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2621" w:rsidRDefault="00C32621" w:rsidP="00573C54">
      <w:pPr>
        <w:pStyle w:val="Title"/>
        <w:spacing w:line="360" w:lineRule="auto"/>
        <w:jc w:val="center"/>
        <w:rPr>
          <w:u w:val="single"/>
          <w:lang w:val="en-IN"/>
        </w:rPr>
      </w:pPr>
    </w:p>
    <w:p w:rsidR="009B31A9" w:rsidRDefault="008F29FC" w:rsidP="00573C54">
      <w:pPr>
        <w:pStyle w:val="Title"/>
        <w:spacing w:line="360" w:lineRule="auto"/>
        <w:jc w:val="center"/>
        <w:rPr>
          <w:u w:val="single"/>
          <w:lang w:val="en-IN"/>
        </w:rPr>
      </w:pPr>
      <w:r w:rsidRPr="00C05F35">
        <w:rPr>
          <w:u w:val="single"/>
          <w:lang w:val="en-IN"/>
        </w:rPr>
        <w:t>ENVIRONMENTAL ANALYSIS</w:t>
      </w:r>
    </w:p>
    <w:p w:rsidR="00C32621" w:rsidRDefault="00C32621" w:rsidP="00C32621">
      <w:pPr>
        <w:rPr>
          <w:lang w:val="en-IN"/>
        </w:rPr>
      </w:pPr>
    </w:p>
    <w:p w:rsidR="00C32621" w:rsidRDefault="00C32621" w:rsidP="00C32621">
      <w:pPr>
        <w:rPr>
          <w:lang w:val="en-IN"/>
        </w:rPr>
      </w:pPr>
    </w:p>
    <w:p w:rsidR="00C32621" w:rsidRDefault="00C32621" w:rsidP="00C32621">
      <w:pPr>
        <w:jc w:val="center"/>
        <w:rPr>
          <w:lang w:val="en-IN"/>
        </w:rPr>
      </w:pPr>
    </w:p>
    <w:p w:rsidR="00C32621" w:rsidRDefault="00C32621" w:rsidP="00C32621">
      <w:pPr>
        <w:jc w:val="center"/>
        <w:rPr>
          <w:lang w:val="en-IN"/>
        </w:rPr>
      </w:pPr>
      <w:r>
        <w:rPr>
          <w:lang w:val="en-IN"/>
        </w:rPr>
        <w:t>CLAUDIA ELENA BABADAC – 1905902</w:t>
      </w:r>
    </w:p>
    <w:p w:rsidR="00C32621" w:rsidRDefault="00C32621" w:rsidP="00C32621">
      <w:pPr>
        <w:jc w:val="center"/>
        <w:rPr>
          <w:lang w:val="en-IN"/>
        </w:rPr>
      </w:pPr>
      <w:r>
        <w:rPr>
          <w:lang w:val="en-IN"/>
        </w:rPr>
        <w:t>THE GLOBAL BUSINESS ENVIRONMENT</w:t>
      </w:r>
    </w:p>
    <w:p w:rsidR="00C32621" w:rsidRPr="00C32621" w:rsidRDefault="004F35E9" w:rsidP="00C32621">
      <w:pPr>
        <w:jc w:val="center"/>
        <w:rPr>
          <w:lang w:val="en-IN"/>
        </w:rPr>
      </w:pPr>
      <w:r>
        <w:rPr>
          <w:lang w:val="en-IN"/>
        </w:rPr>
        <w:t>LECTURER- DR. KENNY TANG</w:t>
      </w:r>
    </w:p>
    <w:p w:rsidR="00C32621" w:rsidRDefault="00C32621" w:rsidP="00C32621">
      <w:pPr>
        <w:spacing w:line="360" w:lineRule="auto"/>
        <w:jc w:val="center"/>
        <w:rPr>
          <w:lang w:val="en-IN"/>
        </w:rPr>
      </w:pPr>
    </w:p>
    <w:p w:rsidR="00C32621" w:rsidRDefault="00C32621" w:rsidP="00C32621">
      <w:pPr>
        <w:spacing w:line="360" w:lineRule="auto"/>
        <w:jc w:val="center"/>
        <w:rPr>
          <w:lang w:val="en-IN"/>
        </w:rPr>
      </w:pPr>
    </w:p>
    <w:p w:rsidR="00C32621" w:rsidRDefault="00C32621" w:rsidP="00C32621">
      <w:pPr>
        <w:spacing w:line="360" w:lineRule="auto"/>
        <w:jc w:val="center"/>
        <w:rPr>
          <w:lang w:val="en-IN"/>
        </w:rPr>
      </w:pPr>
    </w:p>
    <w:p w:rsidR="009B31A9" w:rsidRDefault="008F29FC" w:rsidP="00C32621">
      <w:pPr>
        <w:spacing w:line="360" w:lineRule="auto"/>
        <w:jc w:val="center"/>
        <w:rPr>
          <w:rFonts w:ascii="Cambria" w:eastAsiaTheme="majorEastAsia" w:hAnsi="Cambria" w:cstheme="majorBidi"/>
          <w:color w:val="auto"/>
          <w:spacing w:val="-10"/>
          <w:kern w:val="28"/>
          <w:sz w:val="72"/>
          <w:szCs w:val="56"/>
          <w:lang w:val="en-IN"/>
        </w:rPr>
      </w:pPr>
      <w:r>
        <w:rPr>
          <w:lang w:val="en-IN"/>
        </w:rPr>
        <w:br w:type="page"/>
      </w:r>
    </w:p>
    <w:sdt>
      <w:sdtPr>
        <w:rPr>
          <w:rFonts w:ascii="Times New Roman" w:eastAsiaTheme="minorEastAsia" w:hAnsi="Times New Roman" w:cstheme="minorBidi"/>
          <w:color w:val="000000" w:themeColor="text1"/>
          <w:sz w:val="24"/>
          <w:szCs w:val="22"/>
          <w:lang w:val="en-GB" w:eastAsia="ja-JP"/>
        </w:rPr>
        <w:id w:val="2007470891"/>
        <w:docPartObj>
          <w:docPartGallery w:val="Table of Contents"/>
          <w:docPartUnique/>
        </w:docPartObj>
      </w:sdtPr>
      <w:sdtEndPr>
        <w:rPr>
          <w:b/>
          <w:bCs/>
          <w:noProof/>
        </w:rPr>
      </w:sdtEndPr>
      <w:sdtContent>
        <w:p w:rsidR="00573C54" w:rsidRDefault="008F29FC">
          <w:pPr>
            <w:pStyle w:val="TOCHeading"/>
          </w:pPr>
          <w:r>
            <w:t>Contents</w:t>
          </w:r>
        </w:p>
        <w:p w:rsidR="00573C54" w:rsidRDefault="008F29FC">
          <w:pPr>
            <w:pStyle w:val="TOC1"/>
            <w:tabs>
              <w:tab w:val="right" w:leader="dot" w:pos="9350"/>
            </w:tabs>
            <w:rPr>
              <w:noProof/>
            </w:rPr>
          </w:pPr>
          <w:r>
            <w:fldChar w:fldCharType="begin"/>
          </w:r>
          <w:r>
            <w:instrText xml:space="preserve"> TOC \o "1-3" \h \z \u </w:instrText>
          </w:r>
          <w:r>
            <w:fldChar w:fldCharType="separate"/>
          </w:r>
          <w:hyperlink w:anchor="_Toc39769110" w:history="1">
            <w:r w:rsidRPr="00580F0C">
              <w:rPr>
                <w:rStyle w:val="Hyperlink"/>
                <w:noProof/>
                <w:lang w:val="en-IN"/>
              </w:rPr>
              <w:t>INTRODUCTION</w:t>
            </w:r>
            <w:r>
              <w:rPr>
                <w:noProof/>
                <w:webHidden/>
              </w:rPr>
              <w:tab/>
            </w:r>
            <w:r>
              <w:rPr>
                <w:noProof/>
                <w:webHidden/>
              </w:rPr>
              <w:fldChar w:fldCharType="begin"/>
            </w:r>
            <w:r>
              <w:rPr>
                <w:noProof/>
                <w:webHidden/>
              </w:rPr>
              <w:instrText xml:space="preserve"> PAGEREF _Toc39769110 \h </w:instrText>
            </w:r>
            <w:r>
              <w:rPr>
                <w:noProof/>
                <w:webHidden/>
              </w:rPr>
            </w:r>
            <w:r>
              <w:rPr>
                <w:noProof/>
                <w:webHidden/>
              </w:rPr>
              <w:fldChar w:fldCharType="separate"/>
            </w:r>
            <w:r>
              <w:rPr>
                <w:noProof/>
                <w:webHidden/>
              </w:rPr>
              <w:t>2</w:t>
            </w:r>
            <w:r>
              <w:rPr>
                <w:noProof/>
                <w:webHidden/>
              </w:rPr>
              <w:fldChar w:fldCharType="end"/>
            </w:r>
          </w:hyperlink>
        </w:p>
        <w:p w:rsidR="00573C54" w:rsidRDefault="00187339">
          <w:pPr>
            <w:pStyle w:val="TOC1"/>
            <w:tabs>
              <w:tab w:val="right" w:leader="dot" w:pos="9350"/>
            </w:tabs>
            <w:rPr>
              <w:noProof/>
            </w:rPr>
          </w:pPr>
          <w:hyperlink w:anchor="_Toc39769111" w:history="1">
            <w:r w:rsidR="008F29FC" w:rsidRPr="00580F0C">
              <w:rPr>
                <w:rStyle w:val="Hyperlink"/>
                <w:noProof/>
                <w:lang w:val="en-IN"/>
              </w:rPr>
              <w:t>DISCUSSION</w:t>
            </w:r>
            <w:r w:rsidR="008F29FC">
              <w:rPr>
                <w:noProof/>
                <w:webHidden/>
              </w:rPr>
              <w:tab/>
            </w:r>
            <w:r w:rsidR="008F29FC">
              <w:rPr>
                <w:noProof/>
                <w:webHidden/>
              </w:rPr>
              <w:fldChar w:fldCharType="begin"/>
            </w:r>
            <w:r w:rsidR="008F29FC">
              <w:rPr>
                <w:noProof/>
                <w:webHidden/>
              </w:rPr>
              <w:instrText xml:space="preserve"> PAGEREF _Toc39769111 \h </w:instrText>
            </w:r>
            <w:r w:rsidR="008F29FC">
              <w:rPr>
                <w:noProof/>
                <w:webHidden/>
              </w:rPr>
            </w:r>
            <w:r w:rsidR="008F29FC">
              <w:rPr>
                <w:noProof/>
                <w:webHidden/>
              </w:rPr>
              <w:fldChar w:fldCharType="separate"/>
            </w:r>
            <w:r w:rsidR="008F29FC">
              <w:rPr>
                <w:noProof/>
                <w:webHidden/>
              </w:rPr>
              <w:t>3</w:t>
            </w:r>
            <w:r w:rsidR="008F29FC">
              <w:rPr>
                <w:noProof/>
                <w:webHidden/>
              </w:rPr>
              <w:fldChar w:fldCharType="end"/>
            </w:r>
          </w:hyperlink>
        </w:p>
        <w:p w:rsidR="00573C54" w:rsidRDefault="00187339">
          <w:pPr>
            <w:pStyle w:val="TOC1"/>
            <w:tabs>
              <w:tab w:val="right" w:leader="dot" w:pos="9350"/>
            </w:tabs>
            <w:rPr>
              <w:noProof/>
            </w:rPr>
          </w:pPr>
          <w:hyperlink w:anchor="_Toc39769112" w:history="1">
            <w:r w:rsidR="008F29FC" w:rsidRPr="00580F0C">
              <w:rPr>
                <w:rStyle w:val="Hyperlink"/>
                <w:noProof/>
                <w:lang w:val="en-IN"/>
              </w:rPr>
              <w:t>CONCLUSION</w:t>
            </w:r>
            <w:r w:rsidR="008F29FC">
              <w:rPr>
                <w:noProof/>
                <w:webHidden/>
              </w:rPr>
              <w:tab/>
            </w:r>
            <w:r w:rsidR="008F29FC">
              <w:rPr>
                <w:noProof/>
                <w:webHidden/>
              </w:rPr>
              <w:fldChar w:fldCharType="begin"/>
            </w:r>
            <w:r w:rsidR="008F29FC">
              <w:rPr>
                <w:noProof/>
                <w:webHidden/>
              </w:rPr>
              <w:instrText xml:space="preserve"> PAGEREF _Toc39769112 \h </w:instrText>
            </w:r>
            <w:r w:rsidR="008F29FC">
              <w:rPr>
                <w:noProof/>
                <w:webHidden/>
              </w:rPr>
            </w:r>
            <w:r w:rsidR="008F29FC">
              <w:rPr>
                <w:noProof/>
                <w:webHidden/>
              </w:rPr>
              <w:fldChar w:fldCharType="separate"/>
            </w:r>
            <w:r w:rsidR="008F29FC">
              <w:rPr>
                <w:noProof/>
                <w:webHidden/>
              </w:rPr>
              <w:t>8</w:t>
            </w:r>
            <w:r w:rsidR="008F29FC">
              <w:rPr>
                <w:noProof/>
                <w:webHidden/>
              </w:rPr>
              <w:fldChar w:fldCharType="end"/>
            </w:r>
          </w:hyperlink>
        </w:p>
        <w:p w:rsidR="00573C54" w:rsidRDefault="00187339">
          <w:pPr>
            <w:pStyle w:val="TOC1"/>
            <w:tabs>
              <w:tab w:val="right" w:leader="dot" w:pos="9350"/>
            </w:tabs>
            <w:rPr>
              <w:noProof/>
            </w:rPr>
          </w:pPr>
          <w:hyperlink w:anchor="_Toc39769113" w:history="1">
            <w:r w:rsidR="008F29FC" w:rsidRPr="00580F0C">
              <w:rPr>
                <w:rStyle w:val="Hyperlink"/>
                <w:noProof/>
                <w:lang w:val="en-IN"/>
              </w:rPr>
              <w:t>REFERENCES</w:t>
            </w:r>
            <w:r w:rsidR="008F29FC">
              <w:rPr>
                <w:noProof/>
                <w:webHidden/>
              </w:rPr>
              <w:tab/>
            </w:r>
            <w:r w:rsidR="008F29FC">
              <w:rPr>
                <w:noProof/>
                <w:webHidden/>
              </w:rPr>
              <w:fldChar w:fldCharType="begin"/>
            </w:r>
            <w:r w:rsidR="008F29FC">
              <w:rPr>
                <w:noProof/>
                <w:webHidden/>
              </w:rPr>
              <w:instrText xml:space="preserve"> PAGEREF _Toc39769113 \h </w:instrText>
            </w:r>
            <w:r w:rsidR="008F29FC">
              <w:rPr>
                <w:noProof/>
                <w:webHidden/>
              </w:rPr>
            </w:r>
            <w:r w:rsidR="008F29FC">
              <w:rPr>
                <w:noProof/>
                <w:webHidden/>
              </w:rPr>
              <w:fldChar w:fldCharType="separate"/>
            </w:r>
            <w:r w:rsidR="008F29FC">
              <w:rPr>
                <w:noProof/>
                <w:webHidden/>
              </w:rPr>
              <w:t>9</w:t>
            </w:r>
            <w:r w:rsidR="008F29FC">
              <w:rPr>
                <w:noProof/>
                <w:webHidden/>
              </w:rPr>
              <w:fldChar w:fldCharType="end"/>
            </w:r>
          </w:hyperlink>
        </w:p>
        <w:p w:rsidR="00573C54" w:rsidRDefault="008F29FC">
          <w:r>
            <w:rPr>
              <w:b/>
              <w:bCs/>
              <w:noProof/>
            </w:rPr>
            <w:fldChar w:fldCharType="end"/>
          </w:r>
        </w:p>
      </w:sdtContent>
    </w:sdt>
    <w:p w:rsidR="00573C54" w:rsidRDefault="008F29FC">
      <w:pPr>
        <w:rPr>
          <w:rFonts w:ascii="Cambria" w:eastAsiaTheme="majorEastAsia" w:hAnsi="Cambria" w:cstheme="majorBidi"/>
          <w:color w:val="4472C4" w:themeColor="accent5"/>
          <w:kern w:val="28"/>
          <w:sz w:val="32"/>
          <w:szCs w:val="52"/>
          <w:lang w:val="en-IN"/>
          <w14:ligatures w14:val="standard"/>
          <w14:numForm w14:val="oldStyle"/>
        </w:rPr>
      </w:pPr>
      <w:r>
        <w:rPr>
          <w:lang w:val="en-IN"/>
        </w:rPr>
        <w:br w:type="page"/>
      </w:r>
    </w:p>
    <w:p w:rsidR="009B31A9" w:rsidRDefault="008F29FC" w:rsidP="00573C54">
      <w:pPr>
        <w:pStyle w:val="Heading1"/>
        <w:spacing w:line="360" w:lineRule="auto"/>
        <w:rPr>
          <w:lang w:val="en-IN"/>
        </w:rPr>
      </w:pPr>
      <w:bookmarkStart w:id="0" w:name="_Toc39769110"/>
      <w:r>
        <w:rPr>
          <w:lang w:val="en-IN"/>
        </w:rPr>
        <w:lastRenderedPageBreak/>
        <w:t>INTRODUCTION</w:t>
      </w:r>
      <w:bookmarkEnd w:id="0"/>
      <w:r>
        <w:rPr>
          <w:lang w:val="en-IN"/>
        </w:rPr>
        <w:t xml:space="preserve"> </w:t>
      </w:r>
    </w:p>
    <w:p w:rsidR="00FF36F4" w:rsidRDefault="008F29FC" w:rsidP="00573C54">
      <w:pPr>
        <w:spacing w:line="360" w:lineRule="auto"/>
        <w:jc w:val="both"/>
      </w:pPr>
      <w:r>
        <w:t>This report highlights the different factors and aspects of the business environment. This report will analyse the market of Europe, as the car company Volvo cars are planning to introduce el</w:t>
      </w:r>
      <w:r w:rsidR="00D32FE8">
        <w:t xml:space="preserve">ectric vehicles in the country. </w:t>
      </w:r>
      <w:r w:rsidR="0077125C">
        <w:t>Therefore</w:t>
      </w:r>
      <w:r w:rsidR="00D32FE8">
        <w:t>, before introducing the electric vehicles in Europe, the company is analysing the business environment of the country to know the level of competition and the</w:t>
      </w:r>
      <w:r w:rsidR="0077125C">
        <w:t xml:space="preserve"> impact of different macro factors on the business operations of the Volvo cars. </w:t>
      </w:r>
      <w:r w:rsidR="00A171D2">
        <w:t xml:space="preserve">Hence, to evaluate the market conditions, different models and techniques will be discussed in this report. </w:t>
      </w:r>
      <w:r w:rsidR="00FC1150">
        <w:t>Apart</w:t>
      </w:r>
      <w:r w:rsidR="00814CD5">
        <w:t xml:space="preserve"> from this, the expected changes in the electric vehicles in future and different reasons due to which the changes will take place will also be determined in the</w:t>
      </w:r>
      <w:r w:rsidR="00FC1150">
        <w:t xml:space="preserve"> </w:t>
      </w:r>
      <w:r w:rsidR="00814CD5">
        <w:t xml:space="preserve">report. </w:t>
      </w:r>
      <w:r w:rsidR="00F9740B">
        <w:t>The case</w:t>
      </w:r>
      <w:r w:rsidR="00FC1150">
        <w:t xml:space="preserve"> study selected for this report is the “Electric vehicles in Europe”</w:t>
      </w:r>
      <w:r w:rsidR="00F9740B">
        <w:t xml:space="preserve">. Volvo </w:t>
      </w:r>
      <w:r w:rsidR="005028B1">
        <w:t>Car Company</w:t>
      </w:r>
      <w:r w:rsidR="00F9740B">
        <w:t xml:space="preserve"> is planning to shut down the productio</w:t>
      </w:r>
      <w:r w:rsidR="003440E8">
        <w:t xml:space="preserve">n of the internal combustion engine. Apart from </w:t>
      </w:r>
      <w:r w:rsidR="002B1D77">
        <w:t>the</w:t>
      </w:r>
      <w:r w:rsidR="003440E8">
        <w:t xml:space="preserve"> combustion engines, the company is planning to start the pro</w:t>
      </w:r>
      <w:r w:rsidR="005028B1">
        <w:t xml:space="preserve">duction of the electric motor, which was launched by the company in the year 2019. </w:t>
      </w:r>
      <w:r w:rsidR="004D3633">
        <w:t xml:space="preserve">However, due to increasing trends and awareness about the </w:t>
      </w:r>
      <w:r w:rsidR="000C5FFB">
        <w:t xml:space="preserve">environment, the consumers are also demanding </w:t>
      </w:r>
      <w:r w:rsidR="002A418D">
        <w:t xml:space="preserve">electric vehicles, which </w:t>
      </w:r>
      <w:r w:rsidR="00BB4824">
        <w:t xml:space="preserve">can help reduce </w:t>
      </w:r>
      <w:r w:rsidR="002A418D">
        <w:t>a</w:t>
      </w:r>
      <w:r w:rsidR="00BB4824">
        <w:t>i</w:t>
      </w:r>
      <w:r w:rsidR="002A418D">
        <w:t xml:space="preserve">r pollution. </w:t>
      </w:r>
    </w:p>
    <w:p w:rsidR="005028B1" w:rsidRDefault="005028B1" w:rsidP="00573C54">
      <w:pPr>
        <w:spacing w:line="360" w:lineRule="auto"/>
        <w:jc w:val="both"/>
      </w:pPr>
    </w:p>
    <w:p w:rsidR="009B31A9" w:rsidRDefault="008F29FC" w:rsidP="00573C54">
      <w:pPr>
        <w:spacing w:line="360" w:lineRule="auto"/>
        <w:rPr>
          <w:rFonts w:ascii="Cambria" w:eastAsiaTheme="majorEastAsia" w:hAnsi="Cambria" w:cstheme="majorBidi"/>
          <w:color w:val="4472C4" w:themeColor="accent5"/>
          <w:kern w:val="28"/>
          <w:sz w:val="32"/>
          <w:szCs w:val="52"/>
          <w:lang w:val="en-IN"/>
          <w14:ligatures w14:val="standard"/>
          <w14:numForm w14:val="oldStyle"/>
        </w:rPr>
      </w:pPr>
      <w:r>
        <w:rPr>
          <w:lang w:val="en-IN"/>
        </w:rPr>
        <w:br w:type="page"/>
      </w:r>
    </w:p>
    <w:p w:rsidR="009B31A9" w:rsidRDefault="008F29FC" w:rsidP="00573C54">
      <w:pPr>
        <w:pStyle w:val="Heading1"/>
        <w:spacing w:line="360" w:lineRule="auto"/>
        <w:rPr>
          <w:lang w:val="en-IN"/>
        </w:rPr>
      </w:pPr>
      <w:bookmarkStart w:id="1" w:name="_Toc39769111"/>
      <w:r>
        <w:rPr>
          <w:lang w:val="en-IN"/>
        </w:rPr>
        <w:lastRenderedPageBreak/>
        <w:t>DISCUSSION</w:t>
      </w:r>
      <w:bookmarkEnd w:id="1"/>
      <w:r>
        <w:rPr>
          <w:lang w:val="en-IN"/>
        </w:rPr>
        <w:t xml:space="preserve"> </w:t>
      </w:r>
    </w:p>
    <w:p w:rsidR="00376525" w:rsidRDefault="008F29FC" w:rsidP="00573C54">
      <w:pPr>
        <w:spacing w:line="360" w:lineRule="auto"/>
        <w:rPr>
          <w:b/>
          <w:bCs/>
        </w:rPr>
      </w:pPr>
      <w:r w:rsidRPr="003C7AA6">
        <w:rPr>
          <w:b/>
          <w:bCs/>
        </w:rPr>
        <w:t xml:space="preserve">PART A </w:t>
      </w:r>
    </w:p>
    <w:p w:rsidR="00376525" w:rsidRDefault="008F29FC" w:rsidP="00573C54">
      <w:pPr>
        <w:spacing w:line="360" w:lineRule="auto"/>
        <w:jc w:val="both"/>
        <w:rPr>
          <w:b/>
          <w:bCs/>
        </w:rPr>
      </w:pPr>
      <w:r w:rsidRPr="00B941D6">
        <w:rPr>
          <w:b/>
          <w:bCs/>
        </w:rPr>
        <w:t>KEY</w:t>
      </w:r>
      <w:r>
        <w:rPr>
          <w:b/>
          <w:bCs/>
        </w:rPr>
        <w:t xml:space="preserve"> FACTOR</w:t>
      </w:r>
      <w:r w:rsidRPr="00B941D6">
        <w:rPr>
          <w:b/>
          <w:bCs/>
        </w:rPr>
        <w:t>S INFLUENCING THE INDUSTRY ENVIRONMENT OF THE CAR INDUSTRY</w:t>
      </w:r>
    </w:p>
    <w:p w:rsidR="009C2A52" w:rsidRDefault="008F29FC" w:rsidP="00573C54">
      <w:pPr>
        <w:spacing w:line="360" w:lineRule="auto"/>
        <w:jc w:val="both"/>
      </w:pPr>
      <w:r>
        <w:t xml:space="preserve">For </w:t>
      </w:r>
      <w:r w:rsidR="00021A2A">
        <w:t>identifying,</w:t>
      </w:r>
      <w:r>
        <w:t xml:space="preserve"> the different </w:t>
      </w:r>
      <w:r w:rsidR="00021A2A">
        <w:t>factors, which can affect the business operations of Volvo cars in Europe PESTLE,</w:t>
      </w:r>
      <w:r w:rsidR="001A5795">
        <w:t xml:space="preserve"> will be done. It is a method which </w:t>
      </w:r>
      <w:r w:rsidR="00021A2A">
        <w:t>is helpful in examining the various macro-factors which have a strong influence on business progress.</w:t>
      </w:r>
      <w:r w:rsidR="00E840BD">
        <w:t xml:space="preserve"> The different elements of PESTLE are as follows –</w:t>
      </w:r>
    </w:p>
    <w:p w:rsidR="00CA5915" w:rsidRPr="00CA5915" w:rsidRDefault="008F29FC" w:rsidP="00573C54">
      <w:pPr>
        <w:spacing w:line="360" w:lineRule="auto"/>
        <w:jc w:val="both"/>
      </w:pPr>
      <w:r>
        <w:rPr>
          <w:b/>
          <w:bCs/>
        </w:rPr>
        <w:t xml:space="preserve">Political factors – </w:t>
      </w:r>
      <w:r>
        <w:t xml:space="preserve">they are mainly the interruptions of the government. </w:t>
      </w:r>
      <w:r w:rsidR="00A66765">
        <w:t xml:space="preserve">Although, in the manufacturing of e-vehicles the political and economic factors play a crucial role. The different implications and laws of EU will influence the demand and supply of the e-vehicles in the country. The major political factors, which can affect the production, are the tax rates, </w:t>
      </w:r>
      <w:r w:rsidR="00D3250B">
        <w:t xml:space="preserve">custom duties etc. Moreover, to promote the </w:t>
      </w:r>
      <w:r w:rsidR="00632FC8">
        <w:t>manufacturing of e-vehicles in the country, European government provides subsidy on different things to the automobile industries</w:t>
      </w:r>
      <w:r w:rsidR="00D62030">
        <w:t xml:space="preserve"> (</w:t>
      </w:r>
      <w:r w:rsidR="00D62030" w:rsidRPr="00D62030">
        <w:rPr>
          <w:lang w:val="en-IN"/>
        </w:rPr>
        <w:t>Sharma and Aggarwal, 2019</w:t>
      </w:r>
      <w:r w:rsidR="00D62030">
        <w:t>)</w:t>
      </w:r>
      <w:r w:rsidR="00632FC8">
        <w:t xml:space="preserve">. </w:t>
      </w:r>
    </w:p>
    <w:p w:rsidR="00A66765" w:rsidRDefault="008F29FC" w:rsidP="00573C54">
      <w:pPr>
        <w:spacing w:line="360" w:lineRule="auto"/>
        <w:jc w:val="both"/>
        <w:rPr>
          <w:b/>
          <w:bCs/>
        </w:rPr>
      </w:pPr>
      <w:r>
        <w:rPr>
          <w:b/>
          <w:bCs/>
        </w:rPr>
        <w:t xml:space="preserve">Economic factors – </w:t>
      </w:r>
      <w:r>
        <w:t>Economy of the country is the basis of the development and growth of several industries and firms. Therefore, for the smarter growth of the businesses, it is significant that there must be political stability in the economic situations of the country.</w:t>
      </w:r>
      <w:r w:rsidR="00632FC8">
        <w:t xml:space="preserve"> Moreover, various taxes and customs duties are also imposed on </w:t>
      </w:r>
      <w:r w:rsidR="00570CDD">
        <w:t xml:space="preserve">production activities. </w:t>
      </w:r>
      <w:r w:rsidR="00D62030">
        <w:t>Although</w:t>
      </w:r>
      <w:r w:rsidR="00775419">
        <w:t xml:space="preserve"> the European government is taking various steps to promote </w:t>
      </w:r>
      <w:r w:rsidR="00852FF2">
        <w:t>e-vehicles in the country</w:t>
      </w:r>
      <w:r w:rsidR="00D62030">
        <w:t xml:space="preserve"> (</w:t>
      </w:r>
      <w:proofErr w:type="spellStart"/>
      <w:r w:rsidR="00D62030" w:rsidRPr="00D62030">
        <w:rPr>
          <w:lang w:val="en-IN"/>
        </w:rPr>
        <w:t>Chodakowska</w:t>
      </w:r>
      <w:proofErr w:type="spellEnd"/>
      <w:r w:rsidR="00D62030" w:rsidRPr="00D62030">
        <w:rPr>
          <w:lang w:val="en-IN"/>
        </w:rPr>
        <w:t>, 2018</w:t>
      </w:r>
      <w:r w:rsidR="00D62030">
        <w:t>)</w:t>
      </w:r>
      <w:r w:rsidR="00852FF2">
        <w:t xml:space="preserve">. </w:t>
      </w:r>
    </w:p>
    <w:p w:rsidR="00042EF4" w:rsidRPr="00341A65" w:rsidRDefault="008F29FC" w:rsidP="00573C54">
      <w:pPr>
        <w:spacing w:line="360" w:lineRule="auto"/>
        <w:jc w:val="both"/>
      </w:pPr>
      <w:r>
        <w:rPr>
          <w:b/>
          <w:bCs/>
        </w:rPr>
        <w:t xml:space="preserve">Social factors – </w:t>
      </w:r>
      <w:r w:rsidR="00341A65">
        <w:t xml:space="preserve">it is the culture, values and beliefs of the </w:t>
      </w:r>
      <w:r w:rsidR="00592C4A">
        <w:t>society, which</w:t>
      </w:r>
      <w:r w:rsidR="00341A65">
        <w:t xml:space="preserve"> </w:t>
      </w:r>
      <w:r w:rsidR="00780FAC">
        <w:t xml:space="preserve">shapes the future of different industries of the market. </w:t>
      </w:r>
      <w:r w:rsidR="00592C4A">
        <w:t>In</w:t>
      </w:r>
      <w:r w:rsidR="00F84DD9">
        <w:t xml:space="preserve"> the European </w:t>
      </w:r>
      <w:r w:rsidR="00592C4A">
        <w:t>market,</w:t>
      </w:r>
      <w:r w:rsidR="00F84DD9">
        <w:t xml:space="preserve"> the demand for e-vehicles is high which can affect the </w:t>
      </w:r>
      <w:r w:rsidR="004B49EB">
        <w:t xml:space="preserve">production of the e-vehicles. </w:t>
      </w:r>
      <w:r w:rsidR="00592C4A">
        <w:t>This</w:t>
      </w:r>
      <w:r w:rsidR="003B744A">
        <w:t xml:space="preserve"> increase has been recorded due to the </w:t>
      </w:r>
      <w:r w:rsidR="00592C4A">
        <w:t xml:space="preserve">increasing awareness about the environment and climate among society. However, there may be some consumers who can oppose the products of the external </w:t>
      </w:r>
      <w:proofErr w:type="gramStart"/>
      <w:r w:rsidR="00592C4A">
        <w:t>firm,</w:t>
      </w:r>
      <w:proofErr w:type="gramEnd"/>
      <w:r w:rsidR="00592C4A">
        <w:t xml:space="preserve"> therefore it can have a negative impact on the progress of the Volvo cars in Europe. </w:t>
      </w:r>
      <w:r w:rsidR="00D9083B">
        <w:t xml:space="preserve">Although, the </w:t>
      </w:r>
      <w:r w:rsidR="00AF6258">
        <w:t>Volvo cars will get enough support from the society and community of Europe</w:t>
      </w:r>
      <w:r w:rsidR="00D62030">
        <w:t xml:space="preserve"> (</w:t>
      </w:r>
      <w:proofErr w:type="spellStart"/>
      <w:r w:rsidR="00D62030" w:rsidRPr="00D62030">
        <w:rPr>
          <w:lang w:val="en-IN"/>
        </w:rPr>
        <w:t>Chodakowska</w:t>
      </w:r>
      <w:proofErr w:type="spellEnd"/>
      <w:r w:rsidR="00D62030" w:rsidRPr="00D62030">
        <w:rPr>
          <w:lang w:val="en-IN"/>
        </w:rPr>
        <w:t>, 2018</w:t>
      </w:r>
      <w:r w:rsidR="00D62030">
        <w:t>)</w:t>
      </w:r>
      <w:r w:rsidR="00AF6258">
        <w:t xml:space="preserve">. </w:t>
      </w:r>
    </w:p>
    <w:p w:rsidR="00042EF4" w:rsidRPr="0034021B" w:rsidRDefault="008F29FC" w:rsidP="00573C54">
      <w:pPr>
        <w:spacing w:line="360" w:lineRule="auto"/>
        <w:jc w:val="both"/>
      </w:pPr>
      <w:r>
        <w:rPr>
          <w:b/>
          <w:bCs/>
        </w:rPr>
        <w:t xml:space="preserve">Technological factors – </w:t>
      </w:r>
      <w:r w:rsidR="0034021B" w:rsidRPr="0034021B">
        <w:t xml:space="preserve">currently, the e-vehicle </w:t>
      </w:r>
      <w:r w:rsidR="0034021B">
        <w:t>technol</w:t>
      </w:r>
      <w:r w:rsidR="00667CFA">
        <w:t xml:space="preserve">ogy has not properly developed, however, in the coming years. </w:t>
      </w:r>
      <w:r w:rsidR="00F55968">
        <w:t xml:space="preserve">For the manufacturing of the e-vehicle, ICE powertrain is the essential </w:t>
      </w:r>
      <w:r w:rsidR="00F55968">
        <w:lastRenderedPageBreak/>
        <w:t>element</w:t>
      </w:r>
      <w:r w:rsidR="00D62030">
        <w:t xml:space="preserve"> (</w:t>
      </w:r>
      <w:proofErr w:type="spellStart"/>
      <w:r w:rsidR="00D62030" w:rsidRPr="00D62030">
        <w:rPr>
          <w:lang w:val="en-IN"/>
        </w:rPr>
        <w:t>Chodakowska</w:t>
      </w:r>
      <w:proofErr w:type="spellEnd"/>
      <w:r w:rsidR="00D62030" w:rsidRPr="00D62030">
        <w:rPr>
          <w:lang w:val="en-IN"/>
        </w:rPr>
        <w:t>, 2018</w:t>
      </w:r>
      <w:r w:rsidR="00D62030">
        <w:t>)</w:t>
      </w:r>
      <w:r w:rsidR="00F55968">
        <w:t xml:space="preserve">. However, technological development in the automobile industry also depends on the demands of the people and the regulations of the government. </w:t>
      </w:r>
      <w:r w:rsidR="00CA5915">
        <w:t>In the near future, the new technologies will breakthrough and will be helpful for the progress of the Volvo cars</w:t>
      </w:r>
      <w:r w:rsidR="00D62030">
        <w:t xml:space="preserve"> (</w:t>
      </w:r>
      <w:r w:rsidR="00D62030" w:rsidRPr="00D62030">
        <w:rPr>
          <w:lang w:val="en-IN"/>
        </w:rPr>
        <w:t>Kumar and Maqbool, 2018</w:t>
      </w:r>
      <w:r w:rsidR="00D62030">
        <w:t>)</w:t>
      </w:r>
      <w:r w:rsidR="00CA5915">
        <w:t xml:space="preserve">. </w:t>
      </w:r>
    </w:p>
    <w:p w:rsidR="00E840BD" w:rsidRPr="00E840BD" w:rsidRDefault="008F29FC" w:rsidP="00573C54">
      <w:pPr>
        <w:spacing w:line="360" w:lineRule="auto"/>
        <w:jc w:val="both"/>
      </w:pPr>
      <w:r>
        <w:rPr>
          <w:b/>
          <w:bCs/>
        </w:rPr>
        <w:t xml:space="preserve">Legal factors </w:t>
      </w:r>
      <w:proofErr w:type="gramStart"/>
      <w:r>
        <w:rPr>
          <w:b/>
          <w:bCs/>
        </w:rPr>
        <w:t xml:space="preserve">– </w:t>
      </w:r>
      <w:r>
        <w:t xml:space="preserve"> e</w:t>
      </w:r>
      <w:r w:rsidR="00C72B9C">
        <w:t>nvironmental</w:t>
      </w:r>
      <w:proofErr w:type="gramEnd"/>
      <w:r w:rsidR="00C72B9C">
        <w:t xml:space="preserve"> and other laws of the automobile industry </w:t>
      </w:r>
      <w:r w:rsidR="00E376E2">
        <w:t xml:space="preserve">will influence the working of the e-vehicle manufacturers. </w:t>
      </w:r>
      <w:r w:rsidR="007F2936">
        <w:t xml:space="preserve">For </w:t>
      </w:r>
      <w:r w:rsidR="001F3E25">
        <w:t>the successful operations of the automobile industry, the implications of t</w:t>
      </w:r>
      <w:r w:rsidR="0023616F">
        <w:t xml:space="preserve">hese industries are significant. Although these legislations </w:t>
      </w:r>
      <w:r w:rsidR="00694182">
        <w:t>will distress the manufacturing of the e-vehicles in Europe</w:t>
      </w:r>
      <w:r w:rsidR="00D62030">
        <w:t xml:space="preserve"> (</w:t>
      </w:r>
      <w:r w:rsidR="00D62030" w:rsidRPr="00D62030">
        <w:rPr>
          <w:lang w:val="en-IN"/>
        </w:rPr>
        <w:t>Sharma and Aggarwal, 2019</w:t>
      </w:r>
      <w:r w:rsidR="00D62030">
        <w:t>)</w:t>
      </w:r>
      <w:r w:rsidR="00694182">
        <w:t xml:space="preserve">. </w:t>
      </w:r>
    </w:p>
    <w:p w:rsidR="00AA50D8" w:rsidRDefault="008F29FC" w:rsidP="00573C54">
      <w:pPr>
        <w:spacing w:line="360" w:lineRule="auto"/>
        <w:jc w:val="both"/>
      </w:pPr>
      <w:r>
        <w:rPr>
          <w:b/>
          <w:bCs/>
        </w:rPr>
        <w:t xml:space="preserve">Environmental factors – </w:t>
      </w:r>
      <w:r w:rsidR="009B39D3">
        <w:t xml:space="preserve">from the above discussion, it is clear </w:t>
      </w:r>
      <w:r w:rsidR="00AE17C4">
        <w:t xml:space="preserve">that </w:t>
      </w:r>
      <w:r w:rsidR="00446658">
        <w:t xml:space="preserve">the EU </w:t>
      </w:r>
      <w:r w:rsidR="0055102D">
        <w:t xml:space="preserve">is encouraging </w:t>
      </w:r>
      <w:r w:rsidR="00BD6E8F">
        <w:t xml:space="preserve">environmental protection. Being aware </w:t>
      </w:r>
      <w:r w:rsidR="00783559">
        <w:t>of the climatic situations, EU has developed v</w:t>
      </w:r>
      <w:r w:rsidR="004976B2">
        <w:t xml:space="preserve">arious strategies for the protection of </w:t>
      </w:r>
      <w:r w:rsidR="00C20CA7">
        <w:t xml:space="preserve">the environment, therefore, the government of Europe is promoting the e-vehicles in the </w:t>
      </w:r>
      <w:r w:rsidR="00683413">
        <w:t>country,</w:t>
      </w:r>
      <w:r w:rsidR="00C20CA7">
        <w:t xml:space="preserve"> as it will support in reducing the </w:t>
      </w:r>
      <w:r w:rsidR="00AD6318">
        <w:t>carbon footprint</w:t>
      </w:r>
      <w:r w:rsidR="00683413">
        <w:t xml:space="preserve">. Not </w:t>
      </w:r>
      <w:r w:rsidR="00CA4E68">
        <w:t xml:space="preserve">only Europe, </w:t>
      </w:r>
      <w:r w:rsidR="003168CE">
        <w:t xml:space="preserve">but the other countries of the world are also coming together to find the solution to reduce the increasing threats towards the environment. </w:t>
      </w:r>
      <w:r w:rsidR="00275D4F">
        <w:t xml:space="preserve">Therefore, reducing the combustion engine with the electric vehicle will </w:t>
      </w:r>
      <w:r w:rsidR="00042EF4">
        <w:t>be a major step towards environment protection</w:t>
      </w:r>
      <w:r w:rsidR="00D62030">
        <w:t xml:space="preserve"> (</w:t>
      </w:r>
      <w:proofErr w:type="spellStart"/>
      <w:r w:rsidR="00D62030" w:rsidRPr="00D62030">
        <w:rPr>
          <w:lang w:val="en-IN"/>
        </w:rPr>
        <w:t>Chodakowska</w:t>
      </w:r>
      <w:proofErr w:type="spellEnd"/>
      <w:r w:rsidR="00D62030" w:rsidRPr="00D62030">
        <w:rPr>
          <w:lang w:val="en-IN"/>
        </w:rPr>
        <w:t>, 2018</w:t>
      </w:r>
      <w:r w:rsidR="00D62030">
        <w:t>)</w:t>
      </w:r>
      <w:r w:rsidR="00042EF4">
        <w:t xml:space="preserve">. </w:t>
      </w:r>
    </w:p>
    <w:p w:rsidR="00D9083B" w:rsidRPr="00D9083B" w:rsidRDefault="008F29FC" w:rsidP="00573C54">
      <w:pPr>
        <w:spacing w:line="360" w:lineRule="auto"/>
        <w:jc w:val="both"/>
        <w:rPr>
          <w:rFonts w:ascii="Calibri" w:eastAsia="Times New Roman" w:hAnsi="Calibri" w:cs="Times New Roman"/>
          <w:color w:val="500050"/>
          <w:sz w:val="22"/>
          <w:shd w:val="clear" w:color="auto" w:fill="FFFFFF"/>
          <w:lang w:val="en-IN" w:eastAsia="en-IN" w:bidi="hi-IN"/>
        </w:rPr>
      </w:pPr>
      <w:r w:rsidRPr="00D9083B">
        <w:rPr>
          <w:rFonts w:eastAsia="Times New Roman" w:cs="Times New Roman"/>
          <w:b/>
          <w:bCs/>
          <w:color w:val="500050"/>
          <w:szCs w:val="24"/>
          <w:shd w:val="clear" w:color="auto" w:fill="FFFFFF"/>
          <w:lang w:eastAsia="en-IN" w:bidi="hi-IN"/>
        </w:rPr>
        <w:t>FUTURE CHANGES IN THE E-CAR INDUSTRY AND THE REASON FOR THE CHANGES</w:t>
      </w:r>
    </w:p>
    <w:p w:rsidR="00D9083B" w:rsidRPr="00D9083B" w:rsidRDefault="008F29FC" w:rsidP="00573C54">
      <w:pPr>
        <w:spacing w:line="360" w:lineRule="auto"/>
        <w:jc w:val="both"/>
        <w:rPr>
          <w:rFonts w:ascii="Calibri" w:hAnsi="Calibri"/>
          <w:sz w:val="22"/>
          <w:lang w:val="en-IN" w:eastAsia="en-IN" w:bidi="hi-IN"/>
        </w:rPr>
      </w:pPr>
      <w:r w:rsidRPr="00D9083B">
        <w:rPr>
          <w:lang w:eastAsia="en-IN" w:bidi="hi-IN"/>
        </w:rPr>
        <w:t>According to Hwang (2016), Electric cars will be the future is bright. In future, the growth seems to be strong as per predictions. Certain big changes that can be seen in the future in the e-car industry will be as follows –</w:t>
      </w:r>
    </w:p>
    <w:p w:rsidR="00D9083B" w:rsidRPr="00D9083B" w:rsidRDefault="008F29FC" w:rsidP="00573C54">
      <w:pPr>
        <w:pStyle w:val="ListParagraph"/>
        <w:numPr>
          <w:ilvl w:val="0"/>
          <w:numId w:val="7"/>
        </w:numPr>
        <w:spacing w:line="360" w:lineRule="auto"/>
        <w:jc w:val="both"/>
        <w:rPr>
          <w:rFonts w:ascii="Calibri" w:hAnsi="Calibri"/>
          <w:sz w:val="22"/>
          <w:lang w:val="en-IN" w:eastAsia="en-IN" w:bidi="hi-IN"/>
        </w:rPr>
      </w:pPr>
      <w:r w:rsidRPr="00D9083B">
        <w:rPr>
          <w:lang w:eastAsia="en-IN" w:bidi="hi-IN"/>
        </w:rPr>
        <w:t xml:space="preserve">With the higher demand of the transportation in electric segment, </w:t>
      </w:r>
      <w:proofErr w:type="gramStart"/>
      <w:r w:rsidRPr="00D9083B">
        <w:rPr>
          <w:lang w:eastAsia="en-IN" w:bidi="hi-IN"/>
        </w:rPr>
        <w:t>Everyone</w:t>
      </w:r>
      <w:proofErr w:type="gramEnd"/>
      <w:r w:rsidRPr="00D9083B">
        <w:rPr>
          <w:lang w:eastAsia="en-IN" w:bidi="hi-IN"/>
        </w:rPr>
        <w:t xml:space="preserve"> from various segments of Scientists and industry is constantly working to decrease the prices of the energy storage devices, as well as an increase in the performances. As of today, the upper side of the cost of energy storage devices is affecting the marketing of electric vehicles, hence, in the long term, we expect that the scientists will develop low-cost energy storage devices to increase the demand for electric vehicle</w:t>
      </w:r>
      <w:r w:rsidR="00932B95">
        <w:rPr>
          <w:lang w:eastAsia="en-IN" w:bidi="hi-IN"/>
        </w:rPr>
        <w:t xml:space="preserve"> (</w:t>
      </w:r>
      <w:proofErr w:type="spellStart"/>
      <w:r w:rsidR="00932B95" w:rsidRPr="00932B95">
        <w:rPr>
          <w:lang w:val="en-IN"/>
        </w:rPr>
        <w:t>Mazzocato</w:t>
      </w:r>
      <w:proofErr w:type="spellEnd"/>
      <w:r w:rsidR="00932B95">
        <w:rPr>
          <w:lang w:val="en-IN"/>
        </w:rPr>
        <w:t>,</w:t>
      </w:r>
      <w:r w:rsidR="00932B95" w:rsidRPr="00932B95">
        <w:rPr>
          <w:lang w:val="en-IN"/>
        </w:rPr>
        <w:t xml:space="preserve"> 2019</w:t>
      </w:r>
      <w:r w:rsidR="00932B95">
        <w:rPr>
          <w:lang w:eastAsia="en-IN" w:bidi="hi-IN"/>
        </w:rPr>
        <w:t>)</w:t>
      </w:r>
      <w:r w:rsidRPr="00D9083B">
        <w:rPr>
          <w:lang w:eastAsia="en-IN" w:bidi="hi-IN"/>
        </w:rPr>
        <w:t>.</w:t>
      </w:r>
    </w:p>
    <w:p w:rsidR="00D9083B" w:rsidRPr="00D9083B" w:rsidRDefault="008F29FC" w:rsidP="00573C54">
      <w:pPr>
        <w:pStyle w:val="ListParagraph"/>
        <w:numPr>
          <w:ilvl w:val="0"/>
          <w:numId w:val="7"/>
        </w:numPr>
        <w:spacing w:line="360" w:lineRule="auto"/>
        <w:jc w:val="both"/>
        <w:rPr>
          <w:rFonts w:ascii="Calibri" w:hAnsi="Calibri"/>
          <w:sz w:val="22"/>
          <w:lang w:val="en-IN" w:eastAsia="en-IN" w:bidi="hi-IN"/>
        </w:rPr>
      </w:pPr>
      <w:r w:rsidRPr="00D9083B">
        <w:rPr>
          <w:lang w:eastAsia="en-IN" w:bidi="hi-IN"/>
        </w:rPr>
        <w:t>In the long term, the e-cars shall be manufactured which will offer a high distance range with less cost. Scientists are working to design and manufacture cars that could operate on the electricity alone and will be of delivering longer distance travel on a single charge.</w:t>
      </w:r>
    </w:p>
    <w:p w:rsidR="00D9083B" w:rsidRPr="00D9083B" w:rsidRDefault="008F29FC" w:rsidP="00573C54">
      <w:pPr>
        <w:pStyle w:val="ListParagraph"/>
        <w:numPr>
          <w:ilvl w:val="0"/>
          <w:numId w:val="7"/>
        </w:numPr>
        <w:spacing w:line="360" w:lineRule="auto"/>
        <w:jc w:val="both"/>
        <w:rPr>
          <w:rFonts w:ascii="Calibri" w:hAnsi="Calibri"/>
          <w:sz w:val="22"/>
          <w:lang w:val="en-IN" w:eastAsia="en-IN" w:bidi="hi-IN"/>
        </w:rPr>
      </w:pPr>
      <w:r w:rsidRPr="00D9083B">
        <w:rPr>
          <w:lang w:eastAsia="en-IN" w:bidi="hi-IN"/>
        </w:rPr>
        <w:lastRenderedPageBreak/>
        <w:t xml:space="preserve">To help the e-cars </w:t>
      </w:r>
      <w:r w:rsidR="009D4A93" w:rsidRPr="00D9083B">
        <w:rPr>
          <w:lang w:eastAsia="en-IN" w:bidi="hi-IN"/>
        </w:rPr>
        <w:t>additional</w:t>
      </w:r>
      <w:r w:rsidRPr="00D9083B">
        <w:rPr>
          <w:lang w:eastAsia="en-IN" w:bidi="hi-IN"/>
        </w:rPr>
        <w:t xml:space="preserve"> charging network to be established for the </w:t>
      </w:r>
      <w:r w:rsidR="009D4A93" w:rsidRPr="00D9083B">
        <w:rPr>
          <w:lang w:eastAsia="en-IN" w:bidi="hi-IN"/>
        </w:rPr>
        <w:t>difficulties</w:t>
      </w:r>
      <w:r w:rsidRPr="00D9083B">
        <w:rPr>
          <w:lang w:eastAsia="en-IN" w:bidi="hi-IN"/>
        </w:rPr>
        <w:t xml:space="preserve"> of </w:t>
      </w:r>
      <w:r w:rsidR="009D4A93" w:rsidRPr="00D9083B">
        <w:rPr>
          <w:lang w:eastAsia="en-IN" w:bidi="hi-IN"/>
        </w:rPr>
        <w:t>non-existence</w:t>
      </w:r>
      <w:r w:rsidRPr="00D9083B">
        <w:rPr>
          <w:lang w:eastAsia="en-IN" w:bidi="hi-IN"/>
        </w:rPr>
        <w:t xml:space="preserve"> of charging stations. </w:t>
      </w:r>
      <w:r w:rsidR="00767FCC" w:rsidRPr="00D9083B">
        <w:rPr>
          <w:lang w:eastAsia="en-IN" w:bidi="hi-IN"/>
        </w:rPr>
        <w:t>Conferring</w:t>
      </w:r>
      <w:r w:rsidRPr="00D9083B">
        <w:rPr>
          <w:lang w:eastAsia="en-IN" w:bidi="hi-IN"/>
        </w:rPr>
        <w:t xml:space="preserve"> to the </w:t>
      </w:r>
      <w:r w:rsidR="00767FCC" w:rsidRPr="00D9083B">
        <w:rPr>
          <w:lang w:eastAsia="en-IN" w:bidi="hi-IN"/>
        </w:rPr>
        <w:t>present</w:t>
      </w:r>
      <w:r w:rsidRPr="00D9083B">
        <w:rPr>
          <w:lang w:eastAsia="en-IN" w:bidi="hi-IN"/>
        </w:rPr>
        <w:t xml:space="preserve"> </w:t>
      </w:r>
      <w:r w:rsidR="00767FCC" w:rsidRPr="00D9083B">
        <w:rPr>
          <w:lang w:eastAsia="en-IN" w:bidi="hi-IN"/>
        </w:rPr>
        <w:t>circumstances</w:t>
      </w:r>
      <w:r w:rsidRPr="00D9083B">
        <w:rPr>
          <w:lang w:eastAsia="en-IN" w:bidi="hi-IN"/>
        </w:rPr>
        <w:t xml:space="preserve">, the </w:t>
      </w:r>
      <w:r w:rsidR="00767FCC" w:rsidRPr="00D9083B">
        <w:rPr>
          <w:lang w:eastAsia="en-IN" w:bidi="hi-IN"/>
        </w:rPr>
        <w:t>nonexistence</w:t>
      </w:r>
      <w:r w:rsidRPr="00D9083B">
        <w:rPr>
          <w:lang w:eastAsia="en-IN" w:bidi="hi-IN"/>
        </w:rPr>
        <w:t xml:space="preserve"> of </w:t>
      </w:r>
      <w:r w:rsidR="00767FCC" w:rsidRPr="00D9083B">
        <w:rPr>
          <w:lang w:eastAsia="en-IN" w:bidi="hi-IN"/>
        </w:rPr>
        <w:t>net</w:t>
      </w:r>
      <w:r w:rsidRPr="00D9083B">
        <w:rPr>
          <w:lang w:eastAsia="en-IN" w:bidi="hi-IN"/>
        </w:rPr>
        <w:t xml:space="preserve"> came out as a hurdle in </w:t>
      </w:r>
      <w:r w:rsidR="00767FCC">
        <w:rPr>
          <w:lang w:eastAsia="en-IN" w:bidi="hi-IN"/>
        </w:rPr>
        <w:t>the acceptance and use of e-</w:t>
      </w:r>
      <w:r w:rsidRPr="00D9083B">
        <w:rPr>
          <w:lang w:eastAsia="en-IN" w:bidi="hi-IN"/>
        </w:rPr>
        <w:t xml:space="preserve">vehicles. </w:t>
      </w:r>
      <w:r w:rsidR="00767FCC" w:rsidRPr="00D9083B">
        <w:rPr>
          <w:lang w:eastAsia="en-IN" w:bidi="hi-IN"/>
        </w:rPr>
        <w:t>Nevertheless</w:t>
      </w:r>
      <w:r w:rsidRPr="00D9083B">
        <w:rPr>
          <w:lang w:eastAsia="en-IN" w:bidi="hi-IN"/>
        </w:rPr>
        <w:t xml:space="preserve">, </w:t>
      </w:r>
      <w:r w:rsidR="00767FCC" w:rsidRPr="00D9083B">
        <w:rPr>
          <w:lang w:eastAsia="en-IN" w:bidi="hi-IN"/>
        </w:rPr>
        <w:t>conferring</w:t>
      </w:r>
      <w:r w:rsidRPr="00D9083B">
        <w:rPr>
          <w:lang w:eastAsia="en-IN" w:bidi="hi-IN"/>
        </w:rPr>
        <w:t xml:space="preserve"> to the </w:t>
      </w:r>
      <w:r w:rsidR="00767FCC" w:rsidRPr="00D9083B">
        <w:rPr>
          <w:lang w:eastAsia="en-IN" w:bidi="hi-IN"/>
        </w:rPr>
        <w:t>growing</w:t>
      </w:r>
      <w:r w:rsidRPr="00D9083B">
        <w:rPr>
          <w:lang w:eastAsia="en-IN" w:bidi="hi-IN"/>
        </w:rPr>
        <w:t xml:space="preserve"> </w:t>
      </w:r>
      <w:r w:rsidR="00767FCC" w:rsidRPr="00D9083B">
        <w:rPr>
          <w:lang w:eastAsia="en-IN" w:bidi="hi-IN"/>
        </w:rPr>
        <w:t>benefits</w:t>
      </w:r>
      <w:r w:rsidRPr="00D9083B">
        <w:rPr>
          <w:lang w:eastAsia="en-IN" w:bidi="hi-IN"/>
        </w:rPr>
        <w:t>, the needs of the recharging network is having very high demand. (</w:t>
      </w:r>
      <w:r w:rsidR="00932B95" w:rsidRPr="00932B95">
        <w:rPr>
          <w:lang w:val="en-IN"/>
        </w:rPr>
        <w:t>Klug, 2013</w:t>
      </w:r>
      <w:r w:rsidRPr="00D9083B">
        <w:rPr>
          <w:lang w:eastAsia="en-IN" w:bidi="hi-IN"/>
        </w:rPr>
        <w:t>).</w:t>
      </w:r>
    </w:p>
    <w:p w:rsidR="00592C4A" w:rsidRPr="00592C4A" w:rsidRDefault="008F29FC" w:rsidP="00573C54">
      <w:pPr>
        <w:spacing w:line="360" w:lineRule="auto"/>
        <w:jc w:val="both"/>
        <w:rPr>
          <w:b/>
          <w:bCs/>
        </w:rPr>
      </w:pPr>
      <w:r w:rsidRPr="00592C4A">
        <w:rPr>
          <w:b/>
          <w:bCs/>
        </w:rPr>
        <w:t>DRIVERS FOR THE PRODUCTION OF E-CARS</w:t>
      </w:r>
    </w:p>
    <w:p w:rsidR="00592C4A" w:rsidRDefault="00767FCC" w:rsidP="00573C54">
      <w:pPr>
        <w:spacing w:line="360" w:lineRule="auto"/>
        <w:jc w:val="both"/>
      </w:pPr>
      <w:r>
        <w:t>E-</w:t>
      </w:r>
      <w:r w:rsidR="008F29FC">
        <w:t xml:space="preserve">cars will </w:t>
      </w:r>
      <w:r>
        <w:t>control</w:t>
      </w:r>
      <w:r w:rsidR="008F29FC">
        <w:t xml:space="preserve"> transportation in future. The increasing adaptation for the electric car industry will be as follows –</w:t>
      </w:r>
    </w:p>
    <w:p w:rsidR="00592C4A" w:rsidRDefault="008F29FC" w:rsidP="00573C54">
      <w:pPr>
        <w:pStyle w:val="ListParagraph"/>
        <w:numPr>
          <w:ilvl w:val="0"/>
          <w:numId w:val="6"/>
        </w:numPr>
        <w:spacing w:line="360" w:lineRule="auto"/>
        <w:jc w:val="both"/>
      </w:pPr>
      <w:r>
        <w:t xml:space="preserve">These cars are cost-effective due to less moving parts in the </w:t>
      </w:r>
      <w:r w:rsidR="00767FCC">
        <w:t>extended</w:t>
      </w:r>
      <w:r>
        <w:t xml:space="preserve"> run, as these have </w:t>
      </w:r>
      <w:r w:rsidR="00767FCC">
        <w:t>truncated</w:t>
      </w:r>
      <w:r>
        <w:t xml:space="preserve"> maintenance </w:t>
      </w:r>
      <w:r w:rsidR="00767FCC">
        <w:t>charge</w:t>
      </w:r>
      <w:r>
        <w:t xml:space="preserve"> compared to other </w:t>
      </w:r>
      <w:r w:rsidR="00D9083B">
        <w:t>vehicles. Also</w:t>
      </w:r>
      <w:r>
        <w:t xml:space="preserve">, </w:t>
      </w:r>
      <w:proofErr w:type="gramStart"/>
      <w:r>
        <w:t>These</w:t>
      </w:r>
      <w:proofErr w:type="gramEnd"/>
      <w:r>
        <w:t xml:space="preserve"> do not need after-sales services.</w:t>
      </w:r>
    </w:p>
    <w:p w:rsidR="00592C4A" w:rsidRDefault="008F29FC" w:rsidP="00573C54">
      <w:pPr>
        <w:pStyle w:val="ListParagraph"/>
        <w:numPr>
          <w:ilvl w:val="0"/>
          <w:numId w:val="6"/>
        </w:numPr>
        <w:spacing w:line="360" w:lineRule="auto"/>
        <w:jc w:val="both"/>
      </w:pPr>
      <w:r>
        <w:t xml:space="preserve">the mechanical moving parts that release harmful </w:t>
      </w:r>
      <w:r w:rsidR="00767FCC">
        <w:t>smokes</w:t>
      </w:r>
      <w:r>
        <w:t xml:space="preserve"> in the atmosphere.</w:t>
      </w:r>
    </w:p>
    <w:p w:rsidR="00592C4A" w:rsidRDefault="008F29FC" w:rsidP="00573C54">
      <w:pPr>
        <w:pStyle w:val="ListParagraph"/>
        <w:numPr>
          <w:ilvl w:val="0"/>
          <w:numId w:val="6"/>
        </w:numPr>
        <w:spacing w:line="360" w:lineRule="auto"/>
        <w:jc w:val="both"/>
      </w:pPr>
      <w:r>
        <w:t xml:space="preserve">These cars save the time of owner from running towards a fuel station </w:t>
      </w:r>
      <w:r w:rsidR="00D9083B">
        <w:t>for, as</w:t>
      </w:r>
      <w:r>
        <w:t xml:space="preserve"> rather the owner can charge it at their home only.</w:t>
      </w:r>
    </w:p>
    <w:p w:rsidR="00592C4A" w:rsidRDefault="008F29FC" w:rsidP="00573C54">
      <w:pPr>
        <w:pStyle w:val="ListParagraph"/>
        <w:numPr>
          <w:ilvl w:val="0"/>
          <w:numId w:val="6"/>
        </w:numPr>
        <w:spacing w:line="360" w:lineRule="auto"/>
        <w:jc w:val="both"/>
      </w:pPr>
      <w:r>
        <w:t>As p</w:t>
      </w:r>
      <w:r w:rsidR="00A9727A">
        <w:t>er the above descriptions, the e-</w:t>
      </w:r>
      <w:r w:rsidR="009D4A93">
        <w:t>cars are energy proficient</w:t>
      </w:r>
      <w:r>
        <w:t xml:space="preserve"> and are </w:t>
      </w:r>
      <w:r w:rsidR="009D4A93">
        <w:t>healthier</w:t>
      </w:r>
      <w:r>
        <w:t xml:space="preserve"> for the environment. It helps in </w:t>
      </w:r>
      <w:r w:rsidR="00767FCC">
        <w:t>dropping</w:t>
      </w:r>
      <w:r>
        <w:t xml:space="preserve"> air </w:t>
      </w:r>
      <w:r w:rsidR="00767FCC">
        <w:t>contamination</w:t>
      </w:r>
      <w:r>
        <w:t xml:space="preserve">, reducing climate </w:t>
      </w:r>
      <w:r w:rsidR="00D9083B">
        <w:t>change and</w:t>
      </w:r>
      <w:r>
        <w:t xml:space="preserve"> helps in </w:t>
      </w:r>
      <w:r w:rsidR="00767FCC">
        <w:t>decreasing</w:t>
      </w:r>
      <w:r>
        <w:t xml:space="preserve"> the carbon footprint.</w:t>
      </w:r>
    </w:p>
    <w:p w:rsidR="00592C4A" w:rsidRDefault="008F29FC" w:rsidP="00573C54">
      <w:pPr>
        <w:pStyle w:val="ListParagraph"/>
        <w:numPr>
          <w:ilvl w:val="0"/>
          <w:numId w:val="6"/>
        </w:numPr>
        <w:spacing w:line="360" w:lineRule="auto"/>
        <w:jc w:val="both"/>
      </w:pPr>
      <w:r>
        <w:t xml:space="preserve">The </w:t>
      </w:r>
      <w:r w:rsidR="00D9083B">
        <w:t>enhanced safety</w:t>
      </w:r>
      <w:r>
        <w:t xml:space="preserve"> is another important thing for the </w:t>
      </w:r>
      <w:r w:rsidR="00767FCC">
        <w:t>development</w:t>
      </w:r>
      <w:r>
        <w:t xml:space="preserve"> of the e-</w:t>
      </w:r>
      <w:r w:rsidR="00D9083B">
        <w:t>mobility industry</w:t>
      </w:r>
      <w:r>
        <w:t>.</w:t>
      </w:r>
    </w:p>
    <w:p w:rsidR="00592C4A" w:rsidRPr="00E840BD" w:rsidRDefault="008F29FC" w:rsidP="00573C54">
      <w:pPr>
        <w:pStyle w:val="ListParagraph"/>
        <w:numPr>
          <w:ilvl w:val="0"/>
          <w:numId w:val="6"/>
        </w:numPr>
        <w:spacing w:line="360" w:lineRule="auto"/>
        <w:jc w:val="both"/>
      </w:pPr>
      <w:r>
        <w:t xml:space="preserve">The reduction in </w:t>
      </w:r>
      <w:r w:rsidR="00767FCC">
        <w:t>release</w:t>
      </w:r>
      <w:r>
        <w:t xml:space="preserve"> of </w:t>
      </w:r>
      <w:r w:rsidR="00767FCC">
        <w:t>detrimental</w:t>
      </w:r>
      <w:r>
        <w:t xml:space="preserve"> gases is also in turn help in increasing the health of a person (</w:t>
      </w:r>
      <w:proofErr w:type="spellStart"/>
      <w:r>
        <w:t>Matthies</w:t>
      </w:r>
      <w:proofErr w:type="spellEnd"/>
      <w:r>
        <w:t xml:space="preserve"> et al., 2010).</w:t>
      </w:r>
    </w:p>
    <w:p w:rsidR="00592C4A" w:rsidRPr="00E840BD" w:rsidRDefault="008F29FC" w:rsidP="00573C54">
      <w:pPr>
        <w:spacing w:line="360" w:lineRule="auto"/>
        <w:jc w:val="both"/>
      </w:pPr>
      <w:r>
        <w:t>Electric cars save energy due to less moving parts of the machine, as it runs on electrical rather than</w:t>
      </w:r>
    </w:p>
    <w:p w:rsidR="00376525" w:rsidRDefault="008F29FC" w:rsidP="00573C54">
      <w:pPr>
        <w:spacing w:line="360" w:lineRule="auto"/>
      </w:pPr>
      <w:r w:rsidRPr="003C7AA6">
        <w:rPr>
          <w:b/>
          <w:bCs/>
        </w:rPr>
        <w:t>PART B</w:t>
      </w:r>
      <w:r>
        <w:t xml:space="preserve"> </w:t>
      </w:r>
    </w:p>
    <w:p w:rsidR="00376525" w:rsidRDefault="008F29FC" w:rsidP="00573C54">
      <w:pPr>
        <w:spacing w:line="360" w:lineRule="auto"/>
        <w:jc w:val="both"/>
      </w:pPr>
      <w:r>
        <w:t xml:space="preserve">Other than analysing the macro factors of the business environment, it is </w:t>
      </w:r>
      <w:r w:rsidR="00767FCC">
        <w:t>significant</w:t>
      </w:r>
      <w:r>
        <w:t xml:space="preserve"> to examine the level of competition in the market along with the identification of </w:t>
      </w:r>
      <w:r w:rsidR="0000050A">
        <w:t xml:space="preserve">growth opportunities. </w:t>
      </w:r>
      <w:r w:rsidR="00636258">
        <w:t>Therefore</w:t>
      </w:r>
      <w:r w:rsidR="00692AD5">
        <w:t>, to invest</w:t>
      </w:r>
      <w:r w:rsidR="008C14DF">
        <w:t xml:space="preserve">igate the market competition, Porter's five forces model will be discussed. </w:t>
      </w:r>
      <w:r w:rsidR="0077504D">
        <w:t xml:space="preserve">Five forces of Porter model helps in shaping the future of the industries and </w:t>
      </w:r>
      <w:r w:rsidR="00767FCC">
        <w:t>supports</w:t>
      </w:r>
      <w:r w:rsidR="0077504D">
        <w:t xml:space="preserve"> in </w:t>
      </w:r>
      <w:r w:rsidR="00767FCC">
        <w:t>defining</w:t>
      </w:r>
      <w:r w:rsidR="0077504D">
        <w:t xml:space="preserve"> the </w:t>
      </w:r>
      <w:r w:rsidR="0077504D">
        <w:lastRenderedPageBreak/>
        <w:t>strengths and weaknesses of the firm</w:t>
      </w:r>
      <w:r w:rsidR="00932B95">
        <w:t xml:space="preserve"> (</w:t>
      </w:r>
      <w:proofErr w:type="spellStart"/>
      <w:r w:rsidR="00932B95" w:rsidRPr="00932B95">
        <w:rPr>
          <w:lang w:val="en-IN"/>
        </w:rPr>
        <w:t>Magretta</w:t>
      </w:r>
      <w:proofErr w:type="spellEnd"/>
      <w:r w:rsidR="00932B95" w:rsidRPr="00932B95">
        <w:rPr>
          <w:lang w:val="en-IN"/>
        </w:rPr>
        <w:t>, 2011</w:t>
      </w:r>
      <w:r w:rsidR="00932B95">
        <w:t>)</w:t>
      </w:r>
      <w:r w:rsidR="0077504D">
        <w:t>. The five forces of this model are as follows –</w:t>
      </w:r>
    </w:p>
    <w:p w:rsidR="0077504D" w:rsidRDefault="008F29FC" w:rsidP="00573C54">
      <w:pPr>
        <w:spacing w:line="360" w:lineRule="auto"/>
        <w:jc w:val="both"/>
      </w:pPr>
      <w:r w:rsidRPr="00EE7F2C">
        <w:rPr>
          <w:b/>
          <w:bCs/>
        </w:rPr>
        <w:t>Competitive rivalry or competition in the market –</w:t>
      </w:r>
      <w:r>
        <w:t xml:space="preserve"> </w:t>
      </w:r>
      <w:r w:rsidR="00117909">
        <w:t xml:space="preserve">market environment of the automobile industry is highly competitive. </w:t>
      </w:r>
      <w:r w:rsidR="008262A9">
        <w:t>Therefore,</w:t>
      </w:r>
      <w:r w:rsidR="00A67117">
        <w:t xml:space="preserve"> numerous competitors of the </w:t>
      </w:r>
      <w:r w:rsidR="004D2FEB">
        <w:t xml:space="preserve">Volvo motors are presented </w:t>
      </w:r>
      <w:r w:rsidR="00033E8A">
        <w:t>in the market, due to which the business operations of the Volvo in Europe will get affected.</w:t>
      </w:r>
      <w:r w:rsidR="00E75424">
        <w:t xml:space="preserve"> The market electric vehicles are also not highly developed, hence the influence of the electric vehicle market on the operations of Volvo cars is moderate. </w:t>
      </w:r>
      <w:r w:rsidR="00595395">
        <w:t>However, the automobile industries are adopting v</w:t>
      </w:r>
      <w:r w:rsidR="005F17B3">
        <w:t xml:space="preserve">arious </w:t>
      </w:r>
      <w:r w:rsidR="00E213EF">
        <w:t xml:space="preserve">methods and techniques to </w:t>
      </w:r>
      <w:r w:rsidR="008A39B9">
        <w:t>attract consumers.</w:t>
      </w:r>
      <w:r w:rsidR="00925668">
        <w:t xml:space="preserve"> Other competitors of the Volvo cars are </w:t>
      </w:r>
      <w:r w:rsidR="00047E6D">
        <w:t xml:space="preserve">adopting creative and innovative methods to redesign their products. Although in the coming 5-6 </w:t>
      </w:r>
      <w:r w:rsidR="00C47185">
        <w:t>years,</w:t>
      </w:r>
      <w:r w:rsidR="00047E6D">
        <w:t xml:space="preserve"> the competition in this industry will increase rapidly. </w:t>
      </w:r>
      <w:r w:rsidR="00C47185">
        <w:t>Apart from this, new firms will make the market more competitive by entering into the market</w:t>
      </w:r>
      <w:r w:rsidR="00932B95">
        <w:t xml:space="preserve"> (</w:t>
      </w:r>
      <w:r w:rsidR="00932B95" w:rsidRPr="00932B95">
        <w:rPr>
          <w:lang w:val="en-IN"/>
        </w:rPr>
        <w:t>Dobbs, 2014</w:t>
      </w:r>
      <w:r w:rsidR="00932B95">
        <w:t>)</w:t>
      </w:r>
      <w:r w:rsidR="00C47185">
        <w:t xml:space="preserve">. </w:t>
      </w:r>
    </w:p>
    <w:p w:rsidR="00F1442B" w:rsidRDefault="008F29FC" w:rsidP="00573C54">
      <w:pPr>
        <w:spacing w:line="360" w:lineRule="auto"/>
        <w:jc w:val="both"/>
      </w:pPr>
      <w:r w:rsidRPr="001D512F">
        <w:rPr>
          <w:b/>
          <w:bCs/>
        </w:rPr>
        <w:t>Bargaining power of the buyers –</w:t>
      </w:r>
      <w:r>
        <w:t xml:space="preserve"> </w:t>
      </w:r>
      <w:r w:rsidR="00C96FDE">
        <w:t xml:space="preserve">consumers always have strong purchasing power along with the strong bargaining power. </w:t>
      </w:r>
      <w:r w:rsidR="00D06357">
        <w:t xml:space="preserve">Consumers are the king of the </w:t>
      </w:r>
      <w:proofErr w:type="gramStart"/>
      <w:r w:rsidR="00D06357">
        <w:t>market,</w:t>
      </w:r>
      <w:proofErr w:type="gramEnd"/>
      <w:r w:rsidR="00D06357">
        <w:t xml:space="preserve"> therefore, they are independent to choose the products from any </w:t>
      </w:r>
      <w:r w:rsidR="0035216F">
        <w:t>firm, which</w:t>
      </w:r>
      <w:r w:rsidR="00D06357">
        <w:t xml:space="preserve"> they find suitable. </w:t>
      </w:r>
      <w:r w:rsidR="00F529C9">
        <w:t xml:space="preserve">Therefore, if the </w:t>
      </w:r>
      <w:r w:rsidR="0071123D">
        <w:t xml:space="preserve">e-vehicle manufacturers want to attract more customers along with increasing the loyalty of the customers, </w:t>
      </w:r>
      <w:r w:rsidR="00AA50D8">
        <w:t>the entrepreneurs have to establish their strong market image</w:t>
      </w:r>
      <w:r w:rsidR="00932B95">
        <w:t xml:space="preserve"> (</w:t>
      </w:r>
      <w:proofErr w:type="spellStart"/>
      <w:r w:rsidR="00932B95" w:rsidRPr="00932B95">
        <w:rPr>
          <w:lang w:val="en-IN"/>
        </w:rPr>
        <w:t>Magretta</w:t>
      </w:r>
      <w:proofErr w:type="spellEnd"/>
      <w:r w:rsidR="00932B95" w:rsidRPr="00932B95">
        <w:rPr>
          <w:lang w:val="en-IN"/>
        </w:rPr>
        <w:t>, 2011</w:t>
      </w:r>
      <w:r w:rsidR="00932B95">
        <w:t>)</w:t>
      </w:r>
      <w:r w:rsidR="00AA50D8">
        <w:t xml:space="preserve">. </w:t>
      </w:r>
    </w:p>
    <w:p w:rsidR="00F1442B" w:rsidRDefault="008F29FC" w:rsidP="00573C54">
      <w:pPr>
        <w:spacing w:line="360" w:lineRule="auto"/>
        <w:jc w:val="both"/>
      </w:pPr>
      <w:r w:rsidRPr="00C74E26">
        <w:rPr>
          <w:b/>
          <w:bCs/>
        </w:rPr>
        <w:t>Bargaining suppliers –</w:t>
      </w:r>
      <w:r>
        <w:t xml:space="preserve"> suppliers of electric vehicles have low power. </w:t>
      </w:r>
      <w:r w:rsidR="00574635">
        <w:t xml:space="preserve">Since there are </w:t>
      </w:r>
      <w:r w:rsidR="001252E4">
        <w:t>large,</w:t>
      </w:r>
      <w:r w:rsidR="00574635">
        <w:t xml:space="preserve"> number of industries in the </w:t>
      </w:r>
      <w:r w:rsidR="001252E4">
        <w:t>automobile,</w:t>
      </w:r>
      <w:r w:rsidR="00574635">
        <w:t xml:space="preserve"> market, therefore, the demand of the spare parts and other material </w:t>
      </w:r>
      <w:r w:rsidR="001252E4">
        <w:t xml:space="preserve">is high, therefore, </w:t>
      </w:r>
      <w:r w:rsidR="0001511E">
        <w:t xml:space="preserve">the suppliers will not have fewer chances of shifting the companies. </w:t>
      </w:r>
      <w:r w:rsidR="00A6280D">
        <w:t>Moreover, innovation and creativity will be brought</w:t>
      </w:r>
      <w:r w:rsidR="00F04B1F">
        <w:t xml:space="preserve"> at the end of the workplace, due to which the suppliers will </w:t>
      </w:r>
      <w:r w:rsidR="00464072">
        <w:t>lose</w:t>
      </w:r>
      <w:r w:rsidR="001E1DC2">
        <w:t xml:space="preserve"> their power over the firms</w:t>
      </w:r>
      <w:r w:rsidR="00932B95">
        <w:t xml:space="preserve"> (</w:t>
      </w:r>
      <w:r w:rsidR="00932B95" w:rsidRPr="00932B95">
        <w:rPr>
          <w:lang w:val="en-IN"/>
        </w:rPr>
        <w:t>Dobbs, 2014</w:t>
      </w:r>
      <w:r w:rsidR="00932B95">
        <w:t>)</w:t>
      </w:r>
      <w:r w:rsidR="001E1DC2">
        <w:t xml:space="preserve">. </w:t>
      </w:r>
    </w:p>
    <w:p w:rsidR="00F1442B" w:rsidRDefault="008F29FC" w:rsidP="00573C54">
      <w:pPr>
        <w:spacing w:line="360" w:lineRule="auto"/>
        <w:jc w:val="both"/>
      </w:pPr>
      <w:r w:rsidRPr="00B20DAF">
        <w:rPr>
          <w:b/>
          <w:bCs/>
        </w:rPr>
        <w:t>The threat of substitutes –</w:t>
      </w:r>
      <w:r>
        <w:t xml:space="preserve"> </w:t>
      </w:r>
      <w:r w:rsidR="00E13510">
        <w:t xml:space="preserve">the constant rate of increase of the competitors in the market has increased the risk of the </w:t>
      </w:r>
      <w:r w:rsidR="00A47901">
        <w:t xml:space="preserve">rate of substitutes in the market. </w:t>
      </w:r>
      <w:r w:rsidR="00C96FDE">
        <w:t>Moreover</w:t>
      </w:r>
      <w:r w:rsidR="00E020E3">
        <w:t xml:space="preserve">, the e-vehicle industries have an analogous </w:t>
      </w:r>
      <w:r w:rsidR="00C96FDE">
        <w:t>structure, which</w:t>
      </w:r>
      <w:r w:rsidR="00170923">
        <w:t xml:space="preserve"> increases</w:t>
      </w:r>
      <w:r w:rsidR="00AF704C">
        <w:t xml:space="preserve"> the threat for</w:t>
      </w:r>
      <w:r w:rsidR="00C96FDE">
        <w:t xml:space="preserve"> the industries. Apart from this, the combustion engine cars are cheaper in comparison with electric cars, therefore the cost is a major risk for the e-vehicle manufacturer</w:t>
      </w:r>
      <w:r w:rsidR="00932B95">
        <w:t xml:space="preserve"> (</w:t>
      </w:r>
      <w:proofErr w:type="spellStart"/>
      <w:r w:rsidR="00932B95" w:rsidRPr="00932B95">
        <w:rPr>
          <w:lang w:val="en-IN"/>
        </w:rPr>
        <w:t>Magretta</w:t>
      </w:r>
      <w:proofErr w:type="spellEnd"/>
      <w:r w:rsidR="00932B95" w:rsidRPr="00932B95">
        <w:rPr>
          <w:lang w:val="en-IN"/>
        </w:rPr>
        <w:t>, 2011</w:t>
      </w:r>
      <w:r w:rsidR="00932B95">
        <w:t>)</w:t>
      </w:r>
      <w:r w:rsidR="00C96FDE">
        <w:t xml:space="preserve">. </w:t>
      </w:r>
    </w:p>
    <w:p w:rsidR="00C47185" w:rsidRDefault="008F29FC" w:rsidP="00573C54">
      <w:pPr>
        <w:spacing w:line="360" w:lineRule="auto"/>
        <w:jc w:val="both"/>
      </w:pPr>
      <w:r w:rsidRPr="00001723">
        <w:rPr>
          <w:b/>
          <w:bCs/>
        </w:rPr>
        <w:t>The threat of new business entrants in the market –</w:t>
      </w:r>
      <w:r>
        <w:t xml:space="preserve"> the automobile industry has a number of restrictions on the entry of new entrepreneurs in the market. </w:t>
      </w:r>
      <w:r w:rsidR="00643409">
        <w:t>Apart</w:t>
      </w:r>
      <w:r>
        <w:t xml:space="preserve"> from the government regulations, the huge investment is</w:t>
      </w:r>
      <w:r w:rsidR="00643409">
        <w:t xml:space="preserve"> required for starting the operations of the automobile industry.</w:t>
      </w:r>
      <w:r w:rsidR="004D78F2">
        <w:t xml:space="preserve"> </w:t>
      </w:r>
      <w:r w:rsidR="00CA7038">
        <w:t>Other</w:t>
      </w:r>
      <w:r w:rsidR="004D78F2">
        <w:t xml:space="preserve"> than </w:t>
      </w:r>
      <w:r w:rsidR="004D78F2">
        <w:lastRenderedPageBreak/>
        <w:t xml:space="preserve">this, it will be difficult for the new business industries to </w:t>
      </w:r>
      <w:r w:rsidR="00BA4C1D">
        <w:t xml:space="preserve">bring innovations and creativity in the industry along with making their position in the market. </w:t>
      </w:r>
      <w:r w:rsidR="00643409">
        <w:t xml:space="preserve"> </w:t>
      </w:r>
      <w:r w:rsidR="00BA4C1D">
        <w:t xml:space="preserve">Moreover, nowadays the demand of </w:t>
      </w:r>
      <w:r w:rsidR="009A2457">
        <w:t>e</w:t>
      </w:r>
      <w:r w:rsidR="009D4A93">
        <w:t>-</w:t>
      </w:r>
      <w:r w:rsidR="009A2457">
        <w:t xml:space="preserve">vehicles in the market is also high because of that </w:t>
      </w:r>
      <w:r w:rsidR="00910CEA">
        <w:t xml:space="preserve">the companies need to adopt </w:t>
      </w:r>
      <w:r w:rsidR="00D078EF">
        <w:t xml:space="preserve">effective techniques and strategies, </w:t>
      </w:r>
      <w:r w:rsidR="004D78F2">
        <w:t>Therefore, the threat of new business entrants in the automobile industry is low</w:t>
      </w:r>
      <w:r w:rsidR="00932B95">
        <w:t xml:space="preserve"> (</w:t>
      </w:r>
      <w:r w:rsidR="00932B95" w:rsidRPr="00932B95">
        <w:rPr>
          <w:lang w:val="en-IN"/>
        </w:rPr>
        <w:t>Dobbs, 2014</w:t>
      </w:r>
      <w:r w:rsidR="00932B95">
        <w:t>)</w:t>
      </w:r>
      <w:r w:rsidR="004D78F2">
        <w:t xml:space="preserve">. </w:t>
      </w:r>
    </w:p>
    <w:p w:rsidR="00D078EF" w:rsidRDefault="008F29FC" w:rsidP="00573C54">
      <w:pPr>
        <w:spacing w:line="360" w:lineRule="auto"/>
        <w:jc w:val="both"/>
      </w:pPr>
      <w:r>
        <w:t xml:space="preserve">According to the outcomes of the </w:t>
      </w:r>
      <w:r w:rsidR="008A4C95">
        <w:t>analysis,</w:t>
      </w:r>
      <w:r>
        <w:t xml:space="preserve"> it is clear that the automobile industry has high development opportunities because of the increasing demands of e-vehicles. </w:t>
      </w:r>
      <w:r w:rsidR="008A4C95">
        <w:t xml:space="preserve">However, along with the opportunities, the risk involved in this industry is also high, due to the high investment and innovation requirements. </w:t>
      </w:r>
    </w:p>
    <w:p w:rsidR="00376525" w:rsidRDefault="00376525" w:rsidP="00573C54">
      <w:pPr>
        <w:spacing w:line="360" w:lineRule="auto"/>
        <w:jc w:val="both"/>
        <w:rPr>
          <w:b/>
          <w:bCs/>
        </w:rPr>
      </w:pPr>
    </w:p>
    <w:p w:rsidR="009B31A9" w:rsidRDefault="008F29FC" w:rsidP="00573C54">
      <w:pPr>
        <w:spacing w:line="360" w:lineRule="auto"/>
        <w:rPr>
          <w:rFonts w:ascii="Cambria" w:eastAsiaTheme="majorEastAsia" w:hAnsi="Cambria" w:cstheme="majorBidi"/>
          <w:color w:val="4472C4" w:themeColor="accent5"/>
          <w:kern w:val="28"/>
          <w:sz w:val="32"/>
          <w:szCs w:val="52"/>
          <w:lang w:val="en-IN"/>
          <w14:ligatures w14:val="standard"/>
          <w14:numForm w14:val="oldStyle"/>
        </w:rPr>
      </w:pPr>
      <w:r>
        <w:rPr>
          <w:lang w:val="en-IN"/>
        </w:rPr>
        <w:br w:type="page"/>
      </w:r>
    </w:p>
    <w:p w:rsidR="009B31A9" w:rsidRDefault="008F29FC" w:rsidP="00573C54">
      <w:pPr>
        <w:pStyle w:val="Heading1"/>
        <w:spacing w:line="360" w:lineRule="auto"/>
        <w:rPr>
          <w:lang w:val="en-IN"/>
        </w:rPr>
      </w:pPr>
      <w:bookmarkStart w:id="2" w:name="_Toc39769112"/>
      <w:r>
        <w:rPr>
          <w:lang w:val="en-IN"/>
        </w:rPr>
        <w:lastRenderedPageBreak/>
        <w:t>CONCLUSION</w:t>
      </w:r>
      <w:bookmarkEnd w:id="2"/>
      <w:r>
        <w:rPr>
          <w:lang w:val="en-IN"/>
        </w:rPr>
        <w:t xml:space="preserve"> </w:t>
      </w:r>
    </w:p>
    <w:p w:rsidR="009B31A9" w:rsidRDefault="008F29FC" w:rsidP="00573C54">
      <w:pPr>
        <w:spacing w:line="360" w:lineRule="auto"/>
        <w:jc w:val="both"/>
        <w:rPr>
          <w:rFonts w:ascii="Cambria" w:eastAsiaTheme="majorEastAsia" w:hAnsi="Cambria" w:cstheme="majorBidi"/>
          <w:color w:val="4472C4" w:themeColor="accent5"/>
          <w:kern w:val="28"/>
          <w:sz w:val="32"/>
          <w:szCs w:val="52"/>
          <w:lang w:val="en-IN"/>
          <w14:ligatures w14:val="standard"/>
          <w14:numForm w14:val="oldStyle"/>
        </w:rPr>
      </w:pPr>
      <w:r w:rsidRPr="00632FC8">
        <w:rPr>
          <w:lang w:val="en-IN"/>
        </w:rPr>
        <w:t xml:space="preserve">This report highlights the different factors and aspects of the business environment. This report </w:t>
      </w:r>
      <w:proofErr w:type="spellStart"/>
      <w:r>
        <w:rPr>
          <w:lang w:val="en-IN"/>
        </w:rPr>
        <w:t>analyzes</w:t>
      </w:r>
      <w:proofErr w:type="spellEnd"/>
      <w:r w:rsidRPr="00632FC8">
        <w:rPr>
          <w:lang w:val="en-IN"/>
        </w:rPr>
        <w:t xml:space="preserve"> the market of Europe, as the car company Volvo cars are planning to introduce electric vehicles in the country. Therefore, </w:t>
      </w:r>
      <w:r w:rsidR="009D4A93" w:rsidRPr="00632FC8">
        <w:rPr>
          <w:lang w:val="en-IN"/>
        </w:rPr>
        <w:t>afore</w:t>
      </w:r>
      <w:r w:rsidRPr="00632FC8">
        <w:rPr>
          <w:lang w:val="en-IN"/>
        </w:rPr>
        <w:t xml:space="preserve"> </w:t>
      </w:r>
      <w:r w:rsidR="009D4A93" w:rsidRPr="00632FC8">
        <w:rPr>
          <w:lang w:val="en-IN"/>
        </w:rPr>
        <w:t>hosting</w:t>
      </w:r>
      <w:r w:rsidRPr="00632FC8">
        <w:rPr>
          <w:lang w:val="en-IN"/>
        </w:rPr>
        <w:t xml:space="preserve"> the electric vehicles in Europe, the company is analysing the business environment of the country to know the level of competition and the impact of different macro factors on the business operations of the Volvo cars. Hence, to evaluate the </w:t>
      </w:r>
      <w:r w:rsidR="009D4A93" w:rsidRPr="00632FC8">
        <w:rPr>
          <w:lang w:val="en-IN"/>
        </w:rPr>
        <w:t>marketplace</w:t>
      </w:r>
      <w:r w:rsidRPr="00632FC8">
        <w:rPr>
          <w:lang w:val="en-IN"/>
        </w:rPr>
        <w:t xml:space="preserve"> </w:t>
      </w:r>
      <w:r w:rsidR="009D4A93" w:rsidRPr="00632FC8">
        <w:rPr>
          <w:lang w:val="en-IN"/>
        </w:rPr>
        <w:t>circumstances</w:t>
      </w:r>
      <w:r w:rsidRPr="00632FC8">
        <w:rPr>
          <w:lang w:val="en-IN"/>
        </w:rPr>
        <w:t xml:space="preserve">, different models and techniques </w:t>
      </w:r>
      <w:r>
        <w:rPr>
          <w:lang w:val="en-IN"/>
        </w:rPr>
        <w:t>had been</w:t>
      </w:r>
      <w:r w:rsidRPr="00632FC8">
        <w:rPr>
          <w:lang w:val="en-IN"/>
        </w:rPr>
        <w:t xml:space="preserve"> discussed in this report. Apart from this, the expected changes in the electric vehicles in future and different reasons due to which the changes </w:t>
      </w:r>
      <w:r>
        <w:rPr>
          <w:lang w:val="en-IN"/>
        </w:rPr>
        <w:t xml:space="preserve">that </w:t>
      </w:r>
      <w:r w:rsidRPr="00632FC8">
        <w:rPr>
          <w:lang w:val="en-IN"/>
        </w:rPr>
        <w:t xml:space="preserve">take place </w:t>
      </w:r>
      <w:r>
        <w:rPr>
          <w:lang w:val="en-IN"/>
        </w:rPr>
        <w:t>are also</w:t>
      </w:r>
      <w:r w:rsidRPr="00632FC8">
        <w:rPr>
          <w:lang w:val="en-IN"/>
        </w:rPr>
        <w:t xml:space="preserve"> determined in the report. </w:t>
      </w:r>
      <w:r>
        <w:rPr>
          <w:lang w:val="en-IN"/>
        </w:rPr>
        <w:br w:type="page"/>
      </w:r>
    </w:p>
    <w:p w:rsidR="00C05F35" w:rsidRDefault="008F29FC" w:rsidP="00573C54">
      <w:pPr>
        <w:pStyle w:val="Heading1"/>
        <w:spacing w:line="360" w:lineRule="auto"/>
        <w:rPr>
          <w:lang w:val="en-IN"/>
        </w:rPr>
      </w:pPr>
      <w:bookmarkStart w:id="3" w:name="_Toc39769113"/>
      <w:r>
        <w:rPr>
          <w:lang w:val="en-IN"/>
        </w:rPr>
        <w:lastRenderedPageBreak/>
        <w:t>REFERENCES</w:t>
      </w:r>
      <w:bookmarkEnd w:id="3"/>
      <w:r>
        <w:rPr>
          <w:lang w:val="en-IN"/>
        </w:rPr>
        <w:t xml:space="preserve"> </w:t>
      </w:r>
    </w:p>
    <w:p w:rsidR="00573C54" w:rsidRDefault="008F29FC" w:rsidP="00573C54">
      <w:pPr>
        <w:spacing w:line="360" w:lineRule="auto"/>
        <w:jc w:val="both"/>
        <w:rPr>
          <w:lang w:val="en-IN"/>
        </w:rPr>
      </w:pPr>
      <w:proofErr w:type="spellStart"/>
      <w:r w:rsidRPr="00D62030">
        <w:rPr>
          <w:lang w:val="en-IN"/>
        </w:rPr>
        <w:t>Chodakowska</w:t>
      </w:r>
      <w:proofErr w:type="spellEnd"/>
      <w:r w:rsidRPr="00D62030">
        <w:rPr>
          <w:lang w:val="en-IN"/>
        </w:rPr>
        <w:t>, A., 2018. The mobility revolution in the automobile industry. Electric cars and battery management.</w:t>
      </w:r>
    </w:p>
    <w:p w:rsidR="00573C54" w:rsidRDefault="008F29FC" w:rsidP="00573C54">
      <w:pPr>
        <w:spacing w:line="360" w:lineRule="auto"/>
        <w:jc w:val="both"/>
        <w:rPr>
          <w:lang w:val="en-IN"/>
        </w:rPr>
      </w:pPr>
      <w:r w:rsidRPr="00932B95">
        <w:rPr>
          <w:lang w:val="en-IN"/>
        </w:rPr>
        <w:t>Dobbs, M.E., 2014. Guidelines for applying Porter's five forces framework: a set of industry analysis templates. Competitiveness Review.</w:t>
      </w:r>
    </w:p>
    <w:p w:rsidR="001F6DD6" w:rsidRDefault="001F6DD6" w:rsidP="001F6DD6">
      <w:pPr>
        <w:spacing w:line="360" w:lineRule="auto"/>
        <w:jc w:val="both"/>
      </w:pPr>
      <w:r>
        <w:t xml:space="preserve">Hwang. R., 2016. </w:t>
      </w:r>
      <w:r w:rsidRPr="00FE160F">
        <w:t>Future of Electric Vehicles Is Bright</w:t>
      </w:r>
      <w:r>
        <w:t xml:space="preserve">. (Online) Available at: </w:t>
      </w:r>
      <w:hyperlink r:id="rId11" w:history="1">
        <w:r w:rsidRPr="00FE160F">
          <w:rPr>
            <w:color w:val="0000FF"/>
            <w:u w:val="single"/>
          </w:rPr>
          <w:t>https://www.nrdc.org/experts/roland-hwang/future-electric-vehicles-bright</w:t>
        </w:r>
      </w:hyperlink>
      <w:r>
        <w:t xml:space="preserve"> Last Accessed on 15th April 2020. </w:t>
      </w:r>
    </w:p>
    <w:p w:rsidR="00573C54" w:rsidRDefault="008F29FC" w:rsidP="00573C54">
      <w:pPr>
        <w:spacing w:line="360" w:lineRule="auto"/>
        <w:jc w:val="both"/>
        <w:rPr>
          <w:lang w:val="en-IN"/>
        </w:rPr>
      </w:pPr>
      <w:r w:rsidRPr="00932B95">
        <w:rPr>
          <w:lang w:val="en-IN"/>
        </w:rPr>
        <w:t xml:space="preserve">Klug, F., 2013, June. How electric car manufacturing transforms automotive supply chains. In 20th </w:t>
      </w:r>
      <w:proofErr w:type="spellStart"/>
      <w:r w:rsidRPr="00932B95">
        <w:rPr>
          <w:lang w:val="en-IN"/>
        </w:rPr>
        <w:t>EurOMA</w:t>
      </w:r>
      <w:proofErr w:type="spellEnd"/>
      <w:r w:rsidRPr="00932B95">
        <w:rPr>
          <w:lang w:val="en-IN"/>
        </w:rPr>
        <w:t xml:space="preserve"> Conference.</w:t>
      </w:r>
    </w:p>
    <w:p w:rsidR="00573C54" w:rsidRDefault="008F29FC" w:rsidP="00573C54">
      <w:pPr>
        <w:spacing w:line="360" w:lineRule="auto"/>
        <w:jc w:val="both"/>
        <w:rPr>
          <w:lang w:val="en-IN"/>
        </w:rPr>
      </w:pPr>
      <w:r w:rsidRPr="00D62030">
        <w:rPr>
          <w:lang w:val="en-IN"/>
        </w:rPr>
        <w:t xml:space="preserve">Kumar, G. and </w:t>
      </w:r>
      <w:bookmarkStart w:id="4" w:name="_GoBack"/>
      <w:bookmarkEnd w:id="4"/>
      <w:r w:rsidRPr="00D62030">
        <w:rPr>
          <w:lang w:val="en-IN"/>
        </w:rPr>
        <w:t>Maqbool, J., 2018. Financial technology in the automobile industry.</w:t>
      </w:r>
    </w:p>
    <w:p w:rsidR="00573C54" w:rsidRDefault="008F29FC" w:rsidP="00573C54">
      <w:pPr>
        <w:spacing w:line="360" w:lineRule="auto"/>
        <w:jc w:val="both"/>
        <w:rPr>
          <w:lang w:val="en-IN"/>
        </w:rPr>
      </w:pPr>
      <w:proofErr w:type="spellStart"/>
      <w:r w:rsidRPr="00932B95">
        <w:rPr>
          <w:lang w:val="en-IN"/>
        </w:rPr>
        <w:t>Magretta</w:t>
      </w:r>
      <w:proofErr w:type="spellEnd"/>
      <w:r w:rsidRPr="00932B95">
        <w:rPr>
          <w:lang w:val="en-IN"/>
        </w:rPr>
        <w:t>, J., 2011. Understanding Michael Porter: The essential guide to competition and strategy. Harvard business press.</w:t>
      </w:r>
    </w:p>
    <w:p w:rsidR="00573C54" w:rsidRPr="00D62030" w:rsidRDefault="008F29FC" w:rsidP="00573C54">
      <w:pPr>
        <w:spacing w:line="360" w:lineRule="auto"/>
        <w:jc w:val="both"/>
        <w:rPr>
          <w:lang w:val="en-IN"/>
        </w:rPr>
      </w:pPr>
      <w:proofErr w:type="spellStart"/>
      <w:r w:rsidRPr="00932B95">
        <w:rPr>
          <w:lang w:val="en-IN"/>
        </w:rPr>
        <w:t>Matthies</w:t>
      </w:r>
      <w:proofErr w:type="spellEnd"/>
      <w:r w:rsidRPr="00932B95">
        <w:rPr>
          <w:lang w:val="en-IN"/>
        </w:rPr>
        <w:t xml:space="preserve">, G., Stricker, K. and </w:t>
      </w:r>
      <w:proofErr w:type="spellStart"/>
      <w:r w:rsidRPr="00932B95">
        <w:rPr>
          <w:lang w:val="en-IN"/>
        </w:rPr>
        <w:t>Traenckner</w:t>
      </w:r>
      <w:proofErr w:type="spellEnd"/>
      <w:r w:rsidRPr="00932B95">
        <w:rPr>
          <w:lang w:val="en-IN"/>
        </w:rPr>
        <w:t xml:space="preserve">, J., 2010. The e-mobility era: Winning the race for electric cars. Bain &amp; Company. http://www. </w:t>
      </w:r>
      <w:proofErr w:type="spellStart"/>
      <w:r w:rsidRPr="00932B95">
        <w:rPr>
          <w:lang w:val="en-IN"/>
        </w:rPr>
        <w:t>bain</w:t>
      </w:r>
      <w:proofErr w:type="spellEnd"/>
      <w:r w:rsidRPr="00932B95">
        <w:rPr>
          <w:lang w:val="en-IN"/>
        </w:rPr>
        <w:t>. com/bainweb/PDFs/cms/Public/BB_The_e-mobility_era_GLOBAL_VERSION. pdf.</w:t>
      </w:r>
    </w:p>
    <w:p w:rsidR="00573C54" w:rsidRDefault="008F29FC" w:rsidP="00573C54">
      <w:pPr>
        <w:spacing w:line="360" w:lineRule="auto"/>
        <w:jc w:val="both"/>
        <w:rPr>
          <w:lang w:val="en-IN"/>
        </w:rPr>
      </w:pPr>
      <w:proofErr w:type="spellStart"/>
      <w:r w:rsidRPr="00932B95">
        <w:rPr>
          <w:lang w:val="en-IN"/>
        </w:rPr>
        <w:t>Mazzocato</w:t>
      </w:r>
      <w:proofErr w:type="spellEnd"/>
      <w:r w:rsidRPr="00932B95">
        <w:rPr>
          <w:lang w:val="en-IN"/>
        </w:rPr>
        <w:t xml:space="preserve">, A., 2019. The Rising E-Car industry, And the Influence of Car Sharing in the German Market (Bachelor's thesis, </w:t>
      </w:r>
      <w:proofErr w:type="spellStart"/>
      <w:r w:rsidRPr="00932B95">
        <w:rPr>
          <w:lang w:val="en-IN"/>
        </w:rPr>
        <w:t>Università</w:t>
      </w:r>
      <w:proofErr w:type="spellEnd"/>
      <w:r w:rsidRPr="00932B95">
        <w:rPr>
          <w:lang w:val="en-IN"/>
        </w:rPr>
        <w:t xml:space="preserve"> </w:t>
      </w:r>
      <w:proofErr w:type="spellStart"/>
      <w:r w:rsidRPr="00932B95">
        <w:rPr>
          <w:lang w:val="en-IN"/>
        </w:rPr>
        <w:t>Ca'Foscari</w:t>
      </w:r>
      <w:proofErr w:type="spellEnd"/>
      <w:r w:rsidRPr="00932B95">
        <w:rPr>
          <w:lang w:val="en-IN"/>
        </w:rPr>
        <w:t xml:space="preserve"> Venezia).</w:t>
      </w:r>
    </w:p>
    <w:p w:rsidR="00573C54" w:rsidRDefault="008F29FC" w:rsidP="00573C54">
      <w:pPr>
        <w:spacing w:line="360" w:lineRule="auto"/>
        <w:jc w:val="both"/>
        <w:rPr>
          <w:lang w:val="en-IN"/>
        </w:rPr>
      </w:pPr>
      <w:r w:rsidRPr="00D62030">
        <w:rPr>
          <w:lang w:val="en-IN"/>
        </w:rPr>
        <w:t>Sharma, S.A. and Aggarwal, A., 2019. Aspects of marketing strategy impacting the commercial vehicle industry–A critical review of literature.</w:t>
      </w:r>
    </w:p>
    <w:sectPr w:rsidR="00573C54" w:rsidSect="00C05F35">
      <w:headerReference w:type="default" r:id="rId12"/>
      <w:footerReference w:type="default" r:id="rId13"/>
      <w:pgSz w:w="12240" w:h="15840"/>
      <w:pgMar w:top="1440" w:right="1440" w:bottom="1440" w:left="1440" w:header="720" w:footer="720" w:gutter="0"/>
      <w:pgBorders w:offsetFrom="page">
        <w:top w:val="thickThinMediumGap" w:sz="24" w:space="24" w:color="auto"/>
        <w:left w:val="thickThinMediumGap" w:sz="24" w:space="24" w:color="auto"/>
        <w:bottom w:val="thinThickMediumGap" w:sz="24" w:space="24" w:color="auto"/>
        <w:right w:val="thinThickMedium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7339" w:rsidRDefault="00187339">
      <w:pPr>
        <w:spacing w:after="0" w:line="240" w:lineRule="auto"/>
      </w:pPr>
      <w:r>
        <w:separator/>
      </w:r>
    </w:p>
  </w:endnote>
  <w:endnote w:type="continuationSeparator" w:id="0">
    <w:p w:rsidR="00187339" w:rsidRDefault="00187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2ECC" w:rsidRDefault="008F29FC">
    <w:pPr>
      <w:pStyle w:val="Footer"/>
    </w:pPr>
    <w:r>
      <w:rPr>
        <w:noProof/>
        <w:lang w:val="en-IN" w:eastAsia="en-IN" w:bidi="hi-IN"/>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9144000</wp:posOffset>
              </wp:positionV>
              <wp:extent cx="5943600" cy="0"/>
              <wp:effectExtent l="0" t="0" r="19050" b="19050"/>
              <wp:wrapNone/>
              <wp:docPr id="8" name="Straight Connector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943600" cy="0"/>
                      </a:xfrm>
                      <a:prstGeom prst="line">
                        <a:avLst/>
                      </a:prstGeom>
                      <a:ln w="12700">
                        <a:solidFill>
                          <a:schemeClr val="accent5"/>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8" o:spid="_x0000_s2050" style="mso-position-horizontal:center;mso-position-horizontal-relative:page;mso-position-vertical-relative:page;mso-width-percent:0;mso-width-relative:margin;mso-wrap-distance-bottom:0;mso-wrap-distance-left:9pt;mso-wrap-distance-right:9pt;mso-wrap-distance-top:0;mso-wrap-style:square;position:absolute;visibility:visible;z-index:251661312" from="0,10in" to="468pt,10in" strokecolor="#4472c4" strokeweight="1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7339" w:rsidRDefault="00187339">
      <w:pPr>
        <w:spacing w:after="0" w:line="240" w:lineRule="auto"/>
      </w:pPr>
      <w:r>
        <w:separator/>
      </w:r>
    </w:p>
  </w:footnote>
  <w:footnote w:type="continuationSeparator" w:id="0">
    <w:p w:rsidR="00187339" w:rsidRDefault="001873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2ECC" w:rsidRDefault="008F29FC">
    <w:pPr>
      <w:pStyle w:val="Header"/>
    </w:pPr>
    <w:r>
      <w:rPr>
        <w:noProof/>
        <w:lang w:val="en-IN" w:eastAsia="en-IN" w:bidi="hi-IN"/>
      </w:rPr>
      <mc:AlternateContent>
        <mc:Choice Requires="wps">
          <w:drawing>
            <wp:anchor distT="0" distB="0" distL="114300" distR="114300" simplePos="0" relativeHeight="251658240" behindDoc="0" locked="0" layoutInCell="1" allowOverlap="1">
              <wp:simplePos x="0" y="0"/>
              <wp:positionH relativeFrom="column">
                <wp:align>center</wp:align>
              </wp:positionH>
              <wp:positionV relativeFrom="page">
                <wp:posOffset>914400</wp:posOffset>
              </wp:positionV>
              <wp:extent cx="5943600" cy="0"/>
              <wp:effectExtent l="0" t="0" r="19050" b="19050"/>
              <wp:wrapNone/>
              <wp:docPr id="7" name="Straight Connector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943600" cy="0"/>
                      </a:xfrm>
                      <a:prstGeom prst="line">
                        <a:avLst/>
                      </a:prstGeom>
                      <a:ln w="12700">
                        <a:solidFill>
                          <a:schemeClr val="accent5"/>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2049" style="mso-position-horizontal:center;mso-position-vertical-relative:page;mso-width-percent:0;mso-width-relative:margin;mso-wrap-distance-bottom:0;mso-wrap-distance-left:9pt;mso-wrap-distance-right:9pt;mso-wrap-distance-top:0;mso-wrap-style:square;position:absolute;visibility:visible;z-index:251659264" from="0,1in" to="468pt,1in" strokecolor="#4472c4" strokeweight="1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7A7F20"/>
    <w:multiLevelType w:val="hybridMultilevel"/>
    <w:tmpl w:val="7AB4AA7C"/>
    <w:lvl w:ilvl="0" w:tplc="11C86B72">
      <w:start w:val="1"/>
      <w:numFmt w:val="bullet"/>
      <w:lvlText w:val=""/>
      <w:lvlJc w:val="left"/>
      <w:pPr>
        <w:ind w:left="720" w:hanging="360"/>
      </w:pPr>
      <w:rPr>
        <w:rFonts w:ascii="Symbol" w:hAnsi="Symbol" w:hint="default"/>
      </w:rPr>
    </w:lvl>
    <w:lvl w:ilvl="1" w:tplc="64741D06" w:tentative="1">
      <w:start w:val="1"/>
      <w:numFmt w:val="bullet"/>
      <w:lvlText w:val="o"/>
      <w:lvlJc w:val="left"/>
      <w:pPr>
        <w:ind w:left="1440" w:hanging="360"/>
      </w:pPr>
      <w:rPr>
        <w:rFonts w:ascii="Courier New" w:hAnsi="Courier New" w:cs="Courier New" w:hint="default"/>
      </w:rPr>
    </w:lvl>
    <w:lvl w:ilvl="2" w:tplc="E1700A06" w:tentative="1">
      <w:start w:val="1"/>
      <w:numFmt w:val="bullet"/>
      <w:lvlText w:val=""/>
      <w:lvlJc w:val="left"/>
      <w:pPr>
        <w:ind w:left="2160" w:hanging="360"/>
      </w:pPr>
      <w:rPr>
        <w:rFonts w:ascii="Wingdings" w:hAnsi="Wingdings" w:hint="default"/>
      </w:rPr>
    </w:lvl>
    <w:lvl w:ilvl="3" w:tplc="F320DCFA" w:tentative="1">
      <w:start w:val="1"/>
      <w:numFmt w:val="bullet"/>
      <w:lvlText w:val=""/>
      <w:lvlJc w:val="left"/>
      <w:pPr>
        <w:ind w:left="2880" w:hanging="360"/>
      </w:pPr>
      <w:rPr>
        <w:rFonts w:ascii="Symbol" w:hAnsi="Symbol" w:hint="default"/>
      </w:rPr>
    </w:lvl>
    <w:lvl w:ilvl="4" w:tplc="F0CC59FC" w:tentative="1">
      <w:start w:val="1"/>
      <w:numFmt w:val="bullet"/>
      <w:lvlText w:val="o"/>
      <w:lvlJc w:val="left"/>
      <w:pPr>
        <w:ind w:left="3600" w:hanging="360"/>
      </w:pPr>
      <w:rPr>
        <w:rFonts w:ascii="Courier New" w:hAnsi="Courier New" w:cs="Courier New" w:hint="default"/>
      </w:rPr>
    </w:lvl>
    <w:lvl w:ilvl="5" w:tplc="6EBED010" w:tentative="1">
      <w:start w:val="1"/>
      <w:numFmt w:val="bullet"/>
      <w:lvlText w:val=""/>
      <w:lvlJc w:val="left"/>
      <w:pPr>
        <w:ind w:left="4320" w:hanging="360"/>
      </w:pPr>
      <w:rPr>
        <w:rFonts w:ascii="Wingdings" w:hAnsi="Wingdings" w:hint="default"/>
      </w:rPr>
    </w:lvl>
    <w:lvl w:ilvl="6" w:tplc="8C6EDA7E" w:tentative="1">
      <w:start w:val="1"/>
      <w:numFmt w:val="bullet"/>
      <w:lvlText w:val=""/>
      <w:lvlJc w:val="left"/>
      <w:pPr>
        <w:ind w:left="5040" w:hanging="360"/>
      </w:pPr>
      <w:rPr>
        <w:rFonts w:ascii="Symbol" w:hAnsi="Symbol" w:hint="default"/>
      </w:rPr>
    </w:lvl>
    <w:lvl w:ilvl="7" w:tplc="CC14CFB0" w:tentative="1">
      <w:start w:val="1"/>
      <w:numFmt w:val="bullet"/>
      <w:lvlText w:val="o"/>
      <w:lvlJc w:val="left"/>
      <w:pPr>
        <w:ind w:left="5760" w:hanging="360"/>
      </w:pPr>
      <w:rPr>
        <w:rFonts w:ascii="Courier New" w:hAnsi="Courier New" w:cs="Courier New" w:hint="default"/>
      </w:rPr>
    </w:lvl>
    <w:lvl w:ilvl="8" w:tplc="08FC0C4E" w:tentative="1">
      <w:start w:val="1"/>
      <w:numFmt w:val="bullet"/>
      <w:lvlText w:val=""/>
      <w:lvlJc w:val="left"/>
      <w:pPr>
        <w:ind w:left="6480" w:hanging="360"/>
      </w:pPr>
      <w:rPr>
        <w:rFonts w:ascii="Wingdings" w:hAnsi="Wingdings" w:hint="default"/>
      </w:rPr>
    </w:lvl>
  </w:abstractNum>
  <w:abstractNum w:abstractNumId="1" w15:restartNumberingAfterBreak="0">
    <w:nsid w:val="3AB27C13"/>
    <w:multiLevelType w:val="hybridMultilevel"/>
    <w:tmpl w:val="9C108676"/>
    <w:lvl w:ilvl="0" w:tplc="517463C8">
      <w:start w:val="1"/>
      <w:numFmt w:val="decimal"/>
      <w:lvlText w:val="%1."/>
      <w:lvlJc w:val="left"/>
      <w:pPr>
        <w:ind w:left="720" w:hanging="360"/>
      </w:pPr>
      <w:rPr>
        <w:color w:val="4472C4" w:themeColor="accent5"/>
      </w:rPr>
    </w:lvl>
    <w:lvl w:ilvl="1" w:tplc="6192B3E0" w:tentative="1">
      <w:start w:val="1"/>
      <w:numFmt w:val="lowerLetter"/>
      <w:lvlText w:val="%2."/>
      <w:lvlJc w:val="left"/>
      <w:pPr>
        <w:ind w:left="1440" w:hanging="360"/>
      </w:pPr>
    </w:lvl>
    <w:lvl w:ilvl="2" w:tplc="23F24B5E" w:tentative="1">
      <w:start w:val="1"/>
      <w:numFmt w:val="lowerRoman"/>
      <w:lvlText w:val="%3."/>
      <w:lvlJc w:val="right"/>
      <w:pPr>
        <w:ind w:left="2160" w:hanging="180"/>
      </w:pPr>
    </w:lvl>
    <w:lvl w:ilvl="3" w:tplc="EB9EAEE0" w:tentative="1">
      <w:start w:val="1"/>
      <w:numFmt w:val="decimal"/>
      <w:lvlText w:val="%4."/>
      <w:lvlJc w:val="left"/>
      <w:pPr>
        <w:ind w:left="2880" w:hanging="360"/>
      </w:pPr>
    </w:lvl>
    <w:lvl w:ilvl="4" w:tplc="68B2E002" w:tentative="1">
      <w:start w:val="1"/>
      <w:numFmt w:val="lowerLetter"/>
      <w:lvlText w:val="%5."/>
      <w:lvlJc w:val="left"/>
      <w:pPr>
        <w:ind w:left="3600" w:hanging="360"/>
      </w:pPr>
    </w:lvl>
    <w:lvl w:ilvl="5" w:tplc="7128AB58" w:tentative="1">
      <w:start w:val="1"/>
      <w:numFmt w:val="lowerRoman"/>
      <w:lvlText w:val="%6."/>
      <w:lvlJc w:val="right"/>
      <w:pPr>
        <w:ind w:left="4320" w:hanging="180"/>
      </w:pPr>
    </w:lvl>
    <w:lvl w:ilvl="6" w:tplc="C2A0F9A8" w:tentative="1">
      <w:start w:val="1"/>
      <w:numFmt w:val="decimal"/>
      <w:lvlText w:val="%7."/>
      <w:lvlJc w:val="left"/>
      <w:pPr>
        <w:ind w:left="5040" w:hanging="360"/>
      </w:pPr>
    </w:lvl>
    <w:lvl w:ilvl="7" w:tplc="51A46B3C" w:tentative="1">
      <w:start w:val="1"/>
      <w:numFmt w:val="lowerLetter"/>
      <w:lvlText w:val="%8."/>
      <w:lvlJc w:val="left"/>
      <w:pPr>
        <w:ind w:left="5760" w:hanging="360"/>
      </w:pPr>
    </w:lvl>
    <w:lvl w:ilvl="8" w:tplc="44D6595A" w:tentative="1">
      <w:start w:val="1"/>
      <w:numFmt w:val="lowerRoman"/>
      <w:lvlText w:val="%9."/>
      <w:lvlJc w:val="right"/>
      <w:pPr>
        <w:ind w:left="6480" w:hanging="180"/>
      </w:pPr>
    </w:lvl>
  </w:abstractNum>
  <w:abstractNum w:abstractNumId="2" w15:restartNumberingAfterBreak="0">
    <w:nsid w:val="52694968"/>
    <w:multiLevelType w:val="hybridMultilevel"/>
    <w:tmpl w:val="A3CA187A"/>
    <w:lvl w:ilvl="0" w:tplc="98CC6D82">
      <w:numFmt w:val="bullet"/>
      <w:lvlText w:val="·"/>
      <w:lvlJc w:val="left"/>
      <w:pPr>
        <w:ind w:left="1065" w:hanging="705"/>
      </w:pPr>
      <w:rPr>
        <w:rFonts w:ascii="Times New Roman" w:eastAsiaTheme="minorEastAsia" w:hAnsi="Times New Roman" w:cs="Times New Roman" w:hint="default"/>
      </w:rPr>
    </w:lvl>
    <w:lvl w:ilvl="1" w:tplc="7E04BDE0" w:tentative="1">
      <w:start w:val="1"/>
      <w:numFmt w:val="bullet"/>
      <w:lvlText w:val="o"/>
      <w:lvlJc w:val="left"/>
      <w:pPr>
        <w:ind w:left="1440" w:hanging="360"/>
      </w:pPr>
      <w:rPr>
        <w:rFonts w:ascii="Courier New" w:hAnsi="Courier New" w:cs="Courier New" w:hint="default"/>
      </w:rPr>
    </w:lvl>
    <w:lvl w:ilvl="2" w:tplc="B530AB5A" w:tentative="1">
      <w:start w:val="1"/>
      <w:numFmt w:val="bullet"/>
      <w:lvlText w:val=""/>
      <w:lvlJc w:val="left"/>
      <w:pPr>
        <w:ind w:left="2160" w:hanging="360"/>
      </w:pPr>
      <w:rPr>
        <w:rFonts w:ascii="Wingdings" w:hAnsi="Wingdings" w:hint="default"/>
      </w:rPr>
    </w:lvl>
    <w:lvl w:ilvl="3" w:tplc="51A0E3EE" w:tentative="1">
      <w:start w:val="1"/>
      <w:numFmt w:val="bullet"/>
      <w:lvlText w:val=""/>
      <w:lvlJc w:val="left"/>
      <w:pPr>
        <w:ind w:left="2880" w:hanging="360"/>
      </w:pPr>
      <w:rPr>
        <w:rFonts w:ascii="Symbol" w:hAnsi="Symbol" w:hint="default"/>
      </w:rPr>
    </w:lvl>
    <w:lvl w:ilvl="4" w:tplc="B0B23A56" w:tentative="1">
      <w:start w:val="1"/>
      <w:numFmt w:val="bullet"/>
      <w:lvlText w:val="o"/>
      <w:lvlJc w:val="left"/>
      <w:pPr>
        <w:ind w:left="3600" w:hanging="360"/>
      </w:pPr>
      <w:rPr>
        <w:rFonts w:ascii="Courier New" w:hAnsi="Courier New" w:cs="Courier New" w:hint="default"/>
      </w:rPr>
    </w:lvl>
    <w:lvl w:ilvl="5" w:tplc="7A3491D0" w:tentative="1">
      <w:start w:val="1"/>
      <w:numFmt w:val="bullet"/>
      <w:lvlText w:val=""/>
      <w:lvlJc w:val="left"/>
      <w:pPr>
        <w:ind w:left="4320" w:hanging="360"/>
      </w:pPr>
      <w:rPr>
        <w:rFonts w:ascii="Wingdings" w:hAnsi="Wingdings" w:hint="default"/>
      </w:rPr>
    </w:lvl>
    <w:lvl w:ilvl="6" w:tplc="653073AE" w:tentative="1">
      <w:start w:val="1"/>
      <w:numFmt w:val="bullet"/>
      <w:lvlText w:val=""/>
      <w:lvlJc w:val="left"/>
      <w:pPr>
        <w:ind w:left="5040" w:hanging="360"/>
      </w:pPr>
      <w:rPr>
        <w:rFonts w:ascii="Symbol" w:hAnsi="Symbol" w:hint="default"/>
      </w:rPr>
    </w:lvl>
    <w:lvl w:ilvl="7" w:tplc="600C4AA0" w:tentative="1">
      <w:start w:val="1"/>
      <w:numFmt w:val="bullet"/>
      <w:lvlText w:val="o"/>
      <w:lvlJc w:val="left"/>
      <w:pPr>
        <w:ind w:left="5760" w:hanging="360"/>
      </w:pPr>
      <w:rPr>
        <w:rFonts w:ascii="Courier New" w:hAnsi="Courier New" w:cs="Courier New" w:hint="default"/>
      </w:rPr>
    </w:lvl>
    <w:lvl w:ilvl="8" w:tplc="2FDEDA7E" w:tentative="1">
      <w:start w:val="1"/>
      <w:numFmt w:val="bullet"/>
      <w:lvlText w:val=""/>
      <w:lvlJc w:val="left"/>
      <w:pPr>
        <w:ind w:left="6480" w:hanging="360"/>
      </w:pPr>
      <w:rPr>
        <w:rFonts w:ascii="Wingdings" w:hAnsi="Wingdings" w:hint="default"/>
      </w:rPr>
    </w:lvl>
  </w:abstractNum>
  <w:abstractNum w:abstractNumId="3" w15:restartNumberingAfterBreak="0">
    <w:nsid w:val="5B691E62"/>
    <w:multiLevelType w:val="hybridMultilevel"/>
    <w:tmpl w:val="053AEFFE"/>
    <w:lvl w:ilvl="0" w:tplc="0100CBA4">
      <w:numFmt w:val="bullet"/>
      <w:lvlText w:val=""/>
      <w:lvlJc w:val="left"/>
      <w:pPr>
        <w:ind w:left="720" w:hanging="360"/>
      </w:pPr>
      <w:rPr>
        <w:rFonts w:ascii="Symbol" w:eastAsia="MS Mincho" w:hAnsi="Symbol" w:cstheme="minorBidi" w:hint="default"/>
      </w:rPr>
    </w:lvl>
    <w:lvl w:ilvl="1" w:tplc="D03298B8" w:tentative="1">
      <w:start w:val="1"/>
      <w:numFmt w:val="bullet"/>
      <w:lvlText w:val="o"/>
      <w:lvlJc w:val="left"/>
      <w:pPr>
        <w:ind w:left="1440" w:hanging="360"/>
      </w:pPr>
      <w:rPr>
        <w:rFonts w:ascii="Courier New" w:hAnsi="Courier New" w:cs="Courier New" w:hint="default"/>
      </w:rPr>
    </w:lvl>
    <w:lvl w:ilvl="2" w:tplc="6094A016" w:tentative="1">
      <w:start w:val="1"/>
      <w:numFmt w:val="bullet"/>
      <w:lvlText w:val=""/>
      <w:lvlJc w:val="left"/>
      <w:pPr>
        <w:ind w:left="2160" w:hanging="360"/>
      </w:pPr>
      <w:rPr>
        <w:rFonts w:ascii="Wingdings" w:hAnsi="Wingdings" w:hint="default"/>
      </w:rPr>
    </w:lvl>
    <w:lvl w:ilvl="3" w:tplc="EF288C62" w:tentative="1">
      <w:start w:val="1"/>
      <w:numFmt w:val="bullet"/>
      <w:lvlText w:val=""/>
      <w:lvlJc w:val="left"/>
      <w:pPr>
        <w:ind w:left="2880" w:hanging="360"/>
      </w:pPr>
      <w:rPr>
        <w:rFonts w:ascii="Symbol" w:hAnsi="Symbol" w:hint="default"/>
      </w:rPr>
    </w:lvl>
    <w:lvl w:ilvl="4" w:tplc="375C4F36" w:tentative="1">
      <w:start w:val="1"/>
      <w:numFmt w:val="bullet"/>
      <w:lvlText w:val="o"/>
      <w:lvlJc w:val="left"/>
      <w:pPr>
        <w:ind w:left="3600" w:hanging="360"/>
      </w:pPr>
      <w:rPr>
        <w:rFonts w:ascii="Courier New" w:hAnsi="Courier New" w:cs="Courier New" w:hint="default"/>
      </w:rPr>
    </w:lvl>
    <w:lvl w:ilvl="5" w:tplc="4B009D92" w:tentative="1">
      <w:start w:val="1"/>
      <w:numFmt w:val="bullet"/>
      <w:lvlText w:val=""/>
      <w:lvlJc w:val="left"/>
      <w:pPr>
        <w:ind w:left="4320" w:hanging="360"/>
      </w:pPr>
      <w:rPr>
        <w:rFonts w:ascii="Wingdings" w:hAnsi="Wingdings" w:hint="default"/>
      </w:rPr>
    </w:lvl>
    <w:lvl w:ilvl="6" w:tplc="8E885B72" w:tentative="1">
      <w:start w:val="1"/>
      <w:numFmt w:val="bullet"/>
      <w:lvlText w:val=""/>
      <w:lvlJc w:val="left"/>
      <w:pPr>
        <w:ind w:left="5040" w:hanging="360"/>
      </w:pPr>
      <w:rPr>
        <w:rFonts w:ascii="Symbol" w:hAnsi="Symbol" w:hint="default"/>
      </w:rPr>
    </w:lvl>
    <w:lvl w:ilvl="7" w:tplc="82125BD6" w:tentative="1">
      <w:start w:val="1"/>
      <w:numFmt w:val="bullet"/>
      <w:lvlText w:val="o"/>
      <w:lvlJc w:val="left"/>
      <w:pPr>
        <w:ind w:left="5760" w:hanging="360"/>
      </w:pPr>
      <w:rPr>
        <w:rFonts w:ascii="Courier New" w:hAnsi="Courier New" w:cs="Courier New" w:hint="default"/>
      </w:rPr>
    </w:lvl>
    <w:lvl w:ilvl="8" w:tplc="85C8D986" w:tentative="1">
      <w:start w:val="1"/>
      <w:numFmt w:val="bullet"/>
      <w:lvlText w:val=""/>
      <w:lvlJc w:val="left"/>
      <w:pPr>
        <w:ind w:left="6480" w:hanging="360"/>
      </w:pPr>
      <w:rPr>
        <w:rFonts w:ascii="Wingdings" w:hAnsi="Wingdings" w:hint="default"/>
      </w:rPr>
    </w:lvl>
  </w:abstractNum>
  <w:abstractNum w:abstractNumId="4" w15:restartNumberingAfterBreak="0">
    <w:nsid w:val="68153AD8"/>
    <w:multiLevelType w:val="hybridMultilevel"/>
    <w:tmpl w:val="A7FC1FFC"/>
    <w:lvl w:ilvl="0" w:tplc="330CB594">
      <w:numFmt w:val="bullet"/>
      <w:lvlText w:val="·"/>
      <w:lvlJc w:val="left"/>
      <w:pPr>
        <w:ind w:left="1065" w:hanging="705"/>
      </w:pPr>
      <w:rPr>
        <w:rFonts w:ascii="Times New Roman" w:eastAsiaTheme="minorEastAsia" w:hAnsi="Times New Roman" w:cs="Times New Roman" w:hint="default"/>
      </w:rPr>
    </w:lvl>
    <w:lvl w:ilvl="1" w:tplc="5CB4BB08" w:tentative="1">
      <w:start w:val="1"/>
      <w:numFmt w:val="bullet"/>
      <w:lvlText w:val="o"/>
      <w:lvlJc w:val="left"/>
      <w:pPr>
        <w:ind w:left="1440" w:hanging="360"/>
      </w:pPr>
      <w:rPr>
        <w:rFonts w:ascii="Courier New" w:hAnsi="Courier New" w:cs="Courier New" w:hint="default"/>
      </w:rPr>
    </w:lvl>
    <w:lvl w:ilvl="2" w:tplc="D1F6758E" w:tentative="1">
      <w:start w:val="1"/>
      <w:numFmt w:val="bullet"/>
      <w:lvlText w:val=""/>
      <w:lvlJc w:val="left"/>
      <w:pPr>
        <w:ind w:left="2160" w:hanging="360"/>
      </w:pPr>
      <w:rPr>
        <w:rFonts w:ascii="Wingdings" w:hAnsi="Wingdings" w:hint="default"/>
      </w:rPr>
    </w:lvl>
    <w:lvl w:ilvl="3" w:tplc="63B81432" w:tentative="1">
      <w:start w:val="1"/>
      <w:numFmt w:val="bullet"/>
      <w:lvlText w:val=""/>
      <w:lvlJc w:val="left"/>
      <w:pPr>
        <w:ind w:left="2880" w:hanging="360"/>
      </w:pPr>
      <w:rPr>
        <w:rFonts w:ascii="Symbol" w:hAnsi="Symbol" w:hint="default"/>
      </w:rPr>
    </w:lvl>
    <w:lvl w:ilvl="4" w:tplc="469AEF0E" w:tentative="1">
      <w:start w:val="1"/>
      <w:numFmt w:val="bullet"/>
      <w:lvlText w:val="o"/>
      <w:lvlJc w:val="left"/>
      <w:pPr>
        <w:ind w:left="3600" w:hanging="360"/>
      </w:pPr>
      <w:rPr>
        <w:rFonts w:ascii="Courier New" w:hAnsi="Courier New" w:cs="Courier New" w:hint="default"/>
      </w:rPr>
    </w:lvl>
    <w:lvl w:ilvl="5" w:tplc="9110A008" w:tentative="1">
      <w:start w:val="1"/>
      <w:numFmt w:val="bullet"/>
      <w:lvlText w:val=""/>
      <w:lvlJc w:val="left"/>
      <w:pPr>
        <w:ind w:left="4320" w:hanging="360"/>
      </w:pPr>
      <w:rPr>
        <w:rFonts w:ascii="Wingdings" w:hAnsi="Wingdings" w:hint="default"/>
      </w:rPr>
    </w:lvl>
    <w:lvl w:ilvl="6" w:tplc="BEE61970" w:tentative="1">
      <w:start w:val="1"/>
      <w:numFmt w:val="bullet"/>
      <w:lvlText w:val=""/>
      <w:lvlJc w:val="left"/>
      <w:pPr>
        <w:ind w:left="5040" w:hanging="360"/>
      </w:pPr>
      <w:rPr>
        <w:rFonts w:ascii="Symbol" w:hAnsi="Symbol" w:hint="default"/>
      </w:rPr>
    </w:lvl>
    <w:lvl w:ilvl="7" w:tplc="3CA4C99A" w:tentative="1">
      <w:start w:val="1"/>
      <w:numFmt w:val="bullet"/>
      <w:lvlText w:val="o"/>
      <w:lvlJc w:val="left"/>
      <w:pPr>
        <w:ind w:left="5760" w:hanging="360"/>
      </w:pPr>
      <w:rPr>
        <w:rFonts w:ascii="Courier New" w:hAnsi="Courier New" w:cs="Courier New" w:hint="default"/>
      </w:rPr>
    </w:lvl>
    <w:lvl w:ilvl="8" w:tplc="A2B0AAD4" w:tentative="1">
      <w:start w:val="1"/>
      <w:numFmt w:val="bullet"/>
      <w:lvlText w:val=""/>
      <w:lvlJc w:val="left"/>
      <w:pPr>
        <w:ind w:left="6480" w:hanging="360"/>
      </w:pPr>
      <w:rPr>
        <w:rFonts w:ascii="Wingdings" w:hAnsi="Wingdings" w:hint="default"/>
      </w:rPr>
    </w:lvl>
  </w:abstractNum>
  <w:abstractNum w:abstractNumId="5" w15:restartNumberingAfterBreak="0">
    <w:nsid w:val="68C8170F"/>
    <w:multiLevelType w:val="hybridMultilevel"/>
    <w:tmpl w:val="ABB01F46"/>
    <w:lvl w:ilvl="0" w:tplc="D2BC1F94">
      <w:start w:val="1"/>
      <w:numFmt w:val="bullet"/>
      <w:lvlText w:val=""/>
      <w:lvlJc w:val="left"/>
      <w:pPr>
        <w:ind w:left="360" w:hanging="360"/>
      </w:pPr>
      <w:rPr>
        <w:rFonts w:ascii="Symbol" w:hAnsi="Symbol" w:hint="default"/>
      </w:rPr>
    </w:lvl>
    <w:lvl w:ilvl="1" w:tplc="D556EAFE" w:tentative="1">
      <w:start w:val="1"/>
      <w:numFmt w:val="bullet"/>
      <w:lvlText w:val="o"/>
      <w:lvlJc w:val="left"/>
      <w:pPr>
        <w:ind w:left="1080" w:hanging="360"/>
      </w:pPr>
      <w:rPr>
        <w:rFonts w:ascii="Courier New" w:hAnsi="Courier New" w:cs="Courier New" w:hint="default"/>
      </w:rPr>
    </w:lvl>
    <w:lvl w:ilvl="2" w:tplc="CD5CEB30" w:tentative="1">
      <w:start w:val="1"/>
      <w:numFmt w:val="bullet"/>
      <w:lvlText w:val=""/>
      <w:lvlJc w:val="left"/>
      <w:pPr>
        <w:ind w:left="1800" w:hanging="360"/>
      </w:pPr>
      <w:rPr>
        <w:rFonts w:ascii="Wingdings" w:hAnsi="Wingdings" w:hint="default"/>
      </w:rPr>
    </w:lvl>
    <w:lvl w:ilvl="3" w:tplc="4E126F06" w:tentative="1">
      <w:start w:val="1"/>
      <w:numFmt w:val="bullet"/>
      <w:lvlText w:val=""/>
      <w:lvlJc w:val="left"/>
      <w:pPr>
        <w:ind w:left="2520" w:hanging="360"/>
      </w:pPr>
      <w:rPr>
        <w:rFonts w:ascii="Symbol" w:hAnsi="Symbol" w:hint="default"/>
      </w:rPr>
    </w:lvl>
    <w:lvl w:ilvl="4" w:tplc="C26091E8" w:tentative="1">
      <w:start w:val="1"/>
      <w:numFmt w:val="bullet"/>
      <w:lvlText w:val="o"/>
      <w:lvlJc w:val="left"/>
      <w:pPr>
        <w:ind w:left="3240" w:hanging="360"/>
      </w:pPr>
      <w:rPr>
        <w:rFonts w:ascii="Courier New" w:hAnsi="Courier New" w:cs="Courier New" w:hint="default"/>
      </w:rPr>
    </w:lvl>
    <w:lvl w:ilvl="5" w:tplc="DCCCFA6C" w:tentative="1">
      <w:start w:val="1"/>
      <w:numFmt w:val="bullet"/>
      <w:lvlText w:val=""/>
      <w:lvlJc w:val="left"/>
      <w:pPr>
        <w:ind w:left="3960" w:hanging="360"/>
      </w:pPr>
      <w:rPr>
        <w:rFonts w:ascii="Wingdings" w:hAnsi="Wingdings" w:hint="default"/>
      </w:rPr>
    </w:lvl>
    <w:lvl w:ilvl="6" w:tplc="BFC22084" w:tentative="1">
      <w:start w:val="1"/>
      <w:numFmt w:val="bullet"/>
      <w:lvlText w:val=""/>
      <w:lvlJc w:val="left"/>
      <w:pPr>
        <w:ind w:left="4680" w:hanging="360"/>
      </w:pPr>
      <w:rPr>
        <w:rFonts w:ascii="Symbol" w:hAnsi="Symbol" w:hint="default"/>
      </w:rPr>
    </w:lvl>
    <w:lvl w:ilvl="7" w:tplc="D018C1B8" w:tentative="1">
      <w:start w:val="1"/>
      <w:numFmt w:val="bullet"/>
      <w:lvlText w:val="o"/>
      <w:lvlJc w:val="left"/>
      <w:pPr>
        <w:ind w:left="5400" w:hanging="360"/>
      </w:pPr>
      <w:rPr>
        <w:rFonts w:ascii="Courier New" w:hAnsi="Courier New" w:cs="Courier New" w:hint="default"/>
      </w:rPr>
    </w:lvl>
    <w:lvl w:ilvl="8" w:tplc="5A04C4D6" w:tentative="1">
      <w:start w:val="1"/>
      <w:numFmt w:val="bullet"/>
      <w:lvlText w:val=""/>
      <w:lvlJc w:val="left"/>
      <w:pPr>
        <w:ind w:left="6120" w:hanging="360"/>
      </w:pPr>
      <w:rPr>
        <w:rFonts w:ascii="Wingdings" w:hAnsi="Wingdings" w:hint="default"/>
      </w:rPr>
    </w:lvl>
  </w:abstractNum>
  <w:abstractNum w:abstractNumId="6" w15:restartNumberingAfterBreak="0">
    <w:nsid w:val="7B5A0130"/>
    <w:multiLevelType w:val="hybridMultilevel"/>
    <w:tmpl w:val="74BE1552"/>
    <w:lvl w:ilvl="0" w:tplc="7C487CF0">
      <w:start w:val="1"/>
      <w:numFmt w:val="bullet"/>
      <w:lvlText w:val=""/>
      <w:lvlJc w:val="left"/>
      <w:pPr>
        <w:ind w:left="705" w:hanging="705"/>
      </w:pPr>
      <w:rPr>
        <w:rFonts w:ascii="Symbol" w:hAnsi="Symbol" w:hint="default"/>
      </w:rPr>
    </w:lvl>
    <w:lvl w:ilvl="1" w:tplc="9304882C" w:tentative="1">
      <w:start w:val="1"/>
      <w:numFmt w:val="bullet"/>
      <w:lvlText w:val="o"/>
      <w:lvlJc w:val="left"/>
      <w:pPr>
        <w:ind w:left="1080" w:hanging="360"/>
      </w:pPr>
      <w:rPr>
        <w:rFonts w:ascii="Courier New" w:hAnsi="Courier New" w:cs="Courier New" w:hint="default"/>
      </w:rPr>
    </w:lvl>
    <w:lvl w:ilvl="2" w:tplc="76F4EC20" w:tentative="1">
      <w:start w:val="1"/>
      <w:numFmt w:val="bullet"/>
      <w:lvlText w:val=""/>
      <w:lvlJc w:val="left"/>
      <w:pPr>
        <w:ind w:left="1800" w:hanging="360"/>
      </w:pPr>
      <w:rPr>
        <w:rFonts w:ascii="Wingdings" w:hAnsi="Wingdings" w:hint="default"/>
      </w:rPr>
    </w:lvl>
    <w:lvl w:ilvl="3" w:tplc="0610F55C" w:tentative="1">
      <w:start w:val="1"/>
      <w:numFmt w:val="bullet"/>
      <w:lvlText w:val=""/>
      <w:lvlJc w:val="left"/>
      <w:pPr>
        <w:ind w:left="2520" w:hanging="360"/>
      </w:pPr>
      <w:rPr>
        <w:rFonts w:ascii="Symbol" w:hAnsi="Symbol" w:hint="default"/>
      </w:rPr>
    </w:lvl>
    <w:lvl w:ilvl="4" w:tplc="61FC6950" w:tentative="1">
      <w:start w:val="1"/>
      <w:numFmt w:val="bullet"/>
      <w:lvlText w:val="o"/>
      <w:lvlJc w:val="left"/>
      <w:pPr>
        <w:ind w:left="3240" w:hanging="360"/>
      </w:pPr>
      <w:rPr>
        <w:rFonts w:ascii="Courier New" w:hAnsi="Courier New" w:cs="Courier New" w:hint="default"/>
      </w:rPr>
    </w:lvl>
    <w:lvl w:ilvl="5" w:tplc="9CF4AB2E" w:tentative="1">
      <w:start w:val="1"/>
      <w:numFmt w:val="bullet"/>
      <w:lvlText w:val=""/>
      <w:lvlJc w:val="left"/>
      <w:pPr>
        <w:ind w:left="3960" w:hanging="360"/>
      </w:pPr>
      <w:rPr>
        <w:rFonts w:ascii="Wingdings" w:hAnsi="Wingdings" w:hint="default"/>
      </w:rPr>
    </w:lvl>
    <w:lvl w:ilvl="6" w:tplc="9FCCE972" w:tentative="1">
      <w:start w:val="1"/>
      <w:numFmt w:val="bullet"/>
      <w:lvlText w:val=""/>
      <w:lvlJc w:val="left"/>
      <w:pPr>
        <w:ind w:left="4680" w:hanging="360"/>
      </w:pPr>
      <w:rPr>
        <w:rFonts w:ascii="Symbol" w:hAnsi="Symbol" w:hint="default"/>
      </w:rPr>
    </w:lvl>
    <w:lvl w:ilvl="7" w:tplc="61ACA20E" w:tentative="1">
      <w:start w:val="1"/>
      <w:numFmt w:val="bullet"/>
      <w:lvlText w:val="o"/>
      <w:lvlJc w:val="left"/>
      <w:pPr>
        <w:ind w:left="5400" w:hanging="360"/>
      </w:pPr>
      <w:rPr>
        <w:rFonts w:ascii="Courier New" w:hAnsi="Courier New" w:cs="Courier New" w:hint="default"/>
      </w:rPr>
    </w:lvl>
    <w:lvl w:ilvl="8" w:tplc="683670AE"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CB6"/>
    <w:rsid w:val="0000050A"/>
    <w:rsid w:val="00001723"/>
    <w:rsid w:val="0001511E"/>
    <w:rsid w:val="00021A2A"/>
    <w:rsid w:val="00033E8A"/>
    <w:rsid w:val="00042EF4"/>
    <w:rsid w:val="00047E6D"/>
    <w:rsid w:val="000C5FFB"/>
    <w:rsid w:val="000C72D5"/>
    <w:rsid w:val="00117909"/>
    <w:rsid w:val="001252E4"/>
    <w:rsid w:val="00170923"/>
    <w:rsid w:val="00175657"/>
    <w:rsid w:val="00177474"/>
    <w:rsid w:val="00187339"/>
    <w:rsid w:val="001A5795"/>
    <w:rsid w:val="001D3EBB"/>
    <w:rsid w:val="001D512F"/>
    <w:rsid w:val="001E1DC2"/>
    <w:rsid w:val="001F3E25"/>
    <w:rsid w:val="001F6DD6"/>
    <w:rsid w:val="0023616F"/>
    <w:rsid w:val="00275D4F"/>
    <w:rsid w:val="002907EB"/>
    <w:rsid w:val="0029540C"/>
    <w:rsid w:val="002A418D"/>
    <w:rsid w:val="002B1D77"/>
    <w:rsid w:val="003168CE"/>
    <w:rsid w:val="00333240"/>
    <w:rsid w:val="0034021B"/>
    <w:rsid w:val="00341A65"/>
    <w:rsid w:val="00341AFC"/>
    <w:rsid w:val="003440E8"/>
    <w:rsid w:val="0035216F"/>
    <w:rsid w:val="00376525"/>
    <w:rsid w:val="003B744A"/>
    <w:rsid w:val="003C7AA6"/>
    <w:rsid w:val="004272E3"/>
    <w:rsid w:val="00446658"/>
    <w:rsid w:val="00453048"/>
    <w:rsid w:val="00464072"/>
    <w:rsid w:val="004976B2"/>
    <w:rsid w:val="004B49EB"/>
    <w:rsid w:val="004C14EC"/>
    <w:rsid w:val="004D2FEB"/>
    <w:rsid w:val="004D3633"/>
    <w:rsid w:val="004D5A18"/>
    <w:rsid w:val="004D78F2"/>
    <w:rsid w:val="004F35E9"/>
    <w:rsid w:val="005028B1"/>
    <w:rsid w:val="005320AB"/>
    <w:rsid w:val="0055102D"/>
    <w:rsid w:val="00570CDD"/>
    <w:rsid w:val="00573C54"/>
    <w:rsid w:val="00574635"/>
    <w:rsid w:val="00580F0C"/>
    <w:rsid w:val="00592C4A"/>
    <w:rsid w:val="00593CB6"/>
    <w:rsid w:val="00595395"/>
    <w:rsid w:val="005F17B3"/>
    <w:rsid w:val="00632FC8"/>
    <w:rsid w:val="00636258"/>
    <w:rsid w:val="00643409"/>
    <w:rsid w:val="00667CFA"/>
    <w:rsid w:val="00683413"/>
    <w:rsid w:val="00692AD5"/>
    <w:rsid w:val="00694182"/>
    <w:rsid w:val="006F37D6"/>
    <w:rsid w:val="0071123D"/>
    <w:rsid w:val="00767FCC"/>
    <w:rsid w:val="0077125C"/>
    <w:rsid w:val="00772ECC"/>
    <w:rsid w:val="0077504D"/>
    <w:rsid w:val="00775419"/>
    <w:rsid w:val="00780FAC"/>
    <w:rsid w:val="00783559"/>
    <w:rsid w:val="007F2936"/>
    <w:rsid w:val="00805CBF"/>
    <w:rsid w:val="00814CD5"/>
    <w:rsid w:val="00814D0D"/>
    <w:rsid w:val="008262A9"/>
    <w:rsid w:val="00832965"/>
    <w:rsid w:val="00852FF2"/>
    <w:rsid w:val="008869CF"/>
    <w:rsid w:val="008A39B9"/>
    <w:rsid w:val="008A4C95"/>
    <w:rsid w:val="008B0E41"/>
    <w:rsid w:val="008C14DF"/>
    <w:rsid w:val="008F29FC"/>
    <w:rsid w:val="00910CEA"/>
    <w:rsid w:val="00925668"/>
    <w:rsid w:val="00932B95"/>
    <w:rsid w:val="00963E7D"/>
    <w:rsid w:val="009A2457"/>
    <w:rsid w:val="009B31A9"/>
    <w:rsid w:val="009B39D3"/>
    <w:rsid w:val="009C2A52"/>
    <w:rsid w:val="009D4A93"/>
    <w:rsid w:val="00A171D2"/>
    <w:rsid w:val="00A37DAF"/>
    <w:rsid w:val="00A47901"/>
    <w:rsid w:val="00A6280D"/>
    <w:rsid w:val="00A66765"/>
    <w:rsid w:val="00A67117"/>
    <w:rsid w:val="00A9727A"/>
    <w:rsid w:val="00AA50D8"/>
    <w:rsid w:val="00AD6318"/>
    <w:rsid w:val="00AE17C4"/>
    <w:rsid w:val="00AF6258"/>
    <w:rsid w:val="00AF704C"/>
    <w:rsid w:val="00B170BA"/>
    <w:rsid w:val="00B20DAF"/>
    <w:rsid w:val="00B941D6"/>
    <w:rsid w:val="00BA4C1D"/>
    <w:rsid w:val="00BB4824"/>
    <w:rsid w:val="00BD6E8F"/>
    <w:rsid w:val="00C05F35"/>
    <w:rsid w:val="00C20B0C"/>
    <w:rsid w:val="00C20CA7"/>
    <w:rsid w:val="00C32621"/>
    <w:rsid w:val="00C47185"/>
    <w:rsid w:val="00C72B9C"/>
    <w:rsid w:val="00C74E26"/>
    <w:rsid w:val="00C96FDE"/>
    <w:rsid w:val="00CA4E68"/>
    <w:rsid w:val="00CA5915"/>
    <w:rsid w:val="00CA7038"/>
    <w:rsid w:val="00D06357"/>
    <w:rsid w:val="00D078EF"/>
    <w:rsid w:val="00D1654A"/>
    <w:rsid w:val="00D3250B"/>
    <w:rsid w:val="00D32FE8"/>
    <w:rsid w:val="00D3334C"/>
    <w:rsid w:val="00D62030"/>
    <w:rsid w:val="00D63688"/>
    <w:rsid w:val="00D9083B"/>
    <w:rsid w:val="00E020E3"/>
    <w:rsid w:val="00E13510"/>
    <w:rsid w:val="00E16CA5"/>
    <w:rsid w:val="00E213EF"/>
    <w:rsid w:val="00E376E2"/>
    <w:rsid w:val="00E75424"/>
    <w:rsid w:val="00E840BD"/>
    <w:rsid w:val="00EA753E"/>
    <w:rsid w:val="00EE7F2C"/>
    <w:rsid w:val="00F04B1F"/>
    <w:rsid w:val="00F1442B"/>
    <w:rsid w:val="00F45FCE"/>
    <w:rsid w:val="00F529C9"/>
    <w:rsid w:val="00F55968"/>
    <w:rsid w:val="00F84DD9"/>
    <w:rsid w:val="00F9740B"/>
    <w:rsid w:val="00FC1150"/>
    <w:rsid w:val="00FF36F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3D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CB6"/>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593CB6"/>
    <w:pPr>
      <w:keepNext/>
      <w:keepLines/>
      <w:spacing w:before="800" w:after="40" w:line="240" w:lineRule="auto"/>
      <w:outlineLvl w:val="0"/>
    </w:pPr>
    <w:rPr>
      <w:rFonts w:ascii="Cambria" w:eastAsiaTheme="majorEastAsia" w:hAnsi="Cambria" w:cstheme="majorBidi"/>
      <w:color w:val="4472C4" w:themeColor="accent5"/>
      <w:kern w:val="28"/>
      <w:sz w:val="32"/>
      <w:szCs w:val="52"/>
      <w14:ligatures w14:val="standard"/>
      <w14:numForm w14:val="oldStyle"/>
    </w:rPr>
  </w:style>
  <w:style w:type="paragraph" w:styleId="Heading2">
    <w:name w:val="heading 2"/>
    <w:basedOn w:val="Normal"/>
    <w:next w:val="Normal"/>
    <w:link w:val="Heading2Char"/>
    <w:uiPriority w:val="9"/>
    <w:unhideWhenUsed/>
    <w:qFormat/>
    <w:rsid w:val="00593CB6"/>
    <w:pPr>
      <w:keepNext/>
      <w:keepLines/>
      <w:pBdr>
        <w:top w:val="single" w:sz="4" w:space="1" w:color="4472C4" w:themeColor="accent5"/>
      </w:pBdr>
      <w:spacing w:before="200" w:after="60" w:line="240" w:lineRule="auto"/>
      <w:outlineLvl w:val="1"/>
    </w:pPr>
    <w:rPr>
      <w:rFonts w:ascii="Cambria" w:eastAsiaTheme="majorEastAsia" w:hAnsi="Cambria" w:cstheme="majorBidi"/>
      <w:color w:val="4472C4" w:themeColor="accent5"/>
      <w:kern w:val="28"/>
      <w:sz w:val="26"/>
      <w:szCs w:val="32"/>
      <w14:ligatures w14:val="standard"/>
    </w:rPr>
  </w:style>
  <w:style w:type="paragraph" w:styleId="Heading3">
    <w:name w:val="heading 3"/>
    <w:basedOn w:val="Normal"/>
    <w:next w:val="Normal"/>
    <w:link w:val="Heading3Char"/>
    <w:uiPriority w:val="9"/>
    <w:semiHidden/>
    <w:unhideWhenUsed/>
    <w:qFormat/>
    <w:rsid w:val="00593CB6"/>
    <w:pPr>
      <w:keepNext/>
      <w:keepLines/>
      <w:spacing w:before="40" w:after="0"/>
      <w:outlineLvl w:val="2"/>
    </w:pPr>
    <w:rPr>
      <w:rFonts w:ascii="Cambria" w:eastAsiaTheme="majorEastAsia" w:hAnsi="Cambr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character" w:customStyle="1" w:styleId="Heading1Char">
    <w:name w:val="Heading 1 Char"/>
    <w:basedOn w:val="DefaultParagraphFont"/>
    <w:link w:val="Heading1"/>
    <w:uiPriority w:val="9"/>
    <w:rsid w:val="00593CB6"/>
    <w:rPr>
      <w:rFonts w:ascii="Cambria" w:eastAsiaTheme="majorEastAsia" w:hAnsi="Cambria" w:cstheme="majorBidi"/>
      <w:color w:val="4472C4" w:themeColor="accent5"/>
      <w:kern w:val="28"/>
      <w:sz w:val="32"/>
      <w:szCs w:val="52"/>
      <w:lang w:val="en-GB"/>
      <w14:ligatures w14:val="standard"/>
      <w14:numForm w14:val="oldStyle"/>
    </w:rPr>
  </w:style>
  <w:style w:type="character" w:customStyle="1" w:styleId="Heading2Char">
    <w:name w:val="Heading 2 Char"/>
    <w:basedOn w:val="DefaultParagraphFont"/>
    <w:link w:val="Heading2"/>
    <w:uiPriority w:val="9"/>
    <w:rsid w:val="00593CB6"/>
    <w:rPr>
      <w:rFonts w:ascii="Cambria" w:eastAsiaTheme="majorEastAsia" w:hAnsi="Cambria" w:cstheme="majorBidi"/>
      <w:color w:val="4472C4" w:themeColor="accent5"/>
      <w:kern w:val="28"/>
      <w:sz w:val="26"/>
      <w:szCs w:val="32"/>
      <w:lang w:val="en-GB"/>
      <w14:ligatures w14:val="standard"/>
    </w:rPr>
  </w:style>
  <w:style w:type="paragraph" w:styleId="ListParagraph">
    <w:name w:val="List Paragraph"/>
    <w:basedOn w:val="Normal"/>
    <w:link w:val="ListParagraphChar"/>
    <w:uiPriority w:val="34"/>
    <w:qFormat/>
    <w:pPr>
      <w:spacing w:after="240" w:line="240" w:lineRule="auto"/>
      <w:ind w:left="720" w:hanging="288"/>
      <w:contextualSpacing/>
    </w:pPr>
    <w:rPr>
      <w:rFonts w:eastAsia="MS Mincho"/>
      <w:color w:val="404040" w:themeColor="text1" w:themeTint="BF"/>
      <w:kern w:val="20"/>
      <w14:ligatures w14:val="standard"/>
    </w:rPr>
  </w:style>
  <w:style w:type="character" w:styleId="Hyperlink">
    <w:name w:val="Hyperlink"/>
    <w:basedOn w:val="DefaultParagraphFont"/>
    <w:uiPriority w:val="99"/>
    <w:unhideWhenUsed/>
    <w:rPr>
      <w:color w:val="0563C1" w:themeColor="hyperlink"/>
      <w:u w:val="single"/>
    </w:rPr>
  </w:style>
  <w:style w:type="character" w:customStyle="1" w:styleId="ListParagraphChar">
    <w:name w:val="List Paragraph Char"/>
    <w:basedOn w:val="DefaultParagraphFont"/>
    <w:link w:val="ListParagraph"/>
    <w:uiPriority w:val="34"/>
    <w:rPr>
      <w:rFonts w:eastAsia="MS Mincho"/>
      <w:color w:val="404040" w:themeColor="text1" w:themeTint="BF"/>
      <w:kern w:val="20"/>
      <w14:ligatures w14:val="standard"/>
    </w:rPr>
  </w:style>
  <w:style w:type="paragraph" w:styleId="CommentText">
    <w:name w:val="annotation text"/>
    <w:basedOn w:val="Normal"/>
    <w:link w:val="CommentTextChar"/>
    <w:uiPriority w:val="99"/>
    <w:semiHidden/>
    <w:unhideWhenUsed/>
    <w:pPr>
      <w:spacing w:after="160" w:line="240" w:lineRule="auto"/>
    </w:pPr>
    <w:rPr>
      <w:rFonts w:ascii="Arial" w:eastAsia="MS Mincho" w:hAnsi="Arial" w:cs="Arial"/>
      <w:color w:val="484848"/>
      <w:kern w:val="20"/>
      <w:sz w:val="20"/>
      <w:szCs w:val="20"/>
      <w14:ligatures w14:val="standard"/>
    </w:rPr>
  </w:style>
  <w:style w:type="character" w:customStyle="1" w:styleId="CommentTextChar">
    <w:name w:val="Comment Text Char"/>
    <w:basedOn w:val="DefaultParagraphFont"/>
    <w:link w:val="CommentText"/>
    <w:uiPriority w:val="99"/>
    <w:semiHidden/>
    <w:rPr>
      <w:rFonts w:ascii="Arial" w:eastAsia="MS Mincho" w:hAnsi="Arial" w:cs="Arial"/>
      <w:color w:val="484848"/>
      <w:kern w:val="20"/>
      <w:sz w:val="20"/>
      <w:szCs w:val="20"/>
      <w14:ligatures w14:val="standard"/>
    </w:rPr>
  </w:style>
  <w:style w:type="character" w:styleId="CommentReference">
    <w:name w:val="annotation reference"/>
    <w:basedOn w:val="DefaultParagraphFont"/>
    <w:uiPriority w:val="99"/>
    <w:semiHidden/>
    <w:unhideWhenUsed/>
    <w:rPr>
      <w:sz w:val="16"/>
      <w:szCs w:val="16"/>
    </w:rPr>
  </w:style>
  <w:style w:type="character" w:styleId="Strong">
    <w:name w:val="Strong"/>
    <w:basedOn w:val="DefaultParagraphFont"/>
    <w:uiPriority w:val="22"/>
    <w:qFormat/>
    <w:rPr>
      <w:b/>
      <w:bCs/>
      <w:color w:val="595959" w:themeColor="text1" w:themeTint="A6"/>
    </w:rPr>
  </w:style>
  <w:style w:type="character" w:styleId="Emphasis">
    <w:name w:val="Emphasis"/>
    <w:basedOn w:val="DefaultParagraphFont"/>
    <w:uiPriority w:val="20"/>
    <w:qFormat/>
    <w:rPr>
      <w:i w:val="0"/>
      <w:iCs w:val="0"/>
      <w:color w:val="4472C4" w:themeColor="accent5"/>
    </w:rPr>
  </w:style>
  <w:style w:type="paragraph" w:styleId="NormalWeb">
    <w:name w:val="Normal (Web)"/>
    <w:basedOn w:val="Normal"/>
    <w:uiPriority w:val="99"/>
    <w:semiHidden/>
    <w:unhideWhenUsed/>
    <w:pPr>
      <w:spacing w:before="100" w:beforeAutospacing="1" w:after="100" w:afterAutospacing="1" w:line="240" w:lineRule="auto"/>
    </w:pPr>
    <w:rPr>
      <w:rFonts w:cs="Times New Roman"/>
      <w:color w:val="404040" w:themeColor="text1" w:themeTint="BF"/>
      <w:szCs w:val="24"/>
    </w:rPr>
  </w:style>
  <w:style w:type="table" w:customStyle="1" w:styleId="ListTable4-Accent11">
    <w:name w:val="List Table 4 - Accent 11"/>
    <w:basedOn w:val="TableNormal"/>
    <w:uiPriority w:val="49"/>
    <w:pPr>
      <w:spacing w:after="0" w:line="240" w:lineRule="auto"/>
    </w:pPr>
    <w:rPr>
      <w:rFonts w:eastAsia="MS Mincho"/>
      <w:sz w:val="20"/>
      <w:szCs w:val="20"/>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CellMar>
        <w:top w:w="29" w:type="dxa"/>
        <w:bottom w:w="29"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Instructions">
    <w:name w:val="Instructions"/>
    <w:basedOn w:val="Normal"/>
    <w:qFormat/>
  </w:style>
  <w:style w:type="paragraph" w:styleId="CommentSubject">
    <w:name w:val="annotation subject"/>
    <w:basedOn w:val="CommentText"/>
    <w:next w:val="CommentText"/>
    <w:link w:val="CommentSubjectChar"/>
    <w:uiPriority w:val="99"/>
    <w:semiHidden/>
    <w:unhideWhenUsed/>
    <w:pPr>
      <w:spacing w:after="200"/>
    </w:pPr>
    <w:rPr>
      <w:rFonts w:asciiTheme="minorHAnsi" w:eastAsiaTheme="minorEastAsia" w:hAnsiTheme="minorHAnsi" w:cstheme="minorBidi"/>
      <w:b/>
      <w:bCs/>
      <w:color w:val="auto"/>
      <w:kern w:val="0"/>
      <w14:ligatures w14:val="none"/>
    </w:rPr>
  </w:style>
  <w:style w:type="character" w:customStyle="1" w:styleId="CommentSubjectChar">
    <w:name w:val="Comment Subject Char"/>
    <w:basedOn w:val="CommentTextChar"/>
    <w:link w:val="CommentSubject"/>
    <w:uiPriority w:val="99"/>
    <w:semiHidden/>
    <w:rPr>
      <w:rFonts w:ascii="Arial" w:eastAsia="MS Mincho" w:hAnsi="Arial" w:cs="Arial"/>
      <w:b/>
      <w:bCs/>
      <w:color w:val="484848"/>
      <w:kern w:val="20"/>
      <w:sz w:val="20"/>
      <w:szCs w:val="20"/>
      <w14:ligatures w14:val="standard"/>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styleId="FollowedHyperlink">
    <w:name w:val="FollowedHyperlink"/>
    <w:basedOn w:val="DefaultParagraphFont"/>
    <w:uiPriority w:val="99"/>
    <w:semiHidden/>
    <w:unhideWhenUsed/>
    <w:rPr>
      <w:color w:val="954F72" w:themeColor="followedHyperlink"/>
      <w:u w:val="single"/>
    </w:rPr>
  </w:style>
  <w:style w:type="paragraph" w:customStyle="1" w:styleId="UI">
    <w:name w:val="UI"/>
    <w:basedOn w:val="Normal"/>
    <w:qFormat/>
    <w:rPr>
      <w:b/>
      <w:bCs/>
      <w:color w:val="auto"/>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593CB6"/>
    <w:pPr>
      <w:spacing w:after="0" w:line="240" w:lineRule="auto"/>
      <w:contextualSpacing/>
    </w:pPr>
    <w:rPr>
      <w:rFonts w:ascii="Cambria" w:eastAsiaTheme="majorEastAsia" w:hAnsi="Cambria" w:cstheme="majorBidi"/>
      <w:color w:val="auto"/>
      <w:spacing w:val="-10"/>
      <w:kern w:val="28"/>
      <w:sz w:val="72"/>
      <w:szCs w:val="56"/>
    </w:rPr>
  </w:style>
  <w:style w:type="character" w:customStyle="1" w:styleId="TitleChar">
    <w:name w:val="Title Char"/>
    <w:basedOn w:val="DefaultParagraphFont"/>
    <w:link w:val="Title"/>
    <w:uiPriority w:val="10"/>
    <w:rsid w:val="00593CB6"/>
    <w:rPr>
      <w:rFonts w:ascii="Cambria" w:eastAsiaTheme="majorEastAsia" w:hAnsi="Cambria" w:cstheme="majorBidi"/>
      <w:spacing w:val="-10"/>
      <w:kern w:val="28"/>
      <w:sz w:val="72"/>
      <w:szCs w:val="56"/>
      <w:lang w:val="en-GB"/>
    </w:rPr>
  </w:style>
  <w:style w:type="character" w:customStyle="1" w:styleId="Heading3Char">
    <w:name w:val="Heading 3 Char"/>
    <w:basedOn w:val="DefaultParagraphFont"/>
    <w:link w:val="Heading3"/>
    <w:uiPriority w:val="9"/>
    <w:semiHidden/>
    <w:rsid w:val="00593CB6"/>
    <w:rPr>
      <w:rFonts w:ascii="Cambria" w:eastAsiaTheme="majorEastAsia" w:hAnsi="Cambria" w:cstheme="majorBidi"/>
      <w:color w:val="1F4D78" w:themeColor="accent1" w:themeShade="7F"/>
      <w:sz w:val="24"/>
      <w:szCs w:val="24"/>
      <w:lang w:val="en-GB"/>
    </w:rPr>
  </w:style>
  <w:style w:type="paragraph" w:styleId="TOCHeading">
    <w:name w:val="TOC Heading"/>
    <w:basedOn w:val="Heading1"/>
    <w:next w:val="Normal"/>
    <w:uiPriority w:val="39"/>
    <w:unhideWhenUsed/>
    <w:qFormat/>
    <w:rsid w:val="00573C54"/>
    <w:pPr>
      <w:spacing w:before="240" w:after="0" w:line="259" w:lineRule="auto"/>
      <w:outlineLvl w:val="9"/>
    </w:pPr>
    <w:rPr>
      <w:rFonts w:asciiTheme="majorHAnsi" w:hAnsiTheme="majorHAnsi"/>
      <w:color w:val="2E74B5" w:themeColor="accent1" w:themeShade="BF"/>
      <w:kern w:val="0"/>
      <w:szCs w:val="32"/>
      <w:lang w:val="en-US" w:eastAsia="en-US"/>
      <w14:ligatures w14:val="none"/>
      <w14:numForm w14:val="default"/>
    </w:rPr>
  </w:style>
  <w:style w:type="paragraph" w:styleId="TOC1">
    <w:name w:val="toc 1"/>
    <w:basedOn w:val="Normal"/>
    <w:next w:val="Normal"/>
    <w:autoRedefine/>
    <w:uiPriority w:val="39"/>
    <w:unhideWhenUsed/>
    <w:rsid w:val="00573C5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rdc.org/experts/roland-hwang/future-electric-vehicles-brigh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Welcome%20to%20Word%20201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1">
      <a:majorFont>
        <a:latin typeface="Segoe UI Light"/>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a8a52e8c320b9a064ae3583ae3861c9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88020cb39231a0945110f9cd888b521a"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C23AB-CFBF-417A-B773-C0D8D95A840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C4ED7208-DCDA-47E6-88E1-54D56125A564}">
  <ds:schemaRefs>
    <ds:schemaRef ds:uri="http://schemas.microsoft.com/sharepoint/v3/contenttype/forms"/>
  </ds:schemaRefs>
</ds:datastoreItem>
</file>

<file path=customXml/itemProps3.xml><?xml version="1.0" encoding="utf-8"?>
<ds:datastoreItem xmlns:ds="http://schemas.openxmlformats.org/officeDocument/2006/customXml" ds:itemID="{F4859B9C-6203-4B82-8AB2-6504B135F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D485E2-202E-49F4-A694-BF154A0D5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Welcome to Word 2013</Template>
  <TotalTime>0</TotalTime>
  <Pages>10</Pages>
  <Words>2051</Words>
  <Characters>11692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2020-05-07T07:42:00Z</dcterms:created>
  <dcterms:modified xsi:type="dcterms:W3CDTF">2020-05-07T19:23:00Z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