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30658" w14:textId="77777777" w:rsidR="00B21F2E" w:rsidRPr="005C5062" w:rsidRDefault="00B21F2E" w:rsidP="00A551C6">
      <w:pPr>
        <w:jc w:val="center"/>
        <w:rPr>
          <w:rFonts w:ascii="Arial" w:hAnsi="Arial" w:cs="Arial"/>
          <w:b/>
          <w:color w:val="000000" w:themeColor="text1"/>
          <w:u w:val="single"/>
        </w:rPr>
      </w:pPr>
    </w:p>
    <w:p w14:paraId="2037048F" w14:textId="77777777" w:rsidR="001B69C8" w:rsidRPr="005C5062" w:rsidRDefault="001B69C8" w:rsidP="00B945EA">
      <w:pPr>
        <w:jc w:val="both"/>
        <w:rPr>
          <w:rFonts w:ascii="Arial" w:hAnsi="Arial" w:cs="Arial"/>
          <w:b/>
          <w:color w:val="000000" w:themeColor="text1"/>
          <w:u w:val="single"/>
        </w:rPr>
      </w:pPr>
    </w:p>
    <w:p w14:paraId="79B6AA54" w14:textId="77777777" w:rsidR="001B69C8" w:rsidRPr="005C5062" w:rsidRDefault="001B69C8" w:rsidP="00B945EA">
      <w:pPr>
        <w:jc w:val="both"/>
        <w:rPr>
          <w:rFonts w:ascii="Arial" w:hAnsi="Arial" w:cs="Arial"/>
          <w:b/>
          <w:color w:val="000000" w:themeColor="text1"/>
          <w:u w:val="single"/>
        </w:rPr>
      </w:pPr>
    </w:p>
    <w:p w14:paraId="6FB1442F" w14:textId="77777777" w:rsidR="00301AD0" w:rsidRPr="005C5062" w:rsidRDefault="007B5594" w:rsidP="00B945EA">
      <w:pPr>
        <w:jc w:val="both"/>
        <w:rPr>
          <w:rFonts w:ascii="Arial" w:hAnsi="Arial" w:cs="Arial"/>
          <w:b/>
          <w:color w:val="000000" w:themeColor="text1"/>
          <w:u w:val="single"/>
        </w:rPr>
      </w:pPr>
      <w:r w:rsidRPr="005C5062">
        <w:rPr>
          <w:rFonts w:ascii="Arial" w:hAnsi="Arial" w:cs="Arial"/>
          <w:b/>
          <w:color w:val="000000" w:themeColor="text1"/>
          <w:u w:val="single"/>
        </w:rPr>
        <w:t>L</w:t>
      </w:r>
      <w:r w:rsidR="001B69C8" w:rsidRPr="005C5062">
        <w:rPr>
          <w:rFonts w:ascii="Arial" w:hAnsi="Arial" w:cs="Arial"/>
          <w:b/>
          <w:color w:val="000000" w:themeColor="text1"/>
          <w:u w:val="single"/>
        </w:rPr>
        <w:t>E</w:t>
      </w:r>
      <w:r w:rsidRPr="005C5062">
        <w:rPr>
          <w:rFonts w:ascii="Arial" w:hAnsi="Arial" w:cs="Arial"/>
          <w:b/>
          <w:color w:val="000000" w:themeColor="text1"/>
          <w:u w:val="single"/>
        </w:rPr>
        <w:t>V</w:t>
      </w:r>
      <w:r w:rsidR="001B69C8" w:rsidRPr="005C5062">
        <w:rPr>
          <w:rFonts w:ascii="Arial" w:hAnsi="Arial" w:cs="Arial"/>
          <w:b/>
          <w:color w:val="000000" w:themeColor="text1"/>
          <w:u w:val="single"/>
        </w:rPr>
        <w:t>EL 4</w:t>
      </w:r>
      <w:r w:rsidRPr="005C5062">
        <w:rPr>
          <w:rFonts w:ascii="Arial" w:hAnsi="Arial" w:cs="Arial"/>
          <w:b/>
          <w:color w:val="000000" w:themeColor="text1"/>
          <w:u w:val="single"/>
        </w:rPr>
        <w:t xml:space="preserve"> </w:t>
      </w:r>
      <w:r w:rsidR="00643CB9" w:rsidRPr="005C5062">
        <w:rPr>
          <w:rFonts w:ascii="Arial" w:hAnsi="Arial" w:cs="Arial"/>
          <w:b/>
          <w:color w:val="000000" w:themeColor="text1"/>
          <w:u w:val="single"/>
        </w:rPr>
        <w:t>–</w:t>
      </w:r>
      <w:r w:rsidRPr="005C5062">
        <w:rPr>
          <w:rFonts w:ascii="Arial" w:hAnsi="Arial" w:cs="Arial"/>
          <w:b/>
          <w:color w:val="000000" w:themeColor="text1"/>
          <w:u w:val="single"/>
        </w:rPr>
        <w:t xml:space="preserve"> </w:t>
      </w:r>
      <w:r w:rsidR="00B21F2E" w:rsidRPr="005C5062">
        <w:rPr>
          <w:rFonts w:ascii="Arial" w:hAnsi="Arial" w:cs="Arial"/>
          <w:b/>
          <w:color w:val="000000" w:themeColor="text1"/>
          <w:u w:val="single"/>
        </w:rPr>
        <w:t xml:space="preserve">Student Journal </w:t>
      </w:r>
      <w:r w:rsidR="00A138AA" w:rsidRPr="005C5062">
        <w:rPr>
          <w:rFonts w:ascii="Arial" w:hAnsi="Arial" w:cs="Arial"/>
          <w:b/>
          <w:color w:val="000000" w:themeColor="text1"/>
          <w:u w:val="single"/>
        </w:rPr>
        <w:t>(750 words)</w:t>
      </w:r>
    </w:p>
    <w:p w14:paraId="7E91C006" w14:textId="77777777" w:rsidR="00C50AE7" w:rsidRPr="005C5062" w:rsidRDefault="00C50AE7" w:rsidP="00B945EA">
      <w:pPr>
        <w:jc w:val="both"/>
        <w:rPr>
          <w:rFonts w:ascii="Arial" w:hAnsi="Arial" w:cs="Arial"/>
          <w:b/>
          <w:color w:val="000000" w:themeColor="text1"/>
          <w:u w:val="single"/>
        </w:rPr>
      </w:pPr>
    </w:p>
    <w:p w14:paraId="3880973F" w14:textId="77777777" w:rsidR="00301AD0" w:rsidRPr="005C5062" w:rsidRDefault="007B5594" w:rsidP="00B945EA">
      <w:pPr>
        <w:jc w:val="both"/>
        <w:rPr>
          <w:rFonts w:ascii="Arial" w:hAnsi="Arial" w:cs="Arial"/>
          <w:color w:val="000000" w:themeColor="text1"/>
        </w:rPr>
      </w:pPr>
      <w:r w:rsidRPr="005C5062">
        <w:rPr>
          <w:rFonts w:ascii="Arial" w:hAnsi="Arial" w:cs="Arial"/>
          <w:color w:val="000000" w:themeColor="text1"/>
        </w:rPr>
        <w:t xml:space="preserve">You are required to complete a </w:t>
      </w:r>
      <w:r w:rsidR="00AE799D" w:rsidRPr="005C5062">
        <w:rPr>
          <w:rFonts w:ascii="Arial" w:hAnsi="Arial" w:cs="Arial"/>
          <w:color w:val="000000" w:themeColor="text1"/>
        </w:rPr>
        <w:t>j</w:t>
      </w:r>
      <w:r w:rsidRPr="005C5062">
        <w:rPr>
          <w:rFonts w:ascii="Arial" w:hAnsi="Arial" w:cs="Arial"/>
          <w:color w:val="000000" w:themeColor="text1"/>
        </w:rPr>
        <w:t>ournal</w:t>
      </w:r>
      <w:r w:rsidR="00AE799D" w:rsidRPr="005C5062">
        <w:rPr>
          <w:rFonts w:ascii="Arial" w:hAnsi="Arial" w:cs="Arial"/>
          <w:color w:val="000000" w:themeColor="text1"/>
        </w:rPr>
        <w:t xml:space="preserve"> entry</w:t>
      </w:r>
      <w:r w:rsidRPr="005C5062">
        <w:rPr>
          <w:rFonts w:ascii="Arial" w:hAnsi="Arial" w:cs="Arial"/>
          <w:color w:val="000000" w:themeColor="text1"/>
        </w:rPr>
        <w:t xml:space="preserve"> to capture the learning experience and knowledge you </w:t>
      </w:r>
      <w:r w:rsidR="003617CF" w:rsidRPr="005C5062">
        <w:rPr>
          <w:rFonts w:ascii="Arial" w:hAnsi="Arial" w:cs="Arial"/>
          <w:color w:val="000000" w:themeColor="text1"/>
        </w:rPr>
        <w:t>have</w:t>
      </w:r>
      <w:r w:rsidRPr="005C5062">
        <w:rPr>
          <w:rFonts w:ascii="Arial" w:hAnsi="Arial" w:cs="Arial"/>
          <w:color w:val="000000" w:themeColor="text1"/>
        </w:rPr>
        <w:t xml:space="preserve"> acquired during </w:t>
      </w:r>
      <w:r w:rsidR="003617CF" w:rsidRPr="005C5062">
        <w:rPr>
          <w:rFonts w:ascii="Arial" w:hAnsi="Arial" w:cs="Arial"/>
          <w:color w:val="000000" w:themeColor="text1"/>
        </w:rPr>
        <w:t>a particular lecture</w:t>
      </w:r>
      <w:r w:rsidRPr="005C5062">
        <w:rPr>
          <w:rFonts w:ascii="Arial" w:hAnsi="Arial" w:cs="Arial"/>
          <w:color w:val="000000" w:themeColor="text1"/>
        </w:rPr>
        <w:t xml:space="preserve">.  </w:t>
      </w:r>
      <w:r w:rsidR="003617CF" w:rsidRPr="005C5062">
        <w:rPr>
          <w:rFonts w:ascii="Arial" w:hAnsi="Arial" w:cs="Arial"/>
          <w:color w:val="000000" w:themeColor="text1"/>
        </w:rPr>
        <w:t>You may choose from the following topics:</w:t>
      </w:r>
    </w:p>
    <w:p w14:paraId="38372979" w14:textId="77777777" w:rsidR="0079230B" w:rsidRPr="005C5062" w:rsidRDefault="007B5594" w:rsidP="009061F1">
      <w:pPr>
        <w:pStyle w:val="NormalWeb"/>
        <w:numPr>
          <w:ilvl w:val="0"/>
          <w:numId w:val="28"/>
        </w:numPr>
        <w:rPr>
          <w:rFonts w:ascii="Arial" w:hAnsi="Arial" w:cs="Arial"/>
          <w:color w:val="000000" w:themeColor="text1"/>
        </w:rPr>
      </w:pPr>
      <w:r w:rsidRPr="005C5062">
        <w:rPr>
          <w:rFonts w:ascii="Arial" w:hAnsi="Arial" w:cs="Arial"/>
          <w:color w:val="000000" w:themeColor="text1"/>
        </w:rPr>
        <w:t xml:space="preserve">Allergies and Intolerances and the importance within the industry </w:t>
      </w:r>
    </w:p>
    <w:p w14:paraId="373EDBC7" w14:textId="77777777" w:rsidR="0079230B" w:rsidRPr="005C5062" w:rsidRDefault="007B5594" w:rsidP="0079230B">
      <w:pPr>
        <w:pStyle w:val="NormalWeb"/>
        <w:numPr>
          <w:ilvl w:val="0"/>
          <w:numId w:val="28"/>
        </w:numPr>
        <w:rPr>
          <w:rFonts w:ascii="Arial" w:hAnsi="Arial" w:cs="Arial"/>
          <w:color w:val="000000" w:themeColor="text1"/>
        </w:rPr>
      </w:pPr>
      <w:r w:rsidRPr="005C5062">
        <w:rPr>
          <w:rFonts w:ascii="Arial" w:hAnsi="Arial" w:cs="Arial"/>
          <w:color w:val="000000" w:themeColor="text1"/>
        </w:rPr>
        <w:t xml:space="preserve">Ratings, Inspections, and Reporting Procedures </w:t>
      </w:r>
    </w:p>
    <w:p w14:paraId="01822C73" w14:textId="77777777" w:rsidR="00B945EA" w:rsidRPr="005C5062" w:rsidRDefault="00B945EA" w:rsidP="00B945EA">
      <w:pPr>
        <w:jc w:val="both"/>
        <w:rPr>
          <w:rFonts w:ascii="Arial" w:hAnsi="Arial" w:cs="Arial"/>
          <w:color w:val="000000" w:themeColor="text1"/>
        </w:rPr>
      </w:pPr>
    </w:p>
    <w:p w14:paraId="79EFF25E" w14:textId="77777777" w:rsidR="00B21F2E" w:rsidRPr="005C5062" w:rsidRDefault="007B5594" w:rsidP="00B945EA">
      <w:pPr>
        <w:jc w:val="both"/>
        <w:rPr>
          <w:rFonts w:ascii="Arial" w:hAnsi="Arial" w:cs="Arial"/>
          <w:color w:val="000000" w:themeColor="text1"/>
        </w:rPr>
      </w:pPr>
      <w:r w:rsidRPr="005C5062">
        <w:rPr>
          <w:rFonts w:ascii="Arial" w:hAnsi="Arial" w:cs="Arial"/>
          <w:color w:val="000000" w:themeColor="text1"/>
        </w:rPr>
        <w:t xml:space="preserve">Consider the </w:t>
      </w:r>
      <w:r w:rsidR="00C414B0" w:rsidRPr="005C5062">
        <w:rPr>
          <w:rFonts w:ascii="Arial" w:hAnsi="Arial" w:cs="Arial"/>
          <w:color w:val="000000" w:themeColor="text1"/>
        </w:rPr>
        <w:t xml:space="preserve">appropriate </w:t>
      </w:r>
      <w:r w:rsidRPr="005C5062">
        <w:rPr>
          <w:rFonts w:ascii="Arial" w:hAnsi="Arial" w:cs="Arial"/>
          <w:color w:val="000000" w:themeColor="text1"/>
        </w:rPr>
        <w:t>lecture</w:t>
      </w:r>
      <w:r w:rsidR="00C414B0" w:rsidRPr="005C5062">
        <w:rPr>
          <w:rFonts w:ascii="Arial" w:hAnsi="Arial" w:cs="Arial"/>
          <w:color w:val="000000" w:themeColor="text1"/>
        </w:rPr>
        <w:t>s</w:t>
      </w:r>
      <w:r w:rsidRPr="005C5062">
        <w:rPr>
          <w:rFonts w:ascii="Arial" w:hAnsi="Arial" w:cs="Arial"/>
          <w:color w:val="000000" w:themeColor="text1"/>
        </w:rPr>
        <w:t xml:space="preserve">. What was the </w:t>
      </w:r>
      <w:r w:rsidR="00B945EA" w:rsidRPr="005C5062">
        <w:rPr>
          <w:rFonts w:ascii="Arial" w:hAnsi="Arial" w:cs="Arial"/>
          <w:color w:val="000000" w:themeColor="text1"/>
        </w:rPr>
        <w:t>topic and w</w:t>
      </w:r>
      <w:r w:rsidRPr="005C5062">
        <w:rPr>
          <w:rFonts w:ascii="Arial" w:hAnsi="Arial" w:cs="Arial"/>
          <w:color w:val="000000" w:themeColor="text1"/>
        </w:rPr>
        <w:t xml:space="preserve">hat have you learned? </w:t>
      </w:r>
      <w:r w:rsidR="001B69C8" w:rsidRPr="005C5062">
        <w:rPr>
          <w:rFonts w:ascii="Arial" w:hAnsi="Arial" w:cs="Arial"/>
          <w:color w:val="000000" w:themeColor="text1"/>
        </w:rPr>
        <w:t xml:space="preserve">Provide </w:t>
      </w:r>
      <w:proofErr w:type="gramStart"/>
      <w:r w:rsidR="001B69C8" w:rsidRPr="005C5062">
        <w:rPr>
          <w:rFonts w:ascii="Arial" w:hAnsi="Arial" w:cs="Arial"/>
          <w:color w:val="000000" w:themeColor="text1"/>
        </w:rPr>
        <w:t xml:space="preserve">a </w:t>
      </w:r>
      <w:r w:rsidR="001B69C8" w:rsidRPr="005C5062">
        <w:rPr>
          <w:rFonts w:ascii="Arial" w:hAnsi="Arial" w:cs="Arial"/>
          <w:b/>
          <w:bCs/>
          <w:color w:val="000000" w:themeColor="text1"/>
        </w:rPr>
        <w:t>brief summary</w:t>
      </w:r>
      <w:proofErr w:type="gramEnd"/>
      <w:r w:rsidR="001B69C8" w:rsidRPr="005C5062">
        <w:rPr>
          <w:rFonts w:ascii="Arial" w:hAnsi="Arial" w:cs="Arial"/>
          <w:color w:val="000000" w:themeColor="text1"/>
        </w:rPr>
        <w:t xml:space="preserve">. </w:t>
      </w:r>
      <w:r w:rsidRPr="005C5062">
        <w:rPr>
          <w:rFonts w:ascii="Arial" w:hAnsi="Arial" w:cs="Arial"/>
          <w:color w:val="000000" w:themeColor="text1"/>
        </w:rPr>
        <w:t xml:space="preserve">What </w:t>
      </w:r>
      <w:r w:rsidR="00B945EA" w:rsidRPr="005C5062">
        <w:rPr>
          <w:rFonts w:ascii="Arial" w:hAnsi="Arial" w:cs="Arial"/>
          <w:b/>
          <w:bCs/>
          <w:color w:val="000000" w:themeColor="text1"/>
        </w:rPr>
        <w:t>new skills</w:t>
      </w:r>
      <w:r w:rsidR="00C414B0" w:rsidRPr="005C5062">
        <w:rPr>
          <w:rFonts w:ascii="Arial" w:hAnsi="Arial" w:cs="Arial"/>
          <w:b/>
          <w:bCs/>
          <w:color w:val="000000" w:themeColor="text1"/>
        </w:rPr>
        <w:t>/knowledge</w:t>
      </w:r>
      <w:r w:rsidR="00B945EA" w:rsidRPr="005C5062">
        <w:rPr>
          <w:rFonts w:ascii="Arial" w:hAnsi="Arial" w:cs="Arial"/>
          <w:b/>
          <w:bCs/>
          <w:color w:val="000000" w:themeColor="text1"/>
        </w:rPr>
        <w:t xml:space="preserve"> have you acquired</w:t>
      </w:r>
      <w:r w:rsidR="00B945EA" w:rsidRPr="005C5062">
        <w:rPr>
          <w:rFonts w:ascii="Arial" w:hAnsi="Arial" w:cs="Arial"/>
          <w:color w:val="000000" w:themeColor="text1"/>
        </w:rPr>
        <w:t xml:space="preserve">? How will you </w:t>
      </w:r>
      <w:r w:rsidR="00B945EA" w:rsidRPr="005C5062">
        <w:rPr>
          <w:rFonts w:ascii="Arial" w:hAnsi="Arial" w:cs="Arial"/>
          <w:b/>
          <w:bCs/>
          <w:color w:val="000000" w:themeColor="text1"/>
        </w:rPr>
        <w:t>apply your knowledge</w:t>
      </w:r>
      <w:r w:rsidR="00C414B0" w:rsidRPr="005C5062">
        <w:rPr>
          <w:rFonts w:ascii="Arial" w:hAnsi="Arial" w:cs="Arial"/>
          <w:b/>
          <w:bCs/>
          <w:color w:val="000000" w:themeColor="text1"/>
        </w:rPr>
        <w:t xml:space="preserve"> in the future</w:t>
      </w:r>
      <w:r w:rsidR="00B945EA" w:rsidRPr="005C5062">
        <w:rPr>
          <w:rFonts w:ascii="Arial" w:hAnsi="Arial" w:cs="Arial"/>
          <w:color w:val="000000" w:themeColor="text1"/>
        </w:rPr>
        <w:t xml:space="preserve">? </w:t>
      </w:r>
      <w:r w:rsidR="0066732A" w:rsidRPr="005C5062">
        <w:rPr>
          <w:rFonts w:ascii="Arial" w:hAnsi="Arial" w:cs="Arial"/>
          <w:color w:val="000000" w:themeColor="text1"/>
        </w:rPr>
        <w:t xml:space="preserve">What are your </w:t>
      </w:r>
      <w:r w:rsidR="0066732A" w:rsidRPr="005C5062">
        <w:rPr>
          <w:rFonts w:ascii="Arial" w:hAnsi="Arial" w:cs="Arial"/>
          <w:b/>
          <w:bCs/>
          <w:color w:val="000000" w:themeColor="text1"/>
        </w:rPr>
        <w:t>personal reflections</w:t>
      </w:r>
      <w:r w:rsidR="00197F4A" w:rsidRPr="005C5062">
        <w:rPr>
          <w:rFonts w:ascii="Arial" w:hAnsi="Arial" w:cs="Arial"/>
          <w:color w:val="000000" w:themeColor="text1"/>
        </w:rPr>
        <w:t xml:space="preserve"> on the subject</w:t>
      </w:r>
      <w:r w:rsidR="00C35AEF" w:rsidRPr="005C5062">
        <w:rPr>
          <w:rFonts w:ascii="Arial" w:hAnsi="Arial" w:cs="Arial"/>
          <w:color w:val="000000" w:themeColor="text1"/>
        </w:rPr>
        <w:t xml:space="preserve">? </w:t>
      </w:r>
      <w:r w:rsidR="00CC3464" w:rsidRPr="005C5062">
        <w:rPr>
          <w:rFonts w:ascii="Arial" w:hAnsi="Arial" w:cs="Arial"/>
          <w:color w:val="000000" w:themeColor="text1"/>
        </w:rPr>
        <w:t xml:space="preserve">Why is this </w:t>
      </w:r>
      <w:r w:rsidR="00CC3464" w:rsidRPr="005C5062">
        <w:rPr>
          <w:rFonts w:ascii="Arial" w:hAnsi="Arial" w:cs="Arial"/>
          <w:b/>
          <w:bCs/>
          <w:color w:val="000000" w:themeColor="text1"/>
        </w:rPr>
        <w:t>topic impo</w:t>
      </w:r>
      <w:r w:rsidR="00CD40C2" w:rsidRPr="005C5062">
        <w:rPr>
          <w:rFonts w:ascii="Arial" w:hAnsi="Arial" w:cs="Arial"/>
          <w:b/>
          <w:bCs/>
          <w:color w:val="000000" w:themeColor="text1"/>
        </w:rPr>
        <w:t>rtant within the industry</w:t>
      </w:r>
      <w:r w:rsidR="00CD40C2" w:rsidRPr="005C5062">
        <w:rPr>
          <w:rFonts w:ascii="Arial" w:hAnsi="Arial" w:cs="Arial"/>
          <w:color w:val="000000" w:themeColor="text1"/>
        </w:rPr>
        <w:t xml:space="preserve">? </w:t>
      </w:r>
      <w:r w:rsidR="00C35AEF" w:rsidRPr="005C5062">
        <w:rPr>
          <w:rFonts w:ascii="Arial" w:hAnsi="Arial" w:cs="Arial"/>
          <w:color w:val="000000" w:themeColor="text1"/>
        </w:rPr>
        <w:t xml:space="preserve">Provide </w:t>
      </w:r>
      <w:r w:rsidR="00C35AEF" w:rsidRPr="005C5062">
        <w:rPr>
          <w:rFonts w:ascii="Arial" w:hAnsi="Arial" w:cs="Arial"/>
          <w:b/>
          <w:bCs/>
          <w:color w:val="000000" w:themeColor="text1"/>
        </w:rPr>
        <w:t>evidence of further reading</w:t>
      </w:r>
      <w:r w:rsidR="00CD40C2" w:rsidRPr="005C5062">
        <w:rPr>
          <w:rFonts w:ascii="Arial" w:hAnsi="Arial" w:cs="Arial"/>
          <w:color w:val="000000" w:themeColor="text1"/>
        </w:rPr>
        <w:t>. Include a minimum of 5 references</w:t>
      </w:r>
      <w:r w:rsidR="00A138AA" w:rsidRPr="005C5062">
        <w:rPr>
          <w:rFonts w:ascii="Arial" w:hAnsi="Arial" w:cs="Arial"/>
          <w:color w:val="000000" w:themeColor="text1"/>
        </w:rPr>
        <w:t>.</w:t>
      </w:r>
    </w:p>
    <w:p w14:paraId="05320201" w14:textId="77777777" w:rsidR="00301AD0" w:rsidRPr="005C5062" w:rsidRDefault="00301AD0">
      <w:pPr>
        <w:rPr>
          <w:rFonts w:ascii="Arial" w:hAnsi="Arial" w:cs="Arial"/>
          <w:color w:val="000000" w:themeColor="text1"/>
        </w:rPr>
      </w:pPr>
    </w:p>
    <w:tbl>
      <w:tblPr>
        <w:tblStyle w:val="TableGrid"/>
        <w:tblW w:w="0" w:type="auto"/>
        <w:tblLook w:val="01E0" w:firstRow="1" w:lastRow="1" w:firstColumn="1" w:lastColumn="1" w:noHBand="0" w:noVBand="0"/>
      </w:tblPr>
      <w:tblGrid>
        <w:gridCol w:w="3987"/>
        <w:gridCol w:w="7195"/>
      </w:tblGrid>
      <w:tr w:rsidR="0007685A" w:rsidRPr="005C5062" w14:paraId="728C5FA8" w14:textId="77777777" w:rsidTr="00B21F2E">
        <w:tc>
          <w:tcPr>
            <w:tcW w:w="3987" w:type="dxa"/>
            <w:shd w:val="clear" w:color="auto" w:fill="8DB3E2" w:themeFill="text2" w:themeFillTint="66"/>
          </w:tcPr>
          <w:p w14:paraId="6A839722" w14:textId="4971D27D" w:rsidR="00B21F2E" w:rsidRPr="005C5062" w:rsidRDefault="007B5594">
            <w:pPr>
              <w:rPr>
                <w:rFonts w:ascii="Arial" w:hAnsi="Arial" w:cs="Arial"/>
                <w:b/>
                <w:color w:val="000000" w:themeColor="text1"/>
              </w:rPr>
            </w:pPr>
            <w:r w:rsidRPr="005C5062">
              <w:rPr>
                <w:rFonts w:ascii="Arial" w:hAnsi="Arial" w:cs="Arial"/>
                <w:b/>
                <w:color w:val="000000" w:themeColor="text1"/>
              </w:rPr>
              <w:t>Student Name:</w:t>
            </w:r>
            <w:r w:rsidR="003478CE" w:rsidRPr="005C5062">
              <w:rPr>
                <w:rFonts w:ascii="Arial" w:hAnsi="Arial" w:cs="Arial"/>
                <w:b/>
                <w:color w:val="000000" w:themeColor="text1"/>
              </w:rPr>
              <w:t xml:space="preserve"> </w:t>
            </w:r>
            <w:r w:rsidR="0013538E">
              <w:rPr>
                <w:rFonts w:ascii="Arial" w:hAnsi="Arial" w:cs="Arial"/>
                <w:b/>
                <w:color w:val="000000" w:themeColor="text1"/>
              </w:rPr>
              <w:t>Tudor Adrian Sau</w:t>
            </w:r>
          </w:p>
          <w:p w14:paraId="5549EB16" w14:textId="77777777" w:rsidR="001B69C8" w:rsidRPr="005C5062" w:rsidRDefault="001B69C8">
            <w:pPr>
              <w:rPr>
                <w:rFonts w:ascii="Arial" w:hAnsi="Arial" w:cs="Arial"/>
                <w:b/>
                <w:color w:val="000000" w:themeColor="text1"/>
              </w:rPr>
            </w:pPr>
          </w:p>
          <w:p w14:paraId="0FCC8EE0" w14:textId="53746857" w:rsidR="00B21F2E" w:rsidRPr="005C5062" w:rsidRDefault="007B5594">
            <w:pPr>
              <w:rPr>
                <w:rFonts w:ascii="Arial" w:hAnsi="Arial" w:cs="Arial"/>
                <w:b/>
                <w:color w:val="000000" w:themeColor="text1"/>
              </w:rPr>
            </w:pPr>
            <w:r w:rsidRPr="005C5062">
              <w:rPr>
                <w:rFonts w:ascii="Arial" w:hAnsi="Arial" w:cs="Arial"/>
                <w:b/>
                <w:color w:val="000000" w:themeColor="text1"/>
              </w:rPr>
              <w:t>Student Number:</w:t>
            </w:r>
            <w:r w:rsidR="003478CE" w:rsidRPr="005C5062">
              <w:rPr>
                <w:rFonts w:ascii="Arial" w:hAnsi="Arial" w:cs="Arial"/>
                <w:b/>
                <w:color w:val="000000" w:themeColor="text1"/>
              </w:rPr>
              <w:t xml:space="preserve"> </w:t>
            </w:r>
            <w:r w:rsidR="0013538E">
              <w:rPr>
                <w:rFonts w:ascii="Arial" w:hAnsi="Arial" w:cs="Arial"/>
                <w:b/>
                <w:color w:val="000000" w:themeColor="text1"/>
              </w:rPr>
              <w:t>2026591</w:t>
            </w:r>
          </w:p>
          <w:p w14:paraId="3591DFB9" w14:textId="77777777" w:rsidR="00B21F2E" w:rsidRPr="005C5062" w:rsidRDefault="00B21F2E">
            <w:pPr>
              <w:rPr>
                <w:rFonts w:ascii="Arial" w:hAnsi="Arial" w:cs="Arial"/>
                <w:b/>
                <w:color w:val="000000" w:themeColor="text1"/>
              </w:rPr>
            </w:pPr>
          </w:p>
        </w:tc>
        <w:tc>
          <w:tcPr>
            <w:tcW w:w="7195" w:type="dxa"/>
            <w:shd w:val="clear" w:color="auto" w:fill="8DB3E2" w:themeFill="text2" w:themeFillTint="66"/>
          </w:tcPr>
          <w:p w14:paraId="38408676" w14:textId="0A4C5630" w:rsidR="00B21F2E" w:rsidRDefault="007B5594">
            <w:pPr>
              <w:rPr>
                <w:rFonts w:ascii="Arial" w:hAnsi="Arial" w:cs="Arial"/>
                <w:b/>
                <w:color w:val="000000" w:themeColor="text1"/>
              </w:rPr>
            </w:pPr>
            <w:r w:rsidRPr="005C5062">
              <w:rPr>
                <w:rFonts w:ascii="Arial" w:hAnsi="Arial" w:cs="Arial"/>
                <w:b/>
                <w:color w:val="000000" w:themeColor="text1"/>
              </w:rPr>
              <w:t>Module:</w:t>
            </w:r>
            <w:r w:rsidR="003478CE" w:rsidRPr="005C5062">
              <w:rPr>
                <w:rFonts w:ascii="Arial" w:hAnsi="Arial" w:cs="Arial"/>
                <w:b/>
                <w:color w:val="000000" w:themeColor="text1"/>
              </w:rPr>
              <w:t xml:space="preserve"> </w:t>
            </w:r>
            <w:r w:rsidR="0013538E">
              <w:rPr>
                <w:rFonts w:ascii="Arial" w:hAnsi="Arial" w:cs="Arial"/>
                <w:b/>
                <w:color w:val="000000" w:themeColor="text1"/>
              </w:rPr>
              <w:t>BMIH 4002</w:t>
            </w:r>
          </w:p>
          <w:p w14:paraId="2D93381F" w14:textId="2572FCBB" w:rsidR="0013538E" w:rsidRDefault="0013538E">
            <w:pPr>
              <w:rPr>
                <w:rFonts w:ascii="Arial" w:hAnsi="Arial" w:cs="Arial"/>
                <w:b/>
                <w:color w:val="000000" w:themeColor="text1"/>
              </w:rPr>
            </w:pPr>
            <w:r>
              <w:rPr>
                <w:rFonts w:ascii="Arial" w:hAnsi="Arial" w:cs="Arial"/>
                <w:b/>
                <w:color w:val="000000" w:themeColor="text1"/>
              </w:rPr>
              <w:t>HOTEL PLACEMENT</w:t>
            </w:r>
          </w:p>
          <w:p w14:paraId="421DC4E0" w14:textId="677D5907" w:rsidR="0013538E" w:rsidRPr="005C5062" w:rsidRDefault="0013538E">
            <w:pPr>
              <w:rPr>
                <w:rFonts w:ascii="Arial" w:hAnsi="Arial" w:cs="Arial"/>
                <w:b/>
                <w:color w:val="000000" w:themeColor="text1"/>
              </w:rPr>
            </w:pPr>
            <w:r>
              <w:rPr>
                <w:rFonts w:ascii="Arial" w:hAnsi="Arial" w:cs="Arial"/>
                <w:b/>
                <w:color w:val="000000" w:themeColor="text1"/>
              </w:rPr>
              <w:t>Food &amp; Beverage Operations</w:t>
            </w:r>
          </w:p>
          <w:p w14:paraId="1E7336EF" w14:textId="77777777" w:rsidR="00B21F2E" w:rsidRPr="005C5062" w:rsidRDefault="00B21F2E" w:rsidP="00B21F2E">
            <w:pPr>
              <w:rPr>
                <w:rFonts w:ascii="Arial" w:hAnsi="Arial" w:cs="Arial"/>
                <w:b/>
                <w:color w:val="000000" w:themeColor="text1"/>
              </w:rPr>
            </w:pPr>
          </w:p>
          <w:p w14:paraId="450F2F0A" w14:textId="5E15EDB0" w:rsidR="001B69C8" w:rsidRPr="005C5062" w:rsidRDefault="007B5594" w:rsidP="00B21F2E">
            <w:pPr>
              <w:rPr>
                <w:rFonts w:ascii="Arial" w:hAnsi="Arial" w:cs="Arial"/>
                <w:b/>
                <w:color w:val="000000" w:themeColor="text1"/>
              </w:rPr>
            </w:pPr>
            <w:r w:rsidRPr="005C5062">
              <w:rPr>
                <w:rFonts w:ascii="Arial" w:hAnsi="Arial" w:cs="Arial"/>
                <w:b/>
                <w:color w:val="000000" w:themeColor="text1"/>
              </w:rPr>
              <w:t>Lecturer:</w:t>
            </w:r>
            <w:r w:rsidR="003478CE" w:rsidRPr="005C5062">
              <w:rPr>
                <w:rFonts w:ascii="Arial" w:hAnsi="Arial" w:cs="Arial"/>
                <w:b/>
                <w:color w:val="000000" w:themeColor="text1"/>
              </w:rPr>
              <w:t xml:space="preserve"> </w:t>
            </w:r>
            <w:proofErr w:type="gramStart"/>
            <w:r w:rsidR="0013538E">
              <w:rPr>
                <w:rFonts w:ascii="Arial" w:hAnsi="Arial" w:cs="Arial"/>
                <w:b/>
                <w:color w:val="000000" w:themeColor="text1"/>
              </w:rPr>
              <w:t>LAURENCE  BLAKE</w:t>
            </w:r>
            <w:proofErr w:type="gramEnd"/>
          </w:p>
        </w:tc>
      </w:tr>
    </w:tbl>
    <w:p w14:paraId="0E3EA5BF" w14:textId="77777777" w:rsidR="0062012D" w:rsidRPr="005C5062" w:rsidRDefault="0062012D">
      <w:pPr>
        <w:rPr>
          <w:rFonts w:ascii="Arial" w:hAnsi="Arial" w:cs="Arial"/>
          <w:color w:val="000000" w:themeColor="text1"/>
        </w:rPr>
      </w:pPr>
    </w:p>
    <w:tbl>
      <w:tblPr>
        <w:tblStyle w:val="TableGrid"/>
        <w:tblW w:w="0" w:type="auto"/>
        <w:tblLook w:val="01E0" w:firstRow="1" w:lastRow="1" w:firstColumn="1" w:lastColumn="1" w:noHBand="0" w:noVBand="0"/>
      </w:tblPr>
      <w:tblGrid>
        <w:gridCol w:w="3983"/>
        <w:gridCol w:w="7199"/>
      </w:tblGrid>
      <w:tr w:rsidR="0007685A" w:rsidRPr="005C5062" w14:paraId="0A4D6D06" w14:textId="77777777" w:rsidTr="00993661">
        <w:tc>
          <w:tcPr>
            <w:tcW w:w="3983" w:type="dxa"/>
            <w:shd w:val="clear" w:color="auto" w:fill="FBD4B4" w:themeFill="accent6" w:themeFillTint="66"/>
          </w:tcPr>
          <w:p w14:paraId="580BA2F6" w14:textId="77777777" w:rsidR="005C5062" w:rsidRPr="005C5062" w:rsidRDefault="007B5594" w:rsidP="005C5062">
            <w:pPr>
              <w:rPr>
                <w:rFonts w:ascii="Arial" w:hAnsi="Arial" w:cs="Arial"/>
                <w:b/>
                <w:color w:val="000000" w:themeColor="text1"/>
              </w:rPr>
            </w:pPr>
            <w:r w:rsidRPr="005C5062">
              <w:rPr>
                <w:rFonts w:ascii="Arial" w:hAnsi="Arial" w:cs="Arial"/>
                <w:b/>
                <w:color w:val="000000" w:themeColor="text1"/>
              </w:rPr>
              <w:t>The topic of choice:</w:t>
            </w:r>
            <w:r w:rsidR="00B60FDF" w:rsidRPr="005C5062">
              <w:rPr>
                <w:rFonts w:ascii="Arial" w:hAnsi="Arial" w:cs="Arial"/>
                <w:b/>
                <w:color w:val="000000" w:themeColor="text1"/>
              </w:rPr>
              <w:t xml:space="preserve"> </w:t>
            </w:r>
          </w:p>
          <w:p w14:paraId="5177A390" w14:textId="77777777" w:rsidR="005C5062" w:rsidRPr="0013538E" w:rsidRDefault="005C5062" w:rsidP="005C5062">
            <w:pPr>
              <w:rPr>
                <w:rFonts w:ascii="Arial" w:hAnsi="Arial" w:cs="Arial"/>
                <w:bCs/>
                <w:color w:val="000000" w:themeColor="text1"/>
              </w:rPr>
            </w:pPr>
            <w:r w:rsidRPr="0013538E">
              <w:rPr>
                <w:rFonts w:ascii="Arial" w:hAnsi="Arial" w:cs="Arial"/>
                <w:bCs/>
                <w:color w:val="000000" w:themeColor="text1"/>
              </w:rPr>
              <w:t>Allergies and Intolerances and the importance within the industry</w:t>
            </w:r>
          </w:p>
          <w:p w14:paraId="146951A7" w14:textId="75CAB03D" w:rsidR="00B21F2E" w:rsidRPr="005C5062" w:rsidRDefault="00B21F2E" w:rsidP="00B21F2E">
            <w:pPr>
              <w:rPr>
                <w:rFonts w:ascii="Arial" w:hAnsi="Arial" w:cs="Arial"/>
                <w:b/>
                <w:color w:val="000000" w:themeColor="text1"/>
              </w:rPr>
            </w:pPr>
          </w:p>
        </w:tc>
        <w:tc>
          <w:tcPr>
            <w:tcW w:w="7199" w:type="dxa"/>
            <w:shd w:val="clear" w:color="auto" w:fill="FBD4B4" w:themeFill="accent6" w:themeFillTint="66"/>
          </w:tcPr>
          <w:p w14:paraId="2340DC3A" w14:textId="46253164" w:rsidR="00B21F2E" w:rsidRPr="005C5062" w:rsidRDefault="005C5062" w:rsidP="005C5062">
            <w:pPr>
              <w:rPr>
                <w:rFonts w:ascii="Arial" w:hAnsi="Arial" w:cs="Arial"/>
                <w:b/>
                <w:color w:val="000000" w:themeColor="text1"/>
              </w:rPr>
            </w:pPr>
            <w:r w:rsidRPr="005C5062">
              <w:rPr>
                <w:rFonts w:ascii="Arial" w:hAnsi="Arial" w:cs="Arial"/>
                <w:b/>
                <w:color w:val="000000" w:themeColor="text1"/>
              </w:rPr>
              <w:t xml:space="preserve">Date </w:t>
            </w:r>
            <w:proofErr w:type="gramStart"/>
            <w:r w:rsidRPr="005C5062">
              <w:rPr>
                <w:rFonts w:ascii="Arial" w:hAnsi="Arial" w:cs="Arial"/>
                <w:b/>
                <w:color w:val="000000" w:themeColor="text1"/>
              </w:rPr>
              <w:t>Completed :</w:t>
            </w:r>
            <w:proofErr w:type="gramEnd"/>
            <w:r w:rsidRPr="005C5062">
              <w:rPr>
                <w:rFonts w:ascii="Arial" w:hAnsi="Arial" w:cs="Arial"/>
                <w:b/>
                <w:color w:val="000000" w:themeColor="text1"/>
              </w:rPr>
              <w:t xml:space="preserve"> 09/02/2022</w:t>
            </w:r>
          </w:p>
        </w:tc>
      </w:tr>
      <w:tr w:rsidR="0007685A" w:rsidRPr="005C5062" w14:paraId="4265F007" w14:textId="77777777" w:rsidTr="00993661">
        <w:trPr>
          <w:trHeight w:val="2494"/>
        </w:trPr>
        <w:tc>
          <w:tcPr>
            <w:tcW w:w="11182" w:type="dxa"/>
            <w:gridSpan w:val="2"/>
          </w:tcPr>
          <w:p w14:paraId="575C2B63" w14:textId="77777777" w:rsidR="00B945EA" w:rsidRPr="005C5062" w:rsidRDefault="00B945EA" w:rsidP="00A65C1D">
            <w:pPr>
              <w:rPr>
                <w:rFonts w:ascii="Arial" w:hAnsi="Arial" w:cs="Arial"/>
                <w:color w:val="000000" w:themeColor="text1"/>
              </w:rPr>
            </w:pPr>
          </w:p>
          <w:p w14:paraId="05F95540" w14:textId="77777777" w:rsidR="00DD0C21" w:rsidRPr="005C5062" w:rsidRDefault="007B5594" w:rsidP="00DD0C21">
            <w:pPr>
              <w:spacing w:line="360" w:lineRule="auto"/>
              <w:jc w:val="both"/>
              <w:rPr>
                <w:rFonts w:ascii="Arial" w:hAnsi="Arial" w:cs="Arial"/>
                <w:b/>
                <w:bCs/>
                <w:color w:val="000000" w:themeColor="text1"/>
              </w:rPr>
            </w:pPr>
            <w:r w:rsidRPr="005C5062">
              <w:rPr>
                <w:rFonts w:ascii="Arial" w:hAnsi="Arial" w:cs="Arial"/>
                <w:b/>
                <w:bCs/>
                <w:color w:val="000000" w:themeColor="text1"/>
              </w:rPr>
              <w:t xml:space="preserve">Introduction </w:t>
            </w:r>
          </w:p>
          <w:p w14:paraId="49483B63" w14:textId="64B907E5" w:rsidR="00A5533A" w:rsidRPr="005C5062" w:rsidRDefault="007B5594" w:rsidP="00A5533A">
            <w:pPr>
              <w:spacing w:line="360" w:lineRule="auto"/>
              <w:jc w:val="both"/>
              <w:rPr>
                <w:rFonts w:ascii="Arial" w:hAnsi="Arial" w:cs="Arial"/>
                <w:color w:val="000000" w:themeColor="text1"/>
              </w:rPr>
            </w:pPr>
            <w:r w:rsidRPr="005C5062">
              <w:rPr>
                <w:rFonts w:ascii="Arial" w:hAnsi="Arial" w:cs="Arial"/>
                <w:color w:val="000000" w:themeColor="text1"/>
              </w:rPr>
              <w:t>Allergies to specific foods are reported by 15 million Americans</w:t>
            </w:r>
            <w:r w:rsidR="00A5533A" w:rsidRPr="005C5062">
              <w:rPr>
                <w:rFonts w:ascii="Arial" w:hAnsi="Arial" w:cs="Arial"/>
                <w:color w:val="000000" w:themeColor="text1"/>
              </w:rPr>
              <w:t xml:space="preserve"> in</w:t>
            </w:r>
            <w:r w:rsidR="007B5E9C" w:rsidRPr="005C5062">
              <w:rPr>
                <w:rFonts w:ascii="Arial" w:hAnsi="Arial" w:cs="Arial"/>
                <w:color w:val="000000" w:themeColor="text1"/>
              </w:rPr>
              <w:t xml:space="preserve"> the</w:t>
            </w:r>
            <w:r w:rsidR="00A5533A" w:rsidRPr="005C5062">
              <w:rPr>
                <w:rFonts w:ascii="Arial" w:hAnsi="Arial" w:cs="Arial"/>
                <w:color w:val="000000" w:themeColor="text1"/>
              </w:rPr>
              <w:t xml:space="preserve"> </w:t>
            </w:r>
            <w:r w:rsidR="00E66DD8" w:rsidRPr="005C5062">
              <w:rPr>
                <w:rFonts w:ascii="Arial" w:hAnsi="Arial" w:cs="Arial"/>
                <w:color w:val="000000" w:themeColor="text1"/>
              </w:rPr>
              <w:t>food</w:t>
            </w:r>
            <w:r w:rsidR="00A5533A" w:rsidRPr="005C5062">
              <w:rPr>
                <w:rFonts w:ascii="Arial" w:hAnsi="Arial" w:cs="Arial"/>
                <w:color w:val="000000" w:themeColor="text1"/>
              </w:rPr>
              <w:t xml:space="preserve"> industry</w:t>
            </w:r>
            <w:r w:rsidRPr="005C5062">
              <w:rPr>
                <w:rFonts w:ascii="Arial" w:hAnsi="Arial" w:cs="Arial"/>
                <w:color w:val="000000" w:themeColor="text1"/>
              </w:rPr>
              <w:t xml:space="preserve">. </w:t>
            </w:r>
            <w:r w:rsidR="00A5533A" w:rsidRPr="005C5062">
              <w:rPr>
                <w:rFonts w:ascii="Arial" w:hAnsi="Arial" w:cs="Arial"/>
                <w:color w:val="000000" w:themeColor="text1"/>
              </w:rPr>
              <w:t xml:space="preserve">Allergic reactions to eight popular ingredients used in hotels account for 90% of all allergic reactions. These foods include dairy products and poultry as well as almonds and tree nuts. Soy, wheat, and shellfish are also major allergens (food allergy research and education) </w:t>
            </w:r>
            <w:r w:rsidR="00A5533A" w:rsidRPr="005C5062">
              <w:rPr>
                <w:rFonts w:ascii="Arial" w:hAnsi="Arial" w:cs="Arial"/>
                <w:color w:val="000000" w:themeColor="text1"/>
              </w:rPr>
              <w:fldChar w:fldCharType="begin"/>
            </w:r>
            <w:r w:rsidR="00A5533A" w:rsidRPr="005C5062">
              <w:rPr>
                <w:rFonts w:ascii="Arial" w:hAnsi="Arial" w:cs="Arial"/>
                <w:color w:val="000000" w:themeColor="text1"/>
              </w:rPr>
              <w:instrText xml:space="preserve"> ADDIN ZOTERO_ITEM CSL_CITATION {"citationID":"DdFmjuh4","properties":{"formattedCitation":"(Bryan Endres et al., 2021)","plainCitation":"(Bryan Endres et al., 2021)","noteIndex":0},"citationItems":[{"id":9106,"uris":["http://zotero.org/users/local/qnvKw9vm/items/CALXQQZL"],"uri":["http://zotero.org/users/local/qnvKw9vm/items/CALXQQZL"],"itemData":{"id":9106,"type":"article-journal","container-title":"Tourism and Hospitality Research","issue":"2","note":"ISBN: 1467-3584\npublisher: SAGE Publications Sage UK: London, England","page":"202-215","title":"Restaurant disclosure of food allergens: Analysis and economic implications","volume":"21","author":[{"family":"Bryan Endres","given":"A."},{"family":"Endres","given":"Renata"},{"family":"Nižić","given":"Marinela Krstinić"}],"issued":{"date-parts":[["2021"]]}}}],"schema":"https://github.com/citation-style-language/schema/raw/master/csl-citation.json"} </w:instrText>
            </w:r>
            <w:r w:rsidR="00A5533A" w:rsidRPr="005C5062">
              <w:rPr>
                <w:rFonts w:ascii="Arial" w:hAnsi="Arial" w:cs="Arial"/>
                <w:color w:val="000000" w:themeColor="text1"/>
              </w:rPr>
              <w:fldChar w:fldCharType="separate"/>
            </w:r>
            <w:r w:rsidR="00A5533A" w:rsidRPr="005C5062">
              <w:rPr>
                <w:rFonts w:ascii="Arial" w:hAnsi="Arial" w:cs="Arial"/>
                <w:color w:val="000000" w:themeColor="text1"/>
              </w:rPr>
              <w:t>(Bryan Endres et al., 2021)</w:t>
            </w:r>
            <w:r w:rsidR="00A5533A" w:rsidRPr="005C5062">
              <w:rPr>
                <w:rFonts w:ascii="Arial" w:hAnsi="Arial" w:cs="Arial"/>
                <w:color w:val="000000" w:themeColor="text1"/>
              </w:rPr>
              <w:fldChar w:fldCharType="end"/>
            </w:r>
            <w:r w:rsidR="00A5533A" w:rsidRPr="005C5062">
              <w:rPr>
                <w:rFonts w:ascii="Arial" w:hAnsi="Arial" w:cs="Arial"/>
                <w:color w:val="000000" w:themeColor="text1"/>
              </w:rPr>
              <w:t xml:space="preserve">. </w:t>
            </w:r>
            <w:r w:rsidR="00BD0864" w:rsidRPr="005C5062">
              <w:rPr>
                <w:rFonts w:ascii="Arial" w:hAnsi="Arial" w:cs="Arial"/>
                <w:color w:val="000000" w:themeColor="text1"/>
              </w:rPr>
              <w:t>Furthermore, approximately 17 million people are affected by a food allergy, with hospitalizations for severe reactions in children increasing sevenfold in the last decade. In the medical literature, food allergy is described as "an aberrant immunological reaction to a food mediated by the body's immune response</w:t>
            </w:r>
            <w:r w:rsidR="007B5E9C" w:rsidRPr="005C5062">
              <w:rPr>
                <w:rFonts w:ascii="Arial" w:hAnsi="Arial" w:cs="Arial"/>
                <w:color w:val="000000" w:themeColor="text1"/>
              </w:rPr>
              <w:t>.</w:t>
            </w:r>
            <w:r w:rsidR="00BD0864" w:rsidRPr="005C5062">
              <w:rPr>
                <w:rFonts w:ascii="Arial" w:hAnsi="Arial" w:cs="Arial"/>
                <w:color w:val="000000" w:themeColor="text1"/>
              </w:rPr>
              <w:t xml:space="preserve">" </w:t>
            </w:r>
            <w:r w:rsidR="00A5533A" w:rsidRPr="005C5062">
              <w:rPr>
                <w:rFonts w:ascii="Arial" w:hAnsi="Arial" w:cs="Arial"/>
                <w:color w:val="000000" w:themeColor="text1"/>
              </w:rPr>
              <w:t xml:space="preserve">The severity of allergy reaction symptoms can range from mild to severe, and they might manifest themselves within minutes of contact with allergens. Severe reactions are life-threatening and necessitate the need for immediate medical attention. Some people may die </w:t>
            </w:r>
            <w:proofErr w:type="gramStart"/>
            <w:r w:rsidR="00A5533A" w:rsidRPr="005C5062">
              <w:rPr>
                <w:rFonts w:ascii="Arial" w:hAnsi="Arial" w:cs="Arial"/>
                <w:color w:val="000000" w:themeColor="text1"/>
              </w:rPr>
              <w:t>as a result of</w:t>
            </w:r>
            <w:proofErr w:type="gramEnd"/>
            <w:r w:rsidR="00A5533A" w:rsidRPr="005C5062">
              <w:rPr>
                <w:rFonts w:ascii="Arial" w:hAnsi="Arial" w:cs="Arial"/>
                <w:color w:val="000000" w:themeColor="text1"/>
              </w:rPr>
              <w:t xml:space="preserve"> the repercussions of their actions.</w:t>
            </w:r>
          </w:p>
          <w:p w14:paraId="731B1536" w14:textId="77777777" w:rsidR="00A5533A" w:rsidRPr="005C5062" w:rsidRDefault="00A5533A" w:rsidP="00A5533A">
            <w:pPr>
              <w:spacing w:line="360" w:lineRule="auto"/>
              <w:jc w:val="both"/>
              <w:rPr>
                <w:rFonts w:ascii="Arial" w:hAnsi="Arial" w:cs="Arial"/>
                <w:color w:val="000000" w:themeColor="text1"/>
              </w:rPr>
            </w:pPr>
          </w:p>
          <w:p w14:paraId="7109A70F" w14:textId="77777777" w:rsidR="00A058FD" w:rsidRPr="005C5062" w:rsidRDefault="007B5594" w:rsidP="00A5533A">
            <w:pPr>
              <w:spacing w:line="360" w:lineRule="auto"/>
              <w:jc w:val="both"/>
              <w:rPr>
                <w:rFonts w:ascii="Arial" w:hAnsi="Arial" w:cs="Arial"/>
                <w:b/>
                <w:bCs/>
                <w:color w:val="000000" w:themeColor="text1"/>
              </w:rPr>
            </w:pPr>
            <w:r w:rsidRPr="005C5062">
              <w:rPr>
                <w:rFonts w:ascii="Arial" w:hAnsi="Arial" w:cs="Arial"/>
                <w:b/>
                <w:bCs/>
                <w:color w:val="000000" w:themeColor="text1"/>
              </w:rPr>
              <w:t>Importance</w:t>
            </w:r>
            <w:r w:rsidR="00B006B6" w:rsidRPr="005C5062">
              <w:rPr>
                <w:rFonts w:ascii="Arial" w:hAnsi="Arial" w:cs="Arial"/>
                <w:b/>
                <w:bCs/>
                <w:color w:val="000000" w:themeColor="text1"/>
              </w:rPr>
              <w:t xml:space="preserve"> in the industry</w:t>
            </w:r>
            <w:r w:rsidRPr="005C5062">
              <w:rPr>
                <w:rFonts w:ascii="Arial" w:hAnsi="Arial" w:cs="Arial"/>
                <w:b/>
                <w:bCs/>
                <w:color w:val="000000" w:themeColor="text1"/>
              </w:rPr>
              <w:t xml:space="preserve"> </w:t>
            </w:r>
          </w:p>
          <w:p w14:paraId="1A5AE0C3" w14:textId="77777777" w:rsidR="00E66DD8" w:rsidRPr="005C5062" w:rsidRDefault="00E66DD8" w:rsidP="00BD0864">
            <w:pPr>
              <w:spacing w:line="360" w:lineRule="auto"/>
              <w:jc w:val="both"/>
              <w:rPr>
                <w:rFonts w:ascii="Arial" w:hAnsi="Arial" w:cs="Arial"/>
                <w:color w:val="000000" w:themeColor="text1"/>
              </w:rPr>
            </w:pPr>
            <w:r w:rsidRPr="005C5062">
              <w:rPr>
                <w:rFonts w:ascii="Arial" w:hAnsi="Arial" w:cs="Arial"/>
                <w:color w:val="000000" w:themeColor="text1"/>
              </w:rPr>
              <w:t xml:space="preserve">A CDC study published in 2013 found that between 1997 and 2011, the number of children with food allergies grew by 50%. (CDC, 2013. In terms of understanding the prevalence of food allergies in industrialized countries, researchers are also looking into how the issue impacts poorer countries. </w:t>
            </w:r>
            <w:r w:rsidR="003C1385" w:rsidRPr="005C5062">
              <w:rPr>
                <w:rFonts w:ascii="Arial" w:hAnsi="Arial" w:cs="Arial"/>
                <w:color w:val="000000" w:themeColor="text1"/>
              </w:rPr>
              <w:lastRenderedPageBreak/>
              <w:t xml:space="preserve">According to research, 68% of men and 68% of women who have celiac disease avoid eating out too and 52 percent avoid traveling altogether </w:t>
            </w:r>
            <w:r w:rsidR="003C1385" w:rsidRPr="005C5062">
              <w:rPr>
                <w:rFonts w:ascii="Arial" w:hAnsi="Arial" w:cs="Arial"/>
                <w:color w:val="000000" w:themeColor="text1"/>
              </w:rPr>
              <w:fldChar w:fldCharType="begin"/>
            </w:r>
            <w:r w:rsidR="003C1385" w:rsidRPr="005C5062">
              <w:rPr>
                <w:rFonts w:ascii="Arial" w:hAnsi="Arial" w:cs="Arial"/>
                <w:color w:val="000000" w:themeColor="text1"/>
              </w:rPr>
              <w:instrText xml:space="preserve"> ADDIN ZOTERO_ITEM CSL_CITATION {"citationID":"rEGR44PT","properties":{"formattedCitation":"(Jankovic et al., 2019)","plainCitation":"(Jankovic et al., 2019)","noteIndex":0},"citationItems":[{"id":9112,"uris":["http://zotero.org/users/local/qnvKw9vm/items/ZAFSV242"],"uri":["http://zotero.org/users/local/qnvKw9vm/items/ZAFSV242"],"itemData":{"id":9112,"type":"paper-conference","container-title":"IOP Conference Series: Earth and Environmental Science","ISBN":"1755-1315","note":"issue: 1","page":"012040","publisher":"IOP Publishing","title":"Managing allergies in food service","volume":"333","author":[{"family":"Jankovic","given":"V. V."},{"family":"Raljic","given":"J. Popov"},{"family":"Mitrovic","given":"R. R."},{"family":"Velebit","given":"B. M."},{"family":"Lakicevic","given":"B. Z."},{"family":"Milojevic","given":"L. Z."}],"issued":{"date-parts":[["2019"]]}}}],"schema":"https://github.com/citation-style-language/schema/raw/master/csl-citation.json"} </w:instrText>
            </w:r>
            <w:r w:rsidR="003C1385" w:rsidRPr="005C5062">
              <w:rPr>
                <w:rFonts w:ascii="Arial" w:hAnsi="Arial" w:cs="Arial"/>
                <w:color w:val="000000" w:themeColor="text1"/>
              </w:rPr>
              <w:fldChar w:fldCharType="separate"/>
            </w:r>
            <w:r w:rsidR="003C1385" w:rsidRPr="005C5062">
              <w:rPr>
                <w:rFonts w:ascii="Arial" w:hAnsi="Arial" w:cs="Arial"/>
                <w:color w:val="000000" w:themeColor="text1"/>
              </w:rPr>
              <w:t>(Jankovic et al., 2019)</w:t>
            </w:r>
            <w:r w:rsidR="003C1385" w:rsidRPr="005C5062">
              <w:rPr>
                <w:rFonts w:ascii="Arial" w:hAnsi="Arial" w:cs="Arial"/>
                <w:color w:val="000000" w:themeColor="text1"/>
              </w:rPr>
              <w:fldChar w:fldCharType="end"/>
            </w:r>
            <w:r w:rsidR="003C1385" w:rsidRPr="005C5062">
              <w:rPr>
                <w:rFonts w:ascii="Arial" w:hAnsi="Arial" w:cs="Arial"/>
                <w:color w:val="000000" w:themeColor="text1"/>
              </w:rPr>
              <w:t>.</w:t>
            </w:r>
          </w:p>
          <w:p w14:paraId="2B6D6B7D" w14:textId="2BFCB705" w:rsidR="00E66DD8" w:rsidRPr="005C5062" w:rsidRDefault="007B5594" w:rsidP="00DD0C21">
            <w:pPr>
              <w:spacing w:line="360" w:lineRule="auto"/>
              <w:jc w:val="both"/>
              <w:rPr>
                <w:rFonts w:ascii="Arial" w:hAnsi="Arial" w:cs="Arial"/>
                <w:color w:val="000000" w:themeColor="text1"/>
              </w:rPr>
            </w:pPr>
            <w:r w:rsidRPr="005C5062">
              <w:rPr>
                <w:rFonts w:ascii="Arial" w:hAnsi="Arial" w:cs="Arial"/>
                <w:color w:val="000000" w:themeColor="text1"/>
              </w:rPr>
              <w:t>There are numerous categories of allergens based on how they enter the body and cause an allergic reaction. Even while allergens in the air, on surfaces, and in food ca</w:t>
            </w:r>
            <w:r w:rsidR="00BD2B51" w:rsidRPr="005C5062">
              <w:rPr>
                <w:rFonts w:ascii="Arial" w:hAnsi="Arial" w:cs="Arial"/>
                <w:color w:val="000000" w:themeColor="text1"/>
              </w:rPr>
              <w:t>n be a hazard in the food</w:t>
            </w:r>
            <w:r w:rsidRPr="005C5062">
              <w:rPr>
                <w:rFonts w:ascii="Arial" w:hAnsi="Arial" w:cs="Arial"/>
                <w:color w:val="000000" w:themeColor="text1"/>
              </w:rPr>
              <w:t xml:space="preserve"> business, the biggest issue is food-borne allergies that enter the human body through the food. An estimated 30 percent of the total population is predisposed to allergy disorders, and that percentage is only going to climb in the future</w:t>
            </w:r>
            <w:r w:rsidR="007B5E9C" w:rsidRPr="005C5062">
              <w:rPr>
                <w:rFonts w:ascii="Arial" w:hAnsi="Arial" w:cs="Arial"/>
                <w:color w:val="000000" w:themeColor="text1"/>
              </w:rPr>
              <w:t>.</w:t>
            </w:r>
            <w:r w:rsidRPr="005C5062">
              <w:rPr>
                <w:rFonts w:ascii="Arial" w:hAnsi="Arial" w:cs="Arial"/>
                <w:color w:val="000000" w:themeColor="text1"/>
              </w:rPr>
              <w:t xml:space="preserve"> </w:t>
            </w:r>
            <w:r w:rsidRPr="005C5062">
              <w:rPr>
                <w:rFonts w:ascii="Arial" w:hAnsi="Arial" w:cs="Arial"/>
                <w:color w:val="000000" w:themeColor="text1"/>
              </w:rPr>
              <w:fldChar w:fldCharType="begin"/>
            </w:r>
            <w:r w:rsidRPr="005C5062">
              <w:rPr>
                <w:rFonts w:ascii="Arial" w:hAnsi="Arial" w:cs="Arial"/>
                <w:color w:val="000000" w:themeColor="text1"/>
              </w:rPr>
              <w:instrText xml:space="preserve"> ADDIN ZOTERO_ITEM CSL_CITATION {"citationID":"4hDkCyUk","properties":{"formattedCitation":"(Lewis and Mehmet, 2021)","plainCitation":"(Lewis and Mehmet, 2021)","noteIndex":0},"citationItems":[{"id":9107,"uris":["http://zotero.org/users/local/qnvKw9vm/items/2ATCDBIR"],"uri":["http://zotero.org/users/local/qnvKw9vm/items/2ATCDBIR"],"itemData":{"id":9107,"type":"article-journal","container-title":"Journal of Hospitality and Tourism Management","note":"ISBN: 1447-6770\npublisher: Elsevier","page":"289-293","title":"An autoethnographic exploration of rural travel with a food intolerance","volume":"47","author":[{"family":"Lewis","given":"Clifford"},{"family":"Mehmet","given":"Michael"}],"issued":{"date-parts":[["2021"]]}}}],"schema":"https://github.com/citation-style-language/schema/raw/master/csl-citation.json"} </w:instrText>
            </w:r>
            <w:r w:rsidRPr="005C5062">
              <w:rPr>
                <w:rFonts w:ascii="Arial" w:hAnsi="Arial" w:cs="Arial"/>
                <w:color w:val="000000" w:themeColor="text1"/>
              </w:rPr>
              <w:fldChar w:fldCharType="separate"/>
            </w:r>
            <w:r w:rsidRPr="005C5062">
              <w:rPr>
                <w:rFonts w:ascii="Arial" w:hAnsi="Arial" w:cs="Arial"/>
                <w:color w:val="000000" w:themeColor="text1"/>
              </w:rPr>
              <w:t>(Lewis and Mehmet, 2021)</w:t>
            </w:r>
            <w:r w:rsidRPr="005C5062">
              <w:rPr>
                <w:rFonts w:ascii="Arial" w:hAnsi="Arial" w:cs="Arial"/>
                <w:color w:val="000000" w:themeColor="text1"/>
              </w:rPr>
              <w:fldChar w:fldCharType="end"/>
            </w:r>
            <w:r w:rsidRPr="005C5062">
              <w:rPr>
                <w:rFonts w:ascii="Arial" w:hAnsi="Arial" w:cs="Arial"/>
                <w:color w:val="000000" w:themeColor="text1"/>
              </w:rPr>
              <w:t xml:space="preserve">. </w:t>
            </w:r>
            <w:r w:rsidR="007B5E9C" w:rsidRPr="005C5062">
              <w:rPr>
                <w:rFonts w:ascii="Arial" w:hAnsi="Arial" w:cs="Arial"/>
                <w:color w:val="000000" w:themeColor="text1"/>
              </w:rPr>
              <w:t xml:space="preserve">Hospitality workers need to be aware that the symptoms of an allergic reaction will begin to appear within minutes or hours after exposure to an allergen. In moderate cases, symptoms may not interfere with one's ability to accomplish their job, but in more severe cases, symptoms may even put one's life at risk (in case of choking, and anaphylactic shock) </w:t>
            </w:r>
            <w:r w:rsidR="007B5E9C" w:rsidRPr="005C5062">
              <w:rPr>
                <w:rFonts w:ascii="Arial" w:hAnsi="Arial" w:cs="Arial"/>
                <w:color w:val="000000" w:themeColor="text1"/>
              </w:rPr>
              <w:fldChar w:fldCharType="begin"/>
            </w:r>
            <w:r w:rsidR="007B5E9C" w:rsidRPr="005C5062">
              <w:rPr>
                <w:rFonts w:ascii="Arial" w:hAnsi="Arial" w:cs="Arial"/>
                <w:color w:val="000000" w:themeColor="text1"/>
              </w:rPr>
              <w:instrText xml:space="preserve"> ADDIN ZOTERO_ITEM CSL_CITATION {"citationID":"HkvWDTsd","properties":{"formattedCitation":"(\\uc0\\u352{}\\uc0\\u193{}LKOV\\uc0\\u193{} and TICH\\uc0\\u193{}, n.d.)","plainCitation":"(ŠÁLKOVÁ and TICHÁ, n.d.)","noteIndex":0},"citationItems":[{"id":9109,"uris":["http://zotero.org/users/local/qnvKw9vm/items/4KLI5HCQ"],"uri":["http://zotero.org/users/local/qnvKw9vm/items/4KLI5HCQ"],"itemData":{"id":9109,"type":"article-journal","container-title":"THE CENTRAL EUROPEAN JOURNAL OF REGIONAL DEVELOPMENT AND TOURISM","page":"119","title":"FOOD INTOLERANCE AND CUSTOMER BEHAVIOR SPECIFICS AS A LIMITING FACTOR FOR TRAVELLING","author":[{"family":"ŠÁLKOVÁ","given":"Daniela"},{"family":"TICHÁ","given":"Lucie"}]}}],"schema":"https://github.com/citation-style-language/schema/raw/master/csl-citation.json"} </w:instrText>
            </w:r>
            <w:r w:rsidR="007B5E9C" w:rsidRPr="005C5062">
              <w:rPr>
                <w:rFonts w:ascii="Arial" w:hAnsi="Arial" w:cs="Arial"/>
                <w:color w:val="000000" w:themeColor="text1"/>
              </w:rPr>
              <w:fldChar w:fldCharType="separate"/>
            </w:r>
            <w:r w:rsidR="007B5E9C" w:rsidRPr="005C5062">
              <w:rPr>
                <w:rFonts w:ascii="Arial" w:hAnsi="Arial" w:cs="Arial"/>
                <w:color w:val="000000" w:themeColor="text1"/>
              </w:rPr>
              <w:t>(ŠÁLKOVÁ and TICHÁ, n.d.)</w:t>
            </w:r>
            <w:r w:rsidR="007B5E9C" w:rsidRPr="005C5062">
              <w:rPr>
                <w:rFonts w:ascii="Arial" w:hAnsi="Arial" w:cs="Arial"/>
                <w:color w:val="000000" w:themeColor="text1"/>
              </w:rPr>
              <w:fldChar w:fldCharType="end"/>
            </w:r>
          </w:p>
          <w:p w14:paraId="1FC15B4D" w14:textId="06F7513D" w:rsidR="00A058FD" w:rsidRPr="005C5062" w:rsidRDefault="007B5594" w:rsidP="00DD5ECD">
            <w:pPr>
              <w:spacing w:line="360" w:lineRule="auto"/>
              <w:jc w:val="both"/>
              <w:rPr>
                <w:rFonts w:ascii="Arial" w:hAnsi="Arial" w:cs="Arial"/>
                <w:color w:val="000000" w:themeColor="text1"/>
              </w:rPr>
            </w:pPr>
            <w:r w:rsidRPr="005C5062">
              <w:rPr>
                <w:rFonts w:ascii="Arial" w:hAnsi="Arial" w:cs="Arial"/>
                <w:color w:val="000000" w:themeColor="text1"/>
              </w:rPr>
              <w:t xml:space="preserve">By being a member of the EU Food Policy Advisory Group, many food companies have an opportunity to provide input on food-related legislation to the European Commission </w:t>
            </w:r>
            <w:r w:rsidRPr="005C5062">
              <w:rPr>
                <w:rFonts w:ascii="Arial" w:hAnsi="Arial" w:cs="Arial"/>
                <w:color w:val="000000" w:themeColor="text1"/>
              </w:rPr>
              <w:fldChar w:fldCharType="begin"/>
            </w:r>
            <w:r w:rsidRPr="005C5062">
              <w:rPr>
                <w:rFonts w:ascii="Arial" w:hAnsi="Arial" w:cs="Arial"/>
                <w:color w:val="000000" w:themeColor="text1"/>
              </w:rPr>
              <w:instrText xml:space="preserve"> ADDIN ZOTERO_ITEM CSL_CITATION {"citationID":"kuO8Rsg5","properties":{"formattedCitation":"(Jankovic et al., 2019)","plainCitation":"(Jankovic et al., 2019)","noteIndex":0},"citationItems":[{"id":9112,"uris":["http://zotero.org/users/local/qnvKw9vm/items/ZAFSV242"],"uri":["http://zotero.org/users/local/qnvKw9vm/items/ZAFSV242"],"itemData":{"id":9112,"type":"paper-conference","container-title":"IOP Conference Series: Earth and Environmental Science","ISBN":"1755-1315","note":"issue: 1","page":"012040","publisher":"IOP Publishing","title":"Managing allergies in food service","volume":"333","author":[{"family":"Jankovic","given":"V. V."},{"family":"Raljic","given":"J. Popov"},{"family":"Mitrovic","given":"R. R."},{"family":"Velebit","given":"B. M."},{"family":"Lakicevic","given":"B. Z."},{"family":"Milojevic","given":"L. Z."}],"issued":{"date-parts":[["2019"]]}}}],"schema":"https://github.com/citation-style-language/schema/raw/master/csl-citation.json"} </w:instrText>
            </w:r>
            <w:r w:rsidRPr="005C5062">
              <w:rPr>
                <w:rFonts w:ascii="Arial" w:hAnsi="Arial" w:cs="Arial"/>
                <w:color w:val="000000" w:themeColor="text1"/>
              </w:rPr>
              <w:fldChar w:fldCharType="separate"/>
            </w:r>
            <w:r w:rsidRPr="005C5062">
              <w:rPr>
                <w:rFonts w:ascii="Arial" w:hAnsi="Arial" w:cs="Arial"/>
                <w:color w:val="000000" w:themeColor="text1"/>
              </w:rPr>
              <w:t>(Jankovic et al., 2019)</w:t>
            </w:r>
            <w:r w:rsidRPr="005C5062">
              <w:rPr>
                <w:rFonts w:ascii="Arial" w:hAnsi="Arial" w:cs="Arial"/>
                <w:color w:val="000000" w:themeColor="text1"/>
              </w:rPr>
              <w:fldChar w:fldCharType="end"/>
            </w:r>
            <w:r w:rsidRPr="005C5062">
              <w:rPr>
                <w:rFonts w:ascii="Arial" w:hAnsi="Arial" w:cs="Arial"/>
                <w:color w:val="000000" w:themeColor="text1"/>
              </w:rPr>
              <w:t>. The EU General Foods Law GFL initiation and progression has the largest impact on the hotel industry's dietary practices. The GFL is widely regarded as Europe's most important food safety legislation. On the other hand, it defines restaurants on the same basis as retail industries and does not recognize differences t</w:t>
            </w:r>
            <w:r w:rsidR="00BD2B51" w:rsidRPr="005C5062">
              <w:rPr>
                <w:rFonts w:ascii="Arial" w:hAnsi="Arial" w:cs="Arial"/>
                <w:color w:val="000000" w:themeColor="text1"/>
              </w:rPr>
              <w:t xml:space="preserve">hat characterize the </w:t>
            </w:r>
            <w:r w:rsidR="007B5E9C" w:rsidRPr="005C5062">
              <w:rPr>
                <w:rFonts w:ascii="Arial" w:hAnsi="Arial" w:cs="Arial"/>
                <w:color w:val="000000" w:themeColor="text1"/>
              </w:rPr>
              <w:t xml:space="preserve">hospitality </w:t>
            </w:r>
            <w:r w:rsidRPr="005C5062">
              <w:rPr>
                <w:rFonts w:ascii="Arial" w:hAnsi="Arial" w:cs="Arial"/>
                <w:color w:val="000000" w:themeColor="text1"/>
              </w:rPr>
              <w:t xml:space="preserve">industry's unique complexity (FSAI 2015). </w:t>
            </w:r>
          </w:p>
          <w:p w14:paraId="57D857FC" w14:textId="77777777" w:rsidR="00B3472B" w:rsidRPr="005C5062" w:rsidRDefault="00B3472B" w:rsidP="00DD0C21">
            <w:pPr>
              <w:spacing w:line="360" w:lineRule="auto"/>
              <w:jc w:val="both"/>
              <w:rPr>
                <w:rFonts w:ascii="Arial" w:hAnsi="Arial" w:cs="Arial"/>
                <w:b/>
                <w:bCs/>
                <w:color w:val="000000" w:themeColor="text1"/>
              </w:rPr>
            </w:pPr>
            <w:r w:rsidRPr="005C5062">
              <w:rPr>
                <w:rFonts w:ascii="Arial" w:hAnsi="Arial" w:cs="Arial"/>
                <w:b/>
                <w:bCs/>
                <w:color w:val="000000" w:themeColor="text1"/>
              </w:rPr>
              <w:t xml:space="preserve">Application in Future </w:t>
            </w:r>
          </w:p>
          <w:p w14:paraId="21B45589" w14:textId="5C3149D9" w:rsidR="00D3363A" w:rsidRPr="005C5062" w:rsidRDefault="00D3363A" w:rsidP="00D3363A">
            <w:pPr>
              <w:spacing w:line="360" w:lineRule="auto"/>
              <w:jc w:val="both"/>
              <w:rPr>
                <w:rFonts w:ascii="Arial" w:hAnsi="Arial" w:cs="Arial"/>
                <w:color w:val="000000" w:themeColor="text1"/>
              </w:rPr>
            </w:pPr>
            <w:r w:rsidRPr="005C5062">
              <w:rPr>
                <w:rFonts w:ascii="Arial" w:hAnsi="Arial" w:cs="Arial"/>
                <w:color w:val="000000" w:themeColor="text1"/>
              </w:rPr>
              <w:t xml:space="preserve">Nutrition and Dietetics reveal roughly 1 percent of the total population in the United States suffers from coeliac disease and it can be controlled in </w:t>
            </w:r>
            <w:r w:rsidR="007B5E9C" w:rsidRPr="005C5062">
              <w:rPr>
                <w:rFonts w:ascii="Arial" w:hAnsi="Arial" w:cs="Arial"/>
                <w:color w:val="000000" w:themeColor="text1"/>
              </w:rPr>
              <w:t xml:space="preserve">the </w:t>
            </w:r>
            <w:r w:rsidRPr="005C5062">
              <w:rPr>
                <w:rFonts w:ascii="Arial" w:hAnsi="Arial" w:cs="Arial"/>
                <w:color w:val="000000" w:themeColor="text1"/>
              </w:rPr>
              <w:t xml:space="preserve">future. Allergy to specific foods </w:t>
            </w:r>
            <w:r w:rsidR="007B5E9C" w:rsidRPr="005C5062">
              <w:rPr>
                <w:rFonts w:ascii="Arial" w:hAnsi="Arial" w:cs="Arial"/>
                <w:color w:val="000000" w:themeColor="text1"/>
              </w:rPr>
              <w:t>is</w:t>
            </w:r>
            <w:r w:rsidRPr="005C5062">
              <w:rPr>
                <w:rFonts w:ascii="Arial" w:hAnsi="Arial" w:cs="Arial"/>
                <w:color w:val="000000" w:themeColor="text1"/>
              </w:rPr>
              <w:t xml:space="preserve"> assessed, such as the DGTH 46-1, 24–33 Research Review Food choices in 2017 necessitate ongoing attention, resulting in social constraints and fewer restaurant visits. In my opinion, the most typical issue is determining if the food customers order is entirely free of the substances that cause the allergy. </w:t>
            </w:r>
            <w:r w:rsidRPr="005C5062">
              <w:rPr>
                <w:rFonts w:ascii="Arial" w:hAnsi="Arial" w:cs="Arial"/>
                <w:color w:val="000000" w:themeColor="text1"/>
              </w:rPr>
              <w:fldChar w:fldCharType="begin"/>
            </w:r>
            <w:r w:rsidRPr="005C5062">
              <w:rPr>
                <w:rFonts w:ascii="Arial" w:hAnsi="Arial" w:cs="Arial"/>
                <w:color w:val="000000" w:themeColor="text1"/>
              </w:rPr>
              <w:instrText xml:space="preserve"> ADDIN ZOTERO_ITEM CSL_CITATION {"citationID":"75YQly03","properties":{"formattedCitation":"(Wen et al., 2020)","plainCitation":"(Wen et al., 2020)","noteIndex":0},"citationItems":[{"id":9111,"uris":["http://zotero.org/users/local/qnvKw9vm/items/P43TXXMF"],"uri":["http://zotero.org/users/local/qnvKw9vm/items/P43TXXMF"],"itemData":{"id":9111,"type":"article-journal","container-title":"International Journal of Hospitality Management","note":"ISBN: 0278-4319\npublisher: Elsevier","page":"102357","title":"Exploring user-generated content related to dining experiences of consumers with food allergies","volume":"85","author":[{"family":"Wen","given":"Han"},{"family":"Park","given":"Eunhye"},{"family":"Tao","given":"Chen-Wei"},{"family":"Chae","given":"Bongsug"},{"family":"Li","given":"Xiaoye"},{"family":"Kwon","given":"Junehee"}],"issued":{"date-parts":[["2020"]]}}}],"schema":"https://github.com/citation-style-language/schema/raw/master/csl-citation.json"} </w:instrText>
            </w:r>
            <w:r w:rsidRPr="005C5062">
              <w:rPr>
                <w:rFonts w:ascii="Arial" w:hAnsi="Arial" w:cs="Arial"/>
                <w:color w:val="000000" w:themeColor="text1"/>
              </w:rPr>
              <w:fldChar w:fldCharType="separate"/>
            </w:r>
            <w:r w:rsidRPr="005C5062">
              <w:rPr>
                <w:rFonts w:ascii="Arial" w:hAnsi="Arial" w:cs="Arial"/>
                <w:color w:val="000000" w:themeColor="text1"/>
              </w:rPr>
              <w:t>(Wen et al., 2020)</w:t>
            </w:r>
            <w:r w:rsidRPr="005C5062">
              <w:rPr>
                <w:rFonts w:ascii="Arial" w:hAnsi="Arial" w:cs="Arial"/>
                <w:color w:val="000000" w:themeColor="text1"/>
              </w:rPr>
              <w:fldChar w:fldCharType="end"/>
            </w:r>
            <w:r w:rsidRPr="005C5062">
              <w:rPr>
                <w:rFonts w:ascii="Arial" w:hAnsi="Arial" w:cs="Arial"/>
                <w:color w:val="000000" w:themeColor="text1"/>
              </w:rPr>
              <w:t>.</w:t>
            </w:r>
          </w:p>
          <w:p w14:paraId="1E422D55" w14:textId="69EAE624" w:rsidR="009114DF" w:rsidRPr="005C5062" w:rsidRDefault="00DD5ECD" w:rsidP="00D3363A">
            <w:pPr>
              <w:spacing w:line="360" w:lineRule="auto"/>
              <w:jc w:val="both"/>
              <w:rPr>
                <w:rFonts w:ascii="Arial" w:hAnsi="Arial" w:cs="Arial"/>
                <w:color w:val="000000" w:themeColor="text1"/>
              </w:rPr>
            </w:pPr>
            <w:r w:rsidRPr="005C5062">
              <w:rPr>
                <w:rFonts w:ascii="Arial" w:hAnsi="Arial" w:cs="Arial"/>
                <w:color w:val="000000" w:themeColor="text1"/>
              </w:rPr>
              <w:t xml:space="preserve">The knowledge gained can be applied in </w:t>
            </w:r>
            <w:r w:rsidR="007B5E9C" w:rsidRPr="005C5062">
              <w:rPr>
                <w:rFonts w:ascii="Arial" w:hAnsi="Arial" w:cs="Arial"/>
                <w:color w:val="000000" w:themeColor="text1"/>
              </w:rPr>
              <w:t xml:space="preserve">the </w:t>
            </w:r>
            <w:r w:rsidRPr="005C5062">
              <w:rPr>
                <w:rFonts w:ascii="Arial" w:hAnsi="Arial" w:cs="Arial"/>
                <w:color w:val="000000" w:themeColor="text1"/>
              </w:rPr>
              <w:t xml:space="preserve">future such as </w:t>
            </w:r>
            <w:r w:rsidR="00B3472B" w:rsidRPr="005C5062">
              <w:rPr>
                <w:rFonts w:ascii="Arial" w:hAnsi="Arial" w:cs="Arial"/>
                <w:color w:val="000000" w:themeColor="text1"/>
              </w:rPr>
              <w:t>information</w:t>
            </w:r>
            <w:r w:rsidR="007B5594" w:rsidRPr="005C5062">
              <w:rPr>
                <w:rFonts w:ascii="Arial" w:hAnsi="Arial" w:cs="Arial"/>
                <w:color w:val="000000" w:themeColor="text1"/>
              </w:rPr>
              <w:t xml:space="preserve"> in the hospitality and tourism literature have examined restaurant employees, food service supervisors, and consumers' perceptions of knowledge about food allergies and the risks associated with dining in a restaurant, as well as consumer attitudes toward dining out with food intolerances, among other topics </w:t>
            </w:r>
            <w:r w:rsidR="007B5594" w:rsidRPr="005C5062">
              <w:rPr>
                <w:rFonts w:ascii="Arial" w:hAnsi="Arial" w:cs="Arial"/>
                <w:color w:val="000000" w:themeColor="text1"/>
              </w:rPr>
              <w:fldChar w:fldCharType="begin"/>
            </w:r>
            <w:r w:rsidR="007B5594" w:rsidRPr="005C5062">
              <w:rPr>
                <w:rFonts w:ascii="Arial" w:hAnsi="Arial" w:cs="Arial"/>
                <w:color w:val="000000" w:themeColor="text1"/>
              </w:rPr>
              <w:instrText xml:space="preserve"> ADDIN ZOTERO_ITEM CSL_CITATION {"citationID":"04IqCpdN","properties":{"formattedCitation":"(BUCAK and Y\\uc0\\u304{}\\uc0\\u286{}\\uc0\\u304{}T, 2021)","plainCitation":"(BUCAK and YİĞİT, 2021)","noteIndex":0},"citationItems":[{"id":9115,"uris":["http://zotero.org/users/local/qnvKw9vm/items/SLQCFN4K"],"uri":["http://zotero.org/users/local/qnvKw9vm/items/SLQCFN4K"],"itemData":{"id":9115,"type":"article-journal","container-title":"Journal of Tourism and Gastronomy Studies","issue":"4","page":"2427-2440","title":"The Evaluation of Food Allergy Knowledge and Attitudes of Hotel Service and Kitchen Staff in İzmir","volume":"9","author":[{"family":"BUCAK","given":"Turgay"},{"family":"YİĞİT","given":"Serkan"}],"issued":{"date-parts":[["2021"]]}}}],"schema":"https://github.com/citation-style-language/schema/raw/master/csl-citation.json"} </w:instrText>
            </w:r>
            <w:r w:rsidR="007B5594" w:rsidRPr="005C5062">
              <w:rPr>
                <w:rFonts w:ascii="Arial" w:hAnsi="Arial" w:cs="Arial"/>
                <w:color w:val="000000" w:themeColor="text1"/>
              </w:rPr>
              <w:fldChar w:fldCharType="separate"/>
            </w:r>
            <w:r w:rsidR="007B5594" w:rsidRPr="005C5062">
              <w:rPr>
                <w:rFonts w:ascii="Arial" w:hAnsi="Arial" w:cs="Arial"/>
                <w:color w:val="000000" w:themeColor="text1"/>
              </w:rPr>
              <w:t>(BUCAK and YİĞİT, 2021)</w:t>
            </w:r>
            <w:r w:rsidR="007B5594" w:rsidRPr="005C5062">
              <w:rPr>
                <w:rFonts w:ascii="Arial" w:hAnsi="Arial" w:cs="Arial"/>
                <w:color w:val="000000" w:themeColor="text1"/>
              </w:rPr>
              <w:fldChar w:fldCharType="end"/>
            </w:r>
            <w:r w:rsidR="007B5594" w:rsidRPr="005C5062">
              <w:rPr>
                <w:rFonts w:ascii="Arial" w:hAnsi="Arial" w:cs="Arial"/>
                <w:color w:val="000000" w:themeColor="text1"/>
              </w:rPr>
              <w:t xml:space="preserve">. </w:t>
            </w:r>
          </w:p>
          <w:p w14:paraId="6BD1D112" w14:textId="738BEAE3" w:rsidR="003C1385" w:rsidRPr="005C5062" w:rsidRDefault="003C1385" w:rsidP="003C1385">
            <w:pPr>
              <w:spacing w:line="360" w:lineRule="auto"/>
              <w:jc w:val="both"/>
              <w:rPr>
                <w:rFonts w:ascii="Arial" w:hAnsi="Arial" w:cs="Arial"/>
                <w:color w:val="000000" w:themeColor="text1"/>
              </w:rPr>
            </w:pPr>
            <w:r w:rsidRPr="005C5062">
              <w:rPr>
                <w:rFonts w:ascii="Arial" w:hAnsi="Arial" w:cs="Arial"/>
                <w:color w:val="000000" w:themeColor="text1"/>
              </w:rPr>
              <w:t xml:space="preserve">Workers of </w:t>
            </w:r>
            <w:r w:rsidR="007B5E9C" w:rsidRPr="005C5062">
              <w:rPr>
                <w:rFonts w:ascii="Arial" w:hAnsi="Arial" w:cs="Arial"/>
                <w:color w:val="000000" w:themeColor="text1"/>
              </w:rPr>
              <w:t xml:space="preserve">the </w:t>
            </w:r>
            <w:r w:rsidRPr="005C5062">
              <w:rPr>
                <w:rFonts w:ascii="Arial" w:hAnsi="Arial" w:cs="Arial"/>
                <w:color w:val="000000" w:themeColor="text1"/>
              </w:rPr>
              <w:t xml:space="preserve">food industry need to be aware that the symptoms of an allergic reaction will begin to appear within minutes or hours after exposure to an allergen. In moderate cases, symptoms may not interfere with one's ability to accomplish their job, but in more severe cases, symptoms may even put one's life at risk (in case of choking, and anaphylactic shock) </w:t>
            </w:r>
            <w:r w:rsidRPr="005C5062">
              <w:rPr>
                <w:rFonts w:ascii="Arial" w:hAnsi="Arial" w:cs="Arial"/>
                <w:color w:val="000000" w:themeColor="text1"/>
              </w:rPr>
              <w:fldChar w:fldCharType="begin"/>
            </w:r>
            <w:r w:rsidRPr="005C5062">
              <w:rPr>
                <w:rFonts w:ascii="Arial" w:hAnsi="Arial" w:cs="Arial"/>
                <w:color w:val="000000" w:themeColor="text1"/>
              </w:rPr>
              <w:instrText xml:space="preserve"> ADDIN ZOTERO_ITEM CSL_CITATION {"citationID":"HkvWDTsd","properties":{"formattedCitation":"(\\uc0\\u352{}\\uc0\\u193{}LKOV\\uc0\\u193{} and TICH\\uc0\\u193{}, n.d.)","plainCitation":"(ŠÁLKOVÁ and TICHÁ, n.d.)","noteIndex":0},"citationItems":[{"id":9109,"uris":["http://zotero.org/users/local/qnvKw9vm/items/4KLI5HCQ"],"uri":["http://zotero.org/users/local/qnvKw9vm/items/4KLI5HCQ"],"itemData":{"id":9109,"type":"article-journal","container-title":"THE CENTRAL EUROPEAN JOURNAL OF REGIONAL DEVELOPMENT AND TOURISM","page":"119","title":"FOOD INTOLERANCE AND CUSTOMER BEHAVIOR SPECIFICS AS A LIMITING FACTOR FOR TRAVELLING","author":[{"family":"ŠÁLKOVÁ","given":"Daniela"},{"family":"TICHÁ","given":"Lucie"}]}}],"schema":"https://github.com/citation-style-language/schema/raw/master/csl-citation.json"} </w:instrText>
            </w:r>
            <w:r w:rsidRPr="005C5062">
              <w:rPr>
                <w:rFonts w:ascii="Arial" w:hAnsi="Arial" w:cs="Arial"/>
                <w:color w:val="000000" w:themeColor="text1"/>
              </w:rPr>
              <w:fldChar w:fldCharType="separate"/>
            </w:r>
            <w:r w:rsidRPr="005C5062">
              <w:rPr>
                <w:rFonts w:ascii="Arial" w:hAnsi="Arial" w:cs="Arial"/>
                <w:color w:val="000000" w:themeColor="text1"/>
              </w:rPr>
              <w:t>(ŠÁLKOVÁ and TICHÁ, n.d.)</w:t>
            </w:r>
            <w:r w:rsidRPr="005C5062">
              <w:rPr>
                <w:rFonts w:ascii="Arial" w:hAnsi="Arial" w:cs="Arial"/>
                <w:color w:val="000000" w:themeColor="text1"/>
              </w:rPr>
              <w:fldChar w:fldCharType="end"/>
            </w:r>
            <w:r w:rsidRPr="005C5062">
              <w:rPr>
                <w:rFonts w:ascii="Arial" w:hAnsi="Arial" w:cs="Arial"/>
                <w:color w:val="000000" w:themeColor="text1"/>
              </w:rPr>
              <w:t xml:space="preserve">. To separate an allergy from food intolerance, which has been the incapability of such an individual to digest specific foods, such as lactose (milk sugar) and gluten intolerance, which is rising in frequency. </w:t>
            </w:r>
          </w:p>
          <w:p w14:paraId="6B4E8C68" w14:textId="77777777" w:rsidR="003C1385" w:rsidRPr="005C5062" w:rsidRDefault="003C1385" w:rsidP="00DD0C21">
            <w:pPr>
              <w:spacing w:line="360" w:lineRule="auto"/>
              <w:jc w:val="both"/>
              <w:rPr>
                <w:rFonts w:ascii="Arial" w:hAnsi="Arial" w:cs="Arial"/>
                <w:color w:val="000000" w:themeColor="text1"/>
              </w:rPr>
            </w:pPr>
          </w:p>
          <w:p w14:paraId="3F6D6F23" w14:textId="77777777" w:rsidR="00B3472B" w:rsidRPr="005C5062" w:rsidRDefault="00B3472B" w:rsidP="00DD0C21">
            <w:pPr>
              <w:spacing w:line="360" w:lineRule="auto"/>
              <w:jc w:val="both"/>
              <w:rPr>
                <w:rFonts w:ascii="Arial" w:hAnsi="Arial" w:cs="Arial"/>
                <w:b/>
                <w:bCs/>
                <w:color w:val="000000" w:themeColor="text1"/>
              </w:rPr>
            </w:pPr>
            <w:r w:rsidRPr="005C5062">
              <w:rPr>
                <w:rFonts w:ascii="Arial" w:hAnsi="Arial" w:cs="Arial"/>
                <w:b/>
                <w:bCs/>
                <w:color w:val="000000" w:themeColor="text1"/>
              </w:rPr>
              <w:t>Reflection</w:t>
            </w:r>
          </w:p>
          <w:p w14:paraId="644D6735" w14:textId="77777777" w:rsidR="00692C87" w:rsidRPr="005C5062" w:rsidRDefault="00692C87" w:rsidP="003C1385">
            <w:pPr>
              <w:spacing w:line="360" w:lineRule="auto"/>
              <w:jc w:val="both"/>
              <w:rPr>
                <w:rFonts w:ascii="Arial" w:hAnsi="Arial" w:cs="Arial"/>
                <w:color w:val="000000" w:themeColor="text1"/>
              </w:rPr>
            </w:pPr>
            <w:r w:rsidRPr="005C5062">
              <w:rPr>
                <w:rFonts w:ascii="Arial" w:hAnsi="Arial" w:cs="Arial"/>
                <w:color w:val="000000" w:themeColor="text1"/>
              </w:rPr>
              <w:t xml:space="preserve">New knowledge that I have acquired is that there may be feelings of guilt and isolation for those who are socially isolated because of the sickness. I have learned that many factors could be at play, including improper </w:t>
            </w:r>
            <w:proofErr w:type="spellStart"/>
            <w:r w:rsidRPr="005C5062">
              <w:rPr>
                <w:rFonts w:ascii="Arial" w:hAnsi="Arial" w:cs="Arial"/>
                <w:color w:val="000000" w:themeColor="text1"/>
              </w:rPr>
              <w:t>labeling</w:t>
            </w:r>
            <w:proofErr w:type="spellEnd"/>
            <w:r w:rsidRPr="005C5062">
              <w:rPr>
                <w:rFonts w:ascii="Arial" w:hAnsi="Arial" w:cs="Arial"/>
                <w:color w:val="000000" w:themeColor="text1"/>
              </w:rPr>
              <w:t xml:space="preserve"> of food, high prices, or a shortage of gluten-free items in restaurants and convenience stores </w:t>
            </w:r>
            <w:r w:rsidRPr="005C5062">
              <w:rPr>
                <w:rFonts w:ascii="Arial" w:hAnsi="Arial" w:cs="Arial"/>
                <w:color w:val="000000" w:themeColor="text1"/>
              </w:rPr>
              <w:fldChar w:fldCharType="begin"/>
            </w:r>
            <w:r w:rsidRPr="005C5062">
              <w:rPr>
                <w:rFonts w:ascii="Arial" w:hAnsi="Arial" w:cs="Arial"/>
                <w:color w:val="000000" w:themeColor="text1"/>
              </w:rPr>
              <w:instrText xml:space="preserve"> ADDIN ZOTERO_ITEM CSL_CITATION {"citationID":"04IqCpdN","properties":{"formattedCitation":"(BUCAK and Y\\uc0\\u304{}\\uc0\\u286{}\\uc0\\u304{}T, 2021)","plainCitation":"(BUCAK and YİĞİT, 2021)","noteIndex":0},"citationItems":[{"id":9115,"uris":["http://zotero.org/users/local/qnvKw9vm/items/SLQCFN4K"],"uri":["http://zotero.org/users/local/qnvKw9vm/items/SLQCFN4K"],"itemData":{"id":9115,"type":"article-journal","container-title":"Journal of Tourism and Gastronomy Studies","issue":"4","page":"2427-2440","title":"The Evaluation of Food Allergy Knowledge and Attitudes of Hotel Service and Kitchen Staff in İzmir","volume":"9","author":[{"family":"BUCAK","given":"Turgay"},{"family":"YİĞİT","given":"Serkan"}],"issued":{"date-parts":[["2021"]]}}}],"schema":"https://github.com/citation-style-language/schema/raw/master/csl-citation.json"} </w:instrText>
            </w:r>
            <w:r w:rsidRPr="005C5062">
              <w:rPr>
                <w:rFonts w:ascii="Arial" w:hAnsi="Arial" w:cs="Arial"/>
                <w:color w:val="000000" w:themeColor="text1"/>
              </w:rPr>
              <w:fldChar w:fldCharType="separate"/>
            </w:r>
            <w:r w:rsidRPr="005C5062">
              <w:rPr>
                <w:rFonts w:ascii="Arial" w:hAnsi="Arial" w:cs="Arial"/>
                <w:color w:val="000000" w:themeColor="text1"/>
              </w:rPr>
              <w:t>(BUCAK and YİĞİT, 2021)</w:t>
            </w:r>
            <w:r w:rsidRPr="005C5062">
              <w:rPr>
                <w:rFonts w:ascii="Arial" w:hAnsi="Arial" w:cs="Arial"/>
                <w:color w:val="000000" w:themeColor="text1"/>
              </w:rPr>
              <w:fldChar w:fldCharType="end"/>
            </w:r>
            <w:r w:rsidRPr="005C5062">
              <w:rPr>
                <w:rFonts w:ascii="Arial" w:hAnsi="Arial" w:cs="Arial"/>
                <w:color w:val="000000" w:themeColor="text1"/>
              </w:rPr>
              <w:t xml:space="preserve">. I have acquired information that people having life-threatening food allergies, however, have not been the subject of any contemporary research on how they experience travel. As a result, people with allergies to certain foods and those who care for them may choose to spend more time in their own homes, travel less, or only go on specific excursions. </w:t>
            </w:r>
          </w:p>
          <w:p w14:paraId="087D3FC3" w14:textId="77777777" w:rsidR="00DD0C21" w:rsidRPr="005C5062" w:rsidRDefault="000C70CE" w:rsidP="00DD0C21">
            <w:pPr>
              <w:spacing w:line="360" w:lineRule="auto"/>
              <w:jc w:val="both"/>
              <w:rPr>
                <w:rFonts w:ascii="Arial" w:hAnsi="Arial" w:cs="Arial"/>
                <w:b/>
                <w:bCs/>
                <w:color w:val="000000" w:themeColor="text1"/>
              </w:rPr>
            </w:pPr>
            <w:r w:rsidRPr="005C5062">
              <w:rPr>
                <w:rFonts w:ascii="Arial" w:hAnsi="Arial" w:cs="Arial"/>
                <w:b/>
                <w:bCs/>
                <w:color w:val="000000" w:themeColor="text1"/>
              </w:rPr>
              <w:t>C</w:t>
            </w:r>
            <w:r w:rsidR="007B5594" w:rsidRPr="005C5062">
              <w:rPr>
                <w:rFonts w:ascii="Arial" w:hAnsi="Arial" w:cs="Arial"/>
                <w:b/>
                <w:bCs/>
                <w:color w:val="000000" w:themeColor="text1"/>
              </w:rPr>
              <w:t xml:space="preserve">onclusion </w:t>
            </w:r>
          </w:p>
          <w:p w14:paraId="4803D7B5" w14:textId="0DE130F9" w:rsidR="00DD0C21" w:rsidRPr="005C5062" w:rsidRDefault="007B5594" w:rsidP="00BD2B51">
            <w:pPr>
              <w:spacing w:line="360" w:lineRule="auto"/>
              <w:jc w:val="both"/>
              <w:rPr>
                <w:rFonts w:ascii="Arial" w:hAnsi="Arial" w:cs="Arial"/>
                <w:color w:val="000000" w:themeColor="text1"/>
              </w:rPr>
            </w:pPr>
            <w:r w:rsidRPr="005C5062">
              <w:rPr>
                <w:rFonts w:ascii="Arial" w:hAnsi="Arial" w:cs="Arial"/>
                <w:color w:val="000000" w:themeColor="text1"/>
              </w:rPr>
              <w:t xml:space="preserve">The food regulations </w:t>
            </w:r>
            <w:r w:rsidR="002D444B" w:rsidRPr="005C5062">
              <w:rPr>
                <w:rFonts w:ascii="Arial" w:hAnsi="Arial" w:cs="Arial"/>
                <w:color w:val="000000" w:themeColor="text1"/>
              </w:rPr>
              <w:t>set</w:t>
            </w:r>
            <w:r w:rsidRPr="005C5062">
              <w:rPr>
                <w:rFonts w:ascii="Arial" w:hAnsi="Arial" w:cs="Arial"/>
                <w:color w:val="000000" w:themeColor="text1"/>
              </w:rPr>
              <w:t xml:space="preserve"> the obligatory cleanliness criteria for all food providers. All areas of hygiene, including kitchen layouts, and storage </w:t>
            </w:r>
            <w:r w:rsidR="002D444B" w:rsidRPr="005C5062">
              <w:rPr>
                <w:rFonts w:ascii="Arial" w:hAnsi="Arial" w:cs="Arial"/>
                <w:color w:val="000000" w:themeColor="text1"/>
              </w:rPr>
              <w:t>need to be rechecked to prevent people from getting any infections.</w:t>
            </w:r>
            <w:r w:rsidRPr="005C5062">
              <w:rPr>
                <w:rFonts w:ascii="Arial" w:hAnsi="Arial" w:cs="Arial"/>
                <w:color w:val="000000" w:themeColor="text1"/>
              </w:rPr>
              <w:t xml:space="preserve"> In addition, it says that all food businesses, including the ho</w:t>
            </w:r>
            <w:r w:rsidR="007B5E9C" w:rsidRPr="005C5062">
              <w:rPr>
                <w:rFonts w:ascii="Arial" w:hAnsi="Arial" w:cs="Arial"/>
                <w:color w:val="000000" w:themeColor="text1"/>
              </w:rPr>
              <w:t>spitality</w:t>
            </w:r>
            <w:r w:rsidRPr="005C5062">
              <w:rPr>
                <w:rFonts w:ascii="Arial" w:hAnsi="Arial" w:cs="Arial"/>
                <w:color w:val="000000" w:themeColor="text1"/>
              </w:rPr>
              <w:t xml:space="preserve"> industry, should have a food safety program</w:t>
            </w:r>
            <w:r w:rsidR="002D444B" w:rsidRPr="005C5062">
              <w:rPr>
                <w:rFonts w:ascii="Arial" w:hAnsi="Arial" w:cs="Arial"/>
                <w:color w:val="000000" w:themeColor="text1"/>
              </w:rPr>
              <w:t xml:space="preserve"> </w:t>
            </w:r>
            <w:r w:rsidR="002D444B" w:rsidRPr="005C5062">
              <w:rPr>
                <w:rFonts w:ascii="Arial" w:hAnsi="Arial" w:cs="Arial"/>
                <w:color w:val="000000" w:themeColor="text1"/>
              </w:rPr>
              <w:fldChar w:fldCharType="begin"/>
            </w:r>
            <w:r w:rsidR="002D444B" w:rsidRPr="005C5062">
              <w:rPr>
                <w:rFonts w:ascii="Arial" w:hAnsi="Arial" w:cs="Arial"/>
                <w:color w:val="000000" w:themeColor="text1"/>
              </w:rPr>
              <w:instrText xml:space="preserve"> ADDIN ZOTERO_ITEM CSL_CITATION {"citationID":"eVSSSW7J","properties":{"formattedCitation":"(Aleksi\\uc0\\u263{} et al., 2020)","plainCitation":"(Aleksić et al., 2020)","noteIndex":0},"citationItems":[{"id":9113,"uris":["http://zotero.org/users/local/qnvKw9vm/items/9PUHNAA6"],"uri":["http://zotero.org/users/local/qnvKw9vm/items/9PUHNAA6"],"itemData":{"id":9113,"type":"article-journal","container-title":"Scientific journal\" Meat Technology\"","issue":"1","note":"ISBN: 2466-4812","page":"75-81","title":"Control of nutritive allergens in a hospitality kitchen","volume":"61","author":[{"family":"Aleksić","given":"Milica"},{"family":"Popov-Raljić","given":"Jovanka"},{"family":"Đorđević","given":"Vesna"},{"family":"Rašeta","given":"Mladen"},{"family":"Lukić","given":"Mirjana"},{"family":"Spirić","given":"Danka"},{"family":"Janković","given":"Vesna"}],"issued":{"date-parts":[["2020"]]}}}],"schema":"https://github.com/citation-style-language/schema/raw/master/csl-citation.json"} </w:instrText>
            </w:r>
            <w:r w:rsidR="002D444B" w:rsidRPr="005C5062">
              <w:rPr>
                <w:rFonts w:ascii="Arial" w:hAnsi="Arial" w:cs="Arial"/>
                <w:color w:val="000000" w:themeColor="text1"/>
              </w:rPr>
              <w:fldChar w:fldCharType="separate"/>
            </w:r>
            <w:r w:rsidR="002D444B" w:rsidRPr="005C5062">
              <w:rPr>
                <w:rFonts w:ascii="Arial" w:hAnsi="Arial" w:cs="Arial"/>
                <w:color w:val="000000" w:themeColor="text1"/>
              </w:rPr>
              <w:t>(Aleksić et al., 2020)</w:t>
            </w:r>
            <w:r w:rsidR="002D444B" w:rsidRPr="005C5062">
              <w:rPr>
                <w:rFonts w:ascii="Arial" w:hAnsi="Arial" w:cs="Arial"/>
                <w:color w:val="000000" w:themeColor="text1"/>
              </w:rPr>
              <w:fldChar w:fldCharType="end"/>
            </w:r>
            <w:r w:rsidRPr="005C5062">
              <w:rPr>
                <w:rFonts w:ascii="Arial" w:hAnsi="Arial" w:cs="Arial"/>
                <w:color w:val="000000" w:themeColor="text1"/>
              </w:rPr>
              <w:t xml:space="preserve">. It also states that the establishment's management is accountable for food safety and hygiene </w:t>
            </w:r>
            <w:proofErr w:type="gramStart"/>
            <w:r w:rsidRPr="005C5062">
              <w:rPr>
                <w:rFonts w:ascii="Arial" w:hAnsi="Arial" w:cs="Arial"/>
                <w:color w:val="000000" w:themeColor="text1"/>
              </w:rPr>
              <w:t>in order to</w:t>
            </w:r>
            <w:proofErr w:type="gramEnd"/>
            <w:r w:rsidRPr="005C5062">
              <w:rPr>
                <w:rFonts w:ascii="Arial" w:hAnsi="Arial" w:cs="Arial"/>
                <w:color w:val="000000" w:themeColor="text1"/>
              </w:rPr>
              <w:t xml:space="preserve"> prevent health concerns. Cross-contamination within the kitchen can be prevented by maintaining good cleanliness, which is a key consideration when implementing allergen </w:t>
            </w:r>
            <w:proofErr w:type="spellStart"/>
            <w:r w:rsidRPr="005C5062">
              <w:rPr>
                <w:rFonts w:ascii="Arial" w:hAnsi="Arial" w:cs="Arial"/>
                <w:color w:val="000000" w:themeColor="text1"/>
              </w:rPr>
              <w:t>labeling</w:t>
            </w:r>
            <w:proofErr w:type="spellEnd"/>
            <w:r w:rsidRPr="005C5062">
              <w:rPr>
                <w:rFonts w:ascii="Arial" w:hAnsi="Arial" w:cs="Arial"/>
                <w:color w:val="000000" w:themeColor="text1"/>
              </w:rPr>
              <w:t xml:space="preserve">. Due to this, </w:t>
            </w:r>
            <w:r w:rsidR="00BD2B51" w:rsidRPr="005C5062">
              <w:rPr>
                <w:rFonts w:ascii="Arial" w:hAnsi="Arial" w:cs="Arial"/>
                <w:color w:val="000000" w:themeColor="text1"/>
              </w:rPr>
              <w:t xml:space="preserve">people and </w:t>
            </w:r>
            <w:r w:rsidRPr="005C5062">
              <w:rPr>
                <w:rFonts w:ascii="Arial" w:hAnsi="Arial" w:cs="Arial"/>
                <w:color w:val="000000" w:themeColor="text1"/>
              </w:rPr>
              <w:t xml:space="preserve">consumers will have no allergic reactions if the cleanliness regulation is adhered to as instructed </w:t>
            </w:r>
            <w:r w:rsidRPr="005C5062">
              <w:rPr>
                <w:rFonts w:ascii="Arial" w:hAnsi="Arial" w:cs="Arial"/>
                <w:color w:val="000000" w:themeColor="text1"/>
              </w:rPr>
              <w:fldChar w:fldCharType="begin"/>
            </w:r>
            <w:r w:rsidRPr="005C5062">
              <w:rPr>
                <w:rFonts w:ascii="Arial" w:hAnsi="Arial" w:cs="Arial"/>
                <w:color w:val="000000" w:themeColor="text1"/>
              </w:rPr>
              <w:instrText xml:space="preserve"> ADDIN ZOTERO_ITEM CSL_CITATION {"citationID":"wVFPmJ0R","properties":{"formattedCitation":"(Hasan, 2019)","plainCitation":"(Hasan, 2019)","noteIndex":0},"citationItems":[{"id":9114,"uris":["http://zotero.org/users/local/qnvKw9vm/items/ZTRC2TMT"],"uri":["http://zotero.org/users/local/qnvKw9vm/items/ZTRC2TMT"],"itemData":{"id":9114,"type":"article-journal","container-title":"AIUB Journal of Business and Economics","issue":"1","note":"ISBN: 2706-7076","page":"252-267","title":"The Effectiveness of e-learning in Staff Training to Gain Hospitality Organizational Excellence","volume":"16","author":[{"family":"Hasan","given":"Mahmudul"}],"issued":{"date-parts":[["2019"]]}}}],"schema":"https://github.com/citation-style-language/schema/raw/master/csl-citation.json"} </w:instrText>
            </w:r>
            <w:r w:rsidRPr="005C5062">
              <w:rPr>
                <w:rFonts w:ascii="Arial" w:hAnsi="Arial" w:cs="Arial"/>
                <w:color w:val="000000" w:themeColor="text1"/>
              </w:rPr>
              <w:fldChar w:fldCharType="separate"/>
            </w:r>
            <w:r w:rsidRPr="005C5062">
              <w:rPr>
                <w:rFonts w:ascii="Arial" w:hAnsi="Arial" w:cs="Arial"/>
                <w:color w:val="000000" w:themeColor="text1"/>
              </w:rPr>
              <w:t>(Hasan, 2019)</w:t>
            </w:r>
            <w:r w:rsidRPr="005C5062">
              <w:rPr>
                <w:rFonts w:ascii="Arial" w:hAnsi="Arial" w:cs="Arial"/>
                <w:color w:val="000000" w:themeColor="text1"/>
              </w:rPr>
              <w:fldChar w:fldCharType="end"/>
            </w:r>
            <w:r w:rsidRPr="005C5062">
              <w:rPr>
                <w:rFonts w:ascii="Arial" w:hAnsi="Arial" w:cs="Arial"/>
                <w:color w:val="000000" w:themeColor="text1"/>
              </w:rPr>
              <w:t>. There are no exclusions or sp</w:t>
            </w:r>
            <w:r w:rsidR="00D3363A" w:rsidRPr="005C5062">
              <w:rPr>
                <w:rFonts w:ascii="Arial" w:hAnsi="Arial" w:cs="Arial"/>
                <w:color w:val="000000" w:themeColor="text1"/>
              </w:rPr>
              <w:t>ecial advice for the food</w:t>
            </w:r>
            <w:r w:rsidRPr="005C5062">
              <w:rPr>
                <w:rFonts w:ascii="Arial" w:hAnsi="Arial" w:cs="Arial"/>
                <w:color w:val="000000" w:themeColor="text1"/>
              </w:rPr>
              <w:t xml:space="preserve"> business in the hygiene regulations.</w:t>
            </w:r>
          </w:p>
          <w:p w14:paraId="5677199D" w14:textId="77777777" w:rsidR="00F51904" w:rsidRPr="005C5062" w:rsidRDefault="00F51904" w:rsidP="00C414B0">
            <w:pPr>
              <w:spacing w:line="360" w:lineRule="auto"/>
              <w:jc w:val="both"/>
              <w:rPr>
                <w:rFonts w:ascii="Arial" w:hAnsi="Arial" w:cs="Arial"/>
                <w:color w:val="000000" w:themeColor="text1"/>
              </w:rPr>
            </w:pPr>
          </w:p>
          <w:p w14:paraId="321E743A" w14:textId="77777777" w:rsidR="00F51904" w:rsidRPr="005C5062" w:rsidRDefault="00F51904" w:rsidP="00C414B0">
            <w:pPr>
              <w:spacing w:line="360" w:lineRule="auto"/>
              <w:jc w:val="both"/>
              <w:rPr>
                <w:rFonts w:ascii="Arial" w:hAnsi="Arial" w:cs="Arial"/>
                <w:color w:val="000000" w:themeColor="text1"/>
              </w:rPr>
            </w:pPr>
          </w:p>
          <w:p w14:paraId="555DA6E4" w14:textId="77777777" w:rsidR="00F51904" w:rsidRPr="005C5062" w:rsidRDefault="00F51904" w:rsidP="00C414B0">
            <w:pPr>
              <w:spacing w:line="360" w:lineRule="auto"/>
              <w:jc w:val="both"/>
              <w:rPr>
                <w:rFonts w:ascii="Arial" w:hAnsi="Arial" w:cs="Arial"/>
                <w:color w:val="000000" w:themeColor="text1"/>
              </w:rPr>
            </w:pPr>
          </w:p>
          <w:p w14:paraId="04D86028" w14:textId="77777777" w:rsidR="00797115" w:rsidRPr="005C5062" w:rsidRDefault="00797115" w:rsidP="00447AEC">
            <w:pPr>
              <w:jc w:val="both"/>
              <w:rPr>
                <w:rFonts w:ascii="Arial" w:hAnsi="Arial" w:cs="Arial"/>
                <w:color w:val="000000" w:themeColor="text1"/>
              </w:rPr>
            </w:pPr>
          </w:p>
          <w:p w14:paraId="7BEDA483" w14:textId="77777777" w:rsidR="00375882" w:rsidRPr="005C5062" w:rsidRDefault="00375882" w:rsidP="00447AEC">
            <w:pPr>
              <w:jc w:val="both"/>
              <w:rPr>
                <w:rFonts w:ascii="Arial" w:hAnsi="Arial" w:cs="Arial"/>
                <w:color w:val="000000" w:themeColor="text1"/>
              </w:rPr>
            </w:pPr>
          </w:p>
          <w:p w14:paraId="66CD2874" w14:textId="77777777" w:rsidR="00375882" w:rsidRPr="005C5062" w:rsidRDefault="00375882" w:rsidP="00447AEC">
            <w:pPr>
              <w:jc w:val="both"/>
              <w:rPr>
                <w:rFonts w:ascii="Arial" w:hAnsi="Arial" w:cs="Arial"/>
                <w:color w:val="000000" w:themeColor="text1"/>
              </w:rPr>
            </w:pPr>
          </w:p>
          <w:p w14:paraId="6795D583" w14:textId="77777777" w:rsidR="00375882" w:rsidRPr="005C5062" w:rsidRDefault="00375882" w:rsidP="00447AEC">
            <w:pPr>
              <w:jc w:val="both"/>
              <w:rPr>
                <w:rFonts w:ascii="Arial" w:hAnsi="Arial" w:cs="Arial"/>
                <w:color w:val="000000" w:themeColor="text1"/>
              </w:rPr>
            </w:pPr>
          </w:p>
          <w:p w14:paraId="7A2CE797" w14:textId="77777777" w:rsidR="00375882" w:rsidRPr="005C5062" w:rsidRDefault="00375882" w:rsidP="00447AEC">
            <w:pPr>
              <w:jc w:val="both"/>
              <w:rPr>
                <w:rFonts w:ascii="Arial" w:hAnsi="Arial" w:cs="Arial"/>
                <w:color w:val="000000" w:themeColor="text1"/>
              </w:rPr>
            </w:pPr>
          </w:p>
          <w:p w14:paraId="27BD865D" w14:textId="77777777" w:rsidR="00375882" w:rsidRPr="005C5062" w:rsidRDefault="00375882" w:rsidP="00447AEC">
            <w:pPr>
              <w:jc w:val="both"/>
              <w:rPr>
                <w:rFonts w:ascii="Arial" w:hAnsi="Arial" w:cs="Arial"/>
                <w:color w:val="000000" w:themeColor="text1"/>
              </w:rPr>
            </w:pPr>
          </w:p>
          <w:p w14:paraId="2CD87707" w14:textId="77777777" w:rsidR="00375882" w:rsidRPr="005C5062" w:rsidRDefault="00375882" w:rsidP="00447AEC">
            <w:pPr>
              <w:jc w:val="both"/>
              <w:rPr>
                <w:rFonts w:ascii="Arial" w:hAnsi="Arial" w:cs="Arial"/>
                <w:color w:val="000000" w:themeColor="text1"/>
              </w:rPr>
            </w:pPr>
          </w:p>
          <w:p w14:paraId="075B07D6" w14:textId="77777777" w:rsidR="00375882" w:rsidRPr="005C5062" w:rsidRDefault="00375882" w:rsidP="00447AEC">
            <w:pPr>
              <w:jc w:val="both"/>
              <w:rPr>
                <w:rFonts w:ascii="Arial" w:hAnsi="Arial" w:cs="Arial"/>
                <w:color w:val="000000" w:themeColor="text1"/>
              </w:rPr>
            </w:pPr>
          </w:p>
          <w:p w14:paraId="4A484A60" w14:textId="77777777" w:rsidR="00375882" w:rsidRPr="005C5062" w:rsidRDefault="00375882" w:rsidP="00447AEC">
            <w:pPr>
              <w:jc w:val="both"/>
              <w:rPr>
                <w:rFonts w:ascii="Arial" w:hAnsi="Arial" w:cs="Arial"/>
                <w:color w:val="000000" w:themeColor="text1"/>
              </w:rPr>
            </w:pPr>
          </w:p>
          <w:p w14:paraId="525A101A" w14:textId="77777777" w:rsidR="00375882" w:rsidRPr="005C5062" w:rsidRDefault="00375882" w:rsidP="00447AEC">
            <w:pPr>
              <w:jc w:val="both"/>
              <w:rPr>
                <w:rFonts w:ascii="Arial" w:hAnsi="Arial" w:cs="Arial"/>
                <w:color w:val="000000" w:themeColor="text1"/>
              </w:rPr>
            </w:pPr>
          </w:p>
          <w:p w14:paraId="64289D5E" w14:textId="77777777" w:rsidR="00375882" w:rsidRPr="005C5062" w:rsidRDefault="00375882" w:rsidP="00447AEC">
            <w:pPr>
              <w:jc w:val="both"/>
              <w:rPr>
                <w:rFonts w:ascii="Arial" w:hAnsi="Arial" w:cs="Arial"/>
                <w:color w:val="000000" w:themeColor="text1"/>
              </w:rPr>
            </w:pPr>
          </w:p>
          <w:p w14:paraId="052A1CE2" w14:textId="77777777" w:rsidR="00375882" w:rsidRPr="005C5062" w:rsidRDefault="00375882" w:rsidP="00447AEC">
            <w:pPr>
              <w:jc w:val="both"/>
              <w:rPr>
                <w:rFonts w:ascii="Arial" w:hAnsi="Arial" w:cs="Arial"/>
                <w:color w:val="000000" w:themeColor="text1"/>
              </w:rPr>
            </w:pPr>
          </w:p>
          <w:p w14:paraId="3BA2B5A3" w14:textId="77777777" w:rsidR="00375882" w:rsidRPr="005C5062" w:rsidRDefault="00375882" w:rsidP="00447AEC">
            <w:pPr>
              <w:jc w:val="both"/>
              <w:rPr>
                <w:rFonts w:ascii="Arial" w:hAnsi="Arial" w:cs="Arial"/>
                <w:color w:val="000000" w:themeColor="text1"/>
              </w:rPr>
            </w:pPr>
          </w:p>
          <w:p w14:paraId="6C1EF625" w14:textId="77777777" w:rsidR="00375882" w:rsidRPr="005C5062" w:rsidRDefault="00375882" w:rsidP="00447AEC">
            <w:pPr>
              <w:jc w:val="both"/>
              <w:rPr>
                <w:rFonts w:ascii="Arial" w:hAnsi="Arial" w:cs="Arial"/>
                <w:color w:val="000000" w:themeColor="text1"/>
              </w:rPr>
            </w:pPr>
          </w:p>
          <w:p w14:paraId="7AD5D1AA" w14:textId="77777777" w:rsidR="00375882" w:rsidRPr="005C5062" w:rsidRDefault="00375882" w:rsidP="00447AEC">
            <w:pPr>
              <w:jc w:val="both"/>
              <w:rPr>
                <w:rFonts w:ascii="Arial" w:hAnsi="Arial" w:cs="Arial"/>
                <w:color w:val="000000" w:themeColor="text1"/>
              </w:rPr>
            </w:pPr>
          </w:p>
          <w:p w14:paraId="77D95A12" w14:textId="77777777" w:rsidR="00375882" w:rsidRPr="005C5062" w:rsidRDefault="00375882" w:rsidP="00447AEC">
            <w:pPr>
              <w:jc w:val="both"/>
              <w:rPr>
                <w:rFonts w:ascii="Arial" w:hAnsi="Arial" w:cs="Arial"/>
                <w:color w:val="000000" w:themeColor="text1"/>
              </w:rPr>
            </w:pPr>
          </w:p>
          <w:p w14:paraId="6861535B" w14:textId="77777777" w:rsidR="00375882" w:rsidRPr="005C5062" w:rsidRDefault="00375882" w:rsidP="00447AEC">
            <w:pPr>
              <w:jc w:val="both"/>
              <w:rPr>
                <w:rFonts w:ascii="Arial" w:hAnsi="Arial" w:cs="Arial"/>
                <w:color w:val="000000" w:themeColor="text1"/>
              </w:rPr>
            </w:pPr>
          </w:p>
          <w:p w14:paraId="78C7BCC5" w14:textId="77777777" w:rsidR="00375882" w:rsidRPr="005C5062" w:rsidRDefault="00375882" w:rsidP="00447AEC">
            <w:pPr>
              <w:jc w:val="both"/>
              <w:rPr>
                <w:rFonts w:ascii="Arial" w:hAnsi="Arial" w:cs="Arial"/>
                <w:color w:val="000000" w:themeColor="text1"/>
              </w:rPr>
            </w:pPr>
          </w:p>
          <w:p w14:paraId="21A1D54B" w14:textId="77777777" w:rsidR="00375882" w:rsidRPr="005C5062" w:rsidRDefault="00375882" w:rsidP="00447AEC">
            <w:pPr>
              <w:jc w:val="both"/>
              <w:rPr>
                <w:rFonts w:ascii="Arial" w:hAnsi="Arial" w:cs="Arial"/>
                <w:color w:val="000000" w:themeColor="text1"/>
              </w:rPr>
            </w:pPr>
          </w:p>
          <w:p w14:paraId="58805E4F" w14:textId="77777777" w:rsidR="00375882" w:rsidRPr="005C5062" w:rsidRDefault="00375882" w:rsidP="00447AEC">
            <w:pPr>
              <w:jc w:val="both"/>
              <w:rPr>
                <w:rFonts w:ascii="Arial" w:hAnsi="Arial" w:cs="Arial"/>
                <w:color w:val="000000" w:themeColor="text1"/>
              </w:rPr>
            </w:pPr>
          </w:p>
          <w:p w14:paraId="4FAEE227" w14:textId="77777777" w:rsidR="00375882" w:rsidRPr="005C5062" w:rsidRDefault="00375882" w:rsidP="00447AEC">
            <w:pPr>
              <w:jc w:val="both"/>
              <w:rPr>
                <w:rFonts w:ascii="Arial" w:hAnsi="Arial" w:cs="Arial"/>
                <w:color w:val="000000" w:themeColor="text1"/>
              </w:rPr>
            </w:pPr>
          </w:p>
          <w:p w14:paraId="0326C9C3" w14:textId="77777777" w:rsidR="00375882" w:rsidRPr="005C5062" w:rsidRDefault="00375882" w:rsidP="00447AEC">
            <w:pPr>
              <w:jc w:val="both"/>
              <w:rPr>
                <w:rFonts w:ascii="Arial" w:hAnsi="Arial" w:cs="Arial"/>
                <w:color w:val="000000" w:themeColor="text1"/>
              </w:rPr>
            </w:pPr>
          </w:p>
          <w:p w14:paraId="0216FE48" w14:textId="77777777" w:rsidR="00375882" w:rsidRPr="005C5062" w:rsidRDefault="00375882" w:rsidP="00447AEC">
            <w:pPr>
              <w:jc w:val="both"/>
              <w:rPr>
                <w:rFonts w:ascii="Arial" w:hAnsi="Arial" w:cs="Arial"/>
                <w:color w:val="000000" w:themeColor="text1"/>
              </w:rPr>
            </w:pPr>
          </w:p>
          <w:p w14:paraId="4725CBBA" w14:textId="77777777" w:rsidR="00375882" w:rsidRPr="005C5062" w:rsidRDefault="00375882" w:rsidP="00447AEC">
            <w:pPr>
              <w:jc w:val="both"/>
              <w:rPr>
                <w:rFonts w:ascii="Arial" w:hAnsi="Arial" w:cs="Arial"/>
                <w:color w:val="000000" w:themeColor="text1"/>
              </w:rPr>
            </w:pPr>
          </w:p>
          <w:p w14:paraId="1005788F" w14:textId="77777777" w:rsidR="00375882" w:rsidRPr="005C5062" w:rsidRDefault="00375882" w:rsidP="00447AEC">
            <w:pPr>
              <w:jc w:val="both"/>
              <w:rPr>
                <w:rFonts w:ascii="Arial" w:hAnsi="Arial" w:cs="Arial"/>
                <w:color w:val="000000" w:themeColor="text1"/>
              </w:rPr>
            </w:pPr>
          </w:p>
          <w:p w14:paraId="3CEEB78D" w14:textId="77777777" w:rsidR="00375882" w:rsidRPr="005C5062" w:rsidRDefault="00375882" w:rsidP="00447AEC">
            <w:pPr>
              <w:jc w:val="both"/>
              <w:rPr>
                <w:rFonts w:ascii="Arial" w:hAnsi="Arial" w:cs="Arial"/>
                <w:color w:val="000000" w:themeColor="text1"/>
              </w:rPr>
            </w:pPr>
          </w:p>
          <w:p w14:paraId="2D047F81" w14:textId="77777777" w:rsidR="00375882" w:rsidRPr="005C5062" w:rsidRDefault="00375882" w:rsidP="00447AEC">
            <w:pPr>
              <w:jc w:val="both"/>
              <w:rPr>
                <w:rFonts w:ascii="Arial" w:hAnsi="Arial" w:cs="Arial"/>
                <w:color w:val="000000" w:themeColor="text1"/>
              </w:rPr>
            </w:pPr>
          </w:p>
          <w:p w14:paraId="209C4531" w14:textId="77777777" w:rsidR="00375882" w:rsidRPr="005C5062" w:rsidRDefault="00375882" w:rsidP="00447AEC">
            <w:pPr>
              <w:jc w:val="both"/>
              <w:rPr>
                <w:rFonts w:ascii="Arial" w:hAnsi="Arial" w:cs="Arial"/>
                <w:color w:val="000000" w:themeColor="text1"/>
              </w:rPr>
            </w:pPr>
          </w:p>
          <w:p w14:paraId="26172DA9" w14:textId="77777777" w:rsidR="00375882" w:rsidRPr="005C5062" w:rsidRDefault="00375882" w:rsidP="00447AEC">
            <w:pPr>
              <w:jc w:val="both"/>
              <w:rPr>
                <w:rFonts w:ascii="Arial" w:hAnsi="Arial" w:cs="Arial"/>
                <w:color w:val="000000" w:themeColor="text1"/>
              </w:rPr>
            </w:pPr>
          </w:p>
          <w:p w14:paraId="623F8376" w14:textId="77777777" w:rsidR="00375882" w:rsidRPr="005C5062" w:rsidRDefault="00375882" w:rsidP="00447AEC">
            <w:pPr>
              <w:jc w:val="both"/>
              <w:rPr>
                <w:rFonts w:ascii="Arial" w:hAnsi="Arial" w:cs="Arial"/>
                <w:color w:val="000000" w:themeColor="text1"/>
              </w:rPr>
            </w:pPr>
          </w:p>
          <w:p w14:paraId="39A32241" w14:textId="77777777" w:rsidR="00375882" w:rsidRPr="005C5062" w:rsidRDefault="00375882" w:rsidP="00447AEC">
            <w:pPr>
              <w:jc w:val="both"/>
              <w:rPr>
                <w:rFonts w:ascii="Arial" w:hAnsi="Arial" w:cs="Arial"/>
                <w:color w:val="000000" w:themeColor="text1"/>
              </w:rPr>
            </w:pPr>
          </w:p>
        </w:tc>
      </w:tr>
    </w:tbl>
    <w:p w14:paraId="5BB62345" w14:textId="77777777" w:rsidR="00B00678" w:rsidRPr="005C5062" w:rsidRDefault="00B00678" w:rsidP="00B945EA">
      <w:pPr>
        <w:rPr>
          <w:rFonts w:ascii="Arial" w:hAnsi="Arial" w:cs="Arial"/>
          <w:b/>
          <w:color w:val="000000" w:themeColor="text1"/>
        </w:rPr>
      </w:pPr>
    </w:p>
    <w:tbl>
      <w:tblPr>
        <w:tblStyle w:val="TableGrid"/>
        <w:tblW w:w="0" w:type="auto"/>
        <w:tblLook w:val="01E0" w:firstRow="1" w:lastRow="1" w:firstColumn="1" w:lastColumn="1" w:noHBand="0" w:noVBand="0"/>
      </w:tblPr>
      <w:tblGrid>
        <w:gridCol w:w="10910"/>
        <w:gridCol w:w="272"/>
      </w:tblGrid>
      <w:tr w:rsidR="0007685A" w:rsidRPr="005C5062" w14:paraId="6451961E" w14:textId="77777777" w:rsidTr="00375882">
        <w:tc>
          <w:tcPr>
            <w:tcW w:w="10910" w:type="dxa"/>
            <w:shd w:val="clear" w:color="auto" w:fill="FBD4B4" w:themeFill="accent6" w:themeFillTint="66"/>
          </w:tcPr>
          <w:p w14:paraId="7573E907" w14:textId="77777777" w:rsidR="00375882" w:rsidRPr="005C5062" w:rsidRDefault="007B5594" w:rsidP="007F6692">
            <w:pPr>
              <w:rPr>
                <w:rFonts w:ascii="Arial" w:hAnsi="Arial" w:cs="Arial"/>
                <w:b/>
                <w:color w:val="000000" w:themeColor="text1"/>
              </w:rPr>
            </w:pPr>
            <w:r w:rsidRPr="005C5062">
              <w:rPr>
                <w:rFonts w:ascii="Arial" w:hAnsi="Arial" w:cs="Arial"/>
                <w:b/>
                <w:color w:val="000000" w:themeColor="text1"/>
              </w:rPr>
              <w:t xml:space="preserve">REFERENCE LIST </w:t>
            </w:r>
            <w:r w:rsidR="00A138AA" w:rsidRPr="005C5062">
              <w:rPr>
                <w:rFonts w:ascii="Arial" w:hAnsi="Arial" w:cs="Arial"/>
                <w:b/>
                <w:color w:val="000000" w:themeColor="text1"/>
              </w:rPr>
              <w:t>(not included in word count)</w:t>
            </w:r>
          </w:p>
        </w:tc>
        <w:tc>
          <w:tcPr>
            <w:tcW w:w="272" w:type="dxa"/>
            <w:shd w:val="clear" w:color="auto" w:fill="FBD4B4" w:themeFill="accent6" w:themeFillTint="66"/>
          </w:tcPr>
          <w:p w14:paraId="7ABF9F03" w14:textId="77777777" w:rsidR="00375882" w:rsidRPr="005C5062" w:rsidRDefault="00375882" w:rsidP="007F6692">
            <w:pPr>
              <w:jc w:val="center"/>
              <w:rPr>
                <w:rFonts w:ascii="Arial" w:hAnsi="Arial" w:cs="Arial"/>
                <w:b/>
                <w:color w:val="000000" w:themeColor="text1"/>
              </w:rPr>
            </w:pPr>
          </w:p>
          <w:p w14:paraId="24441E78" w14:textId="77777777" w:rsidR="00375882" w:rsidRPr="005C5062" w:rsidRDefault="00375882" w:rsidP="007F6692">
            <w:pPr>
              <w:jc w:val="center"/>
              <w:rPr>
                <w:rFonts w:ascii="Arial" w:hAnsi="Arial" w:cs="Arial"/>
                <w:b/>
                <w:color w:val="000000" w:themeColor="text1"/>
              </w:rPr>
            </w:pPr>
          </w:p>
        </w:tc>
      </w:tr>
      <w:tr w:rsidR="0007685A" w:rsidRPr="005C5062" w14:paraId="77103420" w14:textId="77777777" w:rsidTr="007F6692">
        <w:trPr>
          <w:trHeight w:val="2494"/>
        </w:trPr>
        <w:tc>
          <w:tcPr>
            <w:tcW w:w="11182" w:type="dxa"/>
            <w:gridSpan w:val="2"/>
          </w:tcPr>
          <w:p w14:paraId="28F8E367" w14:textId="77777777" w:rsidR="00375882" w:rsidRPr="005C5062" w:rsidRDefault="00375882" w:rsidP="007F6692">
            <w:pPr>
              <w:rPr>
                <w:rFonts w:ascii="Arial" w:hAnsi="Arial" w:cs="Arial"/>
                <w:color w:val="000000" w:themeColor="text1"/>
              </w:rPr>
            </w:pPr>
          </w:p>
          <w:p w14:paraId="6F38AC79" w14:textId="77777777" w:rsidR="00375882" w:rsidRPr="005C5062" w:rsidRDefault="00375882" w:rsidP="007F6692">
            <w:pPr>
              <w:spacing w:line="360" w:lineRule="auto"/>
              <w:jc w:val="both"/>
              <w:rPr>
                <w:rFonts w:ascii="Arial" w:hAnsi="Arial" w:cs="Arial"/>
                <w:color w:val="000000" w:themeColor="text1"/>
              </w:rPr>
            </w:pPr>
          </w:p>
          <w:p w14:paraId="6C3D97CA" w14:textId="77777777" w:rsidR="00DD0C21" w:rsidRPr="005C5062" w:rsidRDefault="007B5594" w:rsidP="00A058FD">
            <w:pPr>
              <w:pStyle w:val="Bibliography"/>
              <w:ind w:left="720" w:hanging="720"/>
              <w:rPr>
                <w:rFonts w:ascii="Arial" w:hAnsi="Arial" w:cs="Arial"/>
                <w:color w:val="000000" w:themeColor="text1"/>
              </w:rPr>
            </w:pPr>
            <w:r w:rsidRPr="005C5062">
              <w:rPr>
                <w:rFonts w:ascii="Arial" w:hAnsi="Arial" w:cs="Arial"/>
                <w:color w:val="000000" w:themeColor="text1"/>
              </w:rPr>
              <w:fldChar w:fldCharType="begin"/>
            </w:r>
            <w:r w:rsidRPr="005C5062">
              <w:rPr>
                <w:rFonts w:ascii="Arial" w:hAnsi="Arial" w:cs="Arial"/>
                <w:color w:val="000000" w:themeColor="text1"/>
              </w:rPr>
              <w:instrText xml:space="preserve"> ADDIN ZOTERO_BIBL {"uncited":[],"omitted":[],"custom":[]} CSL_BIBLIOGRAPHY </w:instrText>
            </w:r>
            <w:r w:rsidRPr="005C5062">
              <w:rPr>
                <w:rFonts w:ascii="Arial" w:hAnsi="Arial" w:cs="Arial"/>
                <w:color w:val="000000" w:themeColor="text1"/>
              </w:rPr>
              <w:fldChar w:fldCharType="separate"/>
            </w:r>
            <w:r w:rsidRPr="005C5062">
              <w:rPr>
                <w:rFonts w:ascii="Arial" w:hAnsi="Arial" w:cs="Arial"/>
                <w:color w:val="000000" w:themeColor="text1"/>
              </w:rPr>
              <w:t>Aleksić, M., Popov-Raljić, J., Đorđević, V., Rašeta, M., Lukić, M., Spirić, D., Janković, V., 2020. Control of nutritive allergens in a hospitality kitchen. Sci. J. Meat Technol. 61, 75–81.</w:t>
            </w:r>
          </w:p>
          <w:p w14:paraId="11F507B6" w14:textId="77777777" w:rsidR="00DD0C21" w:rsidRPr="005C5062" w:rsidRDefault="007B5594" w:rsidP="00A058FD">
            <w:pPr>
              <w:pStyle w:val="Bibliography"/>
              <w:ind w:left="720" w:hanging="720"/>
              <w:rPr>
                <w:rFonts w:ascii="Arial" w:hAnsi="Arial" w:cs="Arial"/>
                <w:color w:val="000000" w:themeColor="text1"/>
              </w:rPr>
            </w:pPr>
            <w:r w:rsidRPr="005C5062">
              <w:rPr>
                <w:rFonts w:ascii="Arial" w:hAnsi="Arial" w:cs="Arial"/>
                <w:color w:val="000000" w:themeColor="text1"/>
              </w:rPr>
              <w:t>Bryan Endres, A., Endres, R., Nižić, M.K., 2021. Restaurant disclosure of food allergens: Analysis and economic implications. Tour. Hosp. Res. 21, 202–215.</w:t>
            </w:r>
          </w:p>
          <w:p w14:paraId="0035972E" w14:textId="77777777" w:rsidR="00DD0C21" w:rsidRPr="005C5062" w:rsidRDefault="007B5594" w:rsidP="00A058FD">
            <w:pPr>
              <w:pStyle w:val="Bibliography"/>
              <w:ind w:left="720" w:hanging="720"/>
              <w:rPr>
                <w:rFonts w:ascii="Arial" w:hAnsi="Arial" w:cs="Arial"/>
                <w:color w:val="000000" w:themeColor="text1"/>
              </w:rPr>
            </w:pPr>
            <w:r w:rsidRPr="005C5062">
              <w:rPr>
                <w:rFonts w:ascii="Arial" w:hAnsi="Arial" w:cs="Arial"/>
                <w:color w:val="000000" w:themeColor="text1"/>
              </w:rPr>
              <w:t>BUCAK, T., YİĞİT, S., 2021. The Evaluation of Food Allergy Knowledge and Attitudes of Hotel Service and Kitchen Staff in İzmir. J. Tour. Gastron. Stud. 9, 2427–2440.</w:t>
            </w:r>
          </w:p>
          <w:p w14:paraId="22F56CD2" w14:textId="77777777" w:rsidR="00DD0C21" w:rsidRPr="005C5062" w:rsidRDefault="007B5594" w:rsidP="00A058FD">
            <w:pPr>
              <w:pStyle w:val="Bibliography"/>
              <w:ind w:left="720" w:hanging="720"/>
              <w:rPr>
                <w:rFonts w:ascii="Arial" w:hAnsi="Arial" w:cs="Arial"/>
                <w:color w:val="000000" w:themeColor="text1"/>
              </w:rPr>
            </w:pPr>
            <w:r w:rsidRPr="005C5062">
              <w:rPr>
                <w:rFonts w:ascii="Arial" w:hAnsi="Arial" w:cs="Arial"/>
                <w:color w:val="000000" w:themeColor="text1"/>
              </w:rPr>
              <w:t>Hasan, M., 2019. The Effectiveness of e-learning in Staff Training to Gain Hospitality Organizational Excellence. AIUB J. Bus. Econ. 16, 252–267.</w:t>
            </w:r>
          </w:p>
          <w:p w14:paraId="3C5C751B" w14:textId="77777777" w:rsidR="00DD0C21" w:rsidRPr="005C5062" w:rsidRDefault="007B5594" w:rsidP="00A058FD">
            <w:pPr>
              <w:pStyle w:val="Bibliography"/>
              <w:ind w:left="720" w:hanging="720"/>
              <w:rPr>
                <w:rFonts w:ascii="Arial" w:hAnsi="Arial" w:cs="Arial"/>
                <w:color w:val="000000" w:themeColor="text1"/>
              </w:rPr>
            </w:pPr>
            <w:r w:rsidRPr="005C5062">
              <w:rPr>
                <w:rFonts w:ascii="Arial" w:hAnsi="Arial" w:cs="Arial"/>
                <w:color w:val="000000" w:themeColor="text1"/>
              </w:rPr>
              <w:t>Jankovic, V.V., Raljic, J.P., Mitrovic, R.R., Velebit, B.M., Lakicevic, B.Z., Milojevic, L.Z., 2019. Managing allergies in food service, in IOP Conference Series: Earth and Environmental Science. IOP Publishing, p. 012040.</w:t>
            </w:r>
          </w:p>
          <w:p w14:paraId="4205533E" w14:textId="77777777" w:rsidR="00DD0C21" w:rsidRPr="005C5062" w:rsidRDefault="007B5594" w:rsidP="00A058FD">
            <w:pPr>
              <w:pStyle w:val="Bibliography"/>
              <w:ind w:left="720" w:hanging="720"/>
              <w:rPr>
                <w:rFonts w:ascii="Arial" w:hAnsi="Arial" w:cs="Arial"/>
                <w:color w:val="000000" w:themeColor="text1"/>
              </w:rPr>
            </w:pPr>
            <w:r w:rsidRPr="005C5062">
              <w:rPr>
                <w:rFonts w:ascii="Arial" w:hAnsi="Arial" w:cs="Arial"/>
                <w:color w:val="000000" w:themeColor="text1"/>
              </w:rPr>
              <w:t>Lewis, C., Mehmet, M., 2021. An autoethnographic exploration of rural travel with food intolerance. J. Hosp. Tour. Manag. 47, 289–293.</w:t>
            </w:r>
          </w:p>
          <w:p w14:paraId="61574178" w14:textId="77777777" w:rsidR="00DD0C21" w:rsidRPr="005C5062" w:rsidRDefault="00993661" w:rsidP="00A058FD">
            <w:pPr>
              <w:pStyle w:val="Bibliography"/>
              <w:ind w:left="720" w:hanging="720"/>
              <w:rPr>
                <w:rFonts w:ascii="Arial" w:hAnsi="Arial" w:cs="Arial"/>
                <w:color w:val="000000" w:themeColor="text1"/>
              </w:rPr>
            </w:pPr>
            <w:r w:rsidRPr="005C5062">
              <w:rPr>
                <w:rFonts w:ascii="Arial" w:hAnsi="Arial" w:cs="Arial"/>
                <w:color w:val="000000" w:themeColor="text1"/>
              </w:rPr>
              <w:t xml:space="preserve">Šálková, D., Tichá, L., N.D. Food Intolerance </w:t>
            </w:r>
            <w:proofErr w:type="gramStart"/>
            <w:r w:rsidRPr="005C5062">
              <w:rPr>
                <w:rFonts w:ascii="Arial" w:hAnsi="Arial" w:cs="Arial"/>
                <w:color w:val="000000" w:themeColor="text1"/>
              </w:rPr>
              <w:t>And</w:t>
            </w:r>
            <w:proofErr w:type="gramEnd"/>
            <w:r w:rsidRPr="005C5062">
              <w:rPr>
                <w:rFonts w:ascii="Arial" w:hAnsi="Arial" w:cs="Arial"/>
                <w:color w:val="000000" w:themeColor="text1"/>
              </w:rPr>
              <w:t xml:space="preserve"> Customer Behavior Specifics As A Limiting Factor For Travelling. Cent. Eur. J. Reg. Dev. Tour. 119</w:t>
            </w:r>
            <w:r w:rsidR="007B5594" w:rsidRPr="005C5062">
              <w:rPr>
                <w:rFonts w:ascii="Arial" w:hAnsi="Arial" w:cs="Arial"/>
                <w:color w:val="000000" w:themeColor="text1"/>
              </w:rPr>
              <w:t>.</w:t>
            </w:r>
          </w:p>
          <w:p w14:paraId="6B779187" w14:textId="77777777" w:rsidR="00DD0C21" w:rsidRPr="005C5062" w:rsidRDefault="007B5594" w:rsidP="00A058FD">
            <w:pPr>
              <w:pStyle w:val="Bibliography"/>
              <w:ind w:left="720" w:hanging="720"/>
              <w:rPr>
                <w:rFonts w:ascii="Arial" w:hAnsi="Arial" w:cs="Arial"/>
                <w:color w:val="000000" w:themeColor="text1"/>
              </w:rPr>
            </w:pPr>
            <w:r w:rsidRPr="005C5062">
              <w:rPr>
                <w:rFonts w:ascii="Arial" w:hAnsi="Arial" w:cs="Arial"/>
                <w:color w:val="000000" w:themeColor="text1"/>
              </w:rPr>
              <w:t>Wen, H., Park, E., Tao, C.-W., Chae, B., Li, X., Kwon, J., 2020. Exploring user-generated content related to dining experiences of consumers with food allergies. Int. J. Hosp. Manag. 85, 102357.</w:t>
            </w:r>
          </w:p>
          <w:p w14:paraId="6516C853" w14:textId="77777777" w:rsidR="00DD0C21" w:rsidRPr="005C5062" w:rsidRDefault="007B5594" w:rsidP="00A058FD">
            <w:pPr>
              <w:spacing w:line="360" w:lineRule="auto"/>
              <w:ind w:left="720" w:hanging="720"/>
              <w:jc w:val="both"/>
              <w:rPr>
                <w:rFonts w:ascii="Arial" w:hAnsi="Arial" w:cs="Arial"/>
                <w:color w:val="000000" w:themeColor="text1"/>
              </w:rPr>
            </w:pPr>
            <w:r w:rsidRPr="005C5062">
              <w:rPr>
                <w:rFonts w:ascii="Arial" w:hAnsi="Arial" w:cs="Arial"/>
                <w:color w:val="000000" w:themeColor="text1"/>
              </w:rPr>
              <w:fldChar w:fldCharType="end"/>
            </w:r>
          </w:p>
          <w:p w14:paraId="361001BA" w14:textId="77777777" w:rsidR="00375882" w:rsidRPr="005C5062" w:rsidRDefault="00375882" w:rsidP="007F6692">
            <w:pPr>
              <w:spacing w:line="360" w:lineRule="auto"/>
              <w:jc w:val="both"/>
              <w:rPr>
                <w:rFonts w:ascii="Arial" w:hAnsi="Arial" w:cs="Arial"/>
                <w:color w:val="000000" w:themeColor="text1"/>
              </w:rPr>
            </w:pPr>
          </w:p>
          <w:p w14:paraId="1F1F13CA" w14:textId="77777777" w:rsidR="00375882" w:rsidRPr="005C5062" w:rsidRDefault="00375882" w:rsidP="007F6692">
            <w:pPr>
              <w:spacing w:line="360" w:lineRule="auto"/>
              <w:jc w:val="both"/>
              <w:rPr>
                <w:rFonts w:ascii="Arial" w:hAnsi="Arial" w:cs="Arial"/>
                <w:color w:val="000000" w:themeColor="text1"/>
              </w:rPr>
            </w:pPr>
          </w:p>
          <w:p w14:paraId="0646F059" w14:textId="77777777" w:rsidR="00375882" w:rsidRPr="005C5062" w:rsidRDefault="00375882" w:rsidP="007F6692">
            <w:pPr>
              <w:spacing w:line="360" w:lineRule="auto"/>
              <w:jc w:val="both"/>
              <w:rPr>
                <w:rFonts w:ascii="Arial" w:hAnsi="Arial" w:cs="Arial"/>
                <w:color w:val="000000" w:themeColor="text1"/>
              </w:rPr>
            </w:pPr>
          </w:p>
          <w:p w14:paraId="6A7F3024" w14:textId="77777777" w:rsidR="00375882" w:rsidRPr="005C5062" w:rsidRDefault="00375882" w:rsidP="007F6692">
            <w:pPr>
              <w:spacing w:line="360" w:lineRule="auto"/>
              <w:jc w:val="both"/>
              <w:rPr>
                <w:rFonts w:ascii="Arial" w:hAnsi="Arial" w:cs="Arial"/>
                <w:color w:val="000000" w:themeColor="text1"/>
              </w:rPr>
            </w:pPr>
          </w:p>
          <w:p w14:paraId="2C66BC8E" w14:textId="77777777" w:rsidR="00375882" w:rsidRPr="005C5062" w:rsidRDefault="00375882" w:rsidP="007F6692">
            <w:pPr>
              <w:spacing w:line="360" w:lineRule="auto"/>
              <w:jc w:val="both"/>
              <w:rPr>
                <w:rFonts w:ascii="Arial" w:hAnsi="Arial" w:cs="Arial"/>
                <w:color w:val="000000" w:themeColor="text1"/>
              </w:rPr>
            </w:pPr>
          </w:p>
          <w:p w14:paraId="7C5C6781" w14:textId="77777777" w:rsidR="00375882" w:rsidRPr="005C5062" w:rsidRDefault="00375882" w:rsidP="007F6692">
            <w:pPr>
              <w:spacing w:line="360" w:lineRule="auto"/>
              <w:jc w:val="both"/>
              <w:rPr>
                <w:rFonts w:ascii="Arial" w:hAnsi="Arial" w:cs="Arial"/>
                <w:color w:val="000000" w:themeColor="text1"/>
              </w:rPr>
            </w:pPr>
          </w:p>
          <w:p w14:paraId="7FFBAA7C" w14:textId="77777777" w:rsidR="00375882" w:rsidRPr="005C5062" w:rsidRDefault="00375882" w:rsidP="007F6692">
            <w:pPr>
              <w:spacing w:line="360" w:lineRule="auto"/>
              <w:jc w:val="both"/>
              <w:rPr>
                <w:rFonts w:ascii="Arial" w:hAnsi="Arial" w:cs="Arial"/>
                <w:color w:val="000000" w:themeColor="text1"/>
              </w:rPr>
            </w:pPr>
          </w:p>
          <w:p w14:paraId="74C8432A" w14:textId="77777777" w:rsidR="00375882" w:rsidRPr="005C5062" w:rsidRDefault="00375882" w:rsidP="007F6692">
            <w:pPr>
              <w:spacing w:line="360" w:lineRule="auto"/>
              <w:jc w:val="both"/>
              <w:rPr>
                <w:rFonts w:ascii="Arial" w:hAnsi="Arial" w:cs="Arial"/>
                <w:color w:val="000000" w:themeColor="text1"/>
              </w:rPr>
            </w:pPr>
          </w:p>
          <w:p w14:paraId="41C5A6A8" w14:textId="77777777" w:rsidR="00375882" w:rsidRPr="005C5062" w:rsidRDefault="00375882" w:rsidP="007F6692">
            <w:pPr>
              <w:spacing w:line="360" w:lineRule="auto"/>
              <w:jc w:val="both"/>
              <w:rPr>
                <w:rFonts w:ascii="Arial" w:hAnsi="Arial" w:cs="Arial"/>
                <w:color w:val="000000" w:themeColor="text1"/>
              </w:rPr>
            </w:pPr>
          </w:p>
          <w:p w14:paraId="5697535F" w14:textId="77777777" w:rsidR="00375882" w:rsidRPr="005C5062" w:rsidRDefault="00375882" w:rsidP="007F6692">
            <w:pPr>
              <w:spacing w:line="360" w:lineRule="auto"/>
              <w:jc w:val="both"/>
              <w:rPr>
                <w:rFonts w:ascii="Arial" w:hAnsi="Arial" w:cs="Arial"/>
                <w:color w:val="000000" w:themeColor="text1"/>
              </w:rPr>
            </w:pPr>
          </w:p>
          <w:p w14:paraId="06664346" w14:textId="77777777" w:rsidR="00375882" w:rsidRPr="005C5062" w:rsidRDefault="00375882" w:rsidP="007F6692">
            <w:pPr>
              <w:spacing w:line="360" w:lineRule="auto"/>
              <w:jc w:val="both"/>
              <w:rPr>
                <w:rFonts w:ascii="Arial" w:hAnsi="Arial" w:cs="Arial"/>
                <w:color w:val="000000" w:themeColor="text1"/>
              </w:rPr>
            </w:pPr>
          </w:p>
          <w:p w14:paraId="1C2F8D27" w14:textId="77777777" w:rsidR="00375882" w:rsidRPr="005C5062" w:rsidRDefault="00375882" w:rsidP="007F6692">
            <w:pPr>
              <w:spacing w:line="360" w:lineRule="auto"/>
              <w:jc w:val="both"/>
              <w:rPr>
                <w:rFonts w:ascii="Arial" w:hAnsi="Arial" w:cs="Arial"/>
                <w:color w:val="000000" w:themeColor="text1"/>
              </w:rPr>
            </w:pPr>
          </w:p>
          <w:p w14:paraId="6746D7E6" w14:textId="77777777" w:rsidR="00375882" w:rsidRPr="005C5062" w:rsidRDefault="00375882" w:rsidP="007F6692">
            <w:pPr>
              <w:spacing w:line="360" w:lineRule="auto"/>
              <w:jc w:val="both"/>
              <w:rPr>
                <w:rFonts w:ascii="Arial" w:hAnsi="Arial" w:cs="Arial"/>
                <w:color w:val="000000" w:themeColor="text1"/>
              </w:rPr>
            </w:pPr>
          </w:p>
          <w:p w14:paraId="23D57E61" w14:textId="77777777" w:rsidR="00375882" w:rsidRPr="005C5062" w:rsidRDefault="00375882" w:rsidP="007F6692">
            <w:pPr>
              <w:spacing w:line="360" w:lineRule="auto"/>
              <w:jc w:val="both"/>
              <w:rPr>
                <w:rFonts w:ascii="Arial" w:hAnsi="Arial" w:cs="Arial"/>
                <w:color w:val="000000" w:themeColor="text1"/>
              </w:rPr>
            </w:pPr>
          </w:p>
          <w:p w14:paraId="505E1153" w14:textId="77777777" w:rsidR="00375882" w:rsidRPr="005C5062" w:rsidRDefault="00375882" w:rsidP="007F6692">
            <w:pPr>
              <w:spacing w:line="360" w:lineRule="auto"/>
              <w:jc w:val="both"/>
              <w:rPr>
                <w:rFonts w:ascii="Arial" w:hAnsi="Arial" w:cs="Arial"/>
                <w:color w:val="000000" w:themeColor="text1"/>
              </w:rPr>
            </w:pPr>
          </w:p>
          <w:p w14:paraId="43CB7EEF" w14:textId="77777777" w:rsidR="00375882" w:rsidRPr="005C5062" w:rsidRDefault="00375882" w:rsidP="007F6692">
            <w:pPr>
              <w:spacing w:line="360" w:lineRule="auto"/>
              <w:jc w:val="both"/>
              <w:rPr>
                <w:rFonts w:ascii="Arial" w:hAnsi="Arial" w:cs="Arial"/>
                <w:color w:val="000000" w:themeColor="text1"/>
              </w:rPr>
            </w:pPr>
          </w:p>
          <w:p w14:paraId="70D1723C" w14:textId="77777777" w:rsidR="00375882" w:rsidRPr="005C5062" w:rsidRDefault="00375882" w:rsidP="007F6692">
            <w:pPr>
              <w:spacing w:line="360" w:lineRule="auto"/>
              <w:jc w:val="both"/>
              <w:rPr>
                <w:rFonts w:ascii="Arial" w:hAnsi="Arial" w:cs="Arial"/>
                <w:color w:val="000000" w:themeColor="text1"/>
              </w:rPr>
            </w:pPr>
          </w:p>
          <w:p w14:paraId="2E1858B7" w14:textId="77777777" w:rsidR="00375882" w:rsidRPr="005C5062" w:rsidRDefault="00375882" w:rsidP="007F6692">
            <w:pPr>
              <w:jc w:val="both"/>
              <w:rPr>
                <w:rFonts w:ascii="Arial" w:hAnsi="Arial" w:cs="Arial"/>
                <w:color w:val="000000" w:themeColor="text1"/>
              </w:rPr>
            </w:pPr>
          </w:p>
        </w:tc>
      </w:tr>
    </w:tbl>
    <w:p w14:paraId="43ACB30D" w14:textId="77777777" w:rsidR="00A45D42" w:rsidRPr="005C5062" w:rsidRDefault="00A45D42" w:rsidP="00B945EA">
      <w:pPr>
        <w:rPr>
          <w:rFonts w:ascii="Arial" w:hAnsi="Arial" w:cs="Arial"/>
          <w:b/>
          <w:color w:val="000000" w:themeColor="text1"/>
        </w:rPr>
      </w:pPr>
    </w:p>
    <w:sectPr w:rsidR="00A45D42" w:rsidRPr="005C506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6D6B3" w14:textId="77777777" w:rsidR="001D6A7F" w:rsidRDefault="001D6A7F">
      <w:r>
        <w:separator/>
      </w:r>
    </w:p>
  </w:endnote>
  <w:endnote w:type="continuationSeparator" w:id="0">
    <w:p w14:paraId="4A8B9852" w14:textId="77777777" w:rsidR="001D6A7F" w:rsidRDefault="001D6A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1F154A71" w14:textId="77777777" w:rsidR="00993661" w:rsidRDefault="00993661">
        <w:pPr>
          <w:pStyle w:val="Footer"/>
          <w:jc w:val="right"/>
        </w:pPr>
        <w:r>
          <w:fldChar w:fldCharType="begin"/>
        </w:r>
        <w:r>
          <w:instrText xml:space="preserve"> PAGE   \* MERGEFORMAT </w:instrText>
        </w:r>
        <w:r>
          <w:fldChar w:fldCharType="separate"/>
        </w:r>
        <w:r w:rsidR="00BD0864">
          <w:rPr>
            <w:noProof/>
          </w:rPr>
          <w:t>5</w:t>
        </w:r>
        <w:r>
          <w:rPr>
            <w:noProof/>
          </w:rPr>
          <w:fldChar w:fldCharType="end"/>
        </w:r>
      </w:p>
    </w:sdtContent>
  </w:sdt>
  <w:p w14:paraId="0ED5A14D" w14:textId="77777777" w:rsidR="00993661" w:rsidRDefault="009936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21392D" w14:textId="77777777" w:rsidR="001D6A7F" w:rsidRDefault="001D6A7F">
      <w:r>
        <w:separator/>
      </w:r>
    </w:p>
  </w:footnote>
  <w:footnote w:type="continuationSeparator" w:id="0">
    <w:p w14:paraId="543481DB" w14:textId="77777777" w:rsidR="001D6A7F" w:rsidRDefault="001D6A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53101" w14:textId="77777777" w:rsidR="00993661" w:rsidRPr="001B69C8" w:rsidRDefault="00993661"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19F9819" wp14:editId="129ADF9C">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804A00FA">
      <w:start w:val="1"/>
      <w:numFmt w:val="bullet"/>
      <w:lvlText w:val=""/>
      <w:lvlJc w:val="left"/>
      <w:pPr>
        <w:tabs>
          <w:tab w:val="num" w:pos="720"/>
        </w:tabs>
        <w:ind w:left="720" w:hanging="360"/>
      </w:pPr>
      <w:rPr>
        <w:rFonts w:ascii="Symbol" w:hAnsi="Symbol" w:hint="default"/>
      </w:rPr>
    </w:lvl>
    <w:lvl w:ilvl="1" w:tplc="B17A3F60" w:tentative="1">
      <w:start w:val="1"/>
      <w:numFmt w:val="bullet"/>
      <w:lvlText w:val="o"/>
      <w:lvlJc w:val="left"/>
      <w:pPr>
        <w:tabs>
          <w:tab w:val="num" w:pos="1440"/>
        </w:tabs>
        <w:ind w:left="1440" w:hanging="360"/>
      </w:pPr>
      <w:rPr>
        <w:rFonts w:ascii="Courier New" w:hAnsi="Courier New" w:cs="Courier New" w:hint="default"/>
      </w:rPr>
    </w:lvl>
    <w:lvl w:ilvl="2" w:tplc="BF082646" w:tentative="1">
      <w:start w:val="1"/>
      <w:numFmt w:val="bullet"/>
      <w:lvlText w:val=""/>
      <w:lvlJc w:val="left"/>
      <w:pPr>
        <w:tabs>
          <w:tab w:val="num" w:pos="2160"/>
        </w:tabs>
        <w:ind w:left="2160" w:hanging="360"/>
      </w:pPr>
      <w:rPr>
        <w:rFonts w:ascii="Wingdings" w:hAnsi="Wingdings" w:hint="default"/>
      </w:rPr>
    </w:lvl>
    <w:lvl w:ilvl="3" w:tplc="D7067D74" w:tentative="1">
      <w:start w:val="1"/>
      <w:numFmt w:val="bullet"/>
      <w:lvlText w:val=""/>
      <w:lvlJc w:val="left"/>
      <w:pPr>
        <w:tabs>
          <w:tab w:val="num" w:pos="2880"/>
        </w:tabs>
        <w:ind w:left="2880" w:hanging="360"/>
      </w:pPr>
      <w:rPr>
        <w:rFonts w:ascii="Symbol" w:hAnsi="Symbol" w:hint="default"/>
      </w:rPr>
    </w:lvl>
    <w:lvl w:ilvl="4" w:tplc="4B767E68" w:tentative="1">
      <w:start w:val="1"/>
      <w:numFmt w:val="bullet"/>
      <w:lvlText w:val="o"/>
      <w:lvlJc w:val="left"/>
      <w:pPr>
        <w:tabs>
          <w:tab w:val="num" w:pos="3600"/>
        </w:tabs>
        <w:ind w:left="3600" w:hanging="360"/>
      </w:pPr>
      <w:rPr>
        <w:rFonts w:ascii="Courier New" w:hAnsi="Courier New" w:cs="Courier New" w:hint="default"/>
      </w:rPr>
    </w:lvl>
    <w:lvl w:ilvl="5" w:tplc="C1AA1CBC" w:tentative="1">
      <w:start w:val="1"/>
      <w:numFmt w:val="bullet"/>
      <w:lvlText w:val=""/>
      <w:lvlJc w:val="left"/>
      <w:pPr>
        <w:tabs>
          <w:tab w:val="num" w:pos="4320"/>
        </w:tabs>
        <w:ind w:left="4320" w:hanging="360"/>
      </w:pPr>
      <w:rPr>
        <w:rFonts w:ascii="Wingdings" w:hAnsi="Wingdings" w:hint="default"/>
      </w:rPr>
    </w:lvl>
    <w:lvl w:ilvl="6" w:tplc="AB72A4AE" w:tentative="1">
      <w:start w:val="1"/>
      <w:numFmt w:val="bullet"/>
      <w:lvlText w:val=""/>
      <w:lvlJc w:val="left"/>
      <w:pPr>
        <w:tabs>
          <w:tab w:val="num" w:pos="5040"/>
        </w:tabs>
        <w:ind w:left="5040" w:hanging="360"/>
      </w:pPr>
      <w:rPr>
        <w:rFonts w:ascii="Symbol" w:hAnsi="Symbol" w:hint="default"/>
      </w:rPr>
    </w:lvl>
    <w:lvl w:ilvl="7" w:tplc="548283AE" w:tentative="1">
      <w:start w:val="1"/>
      <w:numFmt w:val="bullet"/>
      <w:lvlText w:val="o"/>
      <w:lvlJc w:val="left"/>
      <w:pPr>
        <w:tabs>
          <w:tab w:val="num" w:pos="5760"/>
        </w:tabs>
        <w:ind w:left="5760" w:hanging="360"/>
      </w:pPr>
      <w:rPr>
        <w:rFonts w:ascii="Courier New" w:hAnsi="Courier New" w:cs="Courier New" w:hint="default"/>
      </w:rPr>
    </w:lvl>
    <w:lvl w:ilvl="8" w:tplc="0D8E5A3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38B85468">
      <w:start w:val="1"/>
      <w:numFmt w:val="decimal"/>
      <w:lvlText w:val="(%1)"/>
      <w:lvlJc w:val="left"/>
      <w:pPr>
        <w:ind w:left="720" w:hanging="360"/>
      </w:pPr>
      <w:rPr>
        <w:rFonts w:hint="default"/>
      </w:rPr>
    </w:lvl>
    <w:lvl w:ilvl="1" w:tplc="9F724D2E" w:tentative="1">
      <w:start w:val="1"/>
      <w:numFmt w:val="lowerLetter"/>
      <w:lvlText w:val="%2."/>
      <w:lvlJc w:val="left"/>
      <w:pPr>
        <w:ind w:left="1440" w:hanging="360"/>
      </w:pPr>
    </w:lvl>
    <w:lvl w:ilvl="2" w:tplc="5A26CF62" w:tentative="1">
      <w:start w:val="1"/>
      <w:numFmt w:val="lowerRoman"/>
      <w:lvlText w:val="%3."/>
      <w:lvlJc w:val="right"/>
      <w:pPr>
        <w:ind w:left="2160" w:hanging="180"/>
      </w:pPr>
    </w:lvl>
    <w:lvl w:ilvl="3" w:tplc="7A707EEA" w:tentative="1">
      <w:start w:val="1"/>
      <w:numFmt w:val="decimal"/>
      <w:lvlText w:val="%4."/>
      <w:lvlJc w:val="left"/>
      <w:pPr>
        <w:ind w:left="2880" w:hanging="360"/>
      </w:pPr>
    </w:lvl>
    <w:lvl w:ilvl="4" w:tplc="6352B21E" w:tentative="1">
      <w:start w:val="1"/>
      <w:numFmt w:val="lowerLetter"/>
      <w:lvlText w:val="%5."/>
      <w:lvlJc w:val="left"/>
      <w:pPr>
        <w:ind w:left="3600" w:hanging="360"/>
      </w:pPr>
    </w:lvl>
    <w:lvl w:ilvl="5" w:tplc="CC185EE8" w:tentative="1">
      <w:start w:val="1"/>
      <w:numFmt w:val="lowerRoman"/>
      <w:lvlText w:val="%6."/>
      <w:lvlJc w:val="right"/>
      <w:pPr>
        <w:ind w:left="4320" w:hanging="180"/>
      </w:pPr>
    </w:lvl>
    <w:lvl w:ilvl="6" w:tplc="431E639C" w:tentative="1">
      <w:start w:val="1"/>
      <w:numFmt w:val="decimal"/>
      <w:lvlText w:val="%7."/>
      <w:lvlJc w:val="left"/>
      <w:pPr>
        <w:ind w:left="5040" w:hanging="360"/>
      </w:pPr>
    </w:lvl>
    <w:lvl w:ilvl="7" w:tplc="D044648C" w:tentative="1">
      <w:start w:val="1"/>
      <w:numFmt w:val="lowerLetter"/>
      <w:lvlText w:val="%8."/>
      <w:lvlJc w:val="left"/>
      <w:pPr>
        <w:ind w:left="5760" w:hanging="360"/>
      </w:pPr>
    </w:lvl>
    <w:lvl w:ilvl="8" w:tplc="CDAE25B8"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9AC885BE">
      <w:start w:val="1"/>
      <w:numFmt w:val="decimal"/>
      <w:lvlText w:val="%1."/>
      <w:lvlJc w:val="left"/>
      <w:pPr>
        <w:ind w:left="1080" w:hanging="720"/>
      </w:pPr>
      <w:rPr>
        <w:rFonts w:hint="default"/>
      </w:rPr>
    </w:lvl>
    <w:lvl w:ilvl="1" w:tplc="716EE362" w:tentative="1">
      <w:start w:val="1"/>
      <w:numFmt w:val="lowerLetter"/>
      <w:lvlText w:val="%2."/>
      <w:lvlJc w:val="left"/>
      <w:pPr>
        <w:ind w:left="1440" w:hanging="360"/>
      </w:pPr>
    </w:lvl>
    <w:lvl w:ilvl="2" w:tplc="CAD61208" w:tentative="1">
      <w:start w:val="1"/>
      <w:numFmt w:val="lowerRoman"/>
      <w:lvlText w:val="%3."/>
      <w:lvlJc w:val="right"/>
      <w:pPr>
        <w:ind w:left="2160" w:hanging="180"/>
      </w:pPr>
    </w:lvl>
    <w:lvl w:ilvl="3" w:tplc="12B8A1A6" w:tentative="1">
      <w:start w:val="1"/>
      <w:numFmt w:val="decimal"/>
      <w:lvlText w:val="%4."/>
      <w:lvlJc w:val="left"/>
      <w:pPr>
        <w:ind w:left="2880" w:hanging="360"/>
      </w:pPr>
    </w:lvl>
    <w:lvl w:ilvl="4" w:tplc="C5725436" w:tentative="1">
      <w:start w:val="1"/>
      <w:numFmt w:val="lowerLetter"/>
      <w:lvlText w:val="%5."/>
      <w:lvlJc w:val="left"/>
      <w:pPr>
        <w:ind w:left="3600" w:hanging="360"/>
      </w:pPr>
    </w:lvl>
    <w:lvl w:ilvl="5" w:tplc="3514BBAC" w:tentative="1">
      <w:start w:val="1"/>
      <w:numFmt w:val="lowerRoman"/>
      <w:lvlText w:val="%6."/>
      <w:lvlJc w:val="right"/>
      <w:pPr>
        <w:ind w:left="4320" w:hanging="180"/>
      </w:pPr>
    </w:lvl>
    <w:lvl w:ilvl="6" w:tplc="3606FE14" w:tentative="1">
      <w:start w:val="1"/>
      <w:numFmt w:val="decimal"/>
      <w:lvlText w:val="%7."/>
      <w:lvlJc w:val="left"/>
      <w:pPr>
        <w:ind w:left="5040" w:hanging="360"/>
      </w:pPr>
    </w:lvl>
    <w:lvl w:ilvl="7" w:tplc="FC3068BA" w:tentative="1">
      <w:start w:val="1"/>
      <w:numFmt w:val="lowerLetter"/>
      <w:lvlText w:val="%8."/>
      <w:lvlJc w:val="left"/>
      <w:pPr>
        <w:ind w:left="5760" w:hanging="360"/>
      </w:pPr>
    </w:lvl>
    <w:lvl w:ilvl="8" w:tplc="10B8E858"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684E15BC">
      <w:start w:val="1"/>
      <w:numFmt w:val="bullet"/>
      <w:lvlText w:val=""/>
      <w:lvlJc w:val="left"/>
      <w:pPr>
        <w:ind w:left="720" w:hanging="360"/>
      </w:pPr>
      <w:rPr>
        <w:rFonts w:ascii="Symbol" w:hAnsi="Symbol" w:hint="default"/>
      </w:rPr>
    </w:lvl>
    <w:lvl w:ilvl="1" w:tplc="1CEC0712" w:tentative="1">
      <w:start w:val="1"/>
      <w:numFmt w:val="bullet"/>
      <w:lvlText w:val="o"/>
      <w:lvlJc w:val="left"/>
      <w:pPr>
        <w:ind w:left="1440" w:hanging="360"/>
      </w:pPr>
      <w:rPr>
        <w:rFonts w:ascii="Courier New" w:hAnsi="Courier New" w:cs="Courier New" w:hint="default"/>
      </w:rPr>
    </w:lvl>
    <w:lvl w:ilvl="2" w:tplc="B1ACB08A" w:tentative="1">
      <w:start w:val="1"/>
      <w:numFmt w:val="bullet"/>
      <w:lvlText w:val=""/>
      <w:lvlJc w:val="left"/>
      <w:pPr>
        <w:ind w:left="2160" w:hanging="360"/>
      </w:pPr>
      <w:rPr>
        <w:rFonts w:ascii="Wingdings" w:hAnsi="Wingdings" w:hint="default"/>
      </w:rPr>
    </w:lvl>
    <w:lvl w:ilvl="3" w:tplc="35962BA2" w:tentative="1">
      <w:start w:val="1"/>
      <w:numFmt w:val="bullet"/>
      <w:lvlText w:val=""/>
      <w:lvlJc w:val="left"/>
      <w:pPr>
        <w:ind w:left="2880" w:hanging="360"/>
      </w:pPr>
      <w:rPr>
        <w:rFonts w:ascii="Symbol" w:hAnsi="Symbol" w:hint="default"/>
      </w:rPr>
    </w:lvl>
    <w:lvl w:ilvl="4" w:tplc="59ACA288" w:tentative="1">
      <w:start w:val="1"/>
      <w:numFmt w:val="bullet"/>
      <w:lvlText w:val="o"/>
      <w:lvlJc w:val="left"/>
      <w:pPr>
        <w:ind w:left="3600" w:hanging="360"/>
      </w:pPr>
      <w:rPr>
        <w:rFonts w:ascii="Courier New" w:hAnsi="Courier New" w:cs="Courier New" w:hint="default"/>
      </w:rPr>
    </w:lvl>
    <w:lvl w:ilvl="5" w:tplc="D5885E2C" w:tentative="1">
      <w:start w:val="1"/>
      <w:numFmt w:val="bullet"/>
      <w:lvlText w:val=""/>
      <w:lvlJc w:val="left"/>
      <w:pPr>
        <w:ind w:left="4320" w:hanging="360"/>
      </w:pPr>
      <w:rPr>
        <w:rFonts w:ascii="Wingdings" w:hAnsi="Wingdings" w:hint="default"/>
      </w:rPr>
    </w:lvl>
    <w:lvl w:ilvl="6" w:tplc="4350E682" w:tentative="1">
      <w:start w:val="1"/>
      <w:numFmt w:val="bullet"/>
      <w:lvlText w:val=""/>
      <w:lvlJc w:val="left"/>
      <w:pPr>
        <w:ind w:left="5040" w:hanging="360"/>
      </w:pPr>
      <w:rPr>
        <w:rFonts w:ascii="Symbol" w:hAnsi="Symbol" w:hint="default"/>
      </w:rPr>
    </w:lvl>
    <w:lvl w:ilvl="7" w:tplc="AFDE42CE" w:tentative="1">
      <w:start w:val="1"/>
      <w:numFmt w:val="bullet"/>
      <w:lvlText w:val="o"/>
      <w:lvlJc w:val="left"/>
      <w:pPr>
        <w:ind w:left="5760" w:hanging="360"/>
      </w:pPr>
      <w:rPr>
        <w:rFonts w:ascii="Courier New" w:hAnsi="Courier New" w:cs="Courier New" w:hint="default"/>
      </w:rPr>
    </w:lvl>
    <w:lvl w:ilvl="8" w:tplc="3200B3B4"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40567B22">
      <w:start w:val="1"/>
      <w:numFmt w:val="bullet"/>
      <w:lvlText w:val=""/>
      <w:lvlJc w:val="left"/>
      <w:pPr>
        <w:tabs>
          <w:tab w:val="num" w:pos="720"/>
        </w:tabs>
        <w:ind w:left="720" w:hanging="360"/>
      </w:pPr>
      <w:rPr>
        <w:rFonts w:ascii="Symbol" w:hAnsi="Symbol" w:hint="default"/>
      </w:rPr>
    </w:lvl>
    <w:lvl w:ilvl="1" w:tplc="59CC3880" w:tentative="1">
      <w:start w:val="1"/>
      <w:numFmt w:val="bullet"/>
      <w:lvlText w:val="o"/>
      <w:lvlJc w:val="left"/>
      <w:pPr>
        <w:tabs>
          <w:tab w:val="num" w:pos="1440"/>
        </w:tabs>
        <w:ind w:left="1440" w:hanging="360"/>
      </w:pPr>
      <w:rPr>
        <w:rFonts w:ascii="Courier New" w:hAnsi="Courier New" w:cs="Courier New" w:hint="default"/>
      </w:rPr>
    </w:lvl>
    <w:lvl w:ilvl="2" w:tplc="11B47342" w:tentative="1">
      <w:start w:val="1"/>
      <w:numFmt w:val="bullet"/>
      <w:lvlText w:val=""/>
      <w:lvlJc w:val="left"/>
      <w:pPr>
        <w:tabs>
          <w:tab w:val="num" w:pos="2160"/>
        </w:tabs>
        <w:ind w:left="2160" w:hanging="360"/>
      </w:pPr>
      <w:rPr>
        <w:rFonts w:ascii="Wingdings" w:hAnsi="Wingdings" w:hint="default"/>
      </w:rPr>
    </w:lvl>
    <w:lvl w:ilvl="3" w:tplc="2AA0A4B4" w:tentative="1">
      <w:start w:val="1"/>
      <w:numFmt w:val="bullet"/>
      <w:lvlText w:val=""/>
      <w:lvlJc w:val="left"/>
      <w:pPr>
        <w:tabs>
          <w:tab w:val="num" w:pos="2880"/>
        </w:tabs>
        <w:ind w:left="2880" w:hanging="360"/>
      </w:pPr>
      <w:rPr>
        <w:rFonts w:ascii="Symbol" w:hAnsi="Symbol" w:hint="default"/>
      </w:rPr>
    </w:lvl>
    <w:lvl w:ilvl="4" w:tplc="035AF1BA" w:tentative="1">
      <w:start w:val="1"/>
      <w:numFmt w:val="bullet"/>
      <w:lvlText w:val="o"/>
      <w:lvlJc w:val="left"/>
      <w:pPr>
        <w:tabs>
          <w:tab w:val="num" w:pos="3600"/>
        </w:tabs>
        <w:ind w:left="3600" w:hanging="360"/>
      </w:pPr>
      <w:rPr>
        <w:rFonts w:ascii="Courier New" w:hAnsi="Courier New" w:cs="Courier New" w:hint="default"/>
      </w:rPr>
    </w:lvl>
    <w:lvl w:ilvl="5" w:tplc="F3849066" w:tentative="1">
      <w:start w:val="1"/>
      <w:numFmt w:val="bullet"/>
      <w:lvlText w:val=""/>
      <w:lvlJc w:val="left"/>
      <w:pPr>
        <w:tabs>
          <w:tab w:val="num" w:pos="4320"/>
        </w:tabs>
        <w:ind w:left="4320" w:hanging="360"/>
      </w:pPr>
      <w:rPr>
        <w:rFonts w:ascii="Wingdings" w:hAnsi="Wingdings" w:hint="default"/>
      </w:rPr>
    </w:lvl>
    <w:lvl w:ilvl="6" w:tplc="0B44A044" w:tentative="1">
      <w:start w:val="1"/>
      <w:numFmt w:val="bullet"/>
      <w:lvlText w:val=""/>
      <w:lvlJc w:val="left"/>
      <w:pPr>
        <w:tabs>
          <w:tab w:val="num" w:pos="5040"/>
        </w:tabs>
        <w:ind w:left="5040" w:hanging="360"/>
      </w:pPr>
      <w:rPr>
        <w:rFonts w:ascii="Symbol" w:hAnsi="Symbol" w:hint="default"/>
      </w:rPr>
    </w:lvl>
    <w:lvl w:ilvl="7" w:tplc="D2BACB9A" w:tentative="1">
      <w:start w:val="1"/>
      <w:numFmt w:val="bullet"/>
      <w:lvlText w:val="o"/>
      <w:lvlJc w:val="left"/>
      <w:pPr>
        <w:tabs>
          <w:tab w:val="num" w:pos="5760"/>
        </w:tabs>
        <w:ind w:left="5760" w:hanging="360"/>
      </w:pPr>
      <w:rPr>
        <w:rFonts w:ascii="Courier New" w:hAnsi="Courier New" w:cs="Courier New" w:hint="default"/>
      </w:rPr>
    </w:lvl>
    <w:lvl w:ilvl="8" w:tplc="660E984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9B8269EC">
      <w:start w:val="1"/>
      <w:numFmt w:val="bullet"/>
      <w:lvlText w:val=""/>
      <w:lvlJc w:val="left"/>
      <w:pPr>
        <w:tabs>
          <w:tab w:val="num" w:pos="720"/>
        </w:tabs>
        <w:ind w:left="720" w:hanging="360"/>
      </w:pPr>
      <w:rPr>
        <w:rFonts w:ascii="Symbol" w:hAnsi="Symbol" w:hint="default"/>
      </w:rPr>
    </w:lvl>
    <w:lvl w:ilvl="1" w:tplc="F474C9B2" w:tentative="1">
      <w:start w:val="1"/>
      <w:numFmt w:val="bullet"/>
      <w:lvlText w:val="o"/>
      <w:lvlJc w:val="left"/>
      <w:pPr>
        <w:tabs>
          <w:tab w:val="num" w:pos="1440"/>
        </w:tabs>
        <w:ind w:left="1440" w:hanging="360"/>
      </w:pPr>
      <w:rPr>
        <w:rFonts w:ascii="Courier New" w:hAnsi="Courier New" w:cs="Courier New" w:hint="default"/>
      </w:rPr>
    </w:lvl>
    <w:lvl w:ilvl="2" w:tplc="63506A66" w:tentative="1">
      <w:start w:val="1"/>
      <w:numFmt w:val="bullet"/>
      <w:lvlText w:val=""/>
      <w:lvlJc w:val="left"/>
      <w:pPr>
        <w:tabs>
          <w:tab w:val="num" w:pos="2160"/>
        </w:tabs>
        <w:ind w:left="2160" w:hanging="360"/>
      </w:pPr>
      <w:rPr>
        <w:rFonts w:ascii="Wingdings" w:hAnsi="Wingdings" w:hint="default"/>
      </w:rPr>
    </w:lvl>
    <w:lvl w:ilvl="3" w:tplc="6330A382" w:tentative="1">
      <w:start w:val="1"/>
      <w:numFmt w:val="bullet"/>
      <w:lvlText w:val=""/>
      <w:lvlJc w:val="left"/>
      <w:pPr>
        <w:tabs>
          <w:tab w:val="num" w:pos="2880"/>
        </w:tabs>
        <w:ind w:left="2880" w:hanging="360"/>
      </w:pPr>
      <w:rPr>
        <w:rFonts w:ascii="Symbol" w:hAnsi="Symbol" w:hint="default"/>
      </w:rPr>
    </w:lvl>
    <w:lvl w:ilvl="4" w:tplc="36BC57A6" w:tentative="1">
      <w:start w:val="1"/>
      <w:numFmt w:val="bullet"/>
      <w:lvlText w:val="o"/>
      <w:lvlJc w:val="left"/>
      <w:pPr>
        <w:tabs>
          <w:tab w:val="num" w:pos="3600"/>
        </w:tabs>
        <w:ind w:left="3600" w:hanging="360"/>
      </w:pPr>
      <w:rPr>
        <w:rFonts w:ascii="Courier New" w:hAnsi="Courier New" w:cs="Courier New" w:hint="default"/>
      </w:rPr>
    </w:lvl>
    <w:lvl w:ilvl="5" w:tplc="02CE1AF6" w:tentative="1">
      <w:start w:val="1"/>
      <w:numFmt w:val="bullet"/>
      <w:lvlText w:val=""/>
      <w:lvlJc w:val="left"/>
      <w:pPr>
        <w:tabs>
          <w:tab w:val="num" w:pos="4320"/>
        </w:tabs>
        <w:ind w:left="4320" w:hanging="360"/>
      </w:pPr>
      <w:rPr>
        <w:rFonts w:ascii="Wingdings" w:hAnsi="Wingdings" w:hint="default"/>
      </w:rPr>
    </w:lvl>
    <w:lvl w:ilvl="6" w:tplc="D2C09962" w:tentative="1">
      <w:start w:val="1"/>
      <w:numFmt w:val="bullet"/>
      <w:lvlText w:val=""/>
      <w:lvlJc w:val="left"/>
      <w:pPr>
        <w:tabs>
          <w:tab w:val="num" w:pos="5040"/>
        </w:tabs>
        <w:ind w:left="5040" w:hanging="360"/>
      </w:pPr>
      <w:rPr>
        <w:rFonts w:ascii="Symbol" w:hAnsi="Symbol" w:hint="default"/>
      </w:rPr>
    </w:lvl>
    <w:lvl w:ilvl="7" w:tplc="D94A74E0" w:tentative="1">
      <w:start w:val="1"/>
      <w:numFmt w:val="bullet"/>
      <w:lvlText w:val="o"/>
      <w:lvlJc w:val="left"/>
      <w:pPr>
        <w:tabs>
          <w:tab w:val="num" w:pos="5760"/>
        </w:tabs>
        <w:ind w:left="5760" w:hanging="360"/>
      </w:pPr>
      <w:rPr>
        <w:rFonts w:ascii="Courier New" w:hAnsi="Courier New" w:cs="Courier New" w:hint="default"/>
      </w:rPr>
    </w:lvl>
    <w:lvl w:ilvl="8" w:tplc="11AC4B9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D07CCC78">
      <w:start w:val="1"/>
      <w:numFmt w:val="bullet"/>
      <w:lvlText w:val=""/>
      <w:lvlJc w:val="left"/>
      <w:pPr>
        <w:tabs>
          <w:tab w:val="num" w:pos="720"/>
        </w:tabs>
        <w:ind w:left="720" w:hanging="360"/>
      </w:pPr>
      <w:rPr>
        <w:rFonts w:ascii="Symbol" w:hAnsi="Symbol" w:hint="default"/>
      </w:rPr>
    </w:lvl>
    <w:lvl w:ilvl="1" w:tplc="9CDC4508" w:tentative="1">
      <w:start w:val="1"/>
      <w:numFmt w:val="bullet"/>
      <w:lvlText w:val="o"/>
      <w:lvlJc w:val="left"/>
      <w:pPr>
        <w:tabs>
          <w:tab w:val="num" w:pos="1440"/>
        </w:tabs>
        <w:ind w:left="1440" w:hanging="360"/>
      </w:pPr>
      <w:rPr>
        <w:rFonts w:ascii="Courier New" w:hAnsi="Courier New" w:cs="Courier New" w:hint="default"/>
      </w:rPr>
    </w:lvl>
    <w:lvl w:ilvl="2" w:tplc="C282704C" w:tentative="1">
      <w:start w:val="1"/>
      <w:numFmt w:val="bullet"/>
      <w:lvlText w:val=""/>
      <w:lvlJc w:val="left"/>
      <w:pPr>
        <w:tabs>
          <w:tab w:val="num" w:pos="2160"/>
        </w:tabs>
        <w:ind w:left="2160" w:hanging="360"/>
      </w:pPr>
      <w:rPr>
        <w:rFonts w:ascii="Wingdings" w:hAnsi="Wingdings" w:hint="default"/>
      </w:rPr>
    </w:lvl>
    <w:lvl w:ilvl="3" w:tplc="88FC997A" w:tentative="1">
      <w:start w:val="1"/>
      <w:numFmt w:val="bullet"/>
      <w:lvlText w:val=""/>
      <w:lvlJc w:val="left"/>
      <w:pPr>
        <w:tabs>
          <w:tab w:val="num" w:pos="2880"/>
        </w:tabs>
        <w:ind w:left="2880" w:hanging="360"/>
      </w:pPr>
      <w:rPr>
        <w:rFonts w:ascii="Symbol" w:hAnsi="Symbol" w:hint="default"/>
      </w:rPr>
    </w:lvl>
    <w:lvl w:ilvl="4" w:tplc="74EAAAF2" w:tentative="1">
      <w:start w:val="1"/>
      <w:numFmt w:val="bullet"/>
      <w:lvlText w:val="o"/>
      <w:lvlJc w:val="left"/>
      <w:pPr>
        <w:tabs>
          <w:tab w:val="num" w:pos="3600"/>
        </w:tabs>
        <w:ind w:left="3600" w:hanging="360"/>
      </w:pPr>
      <w:rPr>
        <w:rFonts w:ascii="Courier New" w:hAnsi="Courier New" w:cs="Courier New" w:hint="default"/>
      </w:rPr>
    </w:lvl>
    <w:lvl w:ilvl="5" w:tplc="874A9FD8" w:tentative="1">
      <w:start w:val="1"/>
      <w:numFmt w:val="bullet"/>
      <w:lvlText w:val=""/>
      <w:lvlJc w:val="left"/>
      <w:pPr>
        <w:tabs>
          <w:tab w:val="num" w:pos="4320"/>
        </w:tabs>
        <w:ind w:left="4320" w:hanging="360"/>
      </w:pPr>
      <w:rPr>
        <w:rFonts w:ascii="Wingdings" w:hAnsi="Wingdings" w:hint="default"/>
      </w:rPr>
    </w:lvl>
    <w:lvl w:ilvl="6" w:tplc="B9DE2852" w:tentative="1">
      <w:start w:val="1"/>
      <w:numFmt w:val="bullet"/>
      <w:lvlText w:val=""/>
      <w:lvlJc w:val="left"/>
      <w:pPr>
        <w:tabs>
          <w:tab w:val="num" w:pos="5040"/>
        </w:tabs>
        <w:ind w:left="5040" w:hanging="360"/>
      </w:pPr>
      <w:rPr>
        <w:rFonts w:ascii="Symbol" w:hAnsi="Symbol" w:hint="default"/>
      </w:rPr>
    </w:lvl>
    <w:lvl w:ilvl="7" w:tplc="28B02E7C" w:tentative="1">
      <w:start w:val="1"/>
      <w:numFmt w:val="bullet"/>
      <w:lvlText w:val="o"/>
      <w:lvlJc w:val="left"/>
      <w:pPr>
        <w:tabs>
          <w:tab w:val="num" w:pos="5760"/>
        </w:tabs>
        <w:ind w:left="5760" w:hanging="360"/>
      </w:pPr>
      <w:rPr>
        <w:rFonts w:ascii="Courier New" w:hAnsi="Courier New" w:cs="Courier New" w:hint="default"/>
      </w:rPr>
    </w:lvl>
    <w:lvl w:ilvl="8" w:tplc="9570846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15D4E87C">
      <w:start w:val="1"/>
      <w:numFmt w:val="bullet"/>
      <w:lvlText w:val=""/>
      <w:lvlJc w:val="left"/>
      <w:pPr>
        <w:ind w:left="720" w:hanging="360"/>
      </w:pPr>
      <w:rPr>
        <w:rFonts w:ascii="Symbol" w:hAnsi="Symbol" w:hint="default"/>
      </w:rPr>
    </w:lvl>
    <w:lvl w:ilvl="1" w:tplc="A06028B8" w:tentative="1">
      <w:start w:val="1"/>
      <w:numFmt w:val="bullet"/>
      <w:lvlText w:val="o"/>
      <w:lvlJc w:val="left"/>
      <w:pPr>
        <w:ind w:left="1440" w:hanging="360"/>
      </w:pPr>
      <w:rPr>
        <w:rFonts w:ascii="Courier New" w:hAnsi="Courier New" w:cs="Courier New" w:hint="default"/>
      </w:rPr>
    </w:lvl>
    <w:lvl w:ilvl="2" w:tplc="A01E2ED2" w:tentative="1">
      <w:start w:val="1"/>
      <w:numFmt w:val="bullet"/>
      <w:lvlText w:val=""/>
      <w:lvlJc w:val="left"/>
      <w:pPr>
        <w:ind w:left="2160" w:hanging="360"/>
      </w:pPr>
      <w:rPr>
        <w:rFonts w:ascii="Wingdings" w:hAnsi="Wingdings" w:hint="default"/>
      </w:rPr>
    </w:lvl>
    <w:lvl w:ilvl="3" w:tplc="7616CF10" w:tentative="1">
      <w:start w:val="1"/>
      <w:numFmt w:val="bullet"/>
      <w:lvlText w:val=""/>
      <w:lvlJc w:val="left"/>
      <w:pPr>
        <w:ind w:left="2880" w:hanging="360"/>
      </w:pPr>
      <w:rPr>
        <w:rFonts w:ascii="Symbol" w:hAnsi="Symbol" w:hint="default"/>
      </w:rPr>
    </w:lvl>
    <w:lvl w:ilvl="4" w:tplc="376811AA" w:tentative="1">
      <w:start w:val="1"/>
      <w:numFmt w:val="bullet"/>
      <w:lvlText w:val="o"/>
      <w:lvlJc w:val="left"/>
      <w:pPr>
        <w:ind w:left="3600" w:hanging="360"/>
      </w:pPr>
      <w:rPr>
        <w:rFonts w:ascii="Courier New" w:hAnsi="Courier New" w:cs="Courier New" w:hint="default"/>
      </w:rPr>
    </w:lvl>
    <w:lvl w:ilvl="5" w:tplc="E5EC45DA" w:tentative="1">
      <w:start w:val="1"/>
      <w:numFmt w:val="bullet"/>
      <w:lvlText w:val=""/>
      <w:lvlJc w:val="left"/>
      <w:pPr>
        <w:ind w:left="4320" w:hanging="360"/>
      </w:pPr>
      <w:rPr>
        <w:rFonts w:ascii="Wingdings" w:hAnsi="Wingdings" w:hint="default"/>
      </w:rPr>
    </w:lvl>
    <w:lvl w:ilvl="6" w:tplc="268AE05A" w:tentative="1">
      <w:start w:val="1"/>
      <w:numFmt w:val="bullet"/>
      <w:lvlText w:val=""/>
      <w:lvlJc w:val="left"/>
      <w:pPr>
        <w:ind w:left="5040" w:hanging="360"/>
      </w:pPr>
      <w:rPr>
        <w:rFonts w:ascii="Symbol" w:hAnsi="Symbol" w:hint="default"/>
      </w:rPr>
    </w:lvl>
    <w:lvl w:ilvl="7" w:tplc="8D22BC08" w:tentative="1">
      <w:start w:val="1"/>
      <w:numFmt w:val="bullet"/>
      <w:lvlText w:val="o"/>
      <w:lvlJc w:val="left"/>
      <w:pPr>
        <w:ind w:left="5760" w:hanging="360"/>
      </w:pPr>
      <w:rPr>
        <w:rFonts w:ascii="Courier New" w:hAnsi="Courier New" w:cs="Courier New" w:hint="default"/>
      </w:rPr>
    </w:lvl>
    <w:lvl w:ilvl="8" w:tplc="2D6C07A4"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5002B33A">
      <w:start w:val="1"/>
      <w:numFmt w:val="decimal"/>
      <w:lvlText w:val="(%1)"/>
      <w:lvlJc w:val="left"/>
      <w:pPr>
        <w:ind w:left="720" w:hanging="360"/>
      </w:pPr>
      <w:rPr>
        <w:rFonts w:hint="default"/>
      </w:rPr>
    </w:lvl>
    <w:lvl w:ilvl="1" w:tplc="27D0CEE8" w:tentative="1">
      <w:start w:val="1"/>
      <w:numFmt w:val="lowerLetter"/>
      <w:lvlText w:val="%2."/>
      <w:lvlJc w:val="left"/>
      <w:pPr>
        <w:ind w:left="1440" w:hanging="360"/>
      </w:pPr>
    </w:lvl>
    <w:lvl w:ilvl="2" w:tplc="4B72E136" w:tentative="1">
      <w:start w:val="1"/>
      <w:numFmt w:val="lowerRoman"/>
      <w:lvlText w:val="%3."/>
      <w:lvlJc w:val="right"/>
      <w:pPr>
        <w:ind w:left="2160" w:hanging="180"/>
      </w:pPr>
    </w:lvl>
    <w:lvl w:ilvl="3" w:tplc="76D650DA" w:tentative="1">
      <w:start w:val="1"/>
      <w:numFmt w:val="decimal"/>
      <w:lvlText w:val="%4."/>
      <w:lvlJc w:val="left"/>
      <w:pPr>
        <w:ind w:left="2880" w:hanging="360"/>
      </w:pPr>
    </w:lvl>
    <w:lvl w:ilvl="4" w:tplc="3BCC7716" w:tentative="1">
      <w:start w:val="1"/>
      <w:numFmt w:val="lowerLetter"/>
      <w:lvlText w:val="%5."/>
      <w:lvlJc w:val="left"/>
      <w:pPr>
        <w:ind w:left="3600" w:hanging="360"/>
      </w:pPr>
    </w:lvl>
    <w:lvl w:ilvl="5" w:tplc="19E278D0" w:tentative="1">
      <w:start w:val="1"/>
      <w:numFmt w:val="lowerRoman"/>
      <w:lvlText w:val="%6."/>
      <w:lvlJc w:val="right"/>
      <w:pPr>
        <w:ind w:left="4320" w:hanging="180"/>
      </w:pPr>
    </w:lvl>
    <w:lvl w:ilvl="6" w:tplc="4A4241B4" w:tentative="1">
      <w:start w:val="1"/>
      <w:numFmt w:val="decimal"/>
      <w:lvlText w:val="%7."/>
      <w:lvlJc w:val="left"/>
      <w:pPr>
        <w:ind w:left="5040" w:hanging="360"/>
      </w:pPr>
    </w:lvl>
    <w:lvl w:ilvl="7" w:tplc="E3CCC6DC" w:tentative="1">
      <w:start w:val="1"/>
      <w:numFmt w:val="lowerLetter"/>
      <w:lvlText w:val="%8."/>
      <w:lvlJc w:val="left"/>
      <w:pPr>
        <w:ind w:left="5760" w:hanging="360"/>
      </w:pPr>
    </w:lvl>
    <w:lvl w:ilvl="8" w:tplc="7F28C50E"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C1A46852">
      <w:start w:val="1"/>
      <w:numFmt w:val="bullet"/>
      <w:lvlText w:val=""/>
      <w:lvlJc w:val="left"/>
      <w:pPr>
        <w:ind w:left="720" w:hanging="360"/>
      </w:pPr>
      <w:rPr>
        <w:rFonts w:ascii="Symbol" w:hAnsi="Symbol" w:hint="default"/>
      </w:rPr>
    </w:lvl>
    <w:lvl w:ilvl="1" w:tplc="AB66046C" w:tentative="1">
      <w:start w:val="1"/>
      <w:numFmt w:val="bullet"/>
      <w:lvlText w:val="o"/>
      <w:lvlJc w:val="left"/>
      <w:pPr>
        <w:ind w:left="1440" w:hanging="360"/>
      </w:pPr>
      <w:rPr>
        <w:rFonts w:ascii="Courier New" w:hAnsi="Courier New" w:cs="Courier New" w:hint="default"/>
      </w:rPr>
    </w:lvl>
    <w:lvl w:ilvl="2" w:tplc="044C2054" w:tentative="1">
      <w:start w:val="1"/>
      <w:numFmt w:val="bullet"/>
      <w:lvlText w:val=""/>
      <w:lvlJc w:val="left"/>
      <w:pPr>
        <w:ind w:left="2160" w:hanging="360"/>
      </w:pPr>
      <w:rPr>
        <w:rFonts w:ascii="Wingdings" w:hAnsi="Wingdings" w:hint="default"/>
      </w:rPr>
    </w:lvl>
    <w:lvl w:ilvl="3" w:tplc="B52AC0D8" w:tentative="1">
      <w:start w:val="1"/>
      <w:numFmt w:val="bullet"/>
      <w:lvlText w:val=""/>
      <w:lvlJc w:val="left"/>
      <w:pPr>
        <w:ind w:left="2880" w:hanging="360"/>
      </w:pPr>
      <w:rPr>
        <w:rFonts w:ascii="Symbol" w:hAnsi="Symbol" w:hint="default"/>
      </w:rPr>
    </w:lvl>
    <w:lvl w:ilvl="4" w:tplc="BDB0A6CE" w:tentative="1">
      <w:start w:val="1"/>
      <w:numFmt w:val="bullet"/>
      <w:lvlText w:val="o"/>
      <w:lvlJc w:val="left"/>
      <w:pPr>
        <w:ind w:left="3600" w:hanging="360"/>
      </w:pPr>
      <w:rPr>
        <w:rFonts w:ascii="Courier New" w:hAnsi="Courier New" w:cs="Courier New" w:hint="default"/>
      </w:rPr>
    </w:lvl>
    <w:lvl w:ilvl="5" w:tplc="B08A1352" w:tentative="1">
      <w:start w:val="1"/>
      <w:numFmt w:val="bullet"/>
      <w:lvlText w:val=""/>
      <w:lvlJc w:val="left"/>
      <w:pPr>
        <w:ind w:left="4320" w:hanging="360"/>
      </w:pPr>
      <w:rPr>
        <w:rFonts w:ascii="Wingdings" w:hAnsi="Wingdings" w:hint="default"/>
      </w:rPr>
    </w:lvl>
    <w:lvl w:ilvl="6" w:tplc="9762329C" w:tentative="1">
      <w:start w:val="1"/>
      <w:numFmt w:val="bullet"/>
      <w:lvlText w:val=""/>
      <w:lvlJc w:val="left"/>
      <w:pPr>
        <w:ind w:left="5040" w:hanging="360"/>
      </w:pPr>
      <w:rPr>
        <w:rFonts w:ascii="Symbol" w:hAnsi="Symbol" w:hint="default"/>
      </w:rPr>
    </w:lvl>
    <w:lvl w:ilvl="7" w:tplc="D798755A" w:tentative="1">
      <w:start w:val="1"/>
      <w:numFmt w:val="bullet"/>
      <w:lvlText w:val="o"/>
      <w:lvlJc w:val="left"/>
      <w:pPr>
        <w:ind w:left="5760" w:hanging="360"/>
      </w:pPr>
      <w:rPr>
        <w:rFonts w:ascii="Courier New" w:hAnsi="Courier New" w:cs="Courier New" w:hint="default"/>
      </w:rPr>
    </w:lvl>
    <w:lvl w:ilvl="8" w:tplc="8B12D0EA"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6D44316C">
      <w:start w:val="1"/>
      <w:numFmt w:val="decimal"/>
      <w:lvlText w:val="(%1)"/>
      <w:lvlJc w:val="left"/>
      <w:pPr>
        <w:ind w:left="720" w:hanging="360"/>
      </w:pPr>
      <w:rPr>
        <w:rFonts w:hint="default"/>
      </w:rPr>
    </w:lvl>
    <w:lvl w:ilvl="1" w:tplc="5B66DFAC" w:tentative="1">
      <w:start w:val="1"/>
      <w:numFmt w:val="lowerLetter"/>
      <w:lvlText w:val="%2."/>
      <w:lvlJc w:val="left"/>
      <w:pPr>
        <w:ind w:left="1440" w:hanging="360"/>
      </w:pPr>
    </w:lvl>
    <w:lvl w:ilvl="2" w:tplc="51E07F64" w:tentative="1">
      <w:start w:val="1"/>
      <w:numFmt w:val="lowerRoman"/>
      <w:lvlText w:val="%3."/>
      <w:lvlJc w:val="right"/>
      <w:pPr>
        <w:ind w:left="2160" w:hanging="180"/>
      </w:pPr>
    </w:lvl>
    <w:lvl w:ilvl="3" w:tplc="9A009B42" w:tentative="1">
      <w:start w:val="1"/>
      <w:numFmt w:val="decimal"/>
      <w:lvlText w:val="%4."/>
      <w:lvlJc w:val="left"/>
      <w:pPr>
        <w:ind w:left="2880" w:hanging="360"/>
      </w:pPr>
    </w:lvl>
    <w:lvl w:ilvl="4" w:tplc="E2C66B98" w:tentative="1">
      <w:start w:val="1"/>
      <w:numFmt w:val="lowerLetter"/>
      <w:lvlText w:val="%5."/>
      <w:lvlJc w:val="left"/>
      <w:pPr>
        <w:ind w:left="3600" w:hanging="360"/>
      </w:pPr>
    </w:lvl>
    <w:lvl w:ilvl="5" w:tplc="0E1E06D2" w:tentative="1">
      <w:start w:val="1"/>
      <w:numFmt w:val="lowerRoman"/>
      <w:lvlText w:val="%6."/>
      <w:lvlJc w:val="right"/>
      <w:pPr>
        <w:ind w:left="4320" w:hanging="180"/>
      </w:pPr>
    </w:lvl>
    <w:lvl w:ilvl="6" w:tplc="17B03A84" w:tentative="1">
      <w:start w:val="1"/>
      <w:numFmt w:val="decimal"/>
      <w:lvlText w:val="%7."/>
      <w:lvlJc w:val="left"/>
      <w:pPr>
        <w:ind w:left="5040" w:hanging="360"/>
      </w:pPr>
    </w:lvl>
    <w:lvl w:ilvl="7" w:tplc="2F2AAB88" w:tentative="1">
      <w:start w:val="1"/>
      <w:numFmt w:val="lowerLetter"/>
      <w:lvlText w:val="%8."/>
      <w:lvlJc w:val="left"/>
      <w:pPr>
        <w:ind w:left="5760" w:hanging="360"/>
      </w:pPr>
    </w:lvl>
    <w:lvl w:ilvl="8" w:tplc="EA88FA94"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B8A89DFE">
      <w:start w:val="1"/>
      <w:numFmt w:val="decimal"/>
      <w:lvlText w:val="(%1)"/>
      <w:lvlJc w:val="left"/>
      <w:pPr>
        <w:ind w:left="720" w:hanging="360"/>
      </w:pPr>
      <w:rPr>
        <w:rFonts w:hint="default"/>
      </w:rPr>
    </w:lvl>
    <w:lvl w:ilvl="1" w:tplc="C046EC9C" w:tentative="1">
      <w:start w:val="1"/>
      <w:numFmt w:val="lowerLetter"/>
      <w:lvlText w:val="%2."/>
      <w:lvlJc w:val="left"/>
      <w:pPr>
        <w:ind w:left="1440" w:hanging="360"/>
      </w:pPr>
    </w:lvl>
    <w:lvl w:ilvl="2" w:tplc="BE9C2014" w:tentative="1">
      <w:start w:val="1"/>
      <w:numFmt w:val="lowerRoman"/>
      <w:lvlText w:val="%3."/>
      <w:lvlJc w:val="right"/>
      <w:pPr>
        <w:ind w:left="2160" w:hanging="180"/>
      </w:pPr>
    </w:lvl>
    <w:lvl w:ilvl="3" w:tplc="F1D8A198" w:tentative="1">
      <w:start w:val="1"/>
      <w:numFmt w:val="decimal"/>
      <w:lvlText w:val="%4."/>
      <w:lvlJc w:val="left"/>
      <w:pPr>
        <w:ind w:left="2880" w:hanging="360"/>
      </w:pPr>
    </w:lvl>
    <w:lvl w:ilvl="4" w:tplc="F5705C7A" w:tentative="1">
      <w:start w:val="1"/>
      <w:numFmt w:val="lowerLetter"/>
      <w:lvlText w:val="%5."/>
      <w:lvlJc w:val="left"/>
      <w:pPr>
        <w:ind w:left="3600" w:hanging="360"/>
      </w:pPr>
    </w:lvl>
    <w:lvl w:ilvl="5" w:tplc="4F803E64" w:tentative="1">
      <w:start w:val="1"/>
      <w:numFmt w:val="lowerRoman"/>
      <w:lvlText w:val="%6."/>
      <w:lvlJc w:val="right"/>
      <w:pPr>
        <w:ind w:left="4320" w:hanging="180"/>
      </w:pPr>
    </w:lvl>
    <w:lvl w:ilvl="6" w:tplc="D06C727C" w:tentative="1">
      <w:start w:val="1"/>
      <w:numFmt w:val="decimal"/>
      <w:lvlText w:val="%7."/>
      <w:lvlJc w:val="left"/>
      <w:pPr>
        <w:ind w:left="5040" w:hanging="360"/>
      </w:pPr>
    </w:lvl>
    <w:lvl w:ilvl="7" w:tplc="5CBAC510" w:tentative="1">
      <w:start w:val="1"/>
      <w:numFmt w:val="lowerLetter"/>
      <w:lvlText w:val="%8."/>
      <w:lvlJc w:val="left"/>
      <w:pPr>
        <w:ind w:left="5760" w:hanging="360"/>
      </w:pPr>
    </w:lvl>
    <w:lvl w:ilvl="8" w:tplc="89527C64"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D41CC52C">
      <w:start w:val="1"/>
      <w:numFmt w:val="bullet"/>
      <w:lvlText w:val=""/>
      <w:lvlJc w:val="left"/>
      <w:pPr>
        <w:tabs>
          <w:tab w:val="num" w:pos="720"/>
        </w:tabs>
        <w:ind w:left="720" w:hanging="360"/>
      </w:pPr>
      <w:rPr>
        <w:rFonts w:ascii="Symbol" w:hAnsi="Symbol" w:hint="default"/>
      </w:rPr>
    </w:lvl>
    <w:lvl w:ilvl="1" w:tplc="DE8C4B8E" w:tentative="1">
      <w:start w:val="1"/>
      <w:numFmt w:val="bullet"/>
      <w:lvlText w:val="o"/>
      <w:lvlJc w:val="left"/>
      <w:pPr>
        <w:tabs>
          <w:tab w:val="num" w:pos="1440"/>
        </w:tabs>
        <w:ind w:left="1440" w:hanging="360"/>
      </w:pPr>
      <w:rPr>
        <w:rFonts w:ascii="Courier New" w:hAnsi="Courier New" w:cs="Courier New" w:hint="default"/>
      </w:rPr>
    </w:lvl>
    <w:lvl w:ilvl="2" w:tplc="D98EDF72" w:tentative="1">
      <w:start w:val="1"/>
      <w:numFmt w:val="bullet"/>
      <w:lvlText w:val=""/>
      <w:lvlJc w:val="left"/>
      <w:pPr>
        <w:tabs>
          <w:tab w:val="num" w:pos="2160"/>
        </w:tabs>
        <w:ind w:left="2160" w:hanging="360"/>
      </w:pPr>
      <w:rPr>
        <w:rFonts w:ascii="Wingdings" w:hAnsi="Wingdings" w:hint="default"/>
      </w:rPr>
    </w:lvl>
    <w:lvl w:ilvl="3" w:tplc="B96E3996" w:tentative="1">
      <w:start w:val="1"/>
      <w:numFmt w:val="bullet"/>
      <w:lvlText w:val=""/>
      <w:lvlJc w:val="left"/>
      <w:pPr>
        <w:tabs>
          <w:tab w:val="num" w:pos="2880"/>
        </w:tabs>
        <w:ind w:left="2880" w:hanging="360"/>
      </w:pPr>
      <w:rPr>
        <w:rFonts w:ascii="Symbol" w:hAnsi="Symbol" w:hint="default"/>
      </w:rPr>
    </w:lvl>
    <w:lvl w:ilvl="4" w:tplc="8CC63466" w:tentative="1">
      <w:start w:val="1"/>
      <w:numFmt w:val="bullet"/>
      <w:lvlText w:val="o"/>
      <w:lvlJc w:val="left"/>
      <w:pPr>
        <w:tabs>
          <w:tab w:val="num" w:pos="3600"/>
        </w:tabs>
        <w:ind w:left="3600" w:hanging="360"/>
      </w:pPr>
      <w:rPr>
        <w:rFonts w:ascii="Courier New" w:hAnsi="Courier New" w:cs="Courier New" w:hint="default"/>
      </w:rPr>
    </w:lvl>
    <w:lvl w:ilvl="5" w:tplc="73284458" w:tentative="1">
      <w:start w:val="1"/>
      <w:numFmt w:val="bullet"/>
      <w:lvlText w:val=""/>
      <w:lvlJc w:val="left"/>
      <w:pPr>
        <w:tabs>
          <w:tab w:val="num" w:pos="4320"/>
        </w:tabs>
        <w:ind w:left="4320" w:hanging="360"/>
      </w:pPr>
      <w:rPr>
        <w:rFonts w:ascii="Wingdings" w:hAnsi="Wingdings" w:hint="default"/>
      </w:rPr>
    </w:lvl>
    <w:lvl w:ilvl="6" w:tplc="67D6017A" w:tentative="1">
      <w:start w:val="1"/>
      <w:numFmt w:val="bullet"/>
      <w:lvlText w:val=""/>
      <w:lvlJc w:val="left"/>
      <w:pPr>
        <w:tabs>
          <w:tab w:val="num" w:pos="5040"/>
        </w:tabs>
        <w:ind w:left="5040" w:hanging="360"/>
      </w:pPr>
      <w:rPr>
        <w:rFonts w:ascii="Symbol" w:hAnsi="Symbol" w:hint="default"/>
      </w:rPr>
    </w:lvl>
    <w:lvl w:ilvl="7" w:tplc="215AE16A" w:tentative="1">
      <w:start w:val="1"/>
      <w:numFmt w:val="bullet"/>
      <w:lvlText w:val="o"/>
      <w:lvlJc w:val="left"/>
      <w:pPr>
        <w:tabs>
          <w:tab w:val="num" w:pos="5760"/>
        </w:tabs>
        <w:ind w:left="5760" w:hanging="360"/>
      </w:pPr>
      <w:rPr>
        <w:rFonts w:ascii="Courier New" w:hAnsi="Courier New" w:cs="Courier New" w:hint="default"/>
      </w:rPr>
    </w:lvl>
    <w:lvl w:ilvl="8" w:tplc="47BA1D9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90F47774">
      <w:start w:val="1"/>
      <w:numFmt w:val="bullet"/>
      <w:lvlText w:val=""/>
      <w:lvlJc w:val="left"/>
      <w:pPr>
        <w:ind w:left="720" w:hanging="360"/>
      </w:pPr>
      <w:rPr>
        <w:rFonts w:ascii="Symbol" w:hAnsi="Symbol" w:hint="default"/>
      </w:rPr>
    </w:lvl>
    <w:lvl w:ilvl="1" w:tplc="147AD962" w:tentative="1">
      <w:start w:val="1"/>
      <w:numFmt w:val="bullet"/>
      <w:lvlText w:val="o"/>
      <w:lvlJc w:val="left"/>
      <w:pPr>
        <w:ind w:left="1440" w:hanging="360"/>
      </w:pPr>
      <w:rPr>
        <w:rFonts w:ascii="Courier New" w:hAnsi="Courier New" w:cs="Courier New" w:hint="default"/>
      </w:rPr>
    </w:lvl>
    <w:lvl w:ilvl="2" w:tplc="008C4B26" w:tentative="1">
      <w:start w:val="1"/>
      <w:numFmt w:val="bullet"/>
      <w:lvlText w:val=""/>
      <w:lvlJc w:val="left"/>
      <w:pPr>
        <w:ind w:left="2160" w:hanging="360"/>
      </w:pPr>
      <w:rPr>
        <w:rFonts w:ascii="Wingdings" w:hAnsi="Wingdings" w:hint="default"/>
      </w:rPr>
    </w:lvl>
    <w:lvl w:ilvl="3" w:tplc="86E22EF2" w:tentative="1">
      <w:start w:val="1"/>
      <w:numFmt w:val="bullet"/>
      <w:lvlText w:val=""/>
      <w:lvlJc w:val="left"/>
      <w:pPr>
        <w:ind w:left="2880" w:hanging="360"/>
      </w:pPr>
      <w:rPr>
        <w:rFonts w:ascii="Symbol" w:hAnsi="Symbol" w:hint="default"/>
      </w:rPr>
    </w:lvl>
    <w:lvl w:ilvl="4" w:tplc="56045100" w:tentative="1">
      <w:start w:val="1"/>
      <w:numFmt w:val="bullet"/>
      <w:lvlText w:val="o"/>
      <w:lvlJc w:val="left"/>
      <w:pPr>
        <w:ind w:left="3600" w:hanging="360"/>
      </w:pPr>
      <w:rPr>
        <w:rFonts w:ascii="Courier New" w:hAnsi="Courier New" w:cs="Courier New" w:hint="default"/>
      </w:rPr>
    </w:lvl>
    <w:lvl w:ilvl="5" w:tplc="DB0C1E5E" w:tentative="1">
      <w:start w:val="1"/>
      <w:numFmt w:val="bullet"/>
      <w:lvlText w:val=""/>
      <w:lvlJc w:val="left"/>
      <w:pPr>
        <w:ind w:left="4320" w:hanging="360"/>
      </w:pPr>
      <w:rPr>
        <w:rFonts w:ascii="Wingdings" w:hAnsi="Wingdings" w:hint="default"/>
      </w:rPr>
    </w:lvl>
    <w:lvl w:ilvl="6" w:tplc="42CABD8E" w:tentative="1">
      <w:start w:val="1"/>
      <w:numFmt w:val="bullet"/>
      <w:lvlText w:val=""/>
      <w:lvlJc w:val="left"/>
      <w:pPr>
        <w:ind w:left="5040" w:hanging="360"/>
      </w:pPr>
      <w:rPr>
        <w:rFonts w:ascii="Symbol" w:hAnsi="Symbol" w:hint="default"/>
      </w:rPr>
    </w:lvl>
    <w:lvl w:ilvl="7" w:tplc="8B2460DA" w:tentative="1">
      <w:start w:val="1"/>
      <w:numFmt w:val="bullet"/>
      <w:lvlText w:val="o"/>
      <w:lvlJc w:val="left"/>
      <w:pPr>
        <w:ind w:left="5760" w:hanging="360"/>
      </w:pPr>
      <w:rPr>
        <w:rFonts w:ascii="Courier New" w:hAnsi="Courier New" w:cs="Courier New" w:hint="default"/>
      </w:rPr>
    </w:lvl>
    <w:lvl w:ilvl="8" w:tplc="1B74A8EA"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38604622">
      <w:start w:val="1"/>
      <w:numFmt w:val="bullet"/>
      <w:lvlText w:val=""/>
      <w:lvlJc w:val="left"/>
      <w:pPr>
        <w:ind w:left="720" w:hanging="360"/>
      </w:pPr>
      <w:rPr>
        <w:rFonts w:ascii="Symbol" w:hAnsi="Symbol" w:hint="default"/>
      </w:rPr>
    </w:lvl>
    <w:lvl w:ilvl="1" w:tplc="0B18D702" w:tentative="1">
      <w:start w:val="1"/>
      <w:numFmt w:val="bullet"/>
      <w:lvlText w:val="o"/>
      <w:lvlJc w:val="left"/>
      <w:pPr>
        <w:ind w:left="1440" w:hanging="360"/>
      </w:pPr>
      <w:rPr>
        <w:rFonts w:ascii="Courier New" w:hAnsi="Courier New" w:cs="Courier New" w:hint="default"/>
      </w:rPr>
    </w:lvl>
    <w:lvl w:ilvl="2" w:tplc="0094B044" w:tentative="1">
      <w:start w:val="1"/>
      <w:numFmt w:val="bullet"/>
      <w:lvlText w:val=""/>
      <w:lvlJc w:val="left"/>
      <w:pPr>
        <w:ind w:left="2160" w:hanging="360"/>
      </w:pPr>
      <w:rPr>
        <w:rFonts w:ascii="Wingdings" w:hAnsi="Wingdings" w:hint="default"/>
      </w:rPr>
    </w:lvl>
    <w:lvl w:ilvl="3" w:tplc="953A3DE8" w:tentative="1">
      <w:start w:val="1"/>
      <w:numFmt w:val="bullet"/>
      <w:lvlText w:val=""/>
      <w:lvlJc w:val="left"/>
      <w:pPr>
        <w:ind w:left="2880" w:hanging="360"/>
      </w:pPr>
      <w:rPr>
        <w:rFonts w:ascii="Symbol" w:hAnsi="Symbol" w:hint="default"/>
      </w:rPr>
    </w:lvl>
    <w:lvl w:ilvl="4" w:tplc="40BE06A6" w:tentative="1">
      <w:start w:val="1"/>
      <w:numFmt w:val="bullet"/>
      <w:lvlText w:val="o"/>
      <w:lvlJc w:val="left"/>
      <w:pPr>
        <w:ind w:left="3600" w:hanging="360"/>
      </w:pPr>
      <w:rPr>
        <w:rFonts w:ascii="Courier New" w:hAnsi="Courier New" w:cs="Courier New" w:hint="default"/>
      </w:rPr>
    </w:lvl>
    <w:lvl w:ilvl="5" w:tplc="5150E16A" w:tentative="1">
      <w:start w:val="1"/>
      <w:numFmt w:val="bullet"/>
      <w:lvlText w:val=""/>
      <w:lvlJc w:val="left"/>
      <w:pPr>
        <w:ind w:left="4320" w:hanging="360"/>
      </w:pPr>
      <w:rPr>
        <w:rFonts w:ascii="Wingdings" w:hAnsi="Wingdings" w:hint="default"/>
      </w:rPr>
    </w:lvl>
    <w:lvl w:ilvl="6" w:tplc="1CA09CD6" w:tentative="1">
      <w:start w:val="1"/>
      <w:numFmt w:val="bullet"/>
      <w:lvlText w:val=""/>
      <w:lvlJc w:val="left"/>
      <w:pPr>
        <w:ind w:left="5040" w:hanging="360"/>
      </w:pPr>
      <w:rPr>
        <w:rFonts w:ascii="Symbol" w:hAnsi="Symbol" w:hint="default"/>
      </w:rPr>
    </w:lvl>
    <w:lvl w:ilvl="7" w:tplc="5C583452" w:tentative="1">
      <w:start w:val="1"/>
      <w:numFmt w:val="bullet"/>
      <w:lvlText w:val="o"/>
      <w:lvlJc w:val="left"/>
      <w:pPr>
        <w:ind w:left="5760" w:hanging="360"/>
      </w:pPr>
      <w:rPr>
        <w:rFonts w:ascii="Courier New" w:hAnsi="Courier New" w:cs="Courier New" w:hint="default"/>
      </w:rPr>
    </w:lvl>
    <w:lvl w:ilvl="8" w:tplc="B95EE6BA"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333A7E80">
      <w:start w:val="1"/>
      <w:numFmt w:val="decimal"/>
      <w:lvlText w:val="(%1)"/>
      <w:lvlJc w:val="left"/>
      <w:pPr>
        <w:ind w:left="720" w:hanging="360"/>
      </w:pPr>
      <w:rPr>
        <w:rFonts w:hint="default"/>
      </w:rPr>
    </w:lvl>
    <w:lvl w:ilvl="1" w:tplc="7D5E0F10" w:tentative="1">
      <w:start w:val="1"/>
      <w:numFmt w:val="lowerLetter"/>
      <w:lvlText w:val="%2."/>
      <w:lvlJc w:val="left"/>
      <w:pPr>
        <w:ind w:left="1440" w:hanging="360"/>
      </w:pPr>
    </w:lvl>
    <w:lvl w:ilvl="2" w:tplc="4A38B4F2" w:tentative="1">
      <w:start w:val="1"/>
      <w:numFmt w:val="lowerRoman"/>
      <w:lvlText w:val="%3."/>
      <w:lvlJc w:val="right"/>
      <w:pPr>
        <w:ind w:left="2160" w:hanging="180"/>
      </w:pPr>
    </w:lvl>
    <w:lvl w:ilvl="3" w:tplc="4C34E8A0" w:tentative="1">
      <w:start w:val="1"/>
      <w:numFmt w:val="decimal"/>
      <w:lvlText w:val="%4."/>
      <w:lvlJc w:val="left"/>
      <w:pPr>
        <w:ind w:left="2880" w:hanging="360"/>
      </w:pPr>
    </w:lvl>
    <w:lvl w:ilvl="4" w:tplc="DFAC468E" w:tentative="1">
      <w:start w:val="1"/>
      <w:numFmt w:val="lowerLetter"/>
      <w:lvlText w:val="%5."/>
      <w:lvlJc w:val="left"/>
      <w:pPr>
        <w:ind w:left="3600" w:hanging="360"/>
      </w:pPr>
    </w:lvl>
    <w:lvl w:ilvl="5" w:tplc="244CF29C" w:tentative="1">
      <w:start w:val="1"/>
      <w:numFmt w:val="lowerRoman"/>
      <w:lvlText w:val="%6."/>
      <w:lvlJc w:val="right"/>
      <w:pPr>
        <w:ind w:left="4320" w:hanging="180"/>
      </w:pPr>
    </w:lvl>
    <w:lvl w:ilvl="6" w:tplc="F3E89564" w:tentative="1">
      <w:start w:val="1"/>
      <w:numFmt w:val="decimal"/>
      <w:lvlText w:val="%7."/>
      <w:lvlJc w:val="left"/>
      <w:pPr>
        <w:ind w:left="5040" w:hanging="360"/>
      </w:pPr>
    </w:lvl>
    <w:lvl w:ilvl="7" w:tplc="C4FCAE9A" w:tentative="1">
      <w:start w:val="1"/>
      <w:numFmt w:val="lowerLetter"/>
      <w:lvlText w:val="%8."/>
      <w:lvlJc w:val="left"/>
      <w:pPr>
        <w:ind w:left="5760" w:hanging="360"/>
      </w:pPr>
    </w:lvl>
    <w:lvl w:ilvl="8" w:tplc="D5F6FCBE"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F3687E74">
      <w:start w:val="1"/>
      <w:numFmt w:val="bullet"/>
      <w:lvlText w:val=""/>
      <w:lvlJc w:val="left"/>
      <w:pPr>
        <w:ind w:left="1440" w:hanging="360"/>
      </w:pPr>
      <w:rPr>
        <w:rFonts w:ascii="Symbol" w:hAnsi="Symbol" w:hint="default"/>
      </w:rPr>
    </w:lvl>
    <w:lvl w:ilvl="1" w:tplc="9F981994" w:tentative="1">
      <w:start w:val="1"/>
      <w:numFmt w:val="bullet"/>
      <w:lvlText w:val="o"/>
      <w:lvlJc w:val="left"/>
      <w:pPr>
        <w:ind w:left="2160" w:hanging="360"/>
      </w:pPr>
      <w:rPr>
        <w:rFonts w:ascii="Courier New" w:hAnsi="Courier New" w:cs="Courier New" w:hint="default"/>
      </w:rPr>
    </w:lvl>
    <w:lvl w:ilvl="2" w:tplc="97DE92A8" w:tentative="1">
      <w:start w:val="1"/>
      <w:numFmt w:val="bullet"/>
      <w:lvlText w:val=""/>
      <w:lvlJc w:val="left"/>
      <w:pPr>
        <w:ind w:left="2880" w:hanging="360"/>
      </w:pPr>
      <w:rPr>
        <w:rFonts w:ascii="Wingdings" w:hAnsi="Wingdings" w:hint="default"/>
      </w:rPr>
    </w:lvl>
    <w:lvl w:ilvl="3" w:tplc="B9545AEE" w:tentative="1">
      <w:start w:val="1"/>
      <w:numFmt w:val="bullet"/>
      <w:lvlText w:val=""/>
      <w:lvlJc w:val="left"/>
      <w:pPr>
        <w:ind w:left="3600" w:hanging="360"/>
      </w:pPr>
      <w:rPr>
        <w:rFonts w:ascii="Symbol" w:hAnsi="Symbol" w:hint="default"/>
      </w:rPr>
    </w:lvl>
    <w:lvl w:ilvl="4" w:tplc="F0408792" w:tentative="1">
      <w:start w:val="1"/>
      <w:numFmt w:val="bullet"/>
      <w:lvlText w:val="o"/>
      <w:lvlJc w:val="left"/>
      <w:pPr>
        <w:ind w:left="4320" w:hanging="360"/>
      </w:pPr>
      <w:rPr>
        <w:rFonts w:ascii="Courier New" w:hAnsi="Courier New" w:cs="Courier New" w:hint="default"/>
      </w:rPr>
    </w:lvl>
    <w:lvl w:ilvl="5" w:tplc="8B104690" w:tentative="1">
      <w:start w:val="1"/>
      <w:numFmt w:val="bullet"/>
      <w:lvlText w:val=""/>
      <w:lvlJc w:val="left"/>
      <w:pPr>
        <w:ind w:left="5040" w:hanging="360"/>
      </w:pPr>
      <w:rPr>
        <w:rFonts w:ascii="Wingdings" w:hAnsi="Wingdings" w:hint="default"/>
      </w:rPr>
    </w:lvl>
    <w:lvl w:ilvl="6" w:tplc="863056EE" w:tentative="1">
      <w:start w:val="1"/>
      <w:numFmt w:val="bullet"/>
      <w:lvlText w:val=""/>
      <w:lvlJc w:val="left"/>
      <w:pPr>
        <w:ind w:left="5760" w:hanging="360"/>
      </w:pPr>
      <w:rPr>
        <w:rFonts w:ascii="Symbol" w:hAnsi="Symbol" w:hint="default"/>
      </w:rPr>
    </w:lvl>
    <w:lvl w:ilvl="7" w:tplc="73981098" w:tentative="1">
      <w:start w:val="1"/>
      <w:numFmt w:val="bullet"/>
      <w:lvlText w:val="o"/>
      <w:lvlJc w:val="left"/>
      <w:pPr>
        <w:ind w:left="6480" w:hanging="360"/>
      </w:pPr>
      <w:rPr>
        <w:rFonts w:ascii="Courier New" w:hAnsi="Courier New" w:cs="Courier New" w:hint="default"/>
      </w:rPr>
    </w:lvl>
    <w:lvl w:ilvl="8" w:tplc="D9E6D42A"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83DAA79E">
      <w:start w:val="1"/>
      <w:numFmt w:val="bullet"/>
      <w:lvlText w:val=""/>
      <w:lvlJc w:val="left"/>
      <w:pPr>
        <w:ind w:left="720" w:hanging="360"/>
      </w:pPr>
      <w:rPr>
        <w:rFonts w:ascii="Symbol" w:hAnsi="Symbol" w:hint="default"/>
      </w:rPr>
    </w:lvl>
    <w:lvl w:ilvl="1" w:tplc="FB3CC7A2" w:tentative="1">
      <w:start w:val="1"/>
      <w:numFmt w:val="bullet"/>
      <w:lvlText w:val="o"/>
      <w:lvlJc w:val="left"/>
      <w:pPr>
        <w:ind w:left="1440" w:hanging="360"/>
      </w:pPr>
      <w:rPr>
        <w:rFonts w:ascii="Courier New" w:hAnsi="Courier New" w:cs="Courier New" w:hint="default"/>
      </w:rPr>
    </w:lvl>
    <w:lvl w:ilvl="2" w:tplc="19F42B22" w:tentative="1">
      <w:start w:val="1"/>
      <w:numFmt w:val="bullet"/>
      <w:lvlText w:val=""/>
      <w:lvlJc w:val="left"/>
      <w:pPr>
        <w:ind w:left="2160" w:hanging="360"/>
      </w:pPr>
      <w:rPr>
        <w:rFonts w:ascii="Wingdings" w:hAnsi="Wingdings" w:hint="default"/>
      </w:rPr>
    </w:lvl>
    <w:lvl w:ilvl="3" w:tplc="161EDA04" w:tentative="1">
      <w:start w:val="1"/>
      <w:numFmt w:val="bullet"/>
      <w:lvlText w:val=""/>
      <w:lvlJc w:val="left"/>
      <w:pPr>
        <w:ind w:left="2880" w:hanging="360"/>
      </w:pPr>
      <w:rPr>
        <w:rFonts w:ascii="Symbol" w:hAnsi="Symbol" w:hint="default"/>
      </w:rPr>
    </w:lvl>
    <w:lvl w:ilvl="4" w:tplc="6F381F54" w:tentative="1">
      <w:start w:val="1"/>
      <w:numFmt w:val="bullet"/>
      <w:lvlText w:val="o"/>
      <w:lvlJc w:val="left"/>
      <w:pPr>
        <w:ind w:left="3600" w:hanging="360"/>
      </w:pPr>
      <w:rPr>
        <w:rFonts w:ascii="Courier New" w:hAnsi="Courier New" w:cs="Courier New" w:hint="default"/>
      </w:rPr>
    </w:lvl>
    <w:lvl w:ilvl="5" w:tplc="5816DA2C" w:tentative="1">
      <w:start w:val="1"/>
      <w:numFmt w:val="bullet"/>
      <w:lvlText w:val=""/>
      <w:lvlJc w:val="left"/>
      <w:pPr>
        <w:ind w:left="4320" w:hanging="360"/>
      </w:pPr>
      <w:rPr>
        <w:rFonts w:ascii="Wingdings" w:hAnsi="Wingdings" w:hint="default"/>
      </w:rPr>
    </w:lvl>
    <w:lvl w:ilvl="6" w:tplc="72B05F80" w:tentative="1">
      <w:start w:val="1"/>
      <w:numFmt w:val="bullet"/>
      <w:lvlText w:val=""/>
      <w:lvlJc w:val="left"/>
      <w:pPr>
        <w:ind w:left="5040" w:hanging="360"/>
      </w:pPr>
      <w:rPr>
        <w:rFonts w:ascii="Symbol" w:hAnsi="Symbol" w:hint="default"/>
      </w:rPr>
    </w:lvl>
    <w:lvl w:ilvl="7" w:tplc="31AE63C4" w:tentative="1">
      <w:start w:val="1"/>
      <w:numFmt w:val="bullet"/>
      <w:lvlText w:val="o"/>
      <w:lvlJc w:val="left"/>
      <w:pPr>
        <w:ind w:left="5760" w:hanging="360"/>
      </w:pPr>
      <w:rPr>
        <w:rFonts w:ascii="Courier New" w:hAnsi="Courier New" w:cs="Courier New" w:hint="default"/>
      </w:rPr>
    </w:lvl>
    <w:lvl w:ilvl="8" w:tplc="BAF0FC5E"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25FC9616">
      <w:start w:val="1"/>
      <w:numFmt w:val="bullet"/>
      <w:lvlText w:val=""/>
      <w:lvlJc w:val="left"/>
      <w:pPr>
        <w:ind w:left="720" w:hanging="360"/>
      </w:pPr>
      <w:rPr>
        <w:rFonts w:ascii="Symbol" w:hAnsi="Symbol" w:hint="default"/>
      </w:rPr>
    </w:lvl>
    <w:lvl w:ilvl="1" w:tplc="2D6CFC68" w:tentative="1">
      <w:start w:val="1"/>
      <w:numFmt w:val="bullet"/>
      <w:lvlText w:val="o"/>
      <w:lvlJc w:val="left"/>
      <w:pPr>
        <w:ind w:left="1440" w:hanging="360"/>
      </w:pPr>
      <w:rPr>
        <w:rFonts w:ascii="Courier New" w:hAnsi="Courier New" w:cs="Courier New" w:hint="default"/>
      </w:rPr>
    </w:lvl>
    <w:lvl w:ilvl="2" w:tplc="C0B80D06" w:tentative="1">
      <w:start w:val="1"/>
      <w:numFmt w:val="bullet"/>
      <w:lvlText w:val=""/>
      <w:lvlJc w:val="left"/>
      <w:pPr>
        <w:ind w:left="2160" w:hanging="360"/>
      </w:pPr>
      <w:rPr>
        <w:rFonts w:ascii="Wingdings" w:hAnsi="Wingdings" w:hint="default"/>
      </w:rPr>
    </w:lvl>
    <w:lvl w:ilvl="3" w:tplc="0614A3AC" w:tentative="1">
      <w:start w:val="1"/>
      <w:numFmt w:val="bullet"/>
      <w:lvlText w:val=""/>
      <w:lvlJc w:val="left"/>
      <w:pPr>
        <w:ind w:left="2880" w:hanging="360"/>
      </w:pPr>
      <w:rPr>
        <w:rFonts w:ascii="Symbol" w:hAnsi="Symbol" w:hint="default"/>
      </w:rPr>
    </w:lvl>
    <w:lvl w:ilvl="4" w:tplc="91862472" w:tentative="1">
      <w:start w:val="1"/>
      <w:numFmt w:val="bullet"/>
      <w:lvlText w:val="o"/>
      <w:lvlJc w:val="left"/>
      <w:pPr>
        <w:ind w:left="3600" w:hanging="360"/>
      </w:pPr>
      <w:rPr>
        <w:rFonts w:ascii="Courier New" w:hAnsi="Courier New" w:cs="Courier New" w:hint="default"/>
      </w:rPr>
    </w:lvl>
    <w:lvl w:ilvl="5" w:tplc="959E51A4" w:tentative="1">
      <w:start w:val="1"/>
      <w:numFmt w:val="bullet"/>
      <w:lvlText w:val=""/>
      <w:lvlJc w:val="left"/>
      <w:pPr>
        <w:ind w:left="4320" w:hanging="360"/>
      </w:pPr>
      <w:rPr>
        <w:rFonts w:ascii="Wingdings" w:hAnsi="Wingdings" w:hint="default"/>
      </w:rPr>
    </w:lvl>
    <w:lvl w:ilvl="6" w:tplc="65782C26" w:tentative="1">
      <w:start w:val="1"/>
      <w:numFmt w:val="bullet"/>
      <w:lvlText w:val=""/>
      <w:lvlJc w:val="left"/>
      <w:pPr>
        <w:ind w:left="5040" w:hanging="360"/>
      </w:pPr>
      <w:rPr>
        <w:rFonts w:ascii="Symbol" w:hAnsi="Symbol" w:hint="default"/>
      </w:rPr>
    </w:lvl>
    <w:lvl w:ilvl="7" w:tplc="2EAA9F40" w:tentative="1">
      <w:start w:val="1"/>
      <w:numFmt w:val="bullet"/>
      <w:lvlText w:val="o"/>
      <w:lvlJc w:val="left"/>
      <w:pPr>
        <w:ind w:left="5760" w:hanging="360"/>
      </w:pPr>
      <w:rPr>
        <w:rFonts w:ascii="Courier New" w:hAnsi="Courier New" w:cs="Courier New" w:hint="default"/>
      </w:rPr>
    </w:lvl>
    <w:lvl w:ilvl="8" w:tplc="DECCBFA4"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57549D1C">
      <w:start w:val="1"/>
      <w:numFmt w:val="decimal"/>
      <w:lvlText w:val="%1-"/>
      <w:lvlJc w:val="left"/>
      <w:pPr>
        <w:ind w:left="720" w:hanging="360"/>
      </w:pPr>
      <w:rPr>
        <w:rFonts w:hint="default"/>
      </w:rPr>
    </w:lvl>
    <w:lvl w:ilvl="1" w:tplc="B058D6E0" w:tentative="1">
      <w:start w:val="1"/>
      <w:numFmt w:val="lowerLetter"/>
      <w:lvlText w:val="%2."/>
      <w:lvlJc w:val="left"/>
      <w:pPr>
        <w:ind w:left="1440" w:hanging="360"/>
      </w:pPr>
    </w:lvl>
    <w:lvl w:ilvl="2" w:tplc="E5C2CCFA" w:tentative="1">
      <w:start w:val="1"/>
      <w:numFmt w:val="lowerRoman"/>
      <w:lvlText w:val="%3."/>
      <w:lvlJc w:val="right"/>
      <w:pPr>
        <w:ind w:left="2160" w:hanging="180"/>
      </w:pPr>
    </w:lvl>
    <w:lvl w:ilvl="3" w:tplc="07E2E7D4" w:tentative="1">
      <w:start w:val="1"/>
      <w:numFmt w:val="decimal"/>
      <w:lvlText w:val="%4."/>
      <w:lvlJc w:val="left"/>
      <w:pPr>
        <w:ind w:left="2880" w:hanging="360"/>
      </w:pPr>
    </w:lvl>
    <w:lvl w:ilvl="4" w:tplc="54084636" w:tentative="1">
      <w:start w:val="1"/>
      <w:numFmt w:val="lowerLetter"/>
      <w:lvlText w:val="%5."/>
      <w:lvlJc w:val="left"/>
      <w:pPr>
        <w:ind w:left="3600" w:hanging="360"/>
      </w:pPr>
    </w:lvl>
    <w:lvl w:ilvl="5" w:tplc="E814FFCE" w:tentative="1">
      <w:start w:val="1"/>
      <w:numFmt w:val="lowerRoman"/>
      <w:lvlText w:val="%6."/>
      <w:lvlJc w:val="right"/>
      <w:pPr>
        <w:ind w:left="4320" w:hanging="180"/>
      </w:pPr>
    </w:lvl>
    <w:lvl w:ilvl="6" w:tplc="32D8021E" w:tentative="1">
      <w:start w:val="1"/>
      <w:numFmt w:val="decimal"/>
      <w:lvlText w:val="%7."/>
      <w:lvlJc w:val="left"/>
      <w:pPr>
        <w:ind w:left="5040" w:hanging="360"/>
      </w:pPr>
    </w:lvl>
    <w:lvl w:ilvl="7" w:tplc="943AFD3E" w:tentative="1">
      <w:start w:val="1"/>
      <w:numFmt w:val="lowerLetter"/>
      <w:lvlText w:val="%8."/>
      <w:lvlJc w:val="left"/>
      <w:pPr>
        <w:ind w:left="5760" w:hanging="360"/>
      </w:pPr>
    </w:lvl>
    <w:lvl w:ilvl="8" w:tplc="CB5AB52E"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EFA09152">
      <w:start w:val="1"/>
      <w:numFmt w:val="bullet"/>
      <w:lvlText w:val=""/>
      <w:lvlJc w:val="left"/>
      <w:pPr>
        <w:ind w:left="720" w:hanging="360"/>
      </w:pPr>
      <w:rPr>
        <w:rFonts w:ascii="Symbol" w:hAnsi="Symbol" w:hint="default"/>
      </w:rPr>
    </w:lvl>
    <w:lvl w:ilvl="1" w:tplc="668C5EAA" w:tentative="1">
      <w:start w:val="1"/>
      <w:numFmt w:val="bullet"/>
      <w:lvlText w:val="o"/>
      <w:lvlJc w:val="left"/>
      <w:pPr>
        <w:ind w:left="1440" w:hanging="360"/>
      </w:pPr>
      <w:rPr>
        <w:rFonts w:ascii="Courier New" w:hAnsi="Courier New" w:cs="Courier New" w:hint="default"/>
      </w:rPr>
    </w:lvl>
    <w:lvl w:ilvl="2" w:tplc="26BC49AE" w:tentative="1">
      <w:start w:val="1"/>
      <w:numFmt w:val="bullet"/>
      <w:lvlText w:val=""/>
      <w:lvlJc w:val="left"/>
      <w:pPr>
        <w:ind w:left="2160" w:hanging="360"/>
      </w:pPr>
      <w:rPr>
        <w:rFonts w:ascii="Wingdings" w:hAnsi="Wingdings" w:hint="default"/>
      </w:rPr>
    </w:lvl>
    <w:lvl w:ilvl="3" w:tplc="E49A7776" w:tentative="1">
      <w:start w:val="1"/>
      <w:numFmt w:val="bullet"/>
      <w:lvlText w:val=""/>
      <w:lvlJc w:val="left"/>
      <w:pPr>
        <w:ind w:left="2880" w:hanging="360"/>
      </w:pPr>
      <w:rPr>
        <w:rFonts w:ascii="Symbol" w:hAnsi="Symbol" w:hint="default"/>
      </w:rPr>
    </w:lvl>
    <w:lvl w:ilvl="4" w:tplc="602876AE" w:tentative="1">
      <w:start w:val="1"/>
      <w:numFmt w:val="bullet"/>
      <w:lvlText w:val="o"/>
      <w:lvlJc w:val="left"/>
      <w:pPr>
        <w:ind w:left="3600" w:hanging="360"/>
      </w:pPr>
      <w:rPr>
        <w:rFonts w:ascii="Courier New" w:hAnsi="Courier New" w:cs="Courier New" w:hint="default"/>
      </w:rPr>
    </w:lvl>
    <w:lvl w:ilvl="5" w:tplc="579EC44E" w:tentative="1">
      <w:start w:val="1"/>
      <w:numFmt w:val="bullet"/>
      <w:lvlText w:val=""/>
      <w:lvlJc w:val="left"/>
      <w:pPr>
        <w:ind w:left="4320" w:hanging="360"/>
      </w:pPr>
      <w:rPr>
        <w:rFonts w:ascii="Wingdings" w:hAnsi="Wingdings" w:hint="default"/>
      </w:rPr>
    </w:lvl>
    <w:lvl w:ilvl="6" w:tplc="645A3186" w:tentative="1">
      <w:start w:val="1"/>
      <w:numFmt w:val="bullet"/>
      <w:lvlText w:val=""/>
      <w:lvlJc w:val="left"/>
      <w:pPr>
        <w:ind w:left="5040" w:hanging="360"/>
      </w:pPr>
      <w:rPr>
        <w:rFonts w:ascii="Symbol" w:hAnsi="Symbol" w:hint="default"/>
      </w:rPr>
    </w:lvl>
    <w:lvl w:ilvl="7" w:tplc="3EE89E3E" w:tentative="1">
      <w:start w:val="1"/>
      <w:numFmt w:val="bullet"/>
      <w:lvlText w:val="o"/>
      <w:lvlJc w:val="left"/>
      <w:pPr>
        <w:ind w:left="5760" w:hanging="360"/>
      </w:pPr>
      <w:rPr>
        <w:rFonts w:ascii="Courier New" w:hAnsi="Courier New" w:cs="Courier New" w:hint="default"/>
      </w:rPr>
    </w:lvl>
    <w:lvl w:ilvl="8" w:tplc="52867902"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E0885DC">
      <w:start w:val="1"/>
      <w:numFmt w:val="bullet"/>
      <w:lvlText w:val=""/>
      <w:lvlJc w:val="left"/>
      <w:pPr>
        <w:ind w:left="720" w:hanging="360"/>
      </w:pPr>
      <w:rPr>
        <w:rFonts w:ascii="Symbol" w:hAnsi="Symbol" w:hint="default"/>
      </w:rPr>
    </w:lvl>
    <w:lvl w:ilvl="1" w:tplc="AE569A2E" w:tentative="1">
      <w:start w:val="1"/>
      <w:numFmt w:val="bullet"/>
      <w:lvlText w:val="o"/>
      <w:lvlJc w:val="left"/>
      <w:pPr>
        <w:ind w:left="1440" w:hanging="360"/>
      </w:pPr>
      <w:rPr>
        <w:rFonts w:ascii="Courier New" w:hAnsi="Courier New" w:cs="Courier New" w:hint="default"/>
      </w:rPr>
    </w:lvl>
    <w:lvl w:ilvl="2" w:tplc="83D89EB8" w:tentative="1">
      <w:start w:val="1"/>
      <w:numFmt w:val="bullet"/>
      <w:lvlText w:val=""/>
      <w:lvlJc w:val="left"/>
      <w:pPr>
        <w:ind w:left="2160" w:hanging="360"/>
      </w:pPr>
      <w:rPr>
        <w:rFonts w:ascii="Wingdings" w:hAnsi="Wingdings" w:hint="default"/>
      </w:rPr>
    </w:lvl>
    <w:lvl w:ilvl="3" w:tplc="6916CC4A" w:tentative="1">
      <w:start w:val="1"/>
      <w:numFmt w:val="bullet"/>
      <w:lvlText w:val=""/>
      <w:lvlJc w:val="left"/>
      <w:pPr>
        <w:ind w:left="2880" w:hanging="360"/>
      </w:pPr>
      <w:rPr>
        <w:rFonts w:ascii="Symbol" w:hAnsi="Symbol" w:hint="default"/>
      </w:rPr>
    </w:lvl>
    <w:lvl w:ilvl="4" w:tplc="E902A5F4" w:tentative="1">
      <w:start w:val="1"/>
      <w:numFmt w:val="bullet"/>
      <w:lvlText w:val="o"/>
      <w:lvlJc w:val="left"/>
      <w:pPr>
        <w:ind w:left="3600" w:hanging="360"/>
      </w:pPr>
      <w:rPr>
        <w:rFonts w:ascii="Courier New" w:hAnsi="Courier New" w:cs="Courier New" w:hint="default"/>
      </w:rPr>
    </w:lvl>
    <w:lvl w:ilvl="5" w:tplc="22661BF4" w:tentative="1">
      <w:start w:val="1"/>
      <w:numFmt w:val="bullet"/>
      <w:lvlText w:val=""/>
      <w:lvlJc w:val="left"/>
      <w:pPr>
        <w:ind w:left="4320" w:hanging="360"/>
      </w:pPr>
      <w:rPr>
        <w:rFonts w:ascii="Wingdings" w:hAnsi="Wingdings" w:hint="default"/>
      </w:rPr>
    </w:lvl>
    <w:lvl w:ilvl="6" w:tplc="D4CE908C" w:tentative="1">
      <w:start w:val="1"/>
      <w:numFmt w:val="bullet"/>
      <w:lvlText w:val=""/>
      <w:lvlJc w:val="left"/>
      <w:pPr>
        <w:ind w:left="5040" w:hanging="360"/>
      </w:pPr>
      <w:rPr>
        <w:rFonts w:ascii="Symbol" w:hAnsi="Symbol" w:hint="default"/>
      </w:rPr>
    </w:lvl>
    <w:lvl w:ilvl="7" w:tplc="EF44AE44" w:tentative="1">
      <w:start w:val="1"/>
      <w:numFmt w:val="bullet"/>
      <w:lvlText w:val="o"/>
      <w:lvlJc w:val="left"/>
      <w:pPr>
        <w:ind w:left="5760" w:hanging="360"/>
      </w:pPr>
      <w:rPr>
        <w:rFonts w:ascii="Courier New" w:hAnsi="Courier New" w:cs="Courier New" w:hint="default"/>
      </w:rPr>
    </w:lvl>
    <w:lvl w:ilvl="8" w:tplc="F62EDDBE"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1458E04E">
      <w:start w:val="1"/>
      <w:numFmt w:val="bullet"/>
      <w:lvlText w:val=""/>
      <w:lvlJc w:val="left"/>
      <w:pPr>
        <w:tabs>
          <w:tab w:val="num" w:pos="720"/>
        </w:tabs>
        <w:ind w:left="720" w:hanging="360"/>
      </w:pPr>
      <w:rPr>
        <w:rFonts w:ascii="Symbol" w:hAnsi="Symbol" w:hint="default"/>
      </w:rPr>
    </w:lvl>
    <w:lvl w:ilvl="1" w:tplc="CFCC67A2" w:tentative="1">
      <w:start w:val="1"/>
      <w:numFmt w:val="bullet"/>
      <w:lvlText w:val="o"/>
      <w:lvlJc w:val="left"/>
      <w:pPr>
        <w:tabs>
          <w:tab w:val="num" w:pos="1440"/>
        </w:tabs>
        <w:ind w:left="1440" w:hanging="360"/>
      </w:pPr>
      <w:rPr>
        <w:rFonts w:ascii="Courier New" w:hAnsi="Courier New" w:cs="Courier New" w:hint="default"/>
      </w:rPr>
    </w:lvl>
    <w:lvl w:ilvl="2" w:tplc="3C46C0F6" w:tentative="1">
      <w:start w:val="1"/>
      <w:numFmt w:val="bullet"/>
      <w:lvlText w:val=""/>
      <w:lvlJc w:val="left"/>
      <w:pPr>
        <w:tabs>
          <w:tab w:val="num" w:pos="2160"/>
        </w:tabs>
        <w:ind w:left="2160" w:hanging="360"/>
      </w:pPr>
      <w:rPr>
        <w:rFonts w:ascii="Wingdings" w:hAnsi="Wingdings" w:hint="default"/>
      </w:rPr>
    </w:lvl>
    <w:lvl w:ilvl="3" w:tplc="4E18695E" w:tentative="1">
      <w:start w:val="1"/>
      <w:numFmt w:val="bullet"/>
      <w:lvlText w:val=""/>
      <w:lvlJc w:val="left"/>
      <w:pPr>
        <w:tabs>
          <w:tab w:val="num" w:pos="2880"/>
        </w:tabs>
        <w:ind w:left="2880" w:hanging="360"/>
      </w:pPr>
      <w:rPr>
        <w:rFonts w:ascii="Symbol" w:hAnsi="Symbol" w:hint="default"/>
      </w:rPr>
    </w:lvl>
    <w:lvl w:ilvl="4" w:tplc="A8BCDC10" w:tentative="1">
      <w:start w:val="1"/>
      <w:numFmt w:val="bullet"/>
      <w:lvlText w:val="o"/>
      <w:lvlJc w:val="left"/>
      <w:pPr>
        <w:tabs>
          <w:tab w:val="num" w:pos="3600"/>
        </w:tabs>
        <w:ind w:left="3600" w:hanging="360"/>
      </w:pPr>
      <w:rPr>
        <w:rFonts w:ascii="Courier New" w:hAnsi="Courier New" w:cs="Courier New" w:hint="default"/>
      </w:rPr>
    </w:lvl>
    <w:lvl w:ilvl="5" w:tplc="076C3C2E" w:tentative="1">
      <w:start w:val="1"/>
      <w:numFmt w:val="bullet"/>
      <w:lvlText w:val=""/>
      <w:lvlJc w:val="left"/>
      <w:pPr>
        <w:tabs>
          <w:tab w:val="num" w:pos="4320"/>
        </w:tabs>
        <w:ind w:left="4320" w:hanging="360"/>
      </w:pPr>
      <w:rPr>
        <w:rFonts w:ascii="Wingdings" w:hAnsi="Wingdings" w:hint="default"/>
      </w:rPr>
    </w:lvl>
    <w:lvl w:ilvl="6" w:tplc="FEC0BD7E" w:tentative="1">
      <w:start w:val="1"/>
      <w:numFmt w:val="bullet"/>
      <w:lvlText w:val=""/>
      <w:lvlJc w:val="left"/>
      <w:pPr>
        <w:tabs>
          <w:tab w:val="num" w:pos="5040"/>
        </w:tabs>
        <w:ind w:left="5040" w:hanging="360"/>
      </w:pPr>
      <w:rPr>
        <w:rFonts w:ascii="Symbol" w:hAnsi="Symbol" w:hint="default"/>
      </w:rPr>
    </w:lvl>
    <w:lvl w:ilvl="7" w:tplc="34784866" w:tentative="1">
      <w:start w:val="1"/>
      <w:numFmt w:val="bullet"/>
      <w:lvlText w:val="o"/>
      <w:lvlJc w:val="left"/>
      <w:pPr>
        <w:tabs>
          <w:tab w:val="num" w:pos="5760"/>
        </w:tabs>
        <w:ind w:left="5760" w:hanging="360"/>
      </w:pPr>
      <w:rPr>
        <w:rFonts w:ascii="Courier New" w:hAnsi="Courier New" w:cs="Courier New" w:hint="default"/>
      </w:rPr>
    </w:lvl>
    <w:lvl w:ilvl="8" w:tplc="C57E234C"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D7EE7814">
      <w:start w:val="1"/>
      <w:numFmt w:val="decimal"/>
      <w:lvlText w:val="(%1)"/>
      <w:lvlJc w:val="left"/>
      <w:pPr>
        <w:ind w:left="720" w:hanging="360"/>
      </w:pPr>
      <w:rPr>
        <w:rFonts w:hint="default"/>
      </w:rPr>
    </w:lvl>
    <w:lvl w:ilvl="1" w:tplc="349A7AF8" w:tentative="1">
      <w:start w:val="1"/>
      <w:numFmt w:val="lowerLetter"/>
      <w:lvlText w:val="%2."/>
      <w:lvlJc w:val="left"/>
      <w:pPr>
        <w:ind w:left="1440" w:hanging="360"/>
      </w:pPr>
    </w:lvl>
    <w:lvl w:ilvl="2" w:tplc="0512F126" w:tentative="1">
      <w:start w:val="1"/>
      <w:numFmt w:val="lowerRoman"/>
      <w:lvlText w:val="%3."/>
      <w:lvlJc w:val="right"/>
      <w:pPr>
        <w:ind w:left="2160" w:hanging="180"/>
      </w:pPr>
    </w:lvl>
    <w:lvl w:ilvl="3" w:tplc="D53E37DA" w:tentative="1">
      <w:start w:val="1"/>
      <w:numFmt w:val="decimal"/>
      <w:lvlText w:val="%4."/>
      <w:lvlJc w:val="left"/>
      <w:pPr>
        <w:ind w:left="2880" w:hanging="360"/>
      </w:pPr>
    </w:lvl>
    <w:lvl w:ilvl="4" w:tplc="03CA9F12" w:tentative="1">
      <w:start w:val="1"/>
      <w:numFmt w:val="lowerLetter"/>
      <w:lvlText w:val="%5."/>
      <w:lvlJc w:val="left"/>
      <w:pPr>
        <w:ind w:left="3600" w:hanging="360"/>
      </w:pPr>
    </w:lvl>
    <w:lvl w:ilvl="5" w:tplc="0F3E3086" w:tentative="1">
      <w:start w:val="1"/>
      <w:numFmt w:val="lowerRoman"/>
      <w:lvlText w:val="%6."/>
      <w:lvlJc w:val="right"/>
      <w:pPr>
        <w:ind w:left="4320" w:hanging="180"/>
      </w:pPr>
    </w:lvl>
    <w:lvl w:ilvl="6" w:tplc="CD747F46" w:tentative="1">
      <w:start w:val="1"/>
      <w:numFmt w:val="decimal"/>
      <w:lvlText w:val="%7."/>
      <w:lvlJc w:val="left"/>
      <w:pPr>
        <w:ind w:left="5040" w:hanging="360"/>
      </w:pPr>
    </w:lvl>
    <w:lvl w:ilvl="7" w:tplc="FD8EFBA8" w:tentative="1">
      <w:start w:val="1"/>
      <w:numFmt w:val="lowerLetter"/>
      <w:lvlText w:val="%8."/>
      <w:lvlJc w:val="left"/>
      <w:pPr>
        <w:ind w:left="5760" w:hanging="360"/>
      </w:pPr>
    </w:lvl>
    <w:lvl w:ilvl="8" w:tplc="EB826C46"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9D50999E">
      <w:start w:val="1"/>
      <w:numFmt w:val="decimal"/>
      <w:lvlText w:val="(%1)"/>
      <w:lvlJc w:val="left"/>
      <w:pPr>
        <w:ind w:left="720" w:hanging="360"/>
      </w:pPr>
      <w:rPr>
        <w:rFonts w:hint="default"/>
      </w:rPr>
    </w:lvl>
    <w:lvl w:ilvl="1" w:tplc="E11A3AA6" w:tentative="1">
      <w:start w:val="1"/>
      <w:numFmt w:val="lowerLetter"/>
      <w:lvlText w:val="%2."/>
      <w:lvlJc w:val="left"/>
      <w:pPr>
        <w:ind w:left="1440" w:hanging="360"/>
      </w:pPr>
    </w:lvl>
    <w:lvl w:ilvl="2" w:tplc="52F6009A" w:tentative="1">
      <w:start w:val="1"/>
      <w:numFmt w:val="lowerRoman"/>
      <w:lvlText w:val="%3."/>
      <w:lvlJc w:val="right"/>
      <w:pPr>
        <w:ind w:left="2160" w:hanging="180"/>
      </w:pPr>
    </w:lvl>
    <w:lvl w:ilvl="3" w:tplc="630E8942" w:tentative="1">
      <w:start w:val="1"/>
      <w:numFmt w:val="decimal"/>
      <w:lvlText w:val="%4."/>
      <w:lvlJc w:val="left"/>
      <w:pPr>
        <w:ind w:left="2880" w:hanging="360"/>
      </w:pPr>
    </w:lvl>
    <w:lvl w:ilvl="4" w:tplc="276CC9A0" w:tentative="1">
      <w:start w:val="1"/>
      <w:numFmt w:val="lowerLetter"/>
      <w:lvlText w:val="%5."/>
      <w:lvlJc w:val="left"/>
      <w:pPr>
        <w:ind w:left="3600" w:hanging="360"/>
      </w:pPr>
    </w:lvl>
    <w:lvl w:ilvl="5" w:tplc="8A2E916E" w:tentative="1">
      <w:start w:val="1"/>
      <w:numFmt w:val="lowerRoman"/>
      <w:lvlText w:val="%6."/>
      <w:lvlJc w:val="right"/>
      <w:pPr>
        <w:ind w:left="4320" w:hanging="180"/>
      </w:pPr>
    </w:lvl>
    <w:lvl w:ilvl="6" w:tplc="D1125596" w:tentative="1">
      <w:start w:val="1"/>
      <w:numFmt w:val="decimal"/>
      <w:lvlText w:val="%7."/>
      <w:lvlJc w:val="left"/>
      <w:pPr>
        <w:ind w:left="5040" w:hanging="360"/>
      </w:pPr>
    </w:lvl>
    <w:lvl w:ilvl="7" w:tplc="F42A9062" w:tentative="1">
      <w:start w:val="1"/>
      <w:numFmt w:val="lowerLetter"/>
      <w:lvlText w:val="%8."/>
      <w:lvlJc w:val="left"/>
      <w:pPr>
        <w:ind w:left="5760" w:hanging="360"/>
      </w:pPr>
    </w:lvl>
    <w:lvl w:ilvl="8" w:tplc="87F8A2FE"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4A109896">
      <w:start w:val="1"/>
      <w:numFmt w:val="bullet"/>
      <w:lvlText w:val=""/>
      <w:lvlJc w:val="left"/>
      <w:pPr>
        <w:tabs>
          <w:tab w:val="num" w:pos="720"/>
        </w:tabs>
        <w:ind w:left="720" w:hanging="360"/>
      </w:pPr>
      <w:rPr>
        <w:rFonts w:ascii="Symbol" w:hAnsi="Symbol" w:hint="default"/>
      </w:rPr>
    </w:lvl>
    <w:lvl w:ilvl="1" w:tplc="516CEBC6" w:tentative="1">
      <w:start w:val="1"/>
      <w:numFmt w:val="bullet"/>
      <w:lvlText w:val="o"/>
      <w:lvlJc w:val="left"/>
      <w:pPr>
        <w:tabs>
          <w:tab w:val="num" w:pos="1440"/>
        </w:tabs>
        <w:ind w:left="1440" w:hanging="360"/>
      </w:pPr>
      <w:rPr>
        <w:rFonts w:ascii="Courier New" w:hAnsi="Courier New" w:cs="Courier New" w:hint="default"/>
      </w:rPr>
    </w:lvl>
    <w:lvl w:ilvl="2" w:tplc="AB508C2C" w:tentative="1">
      <w:start w:val="1"/>
      <w:numFmt w:val="bullet"/>
      <w:lvlText w:val=""/>
      <w:lvlJc w:val="left"/>
      <w:pPr>
        <w:tabs>
          <w:tab w:val="num" w:pos="2160"/>
        </w:tabs>
        <w:ind w:left="2160" w:hanging="360"/>
      </w:pPr>
      <w:rPr>
        <w:rFonts w:ascii="Wingdings" w:hAnsi="Wingdings" w:hint="default"/>
      </w:rPr>
    </w:lvl>
    <w:lvl w:ilvl="3" w:tplc="13063BD2" w:tentative="1">
      <w:start w:val="1"/>
      <w:numFmt w:val="bullet"/>
      <w:lvlText w:val=""/>
      <w:lvlJc w:val="left"/>
      <w:pPr>
        <w:tabs>
          <w:tab w:val="num" w:pos="2880"/>
        </w:tabs>
        <w:ind w:left="2880" w:hanging="360"/>
      </w:pPr>
      <w:rPr>
        <w:rFonts w:ascii="Symbol" w:hAnsi="Symbol" w:hint="default"/>
      </w:rPr>
    </w:lvl>
    <w:lvl w:ilvl="4" w:tplc="3BD6E8B0" w:tentative="1">
      <w:start w:val="1"/>
      <w:numFmt w:val="bullet"/>
      <w:lvlText w:val="o"/>
      <w:lvlJc w:val="left"/>
      <w:pPr>
        <w:tabs>
          <w:tab w:val="num" w:pos="3600"/>
        </w:tabs>
        <w:ind w:left="3600" w:hanging="360"/>
      </w:pPr>
      <w:rPr>
        <w:rFonts w:ascii="Courier New" w:hAnsi="Courier New" w:cs="Courier New" w:hint="default"/>
      </w:rPr>
    </w:lvl>
    <w:lvl w:ilvl="5" w:tplc="5D9A3134" w:tentative="1">
      <w:start w:val="1"/>
      <w:numFmt w:val="bullet"/>
      <w:lvlText w:val=""/>
      <w:lvlJc w:val="left"/>
      <w:pPr>
        <w:tabs>
          <w:tab w:val="num" w:pos="4320"/>
        </w:tabs>
        <w:ind w:left="4320" w:hanging="360"/>
      </w:pPr>
      <w:rPr>
        <w:rFonts w:ascii="Wingdings" w:hAnsi="Wingdings" w:hint="default"/>
      </w:rPr>
    </w:lvl>
    <w:lvl w:ilvl="6" w:tplc="1B5CF736" w:tentative="1">
      <w:start w:val="1"/>
      <w:numFmt w:val="bullet"/>
      <w:lvlText w:val=""/>
      <w:lvlJc w:val="left"/>
      <w:pPr>
        <w:tabs>
          <w:tab w:val="num" w:pos="5040"/>
        </w:tabs>
        <w:ind w:left="5040" w:hanging="360"/>
      </w:pPr>
      <w:rPr>
        <w:rFonts w:ascii="Symbol" w:hAnsi="Symbol" w:hint="default"/>
      </w:rPr>
    </w:lvl>
    <w:lvl w:ilvl="7" w:tplc="921A8868" w:tentative="1">
      <w:start w:val="1"/>
      <w:numFmt w:val="bullet"/>
      <w:lvlText w:val="o"/>
      <w:lvlJc w:val="left"/>
      <w:pPr>
        <w:tabs>
          <w:tab w:val="num" w:pos="5760"/>
        </w:tabs>
        <w:ind w:left="5760" w:hanging="360"/>
      </w:pPr>
      <w:rPr>
        <w:rFonts w:ascii="Courier New" w:hAnsi="Courier New" w:cs="Courier New" w:hint="default"/>
      </w:rPr>
    </w:lvl>
    <w:lvl w:ilvl="8" w:tplc="8B0CED6A"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9A60F710">
      <w:start w:val="1"/>
      <w:numFmt w:val="bullet"/>
      <w:lvlText w:val=""/>
      <w:lvlJc w:val="left"/>
      <w:pPr>
        <w:tabs>
          <w:tab w:val="num" w:pos="720"/>
        </w:tabs>
        <w:ind w:left="720" w:hanging="360"/>
      </w:pPr>
      <w:rPr>
        <w:rFonts w:ascii="Symbol" w:hAnsi="Symbol" w:hint="default"/>
      </w:rPr>
    </w:lvl>
    <w:lvl w:ilvl="1" w:tplc="D098FEE2" w:tentative="1">
      <w:start w:val="1"/>
      <w:numFmt w:val="bullet"/>
      <w:lvlText w:val="o"/>
      <w:lvlJc w:val="left"/>
      <w:pPr>
        <w:tabs>
          <w:tab w:val="num" w:pos="1440"/>
        </w:tabs>
        <w:ind w:left="1440" w:hanging="360"/>
      </w:pPr>
      <w:rPr>
        <w:rFonts w:ascii="Courier New" w:hAnsi="Courier New" w:cs="Courier New" w:hint="default"/>
      </w:rPr>
    </w:lvl>
    <w:lvl w:ilvl="2" w:tplc="AB381738" w:tentative="1">
      <w:start w:val="1"/>
      <w:numFmt w:val="bullet"/>
      <w:lvlText w:val=""/>
      <w:lvlJc w:val="left"/>
      <w:pPr>
        <w:tabs>
          <w:tab w:val="num" w:pos="2160"/>
        </w:tabs>
        <w:ind w:left="2160" w:hanging="360"/>
      </w:pPr>
      <w:rPr>
        <w:rFonts w:ascii="Wingdings" w:hAnsi="Wingdings" w:hint="default"/>
      </w:rPr>
    </w:lvl>
    <w:lvl w:ilvl="3" w:tplc="4692B83C" w:tentative="1">
      <w:start w:val="1"/>
      <w:numFmt w:val="bullet"/>
      <w:lvlText w:val=""/>
      <w:lvlJc w:val="left"/>
      <w:pPr>
        <w:tabs>
          <w:tab w:val="num" w:pos="2880"/>
        </w:tabs>
        <w:ind w:left="2880" w:hanging="360"/>
      </w:pPr>
      <w:rPr>
        <w:rFonts w:ascii="Symbol" w:hAnsi="Symbol" w:hint="default"/>
      </w:rPr>
    </w:lvl>
    <w:lvl w:ilvl="4" w:tplc="73B2F7E4" w:tentative="1">
      <w:start w:val="1"/>
      <w:numFmt w:val="bullet"/>
      <w:lvlText w:val="o"/>
      <w:lvlJc w:val="left"/>
      <w:pPr>
        <w:tabs>
          <w:tab w:val="num" w:pos="3600"/>
        </w:tabs>
        <w:ind w:left="3600" w:hanging="360"/>
      </w:pPr>
      <w:rPr>
        <w:rFonts w:ascii="Courier New" w:hAnsi="Courier New" w:cs="Courier New" w:hint="default"/>
      </w:rPr>
    </w:lvl>
    <w:lvl w:ilvl="5" w:tplc="9B0235A2" w:tentative="1">
      <w:start w:val="1"/>
      <w:numFmt w:val="bullet"/>
      <w:lvlText w:val=""/>
      <w:lvlJc w:val="left"/>
      <w:pPr>
        <w:tabs>
          <w:tab w:val="num" w:pos="4320"/>
        </w:tabs>
        <w:ind w:left="4320" w:hanging="360"/>
      </w:pPr>
      <w:rPr>
        <w:rFonts w:ascii="Wingdings" w:hAnsi="Wingdings" w:hint="default"/>
      </w:rPr>
    </w:lvl>
    <w:lvl w:ilvl="6" w:tplc="E0BC218A" w:tentative="1">
      <w:start w:val="1"/>
      <w:numFmt w:val="bullet"/>
      <w:lvlText w:val=""/>
      <w:lvlJc w:val="left"/>
      <w:pPr>
        <w:tabs>
          <w:tab w:val="num" w:pos="5040"/>
        </w:tabs>
        <w:ind w:left="5040" w:hanging="360"/>
      </w:pPr>
      <w:rPr>
        <w:rFonts w:ascii="Symbol" w:hAnsi="Symbol" w:hint="default"/>
      </w:rPr>
    </w:lvl>
    <w:lvl w:ilvl="7" w:tplc="2B606032" w:tentative="1">
      <w:start w:val="1"/>
      <w:numFmt w:val="bullet"/>
      <w:lvlText w:val="o"/>
      <w:lvlJc w:val="left"/>
      <w:pPr>
        <w:tabs>
          <w:tab w:val="num" w:pos="5760"/>
        </w:tabs>
        <w:ind w:left="5760" w:hanging="360"/>
      </w:pPr>
      <w:rPr>
        <w:rFonts w:ascii="Courier New" w:hAnsi="Courier New" w:cs="Courier New" w:hint="default"/>
      </w:rPr>
    </w:lvl>
    <w:lvl w:ilvl="8" w:tplc="F51CF9E6"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zMjUyMzYHUhYWpko6SsGpxcWZ+XkgBYa1APj5Gh4sAAAA"/>
  </w:docVars>
  <w:rsids>
    <w:rsidRoot w:val="00301AD0"/>
    <w:rsid w:val="000304DF"/>
    <w:rsid w:val="00040CE8"/>
    <w:rsid w:val="0004729E"/>
    <w:rsid w:val="00076305"/>
    <w:rsid w:val="0007685A"/>
    <w:rsid w:val="00076F40"/>
    <w:rsid w:val="00077E55"/>
    <w:rsid w:val="0008087C"/>
    <w:rsid w:val="00085CFD"/>
    <w:rsid w:val="000A0C53"/>
    <w:rsid w:val="000B2F4F"/>
    <w:rsid w:val="000C70CE"/>
    <w:rsid w:val="000F2E7C"/>
    <w:rsid w:val="000F591D"/>
    <w:rsid w:val="00112CE0"/>
    <w:rsid w:val="0013538E"/>
    <w:rsid w:val="00162FE2"/>
    <w:rsid w:val="001703BD"/>
    <w:rsid w:val="00170A87"/>
    <w:rsid w:val="00181BC3"/>
    <w:rsid w:val="0018449A"/>
    <w:rsid w:val="00197F4A"/>
    <w:rsid w:val="001A59E7"/>
    <w:rsid w:val="001B69C8"/>
    <w:rsid w:val="001B6DB4"/>
    <w:rsid w:val="001C5C4E"/>
    <w:rsid w:val="001D4719"/>
    <w:rsid w:val="001D6A7F"/>
    <w:rsid w:val="001E720E"/>
    <w:rsid w:val="00202878"/>
    <w:rsid w:val="00223C15"/>
    <w:rsid w:val="002314D4"/>
    <w:rsid w:val="002430D4"/>
    <w:rsid w:val="00244B89"/>
    <w:rsid w:val="00244F84"/>
    <w:rsid w:val="002659F5"/>
    <w:rsid w:val="00283BE2"/>
    <w:rsid w:val="00294842"/>
    <w:rsid w:val="002D444B"/>
    <w:rsid w:val="002E127C"/>
    <w:rsid w:val="002F7DD0"/>
    <w:rsid w:val="00301AD0"/>
    <w:rsid w:val="003036C9"/>
    <w:rsid w:val="003049BB"/>
    <w:rsid w:val="0032684A"/>
    <w:rsid w:val="00332099"/>
    <w:rsid w:val="00340C62"/>
    <w:rsid w:val="003478CE"/>
    <w:rsid w:val="003605B1"/>
    <w:rsid w:val="003617CF"/>
    <w:rsid w:val="00364940"/>
    <w:rsid w:val="00365786"/>
    <w:rsid w:val="00366D9C"/>
    <w:rsid w:val="00375882"/>
    <w:rsid w:val="00382DB9"/>
    <w:rsid w:val="00396412"/>
    <w:rsid w:val="003C1385"/>
    <w:rsid w:val="003C3341"/>
    <w:rsid w:val="003C7C45"/>
    <w:rsid w:val="003E36D1"/>
    <w:rsid w:val="003E46A6"/>
    <w:rsid w:val="003F52F1"/>
    <w:rsid w:val="0040114C"/>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38F8"/>
    <w:rsid w:val="004B113B"/>
    <w:rsid w:val="004C08E2"/>
    <w:rsid w:val="004C7E23"/>
    <w:rsid w:val="005036DE"/>
    <w:rsid w:val="00517154"/>
    <w:rsid w:val="00522B05"/>
    <w:rsid w:val="00536CC2"/>
    <w:rsid w:val="00542C5B"/>
    <w:rsid w:val="00552EED"/>
    <w:rsid w:val="00566333"/>
    <w:rsid w:val="0056687C"/>
    <w:rsid w:val="005C5062"/>
    <w:rsid w:val="005C6352"/>
    <w:rsid w:val="005D0DDE"/>
    <w:rsid w:val="005D5D0B"/>
    <w:rsid w:val="0062012D"/>
    <w:rsid w:val="00643CB9"/>
    <w:rsid w:val="0066732A"/>
    <w:rsid w:val="00677D1F"/>
    <w:rsid w:val="00692C87"/>
    <w:rsid w:val="00697481"/>
    <w:rsid w:val="006A4F97"/>
    <w:rsid w:val="006C4640"/>
    <w:rsid w:val="006F4FB6"/>
    <w:rsid w:val="006F501B"/>
    <w:rsid w:val="00702077"/>
    <w:rsid w:val="00725F0E"/>
    <w:rsid w:val="00734189"/>
    <w:rsid w:val="00735BB1"/>
    <w:rsid w:val="00744482"/>
    <w:rsid w:val="007451E8"/>
    <w:rsid w:val="00755AD2"/>
    <w:rsid w:val="0078654A"/>
    <w:rsid w:val="0079230B"/>
    <w:rsid w:val="00797115"/>
    <w:rsid w:val="007A5E44"/>
    <w:rsid w:val="007B5594"/>
    <w:rsid w:val="007B5E9C"/>
    <w:rsid w:val="007D18CA"/>
    <w:rsid w:val="007E500C"/>
    <w:rsid w:val="007E7BB4"/>
    <w:rsid w:val="007F055A"/>
    <w:rsid w:val="007F418B"/>
    <w:rsid w:val="007F6692"/>
    <w:rsid w:val="00814801"/>
    <w:rsid w:val="0082407E"/>
    <w:rsid w:val="00826699"/>
    <w:rsid w:val="008662C5"/>
    <w:rsid w:val="00895843"/>
    <w:rsid w:val="008B05AD"/>
    <w:rsid w:val="008B4B9C"/>
    <w:rsid w:val="008B534C"/>
    <w:rsid w:val="008E2A5A"/>
    <w:rsid w:val="008F0B0D"/>
    <w:rsid w:val="008F0D83"/>
    <w:rsid w:val="009061F1"/>
    <w:rsid w:val="009114DF"/>
    <w:rsid w:val="00911C43"/>
    <w:rsid w:val="009139BF"/>
    <w:rsid w:val="00923E76"/>
    <w:rsid w:val="009448FE"/>
    <w:rsid w:val="00946B23"/>
    <w:rsid w:val="00985CF1"/>
    <w:rsid w:val="00993661"/>
    <w:rsid w:val="009B1D87"/>
    <w:rsid w:val="009C438C"/>
    <w:rsid w:val="009C6CAE"/>
    <w:rsid w:val="009D0DDA"/>
    <w:rsid w:val="00A02728"/>
    <w:rsid w:val="00A058FD"/>
    <w:rsid w:val="00A138AA"/>
    <w:rsid w:val="00A14DA0"/>
    <w:rsid w:val="00A43B8E"/>
    <w:rsid w:val="00A44FA9"/>
    <w:rsid w:val="00A45D42"/>
    <w:rsid w:val="00A551C6"/>
    <w:rsid w:val="00A5520C"/>
    <w:rsid w:val="00A5533A"/>
    <w:rsid w:val="00A656E2"/>
    <w:rsid w:val="00A65C1D"/>
    <w:rsid w:val="00A77C7A"/>
    <w:rsid w:val="00A8432F"/>
    <w:rsid w:val="00A90107"/>
    <w:rsid w:val="00AA11D8"/>
    <w:rsid w:val="00AA1309"/>
    <w:rsid w:val="00AA1380"/>
    <w:rsid w:val="00AC67EF"/>
    <w:rsid w:val="00AD14BE"/>
    <w:rsid w:val="00AD310F"/>
    <w:rsid w:val="00AE467F"/>
    <w:rsid w:val="00AE799D"/>
    <w:rsid w:val="00B00678"/>
    <w:rsid w:val="00B006B6"/>
    <w:rsid w:val="00B03469"/>
    <w:rsid w:val="00B10EAB"/>
    <w:rsid w:val="00B11E4B"/>
    <w:rsid w:val="00B21F2E"/>
    <w:rsid w:val="00B266A5"/>
    <w:rsid w:val="00B3472B"/>
    <w:rsid w:val="00B44B68"/>
    <w:rsid w:val="00B60FDF"/>
    <w:rsid w:val="00B61256"/>
    <w:rsid w:val="00B73A1C"/>
    <w:rsid w:val="00B945EA"/>
    <w:rsid w:val="00B949BC"/>
    <w:rsid w:val="00BA53CD"/>
    <w:rsid w:val="00BB5FB3"/>
    <w:rsid w:val="00BC4D17"/>
    <w:rsid w:val="00BC7F1B"/>
    <w:rsid w:val="00BD0864"/>
    <w:rsid w:val="00BD2B51"/>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3363A"/>
    <w:rsid w:val="00D80D6E"/>
    <w:rsid w:val="00D833FD"/>
    <w:rsid w:val="00D95816"/>
    <w:rsid w:val="00DA09FA"/>
    <w:rsid w:val="00DD00CB"/>
    <w:rsid w:val="00DD0C21"/>
    <w:rsid w:val="00DD5ECD"/>
    <w:rsid w:val="00DE6434"/>
    <w:rsid w:val="00E00580"/>
    <w:rsid w:val="00E26639"/>
    <w:rsid w:val="00E30C3C"/>
    <w:rsid w:val="00E42568"/>
    <w:rsid w:val="00E66DD8"/>
    <w:rsid w:val="00E672A4"/>
    <w:rsid w:val="00EB1AD3"/>
    <w:rsid w:val="00EB4BAF"/>
    <w:rsid w:val="00EC294D"/>
    <w:rsid w:val="00ED52B6"/>
    <w:rsid w:val="00EF41E3"/>
    <w:rsid w:val="00F007E2"/>
    <w:rsid w:val="00F118EC"/>
    <w:rsid w:val="00F34E01"/>
    <w:rsid w:val="00F37A71"/>
    <w:rsid w:val="00F43CED"/>
    <w:rsid w:val="00F51904"/>
    <w:rsid w:val="00F537E9"/>
    <w:rsid w:val="00F53C87"/>
    <w:rsid w:val="00F720CF"/>
    <w:rsid w:val="00FA68AE"/>
    <w:rsid w:val="00FB2CA9"/>
    <w:rsid w:val="00FB3B29"/>
    <w:rsid w:val="00FC7773"/>
    <w:rsid w:val="00FD0ECE"/>
    <w:rsid w:val="00FE2B7D"/>
    <w:rsid w:val="00FE2C83"/>
    <w:rsid w:val="00FF2856"/>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0C49D"/>
  <w15:docId w15:val="{5E5162C2-66F7-4053-A3DB-B17089715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Bibliography">
    <w:name w:val="Bibliography"/>
    <w:basedOn w:val="Normal"/>
    <w:next w:val="Normal"/>
    <w:uiPriority w:val="37"/>
    <w:semiHidden/>
    <w:unhideWhenUsed/>
    <w:rsid w:val="00DD0C21"/>
  </w:style>
  <w:style w:type="character" w:styleId="CommentReference">
    <w:name w:val="annotation reference"/>
    <w:basedOn w:val="DefaultParagraphFont"/>
    <w:semiHidden/>
    <w:unhideWhenUsed/>
    <w:rsid w:val="00B006B6"/>
    <w:rPr>
      <w:sz w:val="16"/>
      <w:szCs w:val="16"/>
    </w:rPr>
  </w:style>
  <w:style w:type="paragraph" w:styleId="CommentText">
    <w:name w:val="annotation text"/>
    <w:basedOn w:val="Normal"/>
    <w:link w:val="CommentTextChar"/>
    <w:semiHidden/>
    <w:unhideWhenUsed/>
    <w:rsid w:val="00B006B6"/>
    <w:rPr>
      <w:sz w:val="20"/>
      <w:szCs w:val="20"/>
    </w:rPr>
  </w:style>
  <w:style w:type="character" w:customStyle="1" w:styleId="CommentTextChar">
    <w:name w:val="Comment Text Char"/>
    <w:basedOn w:val="DefaultParagraphFont"/>
    <w:link w:val="CommentText"/>
    <w:semiHidden/>
    <w:rsid w:val="00B006B6"/>
  </w:style>
  <w:style w:type="paragraph" w:styleId="CommentSubject">
    <w:name w:val="annotation subject"/>
    <w:basedOn w:val="CommentText"/>
    <w:next w:val="CommentText"/>
    <w:link w:val="CommentSubjectChar"/>
    <w:semiHidden/>
    <w:unhideWhenUsed/>
    <w:rsid w:val="00B006B6"/>
    <w:rPr>
      <w:b/>
      <w:bCs/>
    </w:rPr>
  </w:style>
  <w:style w:type="character" w:customStyle="1" w:styleId="CommentSubjectChar">
    <w:name w:val="Comment Subject Char"/>
    <w:basedOn w:val="CommentTextChar"/>
    <w:link w:val="CommentSubject"/>
    <w:semiHidden/>
    <w:rsid w:val="00B006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2736</Words>
  <Characters>15599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18299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Tudor-Adrian Sau</cp:lastModifiedBy>
  <cp:revision>2</cp:revision>
  <cp:lastPrinted>2020-09-28T20:53:00Z</cp:lastPrinted>
  <dcterms:created xsi:type="dcterms:W3CDTF">2022-02-09T18:45:00Z</dcterms:created>
  <dcterms:modified xsi:type="dcterms:W3CDTF">2022-02-09T18:45:00Z</dcterms:modified>
</cp:coreProperties>
</file>