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0A2DDF" w14:textId="77777777" w:rsidR="00ED1049" w:rsidRPr="00ED1049" w:rsidRDefault="001D481C" w:rsidP="00ED1049">
      <w:pPr>
        <w:ind w:left="426"/>
        <w:rPr>
          <w:rFonts w:ascii="Arial" w:hAnsi="Arial" w:cs="Arial"/>
        </w:rPr>
      </w:pPr>
      <w:r>
        <w:rPr>
          <w:noProof/>
        </w:rPr>
        <w:drawing>
          <wp:anchor distT="0" distB="0" distL="114300" distR="114300" simplePos="0" relativeHeight="251658240" behindDoc="1" locked="0" layoutInCell="1" allowOverlap="1" wp14:anchorId="4871A7BD" wp14:editId="4B3CDDA5">
            <wp:simplePos x="0" y="0"/>
            <wp:positionH relativeFrom="page">
              <wp:align>center</wp:align>
            </wp:positionH>
            <wp:positionV relativeFrom="paragraph">
              <wp:posOffset>4445</wp:posOffset>
            </wp:positionV>
            <wp:extent cx="4152900" cy="1328420"/>
            <wp:effectExtent l="0" t="0" r="0" b="0"/>
            <wp:wrapTight wrapText="bothSides">
              <wp:wrapPolygon edited="0">
                <wp:start x="892" y="3407"/>
                <wp:lineTo x="892" y="8983"/>
                <wp:lineTo x="1288" y="13939"/>
                <wp:lineTo x="2378" y="17346"/>
                <wp:lineTo x="2477" y="17966"/>
                <wp:lineTo x="7332" y="17966"/>
                <wp:lineTo x="12881" y="17346"/>
                <wp:lineTo x="12980" y="13939"/>
                <wp:lineTo x="17141" y="13629"/>
                <wp:lineTo x="17339" y="9602"/>
                <wp:lineTo x="21204" y="8983"/>
                <wp:lineTo x="21402" y="5266"/>
                <wp:lineTo x="19321" y="3407"/>
                <wp:lineTo x="892" y="3407"/>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a:blip r:embed="rId11">
                      <a:extLst>
                        <a:ext uri="{28A0092B-C50C-407E-A947-70E740481C1C}">
                          <a14:useLocalDpi xmlns:a14="http://schemas.microsoft.com/office/drawing/2010/main" val="0"/>
                        </a:ext>
                      </a:extLst>
                    </a:blip>
                    <a:srcRect r="23643"/>
                    <a:stretch>
                      <a:fillRect/>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5D8EC629" w14:textId="77777777" w:rsidR="00ED1049" w:rsidRPr="00074402" w:rsidRDefault="00ED1049" w:rsidP="00ED1049">
      <w:pPr>
        <w:spacing w:line="360" w:lineRule="auto"/>
        <w:ind w:left="426"/>
        <w:rPr>
          <w:rFonts w:ascii="Arial" w:hAnsi="Arial" w:cs="Arial"/>
          <w:szCs w:val="24"/>
        </w:rPr>
      </w:pPr>
    </w:p>
    <w:p w14:paraId="4955005D" w14:textId="77777777" w:rsidR="00ED1049" w:rsidRPr="00074402" w:rsidRDefault="00ED1049" w:rsidP="00ED1049">
      <w:pPr>
        <w:spacing w:line="360" w:lineRule="auto"/>
        <w:ind w:left="426"/>
        <w:rPr>
          <w:rFonts w:ascii="Arial" w:hAnsi="Arial" w:cs="Arial"/>
          <w:szCs w:val="24"/>
        </w:rPr>
      </w:pPr>
    </w:p>
    <w:p w14:paraId="5CFBD815" w14:textId="77777777" w:rsidR="00ED1049" w:rsidRPr="00074402" w:rsidRDefault="00ED1049" w:rsidP="00ED1049">
      <w:pPr>
        <w:spacing w:line="360" w:lineRule="auto"/>
        <w:ind w:left="426"/>
        <w:rPr>
          <w:rFonts w:ascii="Arial" w:hAnsi="Arial" w:cs="Arial"/>
          <w:szCs w:val="24"/>
        </w:rPr>
      </w:pPr>
    </w:p>
    <w:p w14:paraId="449D97D6" w14:textId="77777777" w:rsidR="00ED1049" w:rsidRPr="00ED1049" w:rsidRDefault="00ED1049">
      <w:pPr>
        <w:rPr>
          <w:rFonts w:ascii="Arial" w:hAnsi="Arial" w:cs="Arial"/>
        </w:rPr>
      </w:pPr>
    </w:p>
    <w:p w14:paraId="6CD6D065" w14:textId="77777777" w:rsidR="00C31D85" w:rsidRDefault="00C31D85" w:rsidP="00C31D85">
      <w:pPr>
        <w:jc w:val="center"/>
        <w:rPr>
          <w:rFonts w:ascii="Aptos" w:hAnsi="Aptos"/>
          <w:b/>
          <w:bCs/>
          <w:sz w:val="36"/>
          <w:szCs w:val="36"/>
        </w:rPr>
      </w:pPr>
    </w:p>
    <w:p w14:paraId="0805A2DD" w14:textId="77777777" w:rsidR="00C31D85" w:rsidRDefault="001D481C" w:rsidP="00C31D85">
      <w:pPr>
        <w:jc w:val="center"/>
        <w:rPr>
          <w:rFonts w:ascii="Aptos" w:hAnsi="Aptos"/>
          <w:b/>
          <w:bCs/>
          <w:sz w:val="36"/>
          <w:szCs w:val="36"/>
        </w:rPr>
      </w:pPr>
      <w:r w:rsidRPr="00C31D85">
        <w:rPr>
          <w:rFonts w:ascii="Aptos" w:hAnsi="Aptos"/>
          <w:b/>
          <w:bCs/>
          <w:sz w:val="36"/>
          <w:szCs w:val="36"/>
        </w:rPr>
        <w:t xml:space="preserve">Methods and Search Strategy Academic Poster </w:t>
      </w:r>
    </w:p>
    <w:p w14:paraId="5B45A89D" w14:textId="77777777" w:rsidR="00C31D85" w:rsidRDefault="00C31D85" w:rsidP="00C31D85">
      <w:pPr>
        <w:jc w:val="center"/>
        <w:rPr>
          <w:rFonts w:ascii="Aptos" w:hAnsi="Aptos"/>
          <w:b/>
          <w:bCs/>
          <w:sz w:val="36"/>
          <w:szCs w:val="36"/>
        </w:rPr>
      </w:pPr>
    </w:p>
    <w:p w14:paraId="1A626EF2" w14:textId="77777777" w:rsidR="00C31D85" w:rsidRDefault="00C31D85" w:rsidP="00C31D85">
      <w:pPr>
        <w:jc w:val="center"/>
        <w:rPr>
          <w:rFonts w:ascii="Aptos" w:hAnsi="Aptos"/>
          <w:b/>
          <w:bCs/>
          <w:sz w:val="36"/>
          <w:szCs w:val="36"/>
        </w:rPr>
      </w:pPr>
    </w:p>
    <w:p w14:paraId="4D470092" w14:textId="77777777" w:rsidR="00C31D85" w:rsidRDefault="00C31D85" w:rsidP="00C31D85">
      <w:pPr>
        <w:jc w:val="center"/>
        <w:rPr>
          <w:rFonts w:ascii="Aptos" w:hAnsi="Aptos"/>
          <w:b/>
          <w:bCs/>
          <w:sz w:val="36"/>
          <w:szCs w:val="36"/>
        </w:rPr>
      </w:pPr>
    </w:p>
    <w:p w14:paraId="37EDC5E5" w14:textId="6B6D19DF" w:rsidR="00C31D85" w:rsidRPr="00C31D85" w:rsidRDefault="001D481C" w:rsidP="00C31D85">
      <w:pPr>
        <w:tabs>
          <w:tab w:val="left" w:pos="6540"/>
        </w:tabs>
        <w:spacing w:line="360" w:lineRule="auto"/>
        <w:ind w:left="426"/>
        <w:rPr>
          <w:rFonts w:ascii="Aptos" w:hAnsi="Aptos" w:cs="Arial"/>
          <w:sz w:val="28"/>
          <w:szCs w:val="28"/>
          <w:lang w:val="nl-NL"/>
        </w:rPr>
      </w:pPr>
      <w:r w:rsidRPr="00C31D85">
        <w:rPr>
          <w:rFonts w:ascii="Aptos" w:hAnsi="Aptos" w:cs="Arial"/>
          <w:b/>
          <w:bCs/>
          <w:sz w:val="28"/>
          <w:szCs w:val="28"/>
          <w:lang w:val="nl-NL"/>
        </w:rPr>
        <w:t>Student name</w:t>
      </w:r>
      <w:r w:rsidRPr="00C31D85">
        <w:rPr>
          <w:rFonts w:ascii="Aptos" w:hAnsi="Aptos" w:cs="Arial"/>
          <w:sz w:val="28"/>
          <w:szCs w:val="28"/>
          <w:lang w:val="nl-NL"/>
        </w:rPr>
        <w:t>:</w:t>
      </w:r>
      <w:r w:rsidR="00280604">
        <w:rPr>
          <w:rFonts w:ascii="Aptos" w:hAnsi="Aptos" w:cs="Arial"/>
          <w:sz w:val="28"/>
          <w:szCs w:val="28"/>
          <w:lang w:val="nl-NL"/>
        </w:rPr>
        <w:t xml:space="preserve"> Sehrish Bibi</w:t>
      </w:r>
    </w:p>
    <w:p w14:paraId="37CDA866" w14:textId="08D03529" w:rsidR="00C31D85" w:rsidRPr="00C31D85" w:rsidRDefault="001D481C" w:rsidP="00C31D85">
      <w:pPr>
        <w:tabs>
          <w:tab w:val="left" w:pos="6540"/>
        </w:tabs>
        <w:spacing w:line="360" w:lineRule="auto"/>
        <w:ind w:left="426"/>
        <w:rPr>
          <w:rFonts w:ascii="Aptos" w:hAnsi="Aptos" w:cs="Arial"/>
          <w:sz w:val="28"/>
          <w:szCs w:val="28"/>
          <w:lang w:val="nl-NL"/>
        </w:rPr>
      </w:pPr>
      <w:r w:rsidRPr="00C31D85">
        <w:rPr>
          <w:rFonts w:ascii="Aptos" w:hAnsi="Aptos" w:cs="Arial"/>
          <w:b/>
          <w:bCs/>
          <w:sz w:val="28"/>
          <w:szCs w:val="28"/>
          <w:lang w:val="nl-NL"/>
        </w:rPr>
        <w:t>Student ID</w:t>
      </w:r>
      <w:r w:rsidRPr="00C31D85">
        <w:rPr>
          <w:rFonts w:ascii="Aptos" w:hAnsi="Aptos" w:cs="Arial"/>
          <w:sz w:val="28"/>
          <w:szCs w:val="28"/>
          <w:lang w:val="nl-NL"/>
        </w:rPr>
        <w:t>:</w:t>
      </w:r>
      <w:r w:rsidR="00280604">
        <w:rPr>
          <w:rFonts w:ascii="Aptos" w:hAnsi="Aptos" w:cs="Arial"/>
          <w:sz w:val="28"/>
          <w:szCs w:val="28"/>
          <w:lang w:val="nl-NL"/>
        </w:rPr>
        <w:t xml:space="preserve"> 2322746</w:t>
      </w:r>
    </w:p>
    <w:p w14:paraId="67C23276" w14:textId="77777777" w:rsidR="00C31D85" w:rsidRPr="00C31D85" w:rsidRDefault="00C31D85" w:rsidP="00C31D85">
      <w:pPr>
        <w:tabs>
          <w:tab w:val="left" w:pos="6540"/>
        </w:tabs>
        <w:spacing w:line="360" w:lineRule="auto"/>
        <w:ind w:left="426"/>
        <w:rPr>
          <w:rFonts w:ascii="Aptos" w:hAnsi="Aptos" w:cs="Arial"/>
          <w:sz w:val="28"/>
          <w:szCs w:val="28"/>
          <w:lang w:val="nl-NL"/>
        </w:rPr>
      </w:pPr>
    </w:p>
    <w:p w14:paraId="2016B7CE" w14:textId="77777777" w:rsidR="00C31D85" w:rsidRPr="00C31D85" w:rsidRDefault="001D481C" w:rsidP="00C31D85">
      <w:pPr>
        <w:tabs>
          <w:tab w:val="left" w:pos="6540"/>
        </w:tabs>
        <w:spacing w:line="360" w:lineRule="auto"/>
        <w:ind w:left="426"/>
        <w:rPr>
          <w:rFonts w:ascii="Aptos" w:hAnsi="Aptos" w:cs="Arial"/>
          <w:sz w:val="28"/>
          <w:szCs w:val="28"/>
          <w:lang w:val="nl-NL"/>
        </w:rPr>
      </w:pPr>
      <w:r w:rsidRPr="00C31D85">
        <w:rPr>
          <w:rFonts w:ascii="Aptos" w:hAnsi="Aptos" w:cs="Arial"/>
          <w:b/>
          <w:bCs/>
          <w:sz w:val="28"/>
          <w:szCs w:val="28"/>
          <w:lang w:val="nl-NL"/>
        </w:rPr>
        <w:t>Module name</w:t>
      </w:r>
      <w:r w:rsidRPr="00C31D85">
        <w:rPr>
          <w:rFonts w:ascii="Aptos" w:hAnsi="Aptos" w:cs="Arial"/>
          <w:sz w:val="28"/>
          <w:szCs w:val="28"/>
          <w:lang w:val="nl-NL"/>
        </w:rPr>
        <w:t xml:space="preserve">: </w:t>
      </w:r>
    </w:p>
    <w:p w14:paraId="229612A2" w14:textId="77777777" w:rsidR="00C31D85" w:rsidRPr="00C31D85" w:rsidRDefault="001D481C" w:rsidP="00C31D85">
      <w:pPr>
        <w:tabs>
          <w:tab w:val="left" w:pos="6540"/>
        </w:tabs>
        <w:spacing w:line="360" w:lineRule="auto"/>
        <w:ind w:left="426"/>
        <w:rPr>
          <w:rFonts w:ascii="Aptos" w:hAnsi="Aptos" w:cs="Arial"/>
          <w:sz w:val="28"/>
          <w:szCs w:val="28"/>
        </w:rPr>
      </w:pPr>
      <w:r w:rsidRPr="00C31D85">
        <w:rPr>
          <w:rFonts w:ascii="Aptos" w:hAnsi="Aptos" w:cs="Arial"/>
          <w:b/>
          <w:bCs/>
          <w:sz w:val="28"/>
          <w:szCs w:val="28"/>
        </w:rPr>
        <w:t>Module code</w:t>
      </w:r>
      <w:r w:rsidRPr="00C31D85">
        <w:rPr>
          <w:rFonts w:ascii="Aptos" w:hAnsi="Aptos" w:cs="Arial"/>
          <w:sz w:val="28"/>
          <w:szCs w:val="28"/>
        </w:rPr>
        <w:t>:</w:t>
      </w:r>
    </w:p>
    <w:p w14:paraId="72559E8D" w14:textId="77777777" w:rsidR="00C31D85" w:rsidRPr="00C31D85" w:rsidRDefault="001D481C" w:rsidP="00C31D85">
      <w:pPr>
        <w:jc w:val="center"/>
        <w:rPr>
          <w:rFonts w:ascii="Aptos" w:hAnsi="Aptos"/>
          <w:b/>
          <w:bCs/>
        </w:rPr>
        <w:sectPr w:rsidR="00C31D85" w:rsidRPr="00C31D85" w:rsidSect="00C31D85">
          <w:headerReference w:type="default" r:id="rId12"/>
          <w:headerReference w:type="first" r:id="rId13"/>
          <w:pgSz w:w="12240" w:h="15840" w:code="1"/>
          <w:pgMar w:top="720" w:right="576" w:bottom="720" w:left="720" w:header="432" w:footer="288" w:gutter="0"/>
          <w:cols w:space="720"/>
          <w:titlePg/>
          <w:docGrid w:linePitch="360"/>
        </w:sectPr>
      </w:pPr>
      <w:r w:rsidRPr="00C31D85">
        <w:rPr>
          <w:rFonts w:ascii="Aptos" w:hAnsi="Aptos"/>
          <w:b/>
          <w:bCs/>
        </w:rPr>
        <w:br w:type="page"/>
      </w:r>
    </w:p>
    <w:tbl>
      <w:tblPr>
        <w:tblStyle w:val="TableGrid"/>
        <w:tblW w:w="14616" w:type="dxa"/>
        <w:tblLook w:val="04A0" w:firstRow="1" w:lastRow="0" w:firstColumn="1" w:lastColumn="0" w:noHBand="0" w:noVBand="1"/>
      </w:tblPr>
      <w:tblGrid>
        <w:gridCol w:w="7225"/>
        <w:gridCol w:w="7391"/>
      </w:tblGrid>
      <w:tr w:rsidR="00BA2854" w14:paraId="64CC1835" w14:textId="77777777" w:rsidTr="0065723E">
        <w:trPr>
          <w:trHeight w:val="597"/>
        </w:trPr>
        <w:tc>
          <w:tcPr>
            <w:tcW w:w="14616" w:type="dxa"/>
            <w:gridSpan w:val="2"/>
            <w:vAlign w:val="center"/>
          </w:tcPr>
          <w:p w14:paraId="59B06EEC" w14:textId="77777777" w:rsidR="00802FF1" w:rsidRDefault="001D481C" w:rsidP="00802FF1">
            <w:pPr>
              <w:jc w:val="center"/>
              <w:rPr>
                <w:rFonts w:ascii="Aptos" w:hAnsi="Aptos"/>
                <w:b/>
                <w:bCs/>
                <w:sz w:val="36"/>
                <w:szCs w:val="36"/>
              </w:rPr>
            </w:pPr>
            <w:r w:rsidRPr="00802FF1">
              <w:rPr>
                <w:rFonts w:ascii="Aptos" w:hAnsi="Aptos"/>
                <w:b/>
                <w:bCs/>
                <w:sz w:val="36"/>
                <w:szCs w:val="36"/>
              </w:rPr>
              <w:lastRenderedPageBreak/>
              <w:t>Insert Dissertation Title Here</w:t>
            </w:r>
          </w:p>
          <w:p w14:paraId="609C3C8F" w14:textId="77777777" w:rsidR="00802FF1" w:rsidRPr="00802FF1" w:rsidRDefault="00802FF1" w:rsidP="00802FF1">
            <w:pPr>
              <w:jc w:val="center"/>
              <w:rPr>
                <w:rFonts w:ascii="Aptos" w:hAnsi="Aptos"/>
                <w:b/>
                <w:bCs/>
              </w:rPr>
            </w:pPr>
          </w:p>
        </w:tc>
      </w:tr>
      <w:tr w:rsidR="00BA2854" w14:paraId="718F6015" w14:textId="77777777" w:rsidTr="0065723E">
        <w:trPr>
          <w:trHeight w:val="1856"/>
        </w:trPr>
        <w:tc>
          <w:tcPr>
            <w:tcW w:w="7225" w:type="dxa"/>
          </w:tcPr>
          <w:p w14:paraId="04C9966E" w14:textId="77777777" w:rsidR="00C31D85" w:rsidRPr="005F7D75" w:rsidRDefault="001D481C" w:rsidP="00C46111">
            <w:pPr>
              <w:rPr>
                <w:rFonts w:ascii="Aptos" w:hAnsi="Aptos"/>
                <w:b/>
                <w:bCs/>
              </w:rPr>
            </w:pPr>
            <w:r w:rsidRPr="00AB5409">
              <w:rPr>
                <w:rFonts w:ascii="Aptos" w:hAnsi="Aptos"/>
                <w:b/>
                <w:bCs/>
                <w:sz w:val="40"/>
                <w:szCs w:val="40"/>
              </w:rPr>
              <w:t>01</w:t>
            </w:r>
            <w:r>
              <w:rPr>
                <w:rFonts w:ascii="Aptos" w:hAnsi="Aptos"/>
              </w:rPr>
              <w:t xml:space="preserve"> Introduction</w:t>
            </w:r>
            <w:r w:rsidR="001A2DAB" w:rsidRPr="005F7D75">
              <w:rPr>
                <w:rFonts w:ascii="Aptos" w:hAnsi="Aptos"/>
                <w:b/>
                <w:bCs/>
              </w:rPr>
              <w:t xml:space="preserve"> and </w:t>
            </w:r>
            <w:r w:rsidR="00AB5409" w:rsidRPr="005F7D75">
              <w:rPr>
                <w:rFonts w:ascii="Aptos" w:hAnsi="Aptos"/>
                <w:b/>
                <w:bCs/>
              </w:rPr>
              <w:t xml:space="preserve">Research </w:t>
            </w:r>
            <w:r w:rsidR="001A2DAB" w:rsidRPr="005F7D75">
              <w:rPr>
                <w:rFonts w:ascii="Aptos" w:hAnsi="Aptos"/>
                <w:b/>
                <w:bCs/>
              </w:rPr>
              <w:t xml:space="preserve">Aim </w:t>
            </w:r>
          </w:p>
          <w:p w14:paraId="449CA006" w14:textId="77777777" w:rsidR="000E56ED" w:rsidRPr="005F7D75" w:rsidRDefault="001D481C" w:rsidP="005F7D75">
            <w:pPr>
              <w:spacing w:line="360" w:lineRule="auto"/>
              <w:jc w:val="both"/>
              <w:rPr>
                <w:rFonts w:ascii="Aptos" w:hAnsi="Aptos"/>
              </w:rPr>
            </w:pPr>
            <w:r w:rsidRPr="00B0629F">
              <w:rPr>
                <w:rFonts w:ascii="Aptos" w:hAnsi="Aptos"/>
              </w:rPr>
              <w:t>The methods chapter clarifies the processes to be used for defining, selecting, evaluating, and analysing existing evidence related to a research topic. The aim of this poster is to explain the secondary research methodology used in this study to explore the association between social media use and poor mental health among young adults in the UK. The research objective is to explore the association between social media use and adverse mental health in young adults in the UK.</w:t>
            </w:r>
            <w:r>
              <w:rPr>
                <w:rFonts w:ascii="Aptos" w:hAnsi="Aptos"/>
              </w:rPr>
              <w:t xml:space="preserve"> </w:t>
            </w:r>
          </w:p>
        </w:tc>
        <w:tc>
          <w:tcPr>
            <w:tcW w:w="7391" w:type="dxa"/>
          </w:tcPr>
          <w:p w14:paraId="47B3EA82" w14:textId="77777777" w:rsidR="00C31D85" w:rsidRDefault="001D481C" w:rsidP="00C46111">
            <w:pPr>
              <w:rPr>
                <w:rFonts w:ascii="Aptos" w:hAnsi="Aptos"/>
              </w:rPr>
            </w:pPr>
            <w:r w:rsidRPr="00AB5409">
              <w:rPr>
                <w:rFonts w:ascii="Aptos" w:hAnsi="Aptos"/>
                <w:b/>
                <w:bCs/>
                <w:sz w:val="40"/>
                <w:szCs w:val="40"/>
              </w:rPr>
              <w:t>02</w:t>
            </w:r>
            <w:r w:rsidR="00AB5409">
              <w:rPr>
                <w:rFonts w:ascii="Aptos" w:hAnsi="Aptos"/>
                <w:b/>
                <w:bCs/>
                <w:sz w:val="40"/>
                <w:szCs w:val="40"/>
              </w:rPr>
              <w:t xml:space="preserve"> </w:t>
            </w:r>
            <w:r w:rsidR="00AB5409" w:rsidRPr="005F7D75">
              <w:rPr>
                <w:rFonts w:ascii="Aptos" w:hAnsi="Aptos"/>
                <w:b/>
                <w:bCs/>
              </w:rPr>
              <w:t>Search Strategy</w:t>
            </w:r>
            <w:r w:rsidR="00AB5409">
              <w:rPr>
                <w:rFonts w:ascii="Aptos" w:hAnsi="Aptos"/>
              </w:rPr>
              <w:t xml:space="preserve"> </w:t>
            </w:r>
          </w:p>
          <w:p w14:paraId="5C385F62" w14:textId="77777777" w:rsidR="00D10B99" w:rsidRDefault="001D481C" w:rsidP="005F7D75">
            <w:pPr>
              <w:spacing w:line="360" w:lineRule="auto"/>
              <w:jc w:val="both"/>
              <w:rPr>
                <w:rFonts w:ascii="Aptos" w:hAnsi="Aptos"/>
                <w:lang w:val="en-GB"/>
              </w:rPr>
            </w:pPr>
            <w:r w:rsidRPr="00D10B99">
              <w:rPr>
                <w:rFonts w:ascii="Aptos" w:hAnsi="Aptos"/>
                <w:lang w:val="en-GB"/>
              </w:rPr>
              <w:t>A search strategy is a process of looking for relevant literature based on the predetermined search words, databases and selection of papers (</w:t>
            </w:r>
            <w:r w:rsidR="0065723E" w:rsidRPr="0065723E">
              <w:rPr>
                <w:rFonts w:ascii="Aptos" w:hAnsi="Aptos"/>
                <w:lang w:val="en-GB"/>
              </w:rPr>
              <w:t>Klerings</w:t>
            </w:r>
            <w:r w:rsidR="0065723E">
              <w:rPr>
                <w:rFonts w:ascii="Aptos" w:hAnsi="Aptos"/>
                <w:lang w:val="en-GB"/>
              </w:rPr>
              <w:t xml:space="preserve"> et al</w:t>
            </w:r>
            <w:r w:rsidR="00C84568">
              <w:rPr>
                <w:rFonts w:ascii="Aptos" w:hAnsi="Aptos"/>
                <w:lang w:val="en-GB"/>
              </w:rPr>
              <w:t>.</w:t>
            </w:r>
            <w:r w:rsidR="0065723E">
              <w:rPr>
                <w:rFonts w:ascii="Aptos" w:hAnsi="Aptos"/>
                <w:lang w:val="en-GB"/>
              </w:rPr>
              <w:t>, 2023</w:t>
            </w:r>
            <w:r w:rsidRPr="00D10B99">
              <w:rPr>
                <w:rFonts w:ascii="Aptos" w:hAnsi="Aptos"/>
                <w:lang w:val="en-GB"/>
              </w:rPr>
              <w:t>). A search strategy was applied to this research, which included the following keywords: social media use, mental health, young adults, depression, anxiety, United Kingdom. Boolean operators such as AND and OR were used to narrow and broaden searches and enhance the relevance of the search results.</w:t>
            </w:r>
            <w:r>
              <w:rPr>
                <w:rFonts w:ascii="Aptos" w:hAnsi="Aptos"/>
                <w:lang w:val="en-GB"/>
              </w:rPr>
              <w:t xml:space="preserve"> </w:t>
            </w:r>
          </w:p>
          <w:p w14:paraId="79B00A7D" w14:textId="77777777" w:rsidR="0029329C" w:rsidRPr="005F7D75" w:rsidRDefault="0029329C" w:rsidP="005F7D75">
            <w:pPr>
              <w:spacing w:line="360" w:lineRule="auto"/>
              <w:jc w:val="both"/>
              <w:rPr>
                <w:rFonts w:ascii="Aptos" w:hAnsi="Aptos"/>
                <w:lang w:val="en-GB"/>
              </w:rPr>
            </w:pPr>
          </w:p>
        </w:tc>
      </w:tr>
      <w:tr w:rsidR="00BA2854" w14:paraId="2301AAD7" w14:textId="77777777" w:rsidTr="0065723E">
        <w:trPr>
          <w:trHeight w:val="1856"/>
        </w:trPr>
        <w:tc>
          <w:tcPr>
            <w:tcW w:w="7225" w:type="dxa"/>
          </w:tcPr>
          <w:p w14:paraId="2465FD71" w14:textId="77777777" w:rsidR="00C31D85" w:rsidRDefault="001D481C" w:rsidP="00C46111">
            <w:pPr>
              <w:rPr>
                <w:rFonts w:ascii="Aptos" w:hAnsi="Aptos"/>
              </w:rPr>
            </w:pPr>
            <w:r w:rsidRPr="00AB5409">
              <w:rPr>
                <w:rFonts w:ascii="Aptos" w:hAnsi="Aptos"/>
                <w:b/>
                <w:bCs/>
                <w:sz w:val="40"/>
                <w:szCs w:val="40"/>
              </w:rPr>
              <w:t>03</w:t>
            </w:r>
            <w:r w:rsidR="00AB5409">
              <w:rPr>
                <w:rFonts w:ascii="Aptos" w:hAnsi="Aptos"/>
              </w:rPr>
              <w:t xml:space="preserve"> </w:t>
            </w:r>
            <w:r w:rsidR="00AB5409" w:rsidRPr="005F7D75">
              <w:rPr>
                <w:rFonts w:ascii="Aptos" w:hAnsi="Aptos"/>
                <w:b/>
                <w:bCs/>
              </w:rPr>
              <w:t>Searching for Information</w:t>
            </w:r>
            <w:r w:rsidR="00AB5409">
              <w:rPr>
                <w:rFonts w:ascii="Aptos" w:hAnsi="Aptos"/>
              </w:rPr>
              <w:t xml:space="preserve"> </w:t>
            </w:r>
          </w:p>
          <w:p w14:paraId="77B89C9B" w14:textId="77777777" w:rsidR="0029329C" w:rsidRPr="005F7D75" w:rsidRDefault="001D481C" w:rsidP="00F52F83">
            <w:pPr>
              <w:spacing w:line="360" w:lineRule="auto"/>
              <w:jc w:val="both"/>
              <w:rPr>
                <w:rFonts w:ascii="Aptos" w:hAnsi="Aptos"/>
                <w:lang w:val="en-GB"/>
              </w:rPr>
            </w:pPr>
            <w:r w:rsidRPr="00BE3641">
              <w:rPr>
                <w:rFonts w:ascii="Aptos" w:hAnsi="Aptos"/>
                <w:lang w:val="en-GB"/>
              </w:rPr>
              <w:t>Literature search was obtained using Google Scholar, PubMed, Scopus and CINAHL.</w:t>
            </w:r>
            <w:r w:rsidR="00080B79">
              <w:rPr>
                <w:rFonts w:ascii="Aptos" w:hAnsi="Aptos"/>
                <w:lang w:val="en-GB"/>
              </w:rPr>
              <w:t xml:space="preserve"> </w:t>
            </w:r>
            <w:r w:rsidR="00182DE6" w:rsidRPr="00182DE6">
              <w:rPr>
                <w:rFonts w:ascii="Aptos" w:hAnsi="Aptos"/>
                <w:lang w:val="en-GB"/>
              </w:rPr>
              <w:t>To start off, broad keyword searches were done to determine the amount of literature available. These were then amended by choosing additional search terms to make it more specific. The abstracts were screened to check the relevance to the research aim. These were retrieved and critically reviewed using full-text articles which met the inclusion criteria. The systematic procedure minimised selection bias and ensured the most relevant studies were included.</w:t>
            </w:r>
            <w:r w:rsidR="00182DE6">
              <w:rPr>
                <w:rFonts w:ascii="Aptos" w:hAnsi="Aptos"/>
                <w:lang w:val="en-GB"/>
              </w:rPr>
              <w:t xml:space="preserve"> </w:t>
            </w:r>
          </w:p>
        </w:tc>
        <w:tc>
          <w:tcPr>
            <w:tcW w:w="7391" w:type="dxa"/>
          </w:tcPr>
          <w:p w14:paraId="005CEE3C" w14:textId="77777777" w:rsidR="00C31D85" w:rsidRDefault="001D481C" w:rsidP="00C46111">
            <w:pPr>
              <w:rPr>
                <w:rFonts w:ascii="Aptos" w:hAnsi="Aptos"/>
              </w:rPr>
            </w:pPr>
            <w:r w:rsidRPr="00AB5409">
              <w:rPr>
                <w:rFonts w:ascii="Aptos" w:hAnsi="Aptos"/>
                <w:b/>
                <w:bCs/>
                <w:sz w:val="40"/>
                <w:szCs w:val="40"/>
              </w:rPr>
              <w:t>04</w:t>
            </w:r>
            <w:r w:rsidR="00AB5409">
              <w:rPr>
                <w:rFonts w:ascii="Aptos" w:hAnsi="Aptos"/>
              </w:rPr>
              <w:t xml:space="preserve"> </w:t>
            </w:r>
            <w:r w:rsidR="00AB5409" w:rsidRPr="005F7D75">
              <w:rPr>
                <w:rFonts w:ascii="Aptos" w:hAnsi="Aptos"/>
                <w:b/>
                <w:bCs/>
              </w:rPr>
              <w:t>Picture / Graph / Visual Aid / Statistics</w:t>
            </w:r>
            <w:r w:rsidR="00AB5409">
              <w:rPr>
                <w:rFonts w:ascii="Aptos" w:hAnsi="Aptos"/>
              </w:rPr>
              <w:t xml:space="preserve"> </w:t>
            </w:r>
          </w:p>
          <w:p w14:paraId="082C1418" w14:textId="77777777" w:rsidR="00285FA9" w:rsidRDefault="001D481C" w:rsidP="005F7D75">
            <w:pPr>
              <w:spacing w:line="360" w:lineRule="auto"/>
              <w:jc w:val="both"/>
              <w:rPr>
                <w:rFonts w:ascii="Aptos" w:hAnsi="Aptos"/>
              </w:rPr>
            </w:pPr>
            <w:r w:rsidRPr="009264AD">
              <w:rPr>
                <w:rFonts w:ascii="Aptos" w:hAnsi="Aptos"/>
              </w:rPr>
              <w:t>Ofcom (2024) found</w:t>
            </w:r>
            <w:r w:rsidRPr="00285FA9">
              <w:rPr>
                <w:rFonts w:ascii="Aptos" w:hAnsi="Aptos"/>
              </w:rPr>
              <w:t xml:space="preserve"> the highest number of social media users in the UK was adults aged between 18 and 24 years, with around 99% of the population using these platforms. This statistic is important in highlighting the potential mental effects that long hours on social media platforms could have for young adults.</w:t>
            </w:r>
          </w:p>
          <w:p w14:paraId="1E0B9B36" w14:textId="77777777" w:rsidR="00DC356E" w:rsidRDefault="001D481C" w:rsidP="00DC356E">
            <w:pPr>
              <w:keepNext/>
              <w:spacing w:line="360" w:lineRule="auto"/>
              <w:jc w:val="center"/>
            </w:pPr>
            <w:r w:rsidRPr="00402CEE">
              <w:rPr>
                <w:rFonts w:ascii="Aptos" w:hAnsi="Aptos"/>
                <w:noProof/>
              </w:rPr>
              <w:lastRenderedPageBreak/>
              <w:drawing>
                <wp:inline distT="0" distB="0" distL="0" distR="0" wp14:anchorId="790FD090" wp14:editId="6EC12B68">
                  <wp:extent cx="3081618" cy="1676400"/>
                  <wp:effectExtent l="0" t="0" r="508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089569" cy="1680725"/>
                          </a:xfrm>
                          <a:prstGeom prst="rect">
                            <a:avLst/>
                          </a:prstGeom>
                        </pic:spPr>
                      </pic:pic>
                    </a:graphicData>
                  </a:graphic>
                </wp:inline>
              </w:drawing>
            </w:r>
          </w:p>
          <w:p w14:paraId="3E4E3B34" w14:textId="77777777" w:rsidR="00402CEE" w:rsidRDefault="001D481C" w:rsidP="00DC356E">
            <w:pPr>
              <w:pStyle w:val="Caption"/>
              <w:jc w:val="center"/>
              <w:rPr>
                <w:rFonts w:ascii="Aptos" w:hAnsi="Aptos"/>
              </w:rPr>
            </w:pPr>
            <w:r>
              <w:t xml:space="preserve">Figure </w:t>
            </w:r>
            <w:fldSimple w:instr=" SEQ Figure \* ARABIC ">
              <w:r>
                <w:rPr>
                  <w:noProof/>
                </w:rPr>
                <w:t>1</w:t>
              </w:r>
            </w:fldSimple>
            <w:r>
              <w:t xml:space="preserve">: </w:t>
            </w:r>
            <w:r w:rsidRPr="0020546A">
              <w:t>Average daily time spent online by adults only, by device and age</w:t>
            </w:r>
            <w:r>
              <w:t xml:space="preserve"> </w:t>
            </w:r>
            <w:r w:rsidR="00024102">
              <w:t>(</w:t>
            </w:r>
            <w:r w:rsidR="00024102" w:rsidRPr="00024102">
              <w:t>OFCOM</w:t>
            </w:r>
            <w:r w:rsidR="00024102">
              <w:t xml:space="preserve">, </w:t>
            </w:r>
            <w:r w:rsidR="00024102" w:rsidRPr="00024102">
              <w:t>2024</w:t>
            </w:r>
            <w:r w:rsidR="00024102">
              <w:t>)</w:t>
            </w:r>
          </w:p>
          <w:p w14:paraId="5A420741" w14:textId="77777777" w:rsidR="00402CEE" w:rsidRDefault="00402CEE" w:rsidP="005F7D75">
            <w:pPr>
              <w:spacing w:line="360" w:lineRule="auto"/>
              <w:jc w:val="both"/>
              <w:rPr>
                <w:rFonts w:ascii="Aptos" w:hAnsi="Aptos"/>
              </w:rPr>
            </w:pPr>
          </w:p>
          <w:p w14:paraId="321D242D" w14:textId="77777777" w:rsidR="005F7D75" w:rsidRPr="00C31D85" w:rsidRDefault="005F7D75" w:rsidP="005F7D75">
            <w:pPr>
              <w:spacing w:line="360" w:lineRule="auto"/>
              <w:jc w:val="both"/>
              <w:rPr>
                <w:rFonts w:ascii="Aptos" w:hAnsi="Aptos"/>
              </w:rPr>
            </w:pPr>
          </w:p>
        </w:tc>
      </w:tr>
      <w:tr w:rsidR="00BA2854" w14:paraId="43ED74E3" w14:textId="77777777" w:rsidTr="0065723E">
        <w:trPr>
          <w:trHeight w:val="983"/>
        </w:trPr>
        <w:tc>
          <w:tcPr>
            <w:tcW w:w="14616" w:type="dxa"/>
            <w:gridSpan w:val="2"/>
          </w:tcPr>
          <w:p w14:paraId="1203C171" w14:textId="77777777" w:rsidR="00C31D85" w:rsidRDefault="001D481C" w:rsidP="00AB5409">
            <w:pPr>
              <w:jc w:val="center"/>
              <w:rPr>
                <w:rFonts w:ascii="Aptos" w:hAnsi="Aptos"/>
                <w:b/>
                <w:bCs/>
              </w:rPr>
            </w:pPr>
            <w:r w:rsidRPr="00AB5409">
              <w:rPr>
                <w:rFonts w:ascii="Aptos" w:hAnsi="Aptos"/>
                <w:b/>
                <w:bCs/>
                <w:sz w:val="40"/>
                <w:szCs w:val="40"/>
              </w:rPr>
              <w:lastRenderedPageBreak/>
              <w:t>05</w:t>
            </w:r>
            <w:r w:rsidR="00AB5409">
              <w:rPr>
                <w:rFonts w:ascii="Aptos" w:hAnsi="Aptos"/>
              </w:rPr>
              <w:t xml:space="preserve"> </w:t>
            </w:r>
            <w:r w:rsidR="00AB5409" w:rsidRPr="005F7D75">
              <w:rPr>
                <w:rFonts w:ascii="Aptos" w:hAnsi="Aptos"/>
                <w:b/>
                <w:bCs/>
              </w:rPr>
              <w:t>Research Validation and Analysis</w:t>
            </w:r>
          </w:p>
          <w:p w14:paraId="3520BC88" w14:textId="77777777" w:rsidR="00AA4C48" w:rsidRPr="00516CC0" w:rsidRDefault="001D481C" w:rsidP="00516CC0">
            <w:pPr>
              <w:spacing w:line="360" w:lineRule="auto"/>
              <w:jc w:val="both"/>
              <w:rPr>
                <w:rFonts w:ascii="Aptos" w:hAnsi="Aptos"/>
                <w:lang w:val="en-GB"/>
              </w:rPr>
            </w:pPr>
            <w:r w:rsidRPr="00AA4C48">
              <w:rPr>
                <w:rFonts w:ascii="Aptos" w:hAnsi="Aptos"/>
                <w:lang w:val="en-GB"/>
              </w:rPr>
              <w:t>Research validation confirms the accuracy, credibility and trustworthiness of evidence (</w:t>
            </w:r>
            <w:r w:rsidR="0036107B" w:rsidRPr="0036107B">
              <w:rPr>
                <w:rFonts w:ascii="Aptos" w:hAnsi="Aptos"/>
                <w:lang w:val="en-GB"/>
              </w:rPr>
              <w:t xml:space="preserve">Adler, </w:t>
            </w:r>
            <w:r w:rsidR="0036107B">
              <w:rPr>
                <w:rFonts w:ascii="Aptos" w:hAnsi="Aptos"/>
                <w:lang w:val="en-GB"/>
              </w:rPr>
              <w:t>2022</w:t>
            </w:r>
            <w:r w:rsidRPr="00AA4C48">
              <w:rPr>
                <w:rFonts w:ascii="Aptos" w:hAnsi="Aptos"/>
                <w:lang w:val="en-GB"/>
              </w:rPr>
              <w:t>). Validation of this could be done by compiling only peer-reviewed works in reputable journals. Secondary research, however, may have limitations because earlier research may not be the best and may be biased. Data analysis drew on thematic analysis and involved the identification and categorisation (or themes) of anxiety and depression, self-esteem and social comparison so that they could be discussed in the findings chapter.</w:t>
            </w:r>
            <w:r>
              <w:rPr>
                <w:rFonts w:ascii="Aptos" w:hAnsi="Aptos"/>
                <w:lang w:val="en-GB"/>
              </w:rPr>
              <w:t xml:space="preserve"> </w:t>
            </w:r>
          </w:p>
        </w:tc>
      </w:tr>
      <w:tr w:rsidR="00BA2854" w14:paraId="1BD01F96" w14:textId="77777777" w:rsidTr="0065723E">
        <w:trPr>
          <w:trHeight w:val="1856"/>
        </w:trPr>
        <w:tc>
          <w:tcPr>
            <w:tcW w:w="7225" w:type="dxa"/>
          </w:tcPr>
          <w:p w14:paraId="07AA0D3F" w14:textId="77777777" w:rsidR="00AB5409" w:rsidRDefault="001D481C" w:rsidP="00C46111">
            <w:pPr>
              <w:rPr>
                <w:rFonts w:ascii="Aptos" w:hAnsi="Aptos"/>
              </w:rPr>
            </w:pPr>
            <w:r w:rsidRPr="00AB5409">
              <w:rPr>
                <w:rFonts w:ascii="Aptos" w:hAnsi="Aptos"/>
                <w:b/>
                <w:bCs/>
                <w:sz w:val="40"/>
                <w:szCs w:val="40"/>
              </w:rPr>
              <w:t>06</w:t>
            </w:r>
            <w:r>
              <w:rPr>
                <w:rFonts w:ascii="Aptos" w:hAnsi="Aptos"/>
              </w:rPr>
              <w:t xml:space="preserve"> </w:t>
            </w:r>
            <w:r w:rsidRPr="005F7D75">
              <w:rPr>
                <w:rFonts w:ascii="Aptos" w:hAnsi="Aptos"/>
                <w:b/>
                <w:bCs/>
              </w:rPr>
              <w:t>Inclusion Criteria</w:t>
            </w:r>
            <w:r>
              <w:rPr>
                <w:rFonts w:ascii="Aptos" w:hAnsi="Aptos"/>
              </w:rPr>
              <w:t xml:space="preserve"> </w:t>
            </w:r>
          </w:p>
          <w:p w14:paraId="21CAE921" w14:textId="77777777" w:rsidR="00F62EDC" w:rsidRPr="00516CC0" w:rsidRDefault="001D481C" w:rsidP="00F62EDC">
            <w:pPr>
              <w:spacing w:line="360" w:lineRule="auto"/>
              <w:contextualSpacing/>
              <w:jc w:val="both"/>
              <w:rPr>
                <w:rFonts w:ascii="Aptos" w:hAnsi="Aptos"/>
              </w:rPr>
            </w:pPr>
            <w:r w:rsidRPr="00F62EDC">
              <w:rPr>
                <w:rFonts w:ascii="Aptos" w:hAnsi="Aptos"/>
              </w:rPr>
              <w:t>They are studies from 2015-2026, peer-reviewed journal articles, English-language publications, research related to social media and mental health of young adults, and full-text articles available through academic databases.</w:t>
            </w:r>
            <w:r>
              <w:rPr>
                <w:rFonts w:ascii="Aptos" w:hAnsi="Aptos"/>
              </w:rPr>
              <w:t xml:space="preserve"> </w:t>
            </w:r>
          </w:p>
          <w:p w14:paraId="005E5628" w14:textId="77777777" w:rsidR="00516CC0" w:rsidRPr="00C31D85" w:rsidRDefault="00516CC0" w:rsidP="00C46111">
            <w:pPr>
              <w:rPr>
                <w:rFonts w:ascii="Aptos" w:hAnsi="Aptos"/>
              </w:rPr>
            </w:pPr>
          </w:p>
        </w:tc>
        <w:tc>
          <w:tcPr>
            <w:tcW w:w="7391" w:type="dxa"/>
          </w:tcPr>
          <w:p w14:paraId="3E1BF4BA" w14:textId="77777777" w:rsidR="00AB5409" w:rsidRPr="009931E5" w:rsidRDefault="001D481C" w:rsidP="00C46111">
            <w:pPr>
              <w:rPr>
                <w:rFonts w:ascii="Aptos" w:hAnsi="Aptos"/>
              </w:rPr>
            </w:pPr>
            <w:r w:rsidRPr="009931E5">
              <w:rPr>
                <w:rFonts w:ascii="Aptos" w:hAnsi="Aptos"/>
                <w:b/>
                <w:bCs/>
                <w:sz w:val="40"/>
                <w:szCs w:val="40"/>
              </w:rPr>
              <w:t>07</w:t>
            </w:r>
            <w:r w:rsidRPr="009931E5">
              <w:rPr>
                <w:rFonts w:ascii="Aptos" w:hAnsi="Aptos"/>
              </w:rPr>
              <w:t xml:space="preserve"> </w:t>
            </w:r>
            <w:r w:rsidRPr="009931E5">
              <w:rPr>
                <w:rFonts w:ascii="Aptos" w:hAnsi="Aptos"/>
                <w:b/>
                <w:bCs/>
              </w:rPr>
              <w:t>Exclusion Criteria</w:t>
            </w:r>
            <w:r w:rsidRPr="009931E5">
              <w:rPr>
                <w:rFonts w:ascii="Aptos" w:hAnsi="Aptos"/>
              </w:rPr>
              <w:t xml:space="preserve"> </w:t>
            </w:r>
          </w:p>
          <w:p w14:paraId="51886640" w14:textId="77777777" w:rsidR="00185BBC" w:rsidRPr="009931E5" w:rsidRDefault="001D481C" w:rsidP="00516CC0">
            <w:pPr>
              <w:spacing w:line="360" w:lineRule="auto"/>
              <w:contextualSpacing/>
              <w:jc w:val="both"/>
              <w:rPr>
                <w:rFonts w:ascii="Aptos" w:hAnsi="Aptos"/>
                <w:highlight w:val="yellow"/>
              </w:rPr>
            </w:pPr>
            <w:r w:rsidRPr="00185BBC">
              <w:rPr>
                <w:rFonts w:ascii="Aptos" w:hAnsi="Aptos"/>
              </w:rPr>
              <w:t>Studies prior to 2015; Non-peer-reviewed studies; Studies written in languages other than English; Studies where the focus is only on children or older adults; studies that are for-profit publications</w:t>
            </w:r>
            <w:r w:rsidR="00D0672B">
              <w:rPr>
                <w:rFonts w:ascii="Aptos" w:hAnsi="Aptos"/>
              </w:rPr>
              <w:t xml:space="preserve"> (</w:t>
            </w:r>
            <w:r w:rsidR="00D0672B" w:rsidRPr="00D0672B">
              <w:rPr>
                <w:rFonts w:ascii="Aptos" w:hAnsi="Aptos"/>
              </w:rPr>
              <w:t>Chen</w:t>
            </w:r>
            <w:r w:rsidR="00D0672B">
              <w:rPr>
                <w:rFonts w:ascii="Aptos" w:hAnsi="Aptos"/>
              </w:rPr>
              <w:t xml:space="preserve"> et al., 2023)</w:t>
            </w:r>
            <w:r w:rsidRPr="00185BBC">
              <w:rPr>
                <w:rFonts w:ascii="Aptos" w:hAnsi="Aptos"/>
              </w:rPr>
              <w:t>.</w:t>
            </w:r>
            <w:r>
              <w:rPr>
                <w:rFonts w:ascii="Aptos" w:hAnsi="Aptos"/>
              </w:rPr>
              <w:t xml:space="preserve"> </w:t>
            </w:r>
          </w:p>
          <w:p w14:paraId="78C795F0" w14:textId="77777777" w:rsidR="00516CC0" w:rsidRPr="009931E5" w:rsidRDefault="00516CC0" w:rsidP="00C46111">
            <w:pPr>
              <w:rPr>
                <w:rFonts w:ascii="Aptos" w:hAnsi="Aptos"/>
                <w:highlight w:val="yellow"/>
              </w:rPr>
            </w:pPr>
          </w:p>
        </w:tc>
      </w:tr>
      <w:tr w:rsidR="00BA2854" w14:paraId="2D2587F7" w14:textId="77777777" w:rsidTr="0065723E">
        <w:trPr>
          <w:trHeight w:val="1798"/>
        </w:trPr>
        <w:tc>
          <w:tcPr>
            <w:tcW w:w="14616" w:type="dxa"/>
            <w:gridSpan w:val="2"/>
          </w:tcPr>
          <w:p w14:paraId="1A5879AA" w14:textId="77777777" w:rsidR="00C31D85" w:rsidRDefault="001D481C" w:rsidP="00AB5409">
            <w:pPr>
              <w:jc w:val="center"/>
              <w:rPr>
                <w:rFonts w:ascii="Aptos" w:hAnsi="Aptos"/>
                <w:b/>
                <w:bCs/>
              </w:rPr>
            </w:pPr>
            <w:r w:rsidRPr="00AB5409">
              <w:rPr>
                <w:rFonts w:ascii="Aptos" w:hAnsi="Aptos"/>
                <w:b/>
                <w:bCs/>
                <w:sz w:val="40"/>
                <w:szCs w:val="40"/>
              </w:rPr>
              <w:lastRenderedPageBreak/>
              <w:t>0</w:t>
            </w:r>
            <w:r w:rsidR="00AB5409">
              <w:rPr>
                <w:rFonts w:ascii="Aptos" w:hAnsi="Aptos"/>
                <w:b/>
                <w:bCs/>
                <w:sz w:val="40"/>
                <w:szCs w:val="40"/>
              </w:rPr>
              <w:t>8</w:t>
            </w:r>
            <w:r w:rsidR="00AB5409">
              <w:rPr>
                <w:rFonts w:ascii="Aptos" w:hAnsi="Aptos"/>
              </w:rPr>
              <w:t xml:space="preserve"> </w:t>
            </w:r>
            <w:r w:rsidR="00AB5409" w:rsidRPr="005F7D75">
              <w:rPr>
                <w:rFonts w:ascii="Aptos" w:hAnsi="Aptos"/>
                <w:b/>
                <w:bCs/>
              </w:rPr>
              <w:t>Ethical Considerations</w:t>
            </w:r>
          </w:p>
          <w:p w14:paraId="4F401CC3" w14:textId="77777777" w:rsidR="00AF65BF" w:rsidRDefault="001D481C" w:rsidP="00A76060">
            <w:pPr>
              <w:spacing w:line="360" w:lineRule="auto"/>
              <w:rPr>
                <w:rFonts w:ascii="Aptos" w:hAnsi="Aptos"/>
                <w:lang w:val="en-GB"/>
              </w:rPr>
            </w:pPr>
            <w:r w:rsidRPr="00AF65BF">
              <w:rPr>
                <w:rFonts w:ascii="Aptos" w:hAnsi="Aptos"/>
                <w:lang w:val="en-GB"/>
              </w:rPr>
              <w:t>Ethics of secondary research includes the proper use of secondary data with integrity of the research (</w:t>
            </w:r>
            <w:r w:rsidR="0047760E" w:rsidRPr="0047760E">
              <w:rPr>
                <w:rFonts w:ascii="Aptos" w:hAnsi="Aptos"/>
                <w:lang w:val="en-GB"/>
              </w:rPr>
              <w:t>Muthanna</w:t>
            </w:r>
            <w:r w:rsidR="0047760E">
              <w:rPr>
                <w:rFonts w:ascii="Aptos" w:hAnsi="Aptos"/>
                <w:lang w:val="en-GB"/>
              </w:rPr>
              <w:t xml:space="preserve"> et al., 2024</w:t>
            </w:r>
            <w:r w:rsidRPr="00AF65BF">
              <w:rPr>
                <w:rFonts w:ascii="Aptos" w:hAnsi="Aptos"/>
                <w:lang w:val="en-GB"/>
              </w:rPr>
              <w:t>). The ethical aspects involve: proper referencing, avoiding plagiarism, objective reporting of results, and following the university research guidelines. There was no primary data gathering, and this lowered the risk for participants in terms of confidentiality and consent.</w:t>
            </w:r>
            <w:r>
              <w:rPr>
                <w:rFonts w:ascii="Aptos" w:hAnsi="Aptos"/>
                <w:lang w:val="en-GB"/>
              </w:rPr>
              <w:t xml:space="preserve"> </w:t>
            </w:r>
          </w:p>
          <w:p w14:paraId="699C52E8" w14:textId="77777777" w:rsidR="00A76060" w:rsidRPr="00F52F83" w:rsidRDefault="00A76060" w:rsidP="00F52F83">
            <w:pPr>
              <w:rPr>
                <w:rFonts w:ascii="Aptos" w:hAnsi="Aptos"/>
                <w:lang w:val="en-GB"/>
              </w:rPr>
            </w:pPr>
          </w:p>
        </w:tc>
      </w:tr>
    </w:tbl>
    <w:p w14:paraId="13DDE7F9" w14:textId="77777777" w:rsidR="00C31D85" w:rsidRDefault="00C31D85" w:rsidP="00C46111">
      <w:pPr>
        <w:sectPr w:rsidR="00C31D85" w:rsidSect="00C31D85">
          <w:pgSz w:w="15840" w:h="12240" w:orient="landscape" w:code="1"/>
          <w:pgMar w:top="720" w:right="720" w:bottom="576" w:left="720" w:header="432" w:footer="288" w:gutter="0"/>
          <w:cols w:space="720"/>
          <w:titlePg/>
          <w:docGrid w:linePitch="360"/>
        </w:sectPr>
      </w:pPr>
    </w:p>
    <w:p w14:paraId="4318FBBF" w14:textId="77777777" w:rsidR="00ED1049" w:rsidRPr="00C31D85" w:rsidRDefault="001D481C" w:rsidP="00C31D85">
      <w:r w:rsidRPr="00ED1049">
        <w:rPr>
          <w:rFonts w:ascii="Arial" w:hAnsi="Arial" w:cs="Arial"/>
          <w:b/>
          <w:bCs/>
          <w:sz w:val="28"/>
          <w:szCs w:val="28"/>
        </w:rPr>
        <w:lastRenderedPageBreak/>
        <w:t>References</w:t>
      </w:r>
    </w:p>
    <w:p w14:paraId="307EA262" w14:textId="77777777" w:rsidR="00A660E1" w:rsidRPr="00917188" w:rsidRDefault="001D481C" w:rsidP="00917188">
      <w:pPr>
        <w:spacing w:line="360" w:lineRule="auto"/>
        <w:ind w:left="720" w:hanging="720"/>
        <w:rPr>
          <w:rFonts w:ascii="Aptos" w:hAnsi="Aptos" w:cs="Arial"/>
        </w:rPr>
      </w:pPr>
      <w:r w:rsidRPr="00917188">
        <w:rPr>
          <w:rFonts w:ascii="Aptos" w:hAnsi="Aptos" w:cs="Arial"/>
        </w:rPr>
        <w:t xml:space="preserve">Adler, R.H. </w:t>
      </w:r>
      <w:r w:rsidR="00160370" w:rsidRPr="00917188">
        <w:rPr>
          <w:rFonts w:ascii="Aptos" w:hAnsi="Aptos" w:cs="Arial"/>
        </w:rPr>
        <w:t>(</w:t>
      </w:r>
      <w:r w:rsidRPr="00917188">
        <w:rPr>
          <w:rFonts w:ascii="Aptos" w:hAnsi="Aptos" w:cs="Arial"/>
        </w:rPr>
        <w:t>2022</w:t>
      </w:r>
      <w:r w:rsidR="00160370" w:rsidRPr="00917188">
        <w:rPr>
          <w:rFonts w:ascii="Aptos" w:hAnsi="Aptos" w:cs="Arial"/>
        </w:rPr>
        <w:t>)</w:t>
      </w:r>
      <w:r w:rsidRPr="00917188">
        <w:rPr>
          <w:rFonts w:ascii="Aptos" w:hAnsi="Aptos" w:cs="Arial"/>
        </w:rPr>
        <w:t>. Trustworthiness in qualitative research. </w:t>
      </w:r>
      <w:r w:rsidRPr="00917188">
        <w:rPr>
          <w:rFonts w:ascii="Aptos" w:hAnsi="Aptos" w:cs="Arial"/>
          <w:i/>
          <w:iCs/>
        </w:rPr>
        <w:t>Journal of human lactation</w:t>
      </w:r>
      <w:r w:rsidRPr="00917188">
        <w:rPr>
          <w:rFonts w:ascii="Aptos" w:hAnsi="Aptos" w:cs="Arial"/>
        </w:rPr>
        <w:t>, </w:t>
      </w:r>
      <w:r w:rsidRPr="00917188">
        <w:rPr>
          <w:rFonts w:ascii="Aptos" w:hAnsi="Aptos" w:cs="Arial"/>
          <w:i/>
          <w:iCs/>
        </w:rPr>
        <w:t>38</w:t>
      </w:r>
      <w:r w:rsidRPr="00917188">
        <w:rPr>
          <w:rFonts w:ascii="Aptos" w:hAnsi="Aptos" w:cs="Arial"/>
        </w:rPr>
        <w:t>(4), pp.598-602.</w:t>
      </w:r>
    </w:p>
    <w:p w14:paraId="052854D5" w14:textId="77777777" w:rsidR="00A660E1" w:rsidRPr="00917188" w:rsidRDefault="001D481C" w:rsidP="00917188">
      <w:pPr>
        <w:spacing w:line="360" w:lineRule="auto"/>
        <w:ind w:left="720" w:hanging="720"/>
        <w:rPr>
          <w:rFonts w:ascii="Aptos" w:hAnsi="Aptos" w:cs="Arial"/>
        </w:rPr>
      </w:pPr>
      <w:r w:rsidRPr="00917188">
        <w:rPr>
          <w:rFonts w:ascii="Aptos" w:hAnsi="Aptos" w:cs="Arial"/>
        </w:rPr>
        <w:t xml:space="preserve">Chen, A., Demaestri, S., Schweiberger, K., Sidani, J., Wolynn, R., Chaves-Gnecco, D., Hernandez, R., Rothenberger, S., Mickievicz, E., Cowden, J.D. and Ragavan, M.I. </w:t>
      </w:r>
      <w:r w:rsidR="009E63B6" w:rsidRPr="00917188">
        <w:rPr>
          <w:rFonts w:ascii="Aptos" w:hAnsi="Aptos" w:cs="Arial"/>
        </w:rPr>
        <w:t>(</w:t>
      </w:r>
      <w:r w:rsidRPr="00917188">
        <w:rPr>
          <w:rFonts w:ascii="Aptos" w:hAnsi="Aptos" w:cs="Arial"/>
        </w:rPr>
        <w:t>2023</w:t>
      </w:r>
      <w:r w:rsidR="009E63B6" w:rsidRPr="00917188">
        <w:rPr>
          <w:rFonts w:ascii="Aptos" w:hAnsi="Aptos" w:cs="Arial"/>
        </w:rPr>
        <w:t>)</w:t>
      </w:r>
      <w:r w:rsidRPr="00917188">
        <w:rPr>
          <w:rFonts w:ascii="Aptos" w:hAnsi="Aptos" w:cs="Arial"/>
        </w:rPr>
        <w:t>. Inclusion of non–English-speaking participants in pediatric health research: a review. </w:t>
      </w:r>
      <w:r w:rsidRPr="00917188">
        <w:rPr>
          <w:rFonts w:ascii="Aptos" w:hAnsi="Aptos" w:cs="Arial"/>
          <w:i/>
          <w:iCs/>
        </w:rPr>
        <w:t>JAMA pediatrics</w:t>
      </w:r>
      <w:r w:rsidRPr="00917188">
        <w:rPr>
          <w:rFonts w:ascii="Aptos" w:hAnsi="Aptos" w:cs="Arial"/>
        </w:rPr>
        <w:t>, </w:t>
      </w:r>
      <w:r w:rsidRPr="00917188">
        <w:rPr>
          <w:rFonts w:ascii="Aptos" w:hAnsi="Aptos" w:cs="Arial"/>
          <w:i/>
          <w:iCs/>
        </w:rPr>
        <w:t>177</w:t>
      </w:r>
      <w:r w:rsidRPr="00917188">
        <w:rPr>
          <w:rFonts w:ascii="Aptos" w:hAnsi="Aptos" w:cs="Arial"/>
        </w:rPr>
        <w:t>(1), pp.81-88.</w:t>
      </w:r>
    </w:p>
    <w:p w14:paraId="774B30F0" w14:textId="77777777" w:rsidR="00A660E1" w:rsidRPr="00917188" w:rsidRDefault="001D481C" w:rsidP="00917188">
      <w:pPr>
        <w:spacing w:line="360" w:lineRule="auto"/>
        <w:ind w:left="720" w:hanging="720"/>
        <w:rPr>
          <w:rFonts w:ascii="Aptos" w:hAnsi="Aptos" w:cs="Arial"/>
        </w:rPr>
      </w:pPr>
      <w:r w:rsidRPr="00917188">
        <w:rPr>
          <w:rFonts w:ascii="Aptos" w:hAnsi="Aptos" w:cs="Arial"/>
        </w:rPr>
        <w:t>Klerings, I., Robalino, S., Booth, A., Escobar-Liquitay, C.M., Sommer, I., Gartlehner, G., Devane, D., Waffenschmidt, S. and Cochrane Rapid Reviews Methods Group, (2023). Rapid reviews methods series: guidance on literature search. </w:t>
      </w:r>
      <w:r w:rsidRPr="00917188">
        <w:rPr>
          <w:rFonts w:ascii="Aptos" w:hAnsi="Aptos" w:cs="Arial"/>
          <w:i/>
          <w:iCs/>
        </w:rPr>
        <w:t>BMJ Evidence-Based Medicine</w:t>
      </w:r>
      <w:r w:rsidRPr="00917188">
        <w:rPr>
          <w:rFonts w:ascii="Aptos" w:hAnsi="Aptos" w:cs="Arial"/>
        </w:rPr>
        <w:t>, </w:t>
      </w:r>
      <w:r w:rsidRPr="00917188">
        <w:rPr>
          <w:rFonts w:ascii="Aptos" w:hAnsi="Aptos" w:cs="Arial"/>
          <w:i/>
          <w:iCs/>
        </w:rPr>
        <w:t>28</w:t>
      </w:r>
      <w:r w:rsidRPr="00917188">
        <w:rPr>
          <w:rFonts w:ascii="Aptos" w:hAnsi="Aptos" w:cs="Arial"/>
        </w:rPr>
        <w:t>(6), pp.412-417.</w:t>
      </w:r>
    </w:p>
    <w:p w14:paraId="1AA164EB" w14:textId="77777777" w:rsidR="00A660E1" w:rsidRPr="00917188" w:rsidRDefault="001D481C" w:rsidP="00917188">
      <w:pPr>
        <w:spacing w:line="360" w:lineRule="auto"/>
        <w:ind w:left="720" w:hanging="720"/>
        <w:rPr>
          <w:rFonts w:ascii="Aptos" w:hAnsi="Aptos" w:cs="Arial"/>
        </w:rPr>
      </w:pPr>
      <w:r w:rsidRPr="00917188">
        <w:rPr>
          <w:rFonts w:ascii="Aptos" w:hAnsi="Aptos" w:cs="Arial"/>
        </w:rPr>
        <w:t xml:space="preserve">Muthanna, A., Chaaban, Y. and Qadhi, S. </w:t>
      </w:r>
      <w:r w:rsidR="00260C77" w:rsidRPr="00917188">
        <w:rPr>
          <w:rFonts w:ascii="Aptos" w:hAnsi="Aptos" w:cs="Arial"/>
        </w:rPr>
        <w:t>(</w:t>
      </w:r>
      <w:r w:rsidRPr="00917188">
        <w:rPr>
          <w:rFonts w:ascii="Aptos" w:hAnsi="Aptos" w:cs="Arial"/>
        </w:rPr>
        <w:t>2024</w:t>
      </w:r>
      <w:r w:rsidR="00260C77" w:rsidRPr="00917188">
        <w:rPr>
          <w:rFonts w:ascii="Aptos" w:hAnsi="Aptos" w:cs="Arial"/>
        </w:rPr>
        <w:t>)</w:t>
      </w:r>
      <w:r w:rsidRPr="00917188">
        <w:rPr>
          <w:rFonts w:ascii="Aptos" w:hAnsi="Aptos" w:cs="Arial"/>
        </w:rPr>
        <w:t>. A model of the interrelationship between research ethics and research integrity. </w:t>
      </w:r>
      <w:r w:rsidRPr="00917188">
        <w:rPr>
          <w:rFonts w:ascii="Aptos" w:hAnsi="Aptos" w:cs="Arial"/>
          <w:i/>
          <w:iCs/>
        </w:rPr>
        <w:t>International journal of qualitative studies on health and well-being</w:t>
      </w:r>
      <w:r w:rsidRPr="00917188">
        <w:rPr>
          <w:rFonts w:ascii="Aptos" w:hAnsi="Aptos" w:cs="Arial"/>
        </w:rPr>
        <w:t>, </w:t>
      </w:r>
      <w:r w:rsidRPr="00917188">
        <w:rPr>
          <w:rFonts w:ascii="Aptos" w:hAnsi="Aptos" w:cs="Arial"/>
          <w:i/>
          <w:iCs/>
        </w:rPr>
        <w:t>19</w:t>
      </w:r>
      <w:r w:rsidRPr="00917188">
        <w:rPr>
          <w:rFonts w:ascii="Aptos" w:hAnsi="Aptos" w:cs="Arial"/>
        </w:rPr>
        <w:t>(1), p.2295151.</w:t>
      </w:r>
    </w:p>
    <w:p w14:paraId="3CA95D6B" w14:textId="77777777" w:rsidR="00402CEE" w:rsidRPr="00917188" w:rsidRDefault="001D481C" w:rsidP="00917188">
      <w:pPr>
        <w:spacing w:line="360" w:lineRule="auto"/>
        <w:ind w:left="720" w:hanging="720"/>
        <w:rPr>
          <w:rFonts w:ascii="Aptos" w:hAnsi="Aptos" w:cs="Arial"/>
          <w:lang w:val="en-GB"/>
        </w:rPr>
      </w:pPr>
      <w:r w:rsidRPr="00917188">
        <w:rPr>
          <w:rFonts w:ascii="Aptos" w:hAnsi="Aptos" w:cs="Arial"/>
          <w:lang w:val="en-GB"/>
        </w:rPr>
        <w:t xml:space="preserve">OFCOM (2024). </w:t>
      </w:r>
      <w:r w:rsidRPr="00917188">
        <w:rPr>
          <w:rFonts w:ascii="Aptos" w:hAnsi="Aptos" w:cs="Arial"/>
          <w:i/>
          <w:iCs/>
          <w:lang w:val="en-GB"/>
        </w:rPr>
        <w:t>Online Nation 2024 Report Contents Section</w:t>
      </w:r>
      <w:r w:rsidRPr="00917188">
        <w:rPr>
          <w:rFonts w:ascii="Aptos" w:hAnsi="Aptos" w:cs="Arial"/>
          <w:lang w:val="en-GB"/>
        </w:rPr>
        <w:t xml:space="preserve">. [online] Available at: </w:t>
      </w:r>
      <w:hyperlink r:id="rId15" w:history="1">
        <w:r w:rsidRPr="00917188">
          <w:rPr>
            <w:rStyle w:val="Hyperlink"/>
            <w:rFonts w:ascii="Aptos" w:hAnsi="Aptos" w:cs="Arial"/>
            <w:lang w:val="en-GB"/>
          </w:rPr>
          <w:t>https://www.ofcom.org.uk/siteassets/resources/documents/research-and-data/online-research/online-nation/2024/online-nation-2024-report.pdf?v=386238</w:t>
        </w:r>
      </w:hyperlink>
      <w:r w:rsidRPr="00917188">
        <w:rPr>
          <w:rFonts w:ascii="Aptos" w:hAnsi="Aptos" w:cs="Arial"/>
          <w:lang w:val="en-GB"/>
        </w:rPr>
        <w:t xml:space="preserve"> [Accessed 8 Jun. 2026].</w:t>
      </w:r>
    </w:p>
    <w:sectPr w:rsidR="00402CEE" w:rsidRPr="00917188" w:rsidSect="00C31D85">
      <w:pgSz w:w="12240" w:h="15840" w:code="1"/>
      <w:pgMar w:top="720" w:right="576" w:bottom="720" w:left="720" w:header="432" w:footer="288"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5CA7FB" w14:textId="77777777" w:rsidR="00DF0733" w:rsidRDefault="00DF0733">
      <w:pPr>
        <w:spacing w:after="0"/>
      </w:pPr>
      <w:r>
        <w:separator/>
      </w:r>
    </w:p>
  </w:endnote>
  <w:endnote w:type="continuationSeparator" w:id="0">
    <w:p w14:paraId="2A031E45" w14:textId="77777777" w:rsidR="00DF0733" w:rsidRDefault="00DF0733">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entury Schoolbook">
    <w:panose1 w:val="02040604050505020304"/>
    <w:charset w:val="00"/>
    <w:family w:val="roman"/>
    <w:pitch w:val="variable"/>
    <w:sig w:usb0="000002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Aptos">
    <w:charset w:val="00"/>
    <w:family w:val="swiss"/>
    <w:pitch w:val="variable"/>
    <w:sig w:usb0="20000287" w:usb1="00000003" w:usb2="00000000" w:usb3="00000000" w:csb0="0000019F" w:csb1="00000000"/>
  </w:font>
  <w:font w:name="MS Mincho">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F78A105" w14:textId="77777777" w:rsidR="00DF0733" w:rsidRDefault="00DF0733">
      <w:pPr>
        <w:spacing w:after="0"/>
      </w:pPr>
      <w:r>
        <w:separator/>
      </w:r>
    </w:p>
  </w:footnote>
  <w:footnote w:type="continuationSeparator" w:id="0">
    <w:p w14:paraId="2CB55F6D" w14:textId="77777777" w:rsidR="00DF0733" w:rsidRDefault="00DF0733">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C913FD0" w14:textId="77777777" w:rsidR="00CC0A8F" w:rsidRDefault="001D481C">
    <w:pPr>
      <w:pStyle w:val="Header"/>
    </w:pPr>
    <w:r>
      <w:t>`</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B277B6" w14:textId="77777777" w:rsidR="008B0F18" w:rsidRDefault="008B0F18">
    <w:pPr>
      <w:pStyle w:val="Header"/>
    </w:pPr>
  </w:p>
  <w:p w14:paraId="06A73CB0" w14:textId="77777777" w:rsidR="00D210FA" w:rsidRDefault="00D210F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392440"/>
    <w:multiLevelType w:val="hybridMultilevel"/>
    <w:tmpl w:val="B7C23D08"/>
    <w:lvl w:ilvl="0" w:tplc="02E0BDB2">
      <w:start w:val="1"/>
      <w:numFmt w:val="bullet"/>
      <w:lvlText w:val="•"/>
      <w:lvlJc w:val="left"/>
      <w:pPr>
        <w:tabs>
          <w:tab w:val="num" w:pos="720"/>
        </w:tabs>
        <w:ind w:left="720" w:hanging="360"/>
      </w:pPr>
      <w:rPr>
        <w:rFonts w:ascii="Arial" w:hAnsi="Arial" w:hint="default"/>
      </w:rPr>
    </w:lvl>
    <w:lvl w:ilvl="1" w:tplc="F26465DE" w:tentative="1">
      <w:start w:val="1"/>
      <w:numFmt w:val="bullet"/>
      <w:lvlText w:val="•"/>
      <w:lvlJc w:val="left"/>
      <w:pPr>
        <w:tabs>
          <w:tab w:val="num" w:pos="1440"/>
        </w:tabs>
        <w:ind w:left="1440" w:hanging="360"/>
      </w:pPr>
      <w:rPr>
        <w:rFonts w:ascii="Arial" w:hAnsi="Arial" w:hint="default"/>
      </w:rPr>
    </w:lvl>
    <w:lvl w:ilvl="2" w:tplc="7EB08D3E" w:tentative="1">
      <w:start w:val="1"/>
      <w:numFmt w:val="bullet"/>
      <w:lvlText w:val="•"/>
      <w:lvlJc w:val="left"/>
      <w:pPr>
        <w:tabs>
          <w:tab w:val="num" w:pos="2160"/>
        </w:tabs>
        <w:ind w:left="2160" w:hanging="360"/>
      </w:pPr>
      <w:rPr>
        <w:rFonts w:ascii="Arial" w:hAnsi="Arial" w:hint="default"/>
      </w:rPr>
    </w:lvl>
    <w:lvl w:ilvl="3" w:tplc="0D388FF6" w:tentative="1">
      <w:start w:val="1"/>
      <w:numFmt w:val="bullet"/>
      <w:lvlText w:val="•"/>
      <w:lvlJc w:val="left"/>
      <w:pPr>
        <w:tabs>
          <w:tab w:val="num" w:pos="2880"/>
        </w:tabs>
        <w:ind w:left="2880" w:hanging="360"/>
      </w:pPr>
      <w:rPr>
        <w:rFonts w:ascii="Arial" w:hAnsi="Arial" w:hint="default"/>
      </w:rPr>
    </w:lvl>
    <w:lvl w:ilvl="4" w:tplc="349E1EF4" w:tentative="1">
      <w:start w:val="1"/>
      <w:numFmt w:val="bullet"/>
      <w:lvlText w:val="•"/>
      <w:lvlJc w:val="left"/>
      <w:pPr>
        <w:tabs>
          <w:tab w:val="num" w:pos="3600"/>
        </w:tabs>
        <w:ind w:left="3600" w:hanging="360"/>
      </w:pPr>
      <w:rPr>
        <w:rFonts w:ascii="Arial" w:hAnsi="Arial" w:hint="default"/>
      </w:rPr>
    </w:lvl>
    <w:lvl w:ilvl="5" w:tplc="CE96CE50" w:tentative="1">
      <w:start w:val="1"/>
      <w:numFmt w:val="bullet"/>
      <w:lvlText w:val="•"/>
      <w:lvlJc w:val="left"/>
      <w:pPr>
        <w:tabs>
          <w:tab w:val="num" w:pos="4320"/>
        </w:tabs>
        <w:ind w:left="4320" w:hanging="360"/>
      </w:pPr>
      <w:rPr>
        <w:rFonts w:ascii="Arial" w:hAnsi="Arial" w:hint="default"/>
      </w:rPr>
    </w:lvl>
    <w:lvl w:ilvl="6" w:tplc="54F0F60A" w:tentative="1">
      <w:start w:val="1"/>
      <w:numFmt w:val="bullet"/>
      <w:lvlText w:val="•"/>
      <w:lvlJc w:val="left"/>
      <w:pPr>
        <w:tabs>
          <w:tab w:val="num" w:pos="5040"/>
        </w:tabs>
        <w:ind w:left="5040" w:hanging="360"/>
      </w:pPr>
      <w:rPr>
        <w:rFonts w:ascii="Arial" w:hAnsi="Arial" w:hint="default"/>
      </w:rPr>
    </w:lvl>
    <w:lvl w:ilvl="7" w:tplc="7E306D8A" w:tentative="1">
      <w:start w:val="1"/>
      <w:numFmt w:val="bullet"/>
      <w:lvlText w:val="•"/>
      <w:lvlJc w:val="left"/>
      <w:pPr>
        <w:tabs>
          <w:tab w:val="num" w:pos="5760"/>
        </w:tabs>
        <w:ind w:left="5760" w:hanging="360"/>
      </w:pPr>
      <w:rPr>
        <w:rFonts w:ascii="Arial" w:hAnsi="Arial" w:hint="default"/>
      </w:rPr>
    </w:lvl>
    <w:lvl w:ilvl="8" w:tplc="DDFC95B6"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82645F3"/>
    <w:multiLevelType w:val="hybridMultilevel"/>
    <w:tmpl w:val="8564B626"/>
    <w:lvl w:ilvl="0" w:tplc="42529252">
      <w:start w:val="1"/>
      <w:numFmt w:val="bullet"/>
      <w:lvlText w:val="•"/>
      <w:lvlJc w:val="left"/>
      <w:pPr>
        <w:tabs>
          <w:tab w:val="num" w:pos="720"/>
        </w:tabs>
        <w:ind w:left="720" w:hanging="360"/>
      </w:pPr>
      <w:rPr>
        <w:rFonts w:ascii="Arial" w:hAnsi="Arial" w:hint="default"/>
      </w:rPr>
    </w:lvl>
    <w:lvl w:ilvl="1" w:tplc="E5847AF2" w:tentative="1">
      <w:start w:val="1"/>
      <w:numFmt w:val="bullet"/>
      <w:lvlText w:val="•"/>
      <w:lvlJc w:val="left"/>
      <w:pPr>
        <w:tabs>
          <w:tab w:val="num" w:pos="1440"/>
        </w:tabs>
        <w:ind w:left="1440" w:hanging="360"/>
      </w:pPr>
      <w:rPr>
        <w:rFonts w:ascii="Arial" w:hAnsi="Arial" w:hint="default"/>
      </w:rPr>
    </w:lvl>
    <w:lvl w:ilvl="2" w:tplc="26BC609E" w:tentative="1">
      <w:start w:val="1"/>
      <w:numFmt w:val="bullet"/>
      <w:lvlText w:val="•"/>
      <w:lvlJc w:val="left"/>
      <w:pPr>
        <w:tabs>
          <w:tab w:val="num" w:pos="2160"/>
        </w:tabs>
        <w:ind w:left="2160" w:hanging="360"/>
      </w:pPr>
      <w:rPr>
        <w:rFonts w:ascii="Arial" w:hAnsi="Arial" w:hint="default"/>
      </w:rPr>
    </w:lvl>
    <w:lvl w:ilvl="3" w:tplc="FE9A081E" w:tentative="1">
      <w:start w:val="1"/>
      <w:numFmt w:val="bullet"/>
      <w:lvlText w:val="•"/>
      <w:lvlJc w:val="left"/>
      <w:pPr>
        <w:tabs>
          <w:tab w:val="num" w:pos="2880"/>
        </w:tabs>
        <w:ind w:left="2880" w:hanging="360"/>
      </w:pPr>
      <w:rPr>
        <w:rFonts w:ascii="Arial" w:hAnsi="Arial" w:hint="default"/>
      </w:rPr>
    </w:lvl>
    <w:lvl w:ilvl="4" w:tplc="EA44AFF8" w:tentative="1">
      <w:start w:val="1"/>
      <w:numFmt w:val="bullet"/>
      <w:lvlText w:val="•"/>
      <w:lvlJc w:val="left"/>
      <w:pPr>
        <w:tabs>
          <w:tab w:val="num" w:pos="3600"/>
        </w:tabs>
        <w:ind w:left="3600" w:hanging="360"/>
      </w:pPr>
      <w:rPr>
        <w:rFonts w:ascii="Arial" w:hAnsi="Arial" w:hint="default"/>
      </w:rPr>
    </w:lvl>
    <w:lvl w:ilvl="5" w:tplc="39A4A9D2" w:tentative="1">
      <w:start w:val="1"/>
      <w:numFmt w:val="bullet"/>
      <w:lvlText w:val="•"/>
      <w:lvlJc w:val="left"/>
      <w:pPr>
        <w:tabs>
          <w:tab w:val="num" w:pos="4320"/>
        </w:tabs>
        <w:ind w:left="4320" w:hanging="360"/>
      </w:pPr>
      <w:rPr>
        <w:rFonts w:ascii="Arial" w:hAnsi="Arial" w:hint="default"/>
      </w:rPr>
    </w:lvl>
    <w:lvl w:ilvl="6" w:tplc="540806E8" w:tentative="1">
      <w:start w:val="1"/>
      <w:numFmt w:val="bullet"/>
      <w:lvlText w:val="•"/>
      <w:lvlJc w:val="left"/>
      <w:pPr>
        <w:tabs>
          <w:tab w:val="num" w:pos="5040"/>
        </w:tabs>
        <w:ind w:left="5040" w:hanging="360"/>
      </w:pPr>
      <w:rPr>
        <w:rFonts w:ascii="Arial" w:hAnsi="Arial" w:hint="default"/>
      </w:rPr>
    </w:lvl>
    <w:lvl w:ilvl="7" w:tplc="46AE0E24" w:tentative="1">
      <w:start w:val="1"/>
      <w:numFmt w:val="bullet"/>
      <w:lvlText w:val="•"/>
      <w:lvlJc w:val="left"/>
      <w:pPr>
        <w:tabs>
          <w:tab w:val="num" w:pos="5760"/>
        </w:tabs>
        <w:ind w:left="5760" w:hanging="360"/>
      </w:pPr>
      <w:rPr>
        <w:rFonts w:ascii="Arial" w:hAnsi="Arial" w:hint="default"/>
      </w:rPr>
    </w:lvl>
    <w:lvl w:ilvl="8" w:tplc="C456A156"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A522028"/>
    <w:multiLevelType w:val="hybridMultilevel"/>
    <w:tmpl w:val="9230BD6E"/>
    <w:lvl w:ilvl="0" w:tplc="58ECC48E">
      <w:start w:val="1"/>
      <w:numFmt w:val="bullet"/>
      <w:lvlText w:val="•"/>
      <w:lvlJc w:val="left"/>
      <w:pPr>
        <w:tabs>
          <w:tab w:val="num" w:pos="720"/>
        </w:tabs>
        <w:ind w:left="720" w:hanging="360"/>
      </w:pPr>
      <w:rPr>
        <w:rFonts w:ascii="Arial" w:hAnsi="Arial" w:hint="default"/>
      </w:rPr>
    </w:lvl>
    <w:lvl w:ilvl="1" w:tplc="0E02BA32" w:tentative="1">
      <w:start w:val="1"/>
      <w:numFmt w:val="bullet"/>
      <w:lvlText w:val="•"/>
      <w:lvlJc w:val="left"/>
      <w:pPr>
        <w:tabs>
          <w:tab w:val="num" w:pos="1440"/>
        </w:tabs>
        <w:ind w:left="1440" w:hanging="360"/>
      </w:pPr>
      <w:rPr>
        <w:rFonts w:ascii="Arial" w:hAnsi="Arial" w:hint="default"/>
      </w:rPr>
    </w:lvl>
    <w:lvl w:ilvl="2" w:tplc="BB4AB8F8" w:tentative="1">
      <w:start w:val="1"/>
      <w:numFmt w:val="bullet"/>
      <w:lvlText w:val="•"/>
      <w:lvlJc w:val="left"/>
      <w:pPr>
        <w:tabs>
          <w:tab w:val="num" w:pos="2160"/>
        </w:tabs>
        <w:ind w:left="2160" w:hanging="360"/>
      </w:pPr>
      <w:rPr>
        <w:rFonts w:ascii="Arial" w:hAnsi="Arial" w:hint="default"/>
      </w:rPr>
    </w:lvl>
    <w:lvl w:ilvl="3" w:tplc="B4443BDC" w:tentative="1">
      <w:start w:val="1"/>
      <w:numFmt w:val="bullet"/>
      <w:lvlText w:val="•"/>
      <w:lvlJc w:val="left"/>
      <w:pPr>
        <w:tabs>
          <w:tab w:val="num" w:pos="2880"/>
        </w:tabs>
        <w:ind w:left="2880" w:hanging="360"/>
      </w:pPr>
      <w:rPr>
        <w:rFonts w:ascii="Arial" w:hAnsi="Arial" w:hint="default"/>
      </w:rPr>
    </w:lvl>
    <w:lvl w:ilvl="4" w:tplc="D9786694" w:tentative="1">
      <w:start w:val="1"/>
      <w:numFmt w:val="bullet"/>
      <w:lvlText w:val="•"/>
      <w:lvlJc w:val="left"/>
      <w:pPr>
        <w:tabs>
          <w:tab w:val="num" w:pos="3600"/>
        </w:tabs>
        <w:ind w:left="3600" w:hanging="360"/>
      </w:pPr>
      <w:rPr>
        <w:rFonts w:ascii="Arial" w:hAnsi="Arial" w:hint="default"/>
      </w:rPr>
    </w:lvl>
    <w:lvl w:ilvl="5" w:tplc="92DCA006" w:tentative="1">
      <w:start w:val="1"/>
      <w:numFmt w:val="bullet"/>
      <w:lvlText w:val="•"/>
      <w:lvlJc w:val="left"/>
      <w:pPr>
        <w:tabs>
          <w:tab w:val="num" w:pos="4320"/>
        </w:tabs>
        <w:ind w:left="4320" w:hanging="360"/>
      </w:pPr>
      <w:rPr>
        <w:rFonts w:ascii="Arial" w:hAnsi="Arial" w:hint="default"/>
      </w:rPr>
    </w:lvl>
    <w:lvl w:ilvl="6" w:tplc="80F2330E" w:tentative="1">
      <w:start w:val="1"/>
      <w:numFmt w:val="bullet"/>
      <w:lvlText w:val="•"/>
      <w:lvlJc w:val="left"/>
      <w:pPr>
        <w:tabs>
          <w:tab w:val="num" w:pos="5040"/>
        </w:tabs>
        <w:ind w:left="5040" w:hanging="360"/>
      </w:pPr>
      <w:rPr>
        <w:rFonts w:ascii="Arial" w:hAnsi="Arial" w:hint="default"/>
      </w:rPr>
    </w:lvl>
    <w:lvl w:ilvl="7" w:tplc="1416F464" w:tentative="1">
      <w:start w:val="1"/>
      <w:numFmt w:val="bullet"/>
      <w:lvlText w:val="•"/>
      <w:lvlJc w:val="left"/>
      <w:pPr>
        <w:tabs>
          <w:tab w:val="num" w:pos="5760"/>
        </w:tabs>
        <w:ind w:left="5760" w:hanging="360"/>
      </w:pPr>
      <w:rPr>
        <w:rFonts w:ascii="Arial" w:hAnsi="Arial" w:hint="default"/>
      </w:rPr>
    </w:lvl>
    <w:lvl w:ilvl="8" w:tplc="4A4EE5CE"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2352C93"/>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4" w15:restartNumberingAfterBreak="0">
    <w:nsid w:val="1C74428D"/>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5" w15:restartNumberingAfterBreak="0">
    <w:nsid w:val="1F3E44CE"/>
    <w:multiLevelType w:val="hybridMultilevel"/>
    <w:tmpl w:val="87EAA6A0"/>
    <w:lvl w:ilvl="0" w:tplc="3CE2F8F0">
      <w:start w:val="1"/>
      <w:numFmt w:val="bullet"/>
      <w:lvlText w:val="•"/>
      <w:lvlJc w:val="left"/>
      <w:pPr>
        <w:tabs>
          <w:tab w:val="num" w:pos="720"/>
        </w:tabs>
        <w:ind w:left="720" w:hanging="360"/>
      </w:pPr>
      <w:rPr>
        <w:rFonts w:ascii="Arial" w:hAnsi="Arial" w:hint="default"/>
      </w:rPr>
    </w:lvl>
    <w:lvl w:ilvl="1" w:tplc="AD4CE776" w:tentative="1">
      <w:start w:val="1"/>
      <w:numFmt w:val="bullet"/>
      <w:lvlText w:val="•"/>
      <w:lvlJc w:val="left"/>
      <w:pPr>
        <w:tabs>
          <w:tab w:val="num" w:pos="1440"/>
        </w:tabs>
        <w:ind w:left="1440" w:hanging="360"/>
      </w:pPr>
      <w:rPr>
        <w:rFonts w:ascii="Arial" w:hAnsi="Arial" w:hint="default"/>
      </w:rPr>
    </w:lvl>
    <w:lvl w:ilvl="2" w:tplc="2AF0AC14" w:tentative="1">
      <w:start w:val="1"/>
      <w:numFmt w:val="bullet"/>
      <w:lvlText w:val="•"/>
      <w:lvlJc w:val="left"/>
      <w:pPr>
        <w:tabs>
          <w:tab w:val="num" w:pos="2160"/>
        </w:tabs>
        <w:ind w:left="2160" w:hanging="360"/>
      </w:pPr>
      <w:rPr>
        <w:rFonts w:ascii="Arial" w:hAnsi="Arial" w:hint="default"/>
      </w:rPr>
    </w:lvl>
    <w:lvl w:ilvl="3" w:tplc="F4FCF3BA" w:tentative="1">
      <w:start w:val="1"/>
      <w:numFmt w:val="bullet"/>
      <w:lvlText w:val="•"/>
      <w:lvlJc w:val="left"/>
      <w:pPr>
        <w:tabs>
          <w:tab w:val="num" w:pos="2880"/>
        </w:tabs>
        <w:ind w:left="2880" w:hanging="360"/>
      </w:pPr>
      <w:rPr>
        <w:rFonts w:ascii="Arial" w:hAnsi="Arial" w:hint="default"/>
      </w:rPr>
    </w:lvl>
    <w:lvl w:ilvl="4" w:tplc="E7AC452A" w:tentative="1">
      <w:start w:val="1"/>
      <w:numFmt w:val="bullet"/>
      <w:lvlText w:val="•"/>
      <w:lvlJc w:val="left"/>
      <w:pPr>
        <w:tabs>
          <w:tab w:val="num" w:pos="3600"/>
        </w:tabs>
        <w:ind w:left="3600" w:hanging="360"/>
      </w:pPr>
      <w:rPr>
        <w:rFonts w:ascii="Arial" w:hAnsi="Arial" w:hint="default"/>
      </w:rPr>
    </w:lvl>
    <w:lvl w:ilvl="5" w:tplc="D384EC0C" w:tentative="1">
      <w:start w:val="1"/>
      <w:numFmt w:val="bullet"/>
      <w:lvlText w:val="•"/>
      <w:lvlJc w:val="left"/>
      <w:pPr>
        <w:tabs>
          <w:tab w:val="num" w:pos="4320"/>
        </w:tabs>
        <w:ind w:left="4320" w:hanging="360"/>
      </w:pPr>
      <w:rPr>
        <w:rFonts w:ascii="Arial" w:hAnsi="Arial" w:hint="default"/>
      </w:rPr>
    </w:lvl>
    <w:lvl w:ilvl="6" w:tplc="2ED63E52" w:tentative="1">
      <w:start w:val="1"/>
      <w:numFmt w:val="bullet"/>
      <w:lvlText w:val="•"/>
      <w:lvlJc w:val="left"/>
      <w:pPr>
        <w:tabs>
          <w:tab w:val="num" w:pos="5040"/>
        </w:tabs>
        <w:ind w:left="5040" w:hanging="360"/>
      </w:pPr>
      <w:rPr>
        <w:rFonts w:ascii="Arial" w:hAnsi="Arial" w:hint="default"/>
      </w:rPr>
    </w:lvl>
    <w:lvl w:ilvl="7" w:tplc="281C2642" w:tentative="1">
      <w:start w:val="1"/>
      <w:numFmt w:val="bullet"/>
      <w:lvlText w:val="•"/>
      <w:lvlJc w:val="left"/>
      <w:pPr>
        <w:tabs>
          <w:tab w:val="num" w:pos="5760"/>
        </w:tabs>
        <w:ind w:left="5760" w:hanging="360"/>
      </w:pPr>
      <w:rPr>
        <w:rFonts w:ascii="Arial" w:hAnsi="Arial" w:hint="default"/>
      </w:rPr>
    </w:lvl>
    <w:lvl w:ilvl="8" w:tplc="1B02A568"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2AE53E2F"/>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7" w15:restartNumberingAfterBreak="0">
    <w:nsid w:val="346E2CFD"/>
    <w:multiLevelType w:val="hybridMultilevel"/>
    <w:tmpl w:val="52A4F67A"/>
    <w:lvl w:ilvl="0" w:tplc="C700CB86">
      <w:start w:val="1"/>
      <w:numFmt w:val="bullet"/>
      <w:lvlText w:val=""/>
      <w:lvlJc w:val="left"/>
      <w:pPr>
        <w:ind w:left="720" w:hanging="360"/>
      </w:pPr>
      <w:rPr>
        <w:rFonts w:ascii="Wingdings" w:hAnsi="Wingdings" w:hint="default"/>
      </w:rPr>
    </w:lvl>
    <w:lvl w:ilvl="1" w:tplc="65EEEE44" w:tentative="1">
      <w:start w:val="1"/>
      <w:numFmt w:val="bullet"/>
      <w:lvlText w:val="o"/>
      <w:lvlJc w:val="left"/>
      <w:pPr>
        <w:ind w:left="1440" w:hanging="360"/>
      </w:pPr>
      <w:rPr>
        <w:rFonts w:ascii="Courier New" w:hAnsi="Courier New" w:cs="Courier New" w:hint="default"/>
      </w:rPr>
    </w:lvl>
    <w:lvl w:ilvl="2" w:tplc="52C48968" w:tentative="1">
      <w:start w:val="1"/>
      <w:numFmt w:val="bullet"/>
      <w:lvlText w:val=""/>
      <w:lvlJc w:val="left"/>
      <w:pPr>
        <w:ind w:left="2160" w:hanging="360"/>
      </w:pPr>
      <w:rPr>
        <w:rFonts w:ascii="Wingdings" w:hAnsi="Wingdings" w:hint="default"/>
      </w:rPr>
    </w:lvl>
    <w:lvl w:ilvl="3" w:tplc="C974E63A" w:tentative="1">
      <w:start w:val="1"/>
      <w:numFmt w:val="bullet"/>
      <w:lvlText w:val=""/>
      <w:lvlJc w:val="left"/>
      <w:pPr>
        <w:ind w:left="2880" w:hanging="360"/>
      </w:pPr>
      <w:rPr>
        <w:rFonts w:ascii="Symbol" w:hAnsi="Symbol" w:hint="default"/>
      </w:rPr>
    </w:lvl>
    <w:lvl w:ilvl="4" w:tplc="F4D0650A" w:tentative="1">
      <w:start w:val="1"/>
      <w:numFmt w:val="bullet"/>
      <w:lvlText w:val="o"/>
      <w:lvlJc w:val="left"/>
      <w:pPr>
        <w:ind w:left="3600" w:hanging="360"/>
      </w:pPr>
      <w:rPr>
        <w:rFonts w:ascii="Courier New" w:hAnsi="Courier New" w:cs="Courier New" w:hint="default"/>
      </w:rPr>
    </w:lvl>
    <w:lvl w:ilvl="5" w:tplc="8F74EAD8" w:tentative="1">
      <w:start w:val="1"/>
      <w:numFmt w:val="bullet"/>
      <w:lvlText w:val=""/>
      <w:lvlJc w:val="left"/>
      <w:pPr>
        <w:ind w:left="4320" w:hanging="360"/>
      </w:pPr>
      <w:rPr>
        <w:rFonts w:ascii="Wingdings" w:hAnsi="Wingdings" w:hint="default"/>
      </w:rPr>
    </w:lvl>
    <w:lvl w:ilvl="6" w:tplc="0F5EE6D0" w:tentative="1">
      <w:start w:val="1"/>
      <w:numFmt w:val="bullet"/>
      <w:lvlText w:val=""/>
      <w:lvlJc w:val="left"/>
      <w:pPr>
        <w:ind w:left="5040" w:hanging="360"/>
      </w:pPr>
      <w:rPr>
        <w:rFonts w:ascii="Symbol" w:hAnsi="Symbol" w:hint="default"/>
      </w:rPr>
    </w:lvl>
    <w:lvl w:ilvl="7" w:tplc="46A0C1FE" w:tentative="1">
      <w:start w:val="1"/>
      <w:numFmt w:val="bullet"/>
      <w:lvlText w:val="o"/>
      <w:lvlJc w:val="left"/>
      <w:pPr>
        <w:ind w:left="5760" w:hanging="360"/>
      </w:pPr>
      <w:rPr>
        <w:rFonts w:ascii="Courier New" w:hAnsi="Courier New" w:cs="Courier New" w:hint="default"/>
      </w:rPr>
    </w:lvl>
    <w:lvl w:ilvl="8" w:tplc="E05E07E2" w:tentative="1">
      <w:start w:val="1"/>
      <w:numFmt w:val="bullet"/>
      <w:lvlText w:val=""/>
      <w:lvlJc w:val="left"/>
      <w:pPr>
        <w:ind w:left="6480" w:hanging="360"/>
      </w:pPr>
      <w:rPr>
        <w:rFonts w:ascii="Wingdings" w:hAnsi="Wingdings" w:hint="default"/>
      </w:rPr>
    </w:lvl>
  </w:abstractNum>
  <w:abstractNum w:abstractNumId="8" w15:restartNumberingAfterBreak="0">
    <w:nsid w:val="45B61ED6"/>
    <w:multiLevelType w:val="hybridMultilevel"/>
    <w:tmpl w:val="54884F50"/>
    <w:lvl w:ilvl="0" w:tplc="C5BAE880">
      <w:start w:val="1"/>
      <w:numFmt w:val="bullet"/>
      <w:lvlText w:val="•"/>
      <w:lvlJc w:val="left"/>
      <w:pPr>
        <w:tabs>
          <w:tab w:val="num" w:pos="720"/>
        </w:tabs>
        <w:ind w:left="720" w:hanging="360"/>
      </w:pPr>
      <w:rPr>
        <w:rFonts w:ascii="Arial" w:hAnsi="Arial" w:hint="default"/>
      </w:rPr>
    </w:lvl>
    <w:lvl w:ilvl="1" w:tplc="FDB0D958" w:tentative="1">
      <w:start w:val="1"/>
      <w:numFmt w:val="bullet"/>
      <w:lvlText w:val="•"/>
      <w:lvlJc w:val="left"/>
      <w:pPr>
        <w:tabs>
          <w:tab w:val="num" w:pos="1440"/>
        </w:tabs>
        <w:ind w:left="1440" w:hanging="360"/>
      </w:pPr>
      <w:rPr>
        <w:rFonts w:ascii="Arial" w:hAnsi="Arial" w:hint="default"/>
      </w:rPr>
    </w:lvl>
    <w:lvl w:ilvl="2" w:tplc="99247A5E" w:tentative="1">
      <w:start w:val="1"/>
      <w:numFmt w:val="bullet"/>
      <w:lvlText w:val="•"/>
      <w:lvlJc w:val="left"/>
      <w:pPr>
        <w:tabs>
          <w:tab w:val="num" w:pos="2160"/>
        </w:tabs>
        <w:ind w:left="2160" w:hanging="360"/>
      </w:pPr>
      <w:rPr>
        <w:rFonts w:ascii="Arial" w:hAnsi="Arial" w:hint="default"/>
      </w:rPr>
    </w:lvl>
    <w:lvl w:ilvl="3" w:tplc="E9C82914" w:tentative="1">
      <w:start w:val="1"/>
      <w:numFmt w:val="bullet"/>
      <w:lvlText w:val="•"/>
      <w:lvlJc w:val="left"/>
      <w:pPr>
        <w:tabs>
          <w:tab w:val="num" w:pos="2880"/>
        </w:tabs>
        <w:ind w:left="2880" w:hanging="360"/>
      </w:pPr>
      <w:rPr>
        <w:rFonts w:ascii="Arial" w:hAnsi="Arial" w:hint="default"/>
      </w:rPr>
    </w:lvl>
    <w:lvl w:ilvl="4" w:tplc="4BE87EB8" w:tentative="1">
      <w:start w:val="1"/>
      <w:numFmt w:val="bullet"/>
      <w:lvlText w:val="•"/>
      <w:lvlJc w:val="left"/>
      <w:pPr>
        <w:tabs>
          <w:tab w:val="num" w:pos="3600"/>
        </w:tabs>
        <w:ind w:left="3600" w:hanging="360"/>
      </w:pPr>
      <w:rPr>
        <w:rFonts w:ascii="Arial" w:hAnsi="Arial" w:hint="default"/>
      </w:rPr>
    </w:lvl>
    <w:lvl w:ilvl="5" w:tplc="DCF0A172" w:tentative="1">
      <w:start w:val="1"/>
      <w:numFmt w:val="bullet"/>
      <w:lvlText w:val="•"/>
      <w:lvlJc w:val="left"/>
      <w:pPr>
        <w:tabs>
          <w:tab w:val="num" w:pos="4320"/>
        </w:tabs>
        <w:ind w:left="4320" w:hanging="360"/>
      </w:pPr>
      <w:rPr>
        <w:rFonts w:ascii="Arial" w:hAnsi="Arial" w:hint="default"/>
      </w:rPr>
    </w:lvl>
    <w:lvl w:ilvl="6" w:tplc="23B4231C" w:tentative="1">
      <w:start w:val="1"/>
      <w:numFmt w:val="bullet"/>
      <w:lvlText w:val="•"/>
      <w:lvlJc w:val="left"/>
      <w:pPr>
        <w:tabs>
          <w:tab w:val="num" w:pos="5040"/>
        </w:tabs>
        <w:ind w:left="5040" w:hanging="360"/>
      </w:pPr>
      <w:rPr>
        <w:rFonts w:ascii="Arial" w:hAnsi="Arial" w:hint="default"/>
      </w:rPr>
    </w:lvl>
    <w:lvl w:ilvl="7" w:tplc="406831D8" w:tentative="1">
      <w:start w:val="1"/>
      <w:numFmt w:val="bullet"/>
      <w:lvlText w:val="•"/>
      <w:lvlJc w:val="left"/>
      <w:pPr>
        <w:tabs>
          <w:tab w:val="num" w:pos="5760"/>
        </w:tabs>
        <w:ind w:left="5760" w:hanging="360"/>
      </w:pPr>
      <w:rPr>
        <w:rFonts w:ascii="Arial" w:hAnsi="Arial" w:hint="default"/>
      </w:rPr>
    </w:lvl>
    <w:lvl w:ilvl="8" w:tplc="8CBCAA38"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611B1704"/>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0" w15:restartNumberingAfterBreak="0">
    <w:nsid w:val="7A5303FC"/>
    <w:multiLevelType w:val="hybridMultilevel"/>
    <w:tmpl w:val="0DF23BD2"/>
    <w:lvl w:ilvl="0" w:tplc="3D06660E">
      <w:start w:val="1"/>
      <w:numFmt w:val="bullet"/>
      <w:lvlText w:val="•"/>
      <w:lvlJc w:val="left"/>
      <w:pPr>
        <w:ind w:left="720" w:hanging="360"/>
      </w:pPr>
      <w:rPr>
        <w:rFonts w:ascii="Arial" w:hAnsi="Arial" w:hint="default"/>
      </w:rPr>
    </w:lvl>
    <w:lvl w:ilvl="1" w:tplc="B4B2B772" w:tentative="1">
      <w:start w:val="1"/>
      <w:numFmt w:val="bullet"/>
      <w:lvlText w:val="o"/>
      <w:lvlJc w:val="left"/>
      <w:pPr>
        <w:ind w:left="1440" w:hanging="360"/>
      </w:pPr>
      <w:rPr>
        <w:rFonts w:ascii="Courier New" w:hAnsi="Courier New" w:cs="Courier New" w:hint="default"/>
      </w:rPr>
    </w:lvl>
    <w:lvl w:ilvl="2" w:tplc="4946734A" w:tentative="1">
      <w:start w:val="1"/>
      <w:numFmt w:val="bullet"/>
      <w:lvlText w:val=""/>
      <w:lvlJc w:val="left"/>
      <w:pPr>
        <w:ind w:left="2160" w:hanging="360"/>
      </w:pPr>
      <w:rPr>
        <w:rFonts w:ascii="Wingdings" w:hAnsi="Wingdings" w:hint="default"/>
      </w:rPr>
    </w:lvl>
    <w:lvl w:ilvl="3" w:tplc="3EC09A04" w:tentative="1">
      <w:start w:val="1"/>
      <w:numFmt w:val="bullet"/>
      <w:lvlText w:val=""/>
      <w:lvlJc w:val="left"/>
      <w:pPr>
        <w:ind w:left="2880" w:hanging="360"/>
      </w:pPr>
      <w:rPr>
        <w:rFonts w:ascii="Symbol" w:hAnsi="Symbol" w:hint="default"/>
      </w:rPr>
    </w:lvl>
    <w:lvl w:ilvl="4" w:tplc="0C0A163E" w:tentative="1">
      <w:start w:val="1"/>
      <w:numFmt w:val="bullet"/>
      <w:lvlText w:val="o"/>
      <w:lvlJc w:val="left"/>
      <w:pPr>
        <w:ind w:left="3600" w:hanging="360"/>
      </w:pPr>
      <w:rPr>
        <w:rFonts w:ascii="Courier New" w:hAnsi="Courier New" w:cs="Courier New" w:hint="default"/>
      </w:rPr>
    </w:lvl>
    <w:lvl w:ilvl="5" w:tplc="AE58E9F0" w:tentative="1">
      <w:start w:val="1"/>
      <w:numFmt w:val="bullet"/>
      <w:lvlText w:val=""/>
      <w:lvlJc w:val="left"/>
      <w:pPr>
        <w:ind w:left="4320" w:hanging="360"/>
      </w:pPr>
      <w:rPr>
        <w:rFonts w:ascii="Wingdings" w:hAnsi="Wingdings" w:hint="default"/>
      </w:rPr>
    </w:lvl>
    <w:lvl w:ilvl="6" w:tplc="1D9A2378" w:tentative="1">
      <w:start w:val="1"/>
      <w:numFmt w:val="bullet"/>
      <w:lvlText w:val=""/>
      <w:lvlJc w:val="left"/>
      <w:pPr>
        <w:ind w:left="5040" w:hanging="360"/>
      </w:pPr>
      <w:rPr>
        <w:rFonts w:ascii="Symbol" w:hAnsi="Symbol" w:hint="default"/>
      </w:rPr>
    </w:lvl>
    <w:lvl w:ilvl="7" w:tplc="0BECA03A" w:tentative="1">
      <w:start w:val="1"/>
      <w:numFmt w:val="bullet"/>
      <w:lvlText w:val="o"/>
      <w:lvlJc w:val="left"/>
      <w:pPr>
        <w:ind w:left="5760" w:hanging="360"/>
      </w:pPr>
      <w:rPr>
        <w:rFonts w:ascii="Courier New" w:hAnsi="Courier New" w:cs="Courier New" w:hint="default"/>
      </w:rPr>
    </w:lvl>
    <w:lvl w:ilvl="8" w:tplc="6136C2D2" w:tentative="1">
      <w:start w:val="1"/>
      <w:numFmt w:val="bullet"/>
      <w:lvlText w:val=""/>
      <w:lvlJc w:val="left"/>
      <w:pPr>
        <w:ind w:left="6480" w:hanging="360"/>
      </w:pPr>
      <w:rPr>
        <w:rFonts w:ascii="Wingdings" w:hAnsi="Wingdings" w:hint="default"/>
      </w:rPr>
    </w:lvl>
  </w:abstractNum>
  <w:abstractNum w:abstractNumId="11" w15:restartNumberingAfterBreak="0">
    <w:nsid w:val="7E1D6E3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7FDE3617"/>
    <w:multiLevelType w:val="hybridMultilevel"/>
    <w:tmpl w:val="BC3AB0C6"/>
    <w:lvl w:ilvl="0" w:tplc="2656FB2E">
      <w:start w:val="1"/>
      <w:numFmt w:val="bullet"/>
      <w:lvlText w:val=""/>
      <w:lvlJc w:val="left"/>
      <w:pPr>
        <w:ind w:left="720" w:hanging="360"/>
      </w:pPr>
      <w:rPr>
        <w:rFonts w:ascii="Wingdings" w:hAnsi="Wingdings" w:hint="default"/>
      </w:rPr>
    </w:lvl>
    <w:lvl w:ilvl="1" w:tplc="E0001726" w:tentative="1">
      <w:start w:val="1"/>
      <w:numFmt w:val="bullet"/>
      <w:lvlText w:val="o"/>
      <w:lvlJc w:val="left"/>
      <w:pPr>
        <w:ind w:left="1440" w:hanging="360"/>
      </w:pPr>
      <w:rPr>
        <w:rFonts w:ascii="Courier New" w:hAnsi="Courier New" w:cs="Courier New" w:hint="default"/>
      </w:rPr>
    </w:lvl>
    <w:lvl w:ilvl="2" w:tplc="6D2A7442" w:tentative="1">
      <w:start w:val="1"/>
      <w:numFmt w:val="bullet"/>
      <w:lvlText w:val=""/>
      <w:lvlJc w:val="left"/>
      <w:pPr>
        <w:ind w:left="2160" w:hanging="360"/>
      </w:pPr>
      <w:rPr>
        <w:rFonts w:ascii="Wingdings" w:hAnsi="Wingdings" w:hint="default"/>
      </w:rPr>
    </w:lvl>
    <w:lvl w:ilvl="3" w:tplc="72629EF4" w:tentative="1">
      <w:start w:val="1"/>
      <w:numFmt w:val="bullet"/>
      <w:lvlText w:val=""/>
      <w:lvlJc w:val="left"/>
      <w:pPr>
        <w:ind w:left="2880" w:hanging="360"/>
      </w:pPr>
      <w:rPr>
        <w:rFonts w:ascii="Symbol" w:hAnsi="Symbol" w:hint="default"/>
      </w:rPr>
    </w:lvl>
    <w:lvl w:ilvl="4" w:tplc="7CA2BE34" w:tentative="1">
      <w:start w:val="1"/>
      <w:numFmt w:val="bullet"/>
      <w:lvlText w:val="o"/>
      <w:lvlJc w:val="left"/>
      <w:pPr>
        <w:ind w:left="3600" w:hanging="360"/>
      </w:pPr>
      <w:rPr>
        <w:rFonts w:ascii="Courier New" w:hAnsi="Courier New" w:cs="Courier New" w:hint="default"/>
      </w:rPr>
    </w:lvl>
    <w:lvl w:ilvl="5" w:tplc="4B069A70" w:tentative="1">
      <w:start w:val="1"/>
      <w:numFmt w:val="bullet"/>
      <w:lvlText w:val=""/>
      <w:lvlJc w:val="left"/>
      <w:pPr>
        <w:ind w:left="4320" w:hanging="360"/>
      </w:pPr>
      <w:rPr>
        <w:rFonts w:ascii="Wingdings" w:hAnsi="Wingdings" w:hint="default"/>
      </w:rPr>
    </w:lvl>
    <w:lvl w:ilvl="6" w:tplc="61EE6A02" w:tentative="1">
      <w:start w:val="1"/>
      <w:numFmt w:val="bullet"/>
      <w:lvlText w:val=""/>
      <w:lvlJc w:val="left"/>
      <w:pPr>
        <w:ind w:left="5040" w:hanging="360"/>
      </w:pPr>
      <w:rPr>
        <w:rFonts w:ascii="Symbol" w:hAnsi="Symbol" w:hint="default"/>
      </w:rPr>
    </w:lvl>
    <w:lvl w:ilvl="7" w:tplc="53C4EA2A" w:tentative="1">
      <w:start w:val="1"/>
      <w:numFmt w:val="bullet"/>
      <w:lvlText w:val="o"/>
      <w:lvlJc w:val="left"/>
      <w:pPr>
        <w:ind w:left="5760" w:hanging="360"/>
      </w:pPr>
      <w:rPr>
        <w:rFonts w:ascii="Courier New" w:hAnsi="Courier New" w:cs="Courier New" w:hint="default"/>
      </w:rPr>
    </w:lvl>
    <w:lvl w:ilvl="8" w:tplc="132A74A8" w:tentative="1">
      <w:start w:val="1"/>
      <w:numFmt w:val="bullet"/>
      <w:lvlText w:val=""/>
      <w:lvlJc w:val="left"/>
      <w:pPr>
        <w:ind w:left="6480" w:hanging="360"/>
      </w:pPr>
      <w:rPr>
        <w:rFonts w:ascii="Wingdings" w:hAnsi="Wingdings" w:hint="default"/>
      </w:rPr>
    </w:lvl>
  </w:abstractNum>
  <w:num w:numId="1" w16cid:durableId="1706830970">
    <w:abstractNumId w:val="4"/>
  </w:num>
  <w:num w:numId="2" w16cid:durableId="427384192">
    <w:abstractNumId w:val="3"/>
  </w:num>
  <w:num w:numId="3" w16cid:durableId="1359350252">
    <w:abstractNumId w:val="11"/>
  </w:num>
  <w:num w:numId="4" w16cid:durableId="412241760">
    <w:abstractNumId w:val="12"/>
  </w:num>
  <w:num w:numId="5" w16cid:durableId="213587348">
    <w:abstractNumId w:val="7"/>
  </w:num>
  <w:num w:numId="6" w16cid:durableId="1833524309">
    <w:abstractNumId w:val="6"/>
  </w:num>
  <w:num w:numId="7" w16cid:durableId="927813624">
    <w:abstractNumId w:val="9"/>
  </w:num>
  <w:num w:numId="8" w16cid:durableId="1779056231">
    <w:abstractNumId w:val="8"/>
  </w:num>
  <w:num w:numId="9" w16cid:durableId="705522543">
    <w:abstractNumId w:val="2"/>
  </w:num>
  <w:num w:numId="10" w16cid:durableId="1213883590">
    <w:abstractNumId w:val="0"/>
  </w:num>
  <w:num w:numId="11" w16cid:durableId="1946037309">
    <w:abstractNumId w:val="5"/>
  </w:num>
  <w:num w:numId="12" w16cid:durableId="195192061">
    <w:abstractNumId w:val="1"/>
  </w:num>
  <w:num w:numId="13" w16cid:durableId="1541937355">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displayBackgroundShape/>
  <w:proofState w:spelling="clean"/>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3C19"/>
    <w:rsid w:val="00002366"/>
    <w:rsid w:val="00023293"/>
    <w:rsid w:val="00024102"/>
    <w:rsid w:val="00061977"/>
    <w:rsid w:val="00063B85"/>
    <w:rsid w:val="00074402"/>
    <w:rsid w:val="00080B79"/>
    <w:rsid w:val="0008782A"/>
    <w:rsid w:val="000A065A"/>
    <w:rsid w:val="000E56ED"/>
    <w:rsid w:val="00106FC5"/>
    <w:rsid w:val="00120DEC"/>
    <w:rsid w:val="00123C19"/>
    <w:rsid w:val="00160370"/>
    <w:rsid w:val="00182DE6"/>
    <w:rsid w:val="00185BBC"/>
    <w:rsid w:val="00187D38"/>
    <w:rsid w:val="001A2DAB"/>
    <w:rsid w:val="001C55B6"/>
    <w:rsid w:val="001D481C"/>
    <w:rsid w:val="001D6CC4"/>
    <w:rsid w:val="0020546A"/>
    <w:rsid w:val="00206405"/>
    <w:rsid w:val="002341AD"/>
    <w:rsid w:val="00253267"/>
    <w:rsid w:val="00260C77"/>
    <w:rsid w:val="00280604"/>
    <w:rsid w:val="002823CD"/>
    <w:rsid w:val="00285FA9"/>
    <w:rsid w:val="00287787"/>
    <w:rsid w:val="00291685"/>
    <w:rsid w:val="0029329C"/>
    <w:rsid w:val="002B0A3D"/>
    <w:rsid w:val="002F26AB"/>
    <w:rsid w:val="00300354"/>
    <w:rsid w:val="003007A7"/>
    <w:rsid w:val="003257E1"/>
    <w:rsid w:val="00325DEC"/>
    <w:rsid w:val="00346FFA"/>
    <w:rsid w:val="0036107B"/>
    <w:rsid w:val="00385494"/>
    <w:rsid w:val="003A1078"/>
    <w:rsid w:val="003A3069"/>
    <w:rsid w:val="003A5012"/>
    <w:rsid w:val="003C20B5"/>
    <w:rsid w:val="003E545F"/>
    <w:rsid w:val="003F03D2"/>
    <w:rsid w:val="003F1E1A"/>
    <w:rsid w:val="00402CEE"/>
    <w:rsid w:val="004045E5"/>
    <w:rsid w:val="00405E43"/>
    <w:rsid w:val="00421496"/>
    <w:rsid w:val="00422C27"/>
    <w:rsid w:val="0044367C"/>
    <w:rsid w:val="0044412C"/>
    <w:rsid w:val="004642F0"/>
    <w:rsid w:val="0047760E"/>
    <w:rsid w:val="00500564"/>
    <w:rsid w:val="0051102B"/>
    <w:rsid w:val="00516CC0"/>
    <w:rsid w:val="005475F0"/>
    <w:rsid w:val="005569F8"/>
    <w:rsid w:val="00582081"/>
    <w:rsid w:val="005838BC"/>
    <w:rsid w:val="00587585"/>
    <w:rsid w:val="005B57E1"/>
    <w:rsid w:val="005B6778"/>
    <w:rsid w:val="005E61E0"/>
    <w:rsid w:val="005F0F31"/>
    <w:rsid w:val="005F7D75"/>
    <w:rsid w:val="006024ED"/>
    <w:rsid w:val="0061793F"/>
    <w:rsid w:val="0062123A"/>
    <w:rsid w:val="0065723E"/>
    <w:rsid w:val="006605F8"/>
    <w:rsid w:val="006676A1"/>
    <w:rsid w:val="006833BD"/>
    <w:rsid w:val="00686E75"/>
    <w:rsid w:val="006D2642"/>
    <w:rsid w:val="006E2D42"/>
    <w:rsid w:val="00716C54"/>
    <w:rsid w:val="00720FEE"/>
    <w:rsid w:val="00747C46"/>
    <w:rsid w:val="00764B6F"/>
    <w:rsid w:val="007C7319"/>
    <w:rsid w:val="007D43B3"/>
    <w:rsid w:val="007E6836"/>
    <w:rsid w:val="007F20B4"/>
    <w:rsid w:val="007F525E"/>
    <w:rsid w:val="007F721C"/>
    <w:rsid w:val="00802FF1"/>
    <w:rsid w:val="0082695D"/>
    <w:rsid w:val="0083044C"/>
    <w:rsid w:val="00846694"/>
    <w:rsid w:val="0085182D"/>
    <w:rsid w:val="00867E5F"/>
    <w:rsid w:val="008709F5"/>
    <w:rsid w:val="00877A91"/>
    <w:rsid w:val="00884E86"/>
    <w:rsid w:val="00890534"/>
    <w:rsid w:val="00891124"/>
    <w:rsid w:val="008927FF"/>
    <w:rsid w:val="008B0F18"/>
    <w:rsid w:val="008C1616"/>
    <w:rsid w:val="008E3921"/>
    <w:rsid w:val="0090027B"/>
    <w:rsid w:val="00905238"/>
    <w:rsid w:val="00917188"/>
    <w:rsid w:val="009264AD"/>
    <w:rsid w:val="0094702A"/>
    <w:rsid w:val="00966D40"/>
    <w:rsid w:val="00967DAB"/>
    <w:rsid w:val="00990E76"/>
    <w:rsid w:val="00991A53"/>
    <w:rsid w:val="009931E5"/>
    <w:rsid w:val="00996F4E"/>
    <w:rsid w:val="009E63B6"/>
    <w:rsid w:val="009F71FE"/>
    <w:rsid w:val="00A27D8D"/>
    <w:rsid w:val="00A31F33"/>
    <w:rsid w:val="00A43C57"/>
    <w:rsid w:val="00A660E1"/>
    <w:rsid w:val="00A70A62"/>
    <w:rsid w:val="00A71DA8"/>
    <w:rsid w:val="00A76060"/>
    <w:rsid w:val="00A90A7A"/>
    <w:rsid w:val="00AA4C48"/>
    <w:rsid w:val="00AB1210"/>
    <w:rsid w:val="00AB5409"/>
    <w:rsid w:val="00AB770D"/>
    <w:rsid w:val="00AD2E91"/>
    <w:rsid w:val="00AF2088"/>
    <w:rsid w:val="00AF5FB0"/>
    <w:rsid w:val="00AF65BF"/>
    <w:rsid w:val="00B0080A"/>
    <w:rsid w:val="00B0538C"/>
    <w:rsid w:val="00B0629F"/>
    <w:rsid w:val="00B376E4"/>
    <w:rsid w:val="00B37AB8"/>
    <w:rsid w:val="00B418DE"/>
    <w:rsid w:val="00B47FE7"/>
    <w:rsid w:val="00B53255"/>
    <w:rsid w:val="00B67824"/>
    <w:rsid w:val="00B85DEC"/>
    <w:rsid w:val="00BA2854"/>
    <w:rsid w:val="00BE15BA"/>
    <w:rsid w:val="00BE3641"/>
    <w:rsid w:val="00C20ED0"/>
    <w:rsid w:val="00C31D85"/>
    <w:rsid w:val="00C348A8"/>
    <w:rsid w:val="00C34FA0"/>
    <w:rsid w:val="00C46111"/>
    <w:rsid w:val="00C47DCC"/>
    <w:rsid w:val="00C6799C"/>
    <w:rsid w:val="00C83332"/>
    <w:rsid w:val="00C84568"/>
    <w:rsid w:val="00C91D32"/>
    <w:rsid w:val="00C95E04"/>
    <w:rsid w:val="00CC0A8F"/>
    <w:rsid w:val="00CC24B6"/>
    <w:rsid w:val="00CC36C1"/>
    <w:rsid w:val="00CD3A64"/>
    <w:rsid w:val="00CE08CD"/>
    <w:rsid w:val="00D0664A"/>
    <w:rsid w:val="00D0672B"/>
    <w:rsid w:val="00D10B99"/>
    <w:rsid w:val="00D210FA"/>
    <w:rsid w:val="00D30F1D"/>
    <w:rsid w:val="00D57231"/>
    <w:rsid w:val="00D87B48"/>
    <w:rsid w:val="00D91203"/>
    <w:rsid w:val="00D94FD1"/>
    <w:rsid w:val="00DC356E"/>
    <w:rsid w:val="00DF0733"/>
    <w:rsid w:val="00E41692"/>
    <w:rsid w:val="00E55D74"/>
    <w:rsid w:val="00E771E1"/>
    <w:rsid w:val="00E81234"/>
    <w:rsid w:val="00E9037E"/>
    <w:rsid w:val="00EA120D"/>
    <w:rsid w:val="00EA49C3"/>
    <w:rsid w:val="00EB5E14"/>
    <w:rsid w:val="00EB6F36"/>
    <w:rsid w:val="00EC05D8"/>
    <w:rsid w:val="00ED1049"/>
    <w:rsid w:val="00EE19D9"/>
    <w:rsid w:val="00EF26FC"/>
    <w:rsid w:val="00F37523"/>
    <w:rsid w:val="00F50168"/>
    <w:rsid w:val="00F50D34"/>
    <w:rsid w:val="00F52F83"/>
    <w:rsid w:val="00F61360"/>
    <w:rsid w:val="00F62EDC"/>
    <w:rsid w:val="00FA59A6"/>
    <w:rsid w:val="00FC538A"/>
    <w:rsid w:val="00FE2B9F"/>
    <w:rsid w:val="00FF3CF0"/>
    <w:rsid w:val="00FF4076"/>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9E9B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20"/>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qFormat="1"/>
    <w:lsdException w:name="heading 4" w:semiHidden="1" w:uiPriority="0" w:unhideWhenUsed="1" w:qFormat="1"/>
    <w:lsdException w:name="heading 5" w:semiHidden="1" w:uiPriority="9"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semiHidden="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uiPriority="21"/>
    <w:lsdException w:name="Subtle Reference" w:uiPriority="31"/>
    <w:lsdException w:name="Intense Reference" w:uiPriority="32"/>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C46111"/>
  </w:style>
  <w:style w:type="paragraph" w:styleId="Heading1">
    <w:name w:val="heading 1"/>
    <w:basedOn w:val="Normal"/>
    <w:next w:val="Normal"/>
    <w:link w:val="Heading1Char"/>
    <w:uiPriority w:val="9"/>
    <w:qFormat/>
    <w:rsid w:val="00990E76"/>
    <w:pPr>
      <w:spacing w:after="240"/>
      <w:outlineLvl w:val="0"/>
    </w:pPr>
    <w:rPr>
      <w:rFonts w:asciiTheme="majorHAnsi" w:hAnsiTheme="majorHAnsi"/>
      <w:b/>
      <w:color w:val="44546A" w:themeColor="text2"/>
      <w:spacing w:val="10"/>
      <w:sz w:val="28"/>
    </w:rPr>
  </w:style>
  <w:style w:type="paragraph" w:styleId="Heading2">
    <w:name w:val="heading 2"/>
    <w:basedOn w:val="Normal"/>
    <w:next w:val="Normal"/>
    <w:link w:val="Heading2Char"/>
    <w:uiPriority w:val="9"/>
    <w:qFormat/>
    <w:rsid w:val="00990E76"/>
    <w:pPr>
      <w:spacing w:after="240"/>
      <w:outlineLvl w:val="1"/>
    </w:pPr>
    <w:rPr>
      <w:rFonts w:asciiTheme="majorHAnsi" w:hAnsiTheme="majorHAnsi"/>
      <w:b/>
      <w:color w:val="FFFFFF" w:themeColor="background1"/>
      <w:spacing w:val="10"/>
      <w:sz w:val="28"/>
    </w:rPr>
  </w:style>
  <w:style w:type="paragraph" w:styleId="Heading4">
    <w:name w:val="heading 4"/>
    <w:next w:val="Normal"/>
    <w:link w:val="Heading4Char"/>
    <w:semiHidden/>
    <w:qFormat/>
    <w:rsid w:val="0085182D"/>
    <w:pPr>
      <w:spacing w:after="240"/>
      <w:outlineLvl w:val="3"/>
    </w:pPr>
    <w:rPr>
      <w:rFonts w:eastAsia="Times New Roman" w:cs="Arial"/>
      <w:b/>
      <w:noProof/>
      <w:color w:val="ED7D31" w:themeColor="accent2"/>
      <w:spacing w:val="10"/>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D6CC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semiHidden/>
    <w:rsid w:val="00A70A62"/>
    <w:rPr>
      <w:rFonts w:eastAsia="Times New Roman" w:cs="Arial"/>
      <w:b/>
      <w:noProof/>
      <w:color w:val="ED7D31" w:themeColor="accent2"/>
      <w:spacing w:val="10"/>
      <w:sz w:val="28"/>
      <w:szCs w:val="32"/>
    </w:rPr>
  </w:style>
  <w:style w:type="paragraph" w:styleId="Title">
    <w:name w:val="Title"/>
    <w:basedOn w:val="Normal"/>
    <w:next w:val="Normal"/>
    <w:link w:val="TitleChar"/>
    <w:uiPriority w:val="10"/>
    <w:qFormat/>
    <w:rsid w:val="00990E76"/>
    <w:pPr>
      <w:spacing w:after="200"/>
      <w:contextualSpacing/>
      <w:jc w:val="center"/>
    </w:pPr>
    <w:rPr>
      <w:rFonts w:asciiTheme="majorHAnsi" w:eastAsiaTheme="majorEastAsia" w:hAnsiTheme="majorHAnsi" w:cstheme="majorBidi"/>
      <w:b/>
      <w:color w:val="FFFFFF" w:themeColor="background1"/>
      <w:spacing w:val="-10"/>
      <w:kern w:val="28"/>
      <w:sz w:val="48"/>
      <w:szCs w:val="56"/>
    </w:rPr>
  </w:style>
  <w:style w:type="character" w:customStyle="1" w:styleId="TitleChar">
    <w:name w:val="Title Char"/>
    <w:basedOn w:val="DefaultParagraphFont"/>
    <w:link w:val="Title"/>
    <w:uiPriority w:val="10"/>
    <w:rsid w:val="00990E76"/>
    <w:rPr>
      <w:rFonts w:asciiTheme="majorHAnsi" w:eastAsiaTheme="majorEastAsia" w:hAnsiTheme="majorHAnsi" w:cstheme="majorBidi"/>
      <w:b/>
      <w:color w:val="FFFFFF" w:themeColor="background1"/>
      <w:spacing w:val="-10"/>
      <w:kern w:val="28"/>
      <w:sz w:val="48"/>
      <w:szCs w:val="56"/>
    </w:rPr>
  </w:style>
  <w:style w:type="paragraph" w:styleId="ListParagraph">
    <w:name w:val="List Paragraph"/>
    <w:basedOn w:val="Normal"/>
    <w:uiPriority w:val="34"/>
    <w:qFormat/>
    <w:rsid w:val="00877A91"/>
    <w:pPr>
      <w:ind w:left="720"/>
      <w:contextualSpacing/>
    </w:pPr>
  </w:style>
  <w:style w:type="character" w:styleId="Strong">
    <w:name w:val="Strong"/>
    <w:basedOn w:val="DefaultParagraphFont"/>
    <w:uiPriority w:val="22"/>
    <w:semiHidden/>
    <w:rsid w:val="00967DAB"/>
    <w:rPr>
      <w:b/>
      <w:bCs/>
    </w:rPr>
  </w:style>
  <w:style w:type="character" w:customStyle="1" w:styleId="Heading1Char">
    <w:name w:val="Heading 1 Char"/>
    <w:basedOn w:val="DefaultParagraphFont"/>
    <w:link w:val="Heading1"/>
    <w:uiPriority w:val="9"/>
    <w:rsid w:val="00990E76"/>
    <w:rPr>
      <w:rFonts w:asciiTheme="majorHAnsi" w:hAnsiTheme="majorHAnsi"/>
      <w:b/>
      <w:color w:val="44546A" w:themeColor="text2"/>
      <w:spacing w:val="10"/>
      <w:sz w:val="28"/>
    </w:rPr>
  </w:style>
  <w:style w:type="character" w:styleId="Hashtag">
    <w:name w:val="Hashtag"/>
    <w:basedOn w:val="DefaultParagraphFont"/>
    <w:uiPriority w:val="99"/>
    <w:semiHidden/>
    <w:rsid w:val="00967DAB"/>
    <w:rPr>
      <w:color w:val="2B579A"/>
      <w:shd w:val="clear" w:color="auto" w:fill="E6E6E6"/>
    </w:rPr>
  </w:style>
  <w:style w:type="character" w:styleId="IntenseEmphasis">
    <w:name w:val="Intense Emphasis"/>
    <w:basedOn w:val="DefaultParagraphFont"/>
    <w:uiPriority w:val="21"/>
    <w:semiHidden/>
    <w:rsid w:val="00967DAB"/>
    <w:rPr>
      <w:i/>
      <w:iCs/>
      <w:color w:val="4472C4" w:themeColor="accent1"/>
    </w:rPr>
  </w:style>
  <w:style w:type="paragraph" w:styleId="IntenseQuote">
    <w:name w:val="Intense Quote"/>
    <w:basedOn w:val="Normal"/>
    <w:next w:val="Normal"/>
    <w:link w:val="IntenseQuoteChar"/>
    <w:uiPriority w:val="30"/>
    <w:semiHidden/>
    <w:rsid w:val="00967DAB"/>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semiHidden/>
    <w:rsid w:val="00967DAB"/>
    <w:rPr>
      <w:rFonts w:eastAsia="Times New Roman" w:cs="Times New Roman"/>
      <w:i/>
      <w:iCs/>
      <w:color w:val="4472C4" w:themeColor="accent1"/>
      <w:sz w:val="21"/>
    </w:rPr>
  </w:style>
  <w:style w:type="character" w:styleId="IntenseReference">
    <w:name w:val="Intense Reference"/>
    <w:basedOn w:val="DefaultParagraphFont"/>
    <w:uiPriority w:val="32"/>
    <w:semiHidden/>
    <w:rsid w:val="00967DAB"/>
    <w:rPr>
      <w:b/>
      <w:bCs/>
      <w:smallCaps/>
      <w:color w:val="4472C4" w:themeColor="accent1"/>
      <w:spacing w:val="5"/>
    </w:rPr>
  </w:style>
  <w:style w:type="character" w:styleId="SubtleReference">
    <w:name w:val="Subtle Reference"/>
    <w:basedOn w:val="DefaultParagraphFont"/>
    <w:uiPriority w:val="31"/>
    <w:semiHidden/>
    <w:rsid w:val="00967DAB"/>
    <w:rPr>
      <w:smallCaps/>
      <w:color w:val="5A5A5A" w:themeColor="text1" w:themeTint="A5"/>
    </w:rPr>
  </w:style>
  <w:style w:type="character" w:styleId="UnresolvedMention">
    <w:name w:val="Unresolved Mention"/>
    <w:basedOn w:val="DefaultParagraphFont"/>
    <w:uiPriority w:val="99"/>
    <w:semiHidden/>
    <w:rsid w:val="00967DAB"/>
    <w:rPr>
      <w:color w:val="808080"/>
      <w:shd w:val="clear" w:color="auto" w:fill="E6E6E6"/>
    </w:rPr>
  </w:style>
  <w:style w:type="character" w:customStyle="1" w:styleId="Heading2Char">
    <w:name w:val="Heading 2 Char"/>
    <w:basedOn w:val="DefaultParagraphFont"/>
    <w:link w:val="Heading2"/>
    <w:uiPriority w:val="9"/>
    <w:rsid w:val="00990E76"/>
    <w:rPr>
      <w:rFonts w:asciiTheme="majorHAnsi" w:hAnsiTheme="majorHAnsi"/>
      <w:b/>
      <w:color w:val="FFFFFF" w:themeColor="background1"/>
      <w:spacing w:val="10"/>
      <w:sz w:val="28"/>
    </w:rPr>
  </w:style>
  <w:style w:type="paragraph" w:customStyle="1" w:styleId="NormalTextDarkBackground">
    <w:name w:val="Normal Text Dark Background"/>
    <w:basedOn w:val="Normal"/>
    <w:qFormat/>
    <w:rsid w:val="00990E76"/>
    <w:rPr>
      <w:color w:val="FFFFFF" w:themeColor="background1"/>
    </w:rPr>
  </w:style>
  <w:style w:type="paragraph" w:styleId="Header">
    <w:name w:val="header"/>
    <w:basedOn w:val="Normal"/>
    <w:link w:val="HeaderChar"/>
    <w:uiPriority w:val="99"/>
    <w:rsid w:val="00C46111"/>
    <w:pPr>
      <w:spacing w:after="0"/>
    </w:pPr>
  </w:style>
  <w:style w:type="character" w:customStyle="1" w:styleId="HeaderChar">
    <w:name w:val="Header Char"/>
    <w:basedOn w:val="DefaultParagraphFont"/>
    <w:link w:val="Header"/>
    <w:uiPriority w:val="99"/>
    <w:rsid w:val="00C46111"/>
  </w:style>
  <w:style w:type="paragraph" w:styleId="Footer">
    <w:name w:val="footer"/>
    <w:basedOn w:val="Normal"/>
    <w:link w:val="FooterChar"/>
    <w:uiPriority w:val="99"/>
    <w:semiHidden/>
    <w:rsid w:val="00C46111"/>
    <w:pPr>
      <w:spacing w:after="0"/>
    </w:pPr>
  </w:style>
  <w:style w:type="character" w:customStyle="1" w:styleId="FooterChar">
    <w:name w:val="Footer Char"/>
    <w:basedOn w:val="DefaultParagraphFont"/>
    <w:link w:val="Footer"/>
    <w:uiPriority w:val="99"/>
    <w:semiHidden/>
    <w:rsid w:val="00C46111"/>
  </w:style>
  <w:style w:type="paragraph" w:styleId="NoSpacing">
    <w:name w:val="No Spacing"/>
    <w:uiPriority w:val="1"/>
    <w:semiHidden/>
    <w:qFormat/>
    <w:rsid w:val="00CC0A8F"/>
    <w:rPr>
      <w:rFonts w:eastAsia="Times New Roman" w:cs="Times New Roman"/>
    </w:rPr>
  </w:style>
  <w:style w:type="character" w:styleId="PlaceholderText">
    <w:name w:val="Placeholder Text"/>
    <w:basedOn w:val="DefaultParagraphFont"/>
    <w:uiPriority w:val="99"/>
    <w:semiHidden/>
    <w:rsid w:val="00206405"/>
    <w:rPr>
      <w:color w:val="808080"/>
    </w:rPr>
  </w:style>
  <w:style w:type="paragraph" w:styleId="Quote">
    <w:name w:val="Quote"/>
    <w:basedOn w:val="Normal"/>
    <w:next w:val="Normal"/>
    <w:link w:val="QuoteChar"/>
    <w:uiPriority w:val="29"/>
    <w:qFormat/>
    <w:rsid w:val="00C46111"/>
    <w:pPr>
      <w:spacing w:after="200"/>
      <w:jc w:val="center"/>
    </w:pPr>
    <w:rPr>
      <w:rFonts w:asciiTheme="majorHAnsi" w:hAnsiTheme="majorHAnsi"/>
      <w:b/>
      <w:noProof/>
      <w:color w:val="44546A" w:themeColor="text2"/>
      <w:spacing w:val="-10"/>
      <w:sz w:val="48"/>
      <w:szCs w:val="100"/>
    </w:rPr>
  </w:style>
  <w:style w:type="character" w:customStyle="1" w:styleId="QuoteChar">
    <w:name w:val="Quote Char"/>
    <w:basedOn w:val="DefaultParagraphFont"/>
    <w:link w:val="Quote"/>
    <w:uiPriority w:val="29"/>
    <w:rsid w:val="00C46111"/>
    <w:rPr>
      <w:rFonts w:asciiTheme="majorHAnsi" w:hAnsiTheme="majorHAnsi"/>
      <w:b/>
      <w:noProof/>
      <w:color w:val="44546A" w:themeColor="text2"/>
      <w:spacing w:val="-10"/>
      <w:sz w:val="48"/>
      <w:szCs w:val="100"/>
    </w:rPr>
  </w:style>
  <w:style w:type="character" w:styleId="Hyperlink">
    <w:name w:val="Hyperlink"/>
    <w:basedOn w:val="DefaultParagraphFont"/>
    <w:uiPriority w:val="99"/>
    <w:unhideWhenUsed/>
    <w:rsid w:val="00402CEE"/>
    <w:rPr>
      <w:color w:val="0563C1" w:themeColor="hyperlink"/>
      <w:u w:val="single"/>
    </w:rPr>
  </w:style>
  <w:style w:type="paragraph" w:styleId="Caption">
    <w:name w:val="caption"/>
    <w:basedOn w:val="Normal"/>
    <w:next w:val="Normal"/>
    <w:uiPriority w:val="35"/>
    <w:unhideWhenUsed/>
    <w:qFormat/>
    <w:rsid w:val="00DC356E"/>
    <w:pPr>
      <w:spacing w:after="200"/>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ofcom.org.uk/siteassets/resources/documents/research-and-data/online-research/online-nation/2024/online-nation-2024-report.pdf?v=386238" TargetMode="Externa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e.koutsogeorgou\AppData\Roaming\Microsoft\Templates\Education%20brochur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ustom 6">
      <a:majorFont>
        <a:latin typeface="Century Schoolbook"/>
        <a:ea typeface=""/>
        <a:cs typeface=""/>
      </a:majorFont>
      <a:minorFont>
        <a:latin typeface="Century Schoolbook"/>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1" ma:contentTypeDescription="Create a new document." ma:contentTypeScope="" ma:versionID="1c2eb7a32e66fb6e4260f3771546a5e2">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04e1f6479c48b08974ba73b5ca973489"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MediaServiceKeyPoints xmlns="71af3243-3dd4-4a8d-8c0d-dd76da1f02a5"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FFA9BDFA-A1B5-4F38-8B5A-3C85B1433FEA}">
  <ds:schemaRefs>
    <ds:schemaRef ds:uri="http://schemas.microsoft.com/sharepoint/v3/contenttype/forms"/>
  </ds:schemaRefs>
</ds:datastoreItem>
</file>

<file path=customXml/itemProps2.xml><?xml version="1.0" encoding="utf-8"?>
<ds:datastoreItem xmlns:ds="http://schemas.openxmlformats.org/officeDocument/2006/customXml" ds:itemID="{9D9B858D-C272-42FB-BFB4-3B09EE2E67F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176C48E-4C0F-468C-B5F5-074B2EE9B9EF}">
  <ds:schemaRefs>
    <ds:schemaRef ds:uri="http://schemas.microsoft.com/office/2006/metadata/properties"/>
    <ds:schemaRef ds:uri="http://schemas.microsoft.com/office/infopath/2007/PartnerControls"/>
    <ds:schemaRef ds:uri="71af3243-3dd4-4a8d-8c0d-dd76da1f02a5"/>
  </ds:schemaRefs>
</ds:datastoreItem>
</file>

<file path=customXml/itemProps4.xml><?xml version="1.0" encoding="utf-8"?>
<ds:datastoreItem xmlns:ds="http://schemas.openxmlformats.org/officeDocument/2006/customXml" ds:itemID="{8E986C3E-4375-4BC7-8FB7-037EA10EE4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Education brochure</Template>
  <TotalTime>0</TotalTime>
  <Pages>5</Pages>
  <Words>752</Words>
  <Characters>4291</Characters>
  <Application>Microsoft Office Word</Application>
  <DocSecurity>0</DocSecurity>
  <Lines>35</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2026-10-23T15:37:00Z</dcterms:created>
  <dcterms:modified xsi:type="dcterms:W3CDTF">2026-10-23T15:37:00Z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