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09A5" w:rsidP="00144E2D" w:rsidRDefault="002209A5" w14:paraId="3832035C" w14:textId="77777777">
      <w:pPr>
        <w:jc w:val="center"/>
        <w:rPr>
          <w:rFonts w:ascii="Times New Roman" w:hAnsi="Times New Roman" w:cs="Times New Roman"/>
          <w:b/>
          <w:bCs/>
          <w:sz w:val="24"/>
        </w:rPr>
      </w:pPr>
    </w:p>
    <w:p w:rsidR="002209A5" w:rsidP="00144E2D" w:rsidRDefault="002209A5" w14:paraId="71B7A547" w14:textId="77777777">
      <w:pPr>
        <w:jc w:val="center"/>
        <w:rPr>
          <w:rFonts w:ascii="Times New Roman" w:hAnsi="Times New Roman" w:cs="Times New Roman"/>
          <w:b/>
          <w:bCs/>
          <w:sz w:val="24"/>
        </w:rPr>
      </w:pPr>
    </w:p>
    <w:p w:rsidR="002209A5" w:rsidP="00144E2D" w:rsidRDefault="002209A5" w14:paraId="2D4C9239" w14:textId="77777777">
      <w:pPr>
        <w:jc w:val="center"/>
        <w:rPr>
          <w:rFonts w:ascii="Times New Roman" w:hAnsi="Times New Roman" w:cs="Times New Roman"/>
          <w:b/>
          <w:bCs/>
          <w:sz w:val="24"/>
        </w:rPr>
      </w:pPr>
    </w:p>
    <w:p w:rsidR="002209A5" w:rsidP="00144E2D" w:rsidRDefault="002209A5" w14:paraId="6D92713E" w14:textId="77777777">
      <w:pPr>
        <w:jc w:val="center"/>
        <w:rPr>
          <w:rFonts w:ascii="Times New Roman" w:hAnsi="Times New Roman" w:cs="Times New Roman"/>
          <w:b/>
          <w:bCs/>
          <w:sz w:val="24"/>
        </w:rPr>
      </w:pPr>
    </w:p>
    <w:p w:rsidR="002209A5" w:rsidP="00144E2D" w:rsidRDefault="002209A5" w14:paraId="260F3DE1" w14:textId="77777777">
      <w:pPr>
        <w:jc w:val="center"/>
        <w:rPr>
          <w:rFonts w:ascii="Times New Roman" w:hAnsi="Times New Roman" w:cs="Times New Roman"/>
          <w:b/>
          <w:bCs/>
          <w:sz w:val="24"/>
        </w:rPr>
      </w:pPr>
    </w:p>
    <w:p w:rsidR="002209A5" w:rsidP="00144E2D" w:rsidRDefault="002209A5" w14:paraId="31C59903" w14:textId="77777777">
      <w:pPr>
        <w:jc w:val="center"/>
        <w:rPr>
          <w:rFonts w:ascii="Times New Roman" w:hAnsi="Times New Roman" w:cs="Times New Roman"/>
          <w:b/>
          <w:bCs/>
          <w:sz w:val="24"/>
        </w:rPr>
      </w:pPr>
    </w:p>
    <w:p w:rsidR="002209A5" w:rsidP="00144E2D" w:rsidRDefault="002209A5" w14:paraId="048BCB61" w14:textId="77777777">
      <w:pPr>
        <w:jc w:val="center"/>
        <w:rPr>
          <w:rFonts w:ascii="Times New Roman" w:hAnsi="Times New Roman" w:cs="Times New Roman"/>
          <w:b/>
          <w:bCs/>
          <w:sz w:val="24"/>
        </w:rPr>
      </w:pPr>
    </w:p>
    <w:p w:rsidR="002209A5" w:rsidP="00144E2D" w:rsidRDefault="002209A5" w14:paraId="02060010" w14:textId="77777777">
      <w:pPr>
        <w:jc w:val="center"/>
        <w:rPr>
          <w:rFonts w:ascii="Times New Roman" w:hAnsi="Times New Roman" w:cs="Times New Roman"/>
          <w:b/>
          <w:bCs/>
          <w:sz w:val="24"/>
        </w:rPr>
      </w:pPr>
    </w:p>
    <w:p w:rsidR="002209A5" w:rsidP="00144E2D" w:rsidRDefault="002209A5" w14:paraId="3B3D25A7" w14:textId="77777777">
      <w:pPr>
        <w:jc w:val="center"/>
        <w:rPr>
          <w:rFonts w:ascii="Times New Roman" w:hAnsi="Times New Roman" w:cs="Times New Roman"/>
          <w:b/>
          <w:bCs/>
          <w:sz w:val="24"/>
        </w:rPr>
      </w:pPr>
    </w:p>
    <w:p w:rsidR="002209A5" w:rsidP="00144E2D" w:rsidRDefault="002209A5" w14:paraId="33DA4838" w14:textId="77777777">
      <w:pPr>
        <w:jc w:val="center"/>
        <w:rPr>
          <w:rFonts w:ascii="Times New Roman" w:hAnsi="Times New Roman" w:cs="Times New Roman"/>
          <w:b/>
          <w:bCs/>
          <w:sz w:val="24"/>
        </w:rPr>
      </w:pPr>
    </w:p>
    <w:p w:rsidR="002209A5" w:rsidP="00144E2D" w:rsidRDefault="002209A5" w14:paraId="581160F0" w14:textId="77777777">
      <w:pPr>
        <w:jc w:val="center"/>
        <w:rPr>
          <w:rFonts w:ascii="Times New Roman" w:hAnsi="Times New Roman" w:cs="Times New Roman"/>
          <w:b/>
          <w:bCs/>
          <w:sz w:val="24"/>
        </w:rPr>
      </w:pPr>
    </w:p>
    <w:p w:rsidR="002209A5" w:rsidP="1707094D" w:rsidRDefault="00902EA6" w14:paraId="7C0AC03C" w14:textId="7D31923C">
      <w:pPr>
        <w:spacing w:after="0" w:line="360" w:lineRule="auto"/>
        <w:jc w:val="center"/>
        <w:rPr>
          <w:rFonts w:ascii="Times New Roman" w:hAnsi="Times New Roman" w:cs="Times New Roman"/>
          <w:b w:val="1"/>
          <w:bCs w:val="1"/>
          <w:sz w:val="24"/>
          <w:szCs w:val="24"/>
        </w:rPr>
      </w:pPr>
      <w:r w:rsidR="00902EA6">
        <w:rPr/>
        <w:t>(Sharon Roberts-2114727)</w:t>
      </w:r>
      <w:r w:rsidRPr="1707094D">
        <w:rPr>
          <w:rFonts w:ascii="Times New Roman" w:hAnsi="Times New Roman" w:cs="Times New Roman"/>
          <w:b w:val="1"/>
          <w:bCs w:val="1"/>
          <w:sz w:val="24"/>
          <w:szCs w:val="24"/>
        </w:rPr>
        <w:br w:type="page"/>
      </w:r>
    </w:p>
    <w:p w:rsidRPr="001B4E65" w:rsidR="00144E2D" w:rsidP="002F0956" w:rsidRDefault="00902EA6" w14:paraId="437DC711" w14:textId="77777777">
      <w:pPr>
        <w:spacing w:after="0" w:line="360" w:lineRule="auto"/>
        <w:jc w:val="center"/>
        <w:rPr>
          <w:rFonts w:ascii="Times New Roman" w:hAnsi="Times New Roman" w:cs="Times New Roman"/>
          <w:b/>
          <w:bCs/>
          <w:sz w:val="24"/>
        </w:rPr>
      </w:pPr>
      <w:r w:rsidRPr="1707094D" w:rsidR="00902EA6">
        <w:rPr>
          <w:rFonts w:ascii="Times New Roman" w:hAnsi="Times New Roman" w:cs="Times New Roman"/>
          <w:b w:val="1"/>
          <w:bCs w:val="1"/>
          <w:sz w:val="24"/>
          <w:szCs w:val="24"/>
        </w:rPr>
        <w:t>Behaviorist and humanistic approach to psychology in healthcare</w:t>
      </w:r>
    </w:p>
    <w:p w:rsidR="1707094D" w:rsidP="1707094D" w:rsidRDefault="1707094D" w14:paraId="4F1B935F" w14:textId="1027AFF9">
      <w:pPr>
        <w:spacing w:after="0" w:line="360" w:lineRule="auto"/>
        <w:rPr>
          <w:rFonts w:ascii="Times New Roman" w:hAnsi="Times New Roman" w:cs="Times New Roman"/>
          <w:sz w:val="24"/>
          <w:szCs w:val="24"/>
        </w:rPr>
      </w:pPr>
    </w:p>
    <w:p w:rsidRPr="001B4E65" w:rsidR="00144E2D" w:rsidP="002F0956" w:rsidRDefault="00902EA6" w14:paraId="4B4AA806" w14:textId="77777777">
      <w:pPr>
        <w:spacing w:after="0" w:line="360" w:lineRule="auto"/>
        <w:rPr>
          <w:rFonts w:ascii="Times New Roman" w:hAnsi="Times New Roman" w:cs="Times New Roman"/>
          <w:sz w:val="24"/>
        </w:rPr>
      </w:pPr>
      <w:r w:rsidRPr="001B4E65">
        <w:rPr>
          <w:rFonts w:ascii="Times New Roman" w:hAnsi="Times New Roman" w:cs="Times New Roman"/>
          <w:sz w:val="24"/>
        </w:rPr>
        <w:t>Introduction</w:t>
      </w:r>
    </w:p>
    <w:p w:rsidR="002209A5" w:rsidP="1707094D" w:rsidRDefault="00902EA6" w14:paraId="0A1CC7A6" w14:textId="43FB38B7">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Public health nursing is defined as promoting and preserving population health via nursing, social, and public health science knowledge. Public health nursing focuses on promoting and safeguarding the broader people's health. The development and use of sound behavioral theory, such as the theory that </w:t>
      </w:r>
      <w:bookmarkStart w:name="_Int_fCntp8JY" w:id="504312441"/>
      <w:r w:rsidRPr="1707094D" w:rsidR="00902EA6">
        <w:rPr>
          <w:rFonts w:ascii="Times New Roman" w:hAnsi="Times New Roman" w:cs="Times New Roman"/>
          <w:sz w:val="24"/>
          <w:szCs w:val="24"/>
        </w:rPr>
        <w:t>helps</w:t>
      </w:r>
      <w:bookmarkEnd w:id="504312441"/>
      <w:r w:rsidRPr="1707094D" w:rsidR="00902EA6">
        <w:rPr>
          <w:rFonts w:ascii="Times New Roman" w:hAnsi="Times New Roman" w:cs="Times New Roman"/>
          <w:sz w:val="24"/>
          <w:szCs w:val="24"/>
        </w:rPr>
        <w:t xml:space="preserve"> in promoting and sustaining </w:t>
      </w:r>
      <w:proofErr w:type="spellStart"/>
      <w:r w:rsidRPr="1707094D" w:rsidR="00902EA6">
        <w:rPr>
          <w:rFonts w:ascii="Times New Roman" w:hAnsi="Times New Roman" w:cs="Times New Roman"/>
          <w:sz w:val="24"/>
          <w:szCs w:val="24"/>
        </w:rPr>
        <w:t>behaviour</w:t>
      </w:r>
      <w:proofErr w:type="spellEnd"/>
      <w:r w:rsidRPr="1707094D" w:rsidR="00902EA6">
        <w:rPr>
          <w:rFonts w:ascii="Times New Roman" w:hAnsi="Times New Roman" w:cs="Times New Roman"/>
          <w:sz w:val="24"/>
          <w:szCs w:val="24"/>
        </w:rPr>
        <w:t xml:space="preserve"> change, benefit research and nursing practice (</w:t>
      </w:r>
      <w:r w:rsidRPr="1707094D" w:rsidR="00902EA6">
        <w:rPr>
          <w:rFonts w:ascii="Times New Roman" w:hAnsi="Times New Roman" w:cs="Times New Roman"/>
          <w:sz w:val="24"/>
          <w:szCs w:val="24"/>
        </w:rPr>
        <w:t xml:space="preserve">Zhou et al., 2022). </w:t>
      </w:r>
      <w:r w:rsidRPr="1707094D" w:rsidR="00902EA6">
        <w:rPr>
          <w:rFonts w:ascii="Times New Roman" w:hAnsi="Times New Roman" w:cs="Times New Roman"/>
          <w:sz w:val="24"/>
          <w:szCs w:val="24"/>
        </w:rPr>
        <w:t xml:space="preserve">Nurses, for example, may </w:t>
      </w:r>
      <w:bookmarkStart w:name="_Int_BQi3WgU3" w:id="18716855"/>
      <w:r w:rsidRPr="1707094D" w:rsidR="00902EA6">
        <w:rPr>
          <w:rFonts w:ascii="Times New Roman" w:hAnsi="Times New Roman" w:cs="Times New Roman"/>
          <w:sz w:val="24"/>
          <w:szCs w:val="24"/>
        </w:rPr>
        <w:t>use</w:t>
      </w:r>
      <w:bookmarkEnd w:id="18716855"/>
      <w:r w:rsidRPr="1707094D" w:rsidR="00902EA6">
        <w:rPr>
          <w:rFonts w:ascii="Times New Roman" w:hAnsi="Times New Roman" w:cs="Times New Roman"/>
          <w:sz w:val="24"/>
          <w:szCs w:val="24"/>
        </w:rPr>
        <w:t xml:space="preserve"> behavioral theory to help clients stop smoking, lose weight, control their alcohol consumption, and reduce work or family stress. A behavioral approach to diagnosis and treatment may </w:t>
      </w:r>
      <w:bookmarkStart w:name="_Int_r8WIGewR" w:id="1530284858"/>
      <w:r w:rsidRPr="1707094D" w:rsidR="00902EA6">
        <w:rPr>
          <w:rFonts w:ascii="Times New Roman" w:hAnsi="Times New Roman" w:cs="Times New Roman"/>
          <w:sz w:val="24"/>
          <w:szCs w:val="24"/>
        </w:rPr>
        <w:t>help</w:t>
      </w:r>
      <w:bookmarkEnd w:id="1530284858"/>
      <w:r w:rsidRPr="1707094D" w:rsidR="00902EA6">
        <w:rPr>
          <w:rFonts w:ascii="Times New Roman" w:hAnsi="Times New Roman" w:cs="Times New Roman"/>
          <w:sz w:val="24"/>
          <w:szCs w:val="24"/>
        </w:rPr>
        <w:t xml:space="preserve"> with sphincter problems such as pediatric encopresis and urine retention, as well as patient compliance and pain management concerns. It helps to avoid cardiovascular disease, obesity, and smoking</w:t>
      </w:r>
      <w:r w:rsidRPr="1707094D" w:rsidR="00A25324">
        <w:rPr>
          <w:rFonts w:ascii="Times New Roman" w:hAnsi="Times New Roman" w:cs="Times New Roman"/>
          <w:sz w:val="24"/>
          <w:szCs w:val="24"/>
        </w:rPr>
        <w:t xml:space="preserve"> (Rebar et al., 2021). The humanistic</w:t>
      </w:r>
      <w:r w:rsidRPr="1707094D" w:rsidR="00902EA6">
        <w:rPr>
          <w:rFonts w:ascii="Times New Roman" w:hAnsi="Times New Roman" w:cs="Times New Roman"/>
          <w:sz w:val="24"/>
          <w:szCs w:val="24"/>
        </w:rPr>
        <w:t xml:space="preserve"> approach to psychology emphasizes free choice, personal growth, enthusiasm, the ability to recover from hardship, and reaching one's full potential, all of which need a stimulating and supportive environment to be successful. One of the fundamental goals of humanistic philosophy and behaviour is to </w:t>
      </w:r>
      <w:bookmarkStart w:name="_Int_ki4HbjTx" w:id="638831572"/>
      <w:r w:rsidRPr="1707094D" w:rsidR="00902EA6">
        <w:rPr>
          <w:rFonts w:ascii="Times New Roman" w:hAnsi="Times New Roman" w:cs="Times New Roman"/>
          <w:sz w:val="24"/>
          <w:szCs w:val="24"/>
        </w:rPr>
        <w:t>help</w:t>
      </w:r>
      <w:bookmarkEnd w:id="638831572"/>
      <w:r w:rsidRPr="1707094D" w:rsidR="00902EA6">
        <w:rPr>
          <w:rFonts w:ascii="Times New Roman" w:hAnsi="Times New Roman" w:cs="Times New Roman"/>
          <w:sz w:val="24"/>
          <w:szCs w:val="24"/>
        </w:rPr>
        <w:t xml:space="preserve"> individuals in expressing themselves creatively and reach their full potential</w:t>
      </w:r>
      <w:r w:rsidRPr="1707094D" w:rsidR="00902EA6">
        <w:rPr>
          <w:rFonts w:ascii="Times New Roman" w:hAnsi="Times New Roman" w:cs="Times New Roman"/>
          <w:sz w:val="24"/>
          <w:szCs w:val="24"/>
        </w:rPr>
        <w:t xml:space="preserve"> (Agrawal et al., 2022)</w:t>
      </w:r>
      <w:r w:rsidRPr="1707094D" w:rsidR="00902EA6">
        <w:rPr>
          <w:rFonts w:ascii="Times New Roman" w:hAnsi="Times New Roman" w:cs="Times New Roman"/>
          <w:sz w:val="24"/>
          <w:szCs w:val="24"/>
        </w:rPr>
        <w:t xml:space="preserve">. </w:t>
      </w:r>
    </w:p>
    <w:p w:rsidR="002F0956" w:rsidP="002F0956" w:rsidRDefault="002F0956" w14:paraId="0D23DA23" w14:textId="77777777">
      <w:pPr>
        <w:spacing w:after="0" w:line="360" w:lineRule="auto"/>
        <w:ind w:firstLine="720"/>
        <w:rPr>
          <w:rFonts w:ascii="Times New Roman" w:hAnsi="Times New Roman" w:cs="Times New Roman"/>
          <w:sz w:val="24"/>
        </w:rPr>
      </w:pPr>
    </w:p>
    <w:p w:rsidR="00A25324" w:rsidP="1707094D" w:rsidRDefault="00902EA6" w14:paraId="7D41C960" w14:textId="46C3D3B3">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To put it another way, a humanistic perspective emphasizes human beings' main good, their ability for creativity and health, hope, purpose, connection, and the chance to achieve self-actualization. People and their potential are essential in a humanistic worldview. Humanistic philosophy emphasizes the importance of free choice and opposes determinism in </w:t>
      </w:r>
      <w:r w:rsidRPr="1707094D" w:rsidR="00902EA6">
        <w:rPr>
          <w:rFonts w:ascii="Times New Roman" w:hAnsi="Times New Roman" w:cs="Times New Roman"/>
          <w:sz w:val="24"/>
          <w:szCs w:val="24"/>
        </w:rPr>
        <w:t>Favour</w:t>
      </w:r>
      <w:r w:rsidRPr="1707094D" w:rsidR="00902EA6">
        <w:rPr>
          <w:rFonts w:ascii="Times New Roman" w:hAnsi="Times New Roman" w:cs="Times New Roman"/>
          <w:sz w:val="24"/>
          <w:szCs w:val="24"/>
        </w:rPr>
        <w:t xml:space="preserve"> of people's subjective experiences</w:t>
      </w:r>
      <w:r w:rsidRPr="1707094D" w:rsidR="002209A5">
        <w:rPr>
          <w:rFonts w:ascii="Times New Roman" w:hAnsi="Times New Roman" w:cs="Times New Roman"/>
          <w:sz w:val="24"/>
          <w:szCs w:val="24"/>
        </w:rPr>
        <w:t xml:space="preserve"> (Razmak et al., 2018).</w:t>
      </w:r>
      <w:r w:rsidRPr="1707094D" w:rsidR="00902EA6">
        <w:rPr>
          <w:rFonts w:ascii="Times New Roman" w:hAnsi="Times New Roman" w:cs="Times New Roman"/>
          <w:sz w:val="24"/>
          <w:szCs w:val="24"/>
        </w:rPr>
        <w:t xml:space="preserve"> Humanism is distinguished by its emphasis on subjective human experience and its rejection of determinism in favor of free choice. Abraham Maslow pioneered a humanistic theory that investigates how various ages of development impact a person's potential to achieve self-actualization</w:t>
      </w:r>
      <w:r w:rsidRPr="1707094D" w:rsidR="00A25324">
        <w:rPr>
          <w:rFonts w:ascii="Times New Roman" w:hAnsi="Times New Roman" w:cs="Times New Roman"/>
          <w:sz w:val="24"/>
          <w:szCs w:val="24"/>
        </w:rPr>
        <w:t xml:space="preserve"> (Malich et al., 2020).</w:t>
      </w:r>
    </w:p>
    <w:p w:rsidR="00144E2D" w:rsidP="1707094D" w:rsidRDefault="00902EA6" w14:paraId="33743859" w14:textId="7F2B1AC6">
      <w:pPr>
        <w:spacing w:after="0" w:line="360" w:lineRule="auto"/>
        <w:rPr>
          <w:rFonts w:ascii="Times New Roman" w:hAnsi="Times New Roman" w:cs="Times New Roman"/>
          <w:sz w:val="24"/>
          <w:szCs w:val="24"/>
        </w:rPr>
      </w:pPr>
      <w:r w:rsidRPr="1707094D" w:rsidR="00902EA6">
        <w:rPr>
          <w:rFonts w:ascii="Times New Roman" w:hAnsi="Times New Roman" w:cs="Times New Roman"/>
          <w:sz w:val="24"/>
          <w:szCs w:val="24"/>
        </w:rPr>
        <w:t xml:space="preserve">Humans can think intentionally and rationally to regulate our biological urges and realize our full potential, as humanists emphasize. Anxiety is a necessary </w:t>
      </w:r>
      <w:bookmarkStart w:name="_Int_thgst8m6" w:id="1268739814"/>
      <w:r w:rsidRPr="1707094D" w:rsidR="00902EA6">
        <w:rPr>
          <w:rFonts w:ascii="Times New Roman" w:hAnsi="Times New Roman" w:cs="Times New Roman"/>
          <w:sz w:val="24"/>
          <w:szCs w:val="24"/>
        </w:rPr>
        <w:t>part</w:t>
      </w:r>
      <w:bookmarkEnd w:id="1268739814"/>
      <w:r w:rsidRPr="1707094D" w:rsidR="00902EA6">
        <w:rPr>
          <w:rFonts w:ascii="Times New Roman" w:hAnsi="Times New Roman" w:cs="Times New Roman"/>
          <w:sz w:val="24"/>
          <w:szCs w:val="24"/>
        </w:rPr>
        <w:t xml:space="preserve"> of the search for a unique meaning in a meaningless world, of being alone and in relation with others, of death and the inevitability of one's demise, and of a desire to </w:t>
      </w:r>
      <w:bookmarkStart w:name="_Int_OgmAnzvJ" w:id="1434662222"/>
      <w:r w:rsidRPr="1707094D" w:rsidR="00902EA6">
        <w:rPr>
          <w:rFonts w:ascii="Times New Roman" w:hAnsi="Times New Roman" w:cs="Times New Roman"/>
          <w:sz w:val="24"/>
          <w:szCs w:val="24"/>
        </w:rPr>
        <w:t>reach</w:t>
      </w:r>
      <w:bookmarkEnd w:id="1434662222"/>
      <w:r w:rsidRPr="1707094D" w:rsidR="00902EA6">
        <w:rPr>
          <w:rFonts w:ascii="Times New Roman" w:hAnsi="Times New Roman" w:cs="Times New Roman"/>
          <w:sz w:val="24"/>
          <w:szCs w:val="24"/>
        </w:rPr>
        <w:t xml:space="preserve"> one's full potential</w:t>
      </w:r>
      <w:r w:rsidRPr="1707094D" w:rsidR="002209A5">
        <w:rPr>
          <w:rFonts w:ascii="Times New Roman" w:hAnsi="Times New Roman" w:cs="Times New Roman"/>
          <w:sz w:val="24"/>
          <w:szCs w:val="24"/>
        </w:rPr>
        <w:t xml:space="preserve"> (Lundström et al., 2019).</w:t>
      </w:r>
    </w:p>
    <w:p w:rsidRPr="001B4E65" w:rsidR="002F0956" w:rsidP="002F0956" w:rsidRDefault="002F0956" w14:paraId="0CA27AB0" w14:textId="77777777">
      <w:pPr>
        <w:spacing w:after="0" w:line="360" w:lineRule="auto"/>
        <w:ind w:firstLine="720"/>
        <w:rPr>
          <w:rFonts w:ascii="Times New Roman" w:hAnsi="Times New Roman" w:cs="Times New Roman"/>
          <w:sz w:val="24"/>
        </w:rPr>
      </w:pPr>
    </w:p>
    <w:p w:rsidRPr="001B4E65" w:rsidR="00144E2D" w:rsidP="002F0956" w:rsidRDefault="00902EA6" w14:paraId="504968EF" w14:textId="77777777">
      <w:pPr>
        <w:spacing w:after="0" w:line="360" w:lineRule="auto"/>
        <w:rPr>
          <w:rFonts w:ascii="Times New Roman" w:hAnsi="Times New Roman" w:cs="Times New Roman"/>
          <w:sz w:val="24"/>
        </w:rPr>
      </w:pPr>
      <w:r w:rsidRPr="001B4E65">
        <w:rPr>
          <w:rFonts w:ascii="Times New Roman" w:hAnsi="Times New Roman" w:cs="Times New Roman"/>
          <w:sz w:val="24"/>
        </w:rPr>
        <w:lastRenderedPageBreak/>
        <w:t>Role of a humanistic approach</w:t>
      </w:r>
    </w:p>
    <w:p w:rsidR="002209A5" w:rsidP="002F0956" w:rsidRDefault="00902EA6" w14:paraId="2B4B7F1A" w14:textId="77777777">
      <w:pPr>
        <w:spacing w:after="0" w:line="360" w:lineRule="auto"/>
        <w:ind w:firstLine="720"/>
        <w:rPr>
          <w:rFonts w:ascii="Times New Roman" w:hAnsi="Times New Roman" w:cs="Times New Roman"/>
          <w:sz w:val="24"/>
        </w:rPr>
      </w:pPr>
      <w:r w:rsidRPr="001B4E65">
        <w:rPr>
          <w:rFonts w:ascii="Times New Roman" w:hAnsi="Times New Roman" w:cs="Times New Roman"/>
          <w:sz w:val="24"/>
        </w:rPr>
        <w:t>While treating delirium patients, the physical and psychological concerns of dementia patients should be considered, and humanistic philosophy gives the framework and motivation needed. Experienced. Humanism in patient care is a style of thinking and doing that recognizes patients as more than just a bed number or a disease. Nurses who practice with a humanistic approach evaluate the patient's thoughts, feelings, values, experiences, preferences, and body language</w:t>
      </w:r>
      <w:r>
        <w:rPr>
          <w:rFonts w:ascii="Times New Roman" w:hAnsi="Times New Roman" w:cs="Times New Roman"/>
          <w:sz w:val="24"/>
        </w:rPr>
        <w:t xml:space="preserve"> (Awade et al., 2021).</w:t>
      </w:r>
      <w:r w:rsidRPr="001B4E65">
        <w:rPr>
          <w:rFonts w:ascii="Times New Roman" w:hAnsi="Times New Roman" w:cs="Times New Roman"/>
          <w:sz w:val="24"/>
        </w:rPr>
        <w:t xml:space="preserve"> Watson contends that humanistic care is founded on the idea that internal forces in the care process may drive people to grow and change and that attitudes and expectations can help them along the way. Rogers' approach focuses on the connection between what we experience as ourselves and what we think we should be</w:t>
      </w:r>
      <w:r>
        <w:rPr>
          <w:rFonts w:ascii="Times New Roman" w:hAnsi="Times New Roman" w:cs="Times New Roman"/>
          <w:sz w:val="24"/>
        </w:rPr>
        <w:t xml:space="preserve"> (Hayes et al., 2021). </w:t>
      </w:r>
    </w:p>
    <w:p w:rsidR="002F0956" w:rsidP="002F0956" w:rsidRDefault="002F0956" w14:paraId="0A57DFF7" w14:textId="77777777">
      <w:pPr>
        <w:spacing w:after="0" w:line="360" w:lineRule="auto"/>
        <w:ind w:firstLine="720"/>
        <w:rPr>
          <w:rFonts w:ascii="Times New Roman" w:hAnsi="Times New Roman" w:cs="Times New Roman"/>
          <w:sz w:val="24"/>
        </w:rPr>
      </w:pPr>
    </w:p>
    <w:p w:rsidR="002209A5" w:rsidP="1707094D" w:rsidRDefault="00902EA6" w14:paraId="6837C033" w14:textId="22707A9F">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Congruence, also known as fully functioning, arises when a person perceives both as the same thing. The person will see a mismatch between the self and the ideal self. Empathy, openness, and unconditional positive regard are </w:t>
      </w:r>
      <w:bookmarkStart w:name="_Int_MvWK6uSG" w:id="47694930"/>
      <w:r w:rsidRPr="1707094D" w:rsidR="00902EA6">
        <w:rPr>
          <w:rFonts w:ascii="Times New Roman" w:hAnsi="Times New Roman" w:cs="Times New Roman"/>
          <w:sz w:val="24"/>
          <w:szCs w:val="24"/>
        </w:rPr>
        <w:t>needed</w:t>
      </w:r>
      <w:bookmarkEnd w:id="47694930"/>
      <w:r w:rsidRPr="1707094D" w:rsidR="00902EA6">
        <w:rPr>
          <w:rFonts w:ascii="Times New Roman" w:hAnsi="Times New Roman" w:cs="Times New Roman"/>
          <w:sz w:val="24"/>
          <w:szCs w:val="24"/>
        </w:rPr>
        <w:t xml:space="preserve"> for unity, which can only be </w:t>
      </w:r>
      <w:bookmarkStart w:name="_Int_LLeBfIXT" w:id="104772672"/>
      <w:r w:rsidRPr="1707094D" w:rsidR="00902EA6">
        <w:rPr>
          <w:rFonts w:ascii="Times New Roman" w:hAnsi="Times New Roman" w:cs="Times New Roman"/>
          <w:sz w:val="24"/>
          <w:szCs w:val="24"/>
        </w:rPr>
        <w:t>reached</w:t>
      </w:r>
      <w:bookmarkEnd w:id="104772672"/>
      <w:r w:rsidRPr="1707094D" w:rsidR="00902EA6">
        <w:rPr>
          <w:rFonts w:ascii="Times New Roman" w:hAnsi="Times New Roman" w:cs="Times New Roman"/>
          <w:sz w:val="24"/>
          <w:szCs w:val="24"/>
        </w:rPr>
        <w:t xml:space="preserve"> by meeting the </w:t>
      </w:r>
      <w:bookmarkStart w:name="_Int_fUffeXCv" w:id="175637212"/>
      <w:r w:rsidRPr="1707094D" w:rsidR="00902EA6">
        <w:rPr>
          <w:rFonts w:ascii="Times New Roman" w:hAnsi="Times New Roman" w:cs="Times New Roman"/>
          <w:sz w:val="24"/>
          <w:szCs w:val="24"/>
        </w:rPr>
        <w:t>right people</w:t>
      </w:r>
      <w:bookmarkEnd w:id="175637212"/>
      <w:r w:rsidRPr="1707094D" w:rsidR="00A25324">
        <w:rPr>
          <w:rFonts w:ascii="Times New Roman" w:hAnsi="Times New Roman" w:cs="Times New Roman"/>
          <w:sz w:val="24"/>
          <w:szCs w:val="24"/>
        </w:rPr>
        <w:t xml:space="preserve"> (Lundström et al., 2019). The</w:t>
      </w:r>
      <w:r w:rsidRPr="1707094D" w:rsidR="00902EA6">
        <w:rPr>
          <w:rFonts w:ascii="Times New Roman" w:hAnsi="Times New Roman" w:cs="Times New Roman"/>
          <w:sz w:val="24"/>
          <w:szCs w:val="24"/>
        </w:rPr>
        <w:t xml:space="preserve"> inconsistent results from other persons who set the criteria for excellence are expressed by conditional positive esteem. After attending a humanistic course on end-of-life care, nursing students in Korea reported a decreased dread of death and improved communication </w:t>
      </w:r>
      <w:bookmarkStart w:name="_Int_EOw8GsCZ" w:id="254577024"/>
      <w:r w:rsidRPr="1707094D" w:rsidR="00902EA6">
        <w:rPr>
          <w:rFonts w:ascii="Times New Roman" w:hAnsi="Times New Roman" w:cs="Times New Roman"/>
          <w:sz w:val="24"/>
          <w:szCs w:val="24"/>
        </w:rPr>
        <w:t>ability</w:t>
      </w:r>
      <w:bookmarkEnd w:id="254577024"/>
      <w:r w:rsidRPr="1707094D" w:rsidR="00902EA6">
        <w:rPr>
          <w:rFonts w:ascii="Times New Roman" w:hAnsi="Times New Roman" w:cs="Times New Roman"/>
          <w:sz w:val="24"/>
          <w:szCs w:val="24"/>
        </w:rPr>
        <w:t xml:space="preserve">. We all have </w:t>
      </w:r>
      <w:bookmarkStart w:name="_Int_amLrQjN9" w:id="1811867162"/>
      <w:r w:rsidRPr="1707094D" w:rsidR="00902EA6">
        <w:rPr>
          <w:rFonts w:ascii="Times New Roman" w:hAnsi="Times New Roman" w:cs="Times New Roman"/>
          <w:sz w:val="24"/>
          <w:szCs w:val="24"/>
        </w:rPr>
        <w:t>various levels</w:t>
      </w:r>
      <w:bookmarkEnd w:id="1811867162"/>
      <w:r w:rsidRPr="1707094D" w:rsidR="00902EA6">
        <w:rPr>
          <w:rFonts w:ascii="Times New Roman" w:hAnsi="Times New Roman" w:cs="Times New Roman"/>
          <w:sz w:val="24"/>
          <w:szCs w:val="24"/>
        </w:rPr>
        <w:t xml:space="preserve"> of dread, such as the fear of taking chances, the anxiety of jeopardizing our existing circumstances, and so on. He may accept himself since he has progressed toward perfection and self-assurance</w:t>
      </w:r>
      <w:r w:rsidRPr="1707094D" w:rsidR="00902EA6">
        <w:rPr>
          <w:rFonts w:ascii="Times New Roman" w:hAnsi="Times New Roman" w:cs="Times New Roman"/>
          <w:sz w:val="24"/>
          <w:szCs w:val="24"/>
        </w:rPr>
        <w:t xml:space="preserve"> (Zhou et al., 2022). </w:t>
      </w:r>
    </w:p>
    <w:p w:rsidR="002F0956" w:rsidP="002F0956" w:rsidRDefault="002F0956" w14:paraId="3DD54A95" w14:textId="77777777">
      <w:pPr>
        <w:spacing w:after="0" w:line="360" w:lineRule="auto"/>
        <w:rPr>
          <w:rFonts w:ascii="Times New Roman" w:hAnsi="Times New Roman" w:cs="Times New Roman"/>
          <w:sz w:val="24"/>
        </w:rPr>
      </w:pPr>
    </w:p>
    <w:p w:rsidR="002B75CB" w:rsidP="1707094D" w:rsidRDefault="00902EA6" w14:paraId="38F61848" w14:textId="4E75791A">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Its </w:t>
      </w:r>
      <w:bookmarkStart w:name="_Int_6LwxOWwf" w:id="1850656922"/>
      <w:r w:rsidRPr="1707094D" w:rsidR="00902EA6">
        <w:rPr>
          <w:rFonts w:ascii="Times New Roman" w:hAnsi="Times New Roman" w:cs="Times New Roman"/>
          <w:sz w:val="24"/>
          <w:szCs w:val="24"/>
        </w:rPr>
        <w:t>method</w:t>
      </w:r>
      <w:bookmarkEnd w:id="1850656922"/>
      <w:r w:rsidRPr="1707094D" w:rsidR="00902EA6">
        <w:rPr>
          <w:rFonts w:ascii="Times New Roman" w:hAnsi="Times New Roman" w:cs="Times New Roman"/>
          <w:sz w:val="24"/>
          <w:szCs w:val="24"/>
        </w:rPr>
        <w:t xml:space="preserve"> and philosophy differ from other systems in that it emphasizes subjective experiences and rejects determinism, which promotes free choice, as two of its core beliefs. A separate humanistic viewpoint addresses humanistic issues such as the significance of purpose and spirituality in human life </w:t>
      </w:r>
      <w:r w:rsidRPr="1707094D" w:rsidR="00A25324">
        <w:rPr>
          <w:rFonts w:ascii="Times New Roman" w:hAnsi="Times New Roman" w:cs="Times New Roman"/>
          <w:sz w:val="24"/>
          <w:szCs w:val="24"/>
        </w:rPr>
        <w:t>(Katiyar et al., 2022). This</w:t>
      </w:r>
      <w:r w:rsidRPr="1707094D" w:rsidR="00902EA6">
        <w:rPr>
          <w:rFonts w:ascii="Times New Roman" w:hAnsi="Times New Roman" w:cs="Times New Roman"/>
          <w:sz w:val="24"/>
          <w:szCs w:val="24"/>
        </w:rPr>
        <w:t xml:space="preserve"> humanistic approach accepts everyone as they are and does not condemn them based on their looks, enabling each person's innate potential to be completely realized. Early humanistic methods emphasized humanistic approaches to health and education. It is </w:t>
      </w:r>
      <w:bookmarkStart w:name="_Int_varrulWn" w:id="2040816653"/>
      <w:r w:rsidRPr="1707094D" w:rsidR="00902EA6">
        <w:rPr>
          <w:rFonts w:ascii="Times New Roman" w:hAnsi="Times New Roman" w:cs="Times New Roman"/>
          <w:sz w:val="24"/>
          <w:szCs w:val="24"/>
        </w:rPr>
        <w:t>said</w:t>
      </w:r>
      <w:bookmarkEnd w:id="2040816653"/>
      <w:r w:rsidRPr="1707094D" w:rsidR="00902EA6">
        <w:rPr>
          <w:rFonts w:ascii="Times New Roman" w:hAnsi="Times New Roman" w:cs="Times New Roman"/>
          <w:sz w:val="24"/>
          <w:szCs w:val="24"/>
        </w:rPr>
        <w:t xml:space="preserve"> that patients who are in agony would want to enhance their quality of life if they contact God. Even if a patient is fragile and non-interactive, great humanistic health care may be provided</w:t>
      </w:r>
      <w:r w:rsidRPr="1707094D" w:rsidR="002B75CB">
        <w:rPr>
          <w:rFonts w:ascii="Times New Roman" w:hAnsi="Times New Roman" w:cs="Times New Roman"/>
          <w:sz w:val="24"/>
          <w:szCs w:val="24"/>
        </w:rPr>
        <w:t xml:space="preserve"> (Kaslow et al., 2020).</w:t>
      </w:r>
    </w:p>
    <w:p w:rsidR="002209A5" w:rsidP="00A25324" w:rsidRDefault="00902EA6" w14:paraId="3A9AF8BE" w14:textId="540E4CDC">
      <w:pPr>
        <w:spacing w:after="0" w:line="360" w:lineRule="auto"/>
        <w:ind w:firstLine="720"/>
        <w:rPr>
          <w:rFonts w:ascii="Times New Roman" w:hAnsi="Times New Roman" w:cs="Times New Roman"/>
          <w:sz w:val="24"/>
        </w:rPr>
      </w:pPr>
      <w:r w:rsidRPr="001B4E65">
        <w:rPr>
          <w:rFonts w:ascii="Times New Roman" w:hAnsi="Times New Roman" w:cs="Times New Roman"/>
          <w:sz w:val="24"/>
        </w:rPr>
        <w:lastRenderedPageBreak/>
        <w:t xml:space="preserve"> </w:t>
      </w:r>
    </w:p>
    <w:p w:rsidR="002F0956" w:rsidP="002F0956" w:rsidRDefault="002F0956" w14:paraId="664556DB" w14:textId="77777777">
      <w:pPr>
        <w:spacing w:after="0" w:line="360" w:lineRule="auto"/>
        <w:rPr>
          <w:rFonts w:ascii="Times New Roman" w:hAnsi="Times New Roman" w:cs="Times New Roman"/>
          <w:sz w:val="24"/>
        </w:rPr>
      </w:pPr>
    </w:p>
    <w:p w:rsidRPr="001B4E65" w:rsidR="00144E2D" w:rsidP="1707094D" w:rsidRDefault="00902EA6" w14:paraId="0D21F47E" w14:textId="70AAEEC7">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Humanistic psychology investigates how people's </w:t>
      </w:r>
      <w:bookmarkStart w:name="_Int_QbWwXDXy" w:id="2109862472"/>
      <w:r w:rsidRPr="1707094D" w:rsidR="00902EA6">
        <w:rPr>
          <w:rFonts w:ascii="Times New Roman" w:hAnsi="Times New Roman" w:cs="Times New Roman"/>
          <w:sz w:val="24"/>
          <w:szCs w:val="24"/>
        </w:rPr>
        <w:t>aims</w:t>
      </w:r>
      <w:bookmarkEnd w:id="2109862472"/>
      <w:r w:rsidRPr="1707094D" w:rsidR="00902EA6">
        <w:rPr>
          <w:rFonts w:ascii="Times New Roman" w:hAnsi="Times New Roman" w:cs="Times New Roman"/>
          <w:sz w:val="24"/>
          <w:szCs w:val="24"/>
        </w:rPr>
        <w:t xml:space="preserve"> are influenced and driven by their experiences, notably in treating mental and physical health and education</w:t>
      </w:r>
      <w:r w:rsidRPr="1707094D" w:rsidR="002B75CB">
        <w:rPr>
          <w:rFonts w:ascii="Times New Roman" w:hAnsi="Times New Roman" w:cs="Times New Roman"/>
          <w:sz w:val="24"/>
          <w:szCs w:val="24"/>
        </w:rPr>
        <w:t xml:space="preserve"> (</w:t>
      </w:r>
      <w:proofErr w:type="spellStart"/>
      <w:r w:rsidRPr="1707094D" w:rsidR="002B75CB">
        <w:rPr>
          <w:rFonts w:ascii="Times New Roman" w:hAnsi="Times New Roman" w:cs="Times New Roman"/>
          <w:sz w:val="24"/>
          <w:szCs w:val="24"/>
        </w:rPr>
        <w:t>Barkham</w:t>
      </w:r>
      <w:proofErr w:type="spellEnd"/>
      <w:r w:rsidRPr="1707094D" w:rsidR="002B75CB">
        <w:rPr>
          <w:rFonts w:ascii="Times New Roman" w:hAnsi="Times New Roman" w:cs="Times New Roman"/>
          <w:sz w:val="24"/>
          <w:szCs w:val="24"/>
        </w:rPr>
        <w:t xml:space="preserve"> et al., 2021).</w:t>
      </w:r>
      <w:r w:rsidRPr="1707094D" w:rsidR="00902EA6">
        <w:rPr>
          <w:rFonts w:ascii="Times New Roman" w:hAnsi="Times New Roman" w:cs="Times New Roman"/>
          <w:sz w:val="24"/>
          <w:szCs w:val="24"/>
        </w:rPr>
        <w:t xml:space="preserve"> Humane people are willing to make sacrifices for the cause of others rather than those who are self-serving. Even if a patient is fragile and non-interactive, great humanistic health care may be provided. A humanistic approach to nursing entails the nurse </w:t>
      </w:r>
      <w:bookmarkStart w:name="_Int_eewSaTln" w:id="909535061"/>
      <w:r w:rsidRPr="1707094D" w:rsidR="00902EA6">
        <w:rPr>
          <w:rFonts w:ascii="Times New Roman" w:hAnsi="Times New Roman" w:cs="Times New Roman"/>
          <w:sz w:val="24"/>
          <w:szCs w:val="24"/>
        </w:rPr>
        <w:t>considering</w:t>
      </w:r>
      <w:bookmarkEnd w:id="909535061"/>
      <w:r w:rsidRPr="1707094D" w:rsidR="00902EA6">
        <w:rPr>
          <w:rFonts w:ascii="Times New Roman" w:hAnsi="Times New Roman" w:cs="Times New Roman"/>
          <w:sz w:val="24"/>
          <w:szCs w:val="24"/>
        </w:rPr>
        <w:t xml:space="preserve"> </w:t>
      </w:r>
      <w:bookmarkStart w:name="_Int_4Vc9w1Eg" w:id="418344353"/>
      <w:r w:rsidRPr="1707094D" w:rsidR="00902EA6">
        <w:rPr>
          <w:rFonts w:ascii="Times New Roman" w:hAnsi="Times New Roman" w:cs="Times New Roman"/>
          <w:sz w:val="24"/>
          <w:szCs w:val="24"/>
        </w:rPr>
        <w:t>all</w:t>
      </w:r>
      <w:bookmarkEnd w:id="418344353"/>
      <w:r w:rsidRPr="1707094D" w:rsidR="00902EA6">
        <w:rPr>
          <w:rFonts w:ascii="Times New Roman" w:hAnsi="Times New Roman" w:cs="Times New Roman"/>
          <w:sz w:val="24"/>
          <w:szCs w:val="24"/>
        </w:rPr>
        <w:t xml:space="preserve"> the knowledge she knows about the patient, such as their views, feelings, values, prior experiences, preferences, behaviors, and nonverbal signs</w:t>
      </w:r>
      <w:r w:rsidRPr="1707094D" w:rsidR="002209A5">
        <w:rPr>
          <w:rFonts w:ascii="Times New Roman" w:hAnsi="Times New Roman" w:cs="Times New Roman"/>
          <w:sz w:val="24"/>
          <w:szCs w:val="24"/>
        </w:rPr>
        <w:t xml:space="preserve"> (Merlo et al., 2021).</w:t>
      </w:r>
      <w:r w:rsidRPr="1707094D" w:rsidR="00902EA6">
        <w:rPr>
          <w:rFonts w:ascii="Times New Roman" w:hAnsi="Times New Roman" w:cs="Times New Roman"/>
          <w:sz w:val="24"/>
          <w:szCs w:val="24"/>
        </w:rPr>
        <w:t xml:space="preserve"> Humanistic health care is developed as a response from fellow individuals who need each other and are accepting, rather than from a professional position.</w:t>
      </w:r>
    </w:p>
    <w:p w:rsidRPr="001B4E65" w:rsidR="00144E2D" w:rsidP="002F0956" w:rsidRDefault="00144E2D" w14:paraId="6AAD2C96" w14:textId="77777777">
      <w:pPr>
        <w:spacing w:after="0" w:line="360" w:lineRule="auto"/>
        <w:rPr>
          <w:rFonts w:ascii="Times New Roman" w:hAnsi="Times New Roman" w:cs="Times New Roman"/>
          <w:sz w:val="24"/>
        </w:rPr>
      </w:pPr>
    </w:p>
    <w:p w:rsidRPr="001B4E65" w:rsidR="00144E2D" w:rsidP="002F0956" w:rsidRDefault="00902EA6" w14:paraId="109453C8" w14:textId="77777777">
      <w:pPr>
        <w:spacing w:after="0" w:line="360" w:lineRule="auto"/>
        <w:rPr>
          <w:rFonts w:ascii="Times New Roman" w:hAnsi="Times New Roman" w:cs="Times New Roman"/>
          <w:sz w:val="24"/>
        </w:rPr>
      </w:pPr>
      <w:r w:rsidRPr="001B4E65">
        <w:rPr>
          <w:rFonts w:ascii="Times New Roman" w:hAnsi="Times New Roman" w:cs="Times New Roman"/>
          <w:sz w:val="24"/>
        </w:rPr>
        <w:t>Role of the behaviorist approach</w:t>
      </w:r>
    </w:p>
    <w:p w:rsidR="002209A5" w:rsidP="1707094D" w:rsidRDefault="00902EA6" w14:paraId="255ED89B" w14:textId="03FE80B3">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Theory-based behavioural interventions promoting greater health may affect behavioral and environmental changes. Behavioral theory may help to enhance and accelerate change. Understanding why people select, do not choose, or abandon healthy lifestyles may be aided by behavioural </w:t>
      </w:r>
      <w:r w:rsidRPr="1707094D" w:rsidR="00902EA6">
        <w:rPr>
          <w:rFonts w:ascii="Times New Roman" w:hAnsi="Times New Roman" w:cs="Times New Roman"/>
          <w:sz w:val="24"/>
          <w:szCs w:val="24"/>
        </w:rPr>
        <w:t>theory (</w:t>
      </w:r>
      <w:r w:rsidRPr="1707094D" w:rsidR="00902EA6">
        <w:rPr>
          <w:rFonts w:ascii="Times New Roman" w:hAnsi="Times New Roman" w:cs="Times New Roman"/>
          <w:sz w:val="24"/>
          <w:szCs w:val="24"/>
        </w:rPr>
        <w:t>Agrawal et al., 2022).</w:t>
      </w:r>
      <w:r w:rsidRPr="1707094D" w:rsidR="00902EA6">
        <w:rPr>
          <w:rFonts w:ascii="Times New Roman" w:hAnsi="Times New Roman" w:cs="Times New Roman"/>
          <w:sz w:val="24"/>
          <w:szCs w:val="24"/>
        </w:rPr>
        <w:t xml:space="preserve"> It is possible to predict and so avert sickness and injury </w:t>
      </w:r>
      <w:bookmarkStart w:name="_Int_Ys0QjNnS" w:id="57218540"/>
      <w:r w:rsidRPr="1707094D" w:rsidR="00902EA6">
        <w:rPr>
          <w:rFonts w:ascii="Times New Roman" w:hAnsi="Times New Roman" w:cs="Times New Roman"/>
          <w:sz w:val="24"/>
          <w:szCs w:val="24"/>
        </w:rPr>
        <w:t>because of</w:t>
      </w:r>
      <w:bookmarkEnd w:id="57218540"/>
      <w:r w:rsidRPr="1707094D" w:rsidR="00902EA6">
        <w:rPr>
          <w:rFonts w:ascii="Times New Roman" w:hAnsi="Times New Roman" w:cs="Times New Roman"/>
          <w:sz w:val="24"/>
          <w:szCs w:val="24"/>
        </w:rPr>
        <w:t xml:space="preserve"> the behavioural theory. As a result, public health nursing programs that include behaviour-based methods outperform those that do not. Community-wide public health efforts that target high-risk groups often </w:t>
      </w:r>
      <w:bookmarkStart w:name="_Int_Etr1ZZIB" w:id="2097310941"/>
      <w:r w:rsidRPr="1707094D" w:rsidR="00902EA6">
        <w:rPr>
          <w:rFonts w:ascii="Times New Roman" w:hAnsi="Times New Roman" w:cs="Times New Roman"/>
          <w:sz w:val="24"/>
          <w:szCs w:val="24"/>
        </w:rPr>
        <w:t>I've</w:t>
      </w:r>
      <w:bookmarkEnd w:id="2097310941"/>
      <w:r w:rsidRPr="1707094D" w:rsidR="00902EA6">
        <w:rPr>
          <w:rFonts w:ascii="Times New Roman" w:hAnsi="Times New Roman" w:cs="Times New Roman"/>
          <w:sz w:val="24"/>
          <w:szCs w:val="24"/>
        </w:rPr>
        <w:t xml:space="preserve"> information, educate about the importance of behavior change, and emphasize improvements that will lead to better health and a reduction in sickness and damage</w:t>
      </w:r>
      <w:r w:rsidRPr="1707094D" w:rsidR="002B75CB">
        <w:rPr>
          <w:rFonts w:ascii="Times New Roman" w:hAnsi="Times New Roman" w:cs="Times New Roman"/>
          <w:sz w:val="24"/>
          <w:szCs w:val="24"/>
        </w:rPr>
        <w:t xml:space="preserve"> (Geller et al., 2021).</w:t>
      </w:r>
      <w:r w:rsidRPr="1707094D" w:rsidR="00902EA6">
        <w:rPr>
          <w:rFonts w:ascii="Times New Roman" w:hAnsi="Times New Roman" w:cs="Times New Roman"/>
          <w:sz w:val="24"/>
          <w:szCs w:val="24"/>
        </w:rPr>
        <w:t xml:space="preserve"> </w:t>
      </w:r>
      <w:r w:rsidRPr="1707094D" w:rsidR="00902EA6">
        <w:rPr>
          <w:rFonts w:ascii="Times New Roman" w:hAnsi="Times New Roman" w:cs="Times New Roman"/>
          <w:sz w:val="24"/>
          <w:szCs w:val="24"/>
        </w:rPr>
        <w:t xml:space="preserve">On the surface, this </w:t>
      </w:r>
      <w:r w:rsidRPr="1707094D" w:rsidR="00902EA6">
        <w:rPr>
          <w:rFonts w:ascii="Times New Roman" w:hAnsi="Times New Roman" w:cs="Times New Roman"/>
          <w:sz w:val="24"/>
          <w:szCs w:val="24"/>
        </w:rPr>
        <w:t>seems to be</w:t>
      </w:r>
      <w:r w:rsidRPr="1707094D" w:rsidR="00902EA6">
        <w:rPr>
          <w:rFonts w:ascii="Times New Roman" w:hAnsi="Times New Roman" w:cs="Times New Roman"/>
          <w:sz w:val="24"/>
          <w:szCs w:val="24"/>
        </w:rPr>
        <w:t xml:space="preserve"> a logical method, yet just delivering facts may not always be enough to influence behavior.</w:t>
      </w:r>
      <w:r w:rsidRPr="1707094D" w:rsidR="00902EA6">
        <w:rPr>
          <w:rFonts w:ascii="Times New Roman" w:hAnsi="Times New Roman" w:cs="Times New Roman"/>
          <w:sz w:val="24"/>
          <w:szCs w:val="24"/>
        </w:rPr>
        <w:t xml:space="preserve"> The first assumption is that when individuals are given great advice, they would act on it and adopt healthy lifestyle changes. However, the issue is not as straightforward as that</w:t>
      </w:r>
      <w:r w:rsidRPr="1707094D" w:rsidR="00902EA6">
        <w:rPr>
          <w:rFonts w:ascii="Times New Roman" w:hAnsi="Times New Roman" w:cs="Times New Roman"/>
          <w:sz w:val="24"/>
          <w:szCs w:val="24"/>
        </w:rPr>
        <w:t xml:space="preserve"> (Lundström et al., 2019).</w:t>
      </w:r>
    </w:p>
    <w:p w:rsidR="002F0956" w:rsidP="002F0956" w:rsidRDefault="002F0956" w14:paraId="42A86795" w14:textId="77777777">
      <w:pPr>
        <w:spacing w:after="0" w:line="360" w:lineRule="auto"/>
        <w:rPr>
          <w:rFonts w:ascii="Times New Roman" w:hAnsi="Times New Roman" w:cs="Times New Roman"/>
          <w:sz w:val="24"/>
        </w:rPr>
      </w:pPr>
    </w:p>
    <w:p w:rsidR="002209A5" w:rsidP="1707094D" w:rsidRDefault="00902EA6" w14:paraId="519A9E96" w14:textId="2F0CA4CE">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For the practical application of health behavior change theory, a focus on integrative models that analyze the interplay of individual, interpersonal, social, cultural, and environmental variables is essential. When </w:t>
      </w:r>
      <w:r w:rsidRPr="1707094D" w:rsidR="00902EA6">
        <w:rPr>
          <w:rFonts w:ascii="Times New Roman" w:hAnsi="Times New Roman" w:cs="Times New Roman"/>
          <w:sz w:val="24"/>
          <w:szCs w:val="24"/>
        </w:rPr>
        <w:t>trying</w:t>
      </w:r>
      <w:r w:rsidRPr="1707094D" w:rsidR="00902EA6">
        <w:rPr>
          <w:rFonts w:ascii="Times New Roman" w:hAnsi="Times New Roman" w:cs="Times New Roman"/>
          <w:sz w:val="24"/>
          <w:szCs w:val="24"/>
        </w:rPr>
        <w:t xml:space="preserve"> to effect change, various social, ecological, and human factors must be considered, such as alerting people about the dangers of cigarette use, obesity, or not wearing a seat belt</w:t>
      </w:r>
      <w:r w:rsidRPr="1707094D" w:rsidR="002B75CB">
        <w:rPr>
          <w:rFonts w:ascii="Times New Roman" w:hAnsi="Times New Roman" w:cs="Times New Roman"/>
          <w:sz w:val="24"/>
          <w:szCs w:val="24"/>
        </w:rPr>
        <w:t xml:space="preserve"> (Hayden et al., 2022).</w:t>
      </w:r>
      <w:r w:rsidRPr="1707094D" w:rsidR="00902EA6">
        <w:rPr>
          <w:rFonts w:ascii="Times New Roman" w:hAnsi="Times New Roman" w:cs="Times New Roman"/>
          <w:sz w:val="24"/>
          <w:szCs w:val="24"/>
        </w:rPr>
        <w:t xml:space="preserve"> Efforts to help people are more likely to be </w:t>
      </w:r>
      <w:r w:rsidRPr="1707094D" w:rsidR="00902EA6">
        <w:rPr>
          <w:rFonts w:ascii="Times New Roman" w:hAnsi="Times New Roman" w:cs="Times New Roman"/>
          <w:sz w:val="24"/>
          <w:szCs w:val="24"/>
        </w:rPr>
        <w:t xml:space="preserve">effective if they consider their motives and the conditions in which they live. Increasing enforcement, lowering blood alcohol levels, reducing the density of alcohol outlets, or </w:t>
      </w:r>
      <w:bookmarkStart w:name="_Int_v4v6rgmL" w:id="1804068966"/>
      <w:r w:rsidRPr="1707094D" w:rsidR="00902EA6">
        <w:rPr>
          <w:rFonts w:ascii="Times New Roman" w:hAnsi="Times New Roman" w:cs="Times New Roman"/>
          <w:sz w:val="24"/>
          <w:szCs w:val="24"/>
        </w:rPr>
        <w:t>changing</w:t>
      </w:r>
      <w:bookmarkEnd w:id="1804068966"/>
      <w:r w:rsidRPr="1707094D" w:rsidR="00902EA6">
        <w:rPr>
          <w:rFonts w:ascii="Times New Roman" w:hAnsi="Times New Roman" w:cs="Times New Roman"/>
          <w:sz w:val="24"/>
          <w:szCs w:val="24"/>
        </w:rPr>
        <w:t xml:space="preserve"> societal norms around drinking and driving may be the most effective strategies to achieve wide-ranging public health benefits. Here is where theory comes into play</w:t>
      </w:r>
      <w:r w:rsidRPr="1707094D" w:rsidR="00902EA6">
        <w:rPr>
          <w:rFonts w:ascii="Times New Roman" w:hAnsi="Times New Roman" w:cs="Times New Roman"/>
          <w:sz w:val="24"/>
          <w:szCs w:val="24"/>
        </w:rPr>
        <w:t xml:space="preserve"> (Lundström et al., 2019).</w:t>
      </w:r>
      <w:r w:rsidRPr="1707094D" w:rsidR="00902EA6">
        <w:rPr>
          <w:rFonts w:ascii="Times New Roman" w:hAnsi="Times New Roman" w:cs="Times New Roman"/>
          <w:sz w:val="24"/>
          <w:szCs w:val="24"/>
        </w:rPr>
        <w:t xml:space="preserve"> Applying theory may reveal fundamental principles about how people change their alcohol consumption patterns and the role physical and social variables play in this process. People are becoming more aware that their social and environmental surroundings impact individual behavior; hence using a multilayer ecological approach to improving public health is gaining traction. Behavior change must be examined in the context of a person's larger social, cultural, and interpersonal circumstances </w:t>
      </w:r>
      <w:r w:rsidR="00902EA6">
        <w:rPr/>
        <w:t>to succeed (</w:t>
      </w:r>
      <w:r w:rsidRPr="1707094D" w:rsidR="00902EA6">
        <w:rPr>
          <w:rFonts w:ascii="Times New Roman" w:hAnsi="Times New Roman" w:cs="Times New Roman"/>
          <w:sz w:val="24"/>
          <w:szCs w:val="24"/>
        </w:rPr>
        <w:t xml:space="preserve">Wang et al., 2022). </w:t>
      </w:r>
    </w:p>
    <w:p w:rsidR="002F0956" w:rsidP="002F0956" w:rsidRDefault="002F0956" w14:paraId="33C2CA11" w14:textId="77777777">
      <w:pPr>
        <w:spacing w:after="0" w:line="360" w:lineRule="auto"/>
        <w:rPr>
          <w:rFonts w:ascii="Times New Roman" w:hAnsi="Times New Roman" w:cs="Times New Roman"/>
          <w:sz w:val="24"/>
        </w:rPr>
      </w:pPr>
    </w:p>
    <w:p w:rsidR="002B75CB" w:rsidP="1707094D" w:rsidRDefault="00902EA6" w14:paraId="10B90345" w14:textId="26F69DD4">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Because public health efforts, including nurses, try to change people's habits and environments, these consequences must be considered. Environmental and structural changes, such as those that protect employees at work and are integrated into the built environment or active living movements, may influence many people's behavior at once, in contrast to individual behavior modification attempts</w:t>
      </w:r>
      <w:r w:rsidRPr="1707094D" w:rsidR="002B75CB">
        <w:rPr>
          <w:rFonts w:ascii="Times New Roman" w:hAnsi="Times New Roman" w:cs="Times New Roman"/>
          <w:sz w:val="24"/>
          <w:szCs w:val="24"/>
        </w:rPr>
        <w:t xml:space="preserve"> (Abun et al., 2021).</w:t>
      </w:r>
      <w:r w:rsidRPr="1707094D" w:rsidR="00902EA6">
        <w:rPr>
          <w:rFonts w:ascii="Times New Roman" w:hAnsi="Times New Roman" w:cs="Times New Roman"/>
          <w:sz w:val="24"/>
          <w:szCs w:val="24"/>
        </w:rPr>
        <w:t xml:space="preserve"> City planners, for example, may build walking and cycling paths in public spaces to encourage more physical activity. Regulators can enact restrictions that reduce people's exposure to environmental hazards such as cigarette smoke</w:t>
      </w:r>
      <w:r w:rsidRPr="1707094D" w:rsidR="002209A5">
        <w:rPr>
          <w:rFonts w:ascii="Times New Roman" w:hAnsi="Times New Roman" w:cs="Times New Roman"/>
          <w:sz w:val="24"/>
          <w:szCs w:val="24"/>
        </w:rPr>
        <w:t xml:space="preserve"> (</w:t>
      </w:r>
      <w:proofErr w:type="spellStart"/>
      <w:r w:rsidRPr="1707094D" w:rsidR="002209A5">
        <w:rPr>
          <w:rFonts w:ascii="Times New Roman" w:hAnsi="Times New Roman" w:cs="Times New Roman"/>
          <w:sz w:val="24"/>
          <w:szCs w:val="24"/>
        </w:rPr>
        <w:t>Awade</w:t>
      </w:r>
      <w:proofErr w:type="spellEnd"/>
      <w:r w:rsidRPr="1707094D" w:rsidR="002209A5">
        <w:rPr>
          <w:rFonts w:ascii="Times New Roman" w:hAnsi="Times New Roman" w:cs="Times New Roman"/>
          <w:sz w:val="24"/>
          <w:szCs w:val="24"/>
        </w:rPr>
        <w:t xml:space="preserve"> et al., 2021).</w:t>
      </w:r>
      <w:r w:rsidRPr="1707094D" w:rsidR="00902EA6">
        <w:rPr>
          <w:rFonts w:ascii="Times New Roman" w:hAnsi="Times New Roman" w:cs="Times New Roman"/>
          <w:sz w:val="24"/>
          <w:szCs w:val="24"/>
        </w:rPr>
        <w:t xml:space="preserve"> Employers may enforce health and safety laws to safeguard employee safety. Individual behavior change theories may </w:t>
      </w:r>
      <w:bookmarkStart w:name="_Int_YNWOM3qT" w:id="799035325"/>
      <w:r w:rsidRPr="1707094D" w:rsidR="00902EA6">
        <w:rPr>
          <w:rFonts w:ascii="Times New Roman" w:hAnsi="Times New Roman" w:cs="Times New Roman"/>
          <w:sz w:val="24"/>
          <w:szCs w:val="24"/>
        </w:rPr>
        <w:t>affect</w:t>
      </w:r>
      <w:bookmarkEnd w:id="799035325"/>
      <w:r w:rsidRPr="1707094D" w:rsidR="00902EA6">
        <w:rPr>
          <w:rFonts w:ascii="Times New Roman" w:hAnsi="Times New Roman" w:cs="Times New Roman"/>
          <w:sz w:val="24"/>
          <w:szCs w:val="24"/>
        </w:rPr>
        <w:t xml:space="preserve"> community gatekeepers and decision-makers, leading to healthier physical and social environments. Public health nurses may promote social-ecological change at the community and organizational levels. They may also argue for using theory to explain solution assumptions</w:t>
      </w:r>
      <w:r w:rsidRPr="1707094D" w:rsidR="002B75CB">
        <w:rPr>
          <w:rFonts w:ascii="Times New Roman" w:hAnsi="Times New Roman" w:cs="Times New Roman"/>
          <w:sz w:val="24"/>
          <w:szCs w:val="24"/>
        </w:rPr>
        <w:t xml:space="preserve"> (Jones et al., 2022).</w:t>
      </w:r>
    </w:p>
    <w:p w:rsidRPr="001B4E65" w:rsidR="00144E2D" w:rsidP="002F0956" w:rsidRDefault="00144E2D" w14:paraId="52CEC564" w14:textId="24BF2ECE">
      <w:pPr>
        <w:spacing w:after="0" w:line="360" w:lineRule="auto"/>
        <w:ind w:firstLine="720"/>
        <w:rPr>
          <w:rFonts w:ascii="Times New Roman" w:hAnsi="Times New Roman" w:cs="Times New Roman"/>
          <w:sz w:val="24"/>
        </w:rPr>
      </w:pPr>
    </w:p>
    <w:p w:rsidRPr="001B4E65" w:rsidR="00144E2D" w:rsidP="002F0956" w:rsidRDefault="00144E2D" w14:paraId="617777A6" w14:textId="77777777">
      <w:pPr>
        <w:spacing w:after="0" w:line="360" w:lineRule="auto"/>
        <w:rPr>
          <w:rFonts w:ascii="Times New Roman" w:hAnsi="Times New Roman" w:cs="Times New Roman"/>
          <w:sz w:val="24"/>
        </w:rPr>
      </w:pPr>
    </w:p>
    <w:p w:rsidRPr="001B4E65" w:rsidR="00144E2D" w:rsidP="002F0956" w:rsidRDefault="00902EA6" w14:paraId="3F3611D7" w14:textId="77777777">
      <w:pPr>
        <w:spacing w:after="0" w:line="360" w:lineRule="auto"/>
        <w:rPr>
          <w:rFonts w:ascii="Times New Roman" w:hAnsi="Times New Roman" w:cs="Times New Roman"/>
          <w:sz w:val="24"/>
        </w:rPr>
      </w:pPr>
      <w:r w:rsidRPr="001B4E65">
        <w:rPr>
          <w:rFonts w:ascii="Times New Roman" w:hAnsi="Times New Roman" w:cs="Times New Roman"/>
          <w:sz w:val="24"/>
        </w:rPr>
        <w:t>Conclusion</w:t>
      </w:r>
    </w:p>
    <w:p w:rsidR="002B75CB" w:rsidP="1707094D" w:rsidRDefault="00902EA6" w14:paraId="2E8C0FE6" w14:textId="44DE26C7">
      <w:pPr>
        <w:spacing w:after="0" w:line="360" w:lineRule="auto"/>
        <w:ind w:firstLine="720"/>
        <w:rPr>
          <w:rFonts w:ascii="Times New Roman" w:hAnsi="Times New Roman" w:cs="Times New Roman"/>
          <w:sz w:val="24"/>
          <w:szCs w:val="24"/>
        </w:rPr>
      </w:pPr>
      <w:r w:rsidRPr="1707094D" w:rsidR="00902EA6">
        <w:rPr>
          <w:rFonts w:ascii="Times New Roman" w:hAnsi="Times New Roman" w:cs="Times New Roman"/>
          <w:sz w:val="24"/>
          <w:szCs w:val="24"/>
        </w:rPr>
        <w:t xml:space="preserve">Humanistic philosophers see humans as autonomous creatures responsible for their well-being. In this universe, humans can be anything and whatever they wish to be. People are free creatures capable of making judgments about what they do and do not do as animals who carry full responsibility for anything. Humanistic ideas in education and healthcare may </w:t>
      </w:r>
      <w:bookmarkStart w:name="_Int_a76YwNXD" w:id="1096525038"/>
      <w:r w:rsidRPr="1707094D" w:rsidR="00902EA6">
        <w:rPr>
          <w:rFonts w:ascii="Times New Roman" w:hAnsi="Times New Roman" w:cs="Times New Roman"/>
          <w:sz w:val="24"/>
          <w:szCs w:val="24"/>
        </w:rPr>
        <w:t>receive help</w:t>
      </w:r>
      <w:bookmarkEnd w:id="1096525038"/>
      <w:r w:rsidRPr="1707094D" w:rsidR="00902EA6">
        <w:rPr>
          <w:rFonts w:ascii="Times New Roman" w:hAnsi="Times New Roman" w:cs="Times New Roman"/>
          <w:sz w:val="24"/>
          <w:szCs w:val="24"/>
        </w:rPr>
        <w:t xml:space="preserve"> from the application. If</w:t>
      </w:r>
      <w:r w:rsidRPr="1707094D" w:rsidR="00902EA6">
        <w:rPr>
          <w:rFonts w:ascii="Times New Roman" w:hAnsi="Times New Roman" w:cs="Times New Roman"/>
          <w:sz w:val="24"/>
          <w:szCs w:val="24"/>
        </w:rPr>
        <w:t xml:space="preserve"> one adopts a humanistic viewpoint, humanizing individuals without admitting </w:t>
      </w:r>
      <w:r w:rsidRPr="1707094D" w:rsidR="00902EA6">
        <w:rPr>
          <w:rFonts w:ascii="Times New Roman" w:hAnsi="Times New Roman" w:cs="Times New Roman"/>
          <w:sz w:val="24"/>
          <w:szCs w:val="24"/>
        </w:rPr>
        <w:t xml:space="preserve">their imperfections is </w:t>
      </w:r>
      <w:bookmarkStart w:name="_Int_tPTjXSGb" w:id="1569982414"/>
      <w:r w:rsidRPr="1707094D" w:rsidR="00902EA6">
        <w:rPr>
          <w:rFonts w:ascii="Times New Roman" w:hAnsi="Times New Roman" w:cs="Times New Roman"/>
          <w:sz w:val="24"/>
          <w:szCs w:val="24"/>
        </w:rPr>
        <w:t>possible</w:t>
      </w:r>
      <w:bookmarkEnd w:id="1569982414"/>
      <w:r w:rsidRPr="1707094D" w:rsidR="00902EA6">
        <w:rPr>
          <w:rFonts w:ascii="Times New Roman" w:hAnsi="Times New Roman" w:cs="Times New Roman"/>
          <w:sz w:val="24"/>
          <w:szCs w:val="24"/>
        </w:rPr>
        <w:t xml:space="preserve">. According to this point of view, every human being is valuable and deserves the opportunity to live a happy and fulfilled life. A behavioral approach to diagnosis and treatment may </w:t>
      </w:r>
      <w:bookmarkStart w:name="_Int_glQBXe5a" w:id="613574217"/>
      <w:r w:rsidRPr="1707094D" w:rsidR="00902EA6">
        <w:rPr>
          <w:rFonts w:ascii="Times New Roman" w:hAnsi="Times New Roman" w:cs="Times New Roman"/>
          <w:sz w:val="24"/>
          <w:szCs w:val="24"/>
        </w:rPr>
        <w:t>help</w:t>
      </w:r>
      <w:bookmarkEnd w:id="613574217"/>
      <w:r w:rsidRPr="1707094D" w:rsidR="00902EA6">
        <w:rPr>
          <w:rFonts w:ascii="Times New Roman" w:hAnsi="Times New Roman" w:cs="Times New Roman"/>
          <w:sz w:val="24"/>
          <w:szCs w:val="24"/>
        </w:rPr>
        <w:t xml:space="preserve"> with sphincter problems such as pediatric encopresis and urine retention, as well as patient compliance and pain management concerns. It helps to avoid cardiovascular disease, obesity, and smoking.</w:t>
      </w:r>
    </w:p>
    <w:p w:rsidR="002209A5" w:rsidP="002F0956" w:rsidRDefault="002209A5" w14:paraId="18574C96" w14:textId="4E4AABF7">
      <w:pPr>
        <w:spacing w:after="0" w:line="360" w:lineRule="auto"/>
        <w:ind w:firstLine="720"/>
        <w:rPr>
          <w:rFonts w:ascii="Times New Roman" w:hAnsi="Times New Roman" w:cs="Times New Roman"/>
          <w:sz w:val="24"/>
        </w:rPr>
      </w:pPr>
    </w:p>
    <w:p w:rsidR="002209A5" w:rsidP="002F0956" w:rsidRDefault="002209A5" w14:paraId="6821C40C" w14:textId="77777777">
      <w:pPr>
        <w:spacing w:after="0" w:line="360" w:lineRule="auto"/>
      </w:pPr>
    </w:p>
    <w:p w:rsidR="002209A5" w:rsidP="002F0956" w:rsidRDefault="002209A5" w14:paraId="726AEAFB" w14:textId="77777777">
      <w:pPr>
        <w:spacing w:after="0" w:line="360" w:lineRule="auto"/>
        <w:rPr>
          <w:rFonts w:ascii="Times New Roman" w:hAnsi="Times New Roman" w:cs="Times New Roman"/>
          <w:sz w:val="24"/>
        </w:rPr>
      </w:pPr>
    </w:p>
    <w:p w:rsidR="002209A5" w:rsidP="002F0956" w:rsidRDefault="002209A5" w14:paraId="0AC58B3C" w14:textId="77777777">
      <w:pPr>
        <w:spacing w:after="0" w:line="360" w:lineRule="auto"/>
        <w:rPr>
          <w:rFonts w:ascii="Times New Roman" w:hAnsi="Times New Roman" w:cs="Times New Roman"/>
          <w:sz w:val="24"/>
        </w:rPr>
      </w:pPr>
    </w:p>
    <w:p w:rsidR="002209A5" w:rsidP="002F0956" w:rsidRDefault="002209A5" w14:paraId="577B2D93" w14:textId="77777777">
      <w:pPr>
        <w:spacing w:after="0" w:line="360" w:lineRule="auto"/>
        <w:rPr>
          <w:rFonts w:ascii="Times New Roman" w:hAnsi="Times New Roman" w:cs="Times New Roman"/>
          <w:sz w:val="24"/>
        </w:rPr>
      </w:pPr>
    </w:p>
    <w:p w:rsidR="002209A5" w:rsidP="002F0956" w:rsidRDefault="002209A5" w14:paraId="2B9043C2" w14:textId="77777777">
      <w:pPr>
        <w:spacing w:after="0" w:line="360" w:lineRule="auto"/>
        <w:rPr>
          <w:rFonts w:ascii="Times New Roman" w:hAnsi="Times New Roman" w:cs="Times New Roman"/>
          <w:sz w:val="24"/>
        </w:rPr>
      </w:pPr>
    </w:p>
    <w:p w:rsidR="002209A5" w:rsidP="002F0956" w:rsidRDefault="002209A5" w14:paraId="58843DC5" w14:textId="77777777">
      <w:pPr>
        <w:spacing w:after="0" w:line="360" w:lineRule="auto"/>
        <w:rPr>
          <w:rFonts w:ascii="Times New Roman" w:hAnsi="Times New Roman" w:cs="Times New Roman"/>
          <w:sz w:val="24"/>
        </w:rPr>
      </w:pPr>
    </w:p>
    <w:p w:rsidR="002209A5" w:rsidP="002F0956" w:rsidRDefault="002209A5" w14:paraId="644295AA" w14:textId="77777777">
      <w:pPr>
        <w:spacing w:after="0" w:line="360" w:lineRule="auto"/>
        <w:rPr>
          <w:rFonts w:ascii="Times New Roman" w:hAnsi="Times New Roman" w:cs="Times New Roman"/>
          <w:sz w:val="24"/>
        </w:rPr>
      </w:pPr>
    </w:p>
    <w:p w:rsidR="002209A5" w:rsidP="002F0956" w:rsidRDefault="002209A5" w14:paraId="6974988F" w14:textId="77777777">
      <w:pPr>
        <w:spacing w:after="0" w:line="360" w:lineRule="auto"/>
        <w:rPr>
          <w:rFonts w:ascii="Times New Roman" w:hAnsi="Times New Roman" w:cs="Times New Roman"/>
          <w:sz w:val="24"/>
        </w:rPr>
      </w:pPr>
    </w:p>
    <w:p w:rsidR="002209A5" w:rsidP="002F0956" w:rsidRDefault="002209A5" w14:paraId="390DA52E" w14:textId="77777777">
      <w:pPr>
        <w:spacing w:after="0" w:line="360" w:lineRule="auto"/>
        <w:rPr>
          <w:rFonts w:ascii="Times New Roman" w:hAnsi="Times New Roman" w:cs="Times New Roman"/>
          <w:sz w:val="24"/>
        </w:rPr>
      </w:pPr>
    </w:p>
    <w:p w:rsidR="001B4E65" w:rsidP="002F0956" w:rsidRDefault="001B4E65" w14:paraId="5B869985" w14:textId="77777777">
      <w:pPr>
        <w:spacing w:after="0" w:line="360" w:lineRule="auto"/>
        <w:rPr>
          <w:rFonts w:ascii="Times New Roman" w:hAnsi="Times New Roman" w:cs="Times New Roman"/>
          <w:sz w:val="24"/>
        </w:rPr>
      </w:pPr>
    </w:p>
    <w:p w:rsidR="001B4E65" w:rsidP="002F0956" w:rsidRDefault="001B4E65" w14:paraId="55BC6BEA" w14:textId="77777777">
      <w:pPr>
        <w:spacing w:after="0" w:line="360" w:lineRule="auto"/>
        <w:rPr>
          <w:rFonts w:ascii="Times New Roman" w:hAnsi="Times New Roman" w:cs="Times New Roman"/>
          <w:sz w:val="24"/>
        </w:rPr>
      </w:pPr>
    </w:p>
    <w:p w:rsidR="002209A5" w:rsidP="002F0956" w:rsidRDefault="00902EA6" w14:paraId="3884DFBA" w14:textId="77777777">
      <w:pPr>
        <w:spacing w:after="0" w:line="360" w:lineRule="auto"/>
        <w:rPr>
          <w:rFonts w:ascii="Times New Roman" w:hAnsi="Times New Roman" w:cs="Times New Roman"/>
          <w:b/>
          <w:sz w:val="24"/>
        </w:rPr>
      </w:pPr>
      <w:r>
        <w:rPr>
          <w:rFonts w:ascii="Times New Roman" w:hAnsi="Times New Roman" w:cs="Times New Roman"/>
          <w:b/>
          <w:sz w:val="24"/>
        </w:rPr>
        <w:br w:type="page"/>
      </w:r>
    </w:p>
    <w:p w:rsidRPr="001B4E65" w:rsidR="001B4E65" w:rsidP="002F0956" w:rsidRDefault="00902EA6" w14:paraId="5C87B5BD" w14:textId="77777777">
      <w:pPr>
        <w:spacing w:after="0" w:line="360" w:lineRule="auto"/>
        <w:jc w:val="center"/>
        <w:rPr>
          <w:rFonts w:ascii="Times New Roman" w:hAnsi="Times New Roman" w:cs="Times New Roman"/>
          <w:b/>
          <w:sz w:val="24"/>
        </w:rPr>
      </w:pPr>
      <w:r w:rsidRPr="001B4E65">
        <w:rPr>
          <w:rFonts w:ascii="Times New Roman" w:hAnsi="Times New Roman" w:cs="Times New Roman"/>
          <w:b/>
          <w:sz w:val="24"/>
        </w:rPr>
        <w:lastRenderedPageBreak/>
        <w:t>References</w:t>
      </w:r>
    </w:p>
    <w:p w:rsidR="001B4E65" w:rsidP="002F0956" w:rsidRDefault="00902EA6" w14:paraId="5D540553" w14:textId="77777777">
      <w:pPr>
        <w:spacing w:after="0" w:line="360" w:lineRule="auto"/>
        <w:ind w:left="720" w:hanging="720"/>
      </w:pPr>
      <w:bookmarkStart w:name="_Hlk109503044" w:id="0"/>
      <w:r w:rsidRPr="001B4E65">
        <w:rPr>
          <w:rFonts w:ascii="Times New Roman" w:hAnsi="Times New Roman" w:cs="Times New Roman"/>
          <w:sz w:val="24"/>
        </w:rPr>
        <w:t>Wang, R., 2022, June. The Implications of Psychological Intervention in Medical Management during COVID-19-Based on Abraham Maslow’s Humanist Theory. In 2022 8th International Conference on Humanities and Social Science Research (ICHSSR 2022) (pp. 2144-2147). Atlantis Press.</w:t>
      </w:r>
      <w:r w:rsidRPr="001B4E65">
        <w:t xml:space="preserve"> </w:t>
      </w:r>
    </w:p>
    <w:p w:rsidR="001B4E65" w:rsidP="002F0956" w:rsidRDefault="00902EA6" w14:paraId="7B5D300B"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Cosgrove, L., Logan, J. and Herrawi, F., 2022. Institutional corruption in psychiatric research and practice: Implications for humanistic psychology. The Humanistic Psychologist.</w:t>
      </w:r>
    </w:p>
    <w:p w:rsidR="001B4E65" w:rsidP="002F0956" w:rsidRDefault="00902EA6" w14:paraId="41090F9B" w14:textId="2D822832">
      <w:pPr>
        <w:spacing w:after="0" w:line="360" w:lineRule="auto"/>
        <w:ind w:left="720" w:hanging="720"/>
      </w:pPr>
      <w:r w:rsidRPr="1707094D" w:rsidR="00902EA6">
        <w:rPr>
          <w:rFonts w:ascii="Times New Roman" w:hAnsi="Times New Roman" w:cs="Times New Roman"/>
          <w:sz w:val="24"/>
          <w:szCs w:val="24"/>
        </w:rPr>
        <w:t xml:space="preserve">Adkison‐Johnson, C. and Terpstra, J., 2022. Evidence‐based counselling for </w:t>
      </w:r>
      <w:r w:rsidRPr="1707094D" w:rsidR="00902EA6">
        <w:rPr>
          <w:rFonts w:ascii="Times New Roman" w:hAnsi="Times New Roman" w:cs="Times New Roman"/>
          <w:sz w:val="24"/>
          <w:szCs w:val="24"/>
        </w:rPr>
        <w:t>African American</w:t>
      </w:r>
      <w:r w:rsidRPr="1707094D" w:rsidR="00902EA6">
        <w:rPr>
          <w:rFonts w:ascii="Times New Roman" w:hAnsi="Times New Roman" w:cs="Times New Roman"/>
          <w:sz w:val="24"/>
          <w:szCs w:val="24"/>
        </w:rPr>
        <w:t xml:space="preserve"> parents: A contextual humanistic perspective. The Journal of Humanistic Counseling.</w:t>
      </w:r>
      <w:r w:rsidR="00902EA6">
        <w:rPr/>
        <w:t xml:space="preserve"> </w:t>
      </w:r>
    </w:p>
    <w:p w:rsidR="001B4E65" w:rsidP="002F0956" w:rsidRDefault="00902EA6" w14:paraId="13A87FA8"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Merlo, G. and Vela, A., 2021. Applying psychiatry and psychology principles to lifestyle approaches for mental and behavioral health. American Journal of Lifestyle Medicine, p.15598276211023415.</w:t>
      </w:r>
    </w:p>
    <w:p w:rsidR="001B4E65" w:rsidP="002F0956" w:rsidRDefault="00902EA6" w14:paraId="42361B69"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Hayes, S.C. and Hofmann, S.G., 2021. “Third‐wave” cognitive and behavioral therapies and the emergence of a process‐based approach to intervention in psychiatry. World Psychiatry, 20(3), pp.363-375.</w:t>
      </w:r>
    </w:p>
    <w:p w:rsidRPr="001B4E65" w:rsidR="001B4E65" w:rsidP="002F0956" w:rsidRDefault="00902EA6" w14:paraId="30C65AA5"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Al Awade, E., Alnuqaidan, H., Johnson, M. and Diab, H., 2021. THE IMPACT OF EMERGING</w:t>
      </w:r>
      <w:r>
        <w:rPr>
          <w:rFonts w:ascii="Times New Roman" w:hAnsi="Times New Roman" w:cs="Times New Roman"/>
          <w:sz w:val="24"/>
        </w:rPr>
        <w:t xml:space="preserve"> </w:t>
      </w:r>
      <w:r w:rsidRPr="001B4E65">
        <w:rPr>
          <w:rFonts w:ascii="Times New Roman" w:hAnsi="Times New Roman" w:cs="Times New Roman"/>
          <w:sz w:val="24"/>
        </w:rPr>
        <w:t>TECHNOLOGY ON NURSES CARING BEHAVIOR DURING BLOOD PRESSURE MONITORING FOR ADULT PATIENTS AT GENERAL HOSPITALS, KUWAIT. BAU Journal-Health and Wellbeing, 4(1)</w:t>
      </w:r>
      <w:r w:rsidRPr="001B4E65">
        <w:t xml:space="preserve"> </w:t>
      </w:r>
    </w:p>
    <w:p w:rsidR="001B4E65" w:rsidP="002F0956" w:rsidRDefault="00902EA6" w14:paraId="44903B11"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Razmak, J., Bélanger, C.H. and Farhan, W., 2018. Development of a techno-humanist model for e-health adoption of innovative technology. International Journal of Medical Informatics, 120, pp.62-76., p.7.</w:t>
      </w:r>
    </w:p>
    <w:p w:rsidRPr="001B4E65" w:rsidR="001B4E65" w:rsidP="002F0956" w:rsidRDefault="001B4E65" w14:paraId="6C36CDD2" w14:textId="77777777">
      <w:pPr>
        <w:spacing w:after="0" w:line="360" w:lineRule="auto"/>
        <w:ind w:left="720" w:hanging="720"/>
        <w:rPr>
          <w:rFonts w:ascii="Times New Roman" w:hAnsi="Times New Roman" w:cs="Times New Roman"/>
          <w:sz w:val="24"/>
        </w:rPr>
      </w:pPr>
    </w:p>
    <w:p w:rsidRPr="001B4E65" w:rsidR="00144E2D" w:rsidP="1707094D" w:rsidRDefault="00902EA6" w14:paraId="0D82D88B" w14:textId="77777777">
      <w:pPr>
        <w:spacing w:after="0" w:line="360" w:lineRule="auto"/>
        <w:ind w:left="720" w:hanging="720"/>
        <w:rPr>
          <w:rFonts w:ascii="Times New Roman" w:hAnsi="Times New Roman" w:cs="Times New Roman"/>
          <w:sz w:val="24"/>
          <w:szCs w:val="24"/>
        </w:rPr>
      </w:pPr>
      <w:r w:rsidRPr="1707094D" w:rsidR="00902EA6">
        <w:rPr>
          <w:rFonts w:ascii="Times New Roman" w:hAnsi="Times New Roman" w:cs="Times New Roman"/>
          <w:sz w:val="24"/>
          <w:szCs w:val="24"/>
        </w:rPr>
        <w:t xml:space="preserve">Lundström, L.G., Aasa, U., Zhang, Y. and Sundberg, T., 2019. Health care </w:t>
      </w:r>
      <w:bookmarkStart w:name="_Int_O7oXJby4" w:id="380691461"/>
      <w:proofErr w:type="gramStart"/>
      <w:r w:rsidRPr="1707094D" w:rsidR="00902EA6">
        <w:rPr>
          <w:rFonts w:ascii="Times New Roman" w:hAnsi="Times New Roman" w:cs="Times New Roman"/>
          <w:sz w:val="24"/>
          <w:szCs w:val="24"/>
        </w:rPr>
        <w:t>in light of</w:t>
      </w:r>
      <w:proofErr w:type="gramEnd"/>
      <w:bookmarkEnd w:id="380691461"/>
      <w:r w:rsidRPr="1707094D" w:rsidR="00902EA6">
        <w:rPr>
          <w:rFonts w:ascii="Times New Roman" w:hAnsi="Times New Roman" w:cs="Times New Roman"/>
          <w:sz w:val="24"/>
          <w:szCs w:val="24"/>
        </w:rPr>
        <w:t xml:space="preserve"> different theories of health—A proposed framework for integrating a social, humanistic perspective into health care. Journal of integrative medicine, 17(5), pp.321-327.</w:t>
      </w:r>
    </w:p>
    <w:p w:rsidRPr="001B4E65" w:rsidR="00144E2D" w:rsidP="002F0956" w:rsidRDefault="00902EA6" w14:paraId="6FBA0BA8" w14:textId="77777777">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t>Agrawal, R., 2022. Clinical Psychologists’ Experiences of Stigma in the Training and Therapeutic Work with Personality Disordered Individuals (Doctoral dissertation, The Chicago School of Professional Psychology).</w:t>
      </w:r>
    </w:p>
    <w:p w:rsidRPr="001B4E65" w:rsidR="002B513A" w:rsidP="002F0956" w:rsidRDefault="002B513A" w14:paraId="4F5E30F4" w14:textId="77777777">
      <w:pPr>
        <w:spacing w:after="0" w:line="360" w:lineRule="auto"/>
        <w:ind w:left="720" w:hanging="720"/>
        <w:rPr>
          <w:rFonts w:ascii="Times New Roman" w:hAnsi="Times New Roman" w:cs="Times New Roman"/>
          <w:sz w:val="24"/>
        </w:rPr>
      </w:pPr>
    </w:p>
    <w:p w:rsidR="002B513A" w:rsidP="002F0956" w:rsidRDefault="00902EA6" w14:paraId="6B88E378" w14:textId="72D66CE3">
      <w:pPr>
        <w:spacing w:after="0" w:line="360" w:lineRule="auto"/>
        <w:ind w:left="720" w:hanging="720"/>
        <w:rPr>
          <w:rFonts w:ascii="Times New Roman" w:hAnsi="Times New Roman" w:cs="Times New Roman"/>
          <w:sz w:val="24"/>
        </w:rPr>
      </w:pPr>
      <w:r w:rsidRPr="001B4E65">
        <w:rPr>
          <w:rFonts w:ascii="Times New Roman" w:hAnsi="Times New Roman" w:cs="Times New Roman"/>
          <w:sz w:val="24"/>
        </w:rPr>
        <w:lastRenderedPageBreak/>
        <w:t>Zhou, S., Ni, Z., Ogihara, A. and Wang, X., 2022. Behavioral Patterns of Supply and Demand Sides of Health Services for the Elderly in Sustainable Digital Transformation: A Mixed Methods Study. International Journal of Environmental Research and Public Health, 19(13), p.8221.</w:t>
      </w:r>
      <w:bookmarkEnd w:id="0"/>
    </w:p>
    <w:p w:rsidRPr="001B4E65" w:rsidR="00C045AB" w:rsidP="002F0956" w:rsidRDefault="00C045AB" w14:paraId="3BBA2B86" w14:textId="77777777">
      <w:pPr>
        <w:spacing w:after="0" w:line="360" w:lineRule="auto"/>
        <w:ind w:left="720" w:hanging="720"/>
        <w:rPr>
          <w:rFonts w:ascii="Times New Roman" w:hAnsi="Times New Roman" w:cs="Times New Roman"/>
          <w:sz w:val="24"/>
        </w:rPr>
      </w:pPr>
    </w:p>
    <w:p w:rsidR="00C045AB" w:rsidP="002F0956" w:rsidRDefault="00C045AB" w14:paraId="70247C48" w14:textId="77777777">
      <w:pPr>
        <w:spacing w:after="0" w:line="360" w:lineRule="auto"/>
        <w:ind w:left="720" w:hanging="720"/>
        <w:rPr>
          <w:rFonts w:ascii="Times New Roman" w:hAnsi="Times New Roman" w:cs="Times New Roman"/>
          <w:sz w:val="24"/>
        </w:rPr>
      </w:pPr>
      <w:bookmarkStart w:name="_Hlk109855997" w:id="1"/>
      <w:r w:rsidRPr="00C045AB">
        <w:rPr>
          <w:rFonts w:ascii="Times New Roman" w:hAnsi="Times New Roman" w:cs="Times New Roman"/>
          <w:sz w:val="24"/>
        </w:rPr>
        <w:t>Abun, D., 2021. Bureaucratic and humanistic management styles and organizational citizenship behavior: A study of divine word college of Laoag. Available at SSRN 3954140.</w:t>
      </w:r>
    </w:p>
    <w:p w:rsidR="00C045AB" w:rsidP="002F0956" w:rsidRDefault="00C045AB" w14:paraId="42C0D6BC" w14:textId="77777777">
      <w:pPr>
        <w:spacing w:after="0" w:line="360" w:lineRule="auto"/>
        <w:ind w:left="720" w:hanging="720"/>
        <w:rPr>
          <w:rFonts w:ascii="Times New Roman" w:hAnsi="Times New Roman" w:cs="Times New Roman"/>
          <w:sz w:val="24"/>
        </w:rPr>
      </w:pPr>
      <w:r w:rsidRPr="006E400D">
        <w:rPr>
          <w:rFonts w:ascii="Times New Roman" w:hAnsi="Times New Roman" w:cs="Times New Roman"/>
          <w:sz w:val="24"/>
        </w:rPr>
        <w:t>Barkham, M., Lutz, W. and Castonguay, L.G. eds., 2021. Bergin and Garfield's handbook of psychotherapy and behavior change. John Wiley &amp; Sons.</w:t>
      </w:r>
    </w:p>
    <w:p w:rsidR="00C045AB" w:rsidP="002F0956" w:rsidRDefault="00C045AB" w14:paraId="7AFAB872" w14:textId="77777777">
      <w:pPr>
        <w:spacing w:after="0" w:line="360" w:lineRule="auto"/>
        <w:ind w:left="720" w:hanging="720"/>
        <w:rPr>
          <w:rFonts w:ascii="Times New Roman" w:hAnsi="Times New Roman" w:cs="Times New Roman"/>
          <w:sz w:val="24"/>
        </w:rPr>
      </w:pPr>
      <w:r w:rsidRPr="00C045AB">
        <w:rPr>
          <w:rFonts w:ascii="Times New Roman" w:hAnsi="Times New Roman" w:cs="Times New Roman"/>
          <w:sz w:val="24"/>
        </w:rPr>
        <w:t>Geller, E.S., 2021. The actively caring for people movement: A synergistic integration of behaviorism, humanism, and positive psychology. Behavior and Social Issues, pp.1-21.</w:t>
      </w:r>
    </w:p>
    <w:p w:rsidR="00C045AB" w:rsidP="002F0956" w:rsidRDefault="00C045AB" w14:paraId="7F82D88F" w14:textId="77777777">
      <w:pPr>
        <w:spacing w:after="0" w:line="360" w:lineRule="auto"/>
        <w:ind w:left="720" w:hanging="720"/>
        <w:rPr>
          <w:rFonts w:ascii="Times New Roman" w:hAnsi="Times New Roman" w:cs="Times New Roman"/>
          <w:sz w:val="24"/>
        </w:rPr>
      </w:pPr>
      <w:r w:rsidRPr="00C045AB">
        <w:rPr>
          <w:rFonts w:ascii="Times New Roman" w:hAnsi="Times New Roman" w:cs="Times New Roman"/>
          <w:sz w:val="24"/>
        </w:rPr>
        <w:t>Hayden, Joanna. Introduction to health behavior theory. Jones &amp; Bartlett Learning, 2022.</w:t>
      </w:r>
    </w:p>
    <w:p w:rsidR="00C045AB" w:rsidP="002F0956" w:rsidRDefault="00C045AB" w14:paraId="59BADC8F" w14:textId="77777777">
      <w:pPr>
        <w:spacing w:after="0" w:line="360" w:lineRule="auto"/>
        <w:ind w:left="720" w:hanging="720"/>
        <w:rPr>
          <w:rFonts w:ascii="Times New Roman" w:hAnsi="Times New Roman" w:cs="Times New Roman"/>
          <w:sz w:val="24"/>
        </w:rPr>
      </w:pPr>
      <w:r w:rsidRPr="00C045AB">
        <w:rPr>
          <w:rFonts w:ascii="Times New Roman" w:hAnsi="Times New Roman" w:cs="Times New Roman"/>
          <w:sz w:val="24"/>
        </w:rPr>
        <w:t>Jones, C.J., 2022. Theoretical Applications of Executive Behavioral Control and Emotional Distress Amongst At-Risk Youth (Doctoral dissertation, Capella University).</w:t>
      </w:r>
    </w:p>
    <w:p w:rsidR="00C045AB" w:rsidP="1707094D" w:rsidRDefault="00C045AB" w14:paraId="70AC4877" w14:textId="72EAEA34">
      <w:pPr>
        <w:spacing w:after="0" w:line="360" w:lineRule="auto"/>
        <w:ind w:left="720" w:hanging="720"/>
        <w:rPr>
          <w:rFonts w:ascii="Times New Roman" w:hAnsi="Times New Roman" w:cs="Times New Roman"/>
          <w:sz w:val="24"/>
          <w:szCs w:val="24"/>
        </w:rPr>
      </w:pPr>
      <w:r w:rsidRPr="1707094D" w:rsidR="00C045AB">
        <w:rPr>
          <w:rFonts w:ascii="Times New Roman" w:hAnsi="Times New Roman" w:cs="Times New Roman"/>
          <w:sz w:val="24"/>
          <w:szCs w:val="24"/>
        </w:rPr>
        <w:t xml:space="preserve">Kaslow, N.J., Friis-Healy, E.A., Cattie, J.E., Cook, S.C., Crowell, A.L., Cullum, K.A., Del Rio, C., Marshall-Lee, E.D., Lopilato, A.M., VanderBroek-Stice, L. and Ward, M.C., 2020. Flattening the emotional distress curve: A </w:t>
      </w:r>
      <w:proofErr w:type="spellStart"/>
      <w:r w:rsidRPr="1707094D" w:rsidR="00C045AB">
        <w:rPr>
          <w:rFonts w:ascii="Times New Roman" w:hAnsi="Times New Roman" w:cs="Times New Roman"/>
          <w:sz w:val="24"/>
          <w:szCs w:val="24"/>
        </w:rPr>
        <w:t>behavioural</w:t>
      </w:r>
      <w:proofErr w:type="spellEnd"/>
      <w:r w:rsidRPr="1707094D" w:rsidR="00C045AB">
        <w:rPr>
          <w:rFonts w:ascii="Times New Roman" w:hAnsi="Times New Roman" w:cs="Times New Roman"/>
          <w:sz w:val="24"/>
          <w:szCs w:val="24"/>
        </w:rPr>
        <w:t xml:space="preserve"> health pandemic response strategy for COVID-19. American Psychologist, 75(7), p.875.</w:t>
      </w:r>
    </w:p>
    <w:p w:rsidR="00C045AB" w:rsidP="002F0956" w:rsidRDefault="00C045AB" w14:paraId="1C64FA5D" w14:textId="77777777">
      <w:pPr>
        <w:spacing w:after="0" w:line="360" w:lineRule="auto"/>
        <w:ind w:left="720" w:hanging="720"/>
        <w:rPr>
          <w:rFonts w:ascii="Times New Roman" w:hAnsi="Times New Roman" w:cs="Times New Roman"/>
          <w:sz w:val="24"/>
        </w:rPr>
      </w:pPr>
      <w:r w:rsidRPr="00C045AB">
        <w:rPr>
          <w:rFonts w:ascii="Times New Roman" w:hAnsi="Times New Roman" w:cs="Times New Roman"/>
          <w:sz w:val="24"/>
        </w:rPr>
        <w:t>Katiyar, K., 2022. AI-Based Predictive Analytics for Patients’ Psychological Disorder. In Predictive Analytics of Psychological Disorders in Healthcare: Data Analytics on Psychological Disorders (pp. 37-53). Singapore: Springer Nature Singapore.</w:t>
      </w:r>
    </w:p>
    <w:p w:rsidR="00C045AB" w:rsidP="1707094D" w:rsidRDefault="00C045AB" w14:paraId="68E58272" w14:textId="77777777">
      <w:pPr>
        <w:spacing w:after="0" w:line="360" w:lineRule="auto"/>
        <w:ind w:left="720" w:hanging="720"/>
        <w:rPr>
          <w:rFonts w:ascii="Times New Roman" w:hAnsi="Times New Roman" w:cs="Times New Roman"/>
          <w:sz w:val="24"/>
          <w:szCs w:val="24"/>
        </w:rPr>
      </w:pPr>
      <w:r w:rsidRPr="1707094D" w:rsidR="00C045AB">
        <w:rPr>
          <w:rFonts w:ascii="Times New Roman" w:hAnsi="Times New Roman" w:cs="Times New Roman"/>
          <w:sz w:val="24"/>
          <w:szCs w:val="24"/>
        </w:rPr>
        <w:t xml:space="preserve">Lundström, L.G., Aasa, U., Zhang, Y. and Sundberg, T., 2019. Health care </w:t>
      </w:r>
      <w:bookmarkStart w:name="_Int_qhNBnxpI" w:id="86310786"/>
      <w:r w:rsidRPr="1707094D" w:rsidR="00C045AB">
        <w:rPr>
          <w:rFonts w:ascii="Times New Roman" w:hAnsi="Times New Roman" w:cs="Times New Roman"/>
          <w:sz w:val="24"/>
          <w:szCs w:val="24"/>
        </w:rPr>
        <w:t>in light of</w:t>
      </w:r>
      <w:bookmarkEnd w:id="86310786"/>
      <w:r w:rsidRPr="1707094D" w:rsidR="00C045AB">
        <w:rPr>
          <w:rFonts w:ascii="Times New Roman" w:hAnsi="Times New Roman" w:cs="Times New Roman"/>
          <w:sz w:val="24"/>
          <w:szCs w:val="24"/>
        </w:rPr>
        <w:t xml:space="preserve"> different theories of health—A proposed framework for integrating a social humanistic perspective into health care. Journal of integrative medicine, 17(5), pp.321-327.</w:t>
      </w:r>
    </w:p>
    <w:p w:rsidR="00C045AB" w:rsidP="002F0956" w:rsidRDefault="00C045AB" w14:paraId="47CA4640" w14:textId="77777777">
      <w:pPr>
        <w:spacing w:after="0" w:line="360" w:lineRule="auto"/>
        <w:ind w:left="720" w:hanging="720"/>
        <w:rPr>
          <w:rFonts w:ascii="Times New Roman" w:hAnsi="Times New Roman" w:cs="Times New Roman"/>
          <w:sz w:val="24"/>
        </w:rPr>
      </w:pPr>
      <w:r w:rsidRPr="00C045AB">
        <w:rPr>
          <w:rFonts w:ascii="Times New Roman" w:hAnsi="Times New Roman" w:cs="Times New Roman"/>
          <w:sz w:val="24"/>
        </w:rPr>
        <w:t>Malich, L., 2020. The History of Psychological Psychotherapy in Germany: The Rise of Psychology in Mental Health Care and the Emergence of Clinical Psychology During the 20th Century. In Oxford Research Encyclopedia of Psychology.</w:t>
      </w:r>
    </w:p>
    <w:p w:rsidR="00C045AB" w:rsidP="1707094D" w:rsidRDefault="00C045AB" w14:paraId="35F5E23D" w14:textId="77777777">
      <w:pPr>
        <w:spacing w:after="0" w:line="360" w:lineRule="auto"/>
        <w:ind w:left="720" w:hanging="720"/>
        <w:rPr>
          <w:rFonts w:ascii="Times New Roman" w:hAnsi="Times New Roman" w:cs="Times New Roman"/>
          <w:sz w:val="24"/>
          <w:szCs w:val="24"/>
        </w:rPr>
      </w:pPr>
      <w:r w:rsidRPr="1707094D" w:rsidR="00C045AB">
        <w:rPr>
          <w:rFonts w:ascii="Times New Roman" w:hAnsi="Times New Roman" w:cs="Times New Roman"/>
          <w:sz w:val="24"/>
          <w:szCs w:val="24"/>
        </w:rPr>
        <w:t xml:space="preserve">Rebar, A.L., Alfrey, K.L. and Gardner, B., 2021. Theories of physical activity motivation. Essentials of exercise and sport psychology: </w:t>
      </w:r>
      <w:bookmarkStart w:name="_Int_puZC33dK" w:id="727188743"/>
      <w:r w:rsidRPr="1707094D" w:rsidR="00C045AB">
        <w:rPr>
          <w:rFonts w:ascii="Times New Roman" w:hAnsi="Times New Roman" w:cs="Times New Roman"/>
          <w:sz w:val="24"/>
          <w:szCs w:val="24"/>
        </w:rPr>
        <w:t>An open access</w:t>
      </w:r>
      <w:bookmarkEnd w:id="727188743"/>
      <w:r w:rsidRPr="1707094D" w:rsidR="00C045AB">
        <w:rPr>
          <w:rFonts w:ascii="Times New Roman" w:hAnsi="Times New Roman" w:cs="Times New Roman"/>
          <w:sz w:val="24"/>
          <w:szCs w:val="24"/>
        </w:rPr>
        <w:t xml:space="preserve"> textbook, pp.15-36.</w:t>
      </w:r>
      <w:bookmarkEnd w:id="1"/>
    </w:p>
    <w:sectPr w:rsidR="00C045AB">
      <w:headerReference w:type="default" r:id="rId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2EA6" w:rsidRDefault="00902EA6" w14:paraId="5AB7CA31" w14:textId="77777777">
      <w:pPr>
        <w:spacing w:after="0" w:line="240" w:lineRule="auto"/>
      </w:pPr>
      <w:r>
        <w:separator/>
      </w:r>
    </w:p>
  </w:endnote>
  <w:endnote w:type="continuationSeparator" w:id="0">
    <w:p w:rsidR="00902EA6" w:rsidRDefault="00902EA6" w14:paraId="11226C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2EA6" w:rsidRDefault="00902EA6" w14:paraId="61F2ABA9" w14:textId="77777777">
      <w:pPr>
        <w:spacing w:after="0" w:line="240" w:lineRule="auto"/>
      </w:pPr>
      <w:r>
        <w:separator/>
      </w:r>
    </w:p>
  </w:footnote>
  <w:footnote w:type="continuationSeparator" w:id="0">
    <w:p w:rsidR="00902EA6" w:rsidRDefault="00902EA6" w14:paraId="477D8A9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368105288"/>
      <w:docPartObj>
        <w:docPartGallery w:val="Page Numbers (Top of Page)"/>
        <w:docPartUnique/>
      </w:docPartObj>
    </w:sdtPr>
    <w:sdtEndPr>
      <w:rPr>
        <w:noProof/>
      </w:rPr>
    </w:sdtEndPr>
    <w:sdtContent>
      <w:p w:rsidRPr="002209A5" w:rsidR="002209A5" w:rsidRDefault="00902EA6" w14:paraId="746EFDC8" w14:textId="77777777">
        <w:pPr>
          <w:pStyle w:val="Header"/>
          <w:jc w:val="right"/>
          <w:rPr>
            <w:rFonts w:ascii="Times New Roman" w:hAnsi="Times New Roman" w:cs="Times New Roman"/>
            <w:sz w:val="24"/>
          </w:rPr>
        </w:pPr>
        <w:r w:rsidRPr="002209A5">
          <w:rPr>
            <w:rFonts w:ascii="Times New Roman" w:hAnsi="Times New Roman" w:cs="Times New Roman"/>
            <w:sz w:val="24"/>
          </w:rPr>
          <w:fldChar w:fldCharType="begin"/>
        </w:r>
        <w:r w:rsidRPr="002209A5">
          <w:rPr>
            <w:rFonts w:ascii="Times New Roman" w:hAnsi="Times New Roman" w:cs="Times New Roman"/>
            <w:sz w:val="24"/>
          </w:rPr>
          <w:instrText xml:space="preserve"> PAGE   \* MERGEFORMAT </w:instrText>
        </w:r>
        <w:r w:rsidRPr="002209A5">
          <w:rPr>
            <w:rFonts w:ascii="Times New Roman" w:hAnsi="Times New Roman" w:cs="Times New Roman"/>
            <w:sz w:val="24"/>
          </w:rPr>
          <w:fldChar w:fldCharType="separate"/>
        </w:r>
        <w:r w:rsidRPr="002209A5">
          <w:rPr>
            <w:rFonts w:ascii="Times New Roman" w:hAnsi="Times New Roman" w:cs="Times New Roman"/>
            <w:noProof/>
            <w:sz w:val="24"/>
          </w:rPr>
          <w:t>2</w:t>
        </w:r>
        <w:r w:rsidRPr="002209A5">
          <w:rPr>
            <w:rFonts w:ascii="Times New Roman" w:hAnsi="Times New Roman" w:cs="Times New Roman"/>
            <w:noProof/>
            <w:sz w:val="24"/>
          </w:rPr>
          <w:fldChar w:fldCharType="end"/>
        </w:r>
      </w:p>
    </w:sdtContent>
  </w:sdt>
  <w:p w:rsidR="002209A5" w:rsidRDefault="002209A5" w14:paraId="610AD98A" w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PLZtS9B8ew8ND3" int2:id="ICIE1nG1">
      <int2:state int2:type="LegacyProofing" int2:value="Rejected"/>
    </int2:textHash>
    <int2:textHash int2:hashCode="ScGo+I9JNdWi7L" int2:id="O8TNZA6h">
      <int2:state int2:type="LegacyProofing" int2:value="Rejected"/>
    </int2:textHash>
    <int2:textHash int2:hashCode="jcVY/h8/WAbUd4" int2:id="v1SQZxJY">
      <int2:state int2:type="LegacyProofing" int2:value="Rejected"/>
    </int2:textHash>
    <int2:textHash int2:hashCode="HXvO5OUHZn01ho" int2:id="Ki3INmNd">
      <int2:state int2:type="LegacyProofing" int2:value="Rejected"/>
    </int2:textHash>
    <int2:textHash int2:hashCode="ltBPGROYk1Rysq" int2:id="0JSQOoWz">
      <int2:state int2:type="LegacyProofing" int2:value="Rejected"/>
    </int2:textHash>
    <int2:textHash int2:hashCode="bioiHbP2Ugimjg" int2:id="UwPjYKAp">
      <int2:state int2:type="LegacyProofing" int2:value="Rejected"/>
    </int2:textHash>
    <int2:textHash int2:hashCode="2lCKjtSrXn1cXg" int2:id="3oNW2iNt">
      <int2:state int2:type="LegacyProofing" int2:value="Rejected"/>
    </int2:textHash>
    <int2:textHash int2:hashCode="c63Ji4ik84RY9f" int2:id="H9nPHd6W">
      <int2:state int2:type="LegacyProofing" int2:value="Rejected"/>
    </int2:textHash>
    <int2:textHash int2:hashCode="v3jXqOAVqWKVSe" int2:id="5w4wr9IB">
      <int2:state int2:type="LegacyProofing" int2:value="Rejected"/>
    </int2:textHash>
    <int2:bookmark int2:bookmarkName="_Int_Ys0QjNnS" int2:invalidationBookmarkName="" int2:hashCode="N/p4BTubAqm4Le" int2:id="7J7uUswR"/>
    <int2:bookmark int2:bookmarkName="_Int_Etr1ZZIB" int2:invalidationBookmarkName="" int2:hashCode="SIAGExZSYWnJYd" int2:id="E7Jv9v17"/>
    <int2:bookmark int2:bookmarkName="_Int_v4v6rgmL" int2:invalidationBookmarkName="" int2:hashCode="XQjJKHTQuFGdwc" int2:id="CbK4nGQo"/>
    <int2:bookmark int2:bookmarkName="_Int_YNWOM3qT" int2:invalidationBookmarkName="" int2:hashCode="qaWBAF6WNNovtB" int2:id="ftLHvMJt"/>
    <int2:bookmark int2:bookmarkName="_Int_a76YwNXD" int2:invalidationBookmarkName="" int2:hashCode="ISQDfKZqM8FMSE" int2:id="VKhmQwo5"/>
    <int2:bookmark int2:bookmarkName="_Int_glQBXe5a" int2:invalidationBookmarkName="" int2:hashCode="4bg4dPoZm2pTqD" int2:id="KjpEQQXh"/>
    <int2:bookmark int2:bookmarkName="_Int_tPTjXSGb" int2:invalidationBookmarkName="" int2:hashCode="VzWlPJsi4HLGbj" int2:id="rSGMRWpw"/>
    <int2:bookmark int2:bookmarkName="_Int_puZC33dK" int2:invalidationBookmarkName="" int2:hashCode="Ry8Wcjl4Tyxm85" int2:id="06F68x64">
      <int2:state int2:type="AugLoop_Text_Critique" int2:value="Rejected"/>
    </int2:bookmark>
    <int2:bookmark int2:bookmarkName="_Int_qhNBnxpI" int2:invalidationBookmarkName="" int2:hashCode="rdE8zhk+dRBUGd" int2:id="KeG4DmQK">
      <int2:state int2:type="LegacyProofing" int2:value="Rejected"/>
      <int2:state int2:type="AugLoop_Text_Critique" int2:value="Rejected"/>
    </int2:bookmark>
    <int2:bookmark int2:bookmarkName="_Int_O7oXJby4" int2:invalidationBookmarkName="" int2:hashCode="rdE8zhk+dRBUGd" int2:id="aIMpvOWc">
      <int2:state int2:type="AugLoop_Text_Critique" int2:value="Rejected"/>
    </int2:bookmark>
    <int2:bookmark int2:bookmarkName="_Int_4Vc9w1Eg" int2:invalidationBookmarkName="" int2:hashCode="FhxCN58vOqq4SL" int2:id="GUFC1HKD"/>
    <int2:bookmark int2:bookmarkName="_Int_eewSaTln" int2:invalidationBookmarkName="" int2:hashCode="yIxiwsoLtgKuGw" int2:id="kXyVfKmF"/>
    <int2:bookmark int2:bookmarkName="_Int_QbWwXDXy" int2:invalidationBookmarkName="" int2:hashCode="e3+TZqNgMaC5Vf" int2:id="gVCh9dTA"/>
    <int2:bookmark int2:bookmarkName="_Int_varrulWn" int2:invalidationBookmarkName="" int2:hashCode="DnfKAEcAKPtOFp" int2:id="JhVzhD3Y"/>
    <int2:bookmark int2:bookmarkName="_Int_6LwxOWwf" int2:invalidationBookmarkName="" int2:hashCode="XnBZUbOy6FEQ0N" int2:id="rAUd6Qjz"/>
    <int2:bookmark int2:bookmarkName="_Int_amLrQjN9" int2:invalidationBookmarkName="" int2:hashCode="m3n1N4djUgoncb" int2:id="HzZ3ScVf"/>
    <int2:bookmark int2:bookmarkName="_Int_EOw8GsCZ" int2:invalidationBookmarkName="" int2:hashCode="fLH1bT++CegJJE" int2:id="CZyrGlC4"/>
    <int2:bookmark int2:bookmarkName="_Int_LLeBfIXT" int2:invalidationBookmarkName="" int2:hashCode="dvLVHazBGL8EmI" int2:id="TrGoMHJt"/>
    <int2:bookmark int2:bookmarkName="_Int_MvWK6uSG" int2:invalidationBookmarkName="" int2:hashCode="GnfUFiJMu+d6Q5" int2:id="XmfuaIu1"/>
    <int2:bookmark int2:bookmarkName="_Int_fUffeXCv" int2:invalidationBookmarkName="" int2:hashCode="15VdBPTG1drYCf" int2:id="ovEMYEYq"/>
    <int2:bookmark int2:bookmarkName="_Int_OgmAnzvJ" int2:invalidationBookmarkName="" int2:hashCode="clhCYNp6HEut6V" int2:id="SyHVW1aV"/>
    <int2:bookmark int2:bookmarkName="_Int_thgst8m6" int2:invalidationBookmarkName="" int2:hashCode="M1xMHi8FtSl6Vn" int2:id="JTlvtgkN"/>
    <int2:bookmark int2:bookmarkName="_Int_ki4HbjTx" int2:invalidationBookmarkName="" int2:hashCode="4bg4dPoZm2pTqD" int2:id="kw8H8G23"/>
    <int2:bookmark int2:bookmarkName="_Int_r8WIGewR" int2:invalidationBookmarkName="" int2:hashCode="4bg4dPoZm2pTqD" int2:id="lxZ7h2Hu"/>
    <int2:bookmark int2:bookmarkName="_Int_BQi3WgU3" int2:invalidationBookmarkName="" int2:hashCode="x77W14PIdcCS1J" int2:id="z0gbUyir"/>
    <int2:bookmark int2:bookmarkName="_Int_fCntp8JY" int2:invalidationBookmarkName="" int2:hashCode="jJo/hcAO4VcqjI" int2:id="L4acKRgC"/>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13A"/>
    <w:rsid w:val="00144E2D"/>
    <w:rsid w:val="001B4E65"/>
    <w:rsid w:val="002209A5"/>
    <w:rsid w:val="002448D0"/>
    <w:rsid w:val="002B513A"/>
    <w:rsid w:val="002B75CB"/>
    <w:rsid w:val="002F0956"/>
    <w:rsid w:val="00393C83"/>
    <w:rsid w:val="00397BAD"/>
    <w:rsid w:val="006E400D"/>
    <w:rsid w:val="00902EA6"/>
    <w:rsid w:val="00997F3D"/>
    <w:rsid w:val="00A25324"/>
    <w:rsid w:val="00A53167"/>
    <w:rsid w:val="00C045AB"/>
    <w:rsid w:val="00C5342E"/>
    <w:rsid w:val="088CB5E4"/>
    <w:rsid w:val="0EFBF768"/>
    <w:rsid w:val="1097C7C9"/>
    <w:rsid w:val="1707094D"/>
    <w:rsid w:val="2747CCB9"/>
    <w:rsid w:val="3CD021C3"/>
    <w:rsid w:val="5C3B338C"/>
    <w:rsid w:val="66D5D8C5"/>
    <w:rsid w:val="6C5944DC"/>
    <w:rsid w:val="72C88660"/>
    <w:rsid w:val="746456C1"/>
    <w:rsid w:val="7937C7E4"/>
    <w:rsid w:val="7AD398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9518"/>
  <w15:chartTrackingRefBased/>
  <w15:docId w15:val="{D2C19EB2-E51F-4910-AC5D-5C631A6C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 w:customStyle="1">
    <w:name w:val="p"/>
    <w:basedOn w:val="Normal"/>
    <w:rsid w:val="002B513A"/>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2B513A"/>
    <w:rPr>
      <w:color w:val="0000FF"/>
      <w:u w:val="single"/>
    </w:rPr>
  </w:style>
  <w:style w:type="paragraph" w:styleId="NormalWeb">
    <w:name w:val="Normal (Web)"/>
    <w:basedOn w:val="Normal"/>
    <w:uiPriority w:val="99"/>
    <w:semiHidden/>
    <w:unhideWhenUsed/>
    <w:rsid w:val="002B513A"/>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2209A5"/>
    <w:pPr>
      <w:tabs>
        <w:tab w:val="center" w:pos="4680"/>
        <w:tab w:val="right" w:pos="9360"/>
      </w:tabs>
      <w:spacing w:after="0" w:line="240" w:lineRule="auto"/>
    </w:pPr>
  </w:style>
  <w:style w:type="character" w:styleId="HeaderChar" w:customStyle="1">
    <w:name w:val="Header Char"/>
    <w:basedOn w:val="DefaultParagraphFont"/>
    <w:link w:val="Header"/>
    <w:uiPriority w:val="99"/>
    <w:rsid w:val="002209A5"/>
  </w:style>
  <w:style w:type="paragraph" w:styleId="Footer">
    <w:name w:val="footer"/>
    <w:basedOn w:val="Normal"/>
    <w:link w:val="FooterChar"/>
    <w:uiPriority w:val="99"/>
    <w:unhideWhenUsed/>
    <w:rsid w:val="002209A5"/>
    <w:pPr>
      <w:tabs>
        <w:tab w:val="center" w:pos="4680"/>
        <w:tab w:val="right" w:pos="9360"/>
      </w:tabs>
      <w:spacing w:after="0" w:line="240" w:lineRule="auto"/>
    </w:pPr>
  </w:style>
  <w:style w:type="character" w:styleId="FooterChar" w:customStyle="1">
    <w:name w:val="Footer Char"/>
    <w:basedOn w:val="DefaultParagraphFont"/>
    <w:link w:val="Footer"/>
    <w:uiPriority w:val="99"/>
    <w:rsid w:val="00220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59664">
      <w:bodyDiv w:val="1"/>
      <w:marLeft w:val="0"/>
      <w:marRight w:val="0"/>
      <w:marTop w:val="0"/>
      <w:marBottom w:val="0"/>
      <w:divBdr>
        <w:top w:val="none" w:sz="0" w:space="0" w:color="auto"/>
        <w:left w:val="none" w:sz="0" w:space="0" w:color="auto"/>
        <w:bottom w:val="none" w:sz="0" w:space="0" w:color="auto"/>
        <w:right w:val="none" w:sz="0" w:space="0" w:color="auto"/>
      </w:divBdr>
    </w:div>
    <w:div w:id="601575602">
      <w:bodyDiv w:val="1"/>
      <w:marLeft w:val="0"/>
      <w:marRight w:val="0"/>
      <w:marTop w:val="0"/>
      <w:marBottom w:val="0"/>
      <w:divBdr>
        <w:top w:val="none" w:sz="0" w:space="0" w:color="auto"/>
        <w:left w:val="none" w:sz="0" w:space="0" w:color="auto"/>
        <w:bottom w:val="none" w:sz="0" w:space="0" w:color="auto"/>
        <w:right w:val="none" w:sz="0" w:space="0" w:color="auto"/>
      </w:divBdr>
    </w:div>
    <w:div w:id="957181343">
      <w:bodyDiv w:val="1"/>
      <w:marLeft w:val="0"/>
      <w:marRight w:val="0"/>
      <w:marTop w:val="0"/>
      <w:marBottom w:val="0"/>
      <w:divBdr>
        <w:top w:val="none" w:sz="0" w:space="0" w:color="auto"/>
        <w:left w:val="none" w:sz="0" w:space="0" w:color="auto"/>
        <w:bottom w:val="none" w:sz="0" w:space="0" w:color="auto"/>
        <w:right w:val="none" w:sz="0" w:space="0" w:color="auto"/>
      </w:divBdr>
    </w:div>
    <w:div w:id="1016421485">
      <w:bodyDiv w:val="1"/>
      <w:marLeft w:val="0"/>
      <w:marRight w:val="0"/>
      <w:marTop w:val="0"/>
      <w:marBottom w:val="0"/>
      <w:divBdr>
        <w:top w:val="none" w:sz="0" w:space="0" w:color="auto"/>
        <w:left w:val="none" w:sz="0" w:space="0" w:color="auto"/>
        <w:bottom w:val="none" w:sz="0" w:space="0" w:color="auto"/>
        <w:right w:val="none" w:sz="0" w:space="0" w:color="auto"/>
      </w:divBdr>
    </w:div>
    <w:div w:id="1031493219">
      <w:bodyDiv w:val="1"/>
      <w:marLeft w:val="0"/>
      <w:marRight w:val="0"/>
      <w:marTop w:val="0"/>
      <w:marBottom w:val="0"/>
      <w:divBdr>
        <w:top w:val="none" w:sz="0" w:space="0" w:color="auto"/>
        <w:left w:val="none" w:sz="0" w:space="0" w:color="auto"/>
        <w:bottom w:val="none" w:sz="0" w:space="0" w:color="auto"/>
        <w:right w:val="none" w:sz="0" w:space="0" w:color="auto"/>
      </w:divBdr>
    </w:div>
    <w:div w:id="1474179265">
      <w:bodyDiv w:val="1"/>
      <w:marLeft w:val="0"/>
      <w:marRight w:val="0"/>
      <w:marTop w:val="0"/>
      <w:marBottom w:val="0"/>
      <w:divBdr>
        <w:top w:val="none" w:sz="0" w:space="0" w:color="auto"/>
        <w:left w:val="none" w:sz="0" w:space="0" w:color="auto"/>
        <w:bottom w:val="none" w:sz="0" w:space="0" w:color="auto"/>
        <w:right w:val="none" w:sz="0" w:space="0" w:color="auto"/>
      </w:divBdr>
    </w:div>
    <w:div w:id="1829980579">
      <w:bodyDiv w:val="1"/>
      <w:marLeft w:val="0"/>
      <w:marRight w:val="0"/>
      <w:marTop w:val="0"/>
      <w:marBottom w:val="0"/>
      <w:divBdr>
        <w:top w:val="none" w:sz="0" w:space="0" w:color="auto"/>
        <w:left w:val="none" w:sz="0" w:space="0" w:color="auto"/>
        <w:bottom w:val="none" w:sz="0" w:space="0" w:color="auto"/>
        <w:right w:val="none" w:sz="0" w:space="0" w:color="auto"/>
      </w:divBdr>
    </w:div>
    <w:div w:id="1836844010">
      <w:bodyDiv w:val="1"/>
      <w:marLeft w:val="0"/>
      <w:marRight w:val="0"/>
      <w:marTop w:val="0"/>
      <w:marBottom w:val="0"/>
      <w:divBdr>
        <w:top w:val="none" w:sz="0" w:space="0" w:color="auto"/>
        <w:left w:val="none" w:sz="0" w:space="0" w:color="auto"/>
        <w:bottom w:val="none" w:sz="0" w:space="0" w:color="auto"/>
        <w:right w:val="none" w:sz="0" w:space="0" w:color="auto"/>
      </w:divBdr>
    </w:div>
    <w:div w:id="1842040232">
      <w:bodyDiv w:val="1"/>
      <w:marLeft w:val="0"/>
      <w:marRight w:val="0"/>
      <w:marTop w:val="0"/>
      <w:marBottom w:val="0"/>
      <w:divBdr>
        <w:top w:val="none" w:sz="0" w:space="0" w:color="auto"/>
        <w:left w:val="none" w:sz="0" w:space="0" w:color="auto"/>
        <w:bottom w:val="none" w:sz="0" w:space="0" w:color="auto"/>
        <w:right w:val="none" w:sz="0" w:space="0" w:color="auto"/>
      </w:divBdr>
    </w:div>
    <w:div w:id="1949392646">
      <w:bodyDiv w:val="1"/>
      <w:marLeft w:val="0"/>
      <w:marRight w:val="0"/>
      <w:marTop w:val="0"/>
      <w:marBottom w:val="0"/>
      <w:divBdr>
        <w:top w:val="none" w:sz="0" w:space="0" w:color="auto"/>
        <w:left w:val="none" w:sz="0" w:space="0" w:color="auto"/>
        <w:bottom w:val="none" w:sz="0" w:space="0" w:color="auto"/>
        <w:right w:val="none" w:sz="0" w:space="0" w:color="auto"/>
      </w:divBdr>
    </w:div>
    <w:div w:id="1985313299">
      <w:bodyDiv w:val="1"/>
      <w:marLeft w:val="0"/>
      <w:marRight w:val="0"/>
      <w:marTop w:val="0"/>
      <w:marBottom w:val="0"/>
      <w:divBdr>
        <w:top w:val="none" w:sz="0" w:space="0" w:color="auto"/>
        <w:left w:val="none" w:sz="0" w:space="0" w:color="auto"/>
        <w:bottom w:val="none" w:sz="0" w:space="0" w:color="auto"/>
        <w:right w:val="none" w:sz="0" w:space="0" w:color="auto"/>
      </w:divBdr>
    </w:div>
    <w:div w:id="206270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629b9bb7a6444ef7" /><Relationship Type="http://schemas.microsoft.com/office/2020/10/relationships/intelligence" Target="intelligence2.xml" Id="R6df1757c2e1742a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fed6d7-9f13-4547-987f-56517c7f8741}"/>
      </w:docPartPr>
      <w:docPartBody>
        <w:p w14:paraId="2C4ADD3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SoNiC</dc:creator>
  <lastModifiedBy>Sharon Roberts (2114727)</lastModifiedBy>
  <revision>3</revision>
  <dcterms:created xsi:type="dcterms:W3CDTF">2022-07-28T15:24:00.0000000Z</dcterms:created>
  <dcterms:modified xsi:type="dcterms:W3CDTF">2022-07-28T15:35:11.8651984Z</dcterms:modified>
</coreProperties>
</file>