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sz w:val="30"/>
          <w:szCs w:val="30"/>
          <w:u w:val="single"/>
        </w:rPr>
      </w:pPr>
      <w:r w:rsidDel="00000000" w:rsidR="00000000" w:rsidRPr="00000000">
        <w:rPr>
          <w:b w:val="1"/>
          <w:sz w:val="30"/>
          <w:szCs w:val="30"/>
          <w:u w:val="single"/>
          <w:rtl w:val="0"/>
        </w:rPr>
        <w:t xml:space="preserve">ECAD6007 / Student number 2204976</w:t>
      </w:r>
    </w:p>
    <w:p w:rsidR="00000000" w:rsidDel="00000000" w:rsidP="00000000" w:rsidRDefault="00000000" w:rsidRPr="00000000" w14:paraId="00000002">
      <w:pPr>
        <w:spacing w:line="360" w:lineRule="auto"/>
        <w:rPr>
          <w:b w:val="1"/>
          <w:sz w:val="30"/>
          <w:szCs w:val="30"/>
        </w:rPr>
      </w:pPr>
      <w:r w:rsidDel="00000000" w:rsidR="00000000" w:rsidRPr="00000000">
        <w:rPr>
          <w:rtl w:val="0"/>
        </w:rPr>
      </w:r>
    </w:p>
    <w:p w:rsidR="00000000" w:rsidDel="00000000" w:rsidP="00000000" w:rsidRDefault="00000000" w:rsidRPr="00000000" w14:paraId="00000003">
      <w:pPr>
        <w:spacing w:line="360" w:lineRule="auto"/>
        <w:rPr>
          <w:b w:val="1"/>
          <w:sz w:val="30"/>
          <w:szCs w:val="30"/>
        </w:rPr>
      </w:pPr>
      <w:r w:rsidDel="00000000" w:rsidR="00000000" w:rsidRPr="00000000">
        <w:rPr>
          <w:b w:val="1"/>
          <w:sz w:val="30"/>
          <w:szCs w:val="30"/>
          <w:rtl w:val="0"/>
        </w:rPr>
        <w:t xml:space="preserve">A critical evaluation and the identification of next teaching and learning steps focusing on a case study of an individual learner , or a group of learners , based on an observed critical incident. </w:t>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The assignment that has been set to us involves finding a critical incident that we have observed and noted first hand during our on site observations on our bridging. The task that we are undertaking moving forward is to investigate how we , as teachers, can put the lessons we learned from the critical incidents into practice in the classroom through steps of our own and how we can reflect and build on them. In this assignment I will discuss the differentiation and the role that motivation plays in learning , along with the notable features of the critical incident that I have observed. Tripp states that but it is an incident in normal practice which becomes ‘rendered critical through analysis’ (Tripp, D,</w:t>
      </w:r>
      <w:r w:rsidDel="00000000" w:rsidR="00000000" w:rsidRPr="00000000">
        <w:rPr>
          <w:i w:val="1"/>
          <w:rtl w:val="0"/>
        </w:rPr>
        <w:t xml:space="preserve"> </w:t>
      </w:r>
      <w:r w:rsidDel="00000000" w:rsidR="00000000" w:rsidRPr="00000000">
        <w:rPr>
          <w:rtl w:val="0"/>
        </w:rPr>
        <w:t xml:space="preserve">2011 ). </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The critical incident that I observed took place in school X during a year 8 </w:t>
      </w:r>
      <w:r w:rsidDel="00000000" w:rsidR="00000000" w:rsidRPr="00000000">
        <w:rPr>
          <w:rtl w:val="0"/>
        </w:rPr>
        <w:t xml:space="preserve">Maths</w:t>
      </w:r>
      <w:r w:rsidDel="00000000" w:rsidR="00000000" w:rsidRPr="00000000">
        <w:rPr>
          <w:rtl w:val="0"/>
        </w:rPr>
        <w:t xml:space="preserve"> lesson and involved two specific pupils and how they engaged in the lesson . The specific incident involved the differentiation of tasks in the classroom and in terms of reflective teaching practice I will examine how teachers can assess and identify the needs and motivations of students and how this can impact their progress . Dylan Wiliam stated ‘intrinsic motivation predicts quality of performance, while extrinsic rewards predict quantity of performance’. ( twitter 22.20 , 20 July 2014 ).</w:t>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t xml:space="preserve"> In my critical incident I will look at how differntiation , along with intrinsic and extrinsic motivation, and engagement played a factor in this student's learning and how this could be adjusted and learned from. From the teaching principles we as teachers in training should strive to set high expectations , inspire and motivate students. In this essay I will examine each part of this in terms of reflective teaching practice and how I can build on this to move forward in my teaching.</w:t>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b w:val="1"/>
        </w:rPr>
      </w:pPr>
      <w:r w:rsidDel="00000000" w:rsidR="00000000" w:rsidRPr="00000000">
        <w:rPr>
          <w:rtl w:val="0"/>
        </w:rPr>
      </w:r>
    </w:p>
    <w:p w:rsidR="00000000" w:rsidDel="00000000" w:rsidP="00000000" w:rsidRDefault="00000000" w:rsidRPr="00000000" w14:paraId="0000000D">
      <w:pPr>
        <w:spacing w:line="360" w:lineRule="auto"/>
        <w:rPr>
          <w:b w:val="1"/>
        </w:rPr>
      </w:pPr>
      <w:r w:rsidDel="00000000" w:rsidR="00000000" w:rsidRPr="00000000">
        <w:rPr>
          <w:rtl w:val="0"/>
        </w:rPr>
      </w:r>
    </w:p>
    <w:p w:rsidR="00000000" w:rsidDel="00000000" w:rsidP="00000000" w:rsidRDefault="00000000" w:rsidRPr="00000000" w14:paraId="0000000E">
      <w:pPr>
        <w:spacing w:line="360" w:lineRule="auto"/>
        <w:rPr>
          <w:b w:val="1"/>
          <w:sz w:val="30"/>
          <w:szCs w:val="30"/>
        </w:rPr>
      </w:pPr>
      <w:r w:rsidDel="00000000" w:rsidR="00000000" w:rsidRPr="00000000">
        <w:rPr>
          <w:b w:val="1"/>
          <w:sz w:val="30"/>
          <w:szCs w:val="30"/>
          <w:rtl w:val="0"/>
        </w:rPr>
        <w:t xml:space="preserve">1. The role of critical reflection.</w:t>
      </w:r>
    </w:p>
    <w:p w:rsidR="00000000" w:rsidDel="00000000" w:rsidP="00000000" w:rsidRDefault="00000000" w:rsidRPr="00000000" w14:paraId="0000000F">
      <w:pPr>
        <w:spacing w:line="360" w:lineRule="auto"/>
        <w:rPr>
          <w:b w:val="1"/>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t xml:space="preserve">Reflection in teaching and in many other professions plays an important role in learning and growing from what we observe around us every day and in schools . Loughran states that at its core  reflection ‘is marked as an acceptance or rejection of something’ (Loughran, J.1996).  This is a broad description of the term and  I will look at how this can be explored and how we can use critical analysis to link this to incidents in classrooms and possible steps to take in the future. </w:t>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In ‘Reflective practice in education and training’ Malthouse and Barentsen conclude that there are 3 parts to reflective practice . These parts are ‘common sense reflection’,  ‘reflective practice in relation to CPD’ , and ‘professional reflective practice’.  In this part of the assignment I aim to explore different parts of reflective practice and to demonstrate that I can look beyond merely observing what I see and hear and develop a balanced discussion with strengths and weaknesses . I will also aim to explore some notable features of said practice and hopefully use this to develop my next steps as a reflective teacher.  </w:t>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t xml:space="preserve">As I alluded to earlier critical reflection in teaching and also in other professions is key and one which Paula Zwozdiak states ‘In the educational field, this notion takes into account the teachers’ role as helpmate, involving not only ethical aims through their human qualities, but also attending to people’s needs. This means that teachers must become critical professionals continuously changing their perspective during the educational process, which is why they have to undertake a process of consistent professional development throughout their careers, involving different roles at different times.’ (</w:t>
      </w:r>
      <w:r w:rsidDel="00000000" w:rsidR="00000000" w:rsidRPr="00000000">
        <w:rPr>
          <w:rtl w:val="0"/>
        </w:rPr>
        <w:t xml:space="preserve">Paula Zwozdiak-Myers</w:t>
      </w:r>
      <w:r w:rsidDel="00000000" w:rsidR="00000000" w:rsidRPr="00000000">
        <w:rPr>
          <w:i w:val="1"/>
          <w:rtl w:val="0"/>
        </w:rPr>
        <w:t xml:space="preserve">, </w:t>
      </w:r>
      <w:r w:rsidDel="00000000" w:rsidR="00000000" w:rsidRPr="00000000">
        <w:rPr>
          <w:rtl w:val="0"/>
        </w:rPr>
        <w:t xml:space="preserve">2012).</w:t>
      </w:r>
      <w:r w:rsidDel="00000000" w:rsidR="00000000" w:rsidRPr="00000000">
        <w:rPr>
          <w:rtl w:val="0"/>
        </w:rPr>
        <w:t xml:space="preserve"> In my view this ties in with not only constantly improving as a teacher and a professional , but also as a person who at the heart of this profession wants to actually make a difference and help students.</w:t>
      </w:r>
      <w:r w:rsidDel="00000000" w:rsidR="00000000" w:rsidRPr="00000000">
        <w:rPr>
          <w:rtl w:val="0"/>
        </w:rPr>
        <w:t xml:space="preserve"> </w:t>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t xml:space="preserve">Teachers take on different roles in the profession and another is that of researcher. Teachers are constantly searching for ideas, lesson plans and ways to improve. These actions also should be looked back on critically as a way to move forward in the profession. Bera states that ‘ the role of educational researchers are varied , and include both efforts to increase knowledge and to improve learning’. (  Wyse , S</w:t>
      </w:r>
      <w:r w:rsidDel="00000000" w:rsidR="00000000" w:rsidRPr="00000000">
        <w:rPr>
          <w:rtl w:val="0"/>
        </w:rPr>
        <w:t xml:space="preserve">elwyn</w:t>
      </w:r>
      <w:r w:rsidDel="00000000" w:rsidR="00000000" w:rsidRPr="00000000">
        <w:rPr>
          <w:rtl w:val="0"/>
        </w:rPr>
        <w:t xml:space="preserve"> et al ,  2017 )</w:t>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t xml:space="preserve">Reforms in teaching are also a huge factor in the way teachers reflect and the procedures and actions that dictate day to day life as a teacher. One of the biggest changes in recent years has been the challenge to meet the needs of all pupils in the classroom and this links to my critical incident that I observed first hand. In terms of reform I would say that the key word in education today is progress . Smith states that ‘not until school effectiveness is measured only in terms of value addedness , when success is calculated on how far individuals have progressed from a base-line assessment , will the exclusionary pressures be overcome’. (  Wyse , S</w:t>
      </w:r>
      <w:r w:rsidDel="00000000" w:rsidR="00000000" w:rsidRPr="00000000">
        <w:rPr>
          <w:rtl w:val="0"/>
        </w:rPr>
        <w:t xml:space="preserve">elwyn</w:t>
      </w:r>
      <w:r w:rsidDel="00000000" w:rsidR="00000000" w:rsidRPr="00000000">
        <w:rPr>
          <w:rtl w:val="0"/>
        </w:rPr>
        <w:t xml:space="preserve"> et al ,  2017 )</w:t>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b w:val="1"/>
          <w:sz w:val="30"/>
          <w:szCs w:val="30"/>
        </w:rPr>
      </w:pPr>
      <w:r w:rsidDel="00000000" w:rsidR="00000000" w:rsidRPr="00000000">
        <w:rPr>
          <w:b w:val="1"/>
          <w:sz w:val="30"/>
          <w:szCs w:val="30"/>
          <w:rtl w:val="0"/>
        </w:rPr>
        <w:t xml:space="preserve">2. Observation in school &amp; class context. </w:t>
      </w:r>
    </w:p>
    <w:p w:rsidR="00000000" w:rsidDel="00000000" w:rsidP="00000000" w:rsidRDefault="00000000" w:rsidRPr="00000000" w14:paraId="0000001B">
      <w:pPr>
        <w:spacing w:line="360" w:lineRule="auto"/>
        <w:rPr>
          <w:b w:val="1"/>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t xml:space="preserve">My critical incident took place in school X in the 4th lesson. The lesson was at 12.10 pm, just before the lunch break. The class was a year  8 higher set class of roughly 28- 30 students. The lesson was a Maths lesson taken by a supply teacher on that day , as the normal class teacher was on sick leave. The lesson started with a warmer or a starter as the teacher called it , which was a number of rounding exercises which pupils were instructed to do alone and quietly. The starter was designed to last roughly 5 minutes , but due to some pupils arriving late and a number of pockets of low level chatter this was extended to 10 minutes . This starter was linked to their previous lesson and not the lesson that the teacher would be introducing. The main lesson had the heading of metric versus imperial units. </w:t>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t xml:space="preserve"> The main focus of the lesson was to make pupils firstly aware of the two different forms of measurement and that it was possible to convert between both. The class then watched a short 5 minute video on Corbett </w:t>
      </w:r>
      <w:r w:rsidDel="00000000" w:rsidR="00000000" w:rsidRPr="00000000">
        <w:rPr>
          <w:rtl w:val="0"/>
        </w:rPr>
        <w:t xml:space="preserve">maths</w:t>
      </w:r>
      <w:r w:rsidDel="00000000" w:rsidR="00000000" w:rsidRPr="00000000">
        <w:rPr>
          <w:rtl w:val="0"/>
        </w:rPr>
        <w:t xml:space="preserve"> youtube which described in detail what both the measurements represented.  The teacher then asked a few questions to the class to check understanding about the video. Moving on from this the teacher presented some simple questions on the board and showed some examples which he did himself. The class was then given a worksheet which had  3 sets of questions all of the same nature.  </w:t>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This is where my critical incident was observed . As this was the top set there were a number of quite bright pupils. There was one pupil who finished the entire worksheet in 2 minutes. The worksheet was designed to be a 10 - 15 minute worksheet. This was generally spot on for roughly 75% of the class. However the teacher had no differentiation methods or techniques to deal with the students that had finished the work in a time that he was not expecting. So , moving on from this, what happened next was the student became bored and unmotivated by the class due to the fact that he had nothing to do and started talking and poking his classmate with his pencil. This leads me back to one of the four purposes or principles in teaching ,  creating ambitious , capable learners and linking this to motivation. </w:t>
      </w:r>
    </w:p>
    <w:p w:rsidR="00000000" w:rsidDel="00000000" w:rsidP="00000000" w:rsidRDefault="00000000" w:rsidRPr="00000000" w14:paraId="00000021">
      <w:pPr>
        <w:spacing w:line="360" w:lineRule="auto"/>
        <w:rPr>
          <w:sz w:val="30"/>
          <w:szCs w:val="30"/>
        </w:rPr>
      </w:pPr>
      <w:r w:rsidDel="00000000" w:rsidR="00000000" w:rsidRPr="00000000">
        <w:rPr>
          <w:rtl w:val="0"/>
        </w:rPr>
      </w:r>
    </w:p>
    <w:p w:rsidR="00000000" w:rsidDel="00000000" w:rsidP="00000000" w:rsidRDefault="00000000" w:rsidRPr="00000000" w14:paraId="00000022">
      <w:pPr>
        <w:spacing w:line="360" w:lineRule="auto"/>
        <w:rPr>
          <w:b w:val="1"/>
          <w:sz w:val="30"/>
          <w:szCs w:val="30"/>
        </w:rPr>
      </w:pPr>
      <w:r w:rsidDel="00000000" w:rsidR="00000000" w:rsidRPr="00000000">
        <w:rPr>
          <w:b w:val="1"/>
          <w:sz w:val="30"/>
          <w:szCs w:val="30"/>
          <w:rtl w:val="0"/>
        </w:rPr>
        <w:t xml:space="preserve">Critical incident. </w:t>
      </w:r>
    </w:p>
    <w:p w:rsidR="00000000" w:rsidDel="00000000" w:rsidP="00000000" w:rsidRDefault="00000000" w:rsidRPr="00000000" w14:paraId="00000023">
      <w:pPr>
        <w:spacing w:line="360" w:lineRule="auto"/>
        <w:rPr>
          <w:b w:val="1"/>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t xml:space="preserve">Due to the nature of my critical incident in this section I will talk about one of the four principles that I believe is an important factor in any classroom , and that is for students to be ambitious, capable learners. Donaldsons review of the curriculum in 2015 aims to ‘shape a successful and exciting future’ ( Donaldson. G, successful futires review, 2015) for the children and young people of Wales. My incident took place in school x during a Maths lesson . The lesson in particular was on converting units of measurement from one scale to another .</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t xml:space="preserve"> During the lesson the pupil in question was tasked with completing a number of questions following a video and explanation from the teacher for roughly 10 minutes.  The pupil in question was clearly a bright and capable learner as he finished the questions in less than 5 minutes . The pupil was the first person in the class to complete the work by some margin. At this point the pupil informed the teacher that he had finished and the teacher checked his work to make sure he was correct.  Following a quick check he was found to be correct with every question and the teacher returned to monitoring the rest of the class , as a few hands had been raised for questions . This is the point in which I suggest  the teacher could have provided an extension task or some differentiated questions to keep the pupil engaged and motivated. This in my opinion links back to what Donaldson talks about in his review of the curriculum as building ‘enterprising creative contributors who are ready to play a full part in life and work’. ( Donaldson. G,  successful futures independent review, 2015 ). This pupil , in this instance, had no opportunity or access to any learning at this point and therefore was lacking the needed input from the class to be able to contribute to learning in any way . From this point in the class the pupil then began to talk to the pupil sitting next to him. Ths pupil had not yet finished his work and became distracted by the pupil . Therefore, we have a situation here where we now have 2 pupils who are not fully engaged in the class which I can trace back to the original problem of differentiation. Carol Ann Tomlinson notes ‘ a great coach never achieves greatness for himself or his team by working to make all the players alike’. ( Carol Ann Tomlinson , 2007, p74 ) . </w:t>
      </w:r>
    </w:p>
    <w:p w:rsidR="00000000" w:rsidDel="00000000" w:rsidP="00000000" w:rsidRDefault="00000000" w:rsidRPr="00000000" w14:paraId="00000027">
      <w:pPr>
        <w:spacing w:line="360" w:lineRule="auto"/>
        <w:rPr/>
      </w:pPr>
      <w:r w:rsidDel="00000000" w:rsidR="00000000" w:rsidRPr="00000000">
        <w:rPr>
          <w:rtl w:val="0"/>
        </w:rPr>
        <w:t xml:space="preserve">Going back to the four purposes I can see that in this instance the pupil had no opportunity to actually be ambitious or capable as the work on that day was not challenging enough. I would also say that this is where motivation plays a factor and is linked to being ambitious and capable. This pupil merely completed this task as a means to an end. The pupil did not particularly enjoy the task , they were completing it just to achieve the target set by the teacher. This is an example of extrinsic motivation , and a subject I will go deeper into in the literature review. </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b w:val="1"/>
          <w:sz w:val="30"/>
          <w:szCs w:val="30"/>
        </w:rPr>
      </w:pPr>
      <w:r w:rsidDel="00000000" w:rsidR="00000000" w:rsidRPr="00000000">
        <w:rPr>
          <w:b w:val="1"/>
          <w:sz w:val="30"/>
          <w:szCs w:val="30"/>
          <w:rtl w:val="0"/>
        </w:rPr>
        <w:t xml:space="preserve">Literature review. </w:t>
      </w:r>
    </w:p>
    <w:p w:rsidR="00000000" w:rsidDel="00000000" w:rsidP="00000000" w:rsidRDefault="00000000" w:rsidRPr="00000000" w14:paraId="0000002A">
      <w:pPr>
        <w:spacing w:line="360" w:lineRule="auto"/>
        <w:rPr>
          <w:b w:val="1"/>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t xml:space="preserve">In this literature review I will aim to look at the major themes that have arisen from looking in depth at my critical incident. In looking at my critical incident I will say that the main issue here is differentiation and connected to this is motivation ( this can occur in both intrinsic and extrinsic forms) . I also think engagement plays a factor in motivation , which I will mention and link this to Donaldsons’ 4  principles of </w:t>
      </w:r>
      <w:r w:rsidDel="00000000" w:rsidR="00000000" w:rsidRPr="00000000">
        <w:rPr>
          <w:rtl w:val="0"/>
        </w:rPr>
        <w:t xml:space="preserve">learning</w:t>
      </w:r>
      <w:r w:rsidDel="00000000" w:rsidR="00000000" w:rsidRPr="00000000">
        <w:rPr>
          <w:rtl w:val="0"/>
        </w:rPr>
        <w:t xml:space="preserve"> (in the successful futures review ) of teachers aiming to produce ambitious, capable learners throughout their whole lives. </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b w:val="1"/>
          <w:sz w:val="30"/>
          <w:szCs w:val="30"/>
        </w:rPr>
      </w:pPr>
      <w:r w:rsidDel="00000000" w:rsidR="00000000" w:rsidRPr="00000000">
        <w:rPr>
          <w:b w:val="1"/>
          <w:sz w:val="30"/>
          <w:szCs w:val="30"/>
          <w:rtl w:val="0"/>
        </w:rPr>
        <w:t xml:space="preserve">Differentiation </w:t>
      </w:r>
    </w:p>
    <w:p w:rsidR="00000000" w:rsidDel="00000000" w:rsidP="00000000" w:rsidRDefault="00000000" w:rsidRPr="00000000" w14:paraId="0000002E">
      <w:pPr>
        <w:spacing w:line="360" w:lineRule="auto"/>
        <w:rPr>
          <w:b w:val="1"/>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t xml:space="preserve">The first area that I want to look at here is differentiation in connection with what I have observed through my critical incident. Bera states that teachers should ‘aim to extend knowledge and understanding in all areas of educational activity’ ( Bera , 2018). This is exactly what this pupil in question had no access to , the pupil had no opportunity to extend their learning as it was not available. Tomlinson notes </w:t>
      </w:r>
      <w:r w:rsidDel="00000000" w:rsidR="00000000" w:rsidRPr="00000000">
        <w:rPr>
          <w:rtl w:val="0"/>
        </w:rPr>
        <w:t xml:space="preserve">‘In a differentiated classroom, the teacher proactively plans and carries out varied approaches to content, process, and product in anticipation of and response to student differences in readiness, interest, and learning needs.</w:t>
      </w:r>
      <w:r w:rsidDel="00000000" w:rsidR="00000000" w:rsidRPr="00000000">
        <w:rPr>
          <w:i w:val="1"/>
          <w:rtl w:val="0"/>
        </w:rPr>
        <w:t xml:space="preserve">’</w:t>
      </w:r>
      <w:r w:rsidDel="00000000" w:rsidR="00000000" w:rsidRPr="00000000">
        <w:rPr>
          <w:rtl w:val="0"/>
        </w:rPr>
        <w:t xml:space="preserve"> (Tomlinson, 2017,p.7). </w:t>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 In reflection there are a number of extension tasks that the teacher could have provided the student access to. (I would say here that the teacher in question was a supply teacher , so this may have affected the way in which he was interacting with the material that he had been given and his interactions with the pupils)  One common example would be to provide the pupils with different types of questions from different perspectives and build the levels of difficulty so as to challenge the class and also different types of learners. This pupil in particular was an excellent problem solver and that is the reason why he finished the tasks so quickly. Sweller states that ‘ the cognitive load involved in a task is the cognitive effort ( or amount of information processing) required by a person to perform this task’. ( Sweller, Cognitive load theory, 2019 ) The cognitive load that this pupil was dealing with was too little and I surmise that he was disengaged from the task immediately after completing it , if not while performing the task. Following on from the pupil being disengaged from the task and the lesson , he then looked for ways to actually motivate himself . This took the form of engaging with the student next to them.  If we look at Maslow's hierarchy of needs we can see that all people have love and belonging needs (friendship) so it is only natural for a child to enter into conversation with their peers and this cannot be faulted in my opinion. In reflection the teacher could have adjusted the work slightly to engage both students ( perhaps a discussion point ) in a constructive manner and as a way to keep both students on task. </w:t>
      </w:r>
    </w:p>
    <w:p w:rsidR="00000000" w:rsidDel="00000000" w:rsidP="00000000" w:rsidRDefault="00000000" w:rsidRPr="00000000" w14:paraId="00000032">
      <w:pPr>
        <w:spacing w:line="360" w:lineRule="auto"/>
        <w:rPr>
          <w:color w:val="0f1111"/>
        </w:rPr>
      </w:pPr>
      <w:r w:rsidDel="00000000" w:rsidR="00000000" w:rsidRPr="00000000">
        <w:rPr>
          <w:rtl w:val="0"/>
        </w:rPr>
        <w:t xml:space="preserve">This leads me onto my next point ,  motivation. Dylan Williams states ‘ teachers have limited confidence in their ability to raise achievement’ ( </w:t>
      </w:r>
      <w:r w:rsidDel="00000000" w:rsidR="00000000" w:rsidRPr="00000000">
        <w:rPr>
          <w:color w:val="0f1111"/>
          <w:rtl w:val="0"/>
        </w:rPr>
        <w:t xml:space="preserve">Williams</w:t>
      </w:r>
      <w:r w:rsidDel="00000000" w:rsidR="00000000" w:rsidRPr="00000000">
        <w:rPr>
          <w:color w:val="0f1111"/>
          <w:rtl w:val="0"/>
        </w:rPr>
        <w:t xml:space="preserve"> ,  2006 ) This suggests that teachers  struggle to actually introduce next level tasks which may be beyond the reach of some students for fear that they might fail or give up. This leads me on to talk about intrinsic motivation. ‘ Motivation thus energizes and guides behavior toward reaching a particular goal’. ( Sansone, C and Harackiewicz , J</w:t>
      </w:r>
      <w:r w:rsidDel="00000000" w:rsidR="00000000" w:rsidRPr="00000000">
        <w:rPr>
          <w:i w:val="1"/>
          <w:rtl w:val="0"/>
        </w:rPr>
        <w:t xml:space="preserve"> </w:t>
      </w:r>
      <w:r w:rsidDel="00000000" w:rsidR="00000000" w:rsidRPr="00000000">
        <w:rPr>
          <w:color w:val="0f1111"/>
          <w:rtl w:val="0"/>
        </w:rPr>
        <w:t xml:space="preserve">, 2007) . </w:t>
      </w:r>
    </w:p>
    <w:p w:rsidR="00000000" w:rsidDel="00000000" w:rsidP="00000000" w:rsidRDefault="00000000" w:rsidRPr="00000000" w14:paraId="00000033">
      <w:pPr>
        <w:spacing w:line="360" w:lineRule="auto"/>
        <w:rPr>
          <w:color w:val="0f1111"/>
        </w:rPr>
      </w:pPr>
      <w:r w:rsidDel="00000000" w:rsidR="00000000" w:rsidRPr="00000000">
        <w:rPr>
          <w:rtl w:val="0"/>
        </w:rPr>
      </w:r>
    </w:p>
    <w:p w:rsidR="00000000" w:rsidDel="00000000" w:rsidP="00000000" w:rsidRDefault="00000000" w:rsidRPr="00000000" w14:paraId="00000034">
      <w:pPr>
        <w:spacing w:line="360" w:lineRule="auto"/>
        <w:rPr>
          <w:b w:val="1"/>
          <w:color w:val="0f1111"/>
          <w:sz w:val="30"/>
          <w:szCs w:val="30"/>
        </w:rPr>
      </w:pPr>
      <w:r w:rsidDel="00000000" w:rsidR="00000000" w:rsidRPr="00000000">
        <w:rPr>
          <w:b w:val="1"/>
          <w:color w:val="0f1111"/>
          <w:sz w:val="30"/>
          <w:szCs w:val="30"/>
          <w:rtl w:val="0"/>
        </w:rPr>
        <w:t xml:space="preserve">Intrinsic motivation </w:t>
      </w:r>
    </w:p>
    <w:p w:rsidR="00000000" w:rsidDel="00000000" w:rsidP="00000000" w:rsidRDefault="00000000" w:rsidRPr="00000000" w14:paraId="00000035">
      <w:pPr>
        <w:spacing w:line="360" w:lineRule="auto"/>
        <w:rPr>
          <w:b w:val="1"/>
          <w:color w:val="0f1111"/>
        </w:rPr>
      </w:pPr>
      <w:r w:rsidDel="00000000" w:rsidR="00000000" w:rsidRPr="00000000">
        <w:rPr>
          <w:rtl w:val="0"/>
        </w:rPr>
      </w:r>
    </w:p>
    <w:p w:rsidR="00000000" w:rsidDel="00000000" w:rsidP="00000000" w:rsidRDefault="00000000" w:rsidRPr="00000000" w14:paraId="00000036">
      <w:pPr>
        <w:spacing w:line="360" w:lineRule="auto"/>
        <w:rPr>
          <w:color w:val="0f1111"/>
        </w:rPr>
      </w:pPr>
      <w:r w:rsidDel="00000000" w:rsidR="00000000" w:rsidRPr="00000000">
        <w:rPr>
          <w:color w:val="0f1111"/>
          <w:rtl w:val="0"/>
        </w:rPr>
        <w:t xml:space="preserve">There area number of  different types of motivation when it comes to learning. Intrinsic motivation occurs when a person takes part or engages in a task because they enjoy that task. For example a footballer is motivated to train hard and play well because he enjoys the actions involved with playing that sport , therefore it motivates them. If I refer back to my pupil I ask myself , how was he motivated by this task ? I believe that there was some intrinsic motivation that did occur with this student , as they seemed to be an excellent problem solver and clearly welcomed being first to complete the tasks. The level of his enjoyment , or by how much he was motivated to do so remains unclear. </w:t>
      </w:r>
    </w:p>
    <w:p w:rsidR="00000000" w:rsidDel="00000000" w:rsidP="00000000" w:rsidRDefault="00000000" w:rsidRPr="00000000" w14:paraId="00000037">
      <w:pPr>
        <w:spacing w:line="360" w:lineRule="auto"/>
        <w:rPr>
          <w:color w:val="0f1111"/>
        </w:rPr>
      </w:pPr>
      <w:r w:rsidDel="00000000" w:rsidR="00000000" w:rsidRPr="00000000">
        <w:rPr>
          <w:rtl w:val="0"/>
        </w:rPr>
      </w:r>
    </w:p>
    <w:p w:rsidR="00000000" w:rsidDel="00000000" w:rsidP="00000000" w:rsidRDefault="00000000" w:rsidRPr="00000000" w14:paraId="00000038">
      <w:pPr>
        <w:spacing w:line="360" w:lineRule="auto"/>
        <w:rPr>
          <w:b w:val="1"/>
          <w:color w:val="0f1111"/>
          <w:sz w:val="30"/>
          <w:szCs w:val="30"/>
        </w:rPr>
      </w:pPr>
      <w:r w:rsidDel="00000000" w:rsidR="00000000" w:rsidRPr="00000000">
        <w:rPr>
          <w:rtl w:val="0"/>
        </w:rPr>
      </w:r>
    </w:p>
    <w:p w:rsidR="00000000" w:rsidDel="00000000" w:rsidP="00000000" w:rsidRDefault="00000000" w:rsidRPr="00000000" w14:paraId="00000039">
      <w:pPr>
        <w:spacing w:line="360" w:lineRule="auto"/>
        <w:rPr>
          <w:b w:val="1"/>
          <w:color w:val="0f1111"/>
          <w:sz w:val="30"/>
          <w:szCs w:val="30"/>
        </w:rPr>
      </w:pPr>
      <w:r w:rsidDel="00000000" w:rsidR="00000000" w:rsidRPr="00000000">
        <w:rPr>
          <w:rtl w:val="0"/>
        </w:rPr>
      </w:r>
    </w:p>
    <w:p w:rsidR="00000000" w:rsidDel="00000000" w:rsidP="00000000" w:rsidRDefault="00000000" w:rsidRPr="00000000" w14:paraId="0000003A">
      <w:pPr>
        <w:spacing w:line="360" w:lineRule="auto"/>
        <w:rPr>
          <w:b w:val="1"/>
          <w:color w:val="0f1111"/>
          <w:sz w:val="30"/>
          <w:szCs w:val="30"/>
        </w:rPr>
      </w:pPr>
      <w:r w:rsidDel="00000000" w:rsidR="00000000" w:rsidRPr="00000000">
        <w:rPr>
          <w:rtl w:val="0"/>
        </w:rPr>
      </w:r>
    </w:p>
    <w:p w:rsidR="00000000" w:rsidDel="00000000" w:rsidP="00000000" w:rsidRDefault="00000000" w:rsidRPr="00000000" w14:paraId="0000003B">
      <w:pPr>
        <w:spacing w:line="360" w:lineRule="auto"/>
        <w:rPr>
          <w:b w:val="1"/>
          <w:color w:val="0f1111"/>
          <w:sz w:val="30"/>
          <w:szCs w:val="30"/>
        </w:rPr>
      </w:pPr>
      <w:r w:rsidDel="00000000" w:rsidR="00000000" w:rsidRPr="00000000">
        <w:rPr>
          <w:b w:val="1"/>
          <w:color w:val="0f1111"/>
          <w:sz w:val="30"/>
          <w:szCs w:val="30"/>
          <w:rtl w:val="0"/>
        </w:rPr>
        <w:t xml:space="preserve">Extrinsic motivation</w:t>
      </w:r>
    </w:p>
    <w:p w:rsidR="00000000" w:rsidDel="00000000" w:rsidP="00000000" w:rsidRDefault="00000000" w:rsidRPr="00000000" w14:paraId="0000003C">
      <w:pPr>
        <w:spacing w:line="360" w:lineRule="auto"/>
        <w:rPr>
          <w:color w:val="0f1111"/>
        </w:rPr>
      </w:pPr>
      <w:r w:rsidDel="00000000" w:rsidR="00000000" w:rsidRPr="00000000">
        <w:rPr>
          <w:rtl w:val="0"/>
        </w:rPr>
      </w:r>
    </w:p>
    <w:p w:rsidR="00000000" w:rsidDel="00000000" w:rsidP="00000000" w:rsidRDefault="00000000" w:rsidRPr="00000000" w14:paraId="0000003D">
      <w:pPr>
        <w:spacing w:line="360" w:lineRule="auto"/>
        <w:rPr>
          <w:color w:val="0f1111"/>
        </w:rPr>
      </w:pPr>
      <w:r w:rsidDel="00000000" w:rsidR="00000000" w:rsidRPr="00000000">
        <w:rPr>
          <w:color w:val="0f1111"/>
          <w:rtl w:val="0"/>
        </w:rPr>
        <w:t xml:space="preserve">Another type of motivation is extrinsic motivation. Extrinsic motivation occurs when we are rewarded with a prize or reward for completing a task. For example, going back to my footballer , when a footballer plays and trains hard for a tournament so that they can win the big prize at the end. So , in this scenario the footballer is motivated to perform well on this task to achieve the reward and this is when it motivates them. There is a conflict between these two types of motivation in my opinion and this can be seen in the critical incident. This pupil had no real reason to complete the task given to them. There was no reward for completing the task , and was actually scolded by the teacher for completing the task too quickly. The pupil did not seem to enjoy the task particularly. The reason I say that the pupil did not enjoy the task is because they completed it as quickly as possible and then looked for other ways to be engaged. The pupil also did not ask the teacher to provide any more tasks or an extension or differentiated task. ‘ In schools , teachers still use gold stars and stickers to reward students for good work’. ( Sansone, C and Harackiewicz ,</w:t>
      </w:r>
      <w:r w:rsidDel="00000000" w:rsidR="00000000" w:rsidRPr="00000000">
        <w:rPr>
          <w:i w:val="1"/>
          <w:rtl w:val="0"/>
        </w:rPr>
        <w:t xml:space="preserve"> </w:t>
      </w:r>
      <w:r w:rsidDel="00000000" w:rsidR="00000000" w:rsidRPr="00000000">
        <w:rPr>
          <w:color w:val="0f1111"/>
          <w:rtl w:val="0"/>
        </w:rPr>
        <w:t xml:space="preserve">2007 ).  This raises the question which type of motivation works best when a teacher is trying to raise pupils' achievement levels . There is also the question of which model works best ? Can these two types of motivation be used in conjunction ? Sansone and Harackiewicz go some way to addressing this when they say ‘we must think about intrinsic motivation or extrinsic motivation not only as an end state but also as a process. In other words, whereas outcome-derived motivation resulting from the premise of a reward may pull one into an activity , a self regulated process-derived motivation ( e.g.  cognitive and affective absorption in the task) may be able to maintain performance over time. (Sansone, C and Harackiewicz ,</w:t>
      </w:r>
      <w:r w:rsidDel="00000000" w:rsidR="00000000" w:rsidRPr="00000000">
        <w:rPr>
          <w:i w:val="1"/>
          <w:rtl w:val="0"/>
        </w:rPr>
        <w:t xml:space="preserve"> </w:t>
      </w:r>
      <w:r w:rsidDel="00000000" w:rsidR="00000000" w:rsidRPr="00000000">
        <w:rPr>
          <w:color w:val="0f1111"/>
          <w:rtl w:val="0"/>
        </w:rPr>
        <w:t xml:space="preserve">2007 ) I would tend to agree with this statement which can be summarized as if a student is enjoying or absorbed in the task without the promise of a reward his achievement levels will be greater over time . I firmly believe we cannot continue over time to really achieve year after year without intrinsic motivation being greater than extrinsic motivation. </w:t>
      </w:r>
    </w:p>
    <w:p w:rsidR="00000000" w:rsidDel="00000000" w:rsidP="00000000" w:rsidRDefault="00000000" w:rsidRPr="00000000" w14:paraId="0000003E">
      <w:pPr>
        <w:spacing w:line="360" w:lineRule="auto"/>
        <w:rPr>
          <w:color w:val="0f1111"/>
        </w:rPr>
      </w:pPr>
      <w:r w:rsidDel="00000000" w:rsidR="00000000" w:rsidRPr="00000000">
        <w:rPr>
          <w:rtl w:val="0"/>
        </w:rPr>
      </w:r>
    </w:p>
    <w:p w:rsidR="00000000" w:rsidDel="00000000" w:rsidP="00000000" w:rsidRDefault="00000000" w:rsidRPr="00000000" w14:paraId="0000003F">
      <w:pPr>
        <w:spacing w:line="360" w:lineRule="auto"/>
        <w:rPr>
          <w:b w:val="1"/>
          <w:color w:val="0f1111"/>
          <w:sz w:val="30"/>
          <w:szCs w:val="30"/>
        </w:rPr>
      </w:pPr>
      <w:r w:rsidDel="00000000" w:rsidR="00000000" w:rsidRPr="00000000">
        <w:rPr>
          <w:b w:val="1"/>
          <w:color w:val="0f1111"/>
          <w:sz w:val="30"/>
          <w:szCs w:val="30"/>
          <w:rtl w:val="0"/>
        </w:rPr>
        <w:t xml:space="preserve">Engagement. </w:t>
      </w:r>
    </w:p>
    <w:p w:rsidR="00000000" w:rsidDel="00000000" w:rsidP="00000000" w:rsidRDefault="00000000" w:rsidRPr="00000000" w14:paraId="00000040">
      <w:pPr>
        <w:spacing w:line="360" w:lineRule="auto"/>
        <w:rPr>
          <w:color w:val="0f1111"/>
        </w:rPr>
      </w:pPr>
      <w:r w:rsidDel="00000000" w:rsidR="00000000" w:rsidRPr="00000000">
        <w:rPr>
          <w:rtl w:val="0"/>
        </w:rPr>
      </w:r>
    </w:p>
    <w:p w:rsidR="00000000" w:rsidDel="00000000" w:rsidP="00000000" w:rsidRDefault="00000000" w:rsidRPr="00000000" w14:paraId="00000041">
      <w:pPr>
        <w:spacing w:line="360" w:lineRule="auto"/>
        <w:rPr>
          <w:color w:val="0f1111"/>
        </w:rPr>
      </w:pPr>
      <w:r w:rsidDel="00000000" w:rsidR="00000000" w:rsidRPr="00000000">
        <w:rPr>
          <w:color w:val="0f1111"/>
          <w:rtl w:val="0"/>
        </w:rPr>
        <w:t xml:space="preserve">There has obviously been a great amount of research about what motivates students to learn and there are a number of other factors that contribute to students being motivated to learn or not. Donaldson states that he wants all teachers to strive to make pupils ambitious capable learners , and motivation is key to this. Some other factors that could contribute to a  student's motivation levels that I witnessed in my bridging placement include engagement in the subject and behavior management from the teacher.  One of the most common motivational tools that a teacher can apply is to make a pupil engaged in the subject that they are learning. Engagement in a lesson or a class can take many different forms and might be viewed differently depending on the teacher and the pupil</w:t>
      </w:r>
    </w:p>
    <w:p w:rsidR="00000000" w:rsidDel="00000000" w:rsidP="00000000" w:rsidRDefault="00000000" w:rsidRPr="00000000" w14:paraId="00000042">
      <w:pPr>
        <w:spacing w:line="360" w:lineRule="auto"/>
        <w:rPr>
          <w:color w:val="0f1111"/>
        </w:rPr>
      </w:pPr>
      <w:r w:rsidDel="00000000" w:rsidR="00000000" w:rsidRPr="00000000">
        <w:rPr>
          <w:rtl w:val="0"/>
        </w:rPr>
      </w:r>
    </w:p>
    <w:p w:rsidR="00000000" w:rsidDel="00000000" w:rsidP="00000000" w:rsidRDefault="00000000" w:rsidRPr="00000000" w14:paraId="00000043">
      <w:pPr>
        <w:spacing w:line="360" w:lineRule="auto"/>
        <w:rPr>
          <w:color w:val="0f1111"/>
        </w:rPr>
      </w:pPr>
      <w:r w:rsidDel="00000000" w:rsidR="00000000" w:rsidRPr="00000000">
        <w:rPr>
          <w:color w:val="0f1111"/>
          <w:rtl w:val="0"/>
        </w:rPr>
        <w:t xml:space="preserve"> I would argue that if a pupil is not engaged in the class he is not motivated fully to contribute to the lesson. Mann states that ‘true engagement in the experience of Higher education will involve engaging the learner's personal stance in the learning process in order to enable them to take on the role of active agent in society’.(</w:t>
      </w:r>
      <w:r w:rsidDel="00000000" w:rsidR="00000000" w:rsidRPr="00000000">
        <w:rPr>
          <w:i w:val="1"/>
          <w:color w:val="0f1111"/>
          <w:rtl w:val="0"/>
        </w:rPr>
        <w:t xml:space="preserve">Mann_2001_student experience.</w:t>
      </w:r>
      <w:r w:rsidDel="00000000" w:rsidR="00000000" w:rsidRPr="00000000">
        <w:rPr>
          <w:color w:val="0f1111"/>
          <w:rtl w:val="0"/>
        </w:rPr>
        <w:t xml:space="preserve"> Accessed: November 6, 2022). This point can reflect back on another one of Donaldsons 4 purposes which state that teachers should strive to make pupils ethical , informed citizens of not only Wales , but the world. </w:t>
      </w:r>
    </w:p>
    <w:p w:rsidR="00000000" w:rsidDel="00000000" w:rsidP="00000000" w:rsidRDefault="00000000" w:rsidRPr="00000000" w14:paraId="00000044">
      <w:pPr>
        <w:spacing w:line="360" w:lineRule="auto"/>
        <w:rPr>
          <w:color w:val="0f1111"/>
        </w:rPr>
      </w:pPr>
      <w:r w:rsidDel="00000000" w:rsidR="00000000" w:rsidRPr="00000000">
        <w:rPr>
          <w:rtl w:val="0"/>
        </w:rPr>
      </w:r>
    </w:p>
    <w:p w:rsidR="00000000" w:rsidDel="00000000" w:rsidP="00000000" w:rsidRDefault="00000000" w:rsidRPr="00000000" w14:paraId="00000045">
      <w:pPr>
        <w:spacing w:line="360" w:lineRule="auto"/>
        <w:rPr>
          <w:color w:val="0f1111"/>
        </w:rPr>
      </w:pPr>
      <w:r w:rsidDel="00000000" w:rsidR="00000000" w:rsidRPr="00000000">
        <w:rPr>
          <w:color w:val="0f1111"/>
          <w:rtl w:val="0"/>
        </w:rPr>
        <w:t xml:space="preserve">There are also a number of factors or barriers to learning that need to be mentioned.  Reflecting back critically on the lessons that I have learned it was certainly clear that some   pupils definitely have a number of barriers in place which make learning more difficult. In my time at school X I spent time with a number of ALN students.  The range of problems faced by these students varies , but it is certainly worth mentioning this , and in terms of my own teaching practice and learning , it is something to be aware of. </w:t>
      </w:r>
    </w:p>
    <w:p w:rsidR="00000000" w:rsidDel="00000000" w:rsidP="00000000" w:rsidRDefault="00000000" w:rsidRPr="00000000" w14:paraId="00000046">
      <w:pPr>
        <w:spacing w:line="360" w:lineRule="auto"/>
        <w:rPr>
          <w:color w:val="0f1111"/>
          <w:sz w:val="30"/>
          <w:szCs w:val="30"/>
        </w:rPr>
      </w:pPr>
      <w:r w:rsidDel="00000000" w:rsidR="00000000" w:rsidRPr="00000000">
        <w:rPr>
          <w:rtl w:val="0"/>
        </w:rPr>
      </w:r>
    </w:p>
    <w:p w:rsidR="00000000" w:rsidDel="00000000" w:rsidP="00000000" w:rsidRDefault="00000000" w:rsidRPr="00000000" w14:paraId="00000047">
      <w:pPr>
        <w:spacing w:line="360" w:lineRule="auto"/>
        <w:rPr>
          <w:b w:val="1"/>
          <w:color w:val="0f1111"/>
          <w:sz w:val="30"/>
          <w:szCs w:val="30"/>
        </w:rPr>
      </w:pPr>
      <w:r w:rsidDel="00000000" w:rsidR="00000000" w:rsidRPr="00000000">
        <w:rPr>
          <w:b w:val="1"/>
          <w:color w:val="0f1111"/>
          <w:sz w:val="30"/>
          <w:szCs w:val="30"/>
          <w:rtl w:val="0"/>
        </w:rPr>
        <w:t xml:space="preserve">Reflection and evaluation plus next steps.</w:t>
      </w:r>
    </w:p>
    <w:p w:rsidR="00000000" w:rsidDel="00000000" w:rsidP="00000000" w:rsidRDefault="00000000" w:rsidRPr="00000000" w14:paraId="00000048">
      <w:pPr>
        <w:spacing w:line="360" w:lineRule="auto"/>
        <w:rPr>
          <w:b w:val="1"/>
          <w:color w:val="0f1111"/>
          <w:sz w:val="30"/>
          <w:szCs w:val="30"/>
        </w:rPr>
      </w:pPr>
      <w:r w:rsidDel="00000000" w:rsidR="00000000" w:rsidRPr="00000000">
        <w:rPr>
          <w:rtl w:val="0"/>
        </w:rPr>
      </w:r>
    </w:p>
    <w:p w:rsidR="00000000" w:rsidDel="00000000" w:rsidP="00000000" w:rsidRDefault="00000000" w:rsidRPr="00000000" w14:paraId="00000049">
      <w:pPr>
        <w:spacing w:line="360" w:lineRule="auto"/>
        <w:rPr>
          <w:color w:val="0f1111"/>
        </w:rPr>
      </w:pPr>
      <w:r w:rsidDel="00000000" w:rsidR="00000000" w:rsidRPr="00000000">
        <w:rPr>
          <w:color w:val="0f1111"/>
          <w:rtl w:val="0"/>
        </w:rPr>
        <w:t xml:space="preserve">In this reflection I will look back on the points and arguments that I put forward in the previous parts of this assignment . I will look at how differentiation played a role in the class and possible suggestions of how next level questioning or other steps could be used. I will also reflect on how motivational tools could be used as a learning technique to engage the learners and also if there were any barriers to the learning that restricted the teacher at that time. </w:t>
      </w:r>
    </w:p>
    <w:p w:rsidR="00000000" w:rsidDel="00000000" w:rsidP="00000000" w:rsidRDefault="00000000" w:rsidRPr="00000000" w14:paraId="0000004A">
      <w:pPr>
        <w:spacing w:line="360" w:lineRule="auto"/>
        <w:rPr/>
      </w:pPr>
      <w:r w:rsidDel="00000000" w:rsidR="00000000" w:rsidRPr="00000000">
        <w:rPr>
          <w:color w:val="0f1111"/>
          <w:rtl w:val="0"/>
        </w:rPr>
        <w:t xml:space="preserve">In looking first at my own classroom observations over this period I would say that there are a number of differentiation tasks and methods that any teacher could apply to continue a pupils learning . Hillier states that ‘we are actively challenging the comfortable’ (Hillier , Y</w:t>
      </w:r>
      <w:r w:rsidDel="00000000" w:rsidR="00000000" w:rsidRPr="00000000">
        <w:rPr>
          <w:i w:val="1"/>
          <w:rtl w:val="0"/>
        </w:rPr>
        <w:t xml:space="preserve">, </w:t>
      </w:r>
      <w:r w:rsidDel="00000000" w:rsidR="00000000" w:rsidRPr="00000000">
        <w:rPr>
          <w:color w:val="0f1111"/>
          <w:rtl w:val="0"/>
        </w:rPr>
        <w:t xml:space="preserve">2005  ). In the one lesson that I observed this is what the teacher aimed to do in the plenary at the end of the lesson.( I refer to this in appendices  page 1 )  During a year 8 </w:t>
      </w:r>
      <w:r w:rsidDel="00000000" w:rsidR="00000000" w:rsidRPr="00000000">
        <w:rPr>
          <w:color w:val="0f1111"/>
          <w:rtl w:val="0"/>
        </w:rPr>
        <w:t xml:space="preserve">maths</w:t>
      </w:r>
      <w:r w:rsidDel="00000000" w:rsidR="00000000" w:rsidRPr="00000000">
        <w:rPr>
          <w:color w:val="0f1111"/>
          <w:rtl w:val="0"/>
        </w:rPr>
        <w:t xml:space="preserve"> lesson the teacher gave the same type of question that the pupils were working on in that class. ( the question was , choose between 10</w:t>
      </w:r>
      <w:r w:rsidDel="00000000" w:rsidR="00000000" w:rsidRPr="00000000">
        <w:rPr>
          <w:b w:val="1"/>
          <w:color w:val="0f1111"/>
          <w:rtl w:val="0"/>
        </w:rPr>
        <w:t xml:space="preserve"> </w:t>
      </w:r>
      <w:r w:rsidDel="00000000" w:rsidR="00000000" w:rsidRPr="00000000">
        <w:rPr>
          <w:color w:val="0f1111"/>
          <w:rtl w:val="0"/>
        </w:rPr>
        <w:t xml:space="preserve">- </w:t>
      </w:r>
      <w:r w:rsidDel="00000000" w:rsidR="00000000" w:rsidRPr="00000000">
        <w:rPr>
          <w:highlight w:val="white"/>
          <w:rtl w:val="0"/>
        </w:rPr>
        <w:t xml:space="preserve">3² or </w:t>
      </w:r>
      <w:r w:rsidDel="00000000" w:rsidR="00000000" w:rsidRPr="00000000">
        <w:rPr>
          <w:highlight w:val="white"/>
          <w:rtl w:val="0"/>
        </w:rPr>
        <w:t xml:space="preserve">3² - 10</w:t>
      </w:r>
      <w:r w:rsidDel="00000000" w:rsidR="00000000" w:rsidRPr="00000000">
        <w:rPr>
          <w:b w:val="1"/>
          <w:color w:val="4d5156"/>
          <w:highlight w:val="white"/>
          <w:rtl w:val="0"/>
        </w:rPr>
        <w:t xml:space="preserve"> ) </w:t>
      </w:r>
      <w:r w:rsidDel="00000000" w:rsidR="00000000" w:rsidRPr="00000000">
        <w:rPr>
          <w:b w:val="1"/>
          <w:highlight w:val="white"/>
          <w:rtl w:val="0"/>
        </w:rPr>
        <w:t xml:space="preserve">. </w:t>
      </w:r>
      <w:r w:rsidDel="00000000" w:rsidR="00000000" w:rsidRPr="00000000">
        <w:rPr>
          <w:highlight w:val="white"/>
          <w:rtl w:val="0"/>
        </w:rPr>
        <w:t xml:space="preserve">However this was actually a GCSE question and this was explained to the class.  What I thought was really interesting is that the teacher was challenging the pupils at the end of the class and using this ‘exit ticket’ as a way to challenge and engage the pupils and possibly bring them out of their comfort zones. This is one possible further step that the teacher could have taken in extending the learning of my pupil in question. Another further step that could have been looked at could have been to engage the student after completing the task . This could be a way to make the pupil reflect on his own learning. Loughran states that ‘ reflection is clearly purposeful </w:t>
      </w:r>
      <w:r w:rsidDel="00000000" w:rsidR="00000000" w:rsidRPr="00000000">
        <w:rPr>
          <w:rtl w:val="0"/>
        </w:rPr>
        <w:t xml:space="preserve">because it aims at a conclusion. The purpose of reflecting is to untangle a problem or to make sense of a puzzling situation’. ( Loughran</w:t>
      </w:r>
      <w:r w:rsidDel="00000000" w:rsidR="00000000" w:rsidRPr="00000000">
        <w:rPr>
          <w:i w:val="1"/>
          <w:rtl w:val="0"/>
        </w:rPr>
        <w:t xml:space="preserve">, </w:t>
      </w:r>
      <w:r w:rsidDel="00000000" w:rsidR="00000000" w:rsidRPr="00000000">
        <w:rPr>
          <w:rtl w:val="0"/>
        </w:rPr>
        <w:t xml:space="preserve">1996 ). From my observation of a probability lesson ( marked as 2 in appendices ) one way that the teacher aimed to reflect on his lesson was to bring the class back to what he called a ‘hinge question’. This was a question that he posed at the beginning of class , and by the end of the class , after input from him , the pupils were able to answer. I believe this was an excellent way to give the lesson a purpose and a conclusion and to make the pupils aware that they had actually solved the problem that had been posed to them. </w:t>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t xml:space="preserve">Looking back at my critical incident, another possible step that the teacher could have taken could have been to check the assessment of the pupils at certain points doing the lesson. In my lesson observation sheet ( labeled in appendices as 2 ) I recorded that the teacher checked the assessment of the learning before returning to the hinge question.  So ,if the teacher during my critical incident had employed this strategy he could have learned that the task was not sufficiently challenging for the pupil. I would consider this a barrier to their learning. </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t xml:space="preserve">In terms of my own development from student teacher to NQT to professional teacher I believe that there are a lot of reflective practices that I can take from current teachers , lessons and research that I could employ in the classroom. One of the ways in which I would strive to achieve would be to increase intrinsic motivation in students. Some researchers have commented that ‘tangible rewards are used to try to get people to do things they might not otherwise do. That is , rewards are often used to control behavior’. In short , learners will respond and achieve more effectively with a more intrinsic form of motivation, in trying to get the pupil to actually enjoy the topics and subjects they are learning.  ( Richard M, ryan and Edward L Deci, 1976 ) I believe that this form of teaching style or learning style from the pupils point of view should inform my own  personal development throughout my journey into teaching and my professional development over the next 7 months and beyond.  </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b w:val="1"/>
        </w:rPr>
      </w:pPr>
      <w:r w:rsidDel="00000000" w:rsidR="00000000" w:rsidRPr="00000000">
        <w:rPr>
          <w:rtl w:val="0"/>
        </w:rPr>
      </w:r>
    </w:p>
    <w:p w:rsidR="00000000" w:rsidDel="00000000" w:rsidP="00000000" w:rsidRDefault="00000000" w:rsidRPr="00000000" w14:paraId="00000052">
      <w:pPr>
        <w:spacing w:line="360" w:lineRule="auto"/>
        <w:rPr>
          <w:b w:val="1"/>
          <w:sz w:val="30"/>
          <w:szCs w:val="30"/>
        </w:rPr>
      </w:pPr>
      <w:r w:rsidDel="00000000" w:rsidR="00000000" w:rsidRPr="00000000">
        <w:rPr>
          <w:b w:val="1"/>
          <w:sz w:val="30"/>
          <w:szCs w:val="30"/>
          <w:rtl w:val="0"/>
        </w:rPr>
        <w:t xml:space="preserve">CONCLUSION. </w:t>
      </w:r>
    </w:p>
    <w:p w:rsidR="00000000" w:rsidDel="00000000" w:rsidP="00000000" w:rsidRDefault="00000000" w:rsidRPr="00000000" w14:paraId="00000053">
      <w:pPr>
        <w:spacing w:line="360" w:lineRule="auto"/>
        <w:rPr>
          <w:b w:val="1"/>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Looking back on the critical incident that I observed and the number of lesson observations that I took part in, I tried to narrow my focus to a few core points of interest . The first was that of differentiation of tasks in the classroom. In my reflection I aim to improve my own teaching standards in line with the professional standards handbook which states ‘ value the improvement of practice through reflection and taking responsibility for continuing professional development’( Welsh Government</w:t>
      </w:r>
      <w:r w:rsidDel="00000000" w:rsidR="00000000" w:rsidRPr="00000000">
        <w:rPr>
          <w:i w:val="1"/>
          <w:rtl w:val="0"/>
        </w:rPr>
        <w:t xml:space="preserve">, 2019 </w:t>
      </w:r>
      <w:r w:rsidDel="00000000" w:rsidR="00000000" w:rsidRPr="00000000">
        <w:rPr>
          <w:rtl w:val="0"/>
        </w:rPr>
        <w:t xml:space="preserve">). Through reflecting upon what I have observed and the lessons that I will teach I can improve my own understanding of how pupils learn and what actually motivates them to learn. I can use this to further my personal and professional career. </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Another main theme of my assignment is motivation , and creating ambitious capable learners. </w:t>
      </w:r>
    </w:p>
    <w:p w:rsidR="00000000" w:rsidDel="00000000" w:rsidP="00000000" w:rsidRDefault="00000000" w:rsidRPr="00000000" w14:paraId="00000057">
      <w:pPr>
        <w:spacing w:line="360" w:lineRule="auto"/>
        <w:rPr/>
      </w:pPr>
      <w:r w:rsidDel="00000000" w:rsidR="00000000" w:rsidRPr="00000000">
        <w:rPr>
          <w:rtl w:val="0"/>
        </w:rPr>
        <w:t xml:space="preserve">I believe that if we include pupils in the objective settings for the class and reflection process during various points ,  we can achieve more . The handbook states that we should ‘involve learners in target setting and in reflecting upon and evaluating their performance’ ( Welsh Government , 2019)</w:t>
      </w:r>
      <w:r w:rsidDel="00000000" w:rsidR="00000000" w:rsidRPr="00000000">
        <w:rPr>
          <w:rtl w:val="0"/>
        </w:rPr>
        <w:t xml:space="preserve">. </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t xml:space="preserve"> In terms of the lessons that I observed I would suggest that this could be a step that could be extended further and a possible source of improvement for any teacher. The handbook also states that we should ‘Value the improvement of practice through reflection and taking responsibility for continuing professional development’ (Welsh Government, 2019) A key word that I can take from this apart from reflection is practice. Practice is key in all walks of life and learning . Responsibility is also a key factor in lessons and any wider school setting . In involving the pupils, the teachers and also parents in a pupils learning I believe the achievement levels can be limitless. </w:t>
      </w:r>
    </w:p>
    <w:p w:rsidR="00000000" w:rsidDel="00000000" w:rsidP="00000000" w:rsidRDefault="00000000" w:rsidRPr="00000000" w14:paraId="0000005A">
      <w:pPr>
        <w:rPr>
          <w:b w:val="1"/>
          <w:sz w:val="30"/>
          <w:szCs w:val="30"/>
        </w:rPr>
      </w:pPr>
      <w:r w:rsidDel="00000000" w:rsidR="00000000" w:rsidRPr="00000000">
        <w:rPr>
          <w:rtl w:val="0"/>
        </w:rPr>
      </w:r>
    </w:p>
    <w:p w:rsidR="00000000" w:rsidDel="00000000" w:rsidP="00000000" w:rsidRDefault="00000000" w:rsidRPr="00000000" w14:paraId="0000005B">
      <w:pPr>
        <w:rPr>
          <w:b w:val="1"/>
          <w:sz w:val="30"/>
          <w:szCs w:val="30"/>
        </w:rPr>
      </w:pPr>
      <w:r w:rsidDel="00000000" w:rsidR="00000000" w:rsidRPr="00000000">
        <w:rPr>
          <w:rtl w:val="0"/>
        </w:rPr>
      </w:r>
    </w:p>
    <w:p w:rsidR="00000000" w:rsidDel="00000000" w:rsidP="00000000" w:rsidRDefault="00000000" w:rsidRPr="00000000" w14:paraId="0000005C">
      <w:pPr>
        <w:rPr>
          <w:b w:val="1"/>
          <w:sz w:val="30"/>
          <w:szCs w:val="30"/>
        </w:rPr>
      </w:pPr>
      <w:r w:rsidDel="00000000" w:rsidR="00000000" w:rsidRPr="00000000">
        <w:rPr>
          <w:rtl w:val="0"/>
        </w:rPr>
      </w:r>
    </w:p>
    <w:p w:rsidR="00000000" w:rsidDel="00000000" w:rsidP="00000000" w:rsidRDefault="00000000" w:rsidRPr="00000000" w14:paraId="0000005D">
      <w:pPr>
        <w:rPr>
          <w:b w:val="1"/>
          <w:sz w:val="30"/>
          <w:szCs w:val="30"/>
        </w:rPr>
      </w:pPr>
      <w:r w:rsidDel="00000000" w:rsidR="00000000" w:rsidRPr="00000000">
        <w:rPr>
          <w:rtl w:val="0"/>
        </w:rPr>
      </w:r>
    </w:p>
    <w:p w:rsidR="00000000" w:rsidDel="00000000" w:rsidP="00000000" w:rsidRDefault="00000000" w:rsidRPr="00000000" w14:paraId="0000005E">
      <w:pPr>
        <w:rPr>
          <w:b w:val="1"/>
          <w:sz w:val="30"/>
          <w:szCs w:val="30"/>
        </w:rPr>
      </w:pPr>
      <w:r w:rsidDel="00000000" w:rsidR="00000000" w:rsidRPr="00000000">
        <w:rPr>
          <w:b w:val="1"/>
          <w:sz w:val="30"/>
          <w:szCs w:val="30"/>
          <w:rtl w:val="0"/>
        </w:rPr>
        <w:t xml:space="preserve">References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BERA (2018) Ethical Guidelines for Educational Research, 4 th ed. Available at:</w:t>
      </w:r>
    </w:p>
    <w:p w:rsidR="00000000" w:rsidDel="00000000" w:rsidP="00000000" w:rsidRDefault="00000000" w:rsidRPr="00000000" w14:paraId="00000061">
      <w:pPr>
        <w:rPr/>
      </w:pPr>
      <w:r w:rsidDel="00000000" w:rsidR="00000000" w:rsidRPr="00000000">
        <w:rPr>
          <w:rtl w:val="0"/>
        </w:rPr>
        <w:t xml:space="preserve">https://www.bera.ac.uk/publication/ethical-guidelines-for-educational-research-2018-</w:t>
      </w:r>
    </w:p>
    <w:p w:rsidR="00000000" w:rsidDel="00000000" w:rsidP="00000000" w:rsidRDefault="00000000" w:rsidRPr="00000000" w14:paraId="00000062">
      <w:pPr>
        <w:rPr/>
      </w:pPr>
      <w:r w:rsidDel="00000000" w:rsidR="00000000" w:rsidRPr="00000000">
        <w:rPr>
          <w:rtl w:val="0"/>
        </w:rPr>
        <w:t xml:space="preserve">online#consent (Accessed: 2 nd October 2021).</w:t>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spacing w:after="240" w:before="240" w:lineRule="auto"/>
        <w:ind w:left="0" w:firstLine="0"/>
        <w:rPr/>
      </w:pPr>
      <w:r w:rsidDel="00000000" w:rsidR="00000000" w:rsidRPr="00000000">
        <w:rPr>
          <w:rtl w:val="0"/>
        </w:rPr>
        <w:t xml:space="preserve">Deci, E.L. (1976) </w:t>
      </w:r>
      <w:r w:rsidDel="00000000" w:rsidR="00000000" w:rsidRPr="00000000">
        <w:rPr>
          <w:i w:val="1"/>
          <w:rtl w:val="0"/>
        </w:rPr>
        <w:t xml:space="preserve">Intrinsic motivation</w:t>
      </w:r>
      <w:r w:rsidDel="00000000" w:rsidR="00000000" w:rsidRPr="00000000">
        <w:rPr>
          <w:rtl w:val="0"/>
        </w:rPr>
        <w:t xml:space="preserve">. New York: Plenum Press. </w:t>
      </w:r>
    </w:p>
    <w:p w:rsidR="00000000" w:rsidDel="00000000" w:rsidP="00000000" w:rsidRDefault="00000000" w:rsidRPr="00000000" w14:paraId="00000065">
      <w:pPr>
        <w:spacing w:after="160" w:line="360" w:lineRule="auto"/>
        <w:rPr/>
      </w:pPr>
      <w:r w:rsidDel="00000000" w:rsidR="00000000" w:rsidRPr="00000000">
        <w:rPr>
          <w:rtl w:val="0"/>
        </w:rPr>
        <w:t xml:space="preserve">Donaldson, G.(2015)</w:t>
      </w:r>
      <w:r w:rsidDel="00000000" w:rsidR="00000000" w:rsidRPr="00000000">
        <w:rPr>
          <w:i w:val="1"/>
          <w:rtl w:val="0"/>
        </w:rPr>
        <w:t xml:space="preserve"> Successful Futures Independent Review of Curriculum and Assessment Arrangements in Wales</w:t>
      </w:r>
      <w:r w:rsidDel="00000000" w:rsidR="00000000" w:rsidRPr="00000000">
        <w:rPr>
          <w:rtl w:val="0"/>
        </w:rPr>
        <w:t xml:space="preserve">, Available at: </w:t>
      </w:r>
      <w:hyperlink r:id="rId6">
        <w:r w:rsidDel="00000000" w:rsidR="00000000" w:rsidRPr="00000000">
          <w:rPr>
            <w:color w:val="0563c1"/>
            <w:u w:val="single"/>
            <w:rtl w:val="0"/>
          </w:rPr>
          <w:t xml:space="preserve">https://gov.wales/sites/default/files/publications/2018-03/successful-futures.pdf</w:t>
        </w:r>
      </w:hyperlink>
      <w:r w:rsidDel="00000000" w:rsidR="00000000" w:rsidRPr="00000000">
        <w:rPr>
          <w:rtl w:val="0"/>
        </w:rPr>
        <w:t xml:space="preserve"> (Accessed: 1</w:t>
      </w:r>
      <w:r w:rsidDel="00000000" w:rsidR="00000000" w:rsidRPr="00000000">
        <w:rPr>
          <w:vertAlign w:val="superscript"/>
          <w:rtl w:val="0"/>
        </w:rPr>
        <w:t xml:space="preserve">st</w:t>
      </w:r>
      <w:r w:rsidDel="00000000" w:rsidR="00000000" w:rsidRPr="00000000">
        <w:rPr>
          <w:rtl w:val="0"/>
        </w:rPr>
        <w:t xml:space="preserve"> October 2021)</w:t>
      </w:r>
    </w:p>
    <w:p w:rsidR="00000000" w:rsidDel="00000000" w:rsidP="00000000" w:rsidRDefault="00000000" w:rsidRPr="00000000" w14:paraId="00000066">
      <w:pPr>
        <w:spacing w:after="240" w:before="240" w:lineRule="auto"/>
        <w:ind w:left="0" w:firstLine="0"/>
        <w:rPr/>
      </w:pPr>
      <w:r w:rsidDel="00000000" w:rsidR="00000000" w:rsidRPr="00000000">
        <w:rPr>
          <w:rtl w:val="0"/>
        </w:rPr>
        <w:t xml:space="preserve">Hillier, Y. (2005) </w:t>
      </w:r>
      <w:r w:rsidDel="00000000" w:rsidR="00000000" w:rsidRPr="00000000">
        <w:rPr>
          <w:i w:val="1"/>
          <w:rtl w:val="0"/>
        </w:rPr>
        <w:t xml:space="preserve">Reflective teaching in further and Adult Education</w:t>
      </w:r>
      <w:r w:rsidDel="00000000" w:rsidR="00000000" w:rsidRPr="00000000">
        <w:rPr>
          <w:rtl w:val="0"/>
        </w:rPr>
        <w:t xml:space="preserve">. London: Continuum. </w:t>
      </w:r>
    </w:p>
    <w:p w:rsidR="00000000" w:rsidDel="00000000" w:rsidP="00000000" w:rsidRDefault="00000000" w:rsidRPr="00000000" w14:paraId="00000067">
      <w:pPr>
        <w:spacing w:after="240" w:before="240" w:lineRule="auto"/>
        <w:ind w:left="0" w:firstLine="0"/>
        <w:rPr/>
      </w:pPr>
      <w:r w:rsidDel="00000000" w:rsidR="00000000" w:rsidRPr="00000000">
        <w:rPr>
          <w:rtl w:val="0"/>
        </w:rPr>
        <w:t xml:space="preserve">Loughran, J. (1996) </w:t>
      </w:r>
      <w:r w:rsidDel="00000000" w:rsidR="00000000" w:rsidRPr="00000000">
        <w:rPr>
          <w:i w:val="1"/>
          <w:rtl w:val="0"/>
        </w:rPr>
        <w:t xml:space="preserve">Developing reflective practice: Learning about teaching and learning through </w:t>
      </w:r>
      <w:r w:rsidDel="00000000" w:rsidR="00000000" w:rsidRPr="00000000">
        <w:rPr>
          <w:i w:val="1"/>
          <w:rtl w:val="0"/>
        </w:rPr>
        <w:t xml:space="preserve">modelling</w:t>
      </w:r>
      <w:r w:rsidDel="00000000" w:rsidR="00000000" w:rsidRPr="00000000">
        <w:rPr>
          <w:rtl w:val="0"/>
        </w:rPr>
        <w:t xml:space="preserve">. London: Falmer Press. </w:t>
      </w:r>
    </w:p>
    <w:p w:rsidR="00000000" w:rsidDel="00000000" w:rsidP="00000000" w:rsidRDefault="00000000" w:rsidRPr="00000000" w14:paraId="00000068">
      <w:pPr>
        <w:spacing w:after="240" w:before="240" w:lineRule="auto"/>
        <w:ind w:left="0" w:firstLine="0"/>
        <w:rPr/>
      </w:pPr>
      <w:r w:rsidDel="00000000" w:rsidR="00000000" w:rsidRPr="00000000">
        <w:rPr>
          <w:i w:val="1"/>
          <w:rtl w:val="0"/>
        </w:rPr>
        <w:t xml:space="preserve">Mann_2001_student experience.pdf - this article was downloaded by: [University of Macau Library] on: 30 october 2012, at: 17:38 publisher:: Course hero</w:t>
      </w:r>
      <w:r w:rsidDel="00000000" w:rsidR="00000000" w:rsidRPr="00000000">
        <w:rPr>
          <w:rtl w:val="0"/>
        </w:rPr>
        <w:t xml:space="preserve"> (no date) </w:t>
      </w:r>
      <w:r w:rsidDel="00000000" w:rsidR="00000000" w:rsidRPr="00000000">
        <w:rPr>
          <w:i w:val="1"/>
          <w:rtl w:val="0"/>
        </w:rPr>
        <w:t xml:space="preserve">Mann_2001_student experience.pdf - This article was downloaded by: [University of Macau Library] On: 30 October 2012, At: 17:38 Publisher: | Course Hero</w:t>
      </w:r>
      <w:r w:rsidDel="00000000" w:rsidR="00000000" w:rsidRPr="00000000">
        <w:rPr>
          <w:rtl w:val="0"/>
        </w:rPr>
        <w:t xml:space="preserve">. Available at: https://www.coursehero.com/file/83289894/Mann-2001-student-experiencepdf/ (Accessed: November 6, 2022). </w:t>
      </w:r>
    </w:p>
    <w:p w:rsidR="00000000" w:rsidDel="00000000" w:rsidP="00000000" w:rsidRDefault="00000000" w:rsidRPr="00000000" w14:paraId="00000069">
      <w:pPr>
        <w:spacing w:after="240" w:before="240" w:line="360" w:lineRule="auto"/>
        <w:ind w:left="0" w:firstLine="0"/>
        <w:rPr/>
      </w:pPr>
      <w:r w:rsidDel="00000000" w:rsidR="00000000" w:rsidRPr="00000000">
        <w:rPr>
          <w:i w:val="1"/>
          <w:rtl w:val="0"/>
        </w:rPr>
        <w:t xml:space="preserve">Professional standards</w:t>
      </w:r>
      <w:r w:rsidDel="00000000" w:rsidR="00000000" w:rsidRPr="00000000">
        <w:rPr>
          <w:rtl w:val="0"/>
        </w:rPr>
        <w:t xml:space="preserve"> (no date) </w:t>
      </w:r>
      <w:r w:rsidDel="00000000" w:rsidR="00000000" w:rsidRPr="00000000">
        <w:rPr>
          <w:i w:val="1"/>
          <w:rtl w:val="0"/>
        </w:rPr>
        <w:t xml:space="preserve">Hwb</w:t>
      </w:r>
      <w:r w:rsidDel="00000000" w:rsidR="00000000" w:rsidRPr="00000000">
        <w:rPr>
          <w:rtl w:val="0"/>
        </w:rPr>
        <w:t xml:space="preserve">. Available at: https://hwb.gov.wales/professional-development/professional-standards/ (Accessed: November 6, 2022). </w:t>
      </w:r>
    </w:p>
    <w:p w:rsidR="00000000" w:rsidDel="00000000" w:rsidP="00000000" w:rsidRDefault="00000000" w:rsidRPr="00000000" w14:paraId="0000006A">
      <w:pPr>
        <w:spacing w:after="240" w:before="240" w:line="360" w:lineRule="auto"/>
        <w:ind w:left="0" w:firstLine="0"/>
        <w:rPr/>
      </w:pPr>
      <w:r w:rsidDel="00000000" w:rsidR="00000000" w:rsidRPr="00000000">
        <w:rPr>
          <w:rtl w:val="0"/>
        </w:rPr>
        <w:t xml:space="preserve">Roffey-Barentsen, J. and Malthouse, R. (2013) </w:t>
      </w:r>
      <w:r w:rsidDel="00000000" w:rsidR="00000000" w:rsidRPr="00000000">
        <w:rPr>
          <w:i w:val="1"/>
          <w:rtl w:val="0"/>
        </w:rPr>
        <w:t xml:space="preserve">Reflective practice in education and training</w:t>
      </w:r>
      <w:r w:rsidDel="00000000" w:rsidR="00000000" w:rsidRPr="00000000">
        <w:rPr>
          <w:rtl w:val="0"/>
        </w:rPr>
        <w:t xml:space="preserve">. Exeter: Learning Matters. </w:t>
      </w:r>
    </w:p>
    <w:p w:rsidR="00000000" w:rsidDel="00000000" w:rsidP="00000000" w:rsidRDefault="00000000" w:rsidRPr="00000000" w14:paraId="0000006B">
      <w:pPr>
        <w:spacing w:after="240" w:before="240" w:line="360" w:lineRule="auto"/>
        <w:ind w:left="0" w:firstLine="0"/>
        <w:rPr/>
      </w:pPr>
      <w:r w:rsidDel="00000000" w:rsidR="00000000" w:rsidRPr="00000000">
        <w:rPr>
          <w:rtl w:val="0"/>
        </w:rPr>
        <w:t xml:space="preserve">Sansone, C. and Harackiewicz, J.M. (2007) </w:t>
      </w:r>
      <w:r w:rsidDel="00000000" w:rsidR="00000000" w:rsidRPr="00000000">
        <w:rPr>
          <w:i w:val="1"/>
          <w:rtl w:val="0"/>
        </w:rPr>
        <w:t xml:space="preserve">Intrinsic and extrinsic motivation: The search for optimal motivation and performance</w:t>
      </w:r>
      <w:r w:rsidDel="00000000" w:rsidR="00000000" w:rsidRPr="00000000">
        <w:rPr>
          <w:rtl w:val="0"/>
        </w:rPr>
        <w:t xml:space="preserve">. Amsterdam etc.: Elsevier. </w:t>
      </w:r>
    </w:p>
    <w:p w:rsidR="00000000" w:rsidDel="00000000" w:rsidP="00000000" w:rsidRDefault="00000000" w:rsidRPr="00000000" w14:paraId="0000006C">
      <w:pPr>
        <w:spacing w:after="240" w:before="240" w:line="360" w:lineRule="auto"/>
        <w:ind w:left="0" w:firstLine="0"/>
        <w:rPr/>
      </w:pPr>
      <w:r w:rsidDel="00000000" w:rsidR="00000000" w:rsidRPr="00000000">
        <w:rPr>
          <w:rtl w:val="0"/>
        </w:rPr>
        <w:t xml:space="preserve">Selwyn, N. </w:t>
      </w:r>
      <w:r w:rsidDel="00000000" w:rsidR="00000000" w:rsidRPr="00000000">
        <w:rPr>
          <w:i w:val="1"/>
          <w:rtl w:val="0"/>
        </w:rPr>
        <w:t xml:space="preserve">et al.</w:t>
      </w:r>
      <w:r w:rsidDel="00000000" w:rsidR="00000000" w:rsidRPr="00000000">
        <w:rPr>
          <w:rtl w:val="0"/>
        </w:rPr>
        <w:t xml:space="preserve"> (2017) </w:t>
      </w:r>
      <w:r w:rsidDel="00000000" w:rsidR="00000000" w:rsidRPr="00000000">
        <w:rPr>
          <w:i w:val="1"/>
          <w:rtl w:val="0"/>
        </w:rPr>
        <w:t xml:space="preserve">The bera/sage handbook of educational research</w:t>
      </w:r>
      <w:r w:rsidDel="00000000" w:rsidR="00000000" w:rsidRPr="00000000">
        <w:rPr>
          <w:rtl w:val="0"/>
        </w:rPr>
        <w:t xml:space="preserve">. London: Sage. </w:t>
      </w:r>
    </w:p>
    <w:p w:rsidR="00000000" w:rsidDel="00000000" w:rsidP="00000000" w:rsidRDefault="00000000" w:rsidRPr="00000000" w14:paraId="0000006D">
      <w:pPr>
        <w:spacing w:after="240" w:before="240" w:line="360" w:lineRule="auto"/>
        <w:ind w:left="0" w:firstLine="0"/>
        <w:rPr/>
      </w:pPr>
      <w:r w:rsidDel="00000000" w:rsidR="00000000" w:rsidRPr="00000000">
        <w:rPr>
          <w:i w:val="1"/>
          <w:rtl w:val="0"/>
        </w:rPr>
        <w:t xml:space="preserve">Successful futures: Review of curriculum and assessment arrangements</w:t>
      </w:r>
      <w:r w:rsidDel="00000000" w:rsidR="00000000" w:rsidRPr="00000000">
        <w:rPr>
          <w:rtl w:val="0"/>
        </w:rPr>
        <w:t xml:space="preserve"> (no date) </w:t>
      </w:r>
      <w:r w:rsidDel="00000000" w:rsidR="00000000" w:rsidRPr="00000000">
        <w:rPr>
          <w:i w:val="1"/>
          <w:rtl w:val="0"/>
        </w:rPr>
        <w:t xml:space="preserve">GOV.WALES</w:t>
      </w:r>
      <w:r w:rsidDel="00000000" w:rsidR="00000000" w:rsidRPr="00000000">
        <w:rPr>
          <w:rtl w:val="0"/>
        </w:rPr>
        <w:t xml:space="preserve">. Available at: https://gov.wales/successful-futures-review-curriculum-and-assessment-arrangements (Accessed: November 6, 2022). </w:t>
      </w:r>
    </w:p>
    <w:p w:rsidR="00000000" w:rsidDel="00000000" w:rsidP="00000000" w:rsidRDefault="00000000" w:rsidRPr="00000000" w14:paraId="0000006E">
      <w:pPr>
        <w:spacing w:after="240" w:before="240" w:line="360" w:lineRule="auto"/>
        <w:ind w:left="0" w:firstLine="0"/>
        <w:rPr/>
      </w:pPr>
      <w:r w:rsidDel="00000000" w:rsidR="00000000" w:rsidRPr="00000000">
        <w:rPr>
          <w:rtl w:val="0"/>
        </w:rPr>
        <w:t xml:space="preserve">Sweller, J. (2019) “Cognitive load theory,” </w:t>
      </w:r>
      <w:r w:rsidDel="00000000" w:rsidR="00000000" w:rsidRPr="00000000">
        <w:rPr>
          <w:i w:val="1"/>
          <w:rtl w:val="0"/>
        </w:rPr>
        <w:t xml:space="preserve">Advances in Cognitive Load Theory</w:t>
      </w:r>
      <w:r w:rsidDel="00000000" w:rsidR="00000000" w:rsidRPr="00000000">
        <w:rPr>
          <w:rtl w:val="0"/>
        </w:rPr>
        <w:t xml:space="preserve">, pp. 1–12. Available at: https://doi.org/10.4324/9780429283895-1. </w:t>
      </w:r>
    </w:p>
    <w:p w:rsidR="00000000" w:rsidDel="00000000" w:rsidP="00000000" w:rsidRDefault="00000000" w:rsidRPr="00000000" w14:paraId="0000006F">
      <w:pPr>
        <w:spacing w:after="240" w:before="240" w:line="360" w:lineRule="auto"/>
        <w:ind w:left="0" w:firstLine="0"/>
        <w:rPr/>
      </w:pPr>
      <w:r w:rsidDel="00000000" w:rsidR="00000000" w:rsidRPr="00000000">
        <w:rPr>
          <w:rtl w:val="0"/>
        </w:rPr>
        <w:t xml:space="preserve">Tomlinson, C.A. (2016) </w:t>
      </w:r>
      <w:r w:rsidDel="00000000" w:rsidR="00000000" w:rsidRPr="00000000">
        <w:rPr>
          <w:i w:val="1"/>
          <w:rtl w:val="0"/>
        </w:rPr>
        <w:t xml:space="preserve">The differentiated classroom responding to the needs of all learners</w:t>
      </w:r>
      <w:r w:rsidDel="00000000" w:rsidR="00000000" w:rsidRPr="00000000">
        <w:rPr>
          <w:rtl w:val="0"/>
        </w:rPr>
        <w:t xml:space="preserve">. Boston: Pearson. </w:t>
      </w:r>
    </w:p>
    <w:p w:rsidR="00000000" w:rsidDel="00000000" w:rsidP="00000000" w:rsidRDefault="00000000" w:rsidRPr="00000000" w14:paraId="00000070">
      <w:pPr>
        <w:spacing w:after="280" w:before="280" w:line="360" w:lineRule="auto"/>
        <w:rPr/>
      </w:pPr>
      <w:r w:rsidDel="00000000" w:rsidR="00000000" w:rsidRPr="00000000">
        <w:rPr>
          <w:rtl w:val="0"/>
        </w:rPr>
        <w:t xml:space="preserve">Tripp, D. (2011) </w:t>
      </w:r>
      <w:r w:rsidDel="00000000" w:rsidR="00000000" w:rsidRPr="00000000">
        <w:rPr>
          <w:i w:val="1"/>
          <w:rtl w:val="0"/>
        </w:rPr>
        <w:t xml:space="preserve">Critical Incidents in Teaching, Developing Professional Judgement</w:t>
      </w:r>
      <w:r w:rsidDel="00000000" w:rsidR="00000000" w:rsidRPr="00000000">
        <w:rPr>
          <w:rtl w:val="0"/>
        </w:rPr>
        <w:t xml:space="preserve">. Classic Edn. Oxford: Taylor &amp; Francis Group. </w:t>
      </w:r>
    </w:p>
    <w:p w:rsidR="00000000" w:rsidDel="00000000" w:rsidP="00000000" w:rsidRDefault="00000000" w:rsidRPr="00000000" w14:paraId="00000071">
      <w:pPr>
        <w:spacing w:after="160" w:line="360" w:lineRule="auto"/>
        <w:rPr/>
      </w:pPr>
      <w:r w:rsidDel="00000000" w:rsidR="00000000" w:rsidRPr="00000000">
        <w:rPr>
          <w:rtl w:val="0"/>
        </w:rPr>
        <w:t xml:space="preserve">Welsh Government (2019) </w:t>
      </w:r>
      <w:r w:rsidDel="00000000" w:rsidR="00000000" w:rsidRPr="00000000">
        <w:rPr>
          <w:i w:val="1"/>
          <w:rtl w:val="0"/>
        </w:rPr>
        <w:t xml:space="preserve">Professional standards for teaching and leadership</w:t>
      </w:r>
      <w:r w:rsidDel="00000000" w:rsidR="00000000" w:rsidRPr="00000000">
        <w:rPr>
          <w:rtl w:val="0"/>
        </w:rPr>
        <w:t xml:space="preserve">. Available at: </w:t>
      </w:r>
      <w:hyperlink r:id="rId7">
        <w:r w:rsidDel="00000000" w:rsidR="00000000" w:rsidRPr="00000000">
          <w:rPr>
            <w:color w:val="0563c1"/>
            <w:u w:val="single"/>
            <w:rtl w:val="0"/>
          </w:rPr>
          <w:t xml:space="preserve">https://hwb.gov.wales/api/storage/19bc948b-8a3f-41e0-944a-7bf2cadf7d18/professional-standards-for-teaching-and-leadership-interactive-pdf-for-pc.pdf</w:t>
        </w:r>
      </w:hyperlink>
      <w:r w:rsidDel="00000000" w:rsidR="00000000" w:rsidRPr="00000000">
        <w:rPr>
          <w:rtl w:val="0"/>
        </w:rPr>
        <w:t xml:space="preserve"> (Accessed: 3</w:t>
      </w:r>
      <w:r w:rsidDel="00000000" w:rsidR="00000000" w:rsidRPr="00000000">
        <w:rPr>
          <w:vertAlign w:val="superscript"/>
          <w:rtl w:val="0"/>
        </w:rPr>
        <w:t xml:space="preserve">rd</w:t>
      </w:r>
      <w:r w:rsidDel="00000000" w:rsidR="00000000" w:rsidRPr="00000000">
        <w:rPr>
          <w:rtl w:val="0"/>
        </w:rPr>
        <w:t xml:space="preserve"> October 2021).</w:t>
      </w:r>
    </w:p>
    <w:p w:rsidR="00000000" w:rsidDel="00000000" w:rsidP="00000000" w:rsidRDefault="00000000" w:rsidRPr="00000000" w14:paraId="00000072">
      <w:pPr>
        <w:spacing w:after="160" w:line="360" w:lineRule="auto"/>
        <w:rPr/>
      </w:pPr>
      <w:r w:rsidDel="00000000" w:rsidR="00000000" w:rsidRPr="00000000">
        <w:rPr>
          <w:rtl w:val="0"/>
        </w:rPr>
        <w:t xml:space="preserve">Welsh Government (2020) </w:t>
      </w:r>
      <w:r w:rsidDel="00000000" w:rsidR="00000000" w:rsidRPr="00000000">
        <w:rPr>
          <w:i w:val="1"/>
          <w:rtl w:val="0"/>
        </w:rPr>
        <w:t xml:space="preserve">Developing a vision for curriculum design</w:t>
      </w:r>
      <w:r w:rsidDel="00000000" w:rsidR="00000000" w:rsidRPr="00000000">
        <w:rPr>
          <w:rtl w:val="0"/>
        </w:rPr>
        <w:t xml:space="preserve">. Available at: </w:t>
      </w:r>
      <w:hyperlink r:id="rId8">
        <w:r w:rsidDel="00000000" w:rsidR="00000000" w:rsidRPr="00000000">
          <w:rPr>
            <w:color w:val="0563c1"/>
            <w:u w:val="single"/>
            <w:rtl w:val="0"/>
          </w:rPr>
          <w:t xml:space="preserve">https://hwb.gov.wales/curriculum-for-wales/designing-your-curriculum/developing-a-vision-for-curriculum-design/#curriculum-design-and-the-four-purposes</w:t>
        </w:r>
      </w:hyperlink>
      <w:r w:rsidDel="00000000" w:rsidR="00000000" w:rsidRPr="00000000">
        <w:rPr>
          <w:rtl w:val="0"/>
        </w:rPr>
        <w:t xml:space="preserve"> (Accessed: 2</w:t>
      </w:r>
      <w:r w:rsidDel="00000000" w:rsidR="00000000" w:rsidRPr="00000000">
        <w:rPr>
          <w:vertAlign w:val="superscript"/>
          <w:rtl w:val="0"/>
        </w:rPr>
        <w:t xml:space="preserve">rd</w:t>
      </w:r>
      <w:r w:rsidDel="00000000" w:rsidR="00000000" w:rsidRPr="00000000">
        <w:rPr>
          <w:rtl w:val="0"/>
        </w:rPr>
        <w:t xml:space="preserve"> October 2021). </w:t>
      </w:r>
    </w:p>
    <w:p w:rsidR="00000000" w:rsidDel="00000000" w:rsidP="00000000" w:rsidRDefault="00000000" w:rsidRPr="00000000" w14:paraId="00000073">
      <w:pPr>
        <w:spacing w:after="160" w:line="360" w:lineRule="auto"/>
        <w:rPr/>
      </w:pPr>
      <w:r w:rsidDel="00000000" w:rsidR="00000000" w:rsidRPr="00000000">
        <w:rPr>
          <w:rtl w:val="0"/>
        </w:rPr>
        <w:t xml:space="preserve">Welsh Government (2020) </w:t>
      </w:r>
      <w:r w:rsidDel="00000000" w:rsidR="00000000" w:rsidRPr="00000000">
        <w:rPr>
          <w:i w:val="1"/>
          <w:rtl w:val="0"/>
        </w:rPr>
        <w:t xml:space="preserve">Curriculum for Wales Guidance.</w:t>
      </w:r>
      <w:r w:rsidDel="00000000" w:rsidR="00000000" w:rsidRPr="00000000">
        <w:rPr>
          <w:rtl w:val="0"/>
        </w:rPr>
        <w:t xml:space="preserve"> Available at: </w:t>
      </w:r>
      <w:hyperlink r:id="rId9">
        <w:r w:rsidDel="00000000" w:rsidR="00000000" w:rsidRPr="00000000">
          <w:rPr>
            <w:color w:val="0563c1"/>
            <w:u w:val="single"/>
            <w:rtl w:val="0"/>
          </w:rPr>
          <w:t xml:space="preserve">https://hwb.gov.wales/api/storage/afca43eb-5c50-4846-9c2d-0d56fbffba09/curriculum-for-wales-guidance-120320.pdf</w:t>
        </w:r>
      </w:hyperlink>
      <w:r w:rsidDel="00000000" w:rsidR="00000000" w:rsidRPr="00000000">
        <w:rPr>
          <w:rtl w:val="0"/>
        </w:rPr>
        <w:t xml:space="preserve"> (Accessed: 2</w:t>
      </w:r>
      <w:r w:rsidDel="00000000" w:rsidR="00000000" w:rsidRPr="00000000">
        <w:rPr>
          <w:vertAlign w:val="superscript"/>
          <w:rtl w:val="0"/>
        </w:rPr>
        <w:t xml:space="preserve">rd</w:t>
      </w:r>
      <w:r w:rsidDel="00000000" w:rsidR="00000000" w:rsidRPr="00000000">
        <w:rPr>
          <w:rtl w:val="0"/>
        </w:rPr>
        <w:t xml:space="preserve"> October 2021). </w:t>
      </w:r>
    </w:p>
    <w:p w:rsidR="00000000" w:rsidDel="00000000" w:rsidP="00000000" w:rsidRDefault="00000000" w:rsidRPr="00000000" w14:paraId="00000074">
      <w:pPr>
        <w:spacing w:after="240" w:before="240" w:line="360" w:lineRule="auto"/>
        <w:ind w:left="0" w:firstLine="0"/>
        <w:rPr/>
      </w:pPr>
      <w:r w:rsidDel="00000000" w:rsidR="00000000" w:rsidRPr="00000000">
        <w:rPr>
          <w:rtl w:val="0"/>
        </w:rPr>
        <w:t xml:space="preserve">William, Dylan (2006) </w:t>
      </w:r>
      <w:r w:rsidDel="00000000" w:rsidR="00000000" w:rsidRPr="00000000">
        <w:rPr>
          <w:i w:val="1"/>
          <w:rtl w:val="0"/>
        </w:rPr>
        <w:t xml:space="preserve">Inside the black box: Raising standards through classroom assessment</w:t>
      </w:r>
      <w:r w:rsidDel="00000000" w:rsidR="00000000" w:rsidRPr="00000000">
        <w:rPr>
          <w:rtl w:val="0"/>
        </w:rPr>
        <w:t xml:space="preserve">. NFER Nelson. </w:t>
      </w:r>
    </w:p>
    <w:p w:rsidR="00000000" w:rsidDel="00000000" w:rsidP="00000000" w:rsidRDefault="00000000" w:rsidRPr="00000000" w14:paraId="00000075">
      <w:pPr>
        <w:spacing w:line="360" w:lineRule="auto"/>
        <w:rPr/>
      </w:pPr>
      <w:r w:rsidDel="00000000" w:rsidR="00000000" w:rsidRPr="00000000">
        <w:rPr>
          <w:rtl w:val="0"/>
        </w:rPr>
        <w:t xml:space="preserve">William , Dylan , twitter 22.20 , 20 July 2014 </w:t>
      </w:r>
    </w:p>
    <w:p w:rsidR="00000000" w:rsidDel="00000000" w:rsidP="00000000" w:rsidRDefault="00000000" w:rsidRPr="00000000" w14:paraId="00000076">
      <w:pPr>
        <w:spacing w:after="240" w:before="240" w:lineRule="auto"/>
        <w:ind w:left="0" w:firstLine="0"/>
        <w:rPr/>
      </w:pPr>
      <w:r w:rsidDel="00000000" w:rsidR="00000000" w:rsidRPr="00000000">
        <w:rPr>
          <w:rtl w:val="0"/>
        </w:rPr>
        <w:t xml:space="preserve">Zwozdiak-Myers, P. (2012) </w:t>
      </w:r>
      <w:r w:rsidDel="00000000" w:rsidR="00000000" w:rsidRPr="00000000">
        <w:rPr>
          <w:i w:val="1"/>
          <w:rtl w:val="0"/>
        </w:rPr>
        <w:t xml:space="preserve">The teacher's reflective practice handbook: Becoming an extended professional through </w:t>
      </w:r>
      <w:r w:rsidDel="00000000" w:rsidR="00000000" w:rsidRPr="00000000">
        <w:rPr>
          <w:i w:val="1"/>
          <w:rtl w:val="0"/>
        </w:rPr>
        <w:t xml:space="preserve">caputring</w:t>
      </w:r>
      <w:r w:rsidDel="00000000" w:rsidR="00000000" w:rsidRPr="00000000">
        <w:rPr>
          <w:i w:val="1"/>
          <w:rtl w:val="0"/>
        </w:rPr>
        <w:t xml:space="preserve"> evidence-informed practice</w:t>
      </w:r>
      <w:r w:rsidDel="00000000" w:rsidR="00000000" w:rsidRPr="00000000">
        <w:rPr>
          <w:rtl w:val="0"/>
        </w:rPr>
        <w:t xml:space="preserve">. Abingdon, Oxon: Routledge. </w:t>
      </w:r>
    </w:p>
    <w:p w:rsidR="00000000" w:rsidDel="00000000" w:rsidP="00000000" w:rsidRDefault="00000000" w:rsidRPr="00000000" w14:paraId="00000077">
      <w:pPr>
        <w:spacing w:after="240" w:before="240" w:lineRule="auto"/>
        <w:ind w:left="0" w:firstLine="0"/>
        <w:rPr/>
      </w:pPr>
      <w:r w:rsidDel="00000000" w:rsidR="00000000" w:rsidRPr="00000000">
        <w:rPr>
          <w:rtl w:val="0"/>
        </w:rPr>
      </w:r>
    </w:p>
    <w:p w:rsidR="00000000" w:rsidDel="00000000" w:rsidP="00000000" w:rsidRDefault="00000000" w:rsidRPr="00000000" w14:paraId="00000078">
      <w:pPr>
        <w:spacing w:after="240" w:before="240" w:lineRule="auto"/>
        <w:ind w:left="0" w:firstLine="0"/>
        <w:rPr/>
      </w:pPr>
      <w:r w:rsidDel="00000000" w:rsidR="00000000" w:rsidRPr="00000000">
        <w:rPr>
          <w:rtl w:val="0"/>
        </w:rPr>
      </w:r>
    </w:p>
    <w:p w:rsidR="00000000" w:rsidDel="00000000" w:rsidP="00000000" w:rsidRDefault="00000000" w:rsidRPr="00000000" w14:paraId="00000079">
      <w:pPr>
        <w:spacing w:after="240" w:before="240" w:lineRule="auto"/>
        <w:ind w:left="0" w:firstLine="0"/>
        <w:rPr/>
      </w:pPr>
      <w:r w:rsidDel="00000000" w:rsidR="00000000" w:rsidRPr="00000000">
        <w:rPr>
          <w:rtl w:val="0"/>
        </w:rPr>
      </w:r>
    </w:p>
    <w:p w:rsidR="00000000" w:rsidDel="00000000" w:rsidP="00000000" w:rsidRDefault="00000000" w:rsidRPr="00000000" w14:paraId="0000007A">
      <w:pPr>
        <w:spacing w:after="240" w:before="240" w:lineRule="auto"/>
        <w:ind w:left="0" w:firstLine="0"/>
        <w:rPr/>
      </w:pPr>
      <w:r w:rsidDel="00000000" w:rsidR="00000000" w:rsidRPr="00000000">
        <w:rPr>
          <w:rtl w:val="0"/>
        </w:rPr>
      </w:r>
    </w:p>
    <w:p w:rsidR="00000000" w:rsidDel="00000000" w:rsidP="00000000" w:rsidRDefault="00000000" w:rsidRPr="00000000" w14:paraId="0000007B">
      <w:pPr>
        <w:spacing w:after="240" w:before="240" w:lineRule="auto"/>
        <w:ind w:left="0" w:firstLine="0"/>
        <w:rPr>
          <w:b w:val="1"/>
          <w:sz w:val="30"/>
          <w:szCs w:val="30"/>
          <w:u w:val="single"/>
        </w:rPr>
      </w:pPr>
      <w:r w:rsidDel="00000000" w:rsidR="00000000" w:rsidRPr="00000000">
        <w:rPr>
          <w:b w:val="1"/>
          <w:sz w:val="30"/>
          <w:szCs w:val="30"/>
          <w:u w:val="single"/>
          <w:rtl w:val="0"/>
        </w:rPr>
        <w:t xml:space="preserve">Appendices . See Below. </w:t>
      </w:r>
    </w:p>
    <w:p w:rsidR="00000000" w:rsidDel="00000000" w:rsidP="00000000" w:rsidRDefault="00000000" w:rsidRPr="00000000" w14:paraId="0000007C">
      <w:pPr>
        <w:spacing w:after="240" w:before="240" w:lineRule="auto"/>
        <w:ind w:left="0" w:firstLine="0"/>
        <w:rPr>
          <w:b w:val="1"/>
          <w:u w:val="single"/>
        </w:rPr>
      </w:pPr>
      <w:r w:rsidDel="00000000" w:rsidR="00000000" w:rsidRPr="00000000">
        <w:rPr>
          <w:rtl w:val="0"/>
        </w:rPr>
      </w:r>
    </w:p>
    <w:p w:rsidR="00000000" w:rsidDel="00000000" w:rsidP="00000000" w:rsidRDefault="00000000" w:rsidRPr="00000000" w14:paraId="0000007D">
      <w:pPr>
        <w:spacing w:after="160" w:line="360" w:lineRule="auto"/>
        <w:rPr>
          <w:b w:val="1"/>
          <w:sz w:val="32"/>
          <w:szCs w:val="32"/>
        </w:rPr>
      </w:pPr>
      <w:r w:rsidDel="00000000" w:rsidR="00000000" w:rsidRPr="00000000">
        <w:rPr>
          <w:b w:val="1"/>
          <w:sz w:val="32"/>
          <w:szCs w:val="32"/>
          <w:rtl w:val="0"/>
        </w:rPr>
        <w:t xml:space="preserve">Critical Incident report . </w:t>
      </w:r>
    </w:p>
    <w:tbl>
      <w:tblPr>
        <w:tblStyle w:val="Table1"/>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rPr>
          <w:cantSplit w:val="0"/>
          <w:tblHeader w:val="0"/>
        </w:trPr>
        <w:tc>
          <w:tcPr/>
          <w:p w:rsidR="00000000" w:rsidDel="00000000" w:rsidP="00000000" w:rsidRDefault="00000000" w:rsidRPr="00000000" w14:paraId="0000007E">
            <w:pPr>
              <w:spacing w:line="360" w:lineRule="auto"/>
              <w:rPr/>
            </w:pPr>
            <w:r w:rsidDel="00000000" w:rsidR="00000000" w:rsidRPr="00000000">
              <w:rPr>
                <w:rtl w:val="0"/>
              </w:rPr>
              <w:t xml:space="preserve">Date and time, year group:</w:t>
            </w:r>
          </w:p>
          <w:p w:rsidR="00000000" w:rsidDel="00000000" w:rsidP="00000000" w:rsidRDefault="00000000" w:rsidRPr="00000000" w14:paraId="0000007F">
            <w:pPr>
              <w:spacing w:line="360" w:lineRule="auto"/>
              <w:rPr>
                <w:b w:val="1"/>
              </w:rPr>
            </w:pPr>
            <w:r w:rsidDel="00000000" w:rsidR="00000000" w:rsidRPr="00000000">
              <w:rPr>
                <w:b w:val="1"/>
                <w:rtl w:val="0"/>
              </w:rPr>
              <w:t xml:space="preserve">27/10/2022 – 12.10 - 1.10 , Year 8 </w:t>
            </w:r>
          </w:p>
        </w:tc>
      </w:tr>
      <w:tr>
        <w:trPr>
          <w:cantSplit w:val="0"/>
          <w:tblHeader w:val="0"/>
        </w:trPr>
        <w:tc>
          <w:tcPr/>
          <w:p w:rsidR="00000000" w:rsidDel="00000000" w:rsidP="00000000" w:rsidRDefault="00000000" w:rsidRPr="00000000" w14:paraId="00000080">
            <w:pPr>
              <w:spacing w:line="360" w:lineRule="auto"/>
              <w:rPr/>
            </w:pPr>
            <w:r w:rsidDel="00000000" w:rsidR="00000000" w:rsidRPr="00000000">
              <w:rPr>
                <w:b w:val="1"/>
                <w:rtl w:val="0"/>
              </w:rPr>
              <w:t xml:space="preserve">Where and When:</w:t>
            </w:r>
            <w:r w:rsidDel="00000000" w:rsidR="00000000" w:rsidRPr="00000000">
              <w:rPr>
                <w:rtl w:val="0"/>
              </w:rPr>
              <w:t xml:space="preserve"> Context of the observation – subject/AOLE, general classroom context</w:t>
            </w:r>
          </w:p>
          <w:p w:rsidR="00000000" w:rsidDel="00000000" w:rsidP="00000000" w:rsidRDefault="00000000" w:rsidRPr="00000000" w14:paraId="00000081">
            <w:pPr>
              <w:spacing w:line="360" w:lineRule="auto"/>
              <w:rPr/>
            </w:pPr>
            <w:r w:rsidDel="00000000" w:rsidR="00000000" w:rsidRPr="00000000">
              <w:rPr>
                <w:rtl w:val="0"/>
              </w:rPr>
            </w:r>
          </w:p>
          <w:p w:rsidR="00000000" w:rsidDel="00000000" w:rsidP="00000000" w:rsidRDefault="00000000" w:rsidRPr="00000000" w14:paraId="00000082">
            <w:pPr>
              <w:spacing w:line="360" w:lineRule="auto"/>
              <w:rPr/>
            </w:pPr>
            <w:r w:rsidDel="00000000" w:rsidR="00000000" w:rsidRPr="00000000">
              <w:rPr>
                <w:rtl w:val="0"/>
              </w:rPr>
              <w:t xml:space="preserve">Year 8 </w:t>
            </w:r>
            <w:r w:rsidDel="00000000" w:rsidR="00000000" w:rsidRPr="00000000">
              <w:rPr>
                <w:rtl w:val="0"/>
              </w:rPr>
              <w:t xml:space="preserve">Maths</w:t>
            </w:r>
            <w:r w:rsidDel="00000000" w:rsidR="00000000" w:rsidRPr="00000000">
              <w:rPr>
                <w:rtl w:val="0"/>
              </w:rPr>
              <w:t xml:space="preserve"> . The Area of Learning Experience was Maths  specifically the study of the metric and imperial units. </w:t>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t xml:space="preserve">A full classroom, no seating plan so students could sit where they wish. </w:t>
            </w:r>
          </w:p>
          <w:p w:rsidR="00000000" w:rsidDel="00000000" w:rsidP="00000000" w:rsidRDefault="00000000" w:rsidRPr="00000000" w14:paraId="00000085">
            <w:pPr>
              <w:spacing w:line="360" w:lineRule="auto"/>
              <w:rPr/>
            </w:pPr>
            <w:r w:rsidDel="00000000" w:rsidR="00000000" w:rsidRPr="00000000">
              <w:rPr>
                <w:rtl w:val="0"/>
              </w:rPr>
            </w:r>
          </w:p>
          <w:p w:rsidR="00000000" w:rsidDel="00000000" w:rsidP="00000000" w:rsidRDefault="00000000" w:rsidRPr="00000000" w14:paraId="00000086">
            <w:pPr>
              <w:spacing w:line="360" w:lineRule="auto"/>
              <w:rPr/>
            </w:pPr>
            <w:r w:rsidDel="00000000" w:rsidR="00000000" w:rsidRPr="00000000">
              <w:rPr>
                <w:rtl w:val="0"/>
              </w:rPr>
              <w:t xml:space="preserve">4th lesson of the day, lesson before break time.  Just came from English.</w:t>
            </w:r>
          </w:p>
          <w:p w:rsidR="00000000" w:rsidDel="00000000" w:rsidP="00000000" w:rsidRDefault="00000000" w:rsidRPr="00000000" w14:paraId="00000087">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88">
            <w:pPr>
              <w:spacing w:line="360" w:lineRule="auto"/>
              <w:rPr>
                <w:b w:val="1"/>
              </w:rPr>
            </w:pPr>
            <w:r w:rsidDel="00000000" w:rsidR="00000000" w:rsidRPr="00000000">
              <w:rPr>
                <w:b w:val="1"/>
                <w:rtl w:val="0"/>
              </w:rPr>
              <w:t xml:space="preserve">What happened: </w:t>
            </w:r>
            <w:r w:rsidDel="00000000" w:rsidR="00000000" w:rsidRPr="00000000">
              <w:rPr>
                <w:rtl w:val="0"/>
              </w:rPr>
              <w:t xml:space="preserve">a detailed description of the critical incident(the more detail the better to refer to in your later work)</w:t>
            </w: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r>
          </w:p>
          <w:p w:rsidR="00000000" w:rsidDel="00000000" w:rsidP="00000000" w:rsidRDefault="00000000" w:rsidRPr="00000000" w14:paraId="0000008A">
            <w:pPr>
              <w:spacing w:line="360" w:lineRule="auto"/>
              <w:rPr/>
            </w:pPr>
            <w:r w:rsidDel="00000000" w:rsidR="00000000" w:rsidRPr="00000000">
              <w:rPr>
                <w:rtl w:val="0"/>
              </w:rPr>
              <w:t xml:space="preserve">The teacher put up words on the board at the beginning of the lesson all related to the metric system and imperial system. </w:t>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t xml:space="preserve">The students’ are asked to  do a warmer exercise - not related to the main lesson.  Thus was a rounding exercise. </w:t>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rtl w:val="0"/>
              </w:rPr>
              <w:t xml:space="preserve">Immediately student 1 appeared dis-engaged and dis-interested. He was swinging back on his chair and turning around to talk to his friends behind. When the teacher asked him to complete his work, he started to complete the task as quickly as possible. </w:t>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t xml:space="preserve">The Year 8 class were shown a 5 minute video about how to convert between the two units. The student 1 in question was quiet at this time and I noticed no interaction with anything, but nothing negative. </w:t>
            </w:r>
          </w:p>
          <w:p w:rsidR="00000000" w:rsidDel="00000000" w:rsidP="00000000" w:rsidRDefault="00000000" w:rsidRPr="00000000" w14:paraId="00000091">
            <w:pPr>
              <w:spacing w:line="360" w:lineRule="auto"/>
              <w:rPr/>
            </w:pPr>
            <w:r w:rsidDel="00000000" w:rsidR="00000000" w:rsidRPr="00000000">
              <w:rPr>
                <w:rtl w:val="0"/>
              </w:rPr>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r>
          </w:p>
          <w:p w:rsidR="00000000" w:rsidDel="00000000" w:rsidP="00000000" w:rsidRDefault="00000000" w:rsidRPr="00000000" w14:paraId="00000094">
            <w:pPr>
              <w:spacing w:line="360" w:lineRule="auto"/>
              <w:rPr/>
            </w:pPr>
            <w:r w:rsidDel="00000000" w:rsidR="00000000" w:rsidRPr="00000000">
              <w:rPr>
                <w:rtl w:val="0"/>
              </w:rPr>
              <w:t xml:space="preserve">They are asked to fill out a table with their answers. This acts as a scaffolding throughout, as the students are later asked to then complete questions , roughly 15. </w:t>
            </w:r>
          </w:p>
          <w:p w:rsidR="00000000" w:rsidDel="00000000" w:rsidP="00000000" w:rsidRDefault="00000000" w:rsidRPr="00000000" w14:paraId="00000095">
            <w:pPr>
              <w:spacing w:line="360" w:lineRule="auto"/>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w:rtl w:val="0"/>
              </w:rPr>
              <w:t xml:space="preserve">Student 1 had finished his work very quickly and then began to engage the student next to him. </w:t>
            </w:r>
          </w:p>
          <w:p w:rsidR="00000000" w:rsidDel="00000000" w:rsidP="00000000" w:rsidRDefault="00000000" w:rsidRPr="00000000" w14:paraId="00000097">
            <w:pPr>
              <w:spacing w:line="360" w:lineRule="auto"/>
              <w:rPr/>
            </w:pPr>
            <w:r w:rsidDel="00000000" w:rsidR="00000000" w:rsidRPr="00000000">
              <w:rPr>
                <w:rtl w:val="0"/>
              </w:rPr>
            </w:r>
          </w:p>
          <w:p w:rsidR="00000000" w:rsidDel="00000000" w:rsidP="00000000" w:rsidRDefault="00000000" w:rsidRPr="00000000" w14:paraId="00000098">
            <w:pPr>
              <w:spacing w:line="360" w:lineRule="auto"/>
              <w:rPr/>
            </w:pPr>
            <w:r w:rsidDel="00000000" w:rsidR="00000000" w:rsidRPr="00000000">
              <w:rPr>
                <w:rtl w:val="0"/>
              </w:rPr>
              <w:t xml:space="preserve">This continues for a few minutes before being told to stop talking by the teacher . </w:t>
            </w:r>
          </w:p>
          <w:p w:rsidR="00000000" w:rsidDel="00000000" w:rsidP="00000000" w:rsidRDefault="00000000" w:rsidRPr="00000000" w14:paraId="00000099">
            <w:pPr>
              <w:spacing w:line="360" w:lineRule="auto"/>
              <w:rPr/>
            </w:pPr>
            <w:r w:rsidDel="00000000" w:rsidR="00000000" w:rsidRPr="00000000">
              <w:rPr>
                <w:rtl w:val="0"/>
              </w:rPr>
            </w:r>
          </w:p>
          <w:p w:rsidR="00000000" w:rsidDel="00000000" w:rsidP="00000000" w:rsidRDefault="00000000" w:rsidRPr="00000000" w14:paraId="0000009A">
            <w:pPr>
              <w:spacing w:line="360" w:lineRule="auto"/>
              <w:rPr/>
            </w:pPr>
            <w:r w:rsidDel="00000000" w:rsidR="00000000" w:rsidRPr="00000000">
              <w:rPr>
                <w:rtl w:val="0"/>
              </w:rPr>
              <w:t xml:space="preserve">The student continues to talk and even begins to poke him with a pencil </w:t>
            </w:r>
          </w:p>
          <w:p w:rsidR="00000000" w:rsidDel="00000000" w:rsidP="00000000" w:rsidRDefault="00000000" w:rsidRPr="00000000" w14:paraId="0000009B">
            <w:pPr>
              <w:spacing w:line="360" w:lineRule="auto"/>
              <w:rPr/>
            </w:pP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rtl w:val="0"/>
              </w:rPr>
              <w:t xml:space="preserve">The student has no further work to do , so simply waits until the end of the lesson . Roughly 10 minutes. </w:t>
            </w:r>
          </w:p>
          <w:p w:rsidR="00000000" w:rsidDel="00000000" w:rsidP="00000000" w:rsidRDefault="00000000" w:rsidRPr="00000000" w14:paraId="0000009D">
            <w:pPr>
              <w:spacing w:line="360" w:lineRule="auto"/>
              <w:ind w:left="720" w:firstLine="0"/>
              <w:rPr/>
            </w:pPr>
            <w:r w:rsidDel="00000000" w:rsidR="00000000" w:rsidRPr="00000000">
              <w:rPr>
                <w:rtl w:val="0"/>
              </w:rPr>
            </w:r>
          </w:p>
        </w:tc>
      </w:tr>
      <w:tr>
        <w:trPr>
          <w:cantSplit w:val="0"/>
          <w:tblHeader w:val="0"/>
        </w:trPr>
        <w:tc>
          <w:tcPr/>
          <w:p w:rsidR="00000000" w:rsidDel="00000000" w:rsidP="00000000" w:rsidRDefault="00000000" w:rsidRPr="00000000" w14:paraId="0000009E">
            <w:pPr>
              <w:spacing w:line="360" w:lineRule="auto"/>
              <w:rPr>
                <w:b w:val="1"/>
              </w:rPr>
            </w:pPr>
            <w:r w:rsidDel="00000000" w:rsidR="00000000" w:rsidRPr="00000000">
              <w:rPr>
                <w:b w:val="1"/>
                <w:rtl w:val="0"/>
              </w:rPr>
              <w:t xml:space="preserve">Areas of possible exploration: </w:t>
            </w:r>
            <w:r w:rsidDel="00000000" w:rsidR="00000000" w:rsidRPr="00000000">
              <w:rPr>
                <w:rtl w:val="0"/>
              </w:rPr>
              <w:t xml:space="preserve">what you think could be” under the hood” in these incidents? What avenues of research could you consider?</w:t>
            </w: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tl w:val="0"/>
              </w:rPr>
              <w:t xml:space="preserve">Constructivism – students could be asked  to construct their own knowledge at the beginning, based on prior knowledge of what they had been taught. This tested the students and got them to engage in the subject right off the bat. </w:t>
            </w:r>
          </w:p>
          <w:p w:rsidR="00000000" w:rsidDel="00000000" w:rsidP="00000000" w:rsidRDefault="00000000" w:rsidRPr="00000000" w14:paraId="000000A1">
            <w:pPr>
              <w:spacing w:line="360" w:lineRule="auto"/>
              <w:rPr/>
            </w:pPr>
            <w:r w:rsidDel="00000000" w:rsidR="00000000" w:rsidRPr="00000000">
              <w:rPr>
                <w:rtl w:val="0"/>
              </w:rPr>
            </w:r>
          </w:p>
          <w:p w:rsidR="00000000" w:rsidDel="00000000" w:rsidP="00000000" w:rsidRDefault="00000000" w:rsidRPr="00000000" w14:paraId="000000A2">
            <w:pPr>
              <w:spacing w:line="360" w:lineRule="auto"/>
              <w:rPr/>
            </w:pPr>
            <w:r w:rsidDel="00000000" w:rsidR="00000000" w:rsidRPr="00000000">
              <w:rPr>
                <w:rtl w:val="0"/>
              </w:rPr>
              <w:t xml:space="preserve">Bronfenbrenner / holistics – what is going on at home? Is there a reason he is distracted?</w:t>
            </w:r>
          </w:p>
          <w:p w:rsidR="00000000" w:rsidDel="00000000" w:rsidP="00000000" w:rsidRDefault="00000000" w:rsidRPr="00000000" w14:paraId="000000A3">
            <w:pPr>
              <w:spacing w:line="360" w:lineRule="auto"/>
              <w:rPr/>
            </w:pPr>
            <w:r w:rsidDel="00000000" w:rsidR="00000000" w:rsidRPr="00000000">
              <w:rPr>
                <w:rtl w:val="0"/>
              </w:rPr>
            </w:r>
          </w:p>
          <w:p w:rsidR="00000000" w:rsidDel="00000000" w:rsidP="00000000" w:rsidRDefault="00000000" w:rsidRPr="00000000" w14:paraId="000000A4">
            <w:pPr>
              <w:spacing w:line="360" w:lineRule="auto"/>
              <w:rPr/>
            </w:pPr>
            <w:r w:rsidDel="00000000" w:rsidR="00000000" w:rsidRPr="00000000">
              <w:rPr>
                <w:rtl w:val="0"/>
              </w:rPr>
              <w:t xml:space="preserve">Piaget – group work. Kids were encouraged to work together but scaffolding was needed with some students in order to enable understanding. </w:t>
            </w:r>
          </w:p>
          <w:p w:rsidR="00000000" w:rsidDel="00000000" w:rsidP="00000000" w:rsidRDefault="00000000" w:rsidRPr="00000000" w14:paraId="000000A5">
            <w:pPr>
              <w:spacing w:line="360" w:lineRule="auto"/>
              <w:rPr/>
            </w:pP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rtl w:val="0"/>
              </w:rPr>
              <w:t xml:space="preserve">Collaboration – a range of sources were used to engage the students' learning. </w:t>
            </w:r>
          </w:p>
          <w:p w:rsidR="00000000" w:rsidDel="00000000" w:rsidP="00000000" w:rsidRDefault="00000000" w:rsidRPr="00000000" w14:paraId="000000A7">
            <w:pPr>
              <w:spacing w:line="360" w:lineRule="auto"/>
              <w:rPr/>
            </w:pPr>
            <w:r w:rsidDel="00000000" w:rsidR="00000000" w:rsidRPr="00000000">
              <w:rPr>
                <w:rtl w:val="0"/>
              </w:rPr>
            </w:r>
          </w:p>
          <w:p w:rsidR="00000000" w:rsidDel="00000000" w:rsidP="00000000" w:rsidRDefault="00000000" w:rsidRPr="00000000" w14:paraId="000000A8">
            <w:pPr>
              <w:spacing w:line="360" w:lineRule="auto"/>
              <w:rPr/>
            </w:pPr>
            <w:r w:rsidDel="00000000" w:rsidR="00000000" w:rsidRPr="00000000">
              <w:rPr>
                <w:rtl w:val="0"/>
              </w:rPr>
              <w:t xml:space="preserve">Cognitive Load theory? Was the task too little of an overload? </w:t>
            </w:r>
          </w:p>
          <w:p w:rsidR="00000000" w:rsidDel="00000000" w:rsidP="00000000" w:rsidRDefault="00000000" w:rsidRPr="00000000" w14:paraId="000000A9">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AA">
            <w:pPr>
              <w:spacing w:line="360" w:lineRule="auto"/>
              <w:rPr>
                <w:b w:val="1"/>
              </w:rPr>
            </w:pPr>
            <w:r w:rsidDel="00000000" w:rsidR="00000000" w:rsidRPr="00000000">
              <w:rPr>
                <w:rtl w:val="0"/>
              </w:rPr>
            </w:r>
          </w:p>
          <w:p w:rsidR="00000000" w:rsidDel="00000000" w:rsidP="00000000" w:rsidRDefault="00000000" w:rsidRPr="00000000" w14:paraId="000000AB">
            <w:pPr>
              <w:spacing w:line="360" w:lineRule="auto"/>
              <w:rPr>
                <w:b w:val="1"/>
              </w:rPr>
            </w:pPr>
            <w:r w:rsidDel="00000000" w:rsidR="00000000" w:rsidRPr="00000000">
              <w:rPr>
                <w:rtl w:val="0"/>
              </w:rPr>
            </w:r>
          </w:p>
          <w:p w:rsidR="00000000" w:rsidDel="00000000" w:rsidP="00000000" w:rsidRDefault="00000000" w:rsidRPr="00000000" w14:paraId="000000AC">
            <w:pPr>
              <w:spacing w:line="360" w:lineRule="auto"/>
              <w:rPr/>
            </w:pPr>
            <w:r w:rsidDel="00000000" w:rsidR="00000000" w:rsidRPr="00000000">
              <w:rPr>
                <w:b w:val="1"/>
                <w:rtl w:val="0"/>
              </w:rPr>
              <w:t xml:space="preserve">Notes: </w:t>
            </w:r>
            <w:r w:rsidDel="00000000" w:rsidR="00000000" w:rsidRPr="00000000">
              <w:rPr>
                <w:rtl w:val="0"/>
              </w:rPr>
              <w:t xml:space="preserve">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AD">
            <w:pPr>
              <w:spacing w:line="360" w:lineRule="auto"/>
              <w:rPr/>
            </w:pP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rtl w:val="0"/>
              </w:rPr>
            </w:r>
          </w:p>
          <w:p w:rsidR="00000000" w:rsidDel="00000000" w:rsidP="00000000" w:rsidRDefault="00000000" w:rsidRPr="00000000" w14:paraId="000000AF">
            <w:pPr>
              <w:spacing w:line="360" w:lineRule="auto"/>
              <w:rPr/>
            </w:pPr>
            <w:r w:rsidDel="00000000" w:rsidR="00000000" w:rsidRPr="00000000">
              <w:rPr>
                <w:rtl w:val="0"/>
              </w:rPr>
              <w:t xml:space="preserve">Students were not seated in a seating plan, so were allowed to sit by their friends. </w:t>
            </w:r>
          </w:p>
          <w:p w:rsidR="00000000" w:rsidDel="00000000" w:rsidP="00000000" w:rsidRDefault="00000000" w:rsidRPr="00000000" w14:paraId="000000B0">
            <w:pPr>
              <w:spacing w:line="360" w:lineRule="auto"/>
              <w:rPr/>
            </w:pPr>
            <w:r w:rsidDel="00000000" w:rsidR="00000000" w:rsidRPr="00000000">
              <w:rPr>
                <w:rtl w:val="0"/>
              </w:rPr>
            </w:r>
          </w:p>
          <w:p w:rsidR="00000000" w:rsidDel="00000000" w:rsidP="00000000" w:rsidRDefault="00000000" w:rsidRPr="00000000" w14:paraId="000000B1">
            <w:pPr>
              <w:spacing w:line="360" w:lineRule="auto"/>
              <w:rPr/>
            </w:pPr>
            <w:r w:rsidDel="00000000" w:rsidR="00000000" w:rsidRPr="00000000">
              <w:rPr>
                <w:rtl w:val="0"/>
              </w:rPr>
              <w:t xml:space="preserve">lesson before Lunch – they had just come from English </w:t>
            </w:r>
          </w:p>
          <w:p w:rsidR="00000000" w:rsidDel="00000000" w:rsidP="00000000" w:rsidRDefault="00000000" w:rsidRPr="00000000" w14:paraId="000000B2">
            <w:pPr>
              <w:spacing w:line="360" w:lineRule="auto"/>
              <w:rPr/>
            </w:pPr>
            <w:r w:rsidDel="00000000" w:rsidR="00000000" w:rsidRPr="00000000">
              <w:rPr>
                <w:rtl w:val="0"/>
              </w:rPr>
            </w:r>
          </w:p>
          <w:p w:rsidR="00000000" w:rsidDel="00000000" w:rsidP="00000000" w:rsidRDefault="00000000" w:rsidRPr="00000000" w14:paraId="000000B3">
            <w:pPr>
              <w:spacing w:line="360" w:lineRule="auto"/>
              <w:rPr/>
            </w:pPr>
            <w:r w:rsidDel="00000000" w:rsidR="00000000" w:rsidRPr="00000000">
              <w:rPr>
                <w:rtl w:val="0"/>
              </w:rPr>
            </w:r>
          </w:p>
          <w:p w:rsidR="00000000" w:rsidDel="00000000" w:rsidP="00000000" w:rsidRDefault="00000000" w:rsidRPr="00000000" w14:paraId="000000B4">
            <w:pPr>
              <w:spacing w:line="360" w:lineRule="auto"/>
              <w:rPr/>
            </w:pPr>
            <w:r w:rsidDel="00000000" w:rsidR="00000000" w:rsidRPr="00000000">
              <w:rPr>
                <w:rtl w:val="0"/>
              </w:rPr>
            </w:r>
          </w:p>
          <w:p w:rsidR="00000000" w:rsidDel="00000000" w:rsidP="00000000" w:rsidRDefault="00000000" w:rsidRPr="00000000" w14:paraId="000000B5">
            <w:pPr>
              <w:spacing w:line="360" w:lineRule="auto"/>
              <w:rPr/>
            </w:pPr>
            <w:r w:rsidDel="00000000" w:rsidR="00000000" w:rsidRPr="00000000">
              <w:rPr>
                <w:rtl w:val="0"/>
              </w:rPr>
            </w:r>
          </w:p>
          <w:p w:rsidR="00000000" w:rsidDel="00000000" w:rsidP="00000000" w:rsidRDefault="00000000" w:rsidRPr="00000000" w14:paraId="000000B6">
            <w:pPr>
              <w:spacing w:line="360" w:lineRule="auto"/>
              <w:rPr/>
            </w:pPr>
            <w:r w:rsidDel="00000000" w:rsidR="00000000" w:rsidRPr="00000000">
              <w:rPr>
                <w:rtl w:val="0"/>
              </w:rPr>
            </w:r>
          </w:p>
          <w:p w:rsidR="00000000" w:rsidDel="00000000" w:rsidP="00000000" w:rsidRDefault="00000000" w:rsidRPr="00000000" w14:paraId="000000B7">
            <w:pPr>
              <w:spacing w:line="360" w:lineRule="auto"/>
              <w:rPr/>
            </w:pPr>
            <w:r w:rsidDel="00000000" w:rsidR="00000000" w:rsidRPr="00000000">
              <w:rPr>
                <w:rtl w:val="0"/>
              </w:rPr>
            </w:r>
          </w:p>
          <w:p w:rsidR="00000000" w:rsidDel="00000000" w:rsidP="00000000" w:rsidRDefault="00000000" w:rsidRPr="00000000" w14:paraId="000000B8">
            <w:pPr>
              <w:spacing w:line="360" w:lineRule="auto"/>
              <w:rPr/>
            </w:pPr>
            <w:r w:rsidDel="00000000" w:rsidR="00000000" w:rsidRPr="00000000">
              <w:rPr>
                <w:rtl w:val="0"/>
              </w:rPr>
            </w:r>
          </w:p>
          <w:p w:rsidR="00000000" w:rsidDel="00000000" w:rsidP="00000000" w:rsidRDefault="00000000" w:rsidRPr="00000000" w14:paraId="000000B9">
            <w:pPr>
              <w:spacing w:line="360" w:lineRule="auto"/>
              <w:rPr/>
            </w:pPr>
            <w:r w:rsidDel="00000000" w:rsidR="00000000" w:rsidRPr="00000000">
              <w:rPr>
                <w:rtl w:val="0"/>
              </w:rPr>
            </w:r>
          </w:p>
          <w:p w:rsidR="00000000" w:rsidDel="00000000" w:rsidP="00000000" w:rsidRDefault="00000000" w:rsidRPr="00000000" w14:paraId="000000BA">
            <w:pPr>
              <w:spacing w:line="360" w:lineRule="auto"/>
              <w:rPr/>
            </w:pPr>
            <w:r w:rsidDel="00000000" w:rsidR="00000000" w:rsidRPr="00000000">
              <w:rPr>
                <w:rtl w:val="0"/>
              </w:rPr>
            </w:r>
          </w:p>
        </w:tc>
      </w:tr>
    </w:tbl>
    <w:p w:rsidR="00000000" w:rsidDel="00000000" w:rsidP="00000000" w:rsidRDefault="00000000" w:rsidRPr="00000000" w14:paraId="000000BB">
      <w:pPr>
        <w:spacing w:after="160" w:line="360" w:lineRule="auto"/>
        <w:rPr>
          <w:b w:val="1"/>
          <w:u w:val="single"/>
        </w:rPr>
      </w:pPr>
      <w:r w:rsidDel="00000000" w:rsidR="00000000" w:rsidRPr="00000000">
        <w:rPr>
          <w:rtl w:val="0"/>
        </w:rPr>
      </w:r>
    </w:p>
    <w:p w:rsidR="00000000" w:rsidDel="00000000" w:rsidP="00000000" w:rsidRDefault="00000000" w:rsidRPr="00000000" w14:paraId="000000BC">
      <w:pPr>
        <w:spacing w:after="240" w:before="240" w:lineRule="auto"/>
        <w:ind w:left="0" w:firstLine="0"/>
        <w:rPr/>
      </w:pPr>
      <w:r w:rsidDel="00000000" w:rsidR="00000000" w:rsidRPr="00000000">
        <w:rPr/>
        <w:drawing>
          <wp:inline distB="114300" distT="114300" distL="114300" distR="114300">
            <wp:extent cx="5943600" cy="8343900"/>
            <wp:effectExtent b="0" l="0" r="0" t="0"/>
            <wp:docPr id="4"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834390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after="240" w:before="240" w:lineRule="auto"/>
        <w:ind w:left="0" w:firstLine="0"/>
        <w:rPr/>
      </w:pPr>
      <w:r w:rsidDel="00000000" w:rsidR="00000000" w:rsidRPr="00000000">
        <w:rPr/>
        <w:drawing>
          <wp:inline distB="114300" distT="114300" distL="114300" distR="114300">
            <wp:extent cx="5943600" cy="7518400"/>
            <wp:effectExtent b="0" l="0" r="0" t="0"/>
            <wp:docPr id="2"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943600" cy="7518400"/>
                    </a:xfrm>
                    <a:prstGeom prst="rect"/>
                    <a:ln/>
                  </pic:spPr>
                </pic:pic>
              </a:graphicData>
            </a:graphic>
          </wp:inline>
        </w:drawing>
      </w:r>
      <w:r w:rsidDel="00000000" w:rsidR="00000000" w:rsidRPr="00000000">
        <w:rPr/>
        <w:drawing>
          <wp:inline distB="114300" distT="114300" distL="114300" distR="114300">
            <wp:extent cx="5943600" cy="8204200"/>
            <wp:effectExtent b="0" l="0" r="0" t="0"/>
            <wp:docPr id="3"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943600" cy="82042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after="240" w:before="240" w:lineRule="auto"/>
        <w:ind w:left="0" w:firstLine="0"/>
        <w:rPr/>
      </w:pPr>
      <w:r w:rsidDel="00000000" w:rsidR="00000000" w:rsidRPr="00000000">
        <w:rPr/>
        <w:drawing>
          <wp:inline distB="114300" distT="114300" distL="114300" distR="114300">
            <wp:extent cx="5943600" cy="7848600"/>
            <wp:effectExtent b="0" l="0" r="0" t="0"/>
            <wp:docPr id="1"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5943600" cy="78486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after="240" w:before="240" w:lineRule="auto"/>
        <w:ind w:left="0" w:firstLine="0"/>
        <w:rPr/>
      </w:pPr>
      <w:r w:rsidDel="00000000" w:rsidR="00000000" w:rsidRPr="00000000">
        <w:rPr>
          <w:rtl w:val="0"/>
        </w:rPr>
      </w:r>
    </w:p>
    <w:p w:rsidR="00000000" w:rsidDel="00000000" w:rsidP="00000000" w:rsidRDefault="00000000" w:rsidRPr="00000000" w14:paraId="000000C0">
      <w:pPr>
        <w:spacing w:after="240" w:before="240" w:lineRule="auto"/>
        <w:ind w:left="0" w:firstLine="0"/>
        <w:rPr/>
      </w:pPr>
      <w:r w:rsidDel="00000000" w:rsidR="00000000" w:rsidRPr="00000000">
        <w:rPr>
          <w:rtl w:val="0"/>
        </w:rPr>
      </w:r>
    </w:p>
    <w:p w:rsidR="00000000" w:rsidDel="00000000" w:rsidP="00000000" w:rsidRDefault="00000000" w:rsidRPr="00000000" w14:paraId="000000C1">
      <w:pPr>
        <w:spacing w:after="240" w:before="240" w:lineRule="auto"/>
        <w:ind w:left="0" w:firstLine="0"/>
        <w:rPr/>
      </w:pPr>
      <w:r w:rsidDel="00000000" w:rsidR="00000000" w:rsidRPr="00000000">
        <w:rPr>
          <w:rtl w:val="0"/>
        </w:rPr>
      </w:r>
    </w:p>
    <w:p w:rsidR="00000000" w:rsidDel="00000000" w:rsidP="00000000" w:rsidRDefault="00000000" w:rsidRPr="00000000" w14:paraId="000000C2">
      <w:pPr>
        <w:spacing w:after="240" w:before="240" w:lineRule="auto"/>
        <w:ind w:left="0" w:firstLine="0"/>
        <w:rPr/>
      </w:pPr>
      <w:r w:rsidDel="00000000" w:rsidR="00000000" w:rsidRPr="00000000">
        <w:rPr>
          <w:rtl w:val="0"/>
        </w:rPr>
      </w:r>
    </w:p>
    <w:p w:rsidR="00000000" w:rsidDel="00000000" w:rsidP="00000000" w:rsidRDefault="00000000" w:rsidRPr="00000000" w14:paraId="000000C3">
      <w:pPr>
        <w:spacing w:after="240" w:before="240" w:lineRule="auto"/>
        <w:ind w:left="0" w:firstLine="0"/>
        <w:rPr/>
      </w:pPr>
      <w:r w:rsidDel="00000000" w:rsidR="00000000" w:rsidRPr="00000000">
        <w:rPr>
          <w:rtl w:val="0"/>
        </w:rPr>
      </w:r>
    </w:p>
    <w:p w:rsidR="00000000" w:rsidDel="00000000" w:rsidP="00000000" w:rsidRDefault="00000000" w:rsidRPr="00000000" w14:paraId="000000C4">
      <w:pPr>
        <w:spacing w:after="240" w:before="240" w:lineRule="auto"/>
        <w:ind w:left="0" w:firstLine="0"/>
        <w:rPr/>
      </w:pPr>
      <w:r w:rsidDel="00000000" w:rsidR="00000000" w:rsidRPr="00000000">
        <w:rPr>
          <w:rtl w:val="0"/>
        </w:rPr>
      </w:r>
    </w:p>
    <w:p w:rsidR="00000000" w:rsidDel="00000000" w:rsidP="00000000" w:rsidRDefault="00000000" w:rsidRPr="00000000" w14:paraId="000000C5">
      <w:pPr>
        <w:spacing w:after="240" w:before="240" w:lineRule="auto"/>
        <w:ind w:left="0" w:firstLine="0"/>
        <w:rPr/>
      </w:pPr>
      <w:r w:rsidDel="00000000" w:rsidR="00000000" w:rsidRPr="00000000">
        <w:rPr>
          <w:rtl w:val="0"/>
        </w:rPr>
      </w:r>
    </w:p>
    <w:p w:rsidR="00000000" w:rsidDel="00000000" w:rsidP="00000000" w:rsidRDefault="00000000" w:rsidRPr="00000000" w14:paraId="000000C6">
      <w:pPr>
        <w:spacing w:after="240" w:before="240" w:lineRule="auto"/>
        <w:ind w:left="0" w:firstLine="0"/>
        <w:rPr/>
      </w:pPr>
      <w:r w:rsidDel="00000000" w:rsidR="00000000" w:rsidRPr="00000000">
        <w:rPr>
          <w:rtl w:val="0"/>
        </w:rPr>
      </w:r>
    </w:p>
    <w:p w:rsidR="00000000" w:rsidDel="00000000" w:rsidP="00000000" w:rsidRDefault="00000000" w:rsidRPr="00000000" w14:paraId="000000C7">
      <w:pPr>
        <w:spacing w:after="240" w:before="240" w:lineRule="auto"/>
        <w:ind w:left="0" w:firstLine="0"/>
        <w:rPr/>
      </w:pPr>
      <w:r w:rsidDel="00000000" w:rsidR="00000000" w:rsidRPr="00000000">
        <w:rPr>
          <w:rtl w:val="0"/>
        </w:rPr>
      </w:r>
    </w:p>
    <w:p w:rsidR="00000000" w:rsidDel="00000000" w:rsidP="00000000" w:rsidRDefault="00000000" w:rsidRPr="00000000" w14:paraId="000000C8">
      <w:pPr>
        <w:spacing w:after="240" w:before="240" w:lineRule="auto"/>
        <w:ind w:left="0" w:firstLine="0"/>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3.jpg"/><Relationship Id="rId13" Type="http://schemas.openxmlformats.org/officeDocument/2006/relationships/image" Target="media/image2.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wb.gov.wales/api/storage/afca43eb-5c50-4846-9c2d-0d56fbffba09/curriculum-for-wales-guidance-120320.pdf" TargetMode="External"/><Relationship Id="rId5" Type="http://schemas.openxmlformats.org/officeDocument/2006/relationships/styles" Target="styles.xml"/><Relationship Id="rId6" Type="http://schemas.openxmlformats.org/officeDocument/2006/relationships/hyperlink" Target="https://gov.wales/sites/default/files/publications/2018-03/successful-futures.pdf" TargetMode="External"/><Relationship Id="rId7"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hwb.gov.wales/curriculum-for-wales/designing-your-curriculum/developing-a-vision-for-curriculum-design/#curriculum-design-and-the-four-purpo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