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71161A" w14:textId="4BEBFF21" w:rsidR="00902D14" w:rsidRDefault="00902D14" w:rsidP="00902D14">
      <w:pPr>
        <w:jc w:val="center"/>
      </w:pPr>
      <w:r w:rsidRPr="00902D14">
        <w:fldChar w:fldCharType="begin"/>
      </w:r>
      <w:r w:rsidRPr="00902D14">
        <w:instrText xml:space="preserve"> INCLUDEPICTURE "/Users/ednamartins/Library/Group Containers/UBF8T346G9.ms/WebArchiveCopyPasteTempFiles/com.microsoft.Word/page1image5237104" \* MERGEFORMATINET </w:instrText>
      </w:r>
      <w:r w:rsidRPr="00902D14">
        <w:fldChar w:fldCharType="separate"/>
      </w:r>
      <w:r w:rsidRPr="00902D14">
        <w:drawing>
          <wp:inline distT="0" distB="0" distL="0" distR="0" wp14:anchorId="6105FABD" wp14:editId="204CCB62">
            <wp:extent cx="2804037" cy="1114425"/>
            <wp:effectExtent l="0" t="0" r="3175" b="3175"/>
            <wp:docPr id="1161942700" name="Picture 2" descr="page1image5237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523710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06779" cy="1115515"/>
                    </a:xfrm>
                    <a:prstGeom prst="rect">
                      <a:avLst/>
                    </a:prstGeom>
                    <a:noFill/>
                    <a:ln>
                      <a:noFill/>
                    </a:ln>
                  </pic:spPr>
                </pic:pic>
              </a:graphicData>
            </a:graphic>
          </wp:inline>
        </w:drawing>
      </w:r>
      <w:r w:rsidRPr="00902D14">
        <w:fldChar w:fldCharType="end"/>
      </w:r>
    </w:p>
    <w:p w14:paraId="6FAF8467" w14:textId="77777777" w:rsidR="00902D14" w:rsidRDefault="00902D14" w:rsidP="00902D14">
      <w:pPr>
        <w:jc w:val="center"/>
      </w:pPr>
    </w:p>
    <w:p w14:paraId="3D3FA900" w14:textId="77777777" w:rsidR="00902D14" w:rsidRDefault="00902D14" w:rsidP="00902D14">
      <w:pPr>
        <w:spacing w:before="212"/>
        <w:rPr>
          <w:rFonts w:ascii="Arial" w:hAnsi="Arial" w:cs="Arial"/>
          <w:sz w:val="48"/>
          <w:szCs w:val="48"/>
        </w:rPr>
      </w:pPr>
      <w:r w:rsidRPr="004B648B">
        <w:rPr>
          <w:rFonts w:ascii="Arial" w:hAnsi="Arial" w:cs="Arial"/>
          <w:b/>
          <w:bCs/>
          <w:sz w:val="48"/>
          <w:szCs w:val="48"/>
        </w:rPr>
        <w:t xml:space="preserve">Module Name: </w:t>
      </w:r>
      <w:r w:rsidRPr="004B648B">
        <w:rPr>
          <w:rFonts w:ascii="Arial" w:hAnsi="Arial" w:cs="Arial"/>
          <w:sz w:val="48"/>
          <w:szCs w:val="48"/>
        </w:rPr>
        <w:t>Academic Skills in the Digital Era</w:t>
      </w:r>
    </w:p>
    <w:p w14:paraId="6EDF6B98" w14:textId="77777777" w:rsidR="00902D14" w:rsidRPr="004B648B" w:rsidRDefault="00902D14" w:rsidP="00902D14">
      <w:pPr>
        <w:spacing w:before="212"/>
        <w:rPr>
          <w:rFonts w:ascii="Arial" w:hAnsi="Arial" w:cs="Arial"/>
          <w:sz w:val="48"/>
          <w:szCs w:val="48"/>
        </w:rPr>
      </w:pPr>
    </w:p>
    <w:p w14:paraId="4E4327D6" w14:textId="77777777" w:rsidR="00902D14" w:rsidRDefault="00902D14" w:rsidP="00902D14">
      <w:pPr>
        <w:spacing w:before="212"/>
        <w:rPr>
          <w:rFonts w:ascii="Arial" w:hAnsi="Arial" w:cs="Arial"/>
          <w:sz w:val="48"/>
          <w:szCs w:val="48"/>
        </w:rPr>
      </w:pPr>
      <w:r w:rsidRPr="004B648B">
        <w:rPr>
          <w:rFonts w:ascii="Arial" w:hAnsi="Arial" w:cs="Arial"/>
          <w:b/>
          <w:bCs/>
          <w:sz w:val="48"/>
          <w:szCs w:val="48"/>
        </w:rPr>
        <w:t xml:space="preserve">Module Code:  </w:t>
      </w:r>
      <w:r w:rsidRPr="004B648B">
        <w:rPr>
          <w:rFonts w:ascii="Arial" w:hAnsi="Arial" w:cs="Arial"/>
          <w:sz w:val="48"/>
          <w:szCs w:val="48"/>
        </w:rPr>
        <w:t>BMSW4013</w:t>
      </w:r>
    </w:p>
    <w:p w14:paraId="1FDBC8CD" w14:textId="77777777" w:rsidR="00902D14" w:rsidRPr="004B648B" w:rsidRDefault="00902D14" w:rsidP="00902D14">
      <w:pPr>
        <w:spacing w:before="212"/>
        <w:rPr>
          <w:rFonts w:ascii="Arial" w:hAnsi="Arial" w:cs="Arial"/>
          <w:b/>
          <w:bCs/>
          <w:sz w:val="48"/>
          <w:szCs w:val="48"/>
        </w:rPr>
      </w:pPr>
    </w:p>
    <w:p w14:paraId="015C177C" w14:textId="3D580AD0" w:rsidR="00902D14" w:rsidRPr="004B648B" w:rsidRDefault="00902D14" w:rsidP="00902D14">
      <w:pPr>
        <w:spacing w:before="212"/>
        <w:rPr>
          <w:rFonts w:ascii="Arial" w:hAnsi="Arial" w:cs="Arial"/>
          <w:b/>
          <w:bCs/>
          <w:sz w:val="48"/>
          <w:szCs w:val="48"/>
        </w:rPr>
      </w:pPr>
      <w:r w:rsidRPr="004B648B">
        <w:rPr>
          <w:rFonts w:ascii="Arial" w:hAnsi="Arial" w:cs="Arial"/>
          <w:b/>
          <w:bCs/>
          <w:sz w:val="48"/>
          <w:szCs w:val="48"/>
        </w:rPr>
        <w:t xml:space="preserve">Assessment </w:t>
      </w:r>
      <w:r>
        <w:rPr>
          <w:rFonts w:ascii="Arial" w:hAnsi="Arial" w:cs="Arial"/>
          <w:b/>
          <w:bCs/>
          <w:sz w:val="48"/>
          <w:szCs w:val="48"/>
        </w:rPr>
        <w:t>1</w:t>
      </w:r>
      <w:r w:rsidRPr="004B648B">
        <w:rPr>
          <w:rFonts w:ascii="Arial" w:hAnsi="Arial" w:cs="Arial"/>
          <w:b/>
          <w:bCs/>
          <w:sz w:val="48"/>
          <w:szCs w:val="48"/>
        </w:rPr>
        <w:t>: Reflective Essay</w:t>
      </w:r>
    </w:p>
    <w:p w14:paraId="44FDA240" w14:textId="77777777" w:rsidR="00902D14" w:rsidRPr="004B648B" w:rsidRDefault="00902D14" w:rsidP="00902D14">
      <w:pPr>
        <w:spacing w:before="212"/>
        <w:rPr>
          <w:rFonts w:ascii="Arial" w:hAnsi="Arial" w:cs="Arial"/>
          <w:sz w:val="48"/>
          <w:szCs w:val="48"/>
        </w:rPr>
      </w:pPr>
    </w:p>
    <w:p w14:paraId="51463F8D" w14:textId="77777777" w:rsidR="00902D14" w:rsidRPr="004B648B" w:rsidRDefault="00902D14" w:rsidP="00902D14">
      <w:pPr>
        <w:spacing w:before="3"/>
        <w:rPr>
          <w:rFonts w:ascii="Arial" w:hAnsi="Arial" w:cs="Arial"/>
          <w:b/>
          <w:sz w:val="48"/>
          <w:szCs w:val="48"/>
        </w:rPr>
      </w:pPr>
      <w:r w:rsidRPr="004B648B">
        <w:rPr>
          <w:rFonts w:ascii="Arial" w:hAnsi="Arial" w:cs="Arial"/>
          <w:b/>
          <w:sz w:val="48"/>
          <w:szCs w:val="48"/>
        </w:rPr>
        <w:t>Student Name: Edna Martins</w:t>
      </w:r>
    </w:p>
    <w:p w14:paraId="0F00E269" w14:textId="77777777" w:rsidR="00902D14" w:rsidRPr="004B648B" w:rsidRDefault="00902D14" w:rsidP="00902D14">
      <w:pPr>
        <w:spacing w:before="3"/>
        <w:rPr>
          <w:rFonts w:ascii="Arial" w:hAnsi="Arial" w:cs="Arial"/>
          <w:b/>
          <w:sz w:val="48"/>
          <w:szCs w:val="48"/>
        </w:rPr>
      </w:pPr>
    </w:p>
    <w:p w14:paraId="2FFA95FC" w14:textId="77777777" w:rsidR="00902D14" w:rsidRPr="004B648B" w:rsidRDefault="00902D14" w:rsidP="00902D14">
      <w:pPr>
        <w:spacing w:before="3"/>
        <w:rPr>
          <w:rFonts w:ascii="Arial" w:hAnsi="Arial" w:cs="Arial"/>
          <w:b/>
          <w:sz w:val="48"/>
          <w:szCs w:val="48"/>
        </w:rPr>
      </w:pPr>
      <w:r w:rsidRPr="004B648B">
        <w:rPr>
          <w:rFonts w:ascii="Arial" w:hAnsi="Arial" w:cs="Arial"/>
          <w:b/>
          <w:sz w:val="48"/>
          <w:szCs w:val="48"/>
        </w:rPr>
        <w:t>Student Number: 2219393</w:t>
      </w:r>
    </w:p>
    <w:p w14:paraId="3B58B518" w14:textId="77777777" w:rsidR="00902D14" w:rsidRPr="004B648B" w:rsidRDefault="00902D14" w:rsidP="00902D14">
      <w:pPr>
        <w:spacing w:before="3"/>
        <w:rPr>
          <w:rFonts w:ascii="Arial" w:hAnsi="Arial" w:cs="Arial"/>
          <w:b/>
          <w:sz w:val="48"/>
          <w:szCs w:val="48"/>
        </w:rPr>
      </w:pPr>
    </w:p>
    <w:p w14:paraId="55283DAC" w14:textId="77777777" w:rsidR="00902D14" w:rsidRPr="004B648B" w:rsidRDefault="00902D14" w:rsidP="00902D14">
      <w:pPr>
        <w:rPr>
          <w:rFonts w:ascii="Arial" w:hAnsi="Arial" w:cs="Arial"/>
          <w:b/>
          <w:sz w:val="48"/>
          <w:szCs w:val="48"/>
        </w:rPr>
      </w:pPr>
      <w:r w:rsidRPr="004B648B">
        <w:rPr>
          <w:rFonts w:ascii="Arial" w:hAnsi="Arial" w:cs="Arial"/>
          <w:b/>
          <w:sz w:val="48"/>
          <w:szCs w:val="48"/>
        </w:rPr>
        <w:t>Lecturer: Chris Wilkin</w:t>
      </w:r>
    </w:p>
    <w:p w14:paraId="03D2D52B" w14:textId="1D91C07F" w:rsidR="00902D14" w:rsidRPr="004B648B" w:rsidRDefault="00902D14" w:rsidP="00902D14">
      <w:pPr>
        <w:rPr>
          <w:rFonts w:ascii="Arial" w:hAnsi="Arial" w:cs="Arial"/>
          <w:bCs/>
          <w:sz w:val="48"/>
          <w:szCs w:val="48"/>
        </w:rPr>
      </w:pPr>
      <w:r w:rsidRPr="004B648B">
        <w:rPr>
          <w:rFonts w:ascii="Arial" w:hAnsi="Arial" w:cs="Arial"/>
          <w:b/>
          <w:sz w:val="48"/>
          <w:szCs w:val="48"/>
        </w:rPr>
        <w:br/>
        <w:t xml:space="preserve">Deadline: </w:t>
      </w:r>
      <w:r>
        <w:rPr>
          <w:rFonts w:ascii="Arial" w:hAnsi="Arial" w:cs="Arial"/>
          <w:b/>
          <w:sz w:val="48"/>
          <w:szCs w:val="48"/>
        </w:rPr>
        <w:t>19</w:t>
      </w:r>
      <w:r w:rsidRPr="004B648B">
        <w:rPr>
          <w:rFonts w:ascii="Arial" w:hAnsi="Arial" w:cs="Arial"/>
          <w:b/>
          <w:sz w:val="48"/>
          <w:szCs w:val="48"/>
          <w:vertAlign w:val="superscript"/>
        </w:rPr>
        <w:t>th</w:t>
      </w:r>
      <w:r w:rsidRPr="004B648B">
        <w:rPr>
          <w:rFonts w:ascii="Arial" w:hAnsi="Arial" w:cs="Arial"/>
          <w:b/>
          <w:sz w:val="48"/>
          <w:szCs w:val="48"/>
        </w:rPr>
        <w:t xml:space="preserve"> </w:t>
      </w:r>
      <w:r>
        <w:rPr>
          <w:rFonts w:ascii="Arial" w:hAnsi="Arial" w:cs="Arial"/>
          <w:b/>
          <w:sz w:val="48"/>
          <w:szCs w:val="48"/>
        </w:rPr>
        <w:t>June</w:t>
      </w:r>
      <w:r w:rsidRPr="004B648B">
        <w:rPr>
          <w:rFonts w:ascii="Arial" w:hAnsi="Arial" w:cs="Arial"/>
          <w:b/>
          <w:sz w:val="48"/>
          <w:szCs w:val="48"/>
        </w:rPr>
        <w:t xml:space="preserve"> 2026</w:t>
      </w:r>
    </w:p>
    <w:p w14:paraId="4A487264" w14:textId="77777777" w:rsidR="00902D14" w:rsidRPr="004B648B" w:rsidRDefault="00902D14" w:rsidP="00902D14">
      <w:pPr>
        <w:rPr>
          <w:rFonts w:ascii="Arial" w:hAnsi="Arial" w:cs="Arial"/>
          <w:bCs/>
          <w:sz w:val="48"/>
          <w:szCs w:val="48"/>
        </w:rPr>
      </w:pPr>
    </w:p>
    <w:p w14:paraId="58914CF1" w14:textId="77777777" w:rsidR="00902D14" w:rsidRPr="00902D14" w:rsidRDefault="00902D14" w:rsidP="00902D14">
      <w:pPr>
        <w:rPr>
          <w:rFonts w:ascii="Arial" w:hAnsi="Arial" w:cs="Arial"/>
          <w:sz w:val="36"/>
          <w:szCs w:val="36"/>
        </w:rPr>
      </w:pPr>
    </w:p>
    <w:p w14:paraId="42F13E50" w14:textId="77777777" w:rsidR="00902D14" w:rsidRPr="00902D14" w:rsidRDefault="00902D14" w:rsidP="00902D14">
      <w:pPr>
        <w:rPr>
          <w:rFonts w:ascii="Arial" w:hAnsi="Arial" w:cs="Arial"/>
          <w:sz w:val="36"/>
          <w:szCs w:val="36"/>
        </w:rPr>
      </w:pPr>
    </w:p>
    <w:p w14:paraId="0D90ADF5" w14:textId="77777777" w:rsidR="00902D14" w:rsidRPr="00902D14" w:rsidRDefault="00902D14" w:rsidP="00902D14">
      <w:pPr>
        <w:rPr>
          <w:rFonts w:ascii="Arial" w:hAnsi="Arial" w:cs="Arial"/>
          <w:sz w:val="36"/>
          <w:szCs w:val="36"/>
        </w:rPr>
      </w:pPr>
    </w:p>
    <w:p w14:paraId="5C840751" w14:textId="77777777" w:rsidR="00902D14" w:rsidRDefault="00902D14" w:rsidP="00902D14"/>
    <w:p w14:paraId="5C7AF8B2" w14:textId="77777777" w:rsidR="00902D14" w:rsidRDefault="00902D14" w:rsidP="00902D14"/>
    <w:p w14:paraId="2E68246B" w14:textId="77777777" w:rsidR="00902D14" w:rsidRDefault="00902D14" w:rsidP="00902D14"/>
    <w:p w14:paraId="1CCE5485" w14:textId="77777777" w:rsidR="00902D14" w:rsidRPr="00474A64" w:rsidRDefault="00902D14" w:rsidP="00902D14">
      <w:pPr>
        <w:jc w:val="both"/>
        <w:rPr>
          <w:rFonts w:ascii="Arial" w:hAnsi="Arial" w:cs="Arial"/>
          <w:b/>
          <w:bCs/>
          <w:sz w:val="40"/>
          <w:szCs w:val="40"/>
        </w:rPr>
      </w:pPr>
      <w:r w:rsidRPr="00474A64">
        <w:rPr>
          <w:rFonts w:ascii="Arial" w:hAnsi="Arial" w:cs="Arial"/>
          <w:b/>
          <w:bCs/>
          <w:sz w:val="40"/>
          <w:szCs w:val="40"/>
        </w:rPr>
        <w:lastRenderedPageBreak/>
        <w:t xml:space="preserve">AI Acknowledgement  </w:t>
      </w:r>
    </w:p>
    <w:p w14:paraId="328D2EA3" w14:textId="77777777" w:rsidR="00902D14" w:rsidRDefault="00902D14" w:rsidP="00902D14">
      <w:pPr>
        <w:jc w:val="both"/>
        <w:rPr>
          <w:rFonts w:ascii="Arial" w:hAnsi="Arial" w:cs="Arial"/>
        </w:rPr>
      </w:pPr>
    </w:p>
    <w:p w14:paraId="6D42DF28" w14:textId="77777777" w:rsidR="00902D14" w:rsidRDefault="00902D14" w:rsidP="00902D14">
      <w:pPr>
        <w:jc w:val="both"/>
        <w:rPr>
          <w:rFonts w:ascii="Arial" w:hAnsi="Arial" w:cs="Arial"/>
        </w:rPr>
      </w:pPr>
    </w:p>
    <w:p w14:paraId="3977E75C" w14:textId="77777777" w:rsidR="00902D14" w:rsidRPr="003965FE" w:rsidRDefault="00902D14" w:rsidP="00902D14">
      <w:pPr>
        <w:jc w:val="both"/>
        <w:rPr>
          <w:rFonts w:ascii="Arial" w:hAnsi="Arial" w:cs="Arial"/>
        </w:rPr>
      </w:pPr>
      <w:r w:rsidRPr="003965FE">
        <w:rPr>
          <w:rFonts w:ascii="Arial" w:hAnsi="Arial" w:cs="Arial"/>
        </w:rPr>
        <w:t>I confirm that I have not presented any AI</w:t>
      </w:r>
      <w:r>
        <w:rPr>
          <w:rFonts w:ascii="Arial" w:hAnsi="Arial" w:cs="Arial"/>
        </w:rPr>
        <w:t>-</w:t>
      </w:r>
      <w:r w:rsidRPr="003965FE">
        <w:rPr>
          <w:rFonts w:ascii="Arial" w:hAnsi="Arial" w:cs="Arial"/>
        </w:rPr>
        <w:t xml:space="preserve">generated materials as my own work. </w:t>
      </w:r>
    </w:p>
    <w:p w14:paraId="64CAFBD7" w14:textId="4DE84B28" w:rsidR="00902D14" w:rsidRDefault="00902D14" w:rsidP="00902D14">
      <w:pPr>
        <w:jc w:val="both"/>
        <w:rPr>
          <w:rFonts w:ascii="Arial" w:hAnsi="Arial" w:cs="Arial"/>
        </w:rPr>
      </w:pPr>
      <w:r w:rsidRPr="003965FE">
        <w:rPr>
          <w:rFonts w:ascii="Arial" w:hAnsi="Arial" w:cs="Arial"/>
        </w:rPr>
        <w:t>I confirm that I have copies of my drafts, notes, and other resources I used</w:t>
      </w:r>
      <w:r>
        <w:rPr>
          <w:rFonts w:ascii="Arial" w:hAnsi="Arial" w:cs="Arial"/>
        </w:rPr>
        <w:t>.</w:t>
      </w:r>
    </w:p>
    <w:p w14:paraId="5A2C46CA" w14:textId="77777777" w:rsidR="00902D14" w:rsidRDefault="00902D14" w:rsidP="00902D14">
      <w:pPr>
        <w:jc w:val="both"/>
        <w:rPr>
          <w:rFonts w:ascii="Arial" w:hAnsi="Arial" w:cs="Arial"/>
        </w:rPr>
      </w:pPr>
    </w:p>
    <w:p w14:paraId="6FA48B7F" w14:textId="77777777" w:rsidR="00902D14" w:rsidRDefault="00902D14" w:rsidP="00902D14">
      <w:pPr>
        <w:jc w:val="both"/>
        <w:rPr>
          <w:rFonts w:ascii="Arial" w:hAnsi="Arial" w:cs="Arial"/>
        </w:rPr>
      </w:pPr>
    </w:p>
    <w:p w14:paraId="1688785B" w14:textId="77777777" w:rsidR="00902D14" w:rsidRDefault="00902D14" w:rsidP="00902D14">
      <w:pPr>
        <w:rPr>
          <w:rFonts w:ascii="Arial" w:hAnsi="Arial" w:cs="Arial"/>
        </w:rPr>
      </w:pPr>
    </w:p>
    <w:p w14:paraId="0C7E0039" w14:textId="77777777" w:rsidR="00902D14" w:rsidRDefault="00902D14" w:rsidP="00902D14">
      <w:pPr>
        <w:rPr>
          <w:rFonts w:ascii="Arial" w:hAnsi="Arial" w:cs="Arial"/>
        </w:rPr>
      </w:pPr>
    </w:p>
    <w:p w14:paraId="58DB30EB" w14:textId="77777777" w:rsidR="00902D14" w:rsidRDefault="00902D14" w:rsidP="00902D14">
      <w:pPr>
        <w:rPr>
          <w:rFonts w:ascii="Arial" w:hAnsi="Arial" w:cs="Arial"/>
        </w:rPr>
      </w:pPr>
    </w:p>
    <w:p w14:paraId="6BF099A2" w14:textId="77777777" w:rsidR="00902D14" w:rsidRDefault="00902D14" w:rsidP="00902D14">
      <w:pPr>
        <w:rPr>
          <w:rFonts w:ascii="Arial" w:hAnsi="Arial" w:cs="Arial"/>
        </w:rPr>
      </w:pPr>
    </w:p>
    <w:p w14:paraId="0842DC22" w14:textId="77777777" w:rsidR="00902D14" w:rsidRDefault="00902D14" w:rsidP="00902D14">
      <w:pPr>
        <w:rPr>
          <w:rFonts w:ascii="Arial" w:hAnsi="Arial" w:cs="Arial"/>
        </w:rPr>
      </w:pPr>
    </w:p>
    <w:p w14:paraId="0803B6A2" w14:textId="77777777" w:rsidR="00902D14" w:rsidRDefault="00902D14" w:rsidP="00902D14">
      <w:pPr>
        <w:rPr>
          <w:rFonts w:ascii="Arial" w:hAnsi="Arial" w:cs="Arial"/>
        </w:rPr>
      </w:pPr>
    </w:p>
    <w:p w14:paraId="118213C3" w14:textId="77777777" w:rsidR="00902D14" w:rsidRDefault="00902D14" w:rsidP="00902D14">
      <w:pPr>
        <w:rPr>
          <w:rFonts w:ascii="Arial" w:hAnsi="Arial" w:cs="Arial"/>
        </w:rPr>
      </w:pPr>
    </w:p>
    <w:p w14:paraId="463CC814" w14:textId="77777777" w:rsidR="00902D14" w:rsidRDefault="00902D14" w:rsidP="00902D14">
      <w:pPr>
        <w:rPr>
          <w:rFonts w:ascii="Arial" w:hAnsi="Arial" w:cs="Arial"/>
        </w:rPr>
      </w:pPr>
    </w:p>
    <w:p w14:paraId="24D46F80" w14:textId="77777777" w:rsidR="00902D14" w:rsidRDefault="00902D14" w:rsidP="00902D14">
      <w:pPr>
        <w:rPr>
          <w:rFonts w:ascii="Arial" w:hAnsi="Arial" w:cs="Arial"/>
        </w:rPr>
      </w:pPr>
    </w:p>
    <w:p w14:paraId="04C638E0" w14:textId="77777777" w:rsidR="00902D14" w:rsidRDefault="00902D14" w:rsidP="00902D14">
      <w:pPr>
        <w:rPr>
          <w:rFonts w:ascii="Arial" w:hAnsi="Arial" w:cs="Arial"/>
        </w:rPr>
      </w:pPr>
    </w:p>
    <w:p w14:paraId="4380A5C4" w14:textId="77777777" w:rsidR="00902D14" w:rsidRDefault="00902D14" w:rsidP="00902D14">
      <w:pPr>
        <w:rPr>
          <w:rFonts w:ascii="Arial" w:hAnsi="Arial" w:cs="Arial"/>
        </w:rPr>
      </w:pPr>
    </w:p>
    <w:p w14:paraId="3964397A" w14:textId="77777777" w:rsidR="00902D14" w:rsidRDefault="00902D14" w:rsidP="00902D14">
      <w:pPr>
        <w:rPr>
          <w:rFonts w:ascii="Arial" w:hAnsi="Arial" w:cs="Arial"/>
        </w:rPr>
      </w:pPr>
    </w:p>
    <w:p w14:paraId="54FDDF07" w14:textId="77777777" w:rsidR="00902D14" w:rsidRDefault="00902D14" w:rsidP="00902D14">
      <w:pPr>
        <w:rPr>
          <w:rFonts w:ascii="Arial" w:hAnsi="Arial" w:cs="Arial"/>
        </w:rPr>
      </w:pPr>
    </w:p>
    <w:p w14:paraId="2A61E3FD" w14:textId="77777777" w:rsidR="00902D14" w:rsidRDefault="00902D14" w:rsidP="00902D14">
      <w:pPr>
        <w:rPr>
          <w:rFonts w:ascii="Arial" w:hAnsi="Arial" w:cs="Arial"/>
        </w:rPr>
      </w:pPr>
    </w:p>
    <w:p w14:paraId="08742F97" w14:textId="77777777" w:rsidR="00902D14" w:rsidRDefault="00902D14" w:rsidP="00902D14">
      <w:pPr>
        <w:rPr>
          <w:rFonts w:ascii="Arial" w:hAnsi="Arial" w:cs="Arial"/>
        </w:rPr>
      </w:pPr>
    </w:p>
    <w:p w14:paraId="6C525CB0" w14:textId="77777777" w:rsidR="00902D14" w:rsidRDefault="00902D14" w:rsidP="00902D14">
      <w:pPr>
        <w:rPr>
          <w:rFonts w:ascii="Arial" w:hAnsi="Arial" w:cs="Arial"/>
        </w:rPr>
      </w:pPr>
    </w:p>
    <w:p w14:paraId="2EBACBEB" w14:textId="77777777" w:rsidR="00902D14" w:rsidRDefault="00902D14" w:rsidP="00902D14">
      <w:pPr>
        <w:rPr>
          <w:rFonts w:ascii="Arial" w:hAnsi="Arial" w:cs="Arial"/>
        </w:rPr>
      </w:pPr>
    </w:p>
    <w:p w14:paraId="4F2DB323" w14:textId="77777777" w:rsidR="00902D14" w:rsidRDefault="00902D14" w:rsidP="00902D14">
      <w:pPr>
        <w:rPr>
          <w:rFonts w:ascii="Arial" w:hAnsi="Arial" w:cs="Arial"/>
        </w:rPr>
      </w:pPr>
    </w:p>
    <w:p w14:paraId="273E2B78" w14:textId="77777777" w:rsidR="00902D14" w:rsidRDefault="00902D14" w:rsidP="00902D14">
      <w:pPr>
        <w:rPr>
          <w:rFonts w:ascii="Arial" w:hAnsi="Arial" w:cs="Arial"/>
        </w:rPr>
      </w:pPr>
    </w:p>
    <w:p w14:paraId="171667B3" w14:textId="77777777" w:rsidR="00902D14" w:rsidRDefault="00902D14" w:rsidP="00902D14">
      <w:pPr>
        <w:rPr>
          <w:rFonts w:ascii="Arial" w:hAnsi="Arial" w:cs="Arial"/>
        </w:rPr>
      </w:pPr>
    </w:p>
    <w:p w14:paraId="5194EDFB" w14:textId="77777777" w:rsidR="00902D14" w:rsidRDefault="00902D14" w:rsidP="00902D14">
      <w:pPr>
        <w:rPr>
          <w:rFonts w:ascii="Arial" w:hAnsi="Arial" w:cs="Arial"/>
        </w:rPr>
      </w:pPr>
    </w:p>
    <w:p w14:paraId="597A999D" w14:textId="77777777" w:rsidR="00902D14" w:rsidRDefault="00902D14" w:rsidP="00902D14">
      <w:pPr>
        <w:rPr>
          <w:rFonts w:ascii="Arial" w:hAnsi="Arial" w:cs="Arial"/>
        </w:rPr>
      </w:pPr>
    </w:p>
    <w:p w14:paraId="4F63F74C" w14:textId="77777777" w:rsidR="00902D14" w:rsidRDefault="00902D14" w:rsidP="00902D14">
      <w:pPr>
        <w:rPr>
          <w:rFonts w:ascii="Arial" w:hAnsi="Arial" w:cs="Arial"/>
        </w:rPr>
      </w:pPr>
    </w:p>
    <w:p w14:paraId="49130197" w14:textId="77777777" w:rsidR="00902D14" w:rsidRDefault="00902D14" w:rsidP="00902D14">
      <w:pPr>
        <w:rPr>
          <w:rFonts w:ascii="Arial" w:hAnsi="Arial" w:cs="Arial"/>
        </w:rPr>
      </w:pPr>
    </w:p>
    <w:p w14:paraId="7930D5AB" w14:textId="77777777" w:rsidR="00902D14" w:rsidRDefault="00902D14" w:rsidP="00902D14">
      <w:pPr>
        <w:rPr>
          <w:rFonts w:ascii="Arial" w:hAnsi="Arial" w:cs="Arial"/>
        </w:rPr>
      </w:pPr>
    </w:p>
    <w:p w14:paraId="6181FCD3" w14:textId="77777777" w:rsidR="00902D14" w:rsidRDefault="00902D14" w:rsidP="00902D14">
      <w:pPr>
        <w:rPr>
          <w:rFonts w:ascii="Arial" w:hAnsi="Arial" w:cs="Arial"/>
        </w:rPr>
      </w:pPr>
    </w:p>
    <w:p w14:paraId="52CD26A8" w14:textId="77777777" w:rsidR="00902D14" w:rsidRDefault="00902D14" w:rsidP="00902D14">
      <w:pPr>
        <w:rPr>
          <w:rFonts w:ascii="Arial" w:hAnsi="Arial" w:cs="Arial"/>
        </w:rPr>
      </w:pPr>
    </w:p>
    <w:p w14:paraId="2350EC7A" w14:textId="77777777" w:rsidR="00902D14" w:rsidRDefault="00902D14" w:rsidP="00902D14">
      <w:pPr>
        <w:rPr>
          <w:rFonts w:ascii="Arial" w:hAnsi="Arial" w:cs="Arial"/>
        </w:rPr>
      </w:pPr>
    </w:p>
    <w:p w14:paraId="728CB7F1" w14:textId="77777777" w:rsidR="00902D14" w:rsidRDefault="00902D14" w:rsidP="00902D14">
      <w:pPr>
        <w:rPr>
          <w:rFonts w:ascii="Arial" w:hAnsi="Arial" w:cs="Arial"/>
        </w:rPr>
      </w:pPr>
    </w:p>
    <w:p w14:paraId="1B799E86" w14:textId="77777777" w:rsidR="00902D14" w:rsidRDefault="00902D14" w:rsidP="00902D14">
      <w:pPr>
        <w:rPr>
          <w:rFonts w:ascii="Arial" w:hAnsi="Arial" w:cs="Arial"/>
        </w:rPr>
      </w:pPr>
    </w:p>
    <w:p w14:paraId="23C34BD4" w14:textId="77777777" w:rsidR="00902D14" w:rsidRDefault="00902D14" w:rsidP="00902D14">
      <w:pPr>
        <w:rPr>
          <w:rFonts w:ascii="Arial" w:hAnsi="Arial" w:cs="Arial"/>
        </w:rPr>
      </w:pPr>
    </w:p>
    <w:p w14:paraId="1640D2FE" w14:textId="77777777" w:rsidR="00902D14" w:rsidRDefault="00902D14" w:rsidP="00902D14">
      <w:pPr>
        <w:rPr>
          <w:rFonts w:ascii="Arial" w:hAnsi="Arial" w:cs="Arial"/>
        </w:rPr>
      </w:pPr>
    </w:p>
    <w:p w14:paraId="4FEB1EFB" w14:textId="77777777" w:rsidR="00902D14" w:rsidRDefault="00902D14" w:rsidP="00902D14">
      <w:pPr>
        <w:rPr>
          <w:rFonts w:ascii="Arial" w:hAnsi="Arial" w:cs="Arial"/>
        </w:rPr>
      </w:pPr>
    </w:p>
    <w:p w14:paraId="0A1072AE" w14:textId="77777777" w:rsidR="00902D14" w:rsidRDefault="00902D14" w:rsidP="00902D14">
      <w:pPr>
        <w:rPr>
          <w:rFonts w:ascii="Arial" w:hAnsi="Arial" w:cs="Arial"/>
        </w:rPr>
      </w:pPr>
    </w:p>
    <w:p w14:paraId="340C3B7A" w14:textId="77777777" w:rsidR="00902D14" w:rsidRDefault="00902D14" w:rsidP="00902D14">
      <w:pPr>
        <w:rPr>
          <w:rFonts w:ascii="Arial" w:hAnsi="Arial" w:cs="Arial"/>
        </w:rPr>
      </w:pPr>
    </w:p>
    <w:p w14:paraId="54528EFC" w14:textId="77777777" w:rsidR="00902D14" w:rsidRDefault="00902D14" w:rsidP="00902D14">
      <w:pPr>
        <w:rPr>
          <w:rFonts w:ascii="Arial" w:hAnsi="Arial" w:cs="Arial"/>
        </w:rPr>
      </w:pPr>
    </w:p>
    <w:p w14:paraId="7E444750" w14:textId="77777777" w:rsidR="00902D14" w:rsidRDefault="00902D14" w:rsidP="00902D14">
      <w:pPr>
        <w:rPr>
          <w:rFonts w:ascii="Arial" w:hAnsi="Arial" w:cs="Arial"/>
        </w:rPr>
      </w:pPr>
    </w:p>
    <w:p w14:paraId="1C70CC3D" w14:textId="77777777" w:rsidR="00902D14" w:rsidRDefault="00902D14" w:rsidP="00902D14">
      <w:pPr>
        <w:rPr>
          <w:rFonts w:ascii="Arial" w:hAnsi="Arial" w:cs="Arial"/>
        </w:rPr>
      </w:pPr>
    </w:p>
    <w:p w14:paraId="5CB9E9B3" w14:textId="77777777" w:rsidR="00902D14" w:rsidRPr="00826E77" w:rsidRDefault="00902D14" w:rsidP="00902D14">
      <w:pPr>
        <w:rPr>
          <w:rFonts w:ascii="Arial" w:hAnsi="Arial" w:cs="Arial"/>
        </w:rPr>
      </w:pPr>
    </w:p>
    <w:p w14:paraId="2E580386" w14:textId="77777777" w:rsidR="00902D14" w:rsidRPr="00826E77" w:rsidRDefault="00902D14" w:rsidP="00902D14">
      <w:pPr>
        <w:rPr>
          <w:rFonts w:ascii="Arial" w:hAnsi="Arial" w:cs="Arial"/>
        </w:rPr>
      </w:pPr>
    </w:p>
    <w:p w14:paraId="018BEA79" w14:textId="77777777" w:rsidR="00902D14" w:rsidRDefault="00902D14" w:rsidP="00902D14">
      <w:pPr>
        <w:rPr>
          <w:rFonts w:ascii="Arial" w:hAnsi="Arial" w:cs="Arial"/>
        </w:rPr>
      </w:pPr>
    </w:p>
    <w:p w14:paraId="6AF807E4" w14:textId="77777777" w:rsidR="00902D14" w:rsidRPr="00902D14" w:rsidRDefault="00902D14" w:rsidP="00902D14">
      <w:pPr>
        <w:rPr>
          <w:rFonts w:ascii="Arial" w:hAnsi="Arial" w:cs="Arial"/>
        </w:rPr>
      </w:pPr>
    </w:p>
    <w:p w14:paraId="72E8BB22" w14:textId="6C49EC38" w:rsidR="00902D14" w:rsidRPr="00902D14" w:rsidRDefault="00902D14" w:rsidP="00902D14">
      <w:pPr>
        <w:rPr>
          <w:rFonts w:ascii="Arial" w:hAnsi="Arial" w:cs="Arial"/>
          <w:b/>
          <w:bCs/>
        </w:rPr>
      </w:pPr>
      <w:r w:rsidRPr="00902D14">
        <w:rPr>
          <w:rFonts w:ascii="Arial" w:hAnsi="Arial" w:cs="Arial"/>
          <w:b/>
          <w:bCs/>
        </w:rPr>
        <w:lastRenderedPageBreak/>
        <w:t>T</w:t>
      </w:r>
      <w:r w:rsidRPr="00902D14">
        <w:rPr>
          <w:rFonts w:ascii="Arial" w:hAnsi="Arial" w:cs="Arial"/>
          <w:b/>
          <w:bCs/>
        </w:rPr>
        <w:t>ABLE OF CONTENTS </w:t>
      </w:r>
    </w:p>
    <w:p w14:paraId="655FFA11" w14:textId="77777777" w:rsidR="00902D14" w:rsidRPr="00902D14" w:rsidRDefault="00902D14" w:rsidP="00902D14">
      <w:pPr>
        <w:rPr>
          <w:rFonts w:ascii="Arial" w:hAnsi="Arial" w:cs="Arial"/>
        </w:rPr>
      </w:pPr>
    </w:p>
    <w:p w14:paraId="2E093B9D" w14:textId="77777777" w:rsidR="00902D14" w:rsidRDefault="00902D14" w:rsidP="00902D14">
      <w:pPr>
        <w:rPr>
          <w:rFonts w:ascii="Arial" w:hAnsi="Arial" w:cs="Arial"/>
        </w:rPr>
      </w:pPr>
      <w:r w:rsidRPr="00902D14">
        <w:rPr>
          <w:rFonts w:ascii="Arial" w:hAnsi="Arial" w:cs="Arial"/>
        </w:rPr>
        <w:t>Front Page </w:t>
      </w:r>
    </w:p>
    <w:p w14:paraId="12957938" w14:textId="77777777" w:rsidR="00902D14" w:rsidRDefault="00902D14" w:rsidP="00902D14">
      <w:pPr>
        <w:rPr>
          <w:rFonts w:ascii="Arial" w:hAnsi="Arial" w:cs="Arial"/>
        </w:rPr>
      </w:pPr>
    </w:p>
    <w:p w14:paraId="2B1C6E2D" w14:textId="48E48545" w:rsidR="00902D14" w:rsidRPr="00902D14" w:rsidRDefault="00902D14" w:rsidP="00902D14">
      <w:pPr>
        <w:rPr>
          <w:rFonts w:ascii="Arial" w:hAnsi="Arial" w:cs="Arial"/>
        </w:rPr>
      </w:pPr>
      <w:r>
        <w:rPr>
          <w:rFonts w:ascii="Arial" w:hAnsi="Arial" w:cs="Arial"/>
        </w:rPr>
        <w:t xml:space="preserve">AI Acknowledgement </w:t>
      </w:r>
    </w:p>
    <w:p w14:paraId="3340BCEB" w14:textId="77777777" w:rsidR="00902D14" w:rsidRPr="00902D14" w:rsidRDefault="00902D14" w:rsidP="00902D14">
      <w:pPr>
        <w:rPr>
          <w:rFonts w:ascii="Arial" w:hAnsi="Arial" w:cs="Arial"/>
        </w:rPr>
      </w:pPr>
    </w:p>
    <w:p w14:paraId="559C56C4" w14:textId="77777777" w:rsidR="00902D14" w:rsidRPr="00902D14" w:rsidRDefault="00902D14" w:rsidP="00902D14">
      <w:pPr>
        <w:rPr>
          <w:rFonts w:ascii="Arial" w:hAnsi="Arial" w:cs="Arial"/>
        </w:rPr>
      </w:pPr>
      <w:r w:rsidRPr="00902D14">
        <w:rPr>
          <w:rFonts w:ascii="Arial" w:hAnsi="Arial" w:cs="Arial"/>
        </w:rPr>
        <w:t>Table of contents </w:t>
      </w:r>
    </w:p>
    <w:p w14:paraId="69B97D69" w14:textId="77777777" w:rsidR="00902D14" w:rsidRPr="00902D14" w:rsidRDefault="00902D14" w:rsidP="00902D14">
      <w:pPr>
        <w:rPr>
          <w:rFonts w:ascii="Arial" w:hAnsi="Arial" w:cs="Arial"/>
        </w:rPr>
      </w:pPr>
    </w:p>
    <w:p w14:paraId="0C0D07AE" w14:textId="77777777" w:rsidR="00902D14" w:rsidRPr="00902D14" w:rsidRDefault="00902D14" w:rsidP="00902D14">
      <w:pPr>
        <w:rPr>
          <w:rFonts w:ascii="Arial" w:hAnsi="Arial" w:cs="Arial"/>
        </w:rPr>
      </w:pPr>
      <w:r w:rsidRPr="00902D14">
        <w:rPr>
          <w:rFonts w:ascii="Arial" w:hAnsi="Arial" w:cs="Arial"/>
        </w:rPr>
        <w:t>Part 1: Increasing One's Academic Abilities </w:t>
      </w:r>
    </w:p>
    <w:p w14:paraId="6AEC4C37" w14:textId="77777777" w:rsidR="00902D14" w:rsidRPr="00902D14" w:rsidRDefault="00902D14" w:rsidP="00902D14">
      <w:pPr>
        <w:rPr>
          <w:rFonts w:ascii="Arial" w:hAnsi="Arial" w:cs="Arial"/>
        </w:rPr>
      </w:pPr>
    </w:p>
    <w:p w14:paraId="2EF5FBB9" w14:textId="77777777" w:rsidR="00902D14" w:rsidRPr="00902D14" w:rsidRDefault="00902D14" w:rsidP="00902D14">
      <w:pPr>
        <w:rPr>
          <w:rFonts w:ascii="Arial" w:hAnsi="Arial" w:cs="Arial"/>
        </w:rPr>
      </w:pPr>
      <w:r w:rsidRPr="00902D14">
        <w:rPr>
          <w:rFonts w:ascii="Arial" w:hAnsi="Arial" w:cs="Arial"/>
        </w:rPr>
        <w:t>1.1 Using the CRAAP Test to Assess Academic Sources </w:t>
      </w:r>
    </w:p>
    <w:p w14:paraId="31EB6E1E" w14:textId="77777777" w:rsidR="00902D14" w:rsidRPr="00902D14" w:rsidRDefault="00902D14" w:rsidP="00902D14">
      <w:pPr>
        <w:rPr>
          <w:rFonts w:ascii="Arial" w:hAnsi="Arial" w:cs="Arial"/>
        </w:rPr>
      </w:pPr>
    </w:p>
    <w:p w14:paraId="2FEC551C" w14:textId="426AE38E" w:rsidR="00902D14" w:rsidRPr="00902D14" w:rsidRDefault="00902D14" w:rsidP="00902D14">
      <w:pPr>
        <w:rPr>
          <w:rFonts w:ascii="Arial" w:hAnsi="Arial" w:cs="Arial"/>
        </w:rPr>
      </w:pPr>
      <w:r w:rsidRPr="00902D14">
        <w:rPr>
          <w:rFonts w:ascii="Arial" w:hAnsi="Arial" w:cs="Arial"/>
        </w:rPr>
        <w:t>1.2 Synthesis of Academic Sources</w:t>
      </w:r>
      <w:r>
        <w:rPr>
          <w:rFonts w:ascii="Arial" w:hAnsi="Arial" w:cs="Arial"/>
          <w:b/>
          <w:bCs/>
        </w:rPr>
        <w:t xml:space="preserve"> </w:t>
      </w:r>
      <w:r w:rsidRPr="00902D14">
        <w:rPr>
          <w:rFonts w:ascii="Arial" w:hAnsi="Arial" w:cs="Arial"/>
          <w:b/>
          <w:bCs/>
        </w:rPr>
        <w:t> </w:t>
      </w:r>
    </w:p>
    <w:p w14:paraId="1889CF58" w14:textId="77777777" w:rsidR="00902D14" w:rsidRPr="00902D14" w:rsidRDefault="00902D14" w:rsidP="00902D14">
      <w:pPr>
        <w:rPr>
          <w:rFonts w:ascii="Arial" w:hAnsi="Arial" w:cs="Arial"/>
        </w:rPr>
      </w:pPr>
    </w:p>
    <w:p w14:paraId="3D6C0E87" w14:textId="7532D1F9" w:rsidR="00902D14" w:rsidRDefault="00902D14" w:rsidP="00902D14">
      <w:pPr>
        <w:rPr>
          <w:rFonts w:ascii="Arial" w:hAnsi="Arial" w:cs="Arial"/>
          <w:b/>
          <w:bCs/>
        </w:rPr>
      </w:pPr>
      <w:r w:rsidRPr="00902D14">
        <w:rPr>
          <w:rFonts w:ascii="Arial" w:hAnsi="Arial" w:cs="Arial"/>
        </w:rPr>
        <w:t xml:space="preserve">1.3 Recognising a Key Challenge and </w:t>
      </w:r>
      <w:r w:rsidRPr="00902D14">
        <w:rPr>
          <w:rFonts w:ascii="Arial" w:hAnsi="Arial" w:cs="Arial"/>
        </w:rPr>
        <w:t>O</w:t>
      </w:r>
      <w:r w:rsidRPr="00902D14">
        <w:rPr>
          <w:rFonts w:ascii="Arial" w:hAnsi="Arial" w:cs="Arial"/>
        </w:rPr>
        <w:t>pportunity</w:t>
      </w:r>
    </w:p>
    <w:p w14:paraId="6C7D6E31" w14:textId="77777777" w:rsidR="00902D14" w:rsidRPr="00902D14" w:rsidRDefault="00902D14" w:rsidP="00902D14">
      <w:pPr>
        <w:rPr>
          <w:rFonts w:ascii="Arial" w:hAnsi="Arial" w:cs="Arial"/>
        </w:rPr>
      </w:pPr>
    </w:p>
    <w:p w14:paraId="7576246F" w14:textId="4DAA75DD" w:rsidR="00902D14" w:rsidRPr="00902D14" w:rsidRDefault="00902D14" w:rsidP="00902D14">
      <w:pPr>
        <w:rPr>
          <w:rFonts w:ascii="Arial" w:hAnsi="Arial" w:cs="Arial"/>
        </w:rPr>
      </w:pPr>
      <w:r w:rsidRPr="00902D14">
        <w:rPr>
          <w:rFonts w:ascii="Arial" w:hAnsi="Arial" w:cs="Arial"/>
        </w:rPr>
        <w:t>1.4 Academic Planning</w:t>
      </w:r>
      <w:r>
        <w:rPr>
          <w:rFonts w:ascii="Arial" w:hAnsi="Arial" w:cs="Arial"/>
          <w:b/>
          <w:bCs/>
        </w:rPr>
        <w:t xml:space="preserve"> </w:t>
      </w:r>
      <w:r w:rsidRPr="00902D14">
        <w:rPr>
          <w:rFonts w:ascii="Arial" w:hAnsi="Arial" w:cs="Arial"/>
          <w:b/>
          <w:bCs/>
        </w:rPr>
        <w:t> </w:t>
      </w:r>
    </w:p>
    <w:p w14:paraId="5060BCE5" w14:textId="77777777" w:rsidR="00902D14" w:rsidRPr="00902D14" w:rsidRDefault="00902D14" w:rsidP="00902D14">
      <w:pPr>
        <w:rPr>
          <w:rFonts w:ascii="Arial" w:hAnsi="Arial" w:cs="Arial"/>
        </w:rPr>
      </w:pPr>
    </w:p>
    <w:p w14:paraId="2A3B7FB9" w14:textId="0B582447" w:rsidR="00902D14" w:rsidRDefault="00902D14" w:rsidP="00902D14">
      <w:pPr>
        <w:rPr>
          <w:rFonts w:ascii="Arial" w:hAnsi="Arial" w:cs="Arial"/>
        </w:rPr>
      </w:pPr>
      <w:r w:rsidRPr="00902D14">
        <w:rPr>
          <w:rFonts w:ascii="Arial" w:hAnsi="Arial" w:cs="Arial"/>
        </w:rPr>
        <w:t>Reference List </w:t>
      </w:r>
    </w:p>
    <w:p w14:paraId="0A3426D2" w14:textId="77777777" w:rsidR="00902D14" w:rsidRDefault="00902D14" w:rsidP="00902D14">
      <w:pPr>
        <w:rPr>
          <w:rFonts w:ascii="Arial" w:hAnsi="Arial" w:cs="Arial"/>
        </w:rPr>
      </w:pPr>
    </w:p>
    <w:p w14:paraId="66219FAA" w14:textId="77777777" w:rsidR="00902D14" w:rsidRDefault="00902D14" w:rsidP="00902D14">
      <w:pPr>
        <w:rPr>
          <w:rFonts w:ascii="Arial" w:hAnsi="Arial" w:cs="Arial"/>
        </w:rPr>
      </w:pPr>
    </w:p>
    <w:p w14:paraId="50F34629" w14:textId="77777777" w:rsidR="00902D14" w:rsidRDefault="00902D14" w:rsidP="00902D14">
      <w:pPr>
        <w:rPr>
          <w:rFonts w:ascii="Arial" w:hAnsi="Arial" w:cs="Arial"/>
        </w:rPr>
      </w:pPr>
    </w:p>
    <w:p w14:paraId="27C0AAF8" w14:textId="77777777" w:rsidR="00902D14" w:rsidRDefault="00902D14" w:rsidP="00902D14">
      <w:pPr>
        <w:rPr>
          <w:rFonts w:ascii="Arial" w:hAnsi="Arial" w:cs="Arial"/>
        </w:rPr>
      </w:pPr>
    </w:p>
    <w:p w14:paraId="2FDD92CB" w14:textId="77777777" w:rsidR="00902D14" w:rsidRDefault="00902D14" w:rsidP="00902D14">
      <w:pPr>
        <w:rPr>
          <w:rFonts w:ascii="Arial" w:hAnsi="Arial" w:cs="Arial"/>
        </w:rPr>
      </w:pPr>
    </w:p>
    <w:p w14:paraId="7DC40032" w14:textId="77777777" w:rsidR="00902D14" w:rsidRDefault="00902D14" w:rsidP="00902D14">
      <w:pPr>
        <w:rPr>
          <w:rFonts w:ascii="Arial" w:hAnsi="Arial" w:cs="Arial"/>
        </w:rPr>
      </w:pPr>
    </w:p>
    <w:p w14:paraId="6E4477FB" w14:textId="77777777" w:rsidR="00902D14" w:rsidRDefault="00902D14" w:rsidP="00902D14">
      <w:pPr>
        <w:rPr>
          <w:rFonts w:ascii="Arial" w:hAnsi="Arial" w:cs="Arial"/>
        </w:rPr>
      </w:pPr>
    </w:p>
    <w:p w14:paraId="65D11D82" w14:textId="77777777" w:rsidR="00902D14" w:rsidRDefault="00902D14" w:rsidP="00902D14">
      <w:pPr>
        <w:rPr>
          <w:rFonts w:ascii="Arial" w:hAnsi="Arial" w:cs="Arial"/>
        </w:rPr>
      </w:pPr>
    </w:p>
    <w:p w14:paraId="3DA26EB2" w14:textId="77777777" w:rsidR="00902D14" w:rsidRDefault="00902D14" w:rsidP="00902D14">
      <w:pPr>
        <w:rPr>
          <w:rFonts w:ascii="Arial" w:hAnsi="Arial" w:cs="Arial"/>
        </w:rPr>
      </w:pPr>
    </w:p>
    <w:p w14:paraId="372F9D45" w14:textId="77777777" w:rsidR="00902D14" w:rsidRDefault="00902D14" w:rsidP="00902D14">
      <w:pPr>
        <w:rPr>
          <w:rFonts w:ascii="Arial" w:hAnsi="Arial" w:cs="Arial"/>
        </w:rPr>
      </w:pPr>
    </w:p>
    <w:p w14:paraId="017A714B" w14:textId="77777777" w:rsidR="00902D14" w:rsidRDefault="00902D14" w:rsidP="00902D14">
      <w:pPr>
        <w:rPr>
          <w:rFonts w:ascii="Arial" w:hAnsi="Arial" w:cs="Arial"/>
        </w:rPr>
      </w:pPr>
    </w:p>
    <w:p w14:paraId="5F7D4332" w14:textId="77777777" w:rsidR="00902D14" w:rsidRDefault="00902D14" w:rsidP="00902D14">
      <w:pPr>
        <w:rPr>
          <w:rFonts w:ascii="Arial" w:hAnsi="Arial" w:cs="Arial"/>
        </w:rPr>
      </w:pPr>
    </w:p>
    <w:p w14:paraId="69C9EE95" w14:textId="77777777" w:rsidR="00902D14" w:rsidRDefault="00902D14" w:rsidP="00902D14">
      <w:pPr>
        <w:rPr>
          <w:rFonts w:ascii="Arial" w:hAnsi="Arial" w:cs="Arial"/>
        </w:rPr>
      </w:pPr>
    </w:p>
    <w:p w14:paraId="67F45B3A" w14:textId="77777777" w:rsidR="00902D14" w:rsidRDefault="00902D14" w:rsidP="00902D14">
      <w:pPr>
        <w:rPr>
          <w:rFonts w:ascii="Arial" w:hAnsi="Arial" w:cs="Arial"/>
        </w:rPr>
      </w:pPr>
    </w:p>
    <w:p w14:paraId="120D4B5A" w14:textId="77777777" w:rsidR="00902D14" w:rsidRDefault="00902D14" w:rsidP="00902D14">
      <w:pPr>
        <w:rPr>
          <w:rFonts w:ascii="Arial" w:hAnsi="Arial" w:cs="Arial"/>
        </w:rPr>
      </w:pPr>
    </w:p>
    <w:p w14:paraId="4C7C6F01" w14:textId="77777777" w:rsidR="00902D14" w:rsidRDefault="00902D14" w:rsidP="00902D14">
      <w:pPr>
        <w:rPr>
          <w:rFonts w:ascii="Arial" w:hAnsi="Arial" w:cs="Arial"/>
        </w:rPr>
      </w:pPr>
    </w:p>
    <w:p w14:paraId="19D85F0A" w14:textId="77777777" w:rsidR="00902D14" w:rsidRDefault="00902D14" w:rsidP="00902D14">
      <w:pPr>
        <w:rPr>
          <w:rFonts w:ascii="Arial" w:hAnsi="Arial" w:cs="Arial"/>
        </w:rPr>
      </w:pPr>
    </w:p>
    <w:p w14:paraId="762172B6" w14:textId="77777777" w:rsidR="00902D14" w:rsidRDefault="00902D14" w:rsidP="00902D14">
      <w:pPr>
        <w:rPr>
          <w:rFonts w:ascii="Arial" w:hAnsi="Arial" w:cs="Arial"/>
        </w:rPr>
      </w:pPr>
    </w:p>
    <w:p w14:paraId="6F3551DE" w14:textId="77777777" w:rsidR="00902D14" w:rsidRDefault="00902D14" w:rsidP="00902D14">
      <w:pPr>
        <w:rPr>
          <w:rFonts w:ascii="Arial" w:hAnsi="Arial" w:cs="Arial"/>
        </w:rPr>
      </w:pPr>
    </w:p>
    <w:p w14:paraId="752290EC" w14:textId="77777777" w:rsidR="00902D14" w:rsidRDefault="00902D14" w:rsidP="00902D14">
      <w:pPr>
        <w:rPr>
          <w:rFonts w:ascii="Arial" w:hAnsi="Arial" w:cs="Arial"/>
        </w:rPr>
      </w:pPr>
    </w:p>
    <w:p w14:paraId="15DB63BF" w14:textId="77777777" w:rsidR="00902D14" w:rsidRDefault="00902D14" w:rsidP="00902D14">
      <w:pPr>
        <w:rPr>
          <w:rFonts w:ascii="Arial" w:hAnsi="Arial" w:cs="Arial"/>
        </w:rPr>
      </w:pPr>
    </w:p>
    <w:p w14:paraId="1D942858" w14:textId="77777777" w:rsidR="00902D14" w:rsidRDefault="00902D14" w:rsidP="00902D14">
      <w:pPr>
        <w:rPr>
          <w:rFonts w:ascii="Arial" w:hAnsi="Arial" w:cs="Arial"/>
        </w:rPr>
      </w:pPr>
    </w:p>
    <w:p w14:paraId="3DA86ADF" w14:textId="77777777" w:rsidR="00902D14" w:rsidRDefault="00902D14" w:rsidP="00902D14">
      <w:pPr>
        <w:rPr>
          <w:rFonts w:ascii="Arial" w:hAnsi="Arial" w:cs="Arial"/>
        </w:rPr>
      </w:pPr>
    </w:p>
    <w:p w14:paraId="2E5ACD53" w14:textId="77777777" w:rsidR="00902D14" w:rsidRDefault="00902D14" w:rsidP="00902D14">
      <w:pPr>
        <w:rPr>
          <w:rFonts w:ascii="Arial" w:hAnsi="Arial" w:cs="Arial"/>
        </w:rPr>
      </w:pPr>
    </w:p>
    <w:p w14:paraId="16078582" w14:textId="77777777" w:rsidR="00902D14" w:rsidRDefault="00902D14" w:rsidP="00902D14">
      <w:pPr>
        <w:rPr>
          <w:rFonts w:ascii="Arial" w:hAnsi="Arial" w:cs="Arial"/>
        </w:rPr>
      </w:pPr>
    </w:p>
    <w:p w14:paraId="55203BE2" w14:textId="77777777" w:rsidR="00902D14" w:rsidRDefault="00902D14" w:rsidP="00902D14">
      <w:pPr>
        <w:rPr>
          <w:rFonts w:ascii="Arial" w:hAnsi="Arial" w:cs="Arial"/>
        </w:rPr>
      </w:pPr>
    </w:p>
    <w:p w14:paraId="12F6E8CB" w14:textId="77777777" w:rsidR="00902D14" w:rsidRDefault="00902D14" w:rsidP="00902D14">
      <w:pPr>
        <w:rPr>
          <w:rFonts w:ascii="Arial" w:hAnsi="Arial" w:cs="Arial"/>
        </w:rPr>
      </w:pPr>
    </w:p>
    <w:p w14:paraId="2594C659" w14:textId="77777777" w:rsidR="00902D14" w:rsidRDefault="00902D14" w:rsidP="00902D14">
      <w:pPr>
        <w:rPr>
          <w:rFonts w:ascii="Arial" w:hAnsi="Arial" w:cs="Arial"/>
        </w:rPr>
      </w:pPr>
    </w:p>
    <w:p w14:paraId="63B24955" w14:textId="77777777" w:rsidR="00902D14" w:rsidRDefault="00902D14" w:rsidP="00902D14">
      <w:pPr>
        <w:rPr>
          <w:rFonts w:ascii="Arial" w:hAnsi="Arial" w:cs="Arial"/>
        </w:rPr>
      </w:pPr>
    </w:p>
    <w:p w14:paraId="22C27807" w14:textId="77777777" w:rsidR="00902D14" w:rsidRDefault="00902D14" w:rsidP="00902D14">
      <w:pPr>
        <w:rPr>
          <w:rFonts w:ascii="Arial" w:hAnsi="Arial" w:cs="Arial"/>
        </w:rPr>
      </w:pPr>
    </w:p>
    <w:p w14:paraId="6221A377" w14:textId="77777777" w:rsidR="00902D14" w:rsidRPr="00902D14" w:rsidRDefault="00902D14" w:rsidP="00902D14">
      <w:pPr>
        <w:rPr>
          <w:rFonts w:ascii="Arial" w:hAnsi="Arial" w:cs="Arial"/>
        </w:rPr>
      </w:pPr>
    </w:p>
    <w:p w14:paraId="479FB093" w14:textId="77777777" w:rsidR="00902D14" w:rsidRPr="00902D14" w:rsidRDefault="00902D14" w:rsidP="00902D14">
      <w:pPr>
        <w:rPr>
          <w:rFonts w:ascii="Arial" w:hAnsi="Arial" w:cs="Arial"/>
        </w:rPr>
      </w:pPr>
    </w:p>
    <w:p w14:paraId="5445E579" w14:textId="77777777" w:rsidR="00902D14" w:rsidRPr="00902D14" w:rsidRDefault="00902D14" w:rsidP="00902D14">
      <w:pPr>
        <w:rPr>
          <w:rFonts w:ascii="Arial" w:hAnsi="Arial" w:cs="Arial"/>
        </w:rPr>
      </w:pPr>
      <w:r w:rsidRPr="00902D14">
        <w:rPr>
          <w:rFonts w:ascii="Arial" w:hAnsi="Arial" w:cs="Arial"/>
        </w:rPr>
        <w:t>COMPONENT 1: ACADEMIC SKILLS DEVELOPMENT </w:t>
      </w:r>
    </w:p>
    <w:p w14:paraId="18812648" w14:textId="77777777" w:rsidR="00902D14" w:rsidRPr="00902D14" w:rsidRDefault="00902D14" w:rsidP="00902D14">
      <w:pPr>
        <w:rPr>
          <w:rFonts w:ascii="Arial" w:hAnsi="Arial" w:cs="Arial"/>
        </w:rPr>
      </w:pPr>
    </w:p>
    <w:p w14:paraId="2DA64B09" w14:textId="77777777" w:rsidR="00902D14" w:rsidRPr="00902D14" w:rsidRDefault="00902D14" w:rsidP="00902D14">
      <w:pPr>
        <w:rPr>
          <w:rFonts w:ascii="Arial" w:hAnsi="Arial" w:cs="Arial"/>
        </w:rPr>
      </w:pPr>
      <w:r w:rsidRPr="00902D14">
        <w:rPr>
          <w:rFonts w:ascii="Arial" w:hAnsi="Arial" w:cs="Arial"/>
        </w:rPr>
        <w:t>1. Using the CRAAP Test to Assess Academic Sources </w:t>
      </w:r>
    </w:p>
    <w:p w14:paraId="5F99588E" w14:textId="77777777" w:rsidR="00902D14" w:rsidRPr="00902D14" w:rsidRDefault="00902D14" w:rsidP="00902D14">
      <w:pPr>
        <w:rPr>
          <w:rFonts w:ascii="Arial" w:hAnsi="Arial" w:cs="Arial"/>
        </w:rPr>
      </w:pPr>
    </w:p>
    <w:p w14:paraId="18E739F2" w14:textId="77777777" w:rsidR="00902D14" w:rsidRPr="00902D14" w:rsidRDefault="00902D14" w:rsidP="00902D14">
      <w:pPr>
        <w:rPr>
          <w:rFonts w:ascii="Arial" w:hAnsi="Arial" w:cs="Arial"/>
          <w:b/>
          <w:bCs/>
        </w:rPr>
      </w:pPr>
      <w:r w:rsidRPr="00902D14">
        <w:rPr>
          <w:rFonts w:ascii="Arial" w:hAnsi="Arial" w:cs="Arial"/>
          <w:b/>
          <w:bCs/>
        </w:rPr>
        <w:t>Resource 1 </w:t>
      </w:r>
    </w:p>
    <w:p w14:paraId="79A6C424" w14:textId="77777777" w:rsidR="00902D14" w:rsidRPr="00902D14" w:rsidRDefault="00902D14" w:rsidP="00902D14">
      <w:pPr>
        <w:rPr>
          <w:rFonts w:ascii="Arial" w:hAnsi="Arial" w:cs="Arial"/>
        </w:rPr>
      </w:pPr>
    </w:p>
    <w:p w14:paraId="0DBF8102" w14:textId="50F628A9" w:rsidR="00902D14" w:rsidRPr="00902D14" w:rsidRDefault="00902D14" w:rsidP="00902D14">
      <w:pPr>
        <w:rPr>
          <w:rFonts w:ascii="Arial" w:hAnsi="Arial" w:cs="Arial"/>
        </w:rPr>
      </w:pPr>
      <w:r w:rsidRPr="00902D14">
        <w:rPr>
          <w:rFonts w:ascii="Arial" w:hAnsi="Arial" w:cs="Arial"/>
        </w:rPr>
        <w:t>Ball and Savin-Baden (2022) </w:t>
      </w:r>
      <w:r>
        <w:rPr>
          <w:rFonts w:ascii="Arial" w:hAnsi="Arial" w:cs="Arial"/>
        </w:rPr>
        <w:t>are</w:t>
      </w:r>
      <w:r w:rsidRPr="00902D14">
        <w:rPr>
          <w:rFonts w:ascii="Arial" w:hAnsi="Arial" w:cs="Arial"/>
        </w:rPr>
        <w:t xml:space="preserve"> the author</w:t>
      </w:r>
      <w:r>
        <w:rPr>
          <w:rFonts w:ascii="Arial" w:hAnsi="Arial" w:cs="Arial"/>
        </w:rPr>
        <w:t>s</w:t>
      </w:r>
      <w:r w:rsidRPr="00902D14">
        <w:rPr>
          <w:rFonts w:ascii="Arial" w:hAnsi="Arial" w:cs="Arial"/>
        </w:rPr>
        <w:t xml:space="preserve"> and year. </w:t>
      </w:r>
    </w:p>
    <w:p w14:paraId="06C4DACF" w14:textId="77777777" w:rsidR="00902D14" w:rsidRPr="00902D14" w:rsidRDefault="00902D14" w:rsidP="00902D14">
      <w:pPr>
        <w:rPr>
          <w:rFonts w:ascii="Arial" w:hAnsi="Arial" w:cs="Arial"/>
        </w:rPr>
      </w:pPr>
    </w:p>
    <w:p w14:paraId="490AE9B3" w14:textId="77777777" w:rsidR="00902D14" w:rsidRPr="00902D14" w:rsidRDefault="00902D14" w:rsidP="00902D14">
      <w:pPr>
        <w:rPr>
          <w:rFonts w:ascii="Arial" w:hAnsi="Arial" w:cs="Arial"/>
        </w:rPr>
      </w:pPr>
      <w:r w:rsidRPr="00902D14">
        <w:rPr>
          <w:rFonts w:ascii="Arial" w:hAnsi="Arial" w:cs="Arial"/>
        </w:rPr>
        <w:t>Google Scholar and the university library database (SpringerLink) were used to find it. </w:t>
      </w:r>
    </w:p>
    <w:p w14:paraId="42B46233" w14:textId="77777777" w:rsidR="00902D14" w:rsidRPr="00902D14" w:rsidRDefault="00902D14" w:rsidP="00902D14">
      <w:pPr>
        <w:rPr>
          <w:rFonts w:ascii="Arial" w:hAnsi="Arial" w:cs="Arial"/>
        </w:rPr>
      </w:pPr>
    </w:p>
    <w:p w14:paraId="1D282721" w14:textId="527B9663" w:rsidR="00902D14" w:rsidRPr="00902D14" w:rsidRDefault="00902D14" w:rsidP="00902D14">
      <w:pPr>
        <w:rPr>
          <w:rFonts w:ascii="Arial" w:hAnsi="Arial" w:cs="Arial"/>
        </w:rPr>
      </w:pPr>
      <w:r w:rsidRPr="00902D14">
        <w:rPr>
          <w:rFonts w:ascii="Arial" w:hAnsi="Arial" w:cs="Arial"/>
        </w:rPr>
        <w:t xml:space="preserve">In their work, Ball and Savin-Baden (2022) examine the difficulties encountered by students in higher education when learning in a </w:t>
      </w:r>
      <w:r w:rsidRPr="00902D14">
        <w:rPr>
          <w:rFonts w:ascii="Arial" w:hAnsi="Arial" w:cs="Arial"/>
        </w:rPr>
        <w:t>post</w:t>
      </w:r>
      <w:r>
        <w:rPr>
          <w:rFonts w:ascii="Arial" w:hAnsi="Arial" w:cs="Arial"/>
        </w:rPr>
        <w:t>-</w:t>
      </w:r>
      <w:r w:rsidRPr="00902D14">
        <w:rPr>
          <w:rFonts w:ascii="Arial" w:hAnsi="Arial" w:cs="Arial"/>
        </w:rPr>
        <w:t>digital</w:t>
      </w:r>
      <w:r w:rsidRPr="00902D14">
        <w:rPr>
          <w:rFonts w:ascii="Arial" w:hAnsi="Arial" w:cs="Arial"/>
        </w:rPr>
        <w:t xml:space="preserve"> setting. The source has good academic quality, according to the CRAAP Test. The piece was written in 2022, which is close enough to the present day to reflect current developments in digital learning. In terms of relevance, the study directly addresses students' experiences in higher education settings with advanced technology, rendering it quite relevant to the research issue. Both authors have </w:t>
      </w:r>
      <w:r>
        <w:rPr>
          <w:rFonts w:ascii="Arial" w:hAnsi="Arial" w:cs="Arial"/>
        </w:rPr>
        <w:t>extensive</w:t>
      </w:r>
      <w:r w:rsidRPr="00902D14">
        <w:rPr>
          <w:rFonts w:ascii="Arial" w:hAnsi="Arial" w:cs="Arial"/>
        </w:rPr>
        <w:t xml:space="preserve"> experience in educational research and are </w:t>
      </w:r>
      <w:r>
        <w:rPr>
          <w:rFonts w:ascii="Arial" w:hAnsi="Arial" w:cs="Arial"/>
        </w:rPr>
        <w:t>affilia</w:t>
      </w:r>
      <w:r w:rsidRPr="00902D14">
        <w:rPr>
          <w:rFonts w:ascii="Arial" w:hAnsi="Arial" w:cs="Arial"/>
        </w:rPr>
        <w:t>ted with reputable universities. The fact that the essay is published in </w:t>
      </w:r>
      <w:r w:rsidRPr="00902D14">
        <w:rPr>
          <w:rFonts w:ascii="Arial" w:hAnsi="Arial" w:cs="Arial"/>
        </w:rPr>
        <w:t xml:space="preserve">Post </w:t>
      </w:r>
      <w:r>
        <w:rPr>
          <w:rFonts w:ascii="Arial" w:hAnsi="Arial" w:cs="Arial"/>
        </w:rPr>
        <w:t>D</w:t>
      </w:r>
      <w:r w:rsidRPr="00902D14">
        <w:rPr>
          <w:rFonts w:ascii="Arial" w:hAnsi="Arial" w:cs="Arial"/>
        </w:rPr>
        <w:t>igital</w:t>
      </w:r>
      <w:r w:rsidRPr="00902D14">
        <w:rPr>
          <w:rFonts w:ascii="Arial" w:hAnsi="Arial" w:cs="Arial"/>
        </w:rPr>
        <w:t xml:space="preserve"> Science and Education, a peer-reviewed publication, adds to its legitimacy. The argument is backed by evidence-based arguments, theoretical frameworks, and academic literature regarding Accuracy. Claims may be verified with the help of the references that are given. In conclusion, the article </w:t>
      </w:r>
      <w:r>
        <w:rPr>
          <w:rFonts w:ascii="Arial" w:hAnsi="Arial" w:cs="Arial"/>
        </w:rPr>
        <w:t>aim</w:t>
      </w:r>
      <w:r w:rsidRPr="00902D14">
        <w:rPr>
          <w:rFonts w:ascii="Arial" w:hAnsi="Arial" w:cs="Arial"/>
        </w:rPr>
        <w:t xml:space="preserve">s to advance scholarly knowledge of </w:t>
      </w:r>
      <w:r w:rsidRPr="00902D14">
        <w:rPr>
          <w:rFonts w:ascii="Arial" w:hAnsi="Arial" w:cs="Arial"/>
        </w:rPr>
        <w:t>post</w:t>
      </w:r>
      <w:r>
        <w:rPr>
          <w:rFonts w:ascii="Arial" w:hAnsi="Arial" w:cs="Arial"/>
        </w:rPr>
        <w:t>-</w:t>
      </w:r>
      <w:r w:rsidRPr="00902D14">
        <w:rPr>
          <w:rFonts w:ascii="Arial" w:hAnsi="Arial" w:cs="Arial"/>
        </w:rPr>
        <w:t>digital</w:t>
      </w:r>
      <w:r w:rsidRPr="00902D14">
        <w:rPr>
          <w:rFonts w:ascii="Arial" w:hAnsi="Arial" w:cs="Arial"/>
        </w:rPr>
        <w:t xml:space="preserve"> learning rather than to advance a commercial or political agenda. </w:t>
      </w:r>
      <w:proofErr w:type="gramStart"/>
      <w:r w:rsidRPr="00902D14">
        <w:rPr>
          <w:rFonts w:ascii="Arial" w:hAnsi="Arial" w:cs="Arial"/>
        </w:rPr>
        <w:t>Generally speaking, the</w:t>
      </w:r>
      <w:proofErr w:type="gramEnd"/>
      <w:r w:rsidRPr="00902D14">
        <w:rPr>
          <w:rFonts w:ascii="Arial" w:hAnsi="Arial" w:cs="Arial"/>
        </w:rPr>
        <w:t> resource is very credible and appropriate for academic study since it offers balanced and evidence-based insights into the possibilities and problems that exist in digital learning environments. </w:t>
      </w:r>
    </w:p>
    <w:p w14:paraId="2871E658" w14:textId="77777777" w:rsidR="00902D14" w:rsidRPr="00902D14" w:rsidRDefault="00902D14" w:rsidP="00902D14">
      <w:pPr>
        <w:rPr>
          <w:rFonts w:ascii="Arial" w:hAnsi="Arial" w:cs="Arial"/>
        </w:rPr>
      </w:pPr>
    </w:p>
    <w:p w14:paraId="349E9124" w14:textId="77777777" w:rsidR="00902D14" w:rsidRPr="00902D14" w:rsidRDefault="00902D14" w:rsidP="00902D14">
      <w:pPr>
        <w:rPr>
          <w:rFonts w:ascii="Arial" w:hAnsi="Arial" w:cs="Arial"/>
          <w:b/>
          <w:bCs/>
        </w:rPr>
      </w:pPr>
      <w:r w:rsidRPr="00902D14">
        <w:rPr>
          <w:rFonts w:ascii="Arial" w:hAnsi="Arial" w:cs="Arial"/>
          <w:b/>
          <w:bCs/>
        </w:rPr>
        <w:t>Complete Reference </w:t>
      </w:r>
    </w:p>
    <w:p w14:paraId="4232DD62" w14:textId="77777777" w:rsidR="00902D14" w:rsidRPr="00902D14" w:rsidRDefault="00902D14" w:rsidP="00902D14">
      <w:pPr>
        <w:rPr>
          <w:rFonts w:ascii="Arial" w:hAnsi="Arial" w:cs="Arial"/>
        </w:rPr>
      </w:pPr>
    </w:p>
    <w:p w14:paraId="3463C122" w14:textId="77777777" w:rsidR="00902D14" w:rsidRPr="00902D14" w:rsidRDefault="00902D14" w:rsidP="00902D14">
      <w:pPr>
        <w:rPr>
          <w:rFonts w:ascii="Arial" w:hAnsi="Arial" w:cs="Arial"/>
        </w:rPr>
      </w:pPr>
      <w:r w:rsidRPr="00902D14">
        <w:rPr>
          <w:rFonts w:ascii="Arial" w:hAnsi="Arial" w:cs="Arial"/>
        </w:rPr>
        <w:t>Ball, J. and Savin-Baden, M. (2022) '</w:t>
      </w:r>
      <w:proofErr w:type="spellStart"/>
      <w:r w:rsidRPr="00902D14">
        <w:rPr>
          <w:rFonts w:ascii="Arial" w:hAnsi="Arial" w:cs="Arial"/>
        </w:rPr>
        <w:t>Postdigital</w:t>
      </w:r>
      <w:proofErr w:type="spellEnd"/>
      <w:r w:rsidRPr="00902D14">
        <w:rPr>
          <w:rFonts w:ascii="Arial" w:hAnsi="Arial" w:cs="Arial"/>
        </w:rPr>
        <w:t xml:space="preserve"> Learning for a Changing Higher Education', </w:t>
      </w:r>
      <w:proofErr w:type="spellStart"/>
      <w:r w:rsidRPr="00902D14">
        <w:rPr>
          <w:rFonts w:ascii="Arial" w:hAnsi="Arial" w:cs="Arial"/>
        </w:rPr>
        <w:t>Postdigital</w:t>
      </w:r>
      <w:proofErr w:type="spellEnd"/>
      <w:r w:rsidRPr="00902D14">
        <w:rPr>
          <w:rFonts w:ascii="Arial" w:hAnsi="Arial" w:cs="Arial"/>
        </w:rPr>
        <w:t xml:space="preserve"> Science and Education, 4(3), pp. 753–771. </w:t>
      </w:r>
    </w:p>
    <w:p w14:paraId="71F50898" w14:textId="77777777" w:rsidR="00902D14" w:rsidRPr="00902D14" w:rsidRDefault="00902D14" w:rsidP="00902D14">
      <w:pPr>
        <w:rPr>
          <w:rFonts w:ascii="Arial" w:hAnsi="Arial" w:cs="Arial"/>
        </w:rPr>
      </w:pPr>
    </w:p>
    <w:p w14:paraId="6057A7DA" w14:textId="0F10C2AF" w:rsidR="00902D14" w:rsidRPr="00902D14" w:rsidRDefault="00902D14" w:rsidP="00902D14">
      <w:pPr>
        <w:rPr>
          <w:rFonts w:ascii="Arial" w:hAnsi="Arial" w:cs="Arial"/>
          <w:b/>
          <w:bCs/>
        </w:rPr>
      </w:pPr>
      <w:r>
        <w:rPr>
          <w:rFonts w:ascii="Arial" w:hAnsi="Arial" w:cs="Arial"/>
          <w:b/>
          <w:bCs/>
        </w:rPr>
        <w:t>Resource 2</w:t>
      </w:r>
    </w:p>
    <w:p w14:paraId="1DCF40F8" w14:textId="77777777" w:rsidR="00902D14" w:rsidRPr="00902D14" w:rsidRDefault="00902D14" w:rsidP="00902D14">
      <w:pPr>
        <w:rPr>
          <w:rFonts w:ascii="Arial" w:hAnsi="Arial" w:cs="Arial"/>
        </w:rPr>
      </w:pPr>
    </w:p>
    <w:p w14:paraId="32FC3DB7" w14:textId="77777777" w:rsidR="00902D14" w:rsidRPr="00902D14" w:rsidRDefault="00902D14" w:rsidP="00902D14">
      <w:pPr>
        <w:rPr>
          <w:rFonts w:ascii="Arial" w:hAnsi="Arial" w:cs="Arial"/>
        </w:rPr>
      </w:pPr>
      <w:r w:rsidRPr="00902D14">
        <w:rPr>
          <w:rFonts w:ascii="Arial" w:hAnsi="Arial" w:cs="Arial"/>
        </w:rPr>
        <w:t>Year and Author(s): Fawns (2022) </w:t>
      </w:r>
    </w:p>
    <w:p w14:paraId="11D8643C" w14:textId="77777777" w:rsidR="00902D14" w:rsidRPr="00902D14" w:rsidRDefault="00902D14" w:rsidP="00902D14">
      <w:pPr>
        <w:rPr>
          <w:rFonts w:ascii="Arial" w:hAnsi="Arial" w:cs="Arial"/>
        </w:rPr>
      </w:pPr>
    </w:p>
    <w:p w14:paraId="358A019A" w14:textId="77777777" w:rsidR="00902D14" w:rsidRPr="00902D14" w:rsidRDefault="00902D14" w:rsidP="00902D14">
      <w:pPr>
        <w:rPr>
          <w:rFonts w:ascii="Arial" w:hAnsi="Arial" w:cs="Arial"/>
        </w:rPr>
      </w:pPr>
      <w:r w:rsidRPr="00902D14">
        <w:rPr>
          <w:rFonts w:ascii="Arial" w:hAnsi="Arial" w:cs="Arial"/>
        </w:rPr>
        <w:t>Google Scholar and the university library database (SpringerLink) were used to find it. </w:t>
      </w:r>
    </w:p>
    <w:p w14:paraId="0A6C4671" w14:textId="77777777" w:rsidR="00902D14" w:rsidRPr="00902D14" w:rsidRDefault="00902D14" w:rsidP="00902D14">
      <w:pPr>
        <w:rPr>
          <w:rFonts w:ascii="Arial" w:hAnsi="Arial" w:cs="Arial"/>
        </w:rPr>
      </w:pPr>
    </w:p>
    <w:p w14:paraId="76D71A30" w14:textId="2AE78B43" w:rsidR="00902D14" w:rsidRPr="00902D14" w:rsidRDefault="00902D14" w:rsidP="00902D14">
      <w:pPr>
        <w:rPr>
          <w:rFonts w:ascii="Arial" w:hAnsi="Arial" w:cs="Arial"/>
        </w:rPr>
      </w:pPr>
      <w:r w:rsidRPr="00902D14">
        <w:rPr>
          <w:rFonts w:ascii="Arial" w:hAnsi="Arial" w:cs="Arial"/>
        </w:rPr>
        <w:t>The link between technology and pedagogy in higher education is explored in the film Fawns (2022). The CRAAP Test</w:t>
      </w:r>
      <w:r>
        <w:rPr>
          <w:rFonts w:ascii="Arial" w:hAnsi="Arial" w:cs="Arial"/>
        </w:rPr>
        <w:t>’</w:t>
      </w:r>
      <w:r w:rsidRPr="00902D14">
        <w:rPr>
          <w:rFonts w:ascii="Arial" w:hAnsi="Arial" w:cs="Arial"/>
        </w:rPr>
        <w:t xml:space="preserve">s academic usefulness is proven by its application. Publication in 2022 for Currency guarantees that the work reflects current educational discourse. In terms of relevance, the research directly supports the investigation of students in the digital age by concentrating on the impact of digital technology on educational practices and learning experiences. Regarding Authority, Fawns is a reputable expert in </w:t>
      </w:r>
      <w:proofErr w:type="spellStart"/>
      <w:r w:rsidRPr="00902D14">
        <w:rPr>
          <w:rFonts w:ascii="Arial" w:hAnsi="Arial" w:cs="Arial"/>
        </w:rPr>
        <w:t>postdigital</w:t>
      </w:r>
      <w:proofErr w:type="spellEnd"/>
      <w:r w:rsidRPr="00902D14">
        <w:rPr>
          <w:rFonts w:ascii="Arial" w:hAnsi="Arial" w:cs="Arial"/>
        </w:rPr>
        <w:t xml:space="preserve"> and </w:t>
      </w:r>
      <w:r w:rsidRPr="00902D14">
        <w:rPr>
          <w:rFonts w:ascii="Arial" w:hAnsi="Arial" w:cs="Arial"/>
        </w:rPr>
        <w:lastRenderedPageBreak/>
        <w:t>digital education and is associated with the University of Edinburgh. The piece was published in a peer-reviewed academic journal, making it more credible. To ensure accuracy, the author uses scholarly evidence, theoretical models, and existing research to back up claims. The references and citations are comprehensive and clear. In terms of goal, the essay attempts to advance educational theory and improve understanding of digital learning rather than to convince readers of a specific commercial interest. As a result, the source provides a credible and academically rigorous viewpoint on how students may make their way through learning environments that are enhanced by technology. </w:t>
      </w:r>
    </w:p>
    <w:p w14:paraId="3514AC08" w14:textId="77777777" w:rsidR="00902D14" w:rsidRPr="00902D14" w:rsidRDefault="00902D14" w:rsidP="00902D14">
      <w:pPr>
        <w:rPr>
          <w:rFonts w:ascii="Arial" w:hAnsi="Arial" w:cs="Arial"/>
        </w:rPr>
      </w:pPr>
    </w:p>
    <w:p w14:paraId="75188DD6" w14:textId="77777777" w:rsidR="00902D14" w:rsidRPr="00902D14" w:rsidRDefault="00902D14" w:rsidP="00902D14">
      <w:pPr>
        <w:rPr>
          <w:rFonts w:ascii="Arial" w:hAnsi="Arial" w:cs="Arial"/>
          <w:b/>
          <w:bCs/>
        </w:rPr>
      </w:pPr>
      <w:r w:rsidRPr="00902D14">
        <w:rPr>
          <w:rFonts w:ascii="Arial" w:hAnsi="Arial" w:cs="Arial"/>
          <w:b/>
          <w:bCs/>
        </w:rPr>
        <w:t>Reference complete </w:t>
      </w:r>
    </w:p>
    <w:p w14:paraId="4A065044" w14:textId="77777777" w:rsidR="00902D14" w:rsidRPr="00902D14" w:rsidRDefault="00902D14" w:rsidP="00902D14">
      <w:pPr>
        <w:rPr>
          <w:rFonts w:ascii="Arial" w:hAnsi="Arial" w:cs="Arial"/>
        </w:rPr>
      </w:pPr>
    </w:p>
    <w:p w14:paraId="6F420E67" w14:textId="0E7B142F" w:rsidR="00902D14" w:rsidRDefault="00902D14" w:rsidP="00902D14">
      <w:pPr>
        <w:rPr>
          <w:rFonts w:ascii="Arial" w:hAnsi="Arial" w:cs="Arial"/>
        </w:rPr>
      </w:pPr>
      <w:r w:rsidRPr="00902D14">
        <w:rPr>
          <w:rFonts w:ascii="Arial" w:hAnsi="Arial" w:cs="Arial"/>
        </w:rPr>
        <w:t>Fawns, T. (2022) </w:t>
      </w:r>
      <w:r>
        <w:rPr>
          <w:rFonts w:ascii="Arial" w:hAnsi="Arial" w:cs="Arial"/>
        </w:rPr>
        <w:t>‘</w:t>
      </w:r>
      <w:r w:rsidRPr="00902D14">
        <w:rPr>
          <w:rFonts w:ascii="Arial" w:hAnsi="Arial" w:cs="Arial"/>
        </w:rPr>
        <w:t>Beyond the Pedagogy–Technology Dichotomy: An Entangled Pedagogy</w:t>
      </w:r>
      <w:r>
        <w:rPr>
          <w:rFonts w:ascii="Arial" w:hAnsi="Arial" w:cs="Arial"/>
        </w:rPr>
        <w:t>’</w:t>
      </w:r>
      <w:r w:rsidRPr="00902D14">
        <w:rPr>
          <w:rFonts w:ascii="Arial" w:hAnsi="Arial" w:cs="Arial"/>
        </w:rPr>
        <w:t xml:space="preserve">, </w:t>
      </w:r>
      <w:proofErr w:type="spellStart"/>
      <w:r w:rsidRPr="00902D14">
        <w:rPr>
          <w:rFonts w:ascii="Arial" w:hAnsi="Arial" w:cs="Arial"/>
        </w:rPr>
        <w:t>Postdigital</w:t>
      </w:r>
      <w:proofErr w:type="spellEnd"/>
      <w:r w:rsidRPr="00902D14">
        <w:rPr>
          <w:rFonts w:ascii="Arial" w:hAnsi="Arial" w:cs="Arial"/>
        </w:rPr>
        <w:t xml:space="preserve"> Science and Education, 4(3), pp. 711–728. </w:t>
      </w:r>
    </w:p>
    <w:p w14:paraId="2EA0C02F" w14:textId="77777777" w:rsidR="00902D14" w:rsidRPr="00902D14" w:rsidRDefault="00902D14" w:rsidP="00902D14">
      <w:pPr>
        <w:rPr>
          <w:rFonts w:ascii="Arial" w:hAnsi="Arial" w:cs="Arial"/>
        </w:rPr>
      </w:pPr>
    </w:p>
    <w:p w14:paraId="542F6D1E" w14:textId="77777777" w:rsidR="00902D14" w:rsidRPr="00902D14" w:rsidRDefault="00902D14" w:rsidP="00902D14">
      <w:pPr>
        <w:rPr>
          <w:rFonts w:ascii="Arial" w:hAnsi="Arial" w:cs="Arial"/>
        </w:rPr>
      </w:pPr>
    </w:p>
    <w:p w14:paraId="3A7A00B9" w14:textId="5B4FBCDB" w:rsidR="00902D14" w:rsidRPr="00902D14" w:rsidRDefault="00902D14" w:rsidP="00902D14">
      <w:pPr>
        <w:rPr>
          <w:rFonts w:ascii="Arial" w:hAnsi="Arial" w:cs="Arial"/>
          <w:b/>
          <w:bCs/>
        </w:rPr>
      </w:pPr>
      <w:r w:rsidRPr="00902D14">
        <w:rPr>
          <w:rFonts w:ascii="Arial" w:hAnsi="Arial" w:cs="Arial"/>
          <w:b/>
          <w:bCs/>
        </w:rPr>
        <w:t>2. </w:t>
      </w:r>
      <w:r>
        <w:rPr>
          <w:rFonts w:ascii="Arial" w:hAnsi="Arial" w:cs="Arial"/>
          <w:b/>
          <w:bCs/>
        </w:rPr>
        <w:t xml:space="preserve">Synthesis of Academic Sources </w:t>
      </w:r>
      <w:r w:rsidRPr="00902D14">
        <w:rPr>
          <w:rFonts w:ascii="Arial" w:hAnsi="Arial" w:cs="Arial"/>
          <w:b/>
          <w:bCs/>
        </w:rPr>
        <w:t> </w:t>
      </w:r>
    </w:p>
    <w:p w14:paraId="757A9777" w14:textId="77777777" w:rsidR="00902D14" w:rsidRPr="00902D14" w:rsidRDefault="00902D14" w:rsidP="00902D14">
      <w:pPr>
        <w:rPr>
          <w:rFonts w:ascii="Arial" w:hAnsi="Arial" w:cs="Arial"/>
        </w:rPr>
      </w:pPr>
    </w:p>
    <w:p w14:paraId="7B119D66" w14:textId="77777777" w:rsidR="00902D14" w:rsidRPr="00902D14" w:rsidRDefault="00902D14" w:rsidP="00902D14">
      <w:pPr>
        <w:rPr>
          <w:rFonts w:ascii="Arial" w:hAnsi="Arial" w:cs="Arial"/>
        </w:rPr>
      </w:pPr>
      <w:r w:rsidRPr="00902D14">
        <w:rPr>
          <w:rFonts w:ascii="Arial" w:hAnsi="Arial" w:cs="Arial"/>
        </w:rPr>
        <w:t>The significance of successfully integrating digital technology into higher education learning is a recurring theme found in both Ball and Savin-Baden (2022) and Fawns (2022). Technology alone is not enough to ensure successful learning, according to both sources. Rather, how technology is coupled with appropriate teaching methods and student involvement determines the quality of educational experiences. </w:t>
      </w:r>
    </w:p>
    <w:p w14:paraId="6DD044EB" w14:textId="77777777" w:rsidR="00902D14" w:rsidRPr="00902D14" w:rsidRDefault="00902D14" w:rsidP="00902D14">
      <w:pPr>
        <w:rPr>
          <w:rFonts w:ascii="Arial" w:hAnsi="Arial" w:cs="Arial"/>
        </w:rPr>
      </w:pPr>
    </w:p>
    <w:p w14:paraId="69F0D6BE" w14:textId="7CE3B385" w:rsidR="00902D14" w:rsidRPr="00902D14" w:rsidRDefault="00902D14" w:rsidP="00902D14">
      <w:pPr>
        <w:rPr>
          <w:rFonts w:ascii="Arial" w:hAnsi="Arial" w:cs="Arial"/>
        </w:rPr>
      </w:pPr>
      <w:r w:rsidRPr="00902D14">
        <w:rPr>
          <w:rFonts w:ascii="Arial" w:hAnsi="Arial" w:cs="Arial"/>
        </w:rPr>
        <w:t xml:space="preserve">The authors agree that students need to hone abilities that will help them traverse increasingly intricate digital surroundings. Savin-Baden and Ball (2022) examine the difficulties encountered by students when adjusting to </w:t>
      </w:r>
      <w:proofErr w:type="spellStart"/>
      <w:r w:rsidRPr="00902D14">
        <w:rPr>
          <w:rFonts w:ascii="Arial" w:hAnsi="Arial" w:cs="Arial"/>
        </w:rPr>
        <w:t>postdigital</w:t>
      </w:r>
      <w:proofErr w:type="spellEnd"/>
      <w:r w:rsidRPr="00902D14">
        <w:rPr>
          <w:rFonts w:ascii="Arial" w:hAnsi="Arial" w:cs="Arial"/>
        </w:rPr>
        <w:t xml:space="preserve"> learning settings, emphasi</w:t>
      </w:r>
      <w:r>
        <w:rPr>
          <w:rFonts w:ascii="Arial" w:hAnsi="Arial" w:cs="Arial"/>
        </w:rPr>
        <w:t>s</w:t>
      </w:r>
      <w:r w:rsidRPr="00902D14">
        <w:rPr>
          <w:rFonts w:ascii="Arial" w:hAnsi="Arial" w:cs="Arial"/>
        </w:rPr>
        <w:t>ing transitions, ambiguity, and changing learning anticipations. On the other hand, Fawns (2022) stresses the link between technology, pedagogy, and social context, contending that these components are intertwined rather than distinct. </w:t>
      </w:r>
    </w:p>
    <w:p w14:paraId="576B1C1A" w14:textId="77777777" w:rsidR="00902D14" w:rsidRPr="00902D14" w:rsidRDefault="00902D14" w:rsidP="00902D14">
      <w:pPr>
        <w:rPr>
          <w:rFonts w:ascii="Arial" w:hAnsi="Arial" w:cs="Arial"/>
        </w:rPr>
      </w:pPr>
    </w:p>
    <w:p w14:paraId="4321EC8F" w14:textId="08FF805B" w:rsidR="00902D14" w:rsidRDefault="00902D14" w:rsidP="00902D14">
      <w:pPr>
        <w:rPr>
          <w:rFonts w:ascii="Arial" w:hAnsi="Arial" w:cs="Arial"/>
        </w:rPr>
      </w:pPr>
      <w:r w:rsidRPr="00902D14">
        <w:rPr>
          <w:rFonts w:ascii="Arial" w:hAnsi="Arial" w:cs="Arial"/>
        </w:rPr>
        <w:t>Despite their contrasting points of view, the sources are complementary. Savin-Baden and Ball offer information </w:t>
      </w:r>
      <w:r>
        <w:rPr>
          <w:rFonts w:ascii="Arial" w:hAnsi="Arial" w:cs="Arial"/>
        </w:rPr>
        <w:t>on</w:t>
      </w:r>
      <w:r w:rsidRPr="00902D14">
        <w:rPr>
          <w:rFonts w:ascii="Arial" w:hAnsi="Arial" w:cs="Arial"/>
        </w:rPr>
        <w:t xml:space="preserve"> students</w:t>
      </w:r>
      <w:r>
        <w:rPr>
          <w:rFonts w:ascii="Arial" w:hAnsi="Arial" w:cs="Arial"/>
        </w:rPr>
        <w:t>’</w:t>
      </w:r>
      <w:r w:rsidRPr="00902D14">
        <w:rPr>
          <w:rFonts w:ascii="Arial" w:hAnsi="Arial" w:cs="Arial"/>
        </w:rPr>
        <w:t xml:space="preserve"> experiences, whereas Fawns provides a theoretical justification of the operation of digital learning environments. By showing that student achievement in the digital age depends on the capacity to engage with educational processes, support systems, and digital practices </w:t>
      </w:r>
      <w:r>
        <w:rPr>
          <w:rFonts w:ascii="Arial" w:hAnsi="Arial" w:cs="Arial"/>
        </w:rPr>
        <w:t>holistically</w:t>
      </w:r>
      <w:r w:rsidRPr="00902D14">
        <w:rPr>
          <w:rFonts w:ascii="Arial" w:hAnsi="Arial" w:cs="Arial"/>
        </w:rPr>
        <w:t> (Ball and Savin-Baden, 2022; Fawns, 2022), synthesi</w:t>
      </w:r>
      <w:r>
        <w:rPr>
          <w:rFonts w:ascii="Arial" w:hAnsi="Arial" w:cs="Arial"/>
        </w:rPr>
        <w:t>s</w:t>
      </w:r>
      <w:r w:rsidRPr="00902D14">
        <w:rPr>
          <w:rFonts w:ascii="Arial" w:hAnsi="Arial" w:cs="Arial"/>
        </w:rPr>
        <w:t>ing these sources improves understanding. </w:t>
      </w:r>
    </w:p>
    <w:p w14:paraId="05CBB37A" w14:textId="77777777" w:rsidR="00902D14" w:rsidRDefault="00902D14" w:rsidP="00902D14">
      <w:pPr>
        <w:rPr>
          <w:rFonts w:ascii="Arial" w:hAnsi="Arial" w:cs="Arial"/>
        </w:rPr>
      </w:pPr>
    </w:p>
    <w:p w14:paraId="0BD37D23" w14:textId="77777777" w:rsidR="00902D14" w:rsidRDefault="00902D14" w:rsidP="00902D14">
      <w:pPr>
        <w:rPr>
          <w:rFonts w:ascii="Arial" w:hAnsi="Arial" w:cs="Arial"/>
        </w:rPr>
      </w:pPr>
    </w:p>
    <w:p w14:paraId="4C761A78" w14:textId="77777777" w:rsidR="00902D14" w:rsidRDefault="00902D14" w:rsidP="00902D14">
      <w:pPr>
        <w:rPr>
          <w:rFonts w:ascii="Arial" w:hAnsi="Arial" w:cs="Arial"/>
        </w:rPr>
      </w:pPr>
    </w:p>
    <w:p w14:paraId="293CFA9A" w14:textId="77777777" w:rsidR="00902D14" w:rsidRDefault="00902D14" w:rsidP="00902D14">
      <w:pPr>
        <w:rPr>
          <w:rFonts w:ascii="Arial" w:hAnsi="Arial" w:cs="Arial"/>
        </w:rPr>
      </w:pPr>
    </w:p>
    <w:p w14:paraId="3406FFAA" w14:textId="77777777" w:rsidR="00902D14" w:rsidRDefault="00902D14" w:rsidP="00902D14">
      <w:pPr>
        <w:rPr>
          <w:rFonts w:ascii="Arial" w:hAnsi="Arial" w:cs="Arial"/>
        </w:rPr>
      </w:pPr>
    </w:p>
    <w:p w14:paraId="6A547D95" w14:textId="77777777" w:rsidR="00902D14" w:rsidRDefault="00902D14" w:rsidP="00902D14">
      <w:pPr>
        <w:rPr>
          <w:rFonts w:ascii="Arial" w:hAnsi="Arial" w:cs="Arial"/>
        </w:rPr>
      </w:pPr>
    </w:p>
    <w:p w14:paraId="4483A7A5" w14:textId="77777777" w:rsidR="00902D14" w:rsidRDefault="00902D14" w:rsidP="00902D14">
      <w:pPr>
        <w:rPr>
          <w:rFonts w:ascii="Arial" w:hAnsi="Arial" w:cs="Arial"/>
        </w:rPr>
      </w:pPr>
    </w:p>
    <w:p w14:paraId="542041E5" w14:textId="77777777" w:rsidR="00902D14" w:rsidRDefault="00902D14" w:rsidP="00902D14">
      <w:pPr>
        <w:rPr>
          <w:rFonts w:ascii="Arial" w:hAnsi="Arial" w:cs="Arial"/>
        </w:rPr>
      </w:pPr>
    </w:p>
    <w:p w14:paraId="077CFEFF" w14:textId="77777777" w:rsidR="00902D14" w:rsidRPr="00902D14" w:rsidRDefault="00902D14" w:rsidP="00902D14">
      <w:pPr>
        <w:rPr>
          <w:rFonts w:ascii="Arial" w:hAnsi="Arial" w:cs="Arial"/>
        </w:rPr>
      </w:pPr>
    </w:p>
    <w:p w14:paraId="614F3654" w14:textId="64B27FE7" w:rsidR="00902D14" w:rsidRPr="00902D14" w:rsidRDefault="00902D14" w:rsidP="00902D14">
      <w:pPr>
        <w:rPr>
          <w:rFonts w:ascii="Arial" w:hAnsi="Arial" w:cs="Arial"/>
          <w:b/>
          <w:bCs/>
        </w:rPr>
      </w:pPr>
      <w:r w:rsidRPr="00902D14">
        <w:rPr>
          <w:rFonts w:ascii="Arial" w:hAnsi="Arial" w:cs="Arial"/>
          <w:b/>
          <w:bCs/>
        </w:rPr>
        <w:lastRenderedPageBreak/>
        <w:t>3. Recogni</w:t>
      </w:r>
      <w:r w:rsidRPr="00902D14">
        <w:rPr>
          <w:rFonts w:ascii="Arial" w:hAnsi="Arial" w:cs="Arial"/>
          <w:b/>
          <w:bCs/>
        </w:rPr>
        <w:t>s</w:t>
      </w:r>
      <w:r w:rsidRPr="00902D14">
        <w:rPr>
          <w:rFonts w:ascii="Arial" w:hAnsi="Arial" w:cs="Arial"/>
          <w:b/>
          <w:bCs/>
        </w:rPr>
        <w:t>ing a </w:t>
      </w:r>
      <w:r>
        <w:rPr>
          <w:rFonts w:ascii="Arial" w:hAnsi="Arial" w:cs="Arial"/>
          <w:b/>
          <w:bCs/>
        </w:rPr>
        <w:t>Key Challenge and Opportunity</w:t>
      </w:r>
    </w:p>
    <w:p w14:paraId="36E42F79" w14:textId="77777777" w:rsidR="00902D14" w:rsidRPr="00902D14" w:rsidRDefault="00902D14" w:rsidP="00902D14">
      <w:pPr>
        <w:rPr>
          <w:rFonts w:ascii="Arial" w:hAnsi="Arial" w:cs="Arial"/>
        </w:rPr>
      </w:pPr>
    </w:p>
    <w:p w14:paraId="6AFE1191" w14:textId="0F4CCB4A" w:rsidR="00902D14" w:rsidRPr="00902D14" w:rsidRDefault="00902D14" w:rsidP="00902D14">
      <w:pPr>
        <w:rPr>
          <w:rFonts w:ascii="Arial" w:hAnsi="Arial" w:cs="Arial"/>
          <w:b/>
          <w:bCs/>
        </w:rPr>
      </w:pPr>
      <w:r w:rsidRPr="00902D14">
        <w:rPr>
          <w:rFonts w:ascii="Arial" w:hAnsi="Arial" w:cs="Arial"/>
          <w:b/>
          <w:bCs/>
        </w:rPr>
        <w:t>One key challenge</w:t>
      </w:r>
    </w:p>
    <w:p w14:paraId="2FF4D4FF" w14:textId="77777777" w:rsidR="00902D14" w:rsidRPr="00902D14" w:rsidRDefault="00902D14" w:rsidP="00902D14">
      <w:pPr>
        <w:rPr>
          <w:rFonts w:ascii="Arial" w:hAnsi="Arial" w:cs="Arial"/>
        </w:rPr>
      </w:pPr>
    </w:p>
    <w:p w14:paraId="5E9C1513" w14:textId="77777777" w:rsidR="00902D14" w:rsidRPr="00902D14" w:rsidRDefault="00902D14" w:rsidP="00902D14">
      <w:pPr>
        <w:rPr>
          <w:rFonts w:ascii="Arial" w:hAnsi="Arial" w:cs="Arial"/>
        </w:rPr>
      </w:pPr>
      <w:r w:rsidRPr="00902D14">
        <w:rPr>
          <w:rFonts w:ascii="Arial" w:hAnsi="Arial" w:cs="Arial"/>
        </w:rPr>
        <w:t>Adjusting to complicated and ever-changing learning settings is a significant issue for pupils in the digital age. Digital learning, according to Ball and Savin-Baden (2022), can cause uncertainty and disjunction as pupils traverse new educational terrain. Confidence, participation, and academic performance might all suffer as a result. </w:t>
      </w:r>
    </w:p>
    <w:p w14:paraId="24E15CF6" w14:textId="77777777" w:rsidR="00902D14" w:rsidRPr="00902D14" w:rsidRDefault="00902D14" w:rsidP="00902D14">
      <w:pPr>
        <w:rPr>
          <w:rFonts w:ascii="Arial" w:hAnsi="Arial" w:cs="Arial"/>
        </w:rPr>
      </w:pPr>
    </w:p>
    <w:p w14:paraId="74B801C9" w14:textId="6326C1F7" w:rsidR="00902D14" w:rsidRPr="00902D14" w:rsidRDefault="00902D14" w:rsidP="00902D14">
      <w:pPr>
        <w:rPr>
          <w:rFonts w:ascii="Arial" w:hAnsi="Arial" w:cs="Arial"/>
          <w:b/>
          <w:bCs/>
        </w:rPr>
      </w:pPr>
      <w:r>
        <w:rPr>
          <w:rFonts w:ascii="Arial" w:hAnsi="Arial" w:cs="Arial"/>
          <w:b/>
          <w:bCs/>
        </w:rPr>
        <w:t>One key</w:t>
      </w:r>
      <w:r w:rsidRPr="00902D14">
        <w:rPr>
          <w:rFonts w:ascii="Arial" w:hAnsi="Arial" w:cs="Arial"/>
          <w:b/>
          <w:bCs/>
        </w:rPr>
        <w:t> Opportunity </w:t>
      </w:r>
    </w:p>
    <w:p w14:paraId="5229739B" w14:textId="77777777" w:rsidR="00902D14" w:rsidRPr="00902D14" w:rsidRDefault="00902D14" w:rsidP="00902D14">
      <w:pPr>
        <w:rPr>
          <w:rFonts w:ascii="Arial" w:hAnsi="Arial" w:cs="Arial"/>
        </w:rPr>
      </w:pPr>
    </w:p>
    <w:p w14:paraId="1B44D741" w14:textId="61DFEFAA" w:rsidR="00902D14" w:rsidRPr="00902D14" w:rsidRDefault="00902D14" w:rsidP="00902D14">
      <w:pPr>
        <w:rPr>
          <w:rFonts w:ascii="Arial" w:hAnsi="Arial" w:cs="Arial"/>
        </w:rPr>
      </w:pPr>
      <w:r w:rsidRPr="00902D14">
        <w:rPr>
          <w:rFonts w:ascii="Arial" w:hAnsi="Arial" w:cs="Arial"/>
        </w:rPr>
        <w:t>The increased flexibility and accessibility provided by digital learning </w:t>
      </w:r>
      <w:r>
        <w:rPr>
          <w:rFonts w:ascii="Arial" w:hAnsi="Arial" w:cs="Arial"/>
        </w:rPr>
        <w:t>are</w:t>
      </w:r>
      <w:r w:rsidRPr="00902D14">
        <w:rPr>
          <w:rFonts w:ascii="Arial" w:hAnsi="Arial" w:cs="Arial"/>
        </w:rPr>
        <w:t xml:space="preserve"> huge </w:t>
      </w:r>
      <w:r>
        <w:rPr>
          <w:rFonts w:ascii="Arial" w:hAnsi="Arial" w:cs="Arial"/>
        </w:rPr>
        <w:t>opportunity</w:t>
      </w:r>
      <w:r w:rsidRPr="00902D14">
        <w:rPr>
          <w:rFonts w:ascii="Arial" w:hAnsi="Arial" w:cs="Arial"/>
        </w:rPr>
        <w:t>. Fawns (2022) points out that students may get educational materials outside of the classroom and that technology can assist various learning methods. When they are utili</w:t>
      </w:r>
      <w:r>
        <w:rPr>
          <w:rFonts w:ascii="Arial" w:hAnsi="Arial" w:cs="Arial"/>
        </w:rPr>
        <w:t>s</w:t>
      </w:r>
      <w:r w:rsidRPr="00902D14">
        <w:rPr>
          <w:rFonts w:ascii="Arial" w:hAnsi="Arial" w:cs="Arial"/>
        </w:rPr>
        <w:t>ed effectively in instruction, digital technologies can promote cooperation, autonomy, and increased learning. Therefore, students who develop digital literacy and adaptability are more likely to succeed in higher education. </w:t>
      </w:r>
    </w:p>
    <w:p w14:paraId="3B029934" w14:textId="77777777" w:rsidR="00902D14" w:rsidRPr="00902D14" w:rsidRDefault="00902D14" w:rsidP="00902D14">
      <w:pPr>
        <w:rPr>
          <w:rFonts w:ascii="Arial" w:hAnsi="Arial" w:cs="Arial"/>
        </w:rPr>
      </w:pPr>
    </w:p>
    <w:p w14:paraId="6DBC2965" w14:textId="24E35A8A" w:rsidR="00902D14" w:rsidRPr="00902D14" w:rsidRDefault="00902D14" w:rsidP="00902D14">
      <w:pPr>
        <w:rPr>
          <w:rFonts w:ascii="Arial" w:hAnsi="Arial" w:cs="Arial"/>
          <w:b/>
          <w:bCs/>
        </w:rPr>
      </w:pPr>
      <w:r w:rsidRPr="00902D14">
        <w:rPr>
          <w:rFonts w:ascii="Arial" w:hAnsi="Arial" w:cs="Arial"/>
          <w:b/>
          <w:bCs/>
        </w:rPr>
        <w:t>4. Academic </w:t>
      </w:r>
      <w:r>
        <w:rPr>
          <w:rFonts w:ascii="Arial" w:hAnsi="Arial" w:cs="Arial"/>
          <w:b/>
          <w:bCs/>
        </w:rPr>
        <w:t xml:space="preserve">Planning </w:t>
      </w:r>
      <w:r w:rsidRPr="00902D14">
        <w:rPr>
          <w:rFonts w:ascii="Arial" w:hAnsi="Arial" w:cs="Arial"/>
          <w:b/>
          <w:bCs/>
        </w:rPr>
        <w:t> </w:t>
      </w:r>
    </w:p>
    <w:p w14:paraId="668CE8CC" w14:textId="77777777" w:rsidR="00902D14" w:rsidRPr="00902D14" w:rsidRDefault="00902D14" w:rsidP="00902D14">
      <w:pPr>
        <w:rPr>
          <w:rFonts w:ascii="Arial" w:hAnsi="Arial" w:cs="Arial"/>
        </w:rPr>
      </w:pPr>
    </w:p>
    <w:p w14:paraId="46CBC389" w14:textId="6DD98F56" w:rsidR="00902D14" w:rsidRDefault="00902D14" w:rsidP="00902D14">
      <w:pPr>
        <w:rPr>
          <w:rFonts w:ascii="Arial" w:hAnsi="Arial" w:cs="Arial"/>
        </w:rPr>
      </w:pPr>
      <w:r w:rsidRPr="00902D14">
        <w:rPr>
          <w:rFonts w:ascii="Arial" w:hAnsi="Arial" w:cs="Arial"/>
        </w:rPr>
        <w:t>Component 2 will focus on answering the primary issue by looking at the problems and possibilities available to pupils in the digital age. Concepts including digital literacy, online learning, adaptability, and student participation will be further explored during the conversation. To ensure academic quality and reliability, research will prioriti</w:t>
      </w:r>
      <w:r>
        <w:rPr>
          <w:rFonts w:ascii="Arial" w:hAnsi="Arial" w:cs="Arial"/>
        </w:rPr>
        <w:t>s</w:t>
      </w:r>
      <w:r w:rsidRPr="00902D14">
        <w:rPr>
          <w:rFonts w:ascii="Arial" w:hAnsi="Arial" w:cs="Arial"/>
        </w:rPr>
        <w:t>e academic publications that have undergone peer review. The article will be divided into an introduction, a discussion of the main issues, a discussion of the possibilities, adaptation tactics, and a conclusion. This arrangement will enable the discussion to advance logically while maintaining a clear emphasis on students</w:t>
      </w:r>
      <w:r>
        <w:rPr>
          <w:rFonts w:ascii="Arial" w:hAnsi="Arial" w:cs="Arial"/>
        </w:rPr>
        <w:t>’</w:t>
      </w:r>
      <w:r w:rsidRPr="00902D14">
        <w:rPr>
          <w:rFonts w:ascii="Arial" w:hAnsi="Arial" w:cs="Arial"/>
        </w:rPr>
        <w:t xml:space="preserve"> ability to thrive in digital learning settings.</w:t>
      </w:r>
    </w:p>
    <w:p w14:paraId="41A597D5" w14:textId="77777777" w:rsidR="00902D14" w:rsidRDefault="00902D14" w:rsidP="00902D14">
      <w:pPr>
        <w:rPr>
          <w:rFonts w:ascii="Arial" w:hAnsi="Arial" w:cs="Arial"/>
        </w:rPr>
      </w:pPr>
    </w:p>
    <w:p w14:paraId="7B63DBF3" w14:textId="77777777" w:rsidR="00902D14" w:rsidRDefault="00902D14" w:rsidP="00902D14">
      <w:pPr>
        <w:rPr>
          <w:rFonts w:ascii="Arial" w:hAnsi="Arial" w:cs="Arial"/>
        </w:rPr>
      </w:pPr>
    </w:p>
    <w:p w14:paraId="4ED98CF8" w14:textId="77777777" w:rsidR="00902D14" w:rsidRDefault="00902D14" w:rsidP="00902D14">
      <w:pPr>
        <w:rPr>
          <w:rFonts w:ascii="Arial" w:hAnsi="Arial" w:cs="Arial"/>
        </w:rPr>
      </w:pPr>
    </w:p>
    <w:tbl>
      <w:tblPr>
        <w:tblStyle w:val="TableGrid"/>
        <w:tblW w:w="9600" w:type="dxa"/>
        <w:tblLook w:val="04A0" w:firstRow="1" w:lastRow="0" w:firstColumn="1" w:lastColumn="0" w:noHBand="0" w:noVBand="1"/>
      </w:tblPr>
      <w:tblGrid>
        <w:gridCol w:w="4800"/>
        <w:gridCol w:w="4800"/>
      </w:tblGrid>
      <w:tr w:rsidR="00902D14" w14:paraId="76287EB0" w14:textId="77777777" w:rsidTr="00902D14">
        <w:trPr>
          <w:trHeight w:val="372"/>
        </w:trPr>
        <w:tc>
          <w:tcPr>
            <w:tcW w:w="4800" w:type="dxa"/>
          </w:tcPr>
          <w:p w14:paraId="687E54E4" w14:textId="04F5A700" w:rsidR="00902D14" w:rsidRPr="00902D14" w:rsidRDefault="00902D14" w:rsidP="00902D14">
            <w:pPr>
              <w:jc w:val="center"/>
              <w:rPr>
                <w:rFonts w:ascii="Arial" w:hAnsi="Arial" w:cs="Arial"/>
                <w:b/>
                <w:bCs/>
              </w:rPr>
            </w:pPr>
            <w:r>
              <w:rPr>
                <w:rFonts w:ascii="Arial" w:hAnsi="Arial" w:cs="Arial"/>
                <w:b/>
                <w:bCs/>
              </w:rPr>
              <w:t>Task</w:t>
            </w:r>
          </w:p>
        </w:tc>
        <w:tc>
          <w:tcPr>
            <w:tcW w:w="4800" w:type="dxa"/>
          </w:tcPr>
          <w:p w14:paraId="518BAAE9" w14:textId="5E4AAECF" w:rsidR="00902D14" w:rsidRPr="00902D14" w:rsidRDefault="00902D14" w:rsidP="00902D14">
            <w:pPr>
              <w:jc w:val="center"/>
              <w:rPr>
                <w:rFonts w:ascii="Arial" w:hAnsi="Arial" w:cs="Arial"/>
                <w:b/>
                <w:bCs/>
              </w:rPr>
            </w:pPr>
            <w:r w:rsidRPr="00902D14">
              <w:rPr>
                <w:rFonts w:ascii="Arial" w:hAnsi="Arial" w:cs="Arial"/>
                <w:b/>
                <w:bCs/>
              </w:rPr>
              <w:t>Date</w:t>
            </w:r>
            <w:r>
              <w:rPr>
                <w:rFonts w:ascii="Arial" w:hAnsi="Arial" w:cs="Arial"/>
                <w:b/>
                <w:bCs/>
              </w:rPr>
              <w:t>/Deadline</w:t>
            </w:r>
          </w:p>
        </w:tc>
      </w:tr>
      <w:tr w:rsidR="00902D14" w14:paraId="1F3C26F0" w14:textId="77777777" w:rsidTr="00902D14">
        <w:trPr>
          <w:trHeight w:val="372"/>
        </w:trPr>
        <w:tc>
          <w:tcPr>
            <w:tcW w:w="4800" w:type="dxa"/>
          </w:tcPr>
          <w:p w14:paraId="0A91222C" w14:textId="72886C94" w:rsidR="00902D14" w:rsidRDefault="00902D14" w:rsidP="00902D14">
            <w:pPr>
              <w:rPr>
                <w:rFonts w:ascii="Arial" w:hAnsi="Arial" w:cs="Arial"/>
              </w:rPr>
            </w:pPr>
            <w:r>
              <w:rPr>
                <w:rFonts w:ascii="Arial" w:hAnsi="Arial" w:cs="Arial"/>
              </w:rPr>
              <w:t>Finish research</w:t>
            </w:r>
          </w:p>
        </w:tc>
        <w:tc>
          <w:tcPr>
            <w:tcW w:w="4800" w:type="dxa"/>
          </w:tcPr>
          <w:p w14:paraId="7CD8AB9A" w14:textId="6AE1B567" w:rsidR="00902D14" w:rsidRDefault="00902D14" w:rsidP="00902D14">
            <w:pPr>
              <w:rPr>
                <w:rFonts w:ascii="Arial" w:hAnsi="Arial" w:cs="Arial"/>
              </w:rPr>
            </w:pPr>
            <w:r>
              <w:rPr>
                <w:rFonts w:ascii="Arial" w:hAnsi="Arial" w:cs="Arial"/>
              </w:rPr>
              <w:t>05/2026</w:t>
            </w:r>
          </w:p>
        </w:tc>
      </w:tr>
      <w:tr w:rsidR="00902D14" w14:paraId="510ADA4A" w14:textId="77777777" w:rsidTr="00902D14">
        <w:trPr>
          <w:trHeight w:val="372"/>
        </w:trPr>
        <w:tc>
          <w:tcPr>
            <w:tcW w:w="4800" w:type="dxa"/>
          </w:tcPr>
          <w:p w14:paraId="61AE7F8E" w14:textId="1BE560BA" w:rsidR="00902D14" w:rsidRDefault="00902D14" w:rsidP="00902D14">
            <w:pPr>
              <w:rPr>
                <w:rFonts w:ascii="Arial" w:hAnsi="Arial" w:cs="Arial"/>
              </w:rPr>
            </w:pPr>
            <w:r>
              <w:rPr>
                <w:rFonts w:ascii="Arial" w:hAnsi="Arial" w:cs="Arial"/>
              </w:rPr>
              <w:t>Draft first section</w:t>
            </w:r>
          </w:p>
        </w:tc>
        <w:tc>
          <w:tcPr>
            <w:tcW w:w="4800" w:type="dxa"/>
          </w:tcPr>
          <w:p w14:paraId="7E605787" w14:textId="1957FD84" w:rsidR="00902D14" w:rsidRDefault="00902D14" w:rsidP="00902D14">
            <w:pPr>
              <w:rPr>
                <w:rFonts w:ascii="Arial" w:hAnsi="Arial" w:cs="Arial"/>
              </w:rPr>
            </w:pPr>
            <w:r>
              <w:rPr>
                <w:rFonts w:ascii="Arial" w:hAnsi="Arial" w:cs="Arial"/>
              </w:rPr>
              <w:t>05/2026</w:t>
            </w:r>
          </w:p>
        </w:tc>
      </w:tr>
      <w:tr w:rsidR="00902D14" w14:paraId="0D10F7AD" w14:textId="77777777" w:rsidTr="00902D14">
        <w:trPr>
          <w:trHeight w:val="372"/>
        </w:trPr>
        <w:tc>
          <w:tcPr>
            <w:tcW w:w="4800" w:type="dxa"/>
          </w:tcPr>
          <w:p w14:paraId="286539A7" w14:textId="4BC2E0C9" w:rsidR="00902D14" w:rsidRDefault="00902D14" w:rsidP="00902D14">
            <w:pPr>
              <w:rPr>
                <w:rFonts w:ascii="Arial" w:hAnsi="Arial" w:cs="Arial"/>
              </w:rPr>
            </w:pPr>
            <w:r>
              <w:rPr>
                <w:rFonts w:ascii="Arial" w:hAnsi="Arial" w:cs="Arial"/>
              </w:rPr>
              <w:t>Complete first draft</w:t>
            </w:r>
          </w:p>
        </w:tc>
        <w:tc>
          <w:tcPr>
            <w:tcW w:w="4800" w:type="dxa"/>
          </w:tcPr>
          <w:p w14:paraId="4E617D4E" w14:textId="13CA2397" w:rsidR="00902D14" w:rsidRDefault="00902D14" w:rsidP="00902D14">
            <w:pPr>
              <w:rPr>
                <w:rFonts w:ascii="Arial" w:hAnsi="Arial" w:cs="Arial"/>
              </w:rPr>
            </w:pPr>
            <w:r>
              <w:rPr>
                <w:rFonts w:ascii="Arial" w:hAnsi="Arial" w:cs="Arial"/>
              </w:rPr>
              <w:t>06/2026</w:t>
            </w:r>
          </w:p>
        </w:tc>
      </w:tr>
      <w:tr w:rsidR="00902D14" w14:paraId="2576EFA6" w14:textId="77777777" w:rsidTr="00902D14">
        <w:trPr>
          <w:trHeight w:val="372"/>
        </w:trPr>
        <w:tc>
          <w:tcPr>
            <w:tcW w:w="4800" w:type="dxa"/>
          </w:tcPr>
          <w:p w14:paraId="5EFA4F42" w14:textId="62E4057F" w:rsidR="00902D14" w:rsidRDefault="00902D14" w:rsidP="00902D14">
            <w:pPr>
              <w:rPr>
                <w:rFonts w:ascii="Arial" w:hAnsi="Arial" w:cs="Arial"/>
              </w:rPr>
            </w:pPr>
            <w:r>
              <w:rPr>
                <w:rFonts w:ascii="Arial" w:hAnsi="Arial" w:cs="Arial"/>
              </w:rPr>
              <w:t>Final editing</w:t>
            </w:r>
          </w:p>
        </w:tc>
        <w:tc>
          <w:tcPr>
            <w:tcW w:w="4800" w:type="dxa"/>
          </w:tcPr>
          <w:p w14:paraId="43BF85A5" w14:textId="0CFF2FE3" w:rsidR="00902D14" w:rsidRDefault="00902D14" w:rsidP="00902D14">
            <w:pPr>
              <w:rPr>
                <w:rFonts w:ascii="Arial" w:hAnsi="Arial" w:cs="Arial"/>
              </w:rPr>
            </w:pPr>
            <w:r>
              <w:rPr>
                <w:rFonts w:ascii="Arial" w:hAnsi="Arial" w:cs="Arial"/>
              </w:rPr>
              <w:t>19/06/2026</w:t>
            </w:r>
          </w:p>
        </w:tc>
      </w:tr>
    </w:tbl>
    <w:p w14:paraId="605D97FD" w14:textId="77777777" w:rsidR="00902D14" w:rsidRDefault="00902D14" w:rsidP="00902D14">
      <w:pPr>
        <w:rPr>
          <w:rFonts w:ascii="Arial" w:hAnsi="Arial" w:cs="Arial"/>
        </w:rPr>
      </w:pPr>
    </w:p>
    <w:p w14:paraId="72858645" w14:textId="60B3BA64" w:rsidR="00902D14" w:rsidRDefault="00902D14" w:rsidP="00902D14">
      <w:pPr>
        <w:rPr>
          <w:rFonts w:ascii="Arial" w:hAnsi="Arial" w:cs="Arial"/>
        </w:rPr>
      </w:pPr>
    </w:p>
    <w:p w14:paraId="60DE752F" w14:textId="77777777" w:rsidR="00902D14" w:rsidRDefault="00902D14" w:rsidP="00902D14">
      <w:pPr>
        <w:rPr>
          <w:rFonts w:ascii="Arial" w:hAnsi="Arial" w:cs="Arial"/>
        </w:rPr>
      </w:pPr>
    </w:p>
    <w:p w14:paraId="7C4C682B" w14:textId="77777777" w:rsidR="00902D14" w:rsidRDefault="00902D14" w:rsidP="00902D14">
      <w:pPr>
        <w:rPr>
          <w:rFonts w:ascii="Arial" w:hAnsi="Arial" w:cs="Arial"/>
        </w:rPr>
      </w:pPr>
    </w:p>
    <w:p w14:paraId="697DEB37" w14:textId="77777777" w:rsidR="00902D14" w:rsidRDefault="00902D14" w:rsidP="00902D14">
      <w:pPr>
        <w:rPr>
          <w:rFonts w:ascii="Arial" w:hAnsi="Arial" w:cs="Arial"/>
        </w:rPr>
      </w:pPr>
    </w:p>
    <w:p w14:paraId="351DB812" w14:textId="77777777" w:rsidR="00902D14" w:rsidRDefault="00902D14" w:rsidP="00902D14">
      <w:pPr>
        <w:rPr>
          <w:rFonts w:ascii="Arial" w:hAnsi="Arial" w:cs="Arial"/>
        </w:rPr>
      </w:pPr>
    </w:p>
    <w:p w14:paraId="2AF61794" w14:textId="77777777" w:rsidR="00902D14" w:rsidRDefault="00902D14" w:rsidP="00902D14">
      <w:pPr>
        <w:rPr>
          <w:rFonts w:ascii="Arial" w:hAnsi="Arial" w:cs="Arial"/>
        </w:rPr>
      </w:pPr>
    </w:p>
    <w:p w14:paraId="386BFBE9" w14:textId="77777777" w:rsidR="00902D14" w:rsidRDefault="00902D14" w:rsidP="00902D14">
      <w:pPr>
        <w:rPr>
          <w:rFonts w:ascii="Arial" w:hAnsi="Arial" w:cs="Arial"/>
        </w:rPr>
      </w:pPr>
    </w:p>
    <w:p w14:paraId="1C6522FB" w14:textId="77777777" w:rsidR="00902D14" w:rsidRDefault="00902D14" w:rsidP="00902D14">
      <w:pPr>
        <w:rPr>
          <w:rFonts w:ascii="Arial" w:hAnsi="Arial" w:cs="Arial"/>
        </w:rPr>
      </w:pPr>
    </w:p>
    <w:p w14:paraId="78FEC347" w14:textId="77777777" w:rsidR="00902D14" w:rsidRPr="00902D14" w:rsidRDefault="00902D14" w:rsidP="00902D14">
      <w:pPr>
        <w:rPr>
          <w:rFonts w:ascii="Arial" w:hAnsi="Arial" w:cs="Arial"/>
        </w:rPr>
      </w:pPr>
    </w:p>
    <w:p w14:paraId="1219280D" w14:textId="07F01F6C" w:rsidR="00902D14" w:rsidRPr="00902D14" w:rsidRDefault="00902D14" w:rsidP="00902D14">
      <w:pPr>
        <w:rPr>
          <w:rFonts w:ascii="Arial" w:hAnsi="Arial" w:cs="Arial"/>
          <w:b/>
          <w:bCs/>
        </w:rPr>
      </w:pPr>
      <w:r w:rsidRPr="00902D14">
        <w:rPr>
          <w:rFonts w:ascii="Arial" w:hAnsi="Arial" w:cs="Arial"/>
          <w:b/>
          <w:bCs/>
        </w:rPr>
        <w:t>REFERENCE LIST</w:t>
      </w:r>
    </w:p>
    <w:p w14:paraId="5F2AE4FB" w14:textId="77777777" w:rsidR="00902D14" w:rsidRPr="00902D14" w:rsidRDefault="00902D14" w:rsidP="00902D14">
      <w:pPr>
        <w:rPr>
          <w:rFonts w:ascii="Arial" w:hAnsi="Arial" w:cs="Arial"/>
        </w:rPr>
      </w:pPr>
    </w:p>
    <w:p w14:paraId="6A2246EC" w14:textId="77777777" w:rsidR="00902D14" w:rsidRDefault="00902D14" w:rsidP="00902D14">
      <w:pPr>
        <w:rPr>
          <w:rFonts w:ascii="Arial" w:hAnsi="Arial" w:cs="Arial"/>
        </w:rPr>
      </w:pPr>
      <w:r w:rsidRPr="00902D14">
        <w:rPr>
          <w:rFonts w:ascii="Arial" w:hAnsi="Arial" w:cs="Arial"/>
        </w:rPr>
        <w:t>Ball, J. and Savin-Baden, M. (2022) ‘</w:t>
      </w:r>
      <w:proofErr w:type="spellStart"/>
      <w:r w:rsidRPr="00902D14">
        <w:rPr>
          <w:rFonts w:ascii="Arial" w:hAnsi="Arial" w:cs="Arial"/>
        </w:rPr>
        <w:t>Postdigital</w:t>
      </w:r>
      <w:proofErr w:type="spellEnd"/>
      <w:r w:rsidRPr="00902D14">
        <w:rPr>
          <w:rFonts w:ascii="Arial" w:hAnsi="Arial" w:cs="Arial"/>
        </w:rPr>
        <w:t xml:space="preserve"> Learning for a Changing Higher Education’, </w:t>
      </w:r>
      <w:proofErr w:type="spellStart"/>
      <w:r w:rsidRPr="00902D14">
        <w:rPr>
          <w:rFonts w:ascii="Arial" w:hAnsi="Arial" w:cs="Arial"/>
        </w:rPr>
        <w:t>Postdigital</w:t>
      </w:r>
      <w:proofErr w:type="spellEnd"/>
      <w:r w:rsidRPr="00902D14">
        <w:rPr>
          <w:rFonts w:ascii="Arial" w:hAnsi="Arial" w:cs="Arial"/>
        </w:rPr>
        <w:t xml:space="preserve"> Science and Education, 4(3), pp. 753–771.</w:t>
      </w:r>
    </w:p>
    <w:p w14:paraId="6B10E687" w14:textId="77777777" w:rsidR="00902D14" w:rsidRPr="00902D14" w:rsidRDefault="00902D14" w:rsidP="00902D14">
      <w:pPr>
        <w:rPr>
          <w:rFonts w:ascii="Arial" w:hAnsi="Arial" w:cs="Arial"/>
        </w:rPr>
      </w:pPr>
    </w:p>
    <w:p w14:paraId="4AF7EDCD" w14:textId="4007C186" w:rsidR="00337F3E" w:rsidRPr="00902D14" w:rsidRDefault="00902D14" w:rsidP="00902D14">
      <w:pPr>
        <w:rPr>
          <w:rFonts w:ascii="Arial" w:hAnsi="Arial" w:cs="Arial"/>
        </w:rPr>
      </w:pPr>
      <w:r w:rsidRPr="00902D14">
        <w:rPr>
          <w:rFonts w:ascii="Arial" w:hAnsi="Arial" w:cs="Arial"/>
        </w:rPr>
        <w:t>Fawns, T. (2022) ‘An Entangled Pedagogy: Looking Beyond the Pedagogy–Technology Dichotomy’, </w:t>
      </w:r>
      <w:proofErr w:type="spellStart"/>
      <w:r w:rsidRPr="00902D14">
        <w:rPr>
          <w:rFonts w:ascii="Arial" w:hAnsi="Arial" w:cs="Arial"/>
        </w:rPr>
        <w:t>Postdigital</w:t>
      </w:r>
      <w:proofErr w:type="spellEnd"/>
      <w:r w:rsidRPr="00902D14">
        <w:rPr>
          <w:rFonts w:ascii="Arial" w:hAnsi="Arial" w:cs="Arial"/>
        </w:rPr>
        <w:t xml:space="preserve"> Science and Education, 4(3), pp. 711–728.</w:t>
      </w:r>
    </w:p>
    <w:sectPr w:rsidR="00337F3E" w:rsidRPr="00902D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14"/>
    <w:rsid w:val="0018662A"/>
    <w:rsid w:val="00337F3E"/>
    <w:rsid w:val="00705300"/>
    <w:rsid w:val="007911D0"/>
    <w:rsid w:val="00902D14"/>
    <w:rsid w:val="00931B09"/>
    <w:rsid w:val="0096562C"/>
    <w:rsid w:val="00994309"/>
    <w:rsid w:val="00D71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FD58E7"/>
  <w15:chartTrackingRefBased/>
  <w15:docId w15:val="{F1F21032-D9B4-584D-8CFF-5ED6D9ACD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2D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02D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2D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2D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2D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2D1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D1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D1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D1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D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02D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02D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02D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2D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2D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2D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2D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2D14"/>
    <w:rPr>
      <w:rFonts w:eastAsiaTheme="majorEastAsia" w:cstheme="majorBidi"/>
      <w:color w:val="272727" w:themeColor="text1" w:themeTint="D8"/>
    </w:rPr>
  </w:style>
  <w:style w:type="paragraph" w:styleId="Title">
    <w:name w:val="Title"/>
    <w:basedOn w:val="Normal"/>
    <w:next w:val="Normal"/>
    <w:link w:val="TitleChar"/>
    <w:uiPriority w:val="10"/>
    <w:qFormat/>
    <w:rsid w:val="00902D1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D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2D1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2D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D1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02D14"/>
    <w:rPr>
      <w:i/>
      <w:iCs/>
      <w:color w:val="404040" w:themeColor="text1" w:themeTint="BF"/>
    </w:rPr>
  </w:style>
  <w:style w:type="paragraph" w:styleId="ListParagraph">
    <w:name w:val="List Paragraph"/>
    <w:basedOn w:val="Normal"/>
    <w:uiPriority w:val="34"/>
    <w:qFormat/>
    <w:rsid w:val="00902D14"/>
    <w:pPr>
      <w:ind w:left="720"/>
      <w:contextualSpacing/>
    </w:pPr>
  </w:style>
  <w:style w:type="character" w:styleId="IntenseEmphasis">
    <w:name w:val="Intense Emphasis"/>
    <w:basedOn w:val="DefaultParagraphFont"/>
    <w:uiPriority w:val="21"/>
    <w:qFormat/>
    <w:rsid w:val="00902D14"/>
    <w:rPr>
      <w:i/>
      <w:iCs/>
      <w:color w:val="2F5496" w:themeColor="accent1" w:themeShade="BF"/>
    </w:rPr>
  </w:style>
  <w:style w:type="paragraph" w:styleId="IntenseQuote">
    <w:name w:val="Intense Quote"/>
    <w:basedOn w:val="Normal"/>
    <w:next w:val="Normal"/>
    <w:link w:val="IntenseQuoteChar"/>
    <w:uiPriority w:val="30"/>
    <w:qFormat/>
    <w:rsid w:val="00902D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2D14"/>
    <w:rPr>
      <w:i/>
      <w:iCs/>
      <w:color w:val="2F5496" w:themeColor="accent1" w:themeShade="BF"/>
    </w:rPr>
  </w:style>
  <w:style w:type="character" w:styleId="IntenseReference">
    <w:name w:val="Intense Reference"/>
    <w:basedOn w:val="DefaultParagraphFont"/>
    <w:uiPriority w:val="32"/>
    <w:qFormat/>
    <w:rsid w:val="00902D14"/>
    <w:rPr>
      <w:b/>
      <w:bCs/>
      <w:smallCaps/>
      <w:color w:val="2F5496" w:themeColor="accent1" w:themeShade="BF"/>
      <w:spacing w:val="5"/>
    </w:rPr>
  </w:style>
  <w:style w:type="paragraph" w:styleId="NormalWeb">
    <w:name w:val="Normal (Web)"/>
    <w:basedOn w:val="Normal"/>
    <w:uiPriority w:val="99"/>
    <w:semiHidden/>
    <w:unhideWhenUsed/>
    <w:rsid w:val="00902D14"/>
    <w:rPr>
      <w:rFonts w:ascii="Times New Roman" w:hAnsi="Times New Roman" w:cs="Times New Roman"/>
    </w:rPr>
  </w:style>
  <w:style w:type="table" w:styleId="TableGrid">
    <w:name w:val="Table Grid"/>
    <w:basedOn w:val="TableNormal"/>
    <w:uiPriority w:val="39"/>
    <w:rsid w:val="00902D1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0914679">
      <w:bodyDiv w:val="1"/>
      <w:marLeft w:val="0"/>
      <w:marRight w:val="0"/>
      <w:marTop w:val="0"/>
      <w:marBottom w:val="0"/>
      <w:divBdr>
        <w:top w:val="none" w:sz="0" w:space="0" w:color="auto"/>
        <w:left w:val="none" w:sz="0" w:space="0" w:color="auto"/>
        <w:bottom w:val="none" w:sz="0" w:space="0" w:color="auto"/>
        <w:right w:val="none" w:sz="0" w:space="0" w:color="auto"/>
      </w:divBdr>
      <w:divsChild>
        <w:div w:id="2090929120">
          <w:marLeft w:val="0"/>
          <w:marRight w:val="0"/>
          <w:marTop w:val="0"/>
          <w:marBottom w:val="0"/>
          <w:divBdr>
            <w:top w:val="none" w:sz="0" w:space="0" w:color="auto"/>
            <w:left w:val="none" w:sz="0" w:space="0" w:color="auto"/>
            <w:bottom w:val="none" w:sz="0" w:space="0" w:color="auto"/>
            <w:right w:val="none" w:sz="0" w:space="0" w:color="auto"/>
          </w:divBdr>
          <w:divsChild>
            <w:div w:id="835026486">
              <w:marLeft w:val="0"/>
              <w:marRight w:val="0"/>
              <w:marTop w:val="0"/>
              <w:marBottom w:val="0"/>
              <w:divBdr>
                <w:top w:val="none" w:sz="0" w:space="0" w:color="auto"/>
                <w:left w:val="none" w:sz="0" w:space="0" w:color="auto"/>
                <w:bottom w:val="none" w:sz="0" w:space="0" w:color="auto"/>
                <w:right w:val="none" w:sz="0" w:space="0" w:color="auto"/>
              </w:divBdr>
              <w:divsChild>
                <w:div w:id="1395543467">
                  <w:marLeft w:val="0"/>
                  <w:marRight w:val="0"/>
                  <w:marTop w:val="0"/>
                  <w:marBottom w:val="0"/>
                  <w:divBdr>
                    <w:top w:val="none" w:sz="0" w:space="0" w:color="auto"/>
                    <w:left w:val="none" w:sz="0" w:space="0" w:color="auto"/>
                    <w:bottom w:val="none" w:sz="0" w:space="0" w:color="auto"/>
                    <w:right w:val="none" w:sz="0" w:space="0" w:color="auto"/>
                  </w:divBdr>
                  <w:divsChild>
                    <w:div w:id="45398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140875">
      <w:bodyDiv w:val="1"/>
      <w:marLeft w:val="0"/>
      <w:marRight w:val="0"/>
      <w:marTop w:val="0"/>
      <w:marBottom w:val="0"/>
      <w:divBdr>
        <w:top w:val="none" w:sz="0" w:space="0" w:color="auto"/>
        <w:left w:val="none" w:sz="0" w:space="0" w:color="auto"/>
        <w:bottom w:val="none" w:sz="0" w:space="0" w:color="auto"/>
        <w:right w:val="none" w:sz="0" w:space="0" w:color="auto"/>
      </w:divBdr>
      <w:divsChild>
        <w:div w:id="836842624">
          <w:marLeft w:val="0"/>
          <w:marRight w:val="0"/>
          <w:marTop w:val="0"/>
          <w:marBottom w:val="0"/>
          <w:divBdr>
            <w:top w:val="none" w:sz="0" w:space="0" w:color="auto"/>
            <w:left w:val="none" w:sz="0" w:space="0" w:color="auto"/>
            <w:bottom w:val="none" w:sz="0" w:space="0" w:color="auto"/>
            <w:right w:val="none" w:sz="0" w:space="0" w:color="auto"/>
          </w:divBdr>
          <w:divsChild>
            <w:div w:id="38745887">
              <w:marLeft w:val="0"/>
              <w:marRight w:val="0"/>
              <w:marTop w:val="0"/>
              <w:marBottom w:val="0"/>
              <w:divBdr>
                <w:top w:val="none" w:sz="0" w:space="0" w:color="auto"/>
                <w:left w:val="none" w:sz="0" w:space="0" w:color="auto"/>
                <w:bottom w:val="none" w:sz="0" w:space="0" w:color="auto"/>
                <w:right w:val="none" w:sz="0" w:space="0" w:color="auto"/>
              </w:divBdr>
              <w:divsChild>
                <w:div w:id="17276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593514">
      <w:bodyDiv w:val="1"/>
      <w:marLeft w:val="0"/>
      <w:marRight w:val="0"/>
      <w:marTop w:val="0"/>
      <w:marBottom w:val="0"/>
      <w:divBdr>
        <w:top w:val="none" w:sz="0" w:space="0" w:color="auto"/>
        <w:left w:val="none" w:sz="0" w:space="0" w:color="auto"/>
        <w:bottom w:val="none" w:sz="0" w:space="0" w:color="auto"/>
        <w:right w:val="none" w:sz="0" w:space="0" w:color="auto"/>
      </w:divBdr>
      <w:divsChild>
        <w:div w:id="2061779108">
          <w:marLeft w:val="0"/>
          <w:marRight w:val="0"/>
          <w:marTop w:val="0"/>
          <w:marBottom w:val="0"/>
          <w:divBdr>
            <w:top w:val="none" w:sz="0" w:space="0" w:color="auto"/>
            <w:left w:val="none" w:sz="0" w:space="0" w:color="auto"/>
            <w:bottom w:val="none" w:sz="0" w:space="0" w:color="auto"/>
            <w:right w:val="none" w:sz="0" w:space="0" w:color="auto"/>
          </w:divBdr>
          <w:divsChild>
            <w:div w:id="2108963734">
              <w:marLeft w:val="0"/>
              <w:marRight w:val="0"/>
              <w:marTop w:val="0"/>
              <w:marBottom w:val="0"/>
              <w:divBdr>
                <w:top w:val="none" w:sz="0" w:space="0" w:color="auto"/>
                <w:left w:val="none" w:sz="0" w:space="0" w:color="auto"/>
                <w:bottom w:val="none" w:sz="0" w:space="0" w:color="auto"/>
                <w:right w:val="none" w:sz="0" w:space="0" w:color="auto"/>
              </w:divBdr>
              <w:divsChild>
                <w:div w:id="1934513321">
                  <w:marLeft w:val="0"/>
                  <w:marRight w:val="0"/>
                  <w:marTop w:val="0"/>
                  <w:marBottom w:val="0"/>
                  <w:divBdr>
                    <w:top w:val="none" w:sz="0" w:space="0" w:color="auto"/>
                    <w:left w:val="none" w:sz="0" w:space="0" w:color="auto"/>
                    <w:bottom w:val="none" w:sz="0" w:space="0" w:color="auto"/>
                    <w:right w:val="none" w:sz="0" w:space="0" w:color="auto"/>
                  </w:divBdr>
                  <w:divsChild>
                    <w:div w:id="59009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218739">
      <w:bodyDiv w:val="1"/>
      <w:marLeft w:val="0"/>
      <w:marRight w:val="0"/>
      <w:marTop w:val="0"/>
      <w:marBottom w:val="0"/>
      <w:divBdr>
        <w:top w:val="none" w:sz="0" w:space="0" w:color="auto"/>
        <w:left w:val="none" w:sz="0" w:space="0" w:color="auto"/>
        <w:bottom w:val="none" w:sz="0" w:space="0" w:color="auto"/>
        <w:right w:val="none" w:sz="0" w:space="0" w:color="auto"/>
      </w:divBdr>
      <w:divsChild>
        <w:div w:id="601686840">
          <w:marLeft w:val="0"/>
          <w:marRight w:val="0"/>
          <w:marTop w:val="0"/>
          <w:marBottom w:val="0"/>
          <w:divBdr>
            <w:top w:val="none" w:sz="0" w:space="0" w:color="auto"/>
            <w:left w:val="none" w:sz="0" w:space="0" w:color="auto"/>
            <w:bottom w:val="none" w:sz="0" w:space="0" w:color="auto"/>
            <w:right w:val="none" w:sz="0" w:space="0" w:color="auto"/>
          </w:divBdr>
          <w:divsChild>
            <w:div w:id="1073744437">
              <w:marLeft w:val="0"/>
              <w:marRight w:val="0"/>
              <w:marTop w:val="0"/>
              <w:marBottom w:val="0"/>
              <w:divBdr>
                <w:top w:val="none" w:sz="0" w:space="0" w:color="auto"/>
                <w:left w:val="none" w:sz="0" w:space="0" w:color="auto"/>
                <w:bottom w:val="none" w:sz="0" w:space="0" w:color="auto"/>
                <w:right w:val="none" w:sz="0" w:space="0" w:color="auto"/>
              </w:divBdr>
              <w:divsChild>
                <w:div w:id="182492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7</Pages>
  <Words>1163</Words>
  <Characters>6633</Characters>
  <Application>Microsoft Office Word</Application>
  <DocSecurity>0</DocSecurity>
  <Lines>55</Lines>
  <Paragraphs>15</Paragraphs>
  <ScaleCrop>false</ScaleCrop>
  <Company/>
  <LinksUpToDate>false</LinksUpToDate>
  <CharactersWithSpaces>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Davyes Martins (2219393)</dc:creator>
  <cp:keywords/>
  <dc:description/>
  <cp:lastModifiedBy>Edna Davyes Martins (2219393)</cp:lastModifiedBy>
  <cp:revision>1</cp:revision>
  <dcterms:created xsi:type="dcterms:W3CDTF">2026-06-19T20:16:00Z</dcterms:created>
  <dcterms:modified xsi:type="dcterms:W3CDTF">2026-06-19T21:06:00Z</dcterms:modified>
</cp:coreProperties>
</file>