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D0097B2" wp14:paraId="22928A35" wp14:textId="49C8BEA4">
      <w:pPr>
        <w:jc w:val="center"/>
        <w:rPr>
          <w:sz w:val="48"/>
          <w:szCs w:val="48"/>
        </w:rPr>
      </w:pPr>
      <w:r w:rsidRPr="1EE38102" w:rsidR="33890135">
        <w:rPr>
          <w:sz w:val="44"/>
          <w:szCs w:val="44"/>
        </w:rPr>
        <w:t>Reference List</w:t>
      </w:r>
    </w:p>
    <w:p w:rsidR="6244EBA1" w:rsidP="1EE38102" w:rsidRDefault="6244EBA1" w14:paraId="20E068E4" w14:textId="5B413D35">
      <w:pPr>
        <w:spacing w:before="240" w:beforeAutospacing="off" w:after="240" w:afterAutospacing="off"/>
        <w:ind w:left="567" w:right="0" w:hanging="567"/>
        <w:jc w:val="left"/>
      </w:pP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Collins, L. and Collins, D. (2015) ‘Professional judgement and decision-making in Adventure Sports Coaching: The role of interaction’,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Journal of Sports Sciences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34(13), pp. 1231–1239. doi:10.1080/02640414.2015.1105379. </w:t>
      </w:r>
    </w:p>
    <w:p w:rsidR="6244EBA1" w:rsidP="1EE38102" w:rsidRDefault="6244EBA1" w14:paraId="7EF73718" w14:textId="36852A72">
      <w:pPr>
        <w:spacing w:before="240" w:beforeAutospacing="off" w:after="240" w:afterAutospacing="off"/>
        <w:ind w:left="567" w:right="0" w:hanging="567"/>
        <w:jc w:val="left"/>
      </w:pP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Gray, Tonia L and Brymer, Eric (2006)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Effective leadership: Transformational or transactional?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Research Online. </w:t>
      </w:r>
    </w:p>
    <w:p w:rsidR="6244EBA1" w:rsidP="1EE38102" w:rsidRDefault="6244EBA1" w14:paraId="1898B961" w14:textId="5DFF8515">
      <w:pPr>
        <w:spacing w:before="240" w:beforeAutospacing="off" w:after="240" w:afterAutospacing="off"/>
        <w:ind w:left="567" w:right="0" w:hanging="567"/>
        <w:jc w:val="left"/>
      </w:pP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Quality Framework - Outdoor Health Australia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(no date)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Outdiir Health Austrailia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Available at: </w:t>
      </w:r>
      <w:hyperlink r:id="Ra36a5836e8824f00">
        <w:r w:rsidRPr="1EE38102" w:rsidR="6244EBA1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https://outdoorhealth.org.au/quality-framework/</w:t>
        </w:r>
      </w:hyperlink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(Accessed: 14 January 2026). </w:t>
      </w:r>
    </w:p>
    <w:p w:rsidR="6244EBA1" w:rsidP="1EE38102" w:rsidRDefault="6244EBA1" w14:paraId="5132B503" w14:textId="4F096044">
      <w:pPr>
        <w:spacing w:before="240" w:beforeAutospacing="off" w:after="240" w:afterAutospacing="off"/>
        <w:ind w:left="567" w:right="0" w:hanging="567"/>
        <w:jc w:val="left"/>
      </w:pP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Risk management in outdoor health practice | OHA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(no date)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Outdoor Health Australia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Available at: </w:t>
      </w:r>
      <w:hyperlink r:id="R3ba9765118cf481e">
        <w:r w:rsidRPr="1EE38102" w:rsidR="6244EBA1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https://outdoorhealth.org.au/risk-management-outdoor-health/</w:t>
        </w:r>
      </w:hyperlink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 (Accessed: 14 January 2026). </w:t>
      </w:r>
    </w:p>
    <w:p w:rsidR="6244EBA1" w:rsidP="1EE38102" w:rsidRDefault="6244EBA1" w14:paraId="0F6ED9C8" w14:textId="13685CDF">
      <w:pPr>
        <w:spacing w:before="240" w:beforeAutospacing="off" w:after="240" w:afterAutospacing="off"/>
        <w:ind w:left="567" w:right="0" w:hanging="567"/>
        <w:jc w:val="left"/>
      </w:pP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Sisson, L. (2024)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Risk management: The Art of Leadership Beyond Compliance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, </w:t>
      </w:r>
      <w:r w:rsidRPr="1EE38102" w:rsidR="6244EBA1">
        <w:rPr>
          <w:rFonts w:ascii="Aptos" w:hAnsi="Aptos" w:eastAsia="Aptos" w:cs="Aptos"/>
          <w:i w:val="1"/>
          <w:iCs w:val="1"/>
          <w:noProof w:val="0"/>
          <w:sz w:val="22"/>
          <w:szCs w:val="22"/>
          <w:lang w:val="en-US"/>
        </w:rPr>
        <w:t>Unearth</w:t>
      </w:r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 xml:space="preserve">. Available at: </w:t>
      </w:r>
      <w:hyperlink w:anchor=":~:text=For%20many%2C%20risk%20management%20is,is%20more%20than%20a%20checklist" r:id="Rcda3757ec3cd4ea5">
        <w:r w:rsidRPr="1EE38102" w:rsidR="6244EBA1">
          <w:rPr>
            <w:rStyle w:val="Hyperlink"/>
            <w:rFonts w:ascii="Aptos" w:hAnsi="Aptos" w:eastAsia="Aptos" w:cs="Aptos"/>
            <w:noProof w:val="0"/>
            <w:sz w:val="22"/>
            <w:szCs w:val="22"/>
            <w:lang w:val="en-US"/>
          </w:rPr>
          <w:t>https://unearth.com.au/2024/11/risk-management-the-art-of-leadership-beyond-compliance/#:~:text=For%20many%2C%20risk%20management%20is,is%20more%20than%20a%20checklist</w:t>
        </w:r>
      </w:hyperlink>
      <w:r w:rsidRPr="1EE38102" w:rsidR="6244EBA1">
        <w:rPr>
          <w:rFonts w:ascii="Aptos" w:hAnsi="Aptos" w:eastAsia="Aptos" w:cs="Aptos"/>
          <w:noProof w:val="0"/>
          <w:sz w:val="22"/>
          <w:szCs w:val="22"/>
          <w:lang w:val="en-US"/>
        </w:rPr>
        <w:t>. (Accessed: 13 January 2026).</w:t>
      </w:r>
    </w:p>
    <w:p w:rsidR="1EE38102" w:rsidP="1EE38102" w:rsidRDefault="1EE38102" w14:paraId="5376F127" w14:textId="3D5533B5">
      <w:pPr>
        <w:pStyle w:val="Normal"/>
        <w:jc w:val="left"/>
        <w:rPr>
          <w:sz w:val="22"/>
          <w:szCs w:val="22"/>
        </w:rPr>
      </w:pPr>
    </w:p>
    <w:p xmlns:wp14="http://schemas.microsoft.com/office/word/2010/wordml" w:rsidP="4D0097B2" wp14:paraId="2C078E63" wp14:textId="29A9BFAD">
      <w:pPr>
        <w:jc w:val="center"/>
        <w:rPr>
          <w:sz w:val="48"/>
          <w:szCs w:val="48"/>
        </w:rPr>
      </w:pPr>
      <w:r w:rsidRPr="4D0097B2" w:rsidR="6F4AB748">
        <w:rPr>
          <w:sz w:val="44"/>
          <w:szCs w:val="44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115E3E"/>
    <w:rsid w:val="0C9C5E9F"/>
    <w:rsid w:val="0CBA134C"/>
    <w:rsid w:val="1566CD60"/>
    <w:rsid w:val="190E4A10"/>
    <w:rsid w:val="1EE38102"/>
    <w:rsid w:val="33890135"/>
    <w:rsid w:val="3D675913"/>
    <w:rsid w:val="40115E3E"/>
    <w:rsid w:val="416333E1"/>
    <w:rsid w:val="46A9B8B1"/>
    <w:rsid w:val="4D0097B2"/>
    <w:rsid w:val="551CC4C6"/>
    <w:rsid w:val="5742834E"/>
    <w:rsid w:val="6244EBA1"/>
    <w:rsid w:val="6F4AB748"/>
    <w:rsid w:val="72EEA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115E3E"/>
  <w15:chartTrackingRefBased/>
  <w15:docId w15:val="{F3F48475-0C13-4200-B794-506E3752DBC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D0097B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outdoorhealth.org.au/quality-framework/" TargetMode="External" Id="Ra36a5836e8824f00" /><Relationship Type="http://schemas.openxmlformats.org/officeDocument/2006/relationships/hyperlink" Target="https://outdoorhealth.org.au/risk-management-outdoor-health/" TargetMode="External" Id="R3ba9765118cf481e" /><Relationship Type="http://schemas.openxmlformats.org/officeDocument/2006/relationships/hyperlink" Target="https://unearth.com.au/2024/11/risk-management-the-art-of-leadership-beyond-compliance/" TargetMode="External" Id="Rcda3757ec3cd4ea5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2026-01-15T14:30:54.2446195Z</dcterms:created>
  <dcterms:modified xsi:type="dcterms:W3CDTF">2026-01-16T13:31:08.7588411Z</dcterms:modified>
  <dc:creator>Lewis Ensor (2317067)</dc:creator>
  <lastModifiedBy>Lewis Ensor (2317067)</lastModifiedBy>
</coreProperties>
</file>