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925F96" w14:textId="1B1F920D" w:rsidR="00664CF5" w:rsidRDefault="00091585">
      <w:r>
        <w:rPr>
          <w:noProof/>
        </w:rPr>
        <mc:AlternateContent>
          <mc:Choice Requires="wps">
            <w:drawing>
              <wp:anchor distT="0" distB="0" distL="114300" distR="114300" simplePos="0" relativeHeight="251667456" behindDoc="0" locked="0" layoutInCell="1" allowOverlap="1" wp14:anchorId="40133E98" wp14:editId="55ED7F79">
                <wp:simplePos x="0" y="0"/>
                <wp:positionH relativeFrom="page">
                  <wp:align>left</wp:align>
                </wp:positionH>
                <wp:positionV relativeFrom="paragraph">
                  <wp:posOffset>7507505</wp:posOffset>
                </wp:positionV>
                <wp:extent cx="8686800" cy="2254469"/>
                <wp:effectExtent l="0" t="0" r="19050" b="12700"/>
                <wp:wrapNone/>
                <wp:docPr id="1343241480" name="Rectangle 1"/>
                <wp:cNvGraphicFramePr/>
                <a:graphic xmlns:a="http://schemas.openxmlformats.org/drawingml/2006/main">
                  <a:graphicData uri="http://schemas.microsoft.com/office/word/2010/wordprocessingShape">
                    <wps:wsp>
                      <wps:cNvSpPr/>
                      <wps:spPr>
                        <a:xfrm>
                          <a:off x="0" y="0"/>
                          <a:ext cx="8686800" cy="2254469"/>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59002E1" w14:textId="77777777" w:rsidR="00E11C4A" w:rsidRPr="00652934" w:rsidRDefault="00E11C4A" w:rsidP="00E11C4A">
                            <w:pPr>
                              <w:rPr>
                                <w:rFonts w:ascii="Arial" w:hAnsi="Arial" w:cs="Arial"/>
                                <w:b/>
                                <w:bCs/>
                                <w:color w:val="000000" w:themeColor="text1"/>
                                <w:sz w:val="12"/>
                                <w:szCs w:val="12"/>
                              </w:rPr>
                            </w:pPr>
                            <w:r w:rsidRPr="00652934">
                              <w:rPr>
                                <w:rFonts w:ascii="Arial" w:hAnsi="Arial" w:cs="Arial"/>
                                <w:b/>
                                <w:bCs/>
                                <w:color w:val="000000" w:themeColor="text1"/>
                                <w:sz w:val="12"/>
                                <w:szCs w:val="12"/>
                              </w:rPr>
                              <w:t>Reference List</w:t>
                            </w:r>
                          </w:p>
                          <w:p w14:paraId="7575673C" w14:textId="02CEE09C"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Ajzen, I. (1991) ‘The theory of planned behaviour’, Organisational Behaviour and Human Decision Processes, 50(2), pp. 179–211.</w:t>
                            </w:r>
                          </w:p>
                          <w:p w14:paraId="75F10B91" w14:textId="7EFF2D09"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Braun, V. &amp; Clarke, V. (2006) ‘Using thematic analysis in psychology’, Qualitative Research in Psychology, 3(2), pp. 77–101.</w:t>
                            </w:r>
                          </w:p>
                          <w:p w14:paraId="62D15E2C" w14:textId="12570FB5"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 xml:space="preserve">Cohen, L., Manion, L. &amp; Morrison, K. (2018) Research Methods in Education. 8th </w:t>
                            </w:r>
                            <w:proofErr w:type="spellStart"/>
                            <w:r w:rsidRPr="00652934">
                              <w:rPr>
                                <w:rFonts w:ascii="Arial" w:hAnsi="Arial" w:cs="Arial"/>
                                <w:color w:val="000000" w:themeColor="text1"/>
                                <w:sz w:val="12"/>
                                <w:szCs w:val="12"/>
                              </w:rPr>
                              <w:t>edn</w:t>
                            </w:r>
                            <w:proofErr w:type="spellEnd"/>
                            <w:r w:rsidRPr="00652934">
                              <w:rPr>
                                <w:rFonts w:ascii="Arial" w:hAnsi="Arial" w:cs="Arial"/>
                                <w:color w:val="000000" w:themeColor="text1"/>
                                <w:sz w:val="12"/>
                                <w:szCs w:val="12"/>
                              </w:rPr>
                              <w:t>. London: Routledge.</w:t>
                            </w:r>
                          </w:p>
                          <w:p w14:paraId="1EF66963" w14:textId="19872B4A"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Connell, R.W. (1995) Masculinities. Berkeley: University of California Press.</w:t>
                            </w:r>
                          </w:p>
                          <w:p w14:paraId="1E9CBDC4" w14:textId="18043C9D"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Connell, R.W. &amp; Messerschmidt, J.W. (2020) ‘Hegemonic masculinity: Rethinking the concept’, Gender &amp; Society, 34(3), pp. 329–349.</w:t>
                            </w:r>
                          </w:p>
                          <w:p w14:paraId="7D3042CF" w14:textId="1C7627B6"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Corrigan, P.W. &amp; Rao, D. (2020) ‘On the self</w:t>
                            </w:r>
                            <w:r w:rsidRPr="00652934">
                              <w:rPr>
                                <w:rFonts w:ascii="Cambria Math" w:hAnsi="Cambria Math" w:cs="Cambria Math"/>
                                <w:color w:val="000000" w:themeColor="text1"/>
                                <w:sz w:val="12"/>
                                <w:szCs w:val="12"/>
                              </w:rPr>
                              <w:t>‑</w:t>
                            </w:r>
                            <w:r w:rsidRPr="00652934">
                              <w:rPr>
                                <w:rFonts w:ascii="Arial" w:hAnsi="Arial" w:cs="Arial"/>
                                <w:color w:val="000000" w:themeColor="text1"/>
                                <w:sz w:val="12"/>
                                <w:szCs w:val="12"/>
                              </w:rPr>
                              <w:t>stigma of mental illness’, Canadian Journal of Psychiatry, 65(6), pp. 364–369.</w:t>
                            </w:r>
                          </w:p>
                          <w:p w14:paraId="2B61F095" w14:textId="61986587"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Courtenay, W.H. (2000) ‘Constructions of masculinity and their influence on men’s well</w:t>
                            </w:r>
                            <w:r w:rsidRPr="00652934">
                              <w:rPr>
                                <w:rFonts w:ascii="Cambria Math" w:hAnsi="Cambria Math" w:cs="Cambria Math"/>
                                <w:color w:val="000000" w:themeColor="text1"/>
                                <w:sz w:val="12"/>
                                <w:szCs w:val="12"/>
                              </w:rPr>
                              <w:t>‑</w:t>
                            </w:r>
                            <w:r w:rsidRPr="00652934">
                              <w:rPr>
                                <w:rFonts w:ascii="Arial" w:hAnsi="Arial" w:cs="Arial"/>
                                <w:color w:val="000000" w:themeColor="text1"/>
                                <w:sz w:val="12"/>
                                <w:szCs w:val="12"/>
                              </w:rPr>
                              <w:t>being’, Social Science &amp; Medicine, 50(10), pp. 1385–1401.</w:t>
                            </w:r>
                          </w:p>
                          <w:p w14:paraId="1AC3070A" w14:textId="224B9A46"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DHSC (2025) Men’s Health Strategy for England. Department of Health and Social Care.</w:t>
                            </w:r>
                          </w:p>
                          <w:p w14:paraId="45B4CBB6" w14:textId="0A1710C3"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Evans, J. et al. (2022) ‘Anticipated stigma and men’s reluctance to seek support’, British Journal of Health Psychology, 27(4), pp. 1123–1140.</w:t>
                            </w:r>
                          </w:p>
                          <w:p w14:paraId="16F4D165" w14:textId="309EAB04"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Griffiths, K. et al. (2023) ‘Masculinity, shame and emotional disclosure’, Psychology of Men &amp; Masculinities, 24(1), pp. 34–49.</w:t>
                            </w:r>
                          </w:p>
                          <w:p w14:paraId="4AE06A20" w14:textId="0275BF74" w:rsidR="0087780B" w:rsidRPr="00652934" w:rsidRDefault="0087780B" w:rsidP="00E61CB7">
                            <w:pPr>
                              <w:pStyle w:val="ListParagraph"/>
                              <w:numPr>
                                <w:ilvl w:val="0"/>
                                <w:numId w:val="10"/>
                              </w:numPr>
                              <w:rPr>
                                <w:rFonts w:ascii="Arial" w:hAnsi="Arial" w:cs="Arial"/>
                                <w:color w:val="000000" w:themeColor="text1"/>
                                <w:sz w:val="12"/>
                                <w:szCs w:val="12"/>
                              </w:rPr>
                            </w:pPr>
                            <w:proofErr w:type="spellStart"/>
                            <w:r w:rsidRPr="00652934">
                              <w:rPr>
                                <w:rFonts w:ascii="Arial" w:hAnsi="Arial" w:cs="Arial"/>
                                <w:color w:val="000000" w:themeColor="text1"/>
                                <w:sz w:val="12"/>
                                <w:szCs w:val="12"/>
                              </w:rPr>
                              <w:t>Jorm</w:t>
                            </w:r>
                            <w:proofErr w:type="spellEnd"/>
                            <w:r w:rsidRPr="00652934">
                              <w:rPr>
                                <w:rFonts w:ascii="Arial" w:hAnsi="Arial" w:cs="Arial"/>
                                <w:color w:val="000000" w:themeColor="text1"/>
                                <w:sz w:val="12"/>
                                <w:szCs w:val="12"/>
                              </w:rPr>
                              <w:t>, A. (2020) ‘Mental health literacy: Promoting understanding and help</w:t>
                            </w:r>
                            <w:r w:rsidRPr="00652934">
                              <w:rPr>
                                <w:rFonts w:ascii="Cambria Math" w:hAnsi="Cambria Math" w:cs="Cambria Math"/>
                                <w:color w:val="000000" w:themeColor="text1"/>
                                <w:sz w:val="12"/>
                                <w:szCs w:val="12"/>
                              </w:rPr>
                              <w:t>‑</w:t>
                            </w:r>
                            <w:r w:rsidRPr="00652934">
                              <w:rPr>
                                <w:rFonts w:ascii="Arial" w:hAnsi="Arial" w:cs="Arial"/>
                                <w:color w:val="000000" w:themeColor="text1"/>
                                <w:sz w:val="12"/>
                                <w:szCs w:val="12"/>
                              </w:rPr>
                              <w:t>seeking’, Australian &amp; New Zealand Journal of Psychiatry, 54(3), pp. 197–208.</w:t>
                            </w:r>
                          </w:p>
                          <w:p w14:paraId="20B3CCCA" w14:textId="17AEB252"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NHS Digital (2023) Talking Therapies Annual Report. NHS England.</w:t>
                            </w:r>
                          </w:p>
                          <w:p w14:paraId="7A49E31D" w14:textId="19BB016B"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O’Neil, J. (2015) Men’s Gender Role Conflict: Psychological Costs, Consequences, and an Agenda for Change. New York: Routledge.</w:t>
                            </w:r>
                          </w:p>
                          <w:p w14:paraId="72C6E478" w14:textId="2571186B"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ONS (2024) Suicides in England and Wales. Office for National Statistics.</w:t>
                            </w:r>
                          </w:p>
                          <w:p w14:paraId="1CA7B3D4" w14:textId="42256512"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Seidler, Z.E. et al. (2016) ‘The role of masculinity in men’s help</w:t>
                            </w:r>
                            <w:r w:rsidRPr="00652934">
                              <w:rPr>
                                <w:rFonts w:ascii="Cambria Math" w:hAnsi="Cambria Math" w:cs="Cambria Math"/>
                                <w:color w:val="000000" w:themeColor="text1"/>
                                <w:sz w:val="12"/>
                                <w:szCs w:val="12"/>
                              </w:rPr>
                              <w:t>‑</w:t>
                            </w:r>
                            <w:r w:rsidRPr="00652934">
                              <w:rPr>
                                <w:rFonts w:ascii="Arial" w:hAnsi="Arial" w:cs="Arial"/>
                                <w:color w:val="000000" w:themeColor="text1"/>
                                <w:sz w:val="12"/>
                                <w:szCs w:val="12"/>
                              </w:rPr>
                              <w:t>seeking for depression’, Clinical Psychology Review, 49, pp. 106–118.</w:t>
                            </w:r>
                          </w:p>
                          <w:p w14:paraId="713FE70E" w14:textId="177764BB"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Vogel, D.L., Wester, S.R. &amp; Larson, L.M. (2007) ‘Masculinity, stigma, and help</w:t>
                            </w:r>
                            <w:r w:rsidRPr="00652934">
                              <w:rPr>
                                <w:rFonts w:ascii="Cambria Math" w:hAnsi="Cambria Math" w:cs="Cambria Math"/>
                                <w:color w:val="000000" w:themeColor="text1"/>
                                <w:sz w:val="12"/>
                                <w:szCs w:val="12"/>
                              </w:rPr>
                              <w:t>‑</w:t>
                            </w:r>
                            <w:r w:rsidRPr="00652934">
                              <w:rPr>
                                <w:rFonts w:ascii="Arial" w:hAnsi="Arial" w:cs="Arial"/>
                                <w:color w:val="000000" w:themeColor="text1"/>
                                <w:sz w:val="12"/>
                                <w:szCs w:val="12"/>
                              </w:rPr>
                              <w:t xml:space="preserve">seeking’, Journal of </w:t>
                            </w:r>
                            <w:r w:rsidR="00AD7399" w:rsidRPr="00652934">
                              <w:rPr>
                                <w:rFonts w:ascii="Arial" w:hAnsi="Arial" w:cs="Arial"/>
                                <w:color w:val="000000" w:themeColor="text1"/>
                                <w:sz w:val="12"/>
                                <w:szCs w:val="12"/>
                              </w:rPr>
                              <w:t>Counselling</w:t>
                            </w:r>
                            <w:r w:rsidRPr="00652934">
                              <w:rPr>
                                <w:rFonts w:ascii="Arial" w:hAnsi="Arial" w:cs="Arial"/>
                                <w:color w:val="000000" w:themeColor="text1"/>
                                <w:sz w:val="12"/>
                                <w:szCs w:val="12"/>
                              </w:rPr>
                              <w:t xml:space="preserve"> Psychology, 54(1), pp. 40–50.</w:t>
                            </w:r>
                          </w:p>
                          <w:p w14:paraId="5FE6B157" w14:textId="3B8FE5CB"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WHO (2022) Mental Health: Strengthening Our Response. World Health Organization.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133E98" id="Rectangle 1" o:spid="_x0000_s1026" style="position:absolute;margin-left:0;margin-top:591.15pt;width:684pt;height:177.5pt;z-index:25166745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" fillcolor="#f1a983 [1941]" strokecolor="#030e13 [484]" strokeweight="1.5pt">
                <v:textbox>
                  <w:txbxContent>
                    <w:p w14:paraId="259002E1" w14:textId="77777777" w:rsidR="00E11C4A" w:rsidRPr="00652934" w:rsidRDefault="00E11C4A" w:rsidP="00E11C4A">
                      <w:pPr>
                        <w:rPr>
                          <w:rFonts w:ascii="Arial" w:hAnsi="Arial" w:cs="Arial"/>
                          <w:b/>
                          <w:bCs/>
                          <w:color w:val="000000" w:themeColor="text1"/>
                          <w:sz w:val="12"/>
                          <w:szCs w:val="12"/>
                        </w:rPr>
                      </w:pPr>
                      <w:r w:rsidRPr="00652934">
                        <w:rPr>
                          <w:rFonts w:ascii="Arial" w:hAnsi="Arial" w:cs="Arial"/>
                          <w:b/>
                          <w:bCs/>
                          <w:color w:val="000000" w:themeColor="text1"/>
                          <w:sz w:val="12"/>
                          <w:szCs w:val="12"/>
                        </w:rPr>
                        <w:t>Reference List</w:t>
                      </w:r>
                    </w:p>
                    <w:p w14:paraId="7575673C" w14:textId="02CEE09C"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Ajzen, I. (1991) ‘The theory of planned behaviour’, Organisational Behaviour and Human Decision Processes, 50(2), pp. 179–211.</w:t>
                      </w:r>
                    </w:p>
                    <w:p w14:paraId="75F10B91" w14:textId="7EFF2D09"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Braun, V. &amp; Clarke, V. (2006) ‘Using thematic analysis in psychology’, Qualitative Research in Psychology, 3(2), pp. 77–101.</w:t>
                      </w:r>
                    </w:p>
                    <w:p w14:paraId="62D15E2C" w14:textId="12570FB5"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 xml:space="preserve">Cohen, L., Manion, L. &amp; Morrison, K. (2018) Research Methods in Education. 8th </w:t>
                      </w:r>
                      <w:proofErr w:type="spellStart"/>
                      <w:r w:rsidRPr="00652934">
                        <w:rPr>
                          <w:rFonts w:ascii="Arial" w:hAnsi="Arial" w:cs="Arial"/>
                          <w:color w:val="000000" w:themeColor="text1"/>
                          <w:sz w:val="12"/>
                          <w:szCs w:val="12"/>
                        </w:rPr>
                        <w:t>edn</w:t>
                      </w:r>
                      <w:proofErr w:type="spellEnd"/>
                      <w:r w:rsidRPr="00652934">
                        <w:rPr>
                          <w:rFonts w:ascii="Arial" w:hAnsi="Arial" w:cs="Arial"/>
                          <w:color w:val="000000" w:themeColor="text1"/>
                          <w:sz w:val="12"/>
                          <w:szCs w:val="12"/>
                        </w:rPr>
                        <w:t>. London: Routledge.</w:t>
                      </w:r>
                    </w:p>
                    <w:p w14:paraId="1EF66963" w14:textId="19872B4A"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Connell, R.W. (1995) Masculinities. Berkeley: University of California Press.</w:t>
                      </w:r>
                    </w:p>
                    <w:p w14:paraId="1E9CBDC4" w14:textId="18043C9D"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Connell, R.W. &amp; Messerschmidt, J.W. (2020) ‘Hegemonic masculinity: Rethinking the concept’, Gender &amp; Society, 34(3), pp. 329–349.</w:t>
                      </w:r>
                    </w:p>
                    <w:p w14:paraId="7D3042CF" w14:textId="1C7627B6"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Corrigan, P.W. &amp; Rao, D. (2020) ‘On the self</w:t>
                      </w:r>
                      <w:r w:rsidRPr="00652934">
                        <w:rPr>
                          <w:rFonts w:ascii="Cambria Math" w:hAnsi="Cambria Math" w:cs="Cambria Math"/>
                          <w:color w:val="000000" w:themeColor="text1"/>
                          <w:sz w:val="12"/>
                          <w:szCs w:val="12"/>
                        </w:rPr>
                        <w:t>‑</w:t>
                      </w:r>
                      <w:r w:rsidRPr="00652934">
                        <w:rPr>
                          <w:rFonts w:ascii="Arial" w:hAnsi="Arial" w:cs="Arial"/>
                          <w:color w:val="000000" w:themeColor="text1"/>
                          <w:sz w:val="12"/>
                          <w:szCs w:val="12"/>
                        </w:rPr>
                        <w:t>stigma of mental illness’, Canadian Journal of Psychiatry, 65(6), pp. 364–369.</w:t>
                      </w:r>
                    </w:p>
                    <w:p w14:paraId="2B61F095" w14:textId="61986587"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Courtenay, W.H. (2000) ‘Constructions of masculinity and their influence on men’s well</w:t>
                      </w:r>
                      <w:r w:rsidRPr="00652934">
                        <w:rPr>
                          <w:rFonts w:ascii="Cambria Math" w:hAnsi="Cambria Math" w:cs="Cambria Math"/>
                          <w:color w:val="000000" w:themeColor="text1"/>
                          <w:sz w:val="12"/>
                          <w:szCs w:val="12"/>
                        </w:rPr>
                        <w:t>‑</w:t>
                      </w:r>
                      <w:r w:rsidRPr="00652934">
                        <w:rPr>
                          <w:rFonts w:ascii="Arial" w:hAnsi="Arial" w:cs="Arial"/>
                          <w:color w:val="000000" w:themeColor="text1"/>
                          <w:sz w:val="12"/>
                          <w:szCs w:val="12"/>
                        </w:rPr>
                        <w:t>being’, Social Science &amp; Medicine, 50(10), pp. 1385–1401.</w:t>
                      </w:r>
                    </w:p>
                    <w:p w14:paraId="1AC3070A" w14:textId="224B9A46"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DHSC (2025) Men’s Health Strategy for England. Department of Health and Social Care.</w:t>
                      </w:r>
                    </w:p>
                    <w:p w14:paraId="45B4CBB6" w14:textId="0A1710C3"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Evans, J. et al. (2022) ‘Anticipated stigma and men’s reluctance to seek support’, British Journal of Health Psychology, 27(4), pp. 1123–1140.</w:t>
                      </w:r>
                    </w:p>
                    <w:p w14:paraId="16F4D165" w14:textId="309EAB04"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Griffiths, K. et al. (2023) ‘Masculinity, shame and emotional disclosure’, Psychology of Men &amp; Masculinities, 24(1), pp. 34–49.</w:t>
                      </w:r>
                    </w:p>
                    <w:p w14:paraId="4AE06A20" w14:textId="0275BF74" w:rsidR="0087780B" w:rsidRPr="00652934" w:rsidRDefault="0087780B" w:rsidP="00E61CB7">
                      <w:pPr>
                        <w:pStyle w:val="ListParagraph"/>
                        <w:numPr>
                          <w:ilvl w:val="0"/>
                          <w:numId w:val="10"/>
                        </w:numPr>
                        <w:rPr>
                          <w:rFonts w:ascii="Arial" w:hAnsi="Arial" w:cs="Arial"/>
                          <w:color w:val="000000" w:themeColor="text1"/>
                          <w:sz w:val="12"/>
                          <w:szCs w:val="12"/>
                        </w:rPr>
                      </w:pPr>
                      <w:proofErr w:type="spellStart"/>
                      <w:r w:rsidRPr="00652934">
                        <w:rPr>
                          <w:rFonts w:ascii="Arial" w:hAnsi="Arial" w:cs="Arial"/>
                          <w:color w:val="000000" w:themeColor="text1"/>
                          <w:sz w:val="12"/>
                          <w:szCs w:val="12"/>
                        </w:rPr>
                        <w:t>Jorm</w:t>
                      </w:r>
                      <w:proofErr w:type="spellEnd"/>
                      <w:r w:rsidRPr="00652934">
                        <w:rPr>
                          <w:rFonts w:ascii="Arial" w:hAnsi="Arial" w:cs="Arial"/>
                          <w:color w:val="000000" w:themeColor="text1"/>
                          <w:sz w:val="12"/>
                          <w:szCs w:val="12"/>
                        </w:rPr>
                        <w:t>, A. (2020) ‘Mental health literacy: Promoting understanding and help</w:t>
                      </w:r>
                      <w:r w:rsidRPr="00652934">
                        <w:rPr>
                          <w:rFonts w:ascii="Cambria Math" w:hAnsi="Cambria Math" w:cs="Cambria Math"/>
                          <w:color w:val="000000" w:themeColor="text1"/>
                          <w:sz w:val="12"/>
                          <w:szCs w:val="12"/>
                        </w:rPr>
                        <w:t>‑</w:t>
                      </w:r>
                      <w:r w:rsidRPr="00652934">
                        <w:rPr>
                          <w:rFonts w:ascii="Arial" w:hAnsi="Arial" w:cs="Arial"/>
                          <w:color w:val="000000" w:themeColor="text1"/>
                          <w:sz w:val="12"/>
                          <w:szCs w:val="12"/>
                        </w:rPr>
                        <w:t>seeking’, Australian &amp; New Zealand Journal of Psychiatry, 54(3), pp. 197–208.</w:t>
                      </w:r>
                    </w:p>
                    <w:p w14:paraId="20B3CCCA" w14:textId="17AEB252"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NHS Digital (2023) Talking Therapies Annual Report. NHS England.</w:t>
                      </w:r>
                    </w:p>
                    <w:p w14:paraId="7A49E31D" w14:textId="19BB016B"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O’Neil, J. (2015) Men’s Gender Role Conflict: Psychological Costs, Consequences, and an Agenda for Change. New York: Routledge.</w:t>
                      </w:r>
                    </w:p>
                    <w:p w14:paraId="72C6E478" w14:textId="2571186B"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ONS (2024) Suicides in England and Wales. Office for National Statistics.</w:t>
                      </w:r>
                    </w:p>
                    <w:p w14:paraId="1CA7B3D4" w14:textId="42256512"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Seidler, Z.E. et al. (2016) ‘The role of masculinity in men’s help</w:t>
                      </w:r>
                      <w:r w:rsidRPr="00652934">
                        <w:rPr>
                          <w:rFonts w:ascii="Cambria Math" w:hAnsi="Cambria Math" w:cs="Cambria Math"/>
                          <w:color w:val="000000" w:themeColor="text1"/>
                          <w:sz w:val="12"/>
                          <w:szCs w:val="12"/>
                        </w:rPr>
                        <w:t>‑</w:t>
                      </w:r>
                      <w:r w:rsidRPr="00652934">
                        <w:rPr>
                          <w:rFonts w:ascii="Arial" w:hAnsi="Arial" w:cs="Arial"/>
                          <w:color w:val="000000" w:themeColor="text1"/>
                          <w:sz w:val="12"/>
                          <w:szCs w:val="12"/>
                        </w:rPr>
                        <w:t>seeking for depression’, Clinical Psychology Review, 49, pp. 106–118.</w:t>
                      </w:r>
                    </w:p>
                    <w:p w14:paraId="713FE70E" w14:textId="177764BB"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Vogel, D.L., Wester, S.R. &amp; Larson, L.M. (2007) ‘Masculinity, stigma, and help</w:t>
                      </w:r>
                      <w:r w:rsidRPr="00652934">
                        <w:rPr>
                          <w:rFonts w:ascii="Cambria Math" w:hAnsi="Cambria Math" w:cs="Cambria Math"/>
                          <w:color w:val="000000" w:themeColor="text1"/>
                          <w:sz w:val="12"/>
                          <w:szCs w:val="12"/>
                        </w:rPr>
                        <w:t>‑</w:t>
                      </w:r>
                      <w:r w:rsidRPr="00652934">
                        <w:rPr>
                          <w:rFonts w:ascii="Arial" w:hAnsi="Arial" w:cs="Arial"/>
                          <w:color w:val="000000" w:themeColor="text1"/>
                          <w:sz w:val="12"/>
                          <w:szCs w:val="12"/>
                        </w:rPr>
                        <w:t xml:space="preserve">seeking’, Journal of </w:t>
                      </w:r>
                      <w:r w:rsidR="00AD7399" w:rsidRPr="00652934">
                        <w:rPr>
                          <w:rFonts w:ascii="Arial" w:hAnsi="Arial" w:cs="Arial"/>
                          <w:color w:val="000000" w:themeColor="text1"/>
                          <w:sz w:val="12"/>
                          <w:szCs w:val="12"/>
                        </w:rPr>
                        <w:t>Counselling</w:t>
                      </w:r>
                      <w:r w:rsidRPr="00652934">
                        <w:rPr>
                          <w:rFonts w:ascii="Arial" w:hAnsi="Arial" w:cs="Arial"/>
                          <w:color w:val="000000" w:themeColor="text1"/>
                          <w:sz w:val="12"/>
                          <w:szCs w:val="12"/>
                        </w:rPr>
                        <w:t xml:space="preserve"> Psychology, 54(1), pp. 40–50.</w:t>
                      </w:r>
                    </w:p>
                    <w:p w14:paraId="5FE6B157" w14:textId="3B8FE5CB" w:rsidR="0087780B" w:rsidRPr="00652934" w:rsidRDefault="0087780B" w:rsidP="00E61CB7">
                      <w:pPr>
                        <w:pStyle w:val="ListParagraph"/>
                        <w:numPr>
                          <w:ilvl w:val="0"/>
                          <w:numId w:val="10"/>
                        </w:numPr>
                        <w:rPr>
                          <w:rFonts w:ascii="Arial" w:hAnsi="Arial" w:cs="Arial"/>
                          <w:color w:val="000000" w:themeColor="text1"/>
                          <w:sz w:val="12"/>
                          <w:szCs w:val="12"/>
                        </w:rPr>
                      </w:pPr>
                      <w:r w:rsidRPr="00652934">
                        <w:rPr>
                          <w:rFonts w:ascii="Arial" w:hAnsi="Arial" w:cs="Arial"/>
                          <w:color w:val="000000" w:themeColor="text1"/>
                          <w:sz w:val="12"/>
                          <w:szCs w:val="12"/>
                        </w:rPr>
                        <w:t>WHO (2022) Mental Health: Strengthening Our Response. World Health Organization.</w:t>
                      </w:r>
                    </w:p>
                  </w:txbxContent>
                </v:textbox>
                <w10:wrap anchorx="page"/>
              </v:rect>
            </w:pict>
          </mc:Fallback>
        </mc:AlternateContent>
      </w:r>
      <w:r>
        <w:rPr>
          <w:noProof/>
        </w:rPr>
        <mc:AlternateContent>
          <mc:Choice Requires="wps">
            <w:drawing>
              <wp:anchor distT="0" distB="0" distL="114300" distR="114300" simplePos="0" relativeHeight="251669504" behindDoc="0" locked="0" layoutInCell="1" allowOverlap="1" wp14:anchorId="30FDB0D9" wp14:editId="132CC6B5">
                <wp:simplePos x="0" y="0"/>
                <wp:positionH relativeFrom="page">
                  <wp:align>right</wp:align>
                </wp:positionH>
                <wp:positionV relativeFrom="paragraph">
                  <wp:posOffset>6637282</wp:posOffset>
                </wp:positionV>
                <wp:extent cx="6412712" cy="3105807"/>
                <wp:effectExtent l="0" t="0" r="26670" b="18415"/>
                <wp:wrapNone/>
                <wp:docPr id="1865891847" name="Rectangle 1"/>
                <wp:cNvGraphicFramePr/>
                <a:graphic xmlns:a="http://schemas.openxmlformats.org/drawingml/2006/main">
                  <a:graphicData uri="http://schemas.microsoft.com/office/word/2010/wordprocessingShape">
                    <wps:wsp>
                      <wps:cNvSpPr/>
                      <wps:spPr>
                        <a:xfrm>
                          <a:off x="0" y="0"/>
                          <a:ext cx="6412712" cy="3105807"/>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767BE7B" w14:textId="77777777" w:rsidR="00FB56BB" w:rsidRPr="00652934" w:rsidRDefault="00FB56BB" w:rsidP="002D33F6">
                            <w:pPr>
                              <w:rPr>
                                <w:rFonts w:ascii="Arial" w:hAnsi="Arial" w:cs="Arial"/>
                                <w:b/>
                                <w:bCs/>
                                <w:color w:val="000000" w:themeColor="text1"/>
                              </w:rPr>
                            </w:pPr>
                            <w:r w:rsidRPr="00652934">
                              <w:rPr>
                                <w:rFonts w:ascii="Arial" w:hAnsi="Arial" w:cs="Arial"/>
                                <w:b/>
                                <w:bCs/>
                                <w:color w:val="000000" w:themeColor="text1"/>
                              </w:rPr>
                              <w:t>8. Ethical Considerations</w:t>
                            </w:r>
                          </w:p>
                          <w:p w14:paraId="640ABACC" w14:textId="753777AD" w:rsidR="00FB56BB" w:rsidRPr="00652934" w:rsidRDefault="00FB56BB" w:rsidP="002D33F6">
                            <w:pPr>
                              <w:rPr>
                                <w:rFonts w:ascii="Arial" w:hAnsi="Arial" w:cs="Arial"/>
                                <w:color w:val="000000" w:themeColor="text1"/>
                              </w:rPr>
                            </w:pPr>
                            <w:r w:rsidRPr="00652934">
                              <w:rPr>
                                <w:rFonts w:ascii="Arial" w:hAnsi="Arial" w:cs="Arial"/>
                                <w:color w:val="000000" w:themeColor="text1"/>
                              </w:rPr>
                              <w:t>Secondary research only: No direct contact with participants, reducing risk of harm (Cohen, Manion &amp; Morrison, 2018).</w:t>
                            </w:r>
                          </w:p>
                          <w:p w14:paraId="2D9C36A7" w14:textId="676A551E" w:rsidR="00FB56BB" w:rsidRPr="00652934" w:rsidRDefault="00FB56BB" w:rsidP="002D33F6">
                            <w:pPr>
                              <w:rPr>
                                <w:rFonts w:ascii="Arial" w:hAnsi="Arial" w:cs="Arial"/>
                                <w:color w:val="000000" w:themeColor="text1"/>
                              </w:rPr>
                            </w:pPr>
                            <w:r w:rsidRPr="00652934">
                              <w:rPr>
                                <w:rFonts w:ascii="Arial" w:hAnsi="Arial" w:cs="Arial"/>
                                <w:color w:val="000000" w:themeColor="text1"/>
                              </w:rPr>
                              <w:t>Sensitive topic handling: Used respectful, non</w:t>
                            </w:r>
                            <w:r w:rsidRPr="00652934">
                              <w:rPr>
                                <w:rFonts w:ascii="Cambria Math" w:hAnsi="Cambria Math" w:cs="Cambria Math"/>
                                <w:color w:val="000000" w:themeColor="text1"/>
                              </w:rPr>
                              <w:t>‑</w:t>
                            </w:r>
                            <w:r w:rsidRPr="00652934">
                              <w:rPr>
                                <w:rFonts w:ascii="Arial" w:hAnsi="Arial" w:cs="Arial"/>
                                <w:color w:val="000000" w:themeColor="text1"/>
                              </w:rPr>
                              <w:t>stigmatising language (Corrigan &amp; Rao, 2020).</w:t>
                            </w:r>
                          </w:p>
                          <w:p w14:paraId="5CE96C86" w14:textId="77777777" w:rsidR="00FB56BB" w:rsidRPr="00652934" w:rsidRDefault="00FB56BB" w:rsidP="002D33F6">
                            <w:pPr>
                              <w:rPr>
                                <w:rFonts w:ascii="Arial" w:hAnsi="Arial" w:cs="Arial"/>
                                <w:color w:val="000000" w:themeColor="text1"/>
                              </w:rPr>
                            </w:pPr>
                            <w:r w:rsidRPr="00652934">
                              <w:rPr>
                                <w:rFonts w:ascii="Arial" w:hAnsi="Arial" w:cs="Arial"/>
                                <w:color w:val="000000" w:themeColor="text1"/>
                              </w:rPr>
                              <w:t>Academic integrity: All sources cited using Harvard referencing.</w:t>
                            </w:r>
                          </w:p>
                          <w:p w14:paraId="572D137A" w14:textId="763743D5" w:rsidR="00FB56BB" w:rsidRPr="00652934" w:rsidRDefault="00FB56BB" w:rsidP="002D33F6">
                            <w:pPr>
                              <w:rPr>
                                <w:rFonts w:ascii="Arial" w:hAnsi="Arial" w:cs="Arial"/>
                                <w:color w:val="000000" w:themeColor="text1"/>
                              </w:rPr>
                            </w:pPr>
                            <w:r w:rsidRPr="00652934">
                              <w:rPr>
                                <w:rFonts w:ascii="Arial" w:hAnsi="Arial" w:cs="Arial"/>
                                <w:color w:val="000000" w:themeColor="text1"/>
                              </w:rPr>
                              <w:t>No personal data collected, ensuring full compliance with ethical standards.</w:t>
                            </w:r>
                          </w:p>
                          <w:p w14:paraId="7C5D4A1B" w14:textId="15F82F58" w:rsidR="00FB56BB" w:rsidRPr="00652934" w:rsidRDefault="00FB56BB" w:rsidP="002D33F6">
                            <w:pPr>
                              <w:rPr>
                                <w:rFonts w:ascii="Arial" w:hAnsi="Arial" w:cs="Arial"/>
                                <w:color w:val="000000" w:themeColor="text1"/>
                              </w:rPr>
                            </w:pPr>
                            <w:r w:rsidRPr="00652934">
                              <w:rPr>
                                <w:rFonts w:ascii="Arial" w:hAnsi="Arial" w:cs="Arial"/>
                                <w:color w:val="000000" w:themeColor="text1"/>
                              </w:rPr>
                              <w:t>Awareness of gender</w:t>
                            </w:r>
                            <w:r w:rsidRPr="00652934">
                              <w:rPr>
                                <w:rFonts w:ascii="Cambria Math" w:hAnsi="Cambria Math" w:cs="Cambria Math"/>
                                <w:color w:val="000000" w:themeColor="text1"/>
                              </w:rPr>
                              <w:t>‑</w:t>
                            </w:r>
                            <w:r w:rsidRPr="00652934">
                              <w:rPr>
                                <w:rFonts w:ascii="Arial" w:hAnsi="Arial" w:cs="Arial"/>
                                <w:color w:val="000000" w:themeColor="text1"/>
                              </w:rPr>
                              <w:t>based stigma: Recognised the emotional sensitivity of discussing male vulnerability and suicide (Samaritans, 2023).</w:t>
                            </w:r>
                          </w:p>
                          <w:p w14:paraId="2FFC9E65" w14:textId="21F0DA62" w:rsidR="00FB56BB" w:rsidRPr="00652934" w:rsidRDefault="00FB56BB" w:rsidP="002D33F6">
                            <w:pPr>
                              <w:rPr>
                                <w:rFonts w:ascii="Arial" w:hAnsi="Arial" w:cs="Arial"/>
                                <w:color w:val="000000" w:themeColor="text1"/>
                              </w:rPr>
                            </w:pPr>
                            <w:r w:rsidRPr="00652934">
                              <w:rPr>
                                <w:rFonts w:ascii="Arial" w:hAnsi="Arial" w:cs="Arial"/>
                                <w:color w:val="000000" w:themeColor="text1"/>
                              </w:rPr>
                              <w:t>Avoided reinforcing stereotypes by presenting masculinity as socially constructed rather than biologically fixed (Connell, 1995).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FDB0D9" id="_x0000_s1027" style="position:absolute;margin-left:453.75pt;margin-top:522.6pt;width:504.95pt;height:244.55pt;z-index:25166950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" fillcolor="#f1a983 [1941]" strokecolor="#030e13 [484]" strokeweight="1.5pt">
                <v:textbox>
                  <w:txbxContent>
                    <w:p w14:paraId="2767BE7B" w14:textId="77777777" w:rsidR="00FB56BB" w:rsidRPr="00652934" w:rsidRDefault="00FB56BB" w:rsidP="002D33F6">
                      <w:pPr>
                        <w:rPr>
                          <w:rFonts w:ascii="Arial" w:hAnsi="Arial" w:cs="Arial"/>
                          <w:b/>
                          <w:bCs/>
                          <w:color w:val="000000" w:themeColor="text1"/>
                        </w:rPr>
                      </w:pPr>
                      <w:r w:rsidRPr="00652934">
                        <w:rPr>
                          <w:rFonts w:ascii="Arial" w:hAnsi="Arial" w:cs="Arial"/>
                          <w:b/>
                          <w:bCs/>
                          <w:color w:val="000000" w:themeColor="text1"/>
                        </w:rPr>
                        <w:t>8. Ethical Considerations</w:t>
                      </w:r>
                    </w:p>
                    <w:p w14:paraId="640ABACC" w14:textId="753777AD" w:rsidR="00FB56BB" w:rsidRPr="00652934" w:rsidRDefault="00FB56BB" w:rsidP="002D33F6">
                      <w:pPr>
                        <w:rPr>
                          <w:rFonts w:ascii="Arial" w:hAnsi="Arial" w:cs="Arial"/>
                          <w:color w:val="000000" w:themeColor="text1"/>
                        </w:rPr>
                      </w:pPr>
                      <w:r w:rsidRPr="00652934">
                        <w:rPr>
                          <w:rFonts w:ascii="Arial" w:hAnsi="Arial" w:cs="Arial"/>
                          <w:color w:val="000000" w:themeColor="text1"/>
                        </w:rPr>
                        <w:t>Secondary research only: No direct contact with participants, reducing risk of harm (Cohen, Manion &amp; Morrison, 2018).</w:t>
                      </w:r>
                    </w:p>
                    <w:p w14:paraId="2D9C36A7" w14:textId="676A551E" w:rsidR="00FB56BB" w:rsidRPr="00652934" w:rsidRDefault="00FB56BB" w:rsidP="002D33F6">
                      <w:pPr>
                        <w:rPr>
                          <w:rFonts w:ascii="Arial" w:hAnsi="Arial" w:cs="Arial"/>
                          <w:color w:val="000000" w:themeColor="text1"/>
                        </w:rPr>
                      </w:pPr>
                      <w:r w:rsidRPr="00652934">
                        <w:rPr>
                          <w:rFonts w:ascii="Arial" w:hAnsi="Arial" w:cs="Arial"/>
                          <w:color w:val="000000" w:themeColor="text1"/>
                        </w:rPr>
                        <w:t>Sensitive topic handling: Used respectful, non</w:t>
                      </w:r>
                      <w:r w:rsidRPr="00652934">
                        <w:rPr>
                          <w:rFonts w:ascii="Cambria Math" w:hAnsi="Cambria Math" w:cs="Cambria Math"/>
                          <w:color w:val="000000" w:themeColor="text1"/>
                        </w:rPr>
                        <w:t>‑</w:t>
                      </w:r>
                      <w:r w:rsidRPr="00652934">
                        <w:rPr>
                          <w:rFonts w:ascii="Arial" w:hAnsi="Arial" w:cs="Arial"/>
                          <w:color w:val="000000" w:themeColor="text1"/>
                        </w:rPr>
                        <w:t>stigmatising language (Corrigan &amp; Rao, 2020).</w:t>
                      </w:r>
                    </w:p>
                    <w:p w14:paraId="5CE96C86" w14:textId="77777777" w:rsidR="00FB56BB" w:rsidRPr="00652934" w:rsidRDefault="00FB56BB" w:rsidP="002D33F6">
                      <w:pPr>
                        <w:rPr>
                          <w:rFonts w:ascii="Arial" w:hAnsi="Arial" w:cs="Arial"/>
                          <w:color w:val="000000" w:themeColor="text1"/>
                        </w:rPr>
                      </w:pPr>
                      <w:r w:rsidRPr="00652934">
                        <w:rPr>
                          <w:rFonts w:ascii="Arial" w:hAnsi="Arial" w:cs="Arial"/>
                          <w:color w:val="000000" w:themeColor="text1"/>
                        </w:rPr>
                        <w:t>Academic integrity: All sources cited using Harvard referencing.</w:t>
                      </w:r>
                    </w:p>
                    <w:p w14:paraId="572D137A" w14:textId="763743D5" w:rsidR="00FB56BB" w:rsidRPr="00652934" w:rsidRDefault="00FB56BB" w:rsidP="002D33F6">
                      <w:pPr>
                        <w:rPr>
                          <w:rFonts w:ascii="Arial" w:hAnsi="Arial" w:cs="Arial"/>
                          <w:color w:val="000000" w:themeColor="text1"/>
                        </w:rPr>
                      </w:pPr>
                      <w:r w:rsidRPr="00652934">
                        <w:rPr>
                          <w:rFonts w:ascii="Arial" w:hAnsi="Arial" w:cs="Arial"/>
                          <w:color w:val="000000" w:themeColor="text1"/>
                        </w:rPr>
                        <w:t>No personal data collected, ensuring full compliance with ethical standards.</w:t>
                      </w:r>
                    </w:p>
                    <w:p w14:paraId="7C5D4A1B" w14:textId="15F82F58" w:rsidR="00FB56BB" w:rsidRPr="00652934" w:rsidRDefault="00FB56BB" w:rsidP="002D33F6">
                      <w:pPr>
                        <w:rPr>
                          <w:rFonts w:ascii="Arial" w:hAnsi="Arial" w:cs="Arial"/>
                          <w:color w:val="000000" w:themeColor="text1"/>
                        </w:rPr>
                      </w:pPr>
                      <w:r w:rsidRPr="00652934">
                        <w:rPr>
                          <w:rFonts w:ascii="Arial" w:hAnsi="Arial" w:cs="Arial"/>
                          <w:color w:val="000000" w:themeColor="text1"/>
                        </w:rPr>
                        <w:t>Awareness of gender</w:t>
                      </w:r>
                      <w:r w:rsidRPr="00652934">
                        <w:rPr>
                          <w:rFonts w:ascii="Cambria Math" w:hAnsi="Cambria Math" w:cs="Cambria Math"/>
                          <w:color w:val="000000" w:themeColor="text1"/>
                        </w:rPr>
                        <w:t>‑</w:t>
                      </w:r>
                      <w:r w:rsidRPr="00652934">
                        <w:rPr>
                          <w:rFonts w:ascii="Arial" w:hAnsi="Arial" w:cs="Arial"/>
                          <w:color w:val="000000" w:themeColor="text1"/>
                        </w:rPr>
                        <w:t>based stigma: Recognised the emotional sensitivity of discussing male vulnerability and suicide (Samaritans, 2023).</w:t>
                      </w:r>
                    </w:p>
                    <w:p w14:paraId="2FFC9E65" w14:textId="21F0DA62" w:rsidR="00FB56BB" w:rsidRPr="00652934" w:rsidRDefault="00FB56BB" w:rsidP="002D33F6">
                      <w:pPr>
                        <w:rPr>
                          <w:rFonts w:ascii="Arial" w:hAnsi="Arial" w:cs="Arial"/>
                          <w:color w:val="000000" w:themeColor="text1"/>
                        </w:rPr>
                      </w:pPr>
                      <w:r w:rsidRPr="00652934">
                        <w:rPr>
                          <w:rFonts w:ascii="Arial" w:hAnsi="Arial" w:cs="Arial"/>
                          <w:color w:val="000000" w:themeColor="text1"/>
                        </w:rPr>
                        <w:t>Avoided reinforcing stereotypes by presenting masculinity as socially constructed rather than biologically fixed (Connell, 1995).</w:t>
                      </w:r>
                    </w:p>
                  </w:txbxContent>
                </v:textbox>
                <w10:wrap anchorx="page"/>
              </v:rect>
            </w:pict>
          </mc:Fallback>
        </mc:AlternateContent>
      </w:r>
      <w:r>
        <w:rPr>
          <w:noProof/>
        </w:rPr>
        <mc:AlternateContent>
          <mc:Choice Requires="wps">
            <w:drawing>
              <wp:anchor distT="0" distB="0" distL="114300" distR="114300" simplePos="0" relativeHeight="251679744" behindDoc="0" locked="0" layoutInCell="1" allowOverlap="1" wp14:anchorId="740C1ABC" wp14:editId="1863F91F">
                <wp:simplePos x="0" y="0"/>
                <wp:positionH relativeFrom="page">
                  <wp:align>right</wp:align>
                </wp:positionH>
                <wp:positionV relativeFrom="paragraph">
                  <wp:posOffset>-914400</wp:posOffset>
                </wp:positionV>
                <wp:extent cx="3921760" cy="7551683"/>
                <wp:effectExtent l="0" t="0" r="21590" b="11430"/>
                <wp:wrapNone/>
                <wp:docPr id="916574204" name="Rectangle 1"/>
                <wp:cNvGraphicFramePr/>
                <a:graphic xmlns:a="http://schemas.openxmlformats.org/drawingml/2006/main">
                  <a:graphicData uri="http://schemas.microsoft.com/office/word/2010/wordprocessingShape">
                    <wps:wsp>
                      <wps:cNvSpPr/>
                      <wps:spPr>
                        <a:xfrm>
                          <a:off x="0" y="0"/>
                          <a:ext cx="3921760" cy="7551683"/>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8413FB" w14:textId="77777777"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3. Searching for Information</w:t>
                            </w:r>
                          </w:p>
                          <w:p w14:paraId="5AFF873B" w14:textId="77777777" w:rsidR="00201426" w:rsidRPr="00091585" w:rsidRDefault="00201426" w:rsidP="009A3114">
                            <w:pPr>
                              <w:rPr>
                                <w:rFonts w:ascii="Arial" w:hAnsi="Arial" w:cs="Arial"/>
                                <w:color w:val="000000" w:themeColor="text1"/>
                                <w:sz w:val="22"/>
                                <w:szCs w:val="22"/>
                              </w:rPr>
                            </w:pPr>
                            <w:r w:rsidRPr="00091585">
                              <w:rPr>
                                <w:rFonts w:ascii="Arial" w:hAnsi="Arial" w:cs="Arial"/>
                                <w:color w:val="000000" w:themeColor="text1"/>
                                <w:sz w:val="22"/>
                                <w:szCs w:val="22"/>
                              </w:rPr>
                              <w:t>Step</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by</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Step Search Process</w:t>
                            </w:r>
                          </w:p>
                          <w:p w14:paraId="17F3D6CD" w14:textId="77777777"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 xml:space="preserve">Step 1: Identify Keywords &amp; Boolean Operators  </w:t>
                            </w:r>
                          </w:p>
                          <w:p w14:paraId="69CB7B21" w14:textId="6E2BF674"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Keywords were developed from the dissertation’s aim and theoretical frameworks:</w:t>
                            </w:r>
                          </w:p>
                          <w:p w14:paraId="253B09F0" w14:textId="430790BF"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“Masculinity” OR “hegemonic masculinity”</w:t>
                            </w:r>
                          </w:p>
                          <w:p w14:paraId="3EBE4B08" w14:textId="67054F6A"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“Mental health stigma” OR “self</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stigma”</w:t>
                            </w:r>
                          </w:p>
                          <w:p w14:paraId="3A1BB856" w14:textId="4B124BB9"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“Men” AND “help</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seeking behaviour”</w:t>
                            </w:r>
                          </w:p>
                          <w:p w14:paraId="2349E15B" w14:textId="1FC3FBCE"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“UK” OR “United Kingdom”</w:t>
                            </w:r>
                          </w:p>
                          <w:p w14:paraId="7E809ED0" w14:textId="4E44C528"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“Gender norms” AND “emotional expression”</w:t>
                            </w:r>
                          </w:p>
                          <w:p w14:paraId="32901A12" w14:textId="208D10B0"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Step 2: Select Databases</w:t>
                            </w:r>
                          </w:p>
                          <w:p w14:paraId="3A920467" w14:textId="7CF58AB6"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Google Scholar</w:t>
                            </w:r>
                          </w:p>
                          <w:p w14:paraId="6C288605" w14:textId="44B2DA5A"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PubMed</w:t>
                            </w:r>
                          </w:p>
                          <w:p w14:paraId="452FA255" w14:textId="5AA18AC7"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PsycINFO</w:t>
                            </w:r>
                          </w:p>
                          <w:p w14:paraId="19F1BD71" w14:textId="00BAA7A2"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Office for National Statistics (ONS)</w:t>
                            </w:r>
                          </w:p>
                          <w:p w14:paraId="37949134" w14:textId="01C6457F"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NHS Digital</w:t>
                            </w:r>
                          </w:p>
                          <w:p w14:paraId="038266CF" w14:textId="3F2378D8"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Mental Health Foundation</w:t>
                            </w:r>
                          </w:p>
                          <w:p w14:paraId="16F798CF" w14:textId="5EDC2B99"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Samaritans</w:t>
                            </w:r>
                          </w:p>
                          <w:p w14:paraId="341381B8" w14:textId="7E0AAEEE"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Step 3: Apply Filters</w:t>
                            </w:r>
                          </w:p>
                          <w:p w14:paraId="7DB41B0D" w14:textId="3EFEE7A1" w:rsidR="00201426" w:rsidRPr="00091585" w:rsidRDefault="00201426" w:rsidP="00E11C4A">
                            <w:pPr>
                              <w:pStyle w:val="ListParagraph"/>
                              <w:numPr>
                                <w:ilvl w:val="0"/>
                                <w:numId w:val="5"/>
                              </w:numPr>
                              <w:rPr>
                                <w:rFonts w:ascii="Arial" w:hAnsi="Arial" w:cs="Arial"/>
                                <w:color w:val="000000" w:themeColor="text1"/>
                                <w:sz w:val="22"/>
                                <w:szCs w:val="22"/>
                              </w:rPr>
                            </w:pPr>
                            <w:r w:rsidRPr="00091585">
                              <w:rPr>
                                <w:rFonts w:ascii="Arial" w:hAnsi="Arial" w:cs="Arial"/>
                                <w:color w:val="000000" w:themeColor="text1"/>
                                <w:sz w:val="22"/>
                                <w:szCs w:val="22"/>
                              </w:rPr>
                              <w:t>English language</w:t>
                            </w:r>
                          </w:p>
                          <w:p w14:paraId="744790D8" w14:textId="399D3A9F" w:rsidR="00201426" w:rsidRPr="00091585" w:rsidRDefault="00201426" w:rsidP="00E11C4A">
                            <w:pPr>
                              <w:pStyle w:val="ListParagraph"/>
                              <w:numPr>
                                <w:ilvl w:val="0"/>
                                <w:numId w:val="5"/>
                              </w:numPr>
                              <w:rPr>
                                <w:rFonts w:ascii="Arial" w:hAnsi="Arial" w:cs="Arial"/>
                                <w:color w:val="000000" w:themeColor="text1"/>
                                <w:sz w:val="22"/>
                                <w:szCs w:val="22"/>
                              </w:rPr>
                            </w:pPr>
                            <w:r w:rsidRPr="00091585">
                              <w:rPr>
                                <w:rFonts w:ascii="Arial" w:hAnsi="Arial" w:cs="Arial"/>
                                <w:color w:val="000000" w:themeColor="text1"/>
                                <w:sz w:val="22"/>
                                <w:szCs w:val="22"/>
                              </w:rPr>
                              <w:t>2015–2025</w:t>
                            </w:r>
                          </w:p>
                          <w:p w14:paraId="489CF39E" w14:textId="4E5D5FB7" w:rsidR="00201426" w:rsidRPr="00091585" w:rsidRDefault="00201426" w:rsidP="00E11C4A">
                            <w:pPr>
                              <w:pStyle w:val="ListParagraph"/>
                              <w:numPr>
                                <w:ilvl w:val="0"/>
                                <w:numId w:val="5"/>
                              </w:numPr>
                              <w:rPr>
                                <w:rFonts w:ascii="Arial" w:hAnsi="Arial" w:cs="Arial"/>
                                <w:color w:val="000000" w:themeColor="text1"/>
                                <w:sz w:val="22"/>
                                <w:szCs w:val="22"/>
                              </w:rPr>
                            </w:pPr>
                            <w:r w:rsidRPr="00091585">
                              <w:rPr>
                                <w:rFonts w:ascii="Arial" w:hAnsi="Arial" w:cs="Arial"/>
                                <w:color w:val="000000" w:themeColor="text1"/>
                                <w:sz w:val="22"/>
                                <w:szCs w:val="22"/>
                              </w:rPr>
                              <w:t>UK</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based or UK</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relevant</w:t>
                            </w:r>
                          </w:p>
                          <w:p w14:paraId="12885187" w14:textId="7B2741CB" w:rsidR="00201426" w:rsidRPr="00091585" w:rsidRDefault="00201426" w:rsidP="00E11C4A">
                            <w:pPr>
                              <w:pStyle w:val="ListParagraph"/>
                              <w:numPr>
                                <w:ilvl w:val="0"/>
                                <w:numId w:val="5"/>
                              </w:numPr>
                              <w:rPr>
                                <w:rFonts w:ascii="Arial" w:hAnsi="Arial" w:cs="Arial"/>
                                <w:color w:val="000000" w:themeColor="text1"/>
                                <w:sz w:val="22"/>
                                <w:szCs w:val="22"/>
                              </w:rPr>
                            </w:pPr>
                            <w:r w:rsidRPr="00091585">
                              <w:rPr>
                                <w:rFonts w:ascii="Arial" w:hAnsi="Arial" w:cs="Arial"/>
                                <w:color w:val="000000" w:themeColor="text1"/>
                                <w:sz w:val="22"/>
                                <w:szCs w:val="22"/>
                              </w:rPr>
                              <w:t>Peer</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reviewed or official reports</w:t>
                            </w:r>
                          </w:p>
                          <w:p w14:paraId="779C21DE" w14:textId="2DF949BC" w:rsidR="00201426" w:rsidRPr="00091585" w:rsidRDefault="00201426" w:rsidP="00E11C4A">
                            <w:pPr>
                              <w:pStyle w:val="ListParagraph"/>
                              <w:numPr>
                                <w:ilvl w:val="0"/>
                                <w:numId w:val="5"/>
                              </w:numPr>
                              <w:rPr>
                                <w:rFonts w:ascii="Arial" w:hAnsi="Arial" w:cs="Arial"/>
                                <w:color w:val="000000" w:themeColor="text1"/>
                                <w:sz w:val="22"/>
                                <w:szCs w:val="22"/>
                              </w:rPr>
                            </w:pPr>
                            <w:r w:rsidRPr="00091585">
                              <w:rPr>
                                <w:rFonts w:ascii="Arial" w:hAnsi="Arial" w:cs="Arial"/>
                                <w:color w:val="000000" w:themeColor="text1"/>
                                <w:sz w:val="22"/>
                                <w:szCs w:val="22"/>
                              </w:rPr>
                              <w:t>Studies focusing on men, masculinity, stigma, or help</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seeking</w:t>
                            </w:r>
                          </w:p>
                          <w:p w14:paraId="3BCC3543" w14:textId="77777777"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 xml:space="preserve">Step 4: Screen Titles &amp; Abstracts  </w:t>
                            </w:r>
                          </w:p>
                          <w:p w14:paraId="24242FAC" w14:textId="77777777" w:rsidR="00201426" w:rsidRPr="00091585" w:rsidRDefault="00201426" w:rsidP="00E11C4A">
                            <w:pPr>
                              <w:pStyle w:val="ListParagraph"/>
                              <w:numPr>
                                <w:ilvl w:val="0"/>
                                <w:numId w:val="2"/>
                              </w:numPr>
                              <w:rPr>
                                <w:rFonts w:ascii="Arial" w:hAnsi="Arial" w:cs="Arial"/>
                                <w:color w:val="000000" w:themeColor="text1"/>
                                <w:sz w:val="22"/>
                                <w:szCs w:val="22"/>
                              </w:rPr>
                            </w:pPr>
                            <w:r w:rsidRPr="00091585">
                              <w:rPr>
                                <w:rFonts w:ascii="Arial" w:hAnsi="Arial" w:cs="Arial"/>
                                <w:color w:val="000000" w:themeColor="text1"/>
                                <w:sz w:val="22"/>
                                <w:szCs w:val="22"/>
                              </w:rPr>
                              <w:t xml:space="preserve">Initial search: ~200 sources  </w:t>
                            </w:r>
                          </w:p>
                          <w:p w14:paraId="1B459548" w14:textId="77777777" w:rsidR="00201426" w:rsidRPr="00091585" w:rsidRDefault="00201426" w:rsidP="00E11C4A">
                            <w:pPr>
                              <w:pStyle w:val="ListParagraph"/>
                              <w:numPr>
                                <w:ilvl w:val="0"/>
                                <w:numId w:val="2"/>
                              </w:numPr>
                              <w:rPr>
                                <w:rFonts w:ascii="Arial" w:hAnsi="Arial" w:cs="Arial"/>
                                <w:color w:val="000000" w:themeColor="text1"/>
                                <w:sz w:val="22"/>
                                <w:szCs w:val="22"/>
                              </w:rPr>
                            </w:pPr>
                            <w:r w:rsidRPr="00091585">
                              <w:rPr>
                                <w:rFonts w:ascii="Arial" w:hAnsi="Arial" w:cs="Arial"/>
                                <w:color w:val="000000" w:themeColor="text1"/>
                                <w:sz w:val="22"/>
                                <w:szCs w:val="22"/>
                              </w:rPr>
                              <w:t xml:space="preserve">Shortlisted: 65  </w:t>
                            </w:r>
                          </w:p>
                          <w:p w14:paraId="6293C1E2" w14:textId="73D60B12" w:rsidR="00201426" w:rsidRPr="00091585" w:rsidRDefault="00201426" w:rsidP="00E11C4A">
                            <w:pPr>
                              <w:pStyle w:val="ListParagraph"/>
                              <w:numPr>
                                <w:ilvl w:val="0"/>
                                <w:numId w:val="2"/>
                              </w:numPr>
                              <w:rPr>
                                <w:rFonts w:ascii="Arial" w:hAnsi="Arial" w:cs="Arial"/>
                                <w:color w:val="000000" w:themeColor="text1"/>
                                <w:sz w:val="22"/>
                                <w:szCs w:val="22"/>
                              </w:rPr>
                            </w:pPr>
                            <w:r w:rsidRPr="00091585">
                              <w:rPr>
                                <w:rFonts w:ascii="Arial" w:hAnsi="Arial" w:cs="Arial"/>
                                <w:color w:val="000000" w:themeColor="text1"/>
                                <w:sz w:val="22"/>
                                <w:szCs w:val="22"/>
                              </w:rPr>
                              <w:t>Included after full</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text review: 38</w:t>
                            </w:r>
                          </w:p>
                          <w:p w14:paraId="5981F2E9" w14:textId="77777777"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 xml:space="preserve">Step 5: Extract &amp; Organise Data  </w:t>
                            </w:r>
                          </w:p>
                          <w:p w14:paraId="23DD5F04" w14:textId="6479D758" w:rsidR="00784531" w:rsidRPr="00091585" w:rsidRDefault="00201426" w:rsidP="00E11C4A">
                            <w:pPr>
                              <w:pStyle w:val="ListParagraph"/>
                              <w:numPr>
                                <w:ilvl w:val="0"/>
                                <w:numId w:val="4"/>
                              </w:numPr>
                              <w:rPr>
                                <w:rFonts w:ascii="Arial" w:hAnsi="Arial" w:cs="Arial"/>
                                <w:color w:val="000000" w:themeColor="text1"/>
                                <w:sz w:val="22"/>
                                <w:szCs w:val="22"/>
                              </w:rPr>
                            </w:pPr>
                            <w:r w:rsidRPr="00091585">
                              <w:rPr>
                                <w:rFonts w:ascii="Arial" w:hAnsi="Arial" w:cs="Arial"/>
                                <w:color w:val="000000" w:themeColor="text1"/>
                                <w:sz w:val="22"/>
                                <w:szCs w:val="22"/>
                              </w:rPr>
                              <w:t>Sources were logged in a tracking table and coded using thematic analysis (Braun &amp; Clarke, 2006).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0C1ABC" id="_x0000_s1028" style="position:absolute;margin-left:257.6pt;margin-top:-1in;width:308.8pt;height:594.6pt;z-index:25167974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" fillcolor="#f1a983 [1941]" strokecolor="#030e13 [484]" strokeweight="1.5pt">
                <v:textbox>
                  <w:txbxContent>
                    <w:p w14:paraId="798413FB" w14:textId="77777777"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3. Searching for Information</w:t>
                      </w:r>
                    </w:p>
                    <w:p w14:paraId="5AFF873B" w14:textId="77777777" w:rsidR="00201426" w:rsidRPr="00091585" w:rsidRDefault="00201426" w:rsidP="009A3114">
                      <w:pPr>
                        <w:rPr>
                          <w:rFonts w:ascii="Arial" w:hAnsi="Arial" w:cs="Arial"/>
                          <w:color w:val="000000" w:themeColor="text1"/>
                          <w:sz w:val="22"/>
                          <w:szCs w:val="22"/>
                        </w:rPr>
                      </w:pPr>
                      <w:r w:rsidRPr="00091585">
                        <w:rPr>
                          <w:rFonts w:ascii="Arial" w:hAnsi="Arial" w:cs="Arial"/>
                          <w:color w:val="000000" w:themeColor="text1"/>
                          <w:sz w:val="22"/>
                          <w:szCs w:val="22"/>
                        </w:rPr>
                        <w:t>Step</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by</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Step Search Process</w:t>
                      </w:r>
                    </w:p>
                    <w:p w14:paraId="17F3D6CD" w14:textId="77777777"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 xml:space="preserve">Step 1: Identify Keywords &amp; Boolean Operators  </w:t>
                      </w:r>
                    </w:p>
                    <w:p w14:paraId="69CB7B21" w14:textId="6E2BF674"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Keywords were developed from the dissertation’s aim and theoretical frameworks:</w:t>
                      </w:r>
                    </w:p>
                    <w:p w14:paraId="253B09F0" w14:textId="430790BF"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“Masculinity” OR “hegemonic masculinity”</w:t>
                      </w:r>
                    </w:p>
                    <w:p w14:paraId="3EBE4B08" w14:textId="67054F6A"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“Mental health stigma” OR “self</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stigma”</w:t>
                      </w:r>
                    </w:p>
                    <w:p w14:paraId="3A1BB856" w14:textId="4B124BB9"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“Men” AND “help</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seeking behaviour”</w:t>
                      </w:r>
                    </w:p>
                    <w:p w14:paraId="2349E15B" w14:textId="1FC3FBCE"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“UK” OR “United Kingdom”</w:t>
                      </w:r>
                    </w:p>
                    <w:p w14:paraId="7E809ED0" w14:textId="4E44C528" w:rsidR="00201426" w:rsidRPr="00091585" w:rsidRDefault="00201426" w:rsidP="00E11C4A">
                      <w:pPr>
                        <w:pStyle w:val="ListParagraph"/>
                        <w:numPr>
                          <w:ilvl w:val="0"/>
                          <w:numId w:val="3"/>
                        </w:numPr>
                        <w:rPr>
                          <w:rFonts w:ascii="Arial" w:hAnsi="Arial" w:cs="Arial"/>
                          <w:color w:val="000000" w:themeColor="text1"/>
                          <w:sz w:val="22"/>
                          <w:szCs w:val="22"/>
                        </w:rPr>
                      </w:pPr>
                      <w:r w:rsidRPr="00091585">
                        <w:rPr>
                          <w:rFonts w:ascii="Arial" w:hAnsi="Arial" w:cs="Arial"/>
                          <w:color w:val="000000" w:themeColor="text1"/>
                          <w:sz w:val="22"/>
                          <w:szCs w:val="22"/>
                        </w:rPr>
                        <w:t>“Gender norms” AND “emotional expression”</w:t>
                      </w:r>
                    </w:p>
                    <w:p w14:paraId="32901A12" w14:textId="208D10B0"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Step 2: Select Databases</w:t>
                      </w:r>
                    </w:p>
                    <w:p w14:paraId="3A920467" w14:textId="7CF58AB6"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Google Scholar</w:t>
                      </w:r>
                    </w:p>
                    <w:p w14:paraId="6C288605" w14:textId="44B2DA5A"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PubMed</w:t>
                      </w:r>
                    </w:p>
                    <w:p w14:paraId="452FA255" w14:textId="5AA18AC7"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PsycINFO</w:t>
                      </w:r>
                    </w:p>
                    <w:p w14:paraId="19F1BD71" w14:textId="00BAA7A2"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Office for National Statistics (ONS)</w:t>
                      </w:r>
                    </w:p>
                    <w:p w14:paraId="37949134" w14:textId="01C6457F"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NHS Digital</w:t>
                      </w:r>
                    </w:p>
                    <w:p w14:paraId="038266CF" w14:textId="3F2378D8"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Mental Health Foundation</w:t>
                      </w:r>
                    </w:p>
                    <w:p w14:paraId="16F798CF" w14:textId="5EDC2B99" w:rsidR="00201426" w:rsidRPr="00091585" w:rsidRDefault="00201426" w:rsidP="00E11C4A">
                      <w:pPr>
                        <w:pStyle w:val="ListParagraph"/>
                        <w:numPr>
                          <w:ilvl w:val="0"/>
                          <w:numId w:val="1"/>
                        </w:numPr>
                        <w:rPr>
                          <w:rFonts w:ascii="Arial" w:hAnsi="Arial" w:cs="Arial"/>
                          <w:color w:val="000000" w:themeColor="text1"/>
                          <w:sz w:val="22"/>
                          <w:szCs w:val="22"/>
                        </w:rPr>
                      </w:pPr>
                      <w:r w:rsidRPr="00091585">
                        <w:rPr>
                          <w:rFonts w:ascii="Arial" w:hAnsi="Arial" w:cs="Arial"/>
                          <w:color w:val="000000" w:themeColor="text1"/>
                          <w:sz w:val="22"/>
                          <w:szCs w:val="22"/>
                        </w:rPr>
                        <w:t>Samaritans</w:t>
                      </w:r>
                    </w:p>
                    <w:p w14:paraId="341381B8" w14:textId="7E0AAEEE"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Step 3: Apply Filters</w:t>
                      </w:r>
                    </w:p>
                    <w:p w14:paraId="7DB41B0D" w14:textId="3EFEE7A1" w:rsidR="00201426" w:rsidRPr="00091585" w:rsidRDefault="00201426" w:rsidP="00E11C4A">
                      <w:pPr>
                        <w:pStyle w:val="ListParagraph"/>
                        <w:numPr>
                          <w:ilvl w:val="0"/>
                          <w:numId w:val="5"/>
                        </w:numPr>
                        <w:rPr>
                          <w:rFonts w:ascii="Arial" w:hAnsi="Arial" w:cs="Arial"/>
                          <w:color w:val="000000" w:themeColor="text1"/>
                          <w:sz w:val="22"/>
                          <w:szCs w:val="22"/>
                        </w:rPr>
                      </w:pPr>
                      <w:r w:rsidRPr="00091585">
                        <w:rPr>
                          <w:rFonts w:ascii="Arial" w:hAnsi="Arial" w:cs="Arial"/>
                          <w:color w:val="000000" w:themeColor="text1"/>
                          <w:sz w:val="22"/>
                          <w:szCs w:val="22"/>
                        </w:rPr>
                        <w:t>English language</w:t>
                      </w:r>
                    </w:p>
                    <w:p w14:paraId="744790D8" w14:textId="399D3A9F" w:rsidR="00201426" w:rsidRPr="00091585" w:rsidRDefault="00201426" w:rsidP="00E11C4A">
                      <w:pPr>
                        <w:pStyle w:val="ListParagraph"/>
                        <w:numPr>
                          <w:ilvl w:val="0"/>
                          <w:numId w:val="5"/>
                        </w:numPr>
                        <w:rPr>
                          <w:rFonts w:ascii="Arial" w:hAnsi="Arial" w:cs="Arial"/>
                          <w:color w:val="000000" w:themeColor="text1"/>
                          <w:sz w:val="22"/>
                          <w:szCs w:val="22"/>
                        </w:rPr>
                      </w:pPr>
                      <w:r w:rsidRPr="00091585">
                        <w:rPr>
                          <w:rFonts w:ascii="Arial" w:hAnsi="Arial" w:cs="Arial"/>
                          <w:color w:val="000000" w:themeColor="text1"/>
                          <w:sz w:val="22"/>
                          <w:szCs w:val="22"/>
                        </w:rPr>
                        <w:t>2015–2025</w:t>
                      </w:r>
                    </w:p>
                    <w:p w14:paraId="489CF39E" w14:textId="4E5D5FB7" w:rsidR="00201426" w:rsidRPr="00091585" w:rsidRDefault="00201426" w:rsidP="00E11C4A">
                      <w:pPr>
                        <w:pStyle w:val="ListParagraph"/>
                        <w:numPr>
                          <w:ilvl w:val="0"/>
                          <w:numId w:val="5"/>
                        </w:numPr>
                        <w:rPr>
                          <w:rFonts w:ascii="Arial" w:hAnsi="Arial" w:cs="Arial"/>
                          <w:color w:val="000000" w:themeColor="text1"/>
                          <w:sz w:val="22"/>
                          <w:szCs w:val="22"/>
                        </w:rPr>
                      </w:pPr>
                      <w:r w:rsidRPr="00091585">
                        <w:rPr>
                          <w:rFonts w:ascii="Arial" w:hAnsi="Arial" w:cs="Arial"/>
                          <w:color w:val="000000" w:themeColor="text1"/>
                          <w:sz w:val="22"/>
                          <w:szCs w:val="22"/>
                        </w:rPr>
                        <w:t>UK</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based or UK</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relevant</w:t>
                      </w:r>
                    </w:p>
                    <w:p w14:paraId="12885187" w14:textId="7B2741CB" w:rsidR="00201426" w:rsidRPr="00091585" w:rsidRDefault="00201426" w:rsidP="00E11C4A">
                      <w:pPr>
                        <w:pStyle w:val="ListParagraph"/>
                        <w:numPr>
                          <w:ilvl w:val="0"/>
                          <w:numId w:val="5"/>
                        </w:numPr>
                        <w:rPr>
                          <w:rFonts w:ascii="Arial" w:hAnsi="Arial" w:cs="Arial"/>
                          <w:color w:val="000000" w:themeColor="text1"/>
                          <w:sz w:val="22"/>
                          <w:szCs w:val="22"/>
                        </w:rPr>
                      </w:pPr>
                      <w:r w:rsidRPr="00091585">
                        <w:rPr>
                          <w:rFonts w:ascii="Arial" w:hAnsi="Arial" w:cs="Arial"/>
                          <w:color w:val="000000" w:themeColor="text1"/>
                          <w:sz w:val="22"/>
                          <w:szCs w:val="22"/>
                        </w:rPr>
                        <w:t>Peer</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reviewed or official reports</w:t>
                      </w:r>
                    </w:p>
                    <w:p w14:paraId="779C21DE" w14:textId="2DF949BC" w:rsidR="00201426" w:rsidRPr="00091585" w:rsidRDefault="00201426" w:rsidP="00E11C4A">
                      <w:pPr>
                        <w:pStyle w:val="ListParagraph"/>
                        <w:numPr>
                          <w:ilvl w:val="0"/>
                          <w:numId w:val="5"/>
                        </w:numPr>
                        <w:rPr>
                          <w:rFonts w:ascii="Arial" w:hAnsi="Arial" w:cs="Arial"/>
                          <w:color w:val="000000" w:themeColor="text1"/>
                          <w:sz w:val="22"/>
                          <w:szCs w:val="22"/>
                        </w:rPr>
                      </w:pPr>
                      <w:r w:rsidRPr="00091585">
                        <w:rPr>
                          <w:rFonts w:ascii="Arial" w:hAnsi="Arial" w:cs="Arial"/>
                          <w:color w:val="000000" w:themeColor="text1"/>
                          <w:sz w:val="22"/>
                          <w:szCs w:val="22"/>
                        </w:rPr>
                        <w:t>Studies focusing on men, masculinity, stigma, or help</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seeking</w:t>
                      </w:r>
                    </w:p>
                    <w:p w14:paraId="3BCC3543" w14:textId="77777777"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 xml:space="preserve">Step 4: Screen Titles &amp; Abstracts  </w:t>
                      </w:r>
                    </w:p>
                    <w:p w14:paraId="24242FAC" w14:textId="77777777" w:rsidR="00201426" w:rsidRPr="00091585" w:rsidRDefault="00201426" w:rsidP="00E11C4A">
                      <w:pPr>
                        <w:pStyle w:val="ListParagraph"/>
                        <w:numPr>
                          <w:ilvl w:val="0"/>
                          <w:numId w:val="2"/>
                        </w:numPr>
                        <w:rPr>
                          <w:rFonts w:ascii="Arial" w:hAnsi="Arial" w:cs="Arial"/>
                          <w:color w:val="000000" w:themeColor="text1"/>
                          <w:sz w:val="22"/>
                          <w:szCs w:val="22"/>
                        </w:rPr>
                      </w:pPr>
                      <w:r w:rsidRPr="00091585">
                        <w:rPr>
                          <w:rFonts w:ascii="Arial" w:hAnsi="Arial" w:cs="Arial"/>
                          <w:color w:val="000000" w:themeColor="text1"/>
                          <w:sz w:val="22"/>
                          <w:szCs w:val="22"/>
                        </w:rPr>
                        <w:t xml:space="preserve">Initial search: ~200 sources  </w:t>
                      </w:r>
                    </w:p>
                    <w:p w14:paraId="1B459548" w14:textId="77777777" w:rsidR="00201426" w:rsidRPr="00091585" w:rsidRDefault="00201426" w:rsidP="00E11C4A">
                      <w:pPr>
                        <w:pStyle w:val="ListParagraph"/>
                        <w:numPr>
                          <w:ilvl w:val="0"/>
                          <w:numId w:val="2"/>
                        </w:numPr>
                        <w:rPr>
                          <w:rFonts w:ascii="Arial" w:hAnsi="Arial" w:cs="Arial"/>
                          <w:color w:val="000000" w:themeColor="text1"/>
                          <w:sz w:val="22"/>
                          <w:szCs w:val="22"/>
                        </w:rPr>
                      </w:pPr>
                      <w:r w:rsidRPr="00091585">
                        <w:rPr>
                          <w:rFonts w:ascii="Arial" w:hAnsi="Arial" w:cs="Arial"/>
                          <w:color w:val="000000" w:themeColor="text1"/>
                          <w:sz w:val="22"/>
                          <w:szCs w:val="22"/>
                        </w:rPr>
                        <w:t xml:space="preserve">Shortlisted: 65  </w:t>
                      </w:r>
                    </w:p>
                    <w:p w14:paraId="6293C1E2" w14:textId="73D60B12" w:rsidR="00201426" w:rsidRPr="00091585" w:rsidRDefault="00201426" w:rsidP="00E11C4A">
                      <w:pPr>
                        <w:pStyle w:val="ListParagraph"/>
                        <w:numPr>
                          <w:ilvl w:val="0"/>
                          <w:numId w:val="2"/>
                        </w:numPr>
                        <w:rPr>
                          <w:rFonts w:ascii="Arial" w:hAnsi="Arial" w:cs="Arial"/>
                          <w:color w:val="000000" w:themeColor="text1"/>
                          <w:sz w:val="22"/>
                          <w:szCs w:val="22"/>
                        </w:rPr>
                      </w:pPr>
                      <w:r w:rsidRPr="00091585">
                        <w:rPr>
                          <w:rFonts w:ascii="Arial" w:hAnsi="Arial" w:cs="Arial"/>
                          <w:color w:val="000000" w:themeColor="text1"/>
                          <w:sz w:val="22"/>
                          <w:szCs w:val="22"/>
                        </w:rPr>
                        <w:t>Included after full</w:t>
                      </w:r>
                      <w:r w:rsidRPr="00091585">
                        <w:rPr>
                          <w:rFonts w:ascii="Cambria Math" w:hAnsi="Cambria Math" w:cs="Cambria Math"/>
                          <w:color w:val="000000" w:themeColor="text1"/>
                          <w:sz w:val="22"/>
                          <w:szCs w:val="22"/>
                        </w:rPr>
                        <w:t>‑</w:t>
                      </w:r>
                      <w:r w:rsidRPr="00091585">
                        <w:rPr>
                          <w:rFonts w:ascii="Arial" w:hAnsi="Arial" w:cs="Arial"/>
                          <w:color w:val="000000" w:themeColor="text1"/>
                          <w:sz w:val="22"/>
                          <w:szCs w:val="22"/>
                        </w:rPr>
                        <w:t>text review: 38</w:t>
                      </w:r>
                    </w:p>
                    <w:p w14:paraId="5981F2E9" w14:textId="77777777" w:rsidR="00201426" w:rsidRPr="00091585" w:rsidRDefault="00201426" w:rsidP="009A3114">
                      <w:pPr>
                        <w:rPr>
                          <w:rFonts w:ascii="Arial" w:hAnsi="Arial" w:cs="Arial"/>
                          <w:b/>
                          <w:bCs/>
                          <w:color w:val="000000" w:themeColor="text1"/>
                          <w:sz w:val="22"/>
                          <w:szCs w:val="22"/>
                        </w:rPr>
                      </w:pPr>
                      <w:r w:rsidRPr="00091585">
                        <w:rPr>
                          <w:rFonts w:ascii="Arial" w:hAnsi="Arial" w:cs="Arial"/>
                          <w:b/>
                          <w:bCs/>
                          <w:color w:val="000000" w:themeColor="text1"/>
                          <w:sz w:val="22"/>
                          <w:szCs w:val="22"/>
                        </w:rPr>
                        <w:t xml:space="preserve">Step 5: Extract &amp; Organise Data  </w:t>
                      </w:r>
                    </w:p>
                    <w:p w14:paraId="23DD5F04" w14:textId="6479D758" w:rsidR="00784531" w:rsidRPr="00091585" w:rsidRDefault="00201426" w:rsidP="00E11C4A">
                      <w:pPr>
                        <w:pStyle w:val="ListParagraph"/>
                        <w:numPr>
                          <w:ilvl w:val="0"/>
                          <w:numId w:val="4"/>
                        </w:numPr>
                        <w:rPr>
                          <w:rFonts w:ascii="Arial" w:hAnsi="Arial" w:cs="Arial"/>
                          <w:color w:val="000000" w:themeColor="text1"/>
                          <w:sz w:val="22"/>
                          <w:szCs w:val="22"/>
                        </w:rPr>
                      </w:pPr>
                      <w:r w:rsidRPr="00091585">
                        <w:rPr>
                          <w:rFonts w:ascii="Arial" w:hAnsi="Arial" w:cs="Arial"/>
                          <w:color w:val="000000" w:themeColor="text1"/>
                          <w:sz w:val="22"/>
                          <w:szCs w:val="22"/>
                        </w:rPr>
                        <w:t>Sources were logged in a tracking table and coded using thematic analysis (Braun &amp; Clarke, 2006).</w:t>
                      </w:r>
                    </w:p>
                  </w:txbxContent>
                </v:textbox>
                <w10:wrap anchorx="page"/>
              </v:rect>
            </w:pict>
          </mc:Fallback>
        </mc:AlternateContent>
      </w:r>
      <w:r w:rsidR="00A30C22">
        <w:rPr>
          <w:noProof/>
        </w:rPr>
        <mc:AlternateContent>
          <mc:Choice Requires="wps">
            <w:drawing>
              <wp:anchor distT="0" distB="0" distL="114300" distR="114300" simplePos="0" relativeHeight="251673600" behindDoc="0" locked="0" layoutInCell="1" allowOverlap="1" wp14:anchorId="60BC3D98" wp14:editId="21E316A5">
                <wp:simplePos x="0" y="0"/>
                <wp:positionH relativeFrom="page">
                  <wp:posOffset>3957145</wp:posOffset>
                </wp:positionH>
                <wp:positionV relativeFrom="paragraph">
                  <wp:posOffset>-268014</wp:posOffset>
                </wp:positionV>
                <wp:extent cx="2781103" cy="5341620"/>
                <wp:effectExtent l="0" t="0" r="19685" b="11430"/>
                <wp:wrapNone/>
                <wp:docPr id="1543701718" name="Rectangle 1"/>
                <wp:cNvGraphicFramePr/>
                <a:graphic xmlns:a="http://schemas.openxmlformats.org/drawingml/2006/main">
                  <a:graphicData uri="http://schemas.microsoft.com/office/word/2010/wordprocessingShape">
                    <wps:wsp>
                      <wps:cNvSpPr/>
                      <wps:spPr>
                        <a:xfrm>
                          <a:off x="0" y="0"/>
                          <a:ext cx="2781103" cy="5341620"/>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C810645" w14:textId="77777777" w:rsidR="00616F7C" w:rsidRPr="00091585" w:rsidRDefault="00616F7C" w:rsidP="002D33F6">
                            <w:pPr>
                              <w:rPr>
                                <w:rFonts w:ascii="Arial" w:hAnsi="Arial" w:cs="Arial"/>
                                <w:b/>
                                <w:bCs/>
                                <w:color w:val="000000" w:themeColor="text1"/>
                              </w:rPr>
                            </w:pPr>
                            <w:r w:rsidRPr="00091585">
                              <w:rPr>
                                <w:rFonts w:ascii="Arial" w:hAnsi="Arial" w:cs="Arial"/>
                                <w:b/>
                                <w:bCs/>
                                <w:color w:val="000000" w:themeColor="text1"/>
                              </w:rPr>
                              <w:t>6. Inclusion Criteria</w:t>
                            </w:r>
                          </w:p>
                          <w:p w14:paraId="0BD7713D" w14:textId="7ED3FFDC"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Sources were included if they:</w:t>
                            </w:r>
                          </w:p>
                          <w:p w14:paraId="5B030255" w14:textId="788A569B"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Were published between 2015–2025</w:t>
                            </w:r>
                          </w:p>
                          <w:p w14:paraId="6CED24BC" w14:textId="45C2B264"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Focused on men, masculinity, stigma, or help</w:t>
                            </w:r>
                            <w:r w:rsidRPr="00091585">
                              <w:rPr>
                                <w:rFonts w:ascii="Cambria Math" w:hAnsi="Cambria Math" w:cs="Cambria Math"/>
                                <w:color w:val="000000" w:themeColor="text1"/>
                              </w:rPr>
                              <w:t>‑</w:t>
                            </w:r>
                            <w:r w:rsidRPr="00091585">
                              <w:rPr>
                                <w:rFonts w:ascii="Arial" w:hAnsi="Arial" w:cs="Arial"/>
                                <w:color w:val="000000" w:themeColor="text1"/>
                              </w:rPr>
                              <w:t>seeking</w:t>
                            </w:r>
                          </w:p>
                          <w:p w14:paraId="0AB5C803" w14:textId="66A2FF08"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Were UK</w:t>
                            </w:r>
                            <w:r w:rsidRPr="00091585">
                              <w:rPr>
                                <w:rFonts w:ascii="Cambria Math" w:hAnsi="Cambria Math" w:cs="Cambria Math"/>
                                <w:color w:val="000000" w:themeColor="text1"/>
                              </w:rPr>
                              <w:t>‑</w:t>
                            </w:r>
                            <w:r w:rsidRPr="00091585">
                              <w:rPr>
                                <w:rFonts w:ascii="Arial" w:hAnsi="Arial" w:cs="Arial"/>
                                <w:color w:val="000000" w:themeColor="text1"/>
                              </w:rPr>
                              <w:t>based or directly relevant to UK policy</w:t>
                            </w:r>
                          </w:p>
                          <w:p w14:paraId="35B91BD3" w14:textId="0026FEC4"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Were peer</w:t>
                            </w:r>
                            <w:r w:rsidRPr="00091585">
                              <w:rPr>
                                <w:rFonts w:ascii="Cambria Math" w:hAnsi="Cambria Math" w:cs="Cambria Math"/>
                                <w:color w:val="000000" w:themeColor="text1"/>
                              </w:rPr>
                              <w:t>‑</w:t>
                            </w:r>
                            <w:r w:rsidRPr="00091585">
                              <w:rPr>
                                <w:rFonts w:ascii="Arial" w:hAnsi="Arial" w:cs="Arial"/>
                                <w:color w:val="000000" w:themeColor="text1"/>
                              </w:rPr>
                              <w:t>reviewed, government reports, or reputable organisations</w:t>
                            </w:r>
                          </w:p>
                          <w:p w14:paraId="113CB45C" w14:textId="5A9AAE70"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Provided insight into gender norms, mental health stigma, or male emotional expression</w:t>
                            </w:r>
                          </w:p>
                          <w:p w14:paraId="60DFF846" w14:textId="77777777" w:rsidR="00616F7C" w:rsidRPr="00091585" w:rsidRDefault="00616F7C" w:rsidP="002D33F6">
                            <w:pPr>
                              <w:rPr>
                                <w:rFonts w:ascii="Arial" w:hAnsi="Arial" w:cs="Arial"/>
                                <w:b/>
                                <w:bCs/>
                                <w:color w:val="000000" w:themeColor="text1"/>
                              </w:rPr>
                            </w:pPr>
                            <w:r w:rsidRPr="00091585">
                              <w:rPr>
                                <w:rFonts w:ascii="Arial" w:hAnsi="Arial" w:cs="Arial"/>
                                <w:b/>
                                <w:bCs/>
                                <w:color w:val="000000" w:themeColor="text1"/>
                              </w:rPr>
                              <w:t xml:space="preserve">Why?  </w:t>
                            </w:r>
                          </w:p>
                          <w:p w14:paraId="08D0EAE3" w14:textId="01CBBE32" w:rsidR="00616F7C" w:rsidRPr="00091585" w:rsidRDefault="00616F7C" w:rsidP="002D33F6">
                            <w:pPr>
                              <w:rPr>
                                <w:rFonts w:ascii="Arial" w:hAnsi="Arial" w:cs="Arial"/>
                                <w:color w:val="000000" w:themeColor="text1"/>
                              </w:rPr>
                            </w:pPr>
                            <w:r w:rsidRPr="00091585">
                              <w:rPr>
                                <w:rFonts w:ascii="Arial" w:hAnsi="Arial" w:cs="Arial"/>
                                <w:color w:val="000000" w:themeColor="text1"/>
                              </w:rPr>
                              <w:t xml:space="preserve">To ensure the evidence was contemporary, credible, </w:t>
                            </w:r>
                            <w:r w:rsidR="002D33F6" w:rsidRPr="00091585">
                              <w:rPr>
                                <w:rFonts w:ascii="Arial" w:hAnsi="Arial" w:cs="Arial"/>
                                <w:color w:val="000000" w:themeColor="text1"/>
                              </w:rPr>
                              <w:t>an aligned</w:t>
                            </w:r>
                            <w:r w:rsidRPr="00091585">
                              <w:rPr>
                                <w:rFonts w:ascii="Arial" w:hAnsi="Arial" w:cs="Arial"/>
                                <w:color w:val="000000" w:themeColor="text1"/>
                              </w:rPr>
                              <w:t xml:space="preserve"> with the research aim.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BC3D98" id="_x0000_s1029" style="position:absolute;margin-left:311.6pt;margin-top:-21.1pt;width:219pt;height:420.6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" fillcolor="#f1a983 [1941]" strokecolor="#030e13 [484]" strokeweight="1.5pt">
                <v:textbox>
                  <w:txbxContent>
                    <w:p w14:paraId="2C810645" w14:textId="77777777" w:rsidR="00616F7C" w:rsidRPr="00091585" w:rsidRDefault="00616F7C" w:rsidP="002D33F6">
                      <w:pPr>
                        <w:rPr>
                          <w:rFonts w:ascii="Arial" w:hAnsi="Arial" w:cs="Arial"/>
                          <w:b/>
                          <w:bCs/>
                          <w:color w:val="000000" w:themeColor="text1"/>
                        </w:rPr>
                      </w:pPr>
                      <w:r w:rsidRPr="00091585">
                        <w:rPr>
                          <w:rFonts w:ascii="Arial" w:hAnsi="Arial" w:cs="Arial"/>
                          <w:b/>
                          <w:bCs/>
                          <w:color w:val="000000" w:themeColor="text1"/>
                        </w:rPr>
                        <w:t>6. Inclusion Criteria</w:t>
                      </w:r>
                    </w:p>
                    <w:p w14:paraId="0BD7713D" w14:textId="7ED3FFDC"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Sources were included if they:</w:t>
                      </w:r>
                    </w:p>
                    <w:p w14:paraId="5B030255" w14:textId="788A569B"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Were published between 2015–2025</w:t>
                      </w:r>
                    </w:p>
                    <w:p w14:paraId="6CED24BC" w14:textId="45C2B264"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Focused on men, masculinity, stigma, or help</w:t>
                      </w:r>
                      <w:r w:rsidRPr="00091585">
                        <w:rPr>
                          <w:rFonts w:ascii="Cambria Math" w:hAnsi="Cambria Math" w:cs="Cambria Math"/>
                          <w:color w:val="000000" w:themeColor="text1"/>
                        </w:rPr>
                        <w:t>‑</w:t>
                      </w:r>
                      <w:r w:rsidRPr="00091585">
                        <w:rPr>
                          <w:rFonts w:ascii="Arial" w:hAnsi="Arial" w:cs="Arial"/>
                          <w:color w:val="000000" w:themeColor="text1"/>
                        </w:rPr>
                        <w:t>seeking</w:t>
                      </w:r>
                    </w:p>
                    <w:p w14:paraId="0AB5C803" w14:textId="66A2FF08"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Were UK</w:t>
                      </w:r>
                      <w:r w:rsidRPr="00091585">
                        <w:rPr>
                          <w:rFonts w:ascii="Cambria Math" w:hAnsi="Cambria Math" w:cs="Cambria Math"/>
                          <w:color w:val="000000" w:themeColor="text1"/>
                        </w:rPr>
                        <w:t>‑</w:t>
                      </w:r>
                      <w:r w:rsidRPr="00091585">
                        <w:rPr>
                          <w:rFonts w:ascii="Arial" w:hAnsi="Arial" w:cs="Arial"/>
                          <w:color w:val="000000" w:themeColor="text1"/>
                        </w:rPr>
                        <w:t>based or directly relevant to UK policy</w:t>
                      </w:r>
                    </w:p>
                    <w:p w14:paraId="35B91BD3" w14:textId="0026FEC4"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Were peer</w:t>
                      </w:r>
                      <w:r w:rsidRPr="00091585">
                        <w:rPr>
                          <w:rFonts w:ascii="Cambria Math" w:hAnsi="Cambria Math" w:cs="Cambria Math"/>
                          <w:color w:val="000000" w:themeColor="text1"/>
                        </w:rPr>
                        <w:t>‑</w:t>
                      </w:r>
                      <w:r w:rsidRPr="00091585">
                        <w:rPr>
                          <w:rFonts w:ascii="Arial" w:hAnsi="Arial" w:cs="Arial"/>
                          <w:color w:val="000000" w:themeColor="text1"/>
                        </w:rPr>
                        <w:t>reviewed, government reports, or reputable organisations</w:t>
                      </w:r>
                    </w:p>
                    <w:p w14:paraId="113CB45C" w14:textId="5A9AAE70" w:rsidR="00616F7C" w:rsidRPr="00091585" w:rsidRDefault="00616F7C" w:rsidP="00E64727">
                      <w:pPr>
                        <w:pStyle w:val="ListParagraph"/>
                        <w:numPr>
                          <w:ilvl w:val="0"/>
                          <w:numId w:val="8"/>
                        </w:numPr>
                        <w:rPr>
                          <w:rFonts w:ascii="Arial" w:hAnsi="Arial" w:cs="Arial"/>
                          <w:color w:val="000000" w:themeColor="text1"/>
                        </w:rPr>
                      </w:pPr>
                      <w:r w:rsidRPr="00091585">
                        <w:rPr>
                          <w:rFonts w:ascii="Arial" w:hAnsi="Arial" w:cs="Arial"/>
                          <w:color w:val="000000" w:themeColor="text1"/>
                        </w:rPr>
                        <w:t>Provided insight into gender norms, mental health stigma, or male emotional expression</w:t>
                      </w:r>
                    </w:p>
                    <w:p w14:paraId="60DFF846" w14:textId="77777777" w:rsidR="00616F7C" w:rsidRPr="00091585" w:rsidRDefault="00616F7C" w:rsidP="002D33F6">
                      <w:pPr>
                        <w:rPr>
                          <w:rFonts w:ascii="Arial" w:hAnsi="Arial" w:cs="Arial"/>
                          <w:b/>
                          <w:bCs/>
                          <w:color w:val="000000" w:themeColor="text1"/>
                        </w:rPr>
                      </w:pPr>
                      <w:r w:rsidRPr="00091585">
                        <w:rPr>
                          <w:rFonts w:ascii="Arial" w:hAnsi="Arial" w:cs="Arial"/>
                          <w:b/>
                          <w:bCs/>
                          <w:color w:val="000000" w:themeColor="text1"/>
                        </w:rPr>
                        <w:t xml:space="preserve">Why?  </w:t>
                      </w:r>
                    </w:p>
                    <w:p w14:paraId="08D0EAE3" w14:textId="01CBBE32" w:rsidR="00616F7C" w:rsidRPr="00091585" w:rsidRDefault="00616F7C" w:rsidP="002D33F6">
                      <w:pPr>
                        <w:rPr>
                          <w:rFonts w:ascii="Arial" w:hAnsi="Arial" w:cs="Arial"/>
                          <w:color w:val="000000" w:themeColor="text1"/>
                        </w:rPr>
                      </w:pPr>
                      <w:r w:rsidRPr="00091585">
                        <w:rPr>
                          <w:rFonts w:ascii="Arial" w:hAnsi="Arial" w:cs="Arial"/>
                          <w:color w:val="000000" w:themeColor="text1"/>
                        </w:rPr>
                        <w:t xml:space="preserve">To ensure the evidence was contemporary, credible, </w:t>
                      </w:r>
                      <w:r w:rsidR="002D33F6" w:rsidRPr="00091585">
                        <w:rPr>
                          <w:rFonts w:ascii="Arial" w:hAnsi="Arial" w:cs="Arial"/>
                          <w:color w:val="000000" w:themeColor="text1"/>
                        </w:rPr>
                        <w:t>an aligned</w:t>
                      </w:r>
                      <w:r w:rsidRPr="00091585">
                        <w:rPr>
                          <w:rFonts w:ascii="Arial" w:hAnsi="Arial" w:cs="Arial"/>
                          <w:color w:val="000000" w:themeColor="text1"/>
                        </w:rPr>
                        <w:t xml:space="preserve"> with the research aim.</w:t>
                      </w:r>
                    </w:p>
                  </w:txbxContent>
                </v:textbox>
                <w10:wrap anchorx="page"/>
              </v:rect>
            </w:pict>
          </mc:Fallback>
        </mc:AlternateContent>
      </w:r>
      <w:r w:rsidR="00A30C22">
        <w:rPr>
          <w:noProof/>
        </w:rPr>
        <mc:AlternateContent>
          <mc:Choice Requires="wps">
            <w:drawing>
              <wp:anchor distT="0" distB="0" distL="114300" distR="114300" simplePos="0" relativeHeight="251683840" behindDoc="0" locked="0" layoutInCell="1" allowOverlap="1" wp14:anchorId="056D05E8" wp14:editId="48D861F4">
                <wp:simplePos x="0" y="0"/>
                <wp:positionH relativeFrom="page">
                  <wp:posOffset>15766</wp:posOffset>
                </wp:positionH>
                <wp:positionV relativeFrom="paragraph">
                  <wp:posOffset>-882869</wp:posOffset>
                </wp:positionV>
                <wp:extent cx="6705709" cy="673368"/>
                <wp:effectExtent l="0" t="0" r="19050" b="12700"/>
                <wp:wrapNone/>
                <wp:docPr id="384279514" name="Rectangle 1"/>
                <wp:cNvGraphicFramePr/>
                <a:graphic xmlns:a="http://schemas.openxmlformats.org/drawingml/2006/main">
                  <a:graphicData uri="http://schemas.microsoft.com/office/word/2010/wordprocessingShape">
                    <wps:wsp>
                      <wps:cNvSpPr/>
                      <wps:spPr>
                        <a:xfrm>
                          <a:off x="0" y="0"/>
                          <a:ext cx="6705709" cy="673368"/>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08ED771" w14:textId="003FB14D" w:rsidR="002137D6" w:rsidRPr="00A30C22" w:rsidRDefault="002137D6" w:rsidP="002137D6">
                            <w:pPr>
                              <w:jc w:val="center"/>
                              <w:rPr>
                                <w:rFonts w:ascii="Arial" w:hAnsi="Arial" w:cs="Arial"/>
                                <w:b/>
                                <w:bCs/>
                                <w:color w:val="000000" w:themeColor="text1"/>
                                <w:sz w:val="28"/>
                                <w:szCs w:val="28"/>
                              </w:rPr>
                            </w:pPr>
                            <w:r w:rsidRPr="00A30C22">
                              <w:rPr>
                                <w:rFonts w:ascii="Arial" w:hAnsi="Arial" w:cs="Arial"/>
                                <w:b/>
                                <w:bCs/>
                                <w:color w:val="000000" w:themeColor="text1"/>
                                <w:sz w:val="28"/>
                                <w:szCs w:val="28"/>
                              </w:rPr>
                              <w:t>Academic Methods Poster: Masculinity &amp; Mental Health Stigma in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6D05E8" id="_x0000_s1030" style="position:absolute;margin-left:1.25pt;margin-top:-69.5pt;width:528pt;height:53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" fillcolor="#f1a983 [1941]" strokecolor="#030e13 [484]" strokeweight="1.5pt">
                <v:textbox>
                  <w:txbxContent>
                    <w:p w14:paraId="508ED771" w14:textId="003FB14D" w:rsidR="002137D6" w:rsidRPr="00A30C22" w:rsidRDefault="002137D6" w:rsidP="002137D6">
                      <w:pPr>
                        <w:jc w:val="center"/>
                        <w:rPr>
                          <w:rFonts w:ascii="Arial" w:hAnsi="Arial" w:cs="Arial"/>
                          <w:b/>
                          <w:bCs/>
                          <w:color w:val="000000" w:themeColor="text1"/>
                          <w:sz w:val="28"/>
                          <w:szCs w:val="28"/>
                        </w:rPr>
                      </w:pPr>
                      <w:r w:rsidRPr="00A30C22">
                        <w:rPr>
                          <w:rFonts w:ascii="Arial" w:hAnsi="Arial" w:cs="Arial"/>
                          <w:b/>
                          <w:bCs/>
                          <w:color w:val="000000" w:themeColor="text1"/>
                          <w:sz w:val="28"/>
                          <w:szCs w:val="28"/>
                        </w:rPr>
                        <w:t>Academic Methods Poster: Masculinity &amp; Mental Health Stigma in the UK</w:t>
                      </w:r>
                    </w:p>
                  </w:txbxContent>
                </v:textbox>
                <w10:wrap anchorx="page"/>
              </v:rect>
            </w:pict>
          </mc:Fallback>
        </mc:AlternateContent>
      </w:r>
      <w:r w:rsidR="00A30C22">
        <w:rPr>
          <w:noProof/>
        </w:rPr>
        <mc:AlternateContent>
          <mc:Choice Requires="wps">
            <w:drawing>
              <wp:anchor distT="0" distB="0" distL="114300" distR="114300" simplePos="0" relativeHeight="251675648" behindDoc="0" locked="0" layoutInCell="1" allowOverlap="1" wp14:anchorId="5DA75EA4" wp14:editId="7DC430CD">
                <wp:simplePos x="0" y="0"/>
                <wp:positionH relativeFrom="page">
                  <wp:posOffset>23495</wp:posOffset>
                </wp:positionH>
                <wp:positionV relativeFrom="paragraph">
                  <wp:posOffset>-263993</wp:posOffset>
                </wp:positionV>
                <wp:extent cx="3970421" cy="5341620"/>
                <wp:effectExtent l="0" t="0" r="11430" b="11430"/>
                <wp:wrapNone/>
                <wp:docPr id="1362045213" name="Rectangle 1"/>
                <wp:cNvGraphicFramePr/>
                <a:graphic xmlns:a="http://schemas.openxmlformats.org/drawingml/2006/main">
                  <a:graphicData uri="http://schemas.microsoft.com/office/word/2010/wordprocessingShape">
                    <wps:wsp>
                      <wps:cNvSpPr/>
                      <wps:spPr>
                        <a:xfrm>
                          <a:off x="0" y="0"/>
                          <a:ext cx="3970421" cy="5341620"/>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A1EF54" w14:textId="77777777" w:rsidR="00D31BD5" w:rsidRPr="00E61CB7" w:rsidRDefault="00D31BD5" w:rsidP="009A3114">
                            <w:pPr>
                              <w:rPr>
                                <w:rFonts w:ascii="Arial" w:hAnsi="Arial" w:cs="Arial"/>
                                <w:b/>
                                <w:bCs/>
                                <w:color w:val="000000" w:themeColor="text1"/>
                                <w:sz w:val="20"/>
                                <w:szCs w:val="20"/>
                              </w:rPr>
                            </w:pPr>
                            <w:r w:rsidRPr="00E61CB7">
                              <w:rPr>
                                <w:rFonts w:ascii="Arial" w:hAnsi="Arial" w:cs="Arial"/>
                                <w:b/>
                                <w:bCs/>
                                <w:color w:val="000000" w:themeColor="text1"/>
                                <w:sz w:val="22"/>
                                <w:szCs w:val="22"/>
                              </w:rPr>
                              <w:t>5</w:t>
                            </w:r>
                            <w:r w:rsidRPr="00E61CB7">
                              <w:rPr>
                                <w:rFonts w:ascii="Arial" w:hAnsi="Arial" w:cs="Arial"/>
                                <w:b/>
                                <w:bCs/>
                                <w:color w:val="000000" w:themeColor="text1"/>
                                <w:sz w:val="20"/>
                                <w:szCs w:val="20"/>
                              </w:rPr>
                              <w:t>. Research Validation &amp; Analysis</w:t>
                            </w:r>
                          </w:p>
                          <w:p w14:paraId="2067490D" w14:textId="77777777" w:rsidR="00D31BD5" w:rsidRPr="00E61CB7" w:rsidRDefault="00D31BD5" w:rsidP="009A3114">
                            <w:pPr>
                              <w:rPr>
                                <w:rFonts w:ascii="Arial" w:hAnsi="Arial" w:cs="Arial"/>
                                <w:b/>
                                <w:bCs/>
                                <w:color w:val="000000" w:themeColor="text1"/>
                                <w:sz w:val="20"/>
                                <w:szCs w:val="20"/>
                              </w:rPr>
                            </w:pPr>
                            <w:r w:rsidRPr="00E61CB7">
                              <w:rPr>
                                <w:rFonts w:ascii="Arial" w:hAnsi="Arial" w:cs="Arial"/>
                                <w:b/>
                                <w:bCs/>
                                <w:color w:val="000000" w:themeColor="text1"/>
                                <w:sz w:val="20"/>
                                <w:szCs w:val="20"/>
                              </w:rPr>
                              <w:t>CRAAP Test</w:t>
                            </w:r>
                          </w:p>
                          <w:p w14:paraId="486F0E03" w14:textId="389AF89B"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All sources were evaluated using the CRAAP framework (Ayton, 2024):</w:t>
                            </w:r>
                          </w:p>
                          <w:p w14:paraId="395BD909" w14:textId="467D53D2"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Currency: Prioritised 2015–2025 publications (ONS, 2024).</w:t>
                            </w:r>
                          </w:p>
                          <w:p w14:paraId="491297DF" w14:textId="6E2F334A"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Relevance: Focused on UK men’s mental health, masculinity, and stigma.</w:t>
                            </w:r>
                          </w:p>
                          <w:p w14:paraId="1B08214B" w14:textId="59B92596"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Authority: Peer</w:t>
                            </w:r>
                            <w:r w:rsidRPr="00E61CB7">
                              <w:rPr>
                                <w:rFonts w:ascii="Cambria Math" w:hAnsi="Cambria Math" w:cs="Cambria Math"/>
                                <w:color w:val="000000" w:themeColor="text1"/>
                                <w:sz w:val="20"/>
                                <w:szCs w:val="20"/>
                              </w:rPr>
                              <w:t>‑</w:t>
                            </w:r>
                            <w:r w:rsidRPr="00E61CB7">
                              <w:rPr>
                                <w:rFonts w:ascii="Arial" w:hAnsi="Arial" w:cs="Arial"/>
                                <w:color w:val="000000" w:themeColor="text1"/>
                                <w:sz w:val="20"/>
                                <w:szCs w:val="20"/>
                              </w:rPr>
                              <w:t>reviewed journals, ONS, NHS Digital, Samaritans.</w:t>
                            </w:r>
                          </w:p>
                          <w:p w14:paraId="5A33B8A0" w14:textId="563869D4"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Accuracy: Cross</w:t>
                            </w:r>
                            <w:r w:rsidRPr="00E61CB7">
                              <w:rPr>
                                <w:rFonts w:ascii="Cambria Math" w:hAnsi="Cambria Math" w:cs="Cambria Math"/>
                                <w:color w:val="000000" w:themeColor="text1"/>
                                <w:sz w:val="20"/>
                                <w:szCs w:val="20"/>
                              </w:rPr>
                              <w:t>‑</w:t>
                            </w:r>
                            <w:r w:rsidRPr="00E61CB7">
                              <w:rPr>
                                <w:rFonts w:ascii="Arial" w:hAnsi="Arial" w:cs="Arial"/>
                                <w:color w:val="000000" w:themeColor="text1"/>
                                <w:sz w:val="20"/>
                                <w:szCs w:val="20"/>
                              </w:rPr>
                              <w:t>checked findings across multiple studies (Nowell et al., 2017).</w:t>
                            </w:r>
                          </w:p>
                          <w:p w14:paraId="3C09A9DB" w14:textId="1D63F4C7"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Purpose: Identified potential bias in advocacy campaigns (CALM, 2024).</w:t>
                            </w:r>
                          </w:p>
                          <w:p w14:paraId="59C602D6" w14:textId="77777777" w:rsidR="00D31BD5" w:rsidRPr="00E61CB7" w:rsidRDefault="00D31BD5" w:rsidP="009A3114">
                            <w:pPr>
                              <w:rPr>
                                <w:rFonts w:ascii="Arial" w:hAnsi="Arial" w:cs="Arial"/>
                                <w:b/>
                                <w:bCs/>
                                <w:color w:val="000000" w:themeColor="text1"/>
                                <w:sz w:val="20"/>
                                <w:szCs w:val="20"/>
                              </w:rPr>
                            </w:pPr>
                            <w:r w:rsidRPr="00E61CB7">
                              <w:rPr>
                                <w:rFonts w:ascii="Arial" w:hAnsi="Arial" w:cs="Arial"/>
                                <w:b/>
                                <w:bCs/>
                                <w:color w:val="000000" w:themeColor="text1"/>
                                <w:sz w:val="20"/>
                                <w:szCs w:val="20"/>
                              </w:rPr>
                              <w:t>Thematic Analysis</w:t>
                            </w:r>
                          </w:p>
                          <w:p w14:paraId="4EC3DCC0" w14:textId="17030E32" w:rsidR="00D31BD5" w:rsidRPr="00E61CB7" w:rsidRDefault="00D31BD5" w:rsidP="00791F16">
                            <w:pPr>
                              <w:pStyle w:val="ListParagraph"/>
                              <w:numPr>
                                <w:ilvl w:val="0"/>
                                <w:numId w:val="6"/>
                              </w:numPr>
                              <w:rPr>
                                <w:rFonts w:ascii="Arial" w:hAnsi="Arial" w:cs="Arial"/>
                                <w:color w:val="000000" w:themeColor="text1"/>
                                <w:sz w:val="20"/>
                                <w:szCs w:val="20"/>
                              </w:rPr>
                            </w:pPr>
                            <w:r w:rsidRPr="00E61CB7">
                              <w:rPr>
                                <w:rFonts w:ascii="Arial" w:hAnsi="Arial" w:cs="Arial"/>
                                <w:color w:val="000000" w:themeColor="text1"/>
                                <w:sz w:val="20"/>
                                <w:szCs w:val="20"/>
                              </w:rPr>
                              <w:t>Following Braun &amp; Clarke’s (2006) six</w:t>
                            </w:r>
                            <w:r w:rsidRPr="00E61CB7">
                              <w:rPr>
                                <w:rFonts w:ascii="Cambria Math" w:hAnsi="Cambria Math" w:cs="Cambria Math"/>
                                <w:color w:val="000000" w:themeColor="text1"/>
                                <w:sz w:val="20"/>
                                <w:szCs w:val="20"/>
                              </w:rPr>
                              <w:t>‑</w:t>
                            </w:r>
                            <w:r w:rsidRPr="00E61CB7">
                              <w:rPr>
                                <w:rFonts w:ascii="Arial" w:hAnsi="Arial" w:cs="Arial"/>
                                <w:color w:val="000000" w:themeColor="text1"/>
                                <w:sz w:val="20"/>
                                <w:szCs w:val="20"/>
                              </w:rPr>
                              <w:t>phase framework, three major themes emerged:</w:t>
                            </w:r>
                          </w:p>
                          <w:p w14:paraId="3BA8762F" w14:textId="63721ACC" w:rsidR="00D31BD5" w:rsidRPr="00E61CB7" w:rsidRDefault="00D31BD5" w:rsidP="00791F16">
                            <w:pPr>
                              <w:pStyle w:val="ListParagraph"/>
                              <w:numPr>
                                <w:ilvl w:val="0"/>
                                <w:numId w:val="6"/>
                              </w:numPr>
                              <w:rPr>
                                <w:rFonts w:ascii="Arial" w:hAnsi="Arial" w:cs="Arial"/>
                                <w:color w:val="000000" w:themeColor="text1"/>
                                <w:sz w:val="20"/>
                                <w:szCs w:val="20"/>
                              </w:rPr>
                            </w:pPr>
                            <w:r w:rsidRPr="00E61CB7">
                              <w:rPr>
                                <w:rFonts w:ascii="Arial" w:hAnsi="Arial" w:cs="Arial"/>
                                <w:color w:val="000000" w:themeColor="text1"/>
                                <w:sz w:val="20"/>
                                <w:szCs w:val="20"/>
                              </w:rPr>
                              <w:t>Masculine norms and emotional suppression</w:t>
                            </w:r>
                          </w:p>
                          <w:p w14:paraId="24CFA640" w14:textId="292331F1" w:rsidR="00D31BD5" w:rsidRPr="00E61CB7" w:rsidRDefault="00D31BD5" w:rsidP="00791F16">
                            <w:pPr>
                              <w:pStyle w:val="ListParagraph"/>
                              <w:numPr>
                                <w:ilvl w:val="0"/>
                                <w:numId w:val="6"/>
                              </w:numPr>
                              <w:rPr>
                                <w:rFonts w:ascii="Arial" w:hAnsi="Arial" w:cs="Arial"/>
                                <w:color w:val="000000" w:themeColor="text1"/>
                                <w:sz w:val="20"/>
                                <w:szCs w:val="20"/>
                              </w:rPr>
                            </w:pPr>
                            <w:r w:rsidRPr="00E61CB7">
                              <w:rPr>
                                <w:rFonts w:ascii="Arial" w:hAnsi="Arial" w:cs="Arial"/>
                                <w:color w:val="000000" w:themeColor="text1"/>
                                <w:sz w:val="20"/>
                                <w:szCs w:val="20"/>
                              </w:rPr>
                              <w:t>Stigma and barriers to help</w:t>
                            </w:r>
                            <w:r w:rsidRPr="00E61CB7">
                              <w:rPr>
                                <w:rFonts w:ascii="Cambria Math" w:hAnsi="Cambria Math" w:cs="Cambria Math"/>
                                <w:color w:val="000000" w:themeColor="text1"/>
                                <w:sz w:val="20"/>
                                <w:szCs w:val="20"/>
                              </w:rPr>
                              <w:t>‑</w:t>
                            </w:r>
                            <w:r w:rsidRPr="00E61CB7">
                              <w:rPr>
                                <w:rFonts w:ascii="Arial" w:hAnsi="Arial" w:cs="Arial"/>
                                <w:color w:val="000000" w:themeColor="text1"/>
                                <w:sz w:val="20"/>
                                <w:szCs w:val="20"/>
                              </w:rPr>
                              <w:t>seeking</w:t>
                            </w:r>
                          </w:p>
                          <w:p w14:paraId="5538AB2A" w14:textId="08B1CB44" w:rsidR="00D31BD5" w:rsidRPr="00E61CB7" w:rsidRDefault="00D31BD5" w:rsidP="00791F16">
                            <w:pPr>
                              <w:pStyle w:val="ListParagraph"/>
                              <w:numPr>
                                <w:ilvl w:val="0"/>
                                <w:numId w:val="6"/>
                              </w:numPr>
                              <w:rPr>
                                <w:rFonts w:ascii="Arial" w:hAnsi="Arial" w:cs="Arial"/>
                                <w:color w:val="000000" w:themeColor="text1"/>
                                <w:sz w:val="20"/>
                                <w:szCs w:val="20"/>
                              </w:rPr>
                            </w:pPr>
                            <w:r w:rsidRPr="00E61CB7">
                              <w:rPr>
                                <w:rFonts w:ascii="Arial" w:hAnsi="Arial" w:cs="Arial"/>
                                <w:color w:val="000000" w:themeColor="text1"/>
                                <w:sz w:val="20"/>
                                <w:szCs w:val="20"/>
                              </w:rPr>
                              <w:t>Intersectional influences on men’s mental health</w:t>
                            </w:r>
                          </w:p>
                          <w:p w14:paraId="267164CA" w14:textId="7A0B546E" w:rsidR="00D31BD5" w:rsidRPr="00E61CB7" w:rsidRDefault="00D31BD5" w:rsidP="00791F16">
                            <w:pPr>
                              <w:pStyle w:val="ListParagraph"/>
                              <w:numPr>
                                <w:ilvl w:val="0"/>
                                <w:numId w:val="6"/>
                              </w:numPr>
                              <w:rPr>
                                <w:rFonts w:ascii="Arial" w:hAnsi="Arial" w:cs="Arial"/>
                                <w:color w:val="000000" w:themeColor="text1"/>
                                <w:sz w:val="22"/>
                                <w:szCs w:val="22"/>
                              </w:rPr>
                            </w:pPr>
                            <w:r w:rsidRPr="00E61CB7">
                              <w:rPr>
                                <w:rFonts w:ascii="Arial" w:hAnsi="Arial" w:cs="Arial"/>
                                <w:color w:val="000000" w:themeColor="text1"/>
                                <w:sz w:val="20"/>
                                <w:szCs w:val="20"/>
                              </w:rPr>
                              <w:t xml:space="preserve">This method allowed the researcher to </w:t>
                            </w:r>
                            <w:r w:rsidRPr="00E61CB7">
                              <w:rPr>
                                <w:rFonts w:ascii="Arial" w:hAnsi="Arial" w:cs="Arial"/>
                                <w:color w:val="000000" w:themeColor="text1"/>
                                <w:sz w:val="22"/>
                                <w:szCs w:val="22"/>
                              </w:rPr>
                              <w:t>identify patterns across diverse sources and understand how masculinity shapes stigma in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A75EA4" id="_x0000_s1031" style="position:absolute;margin-left:1.85pt;margin-top:-20.8pt;width:312.65pt;height:420.6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" fillcolor="#f1a983 [1941]" strokecolor="#030e13 [484]" strokeweight="1.5pt">
                <v:textbox>
                  <w:txbxContent>
                    <w:p w14:paraId="35A1EF54" w14:textId="77777777" w:rsidR="00D31BD5" w:rsidRPr="00E61CB7" w:rsidRDefault="00D31BD5" w:rsidP="009A3114">
                      <w:pPr>
                        <w:rPr>
                          <w:rFonts w:ascii="Arial" w:hAnsi="Arial" w:cs="Arial"/>
                          <w:b/>
                          <w:bCs/>
                          <w:color w:val="000000" w:themeColor="text1"/>
                          <w:sz w:val="20"/>
                          <w:szCs w:val="20"/>
                        </w:rPr>
                      </w:pPr>
                      <w:r w:rsidRPr="00E61CB7">
                        <w:rPr>
                          <w:rFonts w:ascii="Arial" w:hAnsi="Arial" w:cs="Arial"/>
                          <w:b/>
                          <w:bCs/>
                          <w:color w:val="000000" w:themeColor="text1"/>
                          <w:sz w:val="22"/>
                          <w:szCs w:val="22"/>
                        </w:rPr>
                        <w:t>5</w:t>
                      </w:r>
                      <w:r w:rsidRPr="00E61CB7">
                        <w:rPr>
                          <w:rFonts w:ascii="Arial" w:hAnsi="Arial" w:cs="Arial"/>
                          <w:b/>
                          <w:bCs/>
                          <w:color w:val="000000" w:themeColor="text1"/>
                          <w:sz w:val="20"/>
                          <w:szCs w:val="20"/>
                        </w:rPr>
                        <w:t>. Research Validation &amp; Analysis</w:t>
                      </w:r>
                    </w:p>
                    <w:p w14:paraId="2067490D" w14:textId="77777777" w:rsidR="00D31BD5" w:rsidRPr="00E61CB7" w:rsidRDefault="00D31BD5" w:rsidP="009A3114">
                      <w:pPr>
                        <w:rPr>
                          <w:rFonts w:ascii="Arial" w:hAnsi="Arial" w:cs="Arial"/>
                          <w:b/>
                          <w:bCs/>
                          <w:color w:val="000000" w:themeColor="text1"/>
                          <w:sz w:val="20"/>
                          <w:szCs w:val="20"/>
                        </w:rPr>
                      </w:pPr>
                      <w:r w:rsidRPr="00E61CB7">
                        <w:rPr>
                          <w:rFonts w:ascii="Arial" w:hAnsi="Arial" w:cs="Arial"/>
                          <w:b/>
                          <w:bCs/>
                          <w:color w:val="000000" w:themeColor="text1"/>
                          <w:sz w:val="20"/>
                          <w:szCs w:val="20"/>
                        </w:rPr>
                        <w:t>CRAAP Test</w:t>
                      </w:r>
                    </w:p>
                    <w:p w14:paraId="486F0E03" w14:textId="389AF89B"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All sources were evaluated using the CRAAP framework (Ayton, 2024):</w:t>
                      </w:r>
                    </w:p>
                    <w:p w14:paraId="395BD909" w14:textId="467D53D2"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Currency: Prioritised 2015–2025 publications (ONS, 2024).</w:t>
                      </w:r>
                    </w:p>
                    <w:p w14:paraId="491297DF" w14:textId="6E2F334A"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Relevance: Focused on UK men’s mental health, masculinity, and stigma.</w:t>
                      </w:r>
                    </w:p>
                    <w:p w14:paraId="1B08214B" w14:textId="59B92596"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Authority: Peer</w:t>
                      </w:r>
                      <w:r w:rsidRPr="00E61CB7">
                        <w:rPr>
                          <w:rFonts w:ascii="Cambria Math" w:hAnsi="Cambria Math" w:cs="Cambria Math"/>
                          <w:color w:val="000000" w:themeColor="text1"/>
                          <w:sz w:val="20"/>
                          <w:szCs w:val="20"/>
                        </w:rPr>
                        <w:t>‑</w:t>
                      </w:r>
                      <w:r w:rsidRPr="00E61CB7">
                        <w:rPr>
                          <w:rFonts w:ascii="Arial" w:hAnsi="Arial" w:cs="Arial"/>
                          <w:color w:val="000000" w:themeColor="text1"/>
                          <w:sz w:val="20"/>
                          <w:szCs w:val="20"/>
                        </w:rPr>
                        <w:t>reviewed journals, ONS, NHS Digital, Samaritans.</w:t>
                      </w:r>
                    </w:p>
                    <w:p w14:paraId="5A33B8A0" w14:textId="563869D4"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Accuracy: Cross</w:t>
                      </w:r>
                      <w:r w:rsidRPr="00E61CB7">
                        <w:rPr>
                          <w:rFonts w:ascii="Cambria Math" w:hAnsi="Cambria Math" w:cs="Cambria Math"/>
                          <w:color w:val="000000" w:themeColor="text1"/>
                          <w:sz w:val="20"/>
                          <w:szCs w:val="20"/>
                        </w:rPr>
                        <w:t>‑</w:t>
                      </w:r>
                      <w:r w:rsidRPr="00E61CB7">
                        <w:rPr>
                          <w:rFonts w:ascii="Arial" w:hAnsi="Arial" w:cs="Arial"/>
                          <w:color w:val="000000" w:themeColor="text1"/>
                          <w:sz w:val="20"/>
                          <w:szCs w:val="20"/>
                        </w:rPr>
                        <w:t>checked findings across multiple studies (Nowell et al., 2017).</w:t>
                      </w:r>
                    </w:p>
                    <w:p w14:paraId="3C09A9DB" w14:textId="1D63F4C7" w:rsidR="00D31BD5" w:rsidRPr="00E61CB7" w:rsidRDefault="00D31BD5" w:rsidP="00791F16">
                      <w:pPr>
                        <w:pStyle w:val="ListParagraph"/>
                        <w:numPr>
                          <w:ilvl w:val="0"/>
                          <w:numId w:val="7"/>
                        </w:numPr>
                        <w:rPr>
                          <w:rFonts w:ascii="Arial" w:hAnsi="Arial" w:cs="Arial"/>
                          <w:color w:val="000000" w:themeColor="text1"/>
                          <w:sz w:val="20"/>
                          <w:szCs w:val="20"/>
                        </w:rPr>
                      </w:pPr>
                      <w:r w:rsidRPr="00E61CB7">
                        <w:rPr>
                          <w:rFonts w:ascii="Arial" w:hAnsi="Arial" w:cs="Arial"/>
                          <w:color w:val="000000" w:themeColor="text1"/>
                          <w:sz w:val="20"/>
                          <w:szCs w:val="20"/>
                        </w:rPr>
                        <w:t>Purpose: Identified potential bias in advocacy campaigns (CALM, 2024).</w:t>
                      </w:r>
                    </w:p>
                    <w:p w14:paraId="59C602D6" w14:textId="77777777" w:rsidR="00D31BD5" w:rsidRPr="00E61CB7" w:rsidRDefault="00D31BD5" w:rsidP="009A3114">
                      <w:pPr>
                        <w:rPr>
                          <w:rFonts w:ascii="Arial" w:hAnsi="Arial" w:cs="Arial"/>
                          <w:b/>
                          <w:bCs/>
                          <w:color w:val="000000" w:themeColor="text1"/>
                          <w:sz w:val="20"/>
                          <w:szCs w:val="20"/>
                        </w:rPr>
                      </w:pPr>
                      <w:r w:rsidRPr="00E61CB7">
                        <w:rPr>
                          <w:rFonts w:ascii="Arial" w:hAnsi="Arial" w:cs="Arial"/>
                          <w:b/>
                          <w:bCs/>
                          <w:color w:val="000000" w:themeColor="text1"/>
                          <w:sz w:val="20"/>
                          <w:szCs w:val="20"/>
                        </w:rPr>
                        <w:t>Thematic Analysis</w:t>
                      </w:r>
                    </w:p>
                    <w:p w14:paraId="4EC3DCC0" w14:textId="17030E32" w:rsidR="00D31BD5" w:rsidRPr="00E61CB7" w:rsidRDefault="00D31BD5" w:rsidP="00791F16">
                      <w:pPr>
                        <w:pStyle w:val="ListParagraph"/>
                        <w:numPr>
                          <w:ilvl w:val="0"/>
                          <w:numId w:val="6"/>
                        </w:numPr>
                        <w:rPr>
                          <w:rFonts w:ascii="Arial" w:hAnsi="Arial" w:cs="Arial"/>
                          <w:color w:val="000000" w:themeColor="text1"/>
                          <w:sz w:val="20"/>
                          <w:szCs w:val="20"/>
                        </w:rPr>
                      </w:pPr>
                      <w:r w:rsidRPr="00E61CB7">
                        <w:rPr>
                          <w:rFonts w:ascii="Arial" w:hAnsi="Arial" w:cs="Arial"/>
                          <w:color w:val="000000" w:themeColor="text1"/>
                          <w:sz w:val="20"/>
                          <w:szCs w:val="20"/>
                        </w:rPr>
                        <w:t>Following Braun &amp; Clarke’s (2006) six</w:t>
                      </w:r>
                      <w:r w:rsidRPr="00E61CB7">
                        <w:rPr>
                          <w:rFonts w:ascii="Cambria Math" w:hAnsi="Cambria Math" w:cs="Cambria Math"/>
                          <w:color w:val="000000" w:themeColor="text1"/>
                          <w:sz w:val="20"/>
                          <w:szCs w:val="20"/>
                        </w:rPr>
                        <w:t>‑</w:t>
                      </w:r>
                      <w:r w:rsidRPr="00E61CB7">
                        <w:rPr>
                          <w:rFonts w:ascii="Arial" w:hAnsi="Arial" w:cs="Arial"/>
                          <w:color w:val="000000" w:themeColor="text1"/>
                          <w:sz w:val="20"/>
                          <w:szCs w:val="20"/>
                        </w:rPr>
                        <w:t>phase framework, three major themes emerged:</w:t>
                      </w:r>
                    </w:p>
                    <w:p w14:paraId="3BA8762F" w14:textId="63721ACC" w:rsidR="00D31BD5" w:rsidRPr="00E61CB7" w:rsidRDefault="00D31BD5" w:rsidP="00791F16">
                      <w:pPr>
                        <w:pStyle w:val="ListParagraph"/>
                        <w:numPr>
                          <w:ilvl w:val="0"/>
                          <w:numId w:val="6"/>
                        </w:numPr>
                        <w:rPr>
                          <w:rFonts w:ascii="Arial" w:hAnsi="Arial" w:cs="Arial"/>
                          <w:color w:val="000000" w:themeColor="text1"/>
                          <w:sz w:val="20"/>
                          <w:szCs w:val="20"/>
                        </w:rPr>
                      </w:pPr>
                      <w:r w:rsidRPr="00E61CB7">
                        <w:rPr>
                          <w:rFonts w:ascii="Arial" w:hAnsi="Arial" w:cs="Arial"/>
                          <w:color w:val="000000" w:themeColor="text1"/>
                          <w:sz w:val="20"/>
                          <w:szCs w:val="20"/>
                        </w:rPr>
                        <w:t>Masculine norms and emotional suppression</w:t>
                      </w:r>
                    </w:p>
                    <w:p w14:paraId="24CFA640" w14:textId="292331F1" w:rsidR="00D31BD5" w:rsidRPr="00E61CB7" w:rsidRDefault="00D31BD5" w:rsidP="00791F16">
                      <w:pPr>
                        <w:pStyle w:val="ListParagraph"/>
                        <w:numPr>
                          <w:ilvl w:val="0"/>
                          <w:numId w:val="6"/>
                        </w:numPr>
                        <w:rPr>
                          <w:rFonts w:ascii="Arial" w:hAnsi="Arial" w:cs="Arial"/>
                          <w:color w:val="000000" w:themeColor="text1"/>
                          <w:sz w:val="20"/>
                          <w:szCs w:val="20"/>
                        </w:rPr>
                      </w:pPr>
                      <w:r w:rsidRPr="00E61CB7">
                        <w:rPr>
                          <w:rFonts w:ascii="Arial" w:hAnsi="Arial" w:cs="Arial"/>
                          <w:color w:val="000000" w:themeColor="text1"/>
                          <w:sz w:val="20"/>
                          <w:szCs w:val="20"/>
                        </w:rPr>
                        <w:t>Stigma and barriers to help</w:t>
                      </w:r>
                      <w:r w:rsidRPr="00E61CB7">
                        <w:rPr>
                          <w:rFonts w:ascii="Cambria Math" w:hAnsi="Cambria Math" w:cs="Cambria Math"/>
                          <w:color w:val="000000" w:themeColor="text1"/>
                          <w:sz w:val="20"/>
                          <w:szCs w:val="20"/>
                        </w:rPr>
                        <w:t>‑</w:t>
                      </w:r>
                      <w:r w:rsidRPr="00E61CB7">
                        <w:rPr>
                          <w:rFonts w:ascii="Arial" w:hAnsi="Arial" w:cs="Arial"/>
                          <w:color w:val="000000" w:themeColor="text1"/>
                          <w:sz w:val="20"/>
                          <w:szCs w:val="20"/>
                        </w:rPr>
                        <w:t>seeking</w:t>
                      </w:r>
                    </w:p>
                    <w:p w14:paraId="5538AB2A" w14:textId="08B1CB44" w:rsidR="00D31BD5" w:rsidRPr="00E61CB7" w:rsidRDefault="00D31BD5" w:rsidP="00791F16">
                      <w:pPr>
                        <w:pStyle w:val="ListParagraph"/>
                        <w:numPr>
                          <w:ilvl w:val="0"/>
                          <w:numId w:val="6"/>
                        </w:numPr>
                        <w:rPr>
                          <w:rFonts w:ascii="Arial" w:hAnsi="Arial" w:cs="Arial"/>
                          <w:color w:val="000000" w:themeColor="text1"/>
                          <w:sz w:val="20"/>
                          <w:szCs w:val="20"/>
                        </w:rPr>
                      </w:pPr>
                      <w:r w:rsidRPr="00E61CB7">
                        <w:rPr>
                          <w:rFonts w:ascii="Arial" w:hAnsi="Arial" w:cs="Arial"/>
                          <w:color w:val="000000" w:themeColor="text1"/>
                          <w:sz w:val="20"/>
                          <w:szCs w:val="20"/>
                        </w:rPr>
                        <w:t>Intersectional influences on men’s mental health</w:t>
                      </w:r>
                    </w:p>
                    <w:p w14:paraId="267164CA" w14:textId="7A0B546E" w:rsidR="00D31BD5" w:rsidRPr="00E61CB7" w:rsidRDefault="00D31BD5" w:rsidP="00791F16">
                      <w:pPr>
                        <w:pStyle w:val="ListParagraph"/>
                        <w:numPr>
                          <w:ilvl w:val="0"/>
                          <w:numId w:val="6"/>
                        </w:numPr>
                        <w:rPr>
                          <w:rFonts w:ascii="Arial" w:hAnsi="Arial" w:cs="Arial"/>
                          <w:color w:val="000000" w:themeColor="text1"/>
                          <w:sz w:val="22"/>
                          <w:szCs w:val="22"/>
                        </w:rPr>
                      </w:pPr>
                      <w:r w:rsidRPr="00E61CB7">
                        <w:rPr>
                          <w:rFonts w:ascii="Arial" w:hAnsi="Arial" w:cs="Arial"/>
                          <w:color w:val="000000" w:themeColor="text1"/>
                          <w:sz w:val="20"/>
                          <w:szCs w:val="20"/>
                        </w:rPr>
                        <w:t xml:space="preserve">This method allowed the researcher to </w:t>
                      </w:r>
                      <w:r w:rsidRPr="00E61CB7">
                        <w:rPr>
                          <w:rFonts w:ascii="Arial" w:hAnsi="Arial" w:cs="Arial"/>
                          <w:color w:val="000000" w:themeColor="text1"/>
                          <w:sz w:val="22"/>
                          <w:szCs w:val="22"/>
                        </w:rPr>
                        <w:t>identify patterns across diverse sources and understand how masculinity shapes stigma in the UK.</w:t>
                      </w:r>
                    </w:p>
                  </w:txbxContent>
                </v:textbox>
                <w10:wrap anchorx="page"/>
              </v:rect>
            </w:pict>
          </mc:Fallback>
        </mc:AlternateContent>
      </w:r>
      <w:r w:rsidR="00A30C22">
        <w:rPr>
          <w:noProof/>
        </w:rPr>
        <mc:AlternateContent>
          <mc:Choice Requires="wps">
            <w:drawing>
              <wp:anchor distT="0" distB="0" distL="114300" distR="114300" simplePos="0" relativeHeight="251671552" behindDoc="0" locked="0" layoutInCell="1" allowOverlap="1" wp14:anchorId="3D85169B" wp14:editId="17949BBA">
                <wp:simplePos x="0" y="0"/>
                <wp:positionH relativeFrom="page">
                  <wp:align>left</wp:align>
                </wp:positionH>
                <wp:positionV relativeFrom="paragraph">
                  <wp:posOffset>5077326</wp:posOffset>
                </wp:positionV>
                <wp:extent cx="6713220" cy="2405614"/>
                <wp:effectExtent l="0" t="0" r="11430" b="13970"/>
                <wp:wrapNone/>
                <wp:docPr id="1261257571" name="Rectangle 1"/>
                <wp:cNvGraphicFramePr/>
                <a:graphic xmlns:a="http://schemas.openxmlformats.org/drawingml/2006/main">
                  <a:graphicData uri="http://schemas.microsoft.com/office/word/2010/wordprocessingShape">
                    <wps:wsp>
                      <wps:cNvSpPr/>
                      <wps:spPr>
                        <a:xfrm>
                          <a:off x="0" y="0"/>
                          <a:ext cx="6713220" cy="2405614"/>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4AA888E" w14:textId="77777777" w:rsidR="00616F7C" w:rsidRPr="00ED5732" w:rsidRDefault="00616F7C" w:rsidP="002D33F6">
                            <w:pPr>
                              <w:rPr>
                                <w:rFonts w:ascii="Arial" w:hAnsi="Arial" w:cs="Arial"/>
                                <w:b/>
                                <w:bCs/>
                                <w:color w:val="000000" w:themeColor="text1"/>
                              </w:rPr>
                            </w:pPr>
                            <w:r w:rsidRPr="00ED5732">
                              <w:rPr>
                                <w:rFonts w:ascii="Arial" w:hAnsi="Arial" w:cs="Arial"/>
                                <w:b/>
                                <w:bCs/>
                                <w:color w:val="000000" w:themeColor="text1"/>
                              </w:rPr>
                              <w:t>7. Exclusion Criteria</w:t>
                            </w:r>
                          </w:p>
                          <w:p w14:paraId="3FD2AAFA" w14:textId="7D77E2AE"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Sources were excluded if they:</w:t>
                            </w:r>
                          </w:p>
                          <w:p w14:paraId="6DB834C1" w14:textId="4FAC4615"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Focused solely on women or children</w:t>
                            </w:r>
                          </w:p>
                          <w:p w14:paraId="20BCD80E" w14:textId="0B02CEC5"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Were outside the UK (unless used for comparison)</w:t>
                            </w:r>
                          </w:p>
                          <w:p w14:paraId="6E704177" w14:textId="57CDEFD4"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Were non</w:t>
                            </w:r>
                            <w:r w:rsidRPr="00ED5732">
                              <w:rPr>
                                <w:rFonts w:ascii="Cambria Math" w:hAnsi="Cambria Math" w:cs="Cambria Math"/>
                                <w:color w:val="000000" w:themeColor="text1"/>
                              </w:rPr>
                              <w:t>‑</w:t>
                            </w:r>
                            <w:r w:rsidRPr="00ED5732">
                              <w:rPr>
                                <w:rFonts w:ascii="Arial" w:hAnsi="Arial" w:cs="Arial"/>
                                <w:color w:val="000000" w:themeColor="text1"/>
                              </w:rPr>
                              <w:t>academic (blogs, opinion pieces)</w:t>
                            </w:r>
                          </w:p>
                          <w:p w14:paraId="1E50FB2C" w14:textId="5E5E0159"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Lacked methodological transparency</w:t>
                            </w:r>
                          </w:p>
                          <w:p w14:paraId="2F373837" w14:textId="538D15F3"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Were published before 2015 (unless historically essential)</w:t>
                            </w:r>
                          </w:p>
                          <w:p w14:paraId="74745E35" w14:textId="77777777" w:rsidR="00616F7C" w:rsidRPr="00ED5732" w:rsidRDefault="00616F7C" w:rsidP="002D33F6">
                            <w:pPr>
                              <w:rPr>
                                <w:rFonts w:ascii="Arial" w:hAnsi="Arial" w:cs="Arial"/>
                                <w:b/>
                                <w:bCs/>
                                <w:color w:val="000000" w:themeColor="text1"/>
                              </w:rPr>
                            </w:pPr>
                            <w:r w:rsidRPr="00ED5732">
                              <w:rPr>
                                <w:rFonts w:ascii="Arial" w:hAnsi="Arial" w:cs="Arial"/>
                                <w:b/>
                                <w:bCs/>
                                <w:color w:val="000000" w:themeColor="text1"/>
                              </w:rPr>
                              <w:t xml:space="preserve">Why?  </w:t>
                            </w:r>
                          </w:p>
                          <w:p w14:paraId="2BD6C6E2" w14:textId="2F4F1B5B" w:rsidR="00616F7C" w:rsidRPr="00ED5732" w:rsidRDefault="00616F7C" w:rsidP="002D33F6">
                            <w:pPr>
                              <w:rPr>
                                <w:rFonts w:ascii="Arial" w:hAnsi="Arial" w:cs="Arial"/>
                                <w:color w:val="000000" w:themeColor="text1"/>
                              </w:rPr>
                            </w:pPr>
                            <w:r w:rsidRPr="00ED5732">
                              <w:rPr>
                                <w:rFonts w:ascii="Arial" w:hAnsi="Arial" w:cs="Arial"/>
                                <w:color w:val="000000" w:themeColor="text1"/>
                              </w:rPr>
                              <w:t>To maintain academic rigour and ensure relevance to UK men’s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85169B" id="_x0000_s1032" style="position:absolute;margin-left:0;margin-top:399.8pt;width:528.6pt;height:189.4pt;z-index:2516715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" fillcolor="#f1a983 [1941]" strokecolor="#030e13 [484]" strokeweight="1.5pt">
                <v:textbox>
                  <w:txbxContent>
                    <w:p w14:paraId="34AA888E" w14:textId="77777777" w:rsidR="00616F7C" w:rsidRPr="00ED5732" w:rsidRDefault="00616F7C" w:rsidP="002D33F6">
                      <w:pPr>
                        <w:rPr>
                          <w:rFonts w:ascii="Arial" w:hAnsi="Arial" w:cs="Arial"/>
                          <w:b/>
                          <w:bCs/>
                          <w:color w:val="000000" w:themeColor="text1"/>
                        </w:rPr>
                      </w:pPr>
                      <w:r w:rsidRPr="00ED5732">
                        <w:rPr>
                          <w:rFonts w:ascii="Arial" w:hAnsi="Arial" w:cs="Arial"/>
                          <w:b/>
                          <w:bCs/>
                          <w:color w:val="000000" w:themeColor="text1"/>
                        </w:rPr>
                        <w:t>7. Exclusion Criteria</w:t>
                      </w:r>
                    </w:p>
                    <w:p w14:paraId="3FD2AAFA" w14:textId="7D77E2AE"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Sources were excluded if they:</w:t>
                      </w:r>
                    </w:p>
                    <w:p w14:paraId="6DB834C1" w14:textId="4FAC4615"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Focused solely on women or children</w:t>
                      </w:r>
                    </w:p>
                    <w:p w14:paraId="20BCD80E" w14:textId="0B02CEC5"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Were outside the UK (unless used for comparison)</w:t>
                      </w:r>
                    </w:p>
                    <w:p w14:paraId="6E704177" w14:textId="57CDEFD4"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Were non</w:t>
                      </w:r>
                      <w:r w:rsidRPr="00ED5732">
                        <w:rPr>
                          <w:rFonts w:ascii="Cambria Math" w:hAnsi="Cambria Math" w:cs="Cambria Math"/>
                          <w:color w:val="000000" w:themeColor="text1"/>
                        </w:rPr>
                        <w:t>‑</w:t>
                      </w:r>
                      <w:r w:rsidRPr="00ED5732">
                        <w:rPr>
                          <w:rFonts w:ascii="Arial" w:hAnsi="Arial" w:cs="Arial"/>
                          <w:color w:val="000000" w:themeColor="text1"/>
                        </w:rPr>
                        <w:t>academic (blogs, opinion pieces)</w:t>
                      </w:r>
                    </w:p>
                    <w:p w14:paraId="1E50FB2C" w14:textId="5E5E0159"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Lacked methodological transparency</w:t>
                      </w:r>
                    </w:p>
                    <w:p w14:paraId="2F373837" w14:textId="538D15F3" w:rsidR="00616F7C" w:rsidRPr="00ED5732" w:rsidRDefault="00616F7C" w:rsidP="003656F9">
                      <w:pPr>
                        <w:pStyle w:val="ListParagraph"/>
                        <w:numPr>
                          <w:ilvl w:val="0"/>
                          <w:numId w:val="9"/>
                        </w:numPr>
                        <w:rPr>
                          <w:rFonts w:ascii="Arial" w:hAnsi="Arial" w:cs="Arial"/>
                          <w:color w:val="000000" w:themeColor="text1"/>
                        </w:rPr>
                      </w:pPr>
                      <w:r w:rsidRPr="00ED5732">
                        <w:rPr>
                          <w:rFonts w:ascii="Arial" w:hAnsi="Arial" w:cs="Arial"/>
                          <w:color w:val="000000" w:themeColor="text1"/>
                        </w:rPr>
                        <w:t>Were published before 2015 (unless historically essential)</w:t>
                      </w:r>
                    </w:p>
                    <w:p w14:paraId="74745E35" w14:textId="77777777" w:rsidR="00616F7C" w:rsidRPr="00ED5732" w:rsidRDefault="00616F7C" w:rsidP="002D33F6">
                      <w:pPr>
                        <w:rPr>
                          <w:rFonts w:ascii="Arial" w:hAnsi="Arial" w:cs="Arial"/>
                          <w:b/>
                          <w:bCs/>
                          <w:color w:val="000000" w:themeColor="text1"/>
                        </w:rPr>
                      </w:pPr>
                      <w:r w:rsidRPr="00ED5732">
                        <w:rPr>
                          <w:rFonts w:ascii="Arial" w:hAnsi="Arial" w:cs="Arial"/>
                          <w:b/>
                          <w:bCs/>
                          <w:color w:val="000000" w:themeColor="text1"/>
                        </w:rPr>
                        <w:t xml:space="preserve">Why?  </w:t>
                      </w:r>
                    </w:p>
                    <w:p w14:paraId="2BD6C6E2" w14:textId="2F4F1B5B" w:rsidR="00616F7C" w:rsidRPr="00ED5732" w:rsidRDefault="00616F7C" w:rsidP="002D33F6">
                      <w:pPr>
                        <w:rPr>
                          <w:rFonts w:ascii="Arial" w:hAnsi="Arial" w:cs="Arial"/>
                          <w:color w:val="000000" w:themeColor="text1"/>
                        </w:rPr>
                      </w:pPr>
                      <w:r w:rsidRPr="00ED5732">
                        <w:rPr>
                          <w:rFonts w:ascii="Arial" w:hAnsi="Arial" w:cs="Arial"/>
                          <w:color w:val="000000" w:themeColor="text1"/>
                        </w:rPr>
                        <w:t>To maintain academic rigour and ensure relevance to UK men’s mental health.</w:t>
                      </w:r>
                    </w:p>
                  </w:txbxContent>
                </v:textbox>
                <w10:wrap anchorx="page"/>
              </v:rect>
            </w:pict>
          </mc:Fallback>
        </mc:AlternateContent>
      </w:r>
      <w:r w:rsidR="00E516D6">
        <w:rPr>
          <w:noProof/>
        </w:rPr>
        <mc:AlternateContent>
          <mc:Choice Requires="wps">
            <w:drawing>
              <wp:anchor distT="0" distB="0" distL="114300" distR="114300" simplePos="0" relativeHeight="251677696" behindDoc="0" locked="0" layoutInCell="1" allowOverlap="1" wp14:anchorId="67B7FB81" wp14:editId="66061F64">
                <wp:simplePos x="0" y="0"/>
                <wp:positionH relativeFrom="page">
                  <wp:posOffset>6737684</wp:posOffset>
                </wp:positionH>
                <wp:positionV relativeFrom="paragraph">
                  <wp:posOffset>1973179</wp:posOffset>
                </wp:positionV>
                <wp:extent cx="4427220" cy="4644189"/>
                <wp:effectExtent l="0" t="0" r="11430" b="23495"/>
                <wp:wrapNone/>
                <wp:docPr id="1913729825" name="Rectangle 1"/>
                <wp:cNvGraphicFramePr/>
                <a:graphic xmlns:a="http://schemas.openxmlformats.org/drawingml/2006/main">
                  <a:graphicData uri="http://schemas.microsoft.com/office/word/2010/wordprocessingShape">
                    <wps:wsp>
                      <wps:cNvSpPr/>
                      <wps:spPr>
                        <a:xfrm>
                          <a:off x="0" y="0"/>
                          <a:ext cx="4427220" cy="4644189"/>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8372D30"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SEARCH PROCESS OVERVIEW</w:t>
                            </w:r>
                          </w:p>
                          <w:p w14:paraId="77CD7775"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p>
                          <w:p w14:paraId="206CA86F"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1. Keywords &amp; Boolean Operators    │</w:t>
                            </w:r>
                          </w:p>
                          <w:p w14:paraId="03867794"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r w:rsidRPr="00E516D6">
                              <w:rPr>
                                <w:rFonts w:ascii="Arial" w:eastAsia="MS Gothic" w:hAnsi="Arial" w:cs="Arial"/>
                                <w:b/>
                                <w:bCs/>
                                <w:color w:val="000000" w:themeColor="text1"/>
                                <w:sz w:val="22"/>
                                <w:szCs w:val="22"/>
                              </w:rPr>
                              <w:t>├</w:t>
                            </w:r>
                            <w:r w:rsidRPr="00E516D6">
                              <w:rPr>
                                <w:rFonts w:ascii="Arial" w:hAnsi="Arial" w:cs="Arial"/>
                                <w:b/>
                                <w:bCs/>
                                <w:color w:val="000000" w:themeColor="text1"/>
                                <w:sz w:val="22"/>
                                <w:szCs w:val="22"/>
                              </w:rPr>
                              <w:t>──────────────────────────────────────</w:t>
                            </w:r>
                            <w:r w:rsidRPr="00E516D6">
                              <w:rPr>
                                <w:rFonts w:ascii="Arial" w:eastAsia="MS Gothic" w:hAnsi="Arial" w:cs="Arial"/>
                                <w:b/>
                                <w:bCs/>
                                <w:color w:val="000000" w:themeColor="text1"/>
                                <w:sz w:val="22"/>
                                <w:szCs w:val="22"/>
                              </w:rPr>
                              <w:t>┤</w:t>
                            </w:r>
                          </w:p>
                          <w:p w14:paraId="58A626A8"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2. Database Searches               │</w:t>
                            </w:r>
                          </w:p>
                          <w:p w14:paraId="7925D637"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r w:rsidRPr="00E516D6">
                              <w:rPr>
                                <w:rFonts w:ascii="Arial" w:eastAsia="MS Gothic" w:hAnsi="Arial" w:cs="Arial"/>
                                <w:b/>
                                <w:bCs/>
                                <w:color w:val="000000" w:themeColor="text1"/>
                                <w:sz w:val="22"/>
                                <w:szCs w:val="22"/>
                              </w:rPr>
                              <w:t>├</w:t>
                            </w:r>
                            <w:r w:rsidRPr="00E516D6">
                              <w:rPr>
                                <w:rFonts w:ascii="Arial" w:hAnsi="Arial" w:cs="Arial"/>
                                <w:b/>
                                <w:bCs/>
                                <w:color w:val="000000" w:themeColor="text1"/>
                                <w:sz w:val="22"/>
                                <w:szCs w:val="22"/>
                              </w:rPr>
                              <w:t>──────────────────────────────────────</w:t>
                            </w:r>
                            <w:r w:rsidRPr="00E516D6">
                              <w:rPr>
                                <w:rFonts w:ascii="Arial" w:eastAsia="MS Gothic" w:hAnsi="Arial" w:cs="Arial"/>
                                <w:b/>
                                <w:bCs/>
                                <w:color w:val="000000" w:themeColor="text1"/>
                                <w:sz w:val="22"/>
                                <w:szCs w:val="22"/>
                              </w:rPr>
                              <w:t>┤</w:t>
                            </w:r>
                          </w:p>
                          <w:p w14:paraId="3B97FE5B"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3. Apply Filters (2015–2025, UK)   │</w:t>
                            </w:r>
                          </w:p>
                          <w:p w14:paraId="5105C4FF"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r w:rsidRPr="00E516D6">
                              <w:rPr>
                                <w:rFonts w:ascii="Arial" w:eastAsia="MS Gothic" w:hAnsi="Arial" w:cs="Arial"/>
                                <w:b/>
                                <w:bCs/>
                                <w:color w:val="000000" w:themeColor="text1"/>
                                <w:sz w:val="22"/>
                                <w:szCs w:val="22"/>
                              </w:rPr>
                              <w:t>├</w:t>
                            </w:r>
                            <w:r w:rsidRPr="00E516D6">
                              <w:rPr>
                                <w:rFonts w:ascii="Arial" w:hAnsi="Arial" w:cs="Arial"/>
                                <w:b/>
                                <w:bCs/>
                                <w:color w:val="000000" w:themeColor="text1"/>
                                <w:sz w:val="22"/>
                                <w:szCs w:val="22"/>
                              </w:rPr>
                              <w:t>──────────────────────────────────────</w:t>
                            </w:r>
                            <w:r w:rsidRPr="00E516D6">
                              <w:rPr>
                                <w:rFonts w:ascii="Arial" w:eastAsia="MS Gothic" w:hAnsi="Arial" w:cs="Arial"/>
                                <w:b/>
                                <w:bCs/>
                                <w:color w:val="000000" w:themeColor="text1"/>
                                <w:sz w:val="22"/>
                                <w:szCs w:val="22"/>
                              </w:rPr>
                              <w:t>┤</w:t>
                            </w:r>
                          </w:p>
                          <w:p w14:paraId="65633F9A"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4. Screen Titles &amp; Abstracts       │</w:t>
                            </w:r>
                          </w:p>
                          <w:p w14:paraId="2B8BF666"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r w:rsidRPr="00E516D6">
                              <w:rPr>
                                <w:rFonts w:ascii="Arial" w:eastAsia="MS Gothic" w:hAnsi="Arial" w:cs="Arial"/>
                                <w:b/>
                                <w:bCs/>
                                <w:color w:val="000000" w:themeColor="text1"/>
                                <w:sz w:val="22"/>
                                <w:szCs w:val="22"/>
                              </w:rPr>
                              <w:t>├</w:t>
                            </w:r>
                            <w:r w:rsidRPr="00E516D6">
                              <w:rPr>
                                <w:rFonts w:ascii="Arial" w:hAnsi="Arial" w:cs="Arial"/>
                                <w:b/>
                                <w:bCs/>
                                <w:color w:val="000000" w:themeColor="text1"/>
                                <w:sz w:val="22"/>
                                <w:szCs w:val="22"/>
                              </w:rPr>
                              <w:t>──────────────────────────────────────</w:t>
                            </w:r>
                            <w:r w:rsidRPr="00E516D6">
                              <w:rPr>
                                <w:rFonts w:ascii="Arial" w:eastAsia="MS Gothic" w:hAnsi="Arial" w:cs="Arial"/>
                                <w:b/>
                                <w:bCs/>
                                <w:color w:val="000000" w:themeColor="text1"/>
                                <w:sz w:val="22"/>
                                <w:szCs w:val="22"/>
                              </w:rPr>
                              <w:t>┤</w:t>
                            </w:r>
                          </w:p>
                          <w:p w14:paraId="33787FC5"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5. Full</w:t>
                            </w:r>
                            <w:r w:rsidRPr="00E516D6">
                              <w:rPr>
                                <w:rFonts w:ascii="Cambria Math" w:hAnsi="Cambria Math" w:cs="Cambria Math"/>
                                <w:b/>
                                <w:bCs/>
                                <w:color w:val="000000" w:themeColor="text1"/>
                                <w:sz w:val="22"/>
                                <w:szCs w:val="22"/>
                              </w:rPr>
                              <w:t>‑</w:t>
                            </w:r>
                            <w:r w:rsidRPr="00E516D6">
                              <w:rPr>
                                <w:rFonts w:ascii="Arial" w:hAnsi="Arial" w:cs="Arial"/>
                                <w:b/>
                                <w:bCs/>
                                <w:color w:val="000000" w:themeColor="text1"/>
                                <w:sz w:val="22"/>
                                <w:szCs w:val="22"/>
                              </w:rPr>
                              <w:t>Text Review                │</w:t>
                            </w:r>
                          </w:p>
                          <w:p w14:paraId="30CA84CE"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r w:rsidRPr="00E516D6">
                              <w:rPr>
                                <w:rFonts w:ascii="Arial" w:eastAsia="MS Gothic" w:hAnsi="Arial" w:cs="Arial"/>
                                <w:b/>
                                <w:bCs/>
                                <w:color w:val="000000" w:themeColor="text1"/>
                                <w:sz w:val="22"/>
                                <w:szCs w:val="22"/>
                              </w:rPr>
                              <w:t>├</w:t>
                            </w:r>
                            <w:r w:rsidRPr="00E516D6">
                              <w:rPr>
                                <w:rFonts w:ascii="Arial" w:hAnsi="Arial" w:cs="Arial"/>
                                <w:b/>
                                <w:bCs/>
                                <w:color w:val="000000" w:themeColor="text1"/>
                                <w:sz w:val="22"/>
                                <w:szCs w:val="22"/>
                              </w:rPr>
                              <w:t>──────────────────────────────────────</w:t>
                            </w:r>
                            <w:r w:rsidRPr="00E516D6">
                              <w:rPr>
                                <w:rFonts w:ascii="Arial" w:eastAsia="MS Gothic" w:hAnsi="Arial" w:cs="Arial"/>
                                <w:b/>
                                <w:bCs/>
                                <w:color w:val="000000" w:themeColor="text1"/>
                                <w:sz w:val="22"/>
                                <w:szCs w:val="22"/>
                              </w:rPr>
                              <w:t>┤</w:t>
                            </w:r>
                          </w:p>
                          <w:p w14:paraId="64559D50"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6. Thematic Coding &amp; Analysis      │</w:t>
                            </w:r>
                          </w:p>
                          <w:p w14:paraId="5A4F0215" w14:textId="4380F508"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B7FB81" id="_x0000_s1033" style="position:absolute;margin-left:530.55pt;margin-top:155.35pt;width:348.6pt;height:365.7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" fillcolor="#f1a983 [1941]" strokecolor="#030e13 [484]" strokeweight="1.5pt">
                <v:textbox>
                  <w:txbxContent>
                    <w:p w14:paraId="78372D30"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SEARCH PROCESS OVERVIEW</w:t>
                      </w:r>
                    </w:p>
                    <w:p w14:paraId="77CD7775"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p>
                    <w:p w14:paraId="206CA86F"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1. Keywords &amp; Boolean Operators    │</w:t>
                      </w:r>
                    </w:p>
                    <w:p w14:paraId="03867794"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r w:rsidRPr="00E516D6">
                        <w:rPr>
                          <w:rFonts w:ascii="Arial" w:eastAsia="MS Gothic" w:hAnsi="Arial" w:cs="Arial"/>
                          <w:b/>
                          <w:bCs/>
                          <w:color w:val="000000" w:themeColor="text1"/>
                          <w:sz w:val="22"/>
                          <w:szCs w:val="22"/>
                        </w:rPr>
                        <w:t>├</w:t>
                      </w:r>
                      <w:r w:rsidRPr="00E516D6">
                        <w:rPr>
                          <w:rFonts w:ascii="Arial" w:hAnsi="Arial" w:cs="Arial"/>
                          <w:b/>
                          <w:bCs/>
                          <w:color w:val="000000" w:themeColor="text1"/>
                          <w:sz w:val="22"/>
                          <w:szCs w:val="22"/>
                        </w:rPr>
                        <w:t>──────────────────────────────────────</w:t>
                      </w:r>
                      <w:r w:rsidRPr="00E516D6">
                        <w:rPr>
                          <w:rFonts w:ascii="Arial" w:eastAsia="MS Gothic" w:hAnsi="Arial" w:cs="Arial"/>
                          <w:b/>
                          <w:bCs/>
                          <w:color w:val="000000" w:themeColor="text1"/>
                          <w:sz w:val="22"/>
                          <w:szCs w:val="22"/>
                        </w:rPr>
                        <w:t>┤</w:t>
                      </w:r>
                    </w:p>
                    <w:p w14:paraId="58A626A8"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2. Database Searches               │</w:t>
                      </w:r>
                    </w:p>
                    <w:p w14:paraId="7925D637"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r w:rsidRPr="00E516D6">
                        <w:rPr>
                          <w:rFonts w:ascii="Arial" w:eastAsia="MS Gothic" w:hAnsi="Arial" w:cs="Arial"/>
                          <w:b/>
                          <w:bCs/>
                          <w:color w:val="000000" w:themeColor="text1"/>
                          <w:sz w:val="22"/>
                          <w:szCs w:val="22"/>
                        </w:rPr>
                        <w:t>├</w:t>
                      </w:r>
                      <w:r w:rsidRPr="00E516D6">
                        <w:rPr>
                          <w:rFonts w:ascii="Arial" w:hAnsi="Arial" w:cs="Arial"/>
                          <w:b/>
                          <w:bCs/>
                          <w:color w:val="000000" w:themeColor="text1"/>
                          <w:sz w:val="22"/>
                          <w:szCs w:val="22"/>
                        </w:rPr>
                        <w:t>──────────────────────────────────────</w:t>
                      </w:r>
                      <w:r w:rsidRPr="00E516D6">
                        <w:rPr>
                          <w:rFonts w:ascii="Arial" w:eastAsia="MS Gothic" w:hAnsi="Arial" w:cs="Arial"/>
                          <w:b/>
                          <w:bCs/>
                          <w:color w:val="000000" w:themeColor="text1"/>
                          <w:sz w:val="22"/>
                          <w:szCs w:val="22"/>
                        </w:rPr>
                        <w:t>┤</w:t>
                      </w:r>
                    </w:p>
                    <w:p w14:paraId="3B97FE5B"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3. Apply Filters (2015–2025, UK)   │</w:t>
                      </w:r>
                    </w:p>
                    <w:p w14:paraId="5105C4FF"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r w:rsidRPr="00E516D6">
                        <w:rPr>
                          <w:rFonts w:ascii="Arial" w:eastAsia="MS Gothic" w:hAnsi="Arial" w:cs="Arial"/>
                          <w:b/>
                          <w:bCs/>
                          <w:color w:val="000000" w:themeColor="text1"/>
                          <w:sz w:val="22"/>
                          <w:szCs w:val="22"/>
                        </w:rPr>
                        <w:t>├</w:t>
                      </w:r>
                      <w:r w:rsidRPr="00E516D6">
                        <w:rPr>
                          <w:rFonts w:ascii="Arial" w:hAnsi="Arial" w:cs="Arial"/>
                          <w:b/>
                          <w:bCs/>
                          <w:color w:val="000000" w:themeColor="text1"/>
                          <w:sz w:val="22"/>
                          <w:szCs w:val="22"/>
                        </w:rPr>
                        <w:t>──────────────────────────────────────</w:t>
                      </w:r>
                      <w:r w:rsidRPr="00E516D6">
                        <w:rPr>
                          <w:rFonts w:ascii="Arial" w:eastAsia="MS Gothic" w:hAnsi="Arial" w:cs="Arial"/>
                          <w:b/>
                          <w:bCs/>
                          <w:color w:val="000000" w:themeColor="text1"/>
                          <w:sz w:val="22"/>
                          <w:szCs w:val="22"/>
                        </w:rPr>
                        <w:t>┤</w:t>
                      </w:r>
                    </w:p>
                    <w:p w14:paraId="65633F9A"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4. Screen Titles &amp; Abstracts       │</w:t>
                      </w:r>
                    </w:p>
                    <w:p w14:paraId="2B8BF666"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r w:rsidRPr="00E516D6">
                        <w:rPr>
                          <w:rFonts w:ascii="Arial" w:eastAsia="MS Gothic" w:hAnsi="Arial" w:cs="Arial"/>
                          <w:b/>
                          <w:bCs/>
                          <w:color w:val="000000" w:themeColor="text1"/>
                          <w:sz w:val="22"/>
                          <w:szCs w:val="22"/>
                        </w:rPr>
                        <w:t>├</w:t>
                      </w:r>
                      <w:r w:rsidRPr="00E516D6">
                        <w:rPr>
                          <w:rFonts w:ascii="Arial" w:hAnsi="Arial" w:cs="Arial"/>
                          <w:b/>
                          <w:bCs/>
                          <w:color w:val="000000" w:themeColor="text1"/>
                          <w:sz w:val="22"/>
                          <w:szCs w:val="22"/>
                        </w:rPr>
                        <w:t>──────────────────────────────────────</w:t>
                      </w:r>
                      <w:r w:rsidRPr="00E516D6">
                        <w:rPr>
                          <w:rFonts w:ascii="Arial" w:eastAsia="MS Gothic" w:hAnsi="Arial" w:cs="Arial"/>
                          <w:b/>
                          <w:bCs/>
                          <w:color w:val="000000" w:themeColor="text1"/>
                          <w:sz w:val="22"/>
                          <w:szCs w:val="22"/>
                        </w:rPr>
                        <w:t>┤</w:t>
                      </w:r>
                    </w:p>
                    <w:p w14:paraId="33787FC5"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5. Full</w:t>
                      </w:r>
                      <w:r w:rsidRPr="00E516D6">
                        <w:rPr>
                          <w:rFonts w:ascii="Cambria Math" w:hAnsi="Cambria Math" w:cs="Cambria Math"/>
                          <w:b/>
                          <w:bCs/>
                          <w:color w:val="000000" w:themeColor="text1"/>
                          <w:sz w:val="22"/>
                          <w:szCs w:val="22"/>
                        </w:rPr>
                        <w:t>‑</w:t>
                      </w:r>
                      <w:r w:rsidRPr="00E516D6">
                        <w:rPr>
                          <w:rFonts w:ascii="Arial" w:hAnsi="Arial" w:cs="Arial"/>
                          <w:b/>
                          <w:bCs/>
                          <w:color w:val="000000" w:themeColor="text1"/>
                          <w:sz w:val="22"/>
                          <w:szCs w:val="22"/>
                        </w:rPr>
                        <w:t>Text Review                │</w:t>
                      </w:r>
                    </w:p>
                    <w:p w14:paraId="30CA84CE"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r w:rsidRPr="00E516D6">
                        <w:rPr>
                          <w:rFonts w:ascii="Arial" w:eastAsia="MS Gothic" w:hAnsi="Arial" w:cs="Arial"/>
                          <w:b/>
                          <w:bCs/>
                          <w:color w:val="000000" w:themeColor="text1"/>
                          <w:sz w:val="22"/>
                          <w:szCs w:val="22"/>
                        </w:rPr>
                        <w:t>├</w:t>
                      </w:r>
                      <w:r w:rsidRPr="00E516D6">
                        <w:rPr>
                          <w:rFonts w:ascii="Arial" w:hAnsi="Arial" w:cs="Arial"/>
                          <w:b/>
                          <w:bCs/>
                          <w:color w:val="000000" w:themeColor="text1"/>
                          <w:sz w:val="22"/>
                          <w:szCs w:val="22"/>
                        </w:rPr>
                        <w:t>──────────────────────────────────────</w:t>
                      </w:r>
                      <w:r w:rsidRPr="00E516D6">
                        <w:rPr>
                          <w:rFonts w:ascii="Arial" w:eastAsia="MS Gothic" w:hAnsi="Arial" w:cs="Arial"/>
                          <w:b/>
                          <w:bCs/>
                          <w:color w:val="000000" w:themeColor="text1"/>
                          <w:sz w:val="22"/>
                          <w:szCs w:val="22"/>
                        </w:rPr>
                        <w:t>┤</w:t>
                      </w:r>
                    </w:p>
                    <w:p w14:paraId="64559D50" w14:textId="77777777"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   6. Thematic Coding &amp; Analysis      │</w:t>
                      </w:r>
                    </w:p>
                    <w:p w14:paraId="5A4F0215" w14:textId="4380F508" w:rsidR="0099674E" w:rsidRPr="00E516D6" w:rsidRDefault="0099674E" w:rsidP="0099674E">
                      <w:pPr>
                        <w:jc w:val="center"/>
                        <w:rPr>
                          <w:rFonts w:ascii="Arial" w:hAnsi="Arial" w:cs="Arial"/>
                          <w:b/>
                          <w:bCs/>
                          <w:color w:val="000000" w:themeColor="text1"/>
                          <w:sz w:val="22"/>
                          <w:szCs w:val="22"/>
                        </w:rPr>
                      </w:pPr>
                      <w:r w:rsidRPr="00E516D6">
                        <w:rPr>
                          <w:rFonts w:ascii="Arial" w:hAnsi="Arial" w:cs="Arial"/>
                          <w:b/>
                          <w:bCs/>
                          <w:color w:val="000000" w:themeColor="text1"/>
                          <w:sz w:val="22"/>
                          <w:szCs w:val="22"/>
                        </w:rPr>
                        <w:t xml:space="preserve"> └──────────────────────────────────────┘</w:t>
                      </w:r>
                    </w:p>
                  </w:txbxContent>
                </v:textbox>
                <w10:wrap anchorx="page"/>
              </v:rect>
            </w:pict>
          </mc:Fallback>
        </mc:AlternateContent>
      </w:r>
      <w:r w:rsidR="00E61CB7">
        <w:rPr>
          <w:noProof/>
        </w:rPr>
        <mc:AlternateContent>
          <mc:Choice Requires="wps">
            <w:drawing>
              <wp:anchor distT="0" distB="0" distL="114300" distR="114300" simplePos="0" relativeHeight="251681792" behindDoc="0" locked="0" layoutInCell="1" allowOverlap="1" wp14:anchorId="2F718567" wp14:editId="481726FE">
                <wp:simplePos x="0" y="0"/>
                <wp:positionH relativeFrom="margin">
                  <wp:posOffset>5823284</wp:posOffset>
                </wp:positionH>
                <wp:positionV relativeFrom="paragraph">
                  <wp:posOffset>-914400</wp:posOffset>
                </wp:positionV>
                <wp:extent cx="4427621" cy="2887579"/>
                <wp:effectExtent l="0" t="0" r="11430" b="27305"/>
                <wp:wrapNone/>
                <wp:docPr id="1453032952" name="Rectangle 1"/>
                <wp:cNvGraphicFramePr/>
                <a:graphic xmlns:a="http://schemas.openxmlformats.org/drawingml/2006/main">
                  <a:graphicData uri="http://schemas.microsoft.com/office/word/2010/wordprocessingShape">
                    <wps:wsp>
                      <wps:cNvSpPr/>
                      <wps:spPr>
                        <a:xfrm>
                          <a:off x="0" y="0"/>
                          <a:ext cx="4427621" cy="2887579"/>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DD9A50B" w14:textId="77777777" w:rsidR="002D12B0" w:rsidRPr="00E61CB7" w:rsidRDefault="002D12B0" w:rsidP="009A3114">
                            <w:pPr>
                              <w:rPr>
                                <w:rFonts w:ascii="Arial" w:hAnsi="Arial" w:cs="Arial"/>
                                <w:b/>
                                <w:bCs/>
                                <w:color w:val="000000" w:themeColor="text1"/>
                                <w:sz w:val="22"/>
                                <w:szCs w:val="22"/>
                              </w:rPr>
                            </w:pPr>
                            <w:r w:rsidRPr="00E61CB7">
                              <w:rPr>
                                <w:rFonts w:ascii="Arial" w:hAnsi="Arial" w:cs="Arial"/>
                                <w:b/>
                                <w:bCs/>
                                <w:color w:val="000000" w:themeColor="text1"/>
                                <w:sz w:val="22"/>
                                <w:szCs w:val="22"/>
                              </w:rPr>
                              <w:t>2. Research Strategy</w:t>
                            </w:r>
                          </w:p>
                          <w:p w14:paraId="20D349EC" w14:textId="4DE25FB4" w:rsidR="002D12B0" w:rsidRPr="00E61CB7" w:rsidRDefault="002D12B0" w:rsidP="009A3114">
                            <w:pPr>
                              <w:rPr>
                                <w:rFonts w:ascii="Arial" w:hAnsi="Arial" w:cs="Arial"/>
                                <w:color w:val="000000" w:themeColor="text1"/>
                                <w:sz w:val="22"/>
                                <w:szCs w:val="22"/>
                              </w:rPr>
                            </w:pPr>
                            <w:r w:rsidRPr="00E61CB7">
                              <w:rPr>
                                <w:rFonts w:ascii="Arial" w:hAnsi="Arial" w:cs="Arial"/>
                                <w:color w:val="000000" w:themeColor="text1"/>
                                <w:sz w:val="22"/>
                                <w:szCs w:val="22"/>
                              </w:rPr>
                              <w:t>This study used a secondary qualitative research design, enabling the researcher to analyse existing literature on masculinity, stigma, and men’s mental health in the UK. This approach is appropriate for sensitive topics where direct engagement with participants may pose ethical risks and where rich, diverse evidence already exists (Cohen, Manion &amp; Morrison, 2018).</w:t>
                            </w:r>
                          </w:p>
                          <w:p w14:paraId="43F40AE3" w14:textId="64C79EAD" w:rsidR="002D12B0" w:rsidRPr="00E61CB7" w:rsidRDefault="002D12B0" w:rsidP="009A3114">
                            <w:pPr>
                              <w:rPr>
                                <w:rFonts w:ascii="Arial" w:hAnsi="Arial" w:cs="Arial"/>
                                <w:color w:val="000000" w:themeColor="text1"/>
                                <w:sz w:val="22"/>
                                <w:szCs w:val="22"/>
                              </w:rPr>
                            </w:pPr>
                            <w:r w:rsidRPr="00E61CB7">
                              <w:rPr>
                                <w:rFonts w:ascii="Arial" w:hAnsi="Arial" w:cs="Arial"/>
                                <w:color w:val="000000" w:themeColor="text1"/>
                                <w:sz w:val="22"/>
                                <w:szCs w:val="22"/>
                              </w:rPr>
                              <w:t>The research strategy involved systematically identifying, selecting, and synthesising peer</w:t>
                            </w:r>
                            <w:r w:rsidRPr="00E61CB7">
                              <w:rPr>
                                <w:rFonts w:ascii="Cambria Math" w:hAnsi="Cambria Math" w:cs="Cambria Math"/>
                                <w:color w:val="000000" w:themeColor="text1"/>
                                <w:sz w:val="22"/>
                                <w:szCs w:val="22"/>
                              </w:rPr>
                              <w:t>‑</w:t>
                            </w:r>
                            <w:r w:rsidRPr="00E61CB7">
                              <w:rPr>
                                <w:rFonts w:ascii="Arial" w:hAnsi="Arial" w:cs="Arial"/>
                                <w:color w:val="000000" w:themeColor="text1"/>
                                <w:sz w:val="22"/>
                                <w:szCs w:val="22"/>
                              </w:rPr>
                              <w:t>reviewed studies, government reports, mental health statistics, and organisational publications to explore how masculine norms influence stigma and help</w:t>
                            </w:r>
                            <w:r w:rsidRPr="00E61CB7">
                              <w:rPr>
                                <w:rFonts w:ascii="Cambria Math" w:hAnsi="Cambria Math" w:cs="Cambria Math"/>
                                <w:color w:val="000000" w:themeColor="text1"/>
                                <w:sz w:val="22"/>
                                <w:szCs w:val="22"/>
                              </w:rPr>
                              <w:t>‑</w:t>
                            </w:r>
                            <w:r w:rsidRPr="00E61CB7">
                              <w:rPr>
                                <w:rFonts w:ascii="Arial" w:hAnsi="Arial" w:cs="Arial"/>
                                <w:color w:val="000000" w:themeColor="text1"/>
                                <w:sz w:val="22"/>
                                <w:szCs w:val="22"/>
                              </w:rPr>
                              <w:t>seeking 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718567" id="_x0000_s1034" style="position:absolute;margin-left:458.55pt;margin-top:-1in;width:348.65pt;height:227.3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" fillcolor="#f1a983 [1941]" strokecolor="#030e13 [484]" strokeweight="1.5pt">
                <v:textbox>
                  <w:txbxContent>
                    <w:p w14:paraId="6DD9A50B" w14:textId="77777777" w:rsidR="002D12B0" w:rsidRPr="00E61CB7" w:rsidRDefault="002D12B0" w:rsidP="009A3114">
                      <w:pPr>
                        <w:rPr>
                          <w:rFonts w:ascii="Arial" w:hAnsi="Arial" w:cs="Arial"/>
                          <w:b/>
                          <w:bCs/>
                          <w:color w:val="000000" w:themeColor="text1"/>
                          <w:sz w:val="22"/>
                          <w:szCs w:val="22"/>
                        </w:rPr>
                      </w:pPr>
                      <w:r w:rsidRPr="00E61CB7">
                        <w:rPr>
                          <w:rFonts w:ascii="Arial" w:hAnsi="Arial" w:cs="Arial"/>
                          <w:b/>
                          <w:bCs/>
                          <w:color w:val="000000" w:themeColor="text1"/>
                          <w:sz w:val="22"/>
                          <w:szCs w:val="22"/>
                        </w:rPr>
                        <w:t>2. Research Strategy</w:t>
                      </w:r>
                    </w:p>
                    <w:p w14:paraId="20D349EC" w14:textId="4DE25FB4" w:rsidR="002D12B0" w:rsidRPr="00E61CB7" w:rsidRDefault="002D12B0" w:rsidP="009A3114">
                      <w:pPr>
                        <w:rPr>
                          <w:rFonts w:ascii="Arial" w:hAnsi="Arial" w:cs="Arial"/>
                          <w:color w:val="000000" w:themeColor="text1"/>
                          <w:sz w:val="22"/>
                          <w:szCs w:val="22"/>
                        </w:rPr>
                      </w:pPr>
                      <w:r w:rsidRPr="00E61CB7">
                        <w:rPr>
                          <w:rFonts w:ascii="Arial" w:hAnsi="Arial" w:cs="Arial"/>
                          <w:color w:val="000000" w:themeColor="text1"/>
                          <w:sz w:val="22"/>
                          <w:szCs w:val="22"/>
                        </w:rPr>
                        <w:t>This study used a secondary qualitative research design, enabling the researcher to analyse existing literature on masculinity, stigma, and men’s mental health in the UK. This approach is appropriate for sensitive topics where direct engagement with participants may pose ethical risks and where rich, diverse evidence already exists (Cohen, Manion &amp; Morrison, 2018).</w:t>
                      </w:r>
                    </w:p>
                    <w:p w14:paraId="43F40AE3" w14:textId="64C79EAD" w:rsidR="002D12B0" w:rsidRPr="00E61CB7" w:rsidRDefault="002D12B0" w:rsidP="009A3114">
                      <w:pPr>
                        <w:rPr>
                          <w:rFonts w:ascii="Arial" w:hAnsi="Arial" w:cs="Arial"/>
                          <w:color w:val="000000" w:themeColor="text1"/>
                          <w:sz w:val="22"/>
                          <w:szCs w:val="22"/>
                        </w:rPr>
                      </w:pPr>
                      <w:r w:rsidRPr="00E61CB7">
                        <w:rPr>
                          <w:rFonts w:ascii="Arial" w:hAnsi="Arial" w:cs="Arial"/>
                          <w:color w:val="000000" w:themeColor="text1"/>
                          <w:sz w:val="22"/>
                          <w:szCs w:val="22"/>
                        </w:rPr>
                        <w:t>The research strategy involved systematically identifying, selecting, and synthesising peer</w:t>
                      </w:r>
                      <w:r w:rsidRPr="00E61CB7">
                        <w:rPr>
                          <w:rFonts w:ascii="Cambria Math" w:hAnsi="Cambria Math" w:cs="Cambria Math"/>
                          <w:color w:val="000000" w:themeColor="text1"/>
                          <w:sz w:val="22"/>
                          <w:szCs w:val="22"/>
                        </w:rPr>
                        <w:t>‑</w:t>
                      </w:r>
                      <w:r w:rsidRPr="00E61CB7">
                        <w:rPr>
                          <w:rFonts w:ascii="Arial" w:hAnsi="Arial" w:cs="Arial"/>
                          <w:color w:val="000000" w:themeColor="text1"/>
                          <w:sz w:val="22"/>
                          <w:szCs w:val="22"/>
                        </w:rPr>
                        <w:t>reviewed studies, government reports, mental health statistics, and organisational publications to explore how masculine norms influence stigma and help</w:t>
                      </w:r>
                      <w:r w:rsidRPr="00E61CB7">
                        <w:rPr>
                          <w:rFonts w:ascii="Cambria Math" w:hAnsi="Cambria Math" w:cs="Cambria Math"/>
                          <w:color w:val="000000" w:themeColor="text1"/>
                          <w:sz w:val="22"/>
                          <w:szCs w:val="22"/>
                        </w:rPr>
                        <w:t>‑</w:t>
                      </w:r>
                      <w:r w:rsidRPr="00E61CB7">
                        <w:rPr>
                          <w:rFonts w:ascii="Arial" w:hAnsi="Arial" w:cs="Arial"/>
                          <w:color w:val="000000" w:themeColor="text1"/>
                          <w:sz w:val="22"/>
                          <w:szCs w:val="22"/>
                        </w:rPr>
                        <w:t>seeking behaviour</w:t>
                      </w:r>
                    </w:p>
                  </w:txbxContent>
                </v:textbox>
                <w10:wrap anchorx="margin"/>
              </v:rect>
            </w:pict>
          </mc:Fallback>
        </mc:AlternateContent>
      </w:r>
    </w:p>
    <w:sectPr w:rsidR="00664CF5" w:rsidSect="00A45FF1">
      <w:pgSz w:w="23811" w:h="16838" w:orient="landscape"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E0557"/>
    <w:multiLevelType w:val="hybridMultilevel"/>
    <w:tmpl w:val="32D0D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A76A6"/>
    <w:multiLevelType w:val="hybridMultilevel"/>
    <w:tmpl w:val="401AA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A606DA"/>
    <w:multiLevelType w:val="hybridMultilevel"/>
    <w:tmpl w:val="380A4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A16A4"/>
    <w:multiLevelType w:val="hybridMultilevel"/>
    <w:tmpl w:val="8CF2C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2C1798"/>
    <w:multiLevelType w:val="hybridMultilevel"/>
    <w:tmpl w:val="CC268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776072"/>
    <w:multiLevelType w:val="hybridMultilevel"/>
    <w:tmpl w:val="6B007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465EDA"/>
    <w:multiLevelType w:val="hybridMultilevel"/>
    <w:tmpl w:val="24624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5B063A"/>
    <w:multiLevelType w:val="hybridMultilevel"/>
    <w:tmpl w:val="18F01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DA6E5D"/>
    <w:multiLevelType w:val="hybridMultilevel"/>
    <w:tmpl w:val="6F5A2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882E99"/>
    <w:multiLevelType w:val="hybridMultilevel"/>
    <w:tmpl w:val="D4CAE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2150">
    <w:abstractNumId w:val="8"/>
  </w:num>
  <w:num w:numId="2" w16cid:durableId="864639309">
    <w:abstractNumId w:val="2"/>
  </w:num>
  <w:num w:numId="3" w16cid:durableId="800922462">
    <w:abstractNumId w:val="0"/>
  </w:num>
  <w:num w:numId="4" w16cid:durableId="618682635">
    <w:abstractNumId w:val="4"/>
  </w:num>
  <w:num w:numId="5" w16cid:durableId="1876311155">
    <w:abstractNumId w:val="6"/>
  </w:num>
  <w:num w:numId="6" w16cid:durableId="912618005">
    <w:abstractNumId w:val="5"/>
  </w:num>
  <w:num w:numId="7" w16cid:durableId="1639995788">
    <w:abstractNumId w:val="3"/>
  </w:num>
  <w:num w:numId="8" w16cid:durableId="1833176554">
    <w:abstractNumId w:val="9"/>
  </w:num>
  <w:num w:numId="9" w16cid:durableId="2138377201">
    <w:abstractNumId w:val="7"/>
  </w:num>
  <w:num w:numId="10" w16cid:durableId="1642996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CF5"/>
    <w:rsid w:val="00091585"/>
    <w:rsid w:val="00201426"/>
    <w:rsid w:val="002137D6"/>
    <w:rsid w:val="00284AC4"/>
    <w:rsid w:val="002D12B0"/>
    <w:rsid w:val="002D33F6"/>
    <w:rsid w:val="003656F9"/>
    <w:rsid w:val="005906F7"/>
    <w:rsid w:val="00616F7C"/>
    <w:rsid w:val="00652934"/>
    <w:rsid w:val="00664CF5"/>
    <w:rsid w:val="00784531"/>
    <w:rsid w:val="00791F16"/>
    <w:rsid w:val="0087780B"/>
    <w:rsid w:val="0099674E"/>
    <w:rsid w:val="009A3114"/>
    <w:rsid w:val="00A30C22"/>
    <w:rsid w:val="00A45FF1"/>
    <w:rsid w:val="00AD7399"/>
    <w:rsid w:val="00B65AC7"/>
    <w:rsid w:val="00C32FDE"/>
    <w:rsid w:val="00D31BD5"/>
    <w:rsid w:val="00E11C4A"/>
    <w:rsid w:val="00E516D6"/>
    <w:rsid w:val="00E61CB7"/>
    <w:rsid w:val="00E64727"/>
    <w:rsid w:val="00ED5732"/>
    <w:rsid w:val="00FB56BB"/>
    <w:rsid w:val="00FC2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AD1B2"/>
  <w15:chartTrackingRefBased/>
  <w15:docId w15:val="{D8C417C5-77D1-4C17-9FA7-469EFC5BE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C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4C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4C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4C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4C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4C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4C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4C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4C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C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4C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4C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4C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4C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4C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4C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4C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4CF5"/>
    <w:rPr>
      <w:rFonts w:eastAsiaTheme="majorEastAsia" w:cstheme="majorBidi"/>
      <w:color w:val="272727" w:themeColor="text1" w:themeTint="D8"/>
    </w:rPr>
  </w:style>
  <w:style w:type="paragraph" w:styleId="Title">
    <w:name w:val="Title"/>
    <w:basedOn w:val="Normal"/>
    <w:next w:val="Normal"/>
    <w:link w:val="TitleChar"/>
    <w:uiPriority w:val="10"/>
    <w:qFormat/>
    <w:rsid w:val="00664C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C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4C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C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4CF5"/>
    <w:pPr>
      <w:spacing w:before="160"/>
      <w:jc w:val="center"/>
    </w:pPr>
    <w:rPr>
      <w:i/>
      <w:iCs/>
      <w:color w:val="404040" w:themeColor="text1" w:themeTint="BF"/>
    </w:rPr>
  </w:style>
  <w:style w:type="character" w:customStyle="1" w:styleId="QuoteChar">
    <w:name w:val="Quote Char"/>
    <w:basedOn w:val="DefaultParagraphFont"/>
    <w:link w:val="Quote"/>
    <w:uiPriority w:val="29"/>
    <w:rsid w:val="00664CF5"/>
    <w:rPr>
      <w:i/>
      <w:iCs/>
      <w:color w:val="404040" w:themeColor="text1" w:themeTint="BF"/>
    </w:rPr>
  </w:style>
  <w:style w:type="paragraph" w:styleId="ListParagraph">
    <w:name w:val="List Paragraph"/>
    <w:basedOn w:val="Normal"/>
    <w:uiPriority w:val="34"/>
    <w:qFormat/>
    <w:rsid w:val="00664CF5"/>
    <w:pPr>
      <w:ind w:left="720"/>
      <w:contextualSpacing/>
    </w:pPr>
  </w:style>
  <w:style w:type="character" w:styleId="IntenseEmphasis">
    <w:name w:val="Intense Emphasis"/>
    <w:basedOn w:val="DefaultParagraphFont"/>
    <w:uiPriority w:val="21"/>
    <w:qFormat/>
    <w:rsid w:val="00664CF5"/>
    <w:rPr>
      <w:i/>
      <w:iCs/>
      <w:color w:val="0F4761" w:themeColor="accent1" w:themeShade="BF"/>
    </w:rPr>
  </w:style>
  <w:style w:type="paragraph" w:styleId="IntenseQuote">
    <w:name w:val="Intense Quote"/>
    <w:basedOn w:val="Normal"/>
    <w:next w:val="Normal"/>
    <w:link w:val="IntenseQuoteChar"/>
    <w:uiPriority w:val="30"/>
    <w:qFormat/>
    <w:rsid w:val="00664C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4CF5"/>
    <w:rPr>
      <w:i/>
      <w:iCs/>
      <w:color w:val="0F4761" w:themeColor="accent1" w:themeShade="BF"/>
    </w:rPr>
  </w:style>
  <w:style w:type="character" w:styleId="IntenseReference">
    <w:name w:val="Intense Reference"/>
    <w:basedOn w:val="DefaultParagraphFont"/>
    <w:uiPriority w:val="32"/>
    <w:qFormat/>
    <w:rsid w:val="00664CF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TotalTime>
  <Pages>1</Pages>
  <Words>1</Words>
  <Characters>9</Characters>
  <Application>Microsoft Office Word</Application>
  <DocSecurity>0</DocSecurity>
  <Lines>1</Lines>
  <Paragraphs>1</Paragraphs>
  <ScaleCrop>false</ScaleCrop>
  <Company/>
  <LinksUpToDate>false</LinksUpToDate>
  <CharactersWithSpaces>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Humayrah .S</dc:creator>
  <cp:keywords/>
  <dc:description/>
  <cp:lastModifiedBy>Humayrah .S</cp:lastModifiedBy>
  <cp:revision>28</cp:revision>
  <dcterms:created xsi:type="dcterms:W3CDTF">2026-02-16T17:52:00Z</dcterms:created>
  <dcterms:modified xsi:type="dcterms:W3CDTF">2026-02-16T18:55:00Z</dcterms:modified>
</cp:coreProperties>
</file>