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D905A" w14:textId="77777777" w:rsidR="00630725" w:rsidRDefault="00630725" w:rsidP="00630725">
      <w:pPr>
        <w:rPr>
          <w:rFonts w:ascii="Arial" w:hAnsi="Arial" w:cs="Arial"/>
          <w:sz w:val="28"/>
          <w:szCs w:val="28"/>
        </w:rPr>
      </w:pPr>
    </w:p>
    <w:p w14:paraId="65279FA4" w14:textId="77777777" w:rsidR="00630725" w:rsidRDefault="00630725" w:rsidP="00630725">
      <w:pPr>
        <w:rPr>
          <w:rFonts w:ascii="Arial" w:hAnsi="Arial" w:cs="Arial"/>
          <w:sz w:val="28"/>
          <w:szCs w:val="28"/>
        </w:rPr>
      </w:pPr>
      <w:r>
        <w:rPr>
          <w:rFonts w:ascii="Arial" w:hAnsi="Arial" w:cs="Arial"/>
          <w:noProof/>
          <w:color w:val="660099"/>
          <w:sz w:val="27"/>
          <w:szCs w:val="27"/>
          <w:shd w:val="clear" w:color="auto" w:fill="FFFFFF"/>
        </w:rPr>
        <w:drawing>
          <wp:inline distT="0" distB="0" distL="0" distR="0" wp14:anchorId="34CC0C54" wp14:editId="1301D14E">
            <wp:extent cx="2468880" cy="1173480"/>
            <wp:effectExtent l="0" t="0" r="7620" b="7620"/>
            <wp:docPr id="1" name="Picture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8880" cy="1173480"/>
                    </a:xfrm>
                    <a:prstGeom prst="rect">
                      <a:avLst/>
                    </a:prstGeom>
                    <a:noFill/>
                    <a:ln>
                      <a:noFill/>
                    </a:ln>
                  </pic:spPr>
                </pic:pic>
              </a:graphicData>
            </a:graphic>
          </wp:inline>
        </w:drawing>
      </w:r>
    </w:p>
    <w:p w14:paraId="3C243357" w14:textId="77777777" w:rsidR="00630725" w:rsidRDefault="00630725" w:rsidP="00630725">
      <w:pPr>
        <w:rPr>
          <w:rFonts w:ascii="Arial" w:hAnsi="Arial" w:cs="Arial"/>
          <w:sz w:val="28"/>
          <w:szCs w:val="28"/>
        </w:rPr>
      </w:pPr>
    </w:p>
    <w:p w14:paraId="53D26580" w14:textId="77777777" w:rsidR="00630725" w:rsidRDefault="00630725" w:rsidP="00630725">
      <w:pPr>
        <w:rPr>
          <w:rFonts w:ascii="Arial" w:hAnsi="Arial" w:cs="Arial"/>
          <w:sz w:val="28"/>
          <w:szCs w:val="28"/>
        </w:rPr>
      </w:pPr>
    </w:p>
    <w:p w14:paraId="498CB19F" w14:textId="77777777" w:rsidR="00630725" w:rsidRDefault="00630725" w:rsidP="00630725">
      <w:pPr>
        <w:rPr>
          <w:rFonts w:ascii="Arial" w:hAnsi="Arial" w:cs="Arial"/>
          <w:sz w:val="28"/>
          <w:szCs w:val="28"/>
        </w:rPr>
      </w:pPr>
    </w:p>
    <w:p w14:paraId="3586FD99" w14:textId="77777777" w:rsidR="00630725" w:rsidRDefault="00630725" w:rsidP="00630725">
      <w:pPr>
        <w:rPr>
          <w:rFonts w:ascii="Arial" w:hAnsi="Arial" w:cs="Arial"/>
          <w:sz w:val="28"/>
          <w:szCs w:val="28"/>
        </w:rPr>
      </w:pPr>
    </w:p>
    <w:p w14:paraId="16BBB272" w14:textId="77777777" w:rsidR="00630725" w:rsidRDefault="00630725" w:rsidP="00630725">
      <w:pPr>
        <w:jc w:val="center"/>
        <w:rPr>
          <w:rFonts w:ascii="Arial" w:hAnsi="Arial" w:cs="Arial"/>
          <w:b/>
          <w:bCs/>
          <w:sz w:val="44"/>
          <w:szCs w:val="44"/>
        </w:rPr>
      </w:pPr>
      <w:r>
        <w:rPr>
          <w:rFonts w:ascii="Arial" w:hAnsi="Arial" w:cs="Arial"/>
          <w:b/>
          <w:bCs/>
          <w:sz w:val="44"/>
          <w:szCs w:val="44"/>
        </w:rPr>
        <w:t>BSc (Hons) Health and Social Care</w:t>
      </w:r>
    </w:p>
    <w:p w14:paraId="39B98D6A" w14:textId="77777777" w:rsidR="00630725" w:rsidRDefault="00630725" w:rsidP="00630725">
      <w:pPr>
        <w:jc w:val="center"/>
        <w:rPr>
          <w:rFonts w:ascii="Arial" w:hAnsi="Arial" w:cs="Arial"/>
          <w:b/>
          <w:bCs/>
          <w:sz w:val="44"/>
          <w:szCs w:val="44"/>
        </w:rPr>
      </w:pPr>
      <w:r>
        <w:rPr>
          <w:rFonts w:ascii="Arial" w:hAnsi="Arial" w:cs="Arial"/>
          <w:b/>
          <w:bCs/>
          <w:sz w:val="44"/>
          <w:szCs w:val="44"/>
        </w:rPr>
        <w:t>Level 5</w:t>
      </w:r>
    </w:p>
    <w:p w14:paraId="1E72F8B9" w14:textId="77777777" w:rsidR="00630725" w:rsidRDefault="00630725" w:rsidP="00630725">
      <w:pPr>
        <w:jc w:val="center"/>
        <w:rPr>
          <w:rFonts w:ascii="Arial" w:hAnsi="Arial" w:cs="Arial"/>
          <w:b/>
          <w:bCs/>
          <w:sz w:val="44"/>
          <w:szCs w:val="44"/>
        </w:rPr>
      </w:pPr>
    </w:p>
    <w:p w14:paraId="3BBC832F" w14:textId="77777777" w:rsidR="00630725" w:rsidRDefault="00630725" w:rsidP="00630725">
      <w:pPr>
        <w:jc w:val="center"/>
        <w:rPr>
          <w:rFonts w:ascii="Arial" w:hAnsi="Arial" w:cs="Arial"/>
          <w:b/>
          <w:bCs/>
          <w:sz w:val="44"/>
          <w:szCs w:val="44"/>
        </w:rPr>
      </w:pPr>
      <w:r>
        <w:rPr>
          <w:rFonts w:ascii="Arial" w:hAnsi="Arial" w:cs="Arial"/>
          <w:b/>
          <w:bCs/>
          <w:sz w:val="44"/>
          <w:szCs w:val="44"/>
        </w:rPr>
        <w:t>BMHP5001_LON</w:t>
      </w:r>
    </w:p>
    <w:p w14:paraId="4A0181D5" w14:textId="77777777" w:rsidR="00630725" w:rsidRDefault="00630725" w:rsidP="00630725">
      <w:pPr>
        <w:jc w:val="center"/>
        <w:rPr>
          <w:rFonts w:ascii="Arial" w:hAnsi="Arial" w:cs="Arial"/>
          <w:b/>
          <w:bCs/>
          <w:sz w:val="44"/>
          <w:szCs w:val="44"/>
        </w:rPr>
      </w:pPr>
      <w:r>
        <w:rPr>
          <w:rFonts w:ascii="Arial" w:hAnsi="Arial" w:cs="Arial"/>
          <w:b/>
          <w:bCs/>
          <w:sz w:val="44"/>
          <w:szCs w:val="44"/>
        </w:rPr>
        <w:t>Complementary Therapies</w:t>
      </w:r>
    </w:p>
    <w:p w14:paraId="36DEA777" w14:textId="77777777" w:rsidR="00630725" w:rsidRDefault="00630725" w:rsidP="00630725">
      <w:pPr>
        <w:jc w:val="center"/>
        <w:rPr>
          <w:rFonts w:ascii="Arial" w:hAnsi="Arial" w:cs="Arial"/>
          <w:b/>
          <w:bCs/>
          <w:sz w:val="44"/>
          <w:szCs w:val="44"/>
        </w:rPr>
      </w:pPr>
    </w:p>
    <w:p w14:paraId="16CB46F7" w14:textId="41644B78" w:rsidR="00630725" w:rsidRDefault="00630725" w:rsidP="00630725">
      <w:pPr>
        <w:jc w:val="center"/>
        <w:rPr>
          <w:rFonts w:ascii="Arial" w:hAnsi="Arial" w:cs="Arial"/>
          <w:b/>
          <w:bCs/>
          <w:sz w:val="44"/>
          <w:szCs w:val="44"/>
        </w:rPr>
      </w:pPr>
      <w:r>
        <w:rPr>
          <w:rFonts w:ascii="Arial" w:hAnsi="Arial" w:cs="Arial"/>
          <w:b/>
          <w:bCs/>
          <w:sz w:val="44"/>
          <w:szCs w:val="44"/>
        </w:rPr>
        <w:t>Student: Hyacinth Thomas 1810167</w:t>
      </w:r>
    </w:p>
    <w:p w14:paraId="0F6E3731" w14:textId="77777777" w:rsidR="00630725" w:rsidRDefault="00630725" w:rsidP="00630725">
      <w:pPr>
        <w:jc w:val="center"/>
        <w:rPr>
          <w:rFonts w:ascii="Arial" w:hAnsi="Arial" w:cs="Arial"/>
          <w:b/>
          <w:bCs/>
          <w:sz w:val="44"/>
          <w:szCs w:val="44"/>
        </w:rPr>
      </w:pPr>
    </w:p>
    <w:p w14:paraId="124814E4" w14:textId="77777777" w:rsidR="00630725" w:rsidRDefault="00630725" w:rsidP="00630725">
      <w:pPr>
        <w:jc w:val="center"/>
        <w:rPr>
          <w:rFonts w:ascii="Arial" w:hAnsi="Arial" w:cs="Arial"/>
          <w:b/>
          <w:bCs/>
          <w:sz w:val="44"/>
          <w:szCs w:val="44"/>
        </w:rPr>
      </w:pPr>
      <w:r>
        <w:rPr>
          <w:rFonts w:ascii="Arial" w:hAnsi="Arial" w:cs="Arial"/>
          <w:b/>
          <w:bCs/>
          <w:sz w:val="44"/>
          <w:szCs w:val="44"/>
        </w:rPr>
        <w:t>Lecturer: Joanna Walsh</w:t>
      </w:r>
    </w:p>
    <w:p w14:paraId="72562A3E" w14:textId="77777777" w:rsidR="00630725" w:rsidRDefault="00630725" w:rsidP="00630725">
      <w:pPr>
        <w:jc w:val="center"/>
        <w:rPr>
          <w:rFonts w:ascii="Arial" w:hAnsi="Arial" w:cs="Arial"/>
          <w:b/>
          <w:bCs/>
          <w:sz w:val="44"/>
          <w:szCs w:val="44"/>
        </w:rPr>
      </w:pPr>
    </w:p>
    <w:p w14:paraId="6E9F8E4C" w14:textId="77777777" w:rsidR="00630725" w:rsidRDefault="00630725" w:rsidP="00630725">
      <w:pPr>
        <w:jc w:val="center"/>
        <w:rPr>
          <w:rFonts w:ascii="Arial" w:hAnsi="Arial" w:cs="Arial"/>
          <w:b/>
          <w:bCs/>
          <w:sz w:val="28"/>
          <w:szCs w:val="28"/>
        </w:rPr>
      </w:pPr>
    </w:p>
    <w:p w14:paraId="7A22EA86" w14:textId="77777777" w:rsidR="00630725" w:rsidRDefault="00630725" w:rsidP="00630725">
      <w:pPr>
        <w:jc w:val="center"/>
        <w:rPr>
          <w:rFonts w:ascii="Arial" w:hAnsi="Arial" w:cs="Arial"/>
          <w:b/>
          <w:bCs/>
          <w:sz w:val="28"/>
          <w:szCs w:val="28"/>
        </w:rPr>
      </w:pPr>
    </w:p>
    <w:p w14:paraId="288C0CB2" w14:textId="77777777" w:rsidR="00630725" w:rsidRDefault="00630725" w:rsidP="00630725">
      <w:pPr>
        <w:jc w:val="center"/>
        <w:rPr>
          <w:rFonts w:ascii="Arial" w:hAnsi="Arial" w:cs="Arial"/>
          <w:b/>
          <w:bCs/>
          <w:sz w:val="28"/>
          <w:szCs w:val="28"/>
        </w:rPr>
      </w:pPr>
    </w:p>
    <w:p w14:paraId="1FCFBF70" w14:textId="4D6BF562" w:rsidR="00630725" w:rsidRDefault="00630725" w:rsidP="00630725">
      <w:pPr>
        <w:rPr>
          <w:rFonts w:ascii="Arial" w:hAnsi="Arial" w:cs="Arial"/>
          <w:b/>
          <w:bCs/>
          <w:sz w:val="28"/>
          <w:szCs w:val="28"/>
        </w:rPr>
      </w:pPr>
    </w:p>
    <w:p w14:paraId="41B189D7" w14:textId="77777777" w:rsidR="008E17BA" w:rsidRPr="00E15A5A" w:rsidRDefault="008E17BA" w:rsidP="00630725">
      <w:pPr>
        <w:rPr>
          <w:rFonts w:ascii="Arial" w:hAnsi="Arial" w:cs="Arial"/>
          <w:b/>
          <w:bCs/>
          <w:sz w:val="28"/>
          <w:szCs w:val="28"/>
        </w:rPr>
      </w:pPr>
    </w:p>
    <w:p w14:paraId="73EE5618" w14:textId="7583694F" w:rsidR="008E17BA" w:rsidRPr="00EC4DDD" w:rsidRDefault="008E17BA" w:rsidP="008E17BA">
      <w:pPr>
        <w:rPr>
          <w:sz w:val="28"/>
          <w:szCs w:val="28"/>
        </w:rPr>
      </w:pPr>
      <w:r w:rsidRPr="001A3585">
        <w:rPr>
          <w:sz w:val="28"/>
          <w:szCs w:val="28"/>
        </w:rPr>
        <w:lastRenderedPageBreak/>
        <w:t>BMHP50</w:t>
      </w:r>
      <w:r>
        <w:rPr>
          <w:sz w:val="28"/>
          <w:szCs w:val="28"/>
        </w:rPr>
        <w:t>01_LON</w:t>
      </w:r>
      <w:r w:rsidRPr="001A3585">
        <w:rPr>
          <w:sz w:val="28"/>
          <w:szCs w:val="28"/>
        </w:rPr>
        <w:t xml:space="preserve">       </w:t>
      </w:r>
      <w:r>
        <w:rPr>
          <w:sz w:val="28"/>
          <w:szCs w:val="28"/>
        </w:rPr>
        <w:t xml:space="preserve">Complementary Therapies      Hyacinth </w:t>
      </w:r>
      <w:proofErr w:type="gramStart"/>
      <w:r>
        <w:rPr>
          <w:sz w:val="28"/>
          <w:szCs w:val="28"/>
        </w:rPr>
        <w:t>Thomas</w:t>
      </w:r>
      <w:r w:rsidRPr="001A3585">
        <w:rPr>
          <w:sz w:val="28"/>
          <w:szCs w:val="28"/>
        </w:rPr>
        <w:t xml:space="preserve">  </w:t>
      </w:r>
      <w:r>
        <w:rPr>
          <w:sz w:val="28"/>
          <w:szCs w:val="28"/>
        </w:rPr>
        <w:t>18101676</w:t>
      </w:r>
      <w:proofErr w:type="gramEnd"/>
      <w:r w:rsidRPr="001A3585">
        <w:rPr>
          <w:sz w:val="28"/>
          <w:szCs w:val="28"/>
        </w:rPr>
        <w:t xml:space="preserve">                          </w:t>
      </w:r>
    </w:p>
    <w:p w14:paraId="1969C444" w14:textId="77777777" w:rsidR="008E17BA" w:rsidRDefault="008E17BA" w:rsidP="008E17BA">
      <w:pPr>
        <w:spacing w:after="0" w:line="240" w:lineRule="auto"/>
        <w:rPr>
          <w:b/>
          <w:bCs/>
          <w:sz w:val="28"/>
          <w:szCs w:val="28"/>
        </w:rPr>
      </w:pPr>
    </w:p>
    <w:p w14:paraId="099B2DC3" w14:textId="77777777" w:rsidR="008E17BA" w:rsidRDefault="008E17BA" w:rsidP="008E17BA">
      <w:pPr>
        <w:spacing w:after="0" w:line="240" w:lineRule="auto"/>
        <w:rPr>
          <w:b/>
          <w:bCs/>
          <w:sz w:val="28"/>
          <w:szCs w:val="28"/>
        </w:rPr>
      </w:pPr>
    </w:p>
    <w:p w14:paraId="21374924" w14:textId="77777777" w:rsidR="008E17BA" w:rsidRDefault="008E17BA" w:rsidP="008E17BA">
      <w:pPr>
        <w:spacing w:after="0" w:line="240" w:lineRule="auto"/>
        <w:rPr>
          <w:b/>
          <w:bCs/>
          <w:sz w:val="28"/>
          <w:szCs w:val="28"/>
        </w:rPr>
      </w:pPr>
      <w:r>
        <w:rPr>
          <w:b/>
          <w:bCs/>
          <w:sz w:val="28"/>
          <w:szCs w:val="28"/>
        </w:rPr>
        <w:t>Contents Page</w:t>
      </w:r>
      <w:r w:rsidRPr="00F41201">
        <w:rPr>
          <w:b/>
          <w:bCs/>
          <w:sz w:val="28"/>
          <w:szCs w:val="28"/>
        </w:rPr>
        <w:t>:</w:t>
      </w:r>
    </w:p>
    <w:p w14:paraId="60FD9F80" w14:textId="77777777" w:rsidR="008E17BA" w:rsidRDefault="008E17BA" w:rsidP="008E17BA">
      <w:pPr>
        <w:spacing w:after="0" w:line="240" w:lineRule="auto"/>
        <w:rPr>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
        <w:gridCol w:w="8250"/>
        <w:gridCol w:w="388"/>
      </w:tblGrid>
      <w:tr w:rsidR="008E17BA" w14:paraId="380264B9" w14:textId="77777777" w:rsidTr="009C798C">
        <w:tc>
          <w:tcPr>
            <w:tcW w:w="8638" w:type="dxa"/>
            <w:gridSpan w:val="2"/>
          </w:tcPr>
          <w:p w14:paraId="7CDCDEE4" w14:textId="5AC6F5AA" w:rsidR="008E17BA" w:rsidRPr="00F652A5" w:rsidRDefault="008E17BA" w:rsidP="00D14DE8">
            <w:pPr>
              <w:spacing w:line="600" w:lineRule="auto"/>
              <w:rPr>
                <w:sz w:val="28"/>
                <w:szCs w:val="28"/>
              </w:rPr>
            </w:pPr>
          </w:p>
        </w:tc>
        <w:tc>
          <w:tcPr>
            <w:tcW w:w="388" w:type="dxa"/>
          </w:tcPr>
          <w:p w14:paraId="405FD886" w14:textId="06854B18" w:rsidR="008E17BA" w:rsidRPr="00F652A5" w:rsidRDefault="008E17BA" w:rsidP="00D14DE8">
            <w:pPr>
              <w:spacing w:line="600" w:lineRule="auto"/>
              <w:rPr>
                <w:sz w:val="28"/>
                <w:szCs w:val="28"/>
              </w:rPr>
            </w:pPr>
          </w:p>
        </w:tc>
      </w:tr>
      <w:tr w:rsidR="008E17BA" w14:paraId="3AC89F55" w14:textId="77777777" w:rsidTr="009C798C">
        <w:tc>
          <w:tcPr>
            <w:tcW w:w="8638" w:type="dxa"/>
            <w:gridSpan w:val="2"/>
          </w:tcPr>
          <w:p w14:paraId="4EDED117" w14:textId="12387590" w:rsidR="008E17BA" w:rsidRPr="00F652A5" w:rsidRDefault="008E17BA" w:rsidP="00D14DE8">
            <w:pPr>
              <w:spacing w:line="600" w:lineRule="auto"/>
              <w:rPr>
                <w:sz w:val="28"/>
                <w:szCs w:val="28"/>
              </w:rPr>
            </w:pPr>
            <w:r w:rsidRPr="00F652A5">
              <w:rPr>
                <w:sz w:val="28"/>
                <w:szCs w:val="28"/>
              </w:rPr>
              <w:t>Introduction</w:t>
            </w:r>
            <w:r>
              <w:rPr>
                <w:sz w:val="28"/>
                <w:szCs w:val="28"/>
              </w:rPr>
              <w:t>…………………………………………………………………………………………</w:t>
            </w:r>
            <w:r w:rsidR="006E4F90">
              <w:rPr>
                <w:sz w:val="28"/>
                <w:szCs w:val="28"/>
              </w:rPr>
              <w:t>….</w:t>
            </w:r>
          </w:p>
        </w:tc>
        <w:tc>
          <w:tcPr>
            <w:tcW w:w="388" w:type="dxa"/>
          </w:tcPr>
          <w:p w14:paraId="55084EEC" w14:textId="7EAD18E4" w:rsidR="008E17BA" w:rsidRPr="00F652A5" w:rsidRDefault="00AE3AA7" w:rsidP="00D14DE8">
            <w:pPr>
              <w:spacing w:line="600" w:lineRule="auto"/>
              <w:rPr>
                <w:sz w:val="28"/>
                <w:szCs w:val="28"/>
              </w:rPr>
            </w:pPr>
            <w:r>
              <w:rPr>
                <w:sz w:val="28"/>
                <w:szCs w:val="28"/>
              </w:rPr>
              <w:t>1</w:t>
            </w:r>
          </w:p>
        </w:tc>
      </w:tr>
      <w:tr w:rsidR="000C3D35" w14:paraId="2BB867BC" w14:textId="77777777" w:rsidTr="009C798C">
        <w:tc>
          <w:tcPr>
            <w:tcW w:w="8638" w:type="dxa"/>
            <w:gridSpan w:val="2"/>
          </w:tcPr>
          <w:p w14:paraId="3815235D" w14:textId="58D19188" w:rsidR="000C3D35" w:rsidRPr="000C3D35" w:rsidRDefault="000C3D35" w:rsidP="000C3D35">
            <w:pPr>
              <w:rPr>
                <w:rFonts w:cstheme="minorHAnsi"/>
                <w:sz w:val="28"/>
                <w:szCs w:val="28"/>
              </w:rPr>
            </w:pPr>
            <w:r w:rsidRPr="000C3D35">
              <w:rPr>
                <w:rFonts w:cstheme="minorHAnsi"/>
                <w:sz w:val="28"/>
                <w:szCs w:val="28"/>
              </w:rPr>
              <w:t>Background on Complementary Alternative Therapies</w:t>
            </w:r>
            <w:r>
              <w:rPr>
                <w:rFonts w:cstheme="minorHAnsi"/>
                <w:sz w:val="28"/>
                <w:szCs w:val="28"/>
              </w:rPr>
              <w:t>…………………………</w:t>
            </w:r>
            <w:r w:rsidR="006E4F90">
              <w:rPr>
                <w:rFonts w:cstheme="minorHAnsi"/>
                <w:sz w:val="28"/>
                <w:szCs w:val="28"/>
              </w:rPr>
              <w:t>….</w:t>
            </w:r>
          </w:p>
        </w:tc>
        <w:tc>
          <w:tcPr>
            <w:tcW w:w="388" w:type="dxa"/>
          </w:tcPr>
          <w:p w14:paraId="1DFA7071" w14:textId="248E8E72" w:rsidR="000C3D35" w:rsidRDefault="00AE3AA7" w:rsidP="00D14DE8">
            <w:pPr>
              <w:spacing w:line="600" w:lineRule="auto"/>
              <w:rPr>
                <w:sz w:val="28"/>
                <w:szCs w:val="28"/>
              </w:rPr>
            </w:pPr>
            <w:r>
              <w:rPr>
                <w:sz w:val="28"/>
                <w:szCs w:val="28"/>
              </w:rPr>
              <w:t>1</w:t>
            </w:r>
          </w:p>
        </w:tc>
      </w:tr>
      <w:tr w:rsidR="004D74AF" w14:paraId="18C758B8" w14:textId="77777777" w:rsidTr="009C798C">
        <w:tc>
          <w:tcPr>
            <w:tcW w:w="8638" w:type="dxa"/>
            <w:gridSpan w:val="2"/>
          </w:tcPr>
          <w:p w14:paraId="3DD6E709" w14:textId="09853EEC" w:rsidR="004D74AF" w:rsidRPr="004D74AF" w:rsidRDefault="004D74AF" w:rsidP="000C3D35">
            <w:pPr>
              <w:rPr>
                <w:rFonts w:cstheme="minorHAnsi"/>
                <w:sz w:val="28"/>
                <w:szCs w:val="28"/>
              </w:rPr>
            </w:pPr>
            <w:r w:rsidRPr="004D74AF">
              <w:rPr>
                <w:rFonts w:cstheme="minorHAnsi"/>
                <w:bCs/>
                <w:sz w:val="28"/>
                <w:szCs w:val="28"/>
              </w:rPr>
              <w:t>Homeopathy</w:t>
            </w:r>
            <w:r>
              <w:rPr>
                <w:rFonts w:cstheme="minorHAnsi"/>
                <w:bCs/>
                <w:sz w:val="28"/>
                <w:szCs w:val="28"/>
              </w:rPr>
              <w:t xml:space="preserve"> Therapy……………………………………………………………………………</w:t>
            </w:r>
            <w:r w:rsidR="006E4F90">
              <w:rPr>
                <w:rFonts w:cstheme="minorHAnsi"/>
                <w:bCs/>
                <w:sz w:val="28"/>
                <w:szCs w:val="28"/>
              </w:rPr>
              <w:t>….</w:t>
            </w:r>
          </w:p>
        </w:tc>
        <w:tc>
          <w:tcPr>
            <w:tcW w:w="388" w:type="dxa"/>
          </w:tcPr>
          <w:p w14:paraId="786A157D" w14:textId="6561F552" w:rsidR="004D74AF" w:rsidRDefault="00AE3AA7" w:rsidP="00D14DE8">
            <w:pPr>
              <w:spacing w:line="600" w:lineRule="auto"/>
              <w:rPr>
                <w:sz w:val="28"/>
                <w:szCs w:val="28"/>
              </w:rPr>
            </w:pPr>
            <w:r>
              <w:rPr>
                <w:sz w:val="28"/>
                <w:szCs w:val="28"/>
              </w:rPr>
              <w:t>2</w:t>
            </w:r>
          </w:p>
        </w:tc>
      </w:tr>
      <w:tr w:rsidR="004D74AF" w14:paraId="3E35A472" w14:textId="77777777" w:rsidTr="009C798C">
        <w:tc>
          <w:tcPr>
            <w:tcW w:w="8638" w:type="dxa"/>
            <w:gridSpan w:val="2"/>
          </w:tcPr>
          <w:p w14:paraId="02732981" w14:textId="5347CF70" w:rsidR="004D74AF" w:rsidRPr="004D74AF" w:rsidRDefault="004D74AF" w:rsidP="000C3D35">
            <w:pPr>
              <w:rPr>
                <w:rFonts w:cstheme="minorHAnsi"/>
                <w:sz w:val="28"/>
                <w:szCs w:val="28"/>
              </w:rPr>
            </w:pPr>
          </w:p>
        </w:tc>
        <w:tc>
          <w:tcPr>
            <w:tcW w:w="388" w:type="dxa"/>
          </w:tcPr>
          <w:p w14:paraId="170BE3FA" w14:textId="04EDD754" w:rsidR="004D74AF" w:rsidRDefault="004D74AF" w:rsidP="00D14DE8">
            <w:pPr>
              <w:spacing w:line="600" w:lineRule="auto"/>
              <w:rPr>
                <w:sz w:val="28"/>
                <w:szCs w:val="28"/>
              </w:rPr>
            </w:pPr>
          </w:p>
        </w:tc>
      </w:tr>
      <w:tr w:rsidR="004D74AF" w14:paraId="0B23B0E6" w14:textId="77777777" w:rsidTr="009C798C">
        <w:tc>
          <w:tcPr>
            <w:tcW w:w="8638" w:type="dxa"/>
            <w:gridSpan w:val="2"/>
          </w:tcPr>
          <w:p w14:paraId="09BA99BA" w14:textId="282E468D" w:rsidR="004D74AF" w:rsidRPr="004D74AF" w:rsidRDefault="004D74AF" w:rsidP="000C3D35">
            <w:pPr>
              <w:rPr>
                <w:rFonts w:cstheme="minorHAnsi"/>
                <w:sz w:val="28"/>
                <w:szCs w:val="28"/>
              </w:rPr>
            </w:pPr>
            <w:r w:rsidRPr="004D74AF">
              <w:rPr>
                <w:rFonts w:cstheme="minorHAnsi"/>
                <w:bCs/>
                <w:sz w:val="28"/>
                <w:szCs w:val="28"/>
              </w:rPr>
              <w:t>Osteopathic</w:t>
            </w:r>
            <w:r>
              <w:rPr>
                <w:rFonts w:cstheme="minorHAnsi"/>
                <w:bCs/>
                <w:sz w:val="28"/>
                <w:szCs w:val="28"/>
              </w:rPr>
              <w:t xml:space="preserve"> Therapy…………………………………………………………………………………</w:t>
            </w:r>
          </w:p>
        </w:tc>
        <w:tc>
          <w:tcPr>
            <w:tcW w:w="388" w:type="dxa"/>
          </w:tcPr>
          <w:p w14:paraId="56A821C0" w14:textId="0699D204" w:rsidR="004D74AF" w:rsidRDefault="004D74AF" w:rsidP="00D14DE8">
            <w:pPr>
              <w:spacing w:line="600" w:lineRule="auto"/>
              <w:rPr>
                <w:sz w:val="28"/>
                <w:szCs w:val="28"/>
              </w:rPr>
            </w:pPr>
            <w:r>
              <w:rPr>
                <w:sz w:val="28"/>
                <w:szCs w:val="28"/>
              </w:rPr>
              <w:t>3</w:t>
            </w:r>
          </w:p>
        </w:tc>
      </w:tr>
      <w:tr w:rsidR="008E17BA" w14:paraId="4C821787" w14:textId="77777777" w:rsidTr="009C798C">
        <w:tc>
          <w:tcPr>
            <w:tcW w:w="8638" w:type="dxa"/>
            <w:gridSpan w:val="2"/>
          </w:tcPr>
          <w:p w14:paraId="3D95536D" w14:textId="61AEC0E8" w:rsidR="008E17BA" w:rsidRPr="00F652A5" w:rsidRDefault="005F60D9" w:rsidP="00D14DE8">
            <w:pPr>
              <w:spacing w:line="600" w:lineRule="auto"/>
              <w:rPr>
                <w:sz w:val="28"/>
                <w:szCs w:val="28"/>
              </w:rPr>
            </w:pPr>
            <w:r>
              <w:rPr>
                <w:sz w:val="28"/>
                <w:szCs w:val="28"/>
              </w:rPr>
              <w:t xml:space="preserve">Regulations and </w:t>
            </w:r>
            <w:r w:rsidR="008E17BA">
              <w:rPr>
                <w:sz w:val="28"/>
                <w:szCs w:val="28"/>
              </w:rPr>
              <w:t>Training………………</w:t>
            </w:r>
            <w:r w:rsidR="006E4F90">
              <w:rPr>
                <w:sz w:val="28"/>
                <w:szCs w:val="28"/>
              </w:rPr>
              <w:t>….</w:t>
            </w:r>
            <w:r w:rsidR="008E17BA">
              <w:rPr>
                <w:sz w:val="28"/>
                <w:szCs w:val="28"/>
              </w:rPr>
              <w:t>…………………………………………………</w:t>
            </w:r>
            <w:r w:rsidR="006E4F90">
              <w:rPr>
                <w:sz w:val="28"/>
                <w:szCs w:val="28"/>
              </w:rPr>
              <w:t>….</w:t>
            </w:r>
          </w:p>
        </w:tc>
        <w:tc>
          <w:tcPr>
            <w:tcW w:w="388" w:type="dxa"/>
          </w:tcPr>
          <w:p w14:paraId="24AE4462" w14:textId="77777777" w:rsidR="008E17BA" w:rsidRPr="00F652A5" w:rsidRDefault="008E17BA" w:rsidP="00D14DE8">
            <w:pPr>
              <w:spacing w:line="600" w:lineRule="auto"/>
              <w:rPr>
                <w:sz w:val="28"/>
                <w:szCs w:val="28"/>
              </w:rPr>
            </w:pPr>
            <w:r>
              <w:rPr>
                <w:sz w:val="28"/>
                <w:szCs w:val="28"/>
              </w:rPr>
              <w:t>3</w:t>
            </w:r>
          </w:p>
        </w:tc>
      </w:tr>
      <w:tr w:rsidR="008E17BA" w14:paraId="00053036" w14:textId="77777777" w:rsidTr="009C798C">
        <w:tc>
          <w:tcPr>
            <w:tcW w:w="8638" w:type="dxa"/>
            <w:gridSpan w:val="2"/>
          </w:tcPr>
          <w:p w14:paraId="35CD6B2A" w14:textId="061976A8" w:rsidR="008E17BA" w:rsidRPr="008E17BA" w:rsidRDefault="008E17BA" w:rsidP="008E17BA">
            <w:pPr>
              <w:rPr>
                <w:rFonts w:cstheme="minorHAnsi"/>
                <w:sz w:val="28"/>
                <w:szCs w:val="28"/>
              </w:rPr>
            </w:pPr>
            <w:r w:rsidRPr="00317B06">
              <w:rPr>
                <w:rFonts w:cstheme="minorHAnsi"/>
                <w:sz w:val="28"/>
                <w:szCs w:val="28"/>
              </w:rPr>
              <w:t>Registration and Licensing</w:t>
            </w:r>
            <w:r>
              <w:rPr>
                <w:rFonts w:cstheme="minorHAnsi"/>
                <w:sz w:val="28"/>
                <w:szCs w:val="28"/>
              </w:rPr>
              <w:t>……</w:t>
            </w:r>
            <w:r w:rsidR="006E4F90">
              <w:rPr>
                <w:rFonts w:cstheme="minorHAnsi"/>
                <w:sz w:val="28"/>
                <w:szCs w:val="28"/>
              </w:rPr>
              <w:t>….</w:t>
            </w:r>
            <w:r>
              <w:rPr>
                <w:sz w:val="28"/>
                <w:szCs w:val="28"/>
              </w:rPr>
              <w:t>……….…………………………………………………….</w:t>
            </w:r>
          </w:p>
        </w:tc>
        <w:tc>
          <w:tcPr>
            <w:tcW w:w="388" w:type="dxa"/>
          </w:tcPr>
          <w:p w14:paraId="2494EAEC" w14:textId="72C76DB0" w:rsidR="008E17BA" w:rsidRPr="00F652A5" w:rsidRDefault="00AE3AA7" w:rsidP="00D14DE8">
            <w:pPr>
              <w:spacing w:line="600" w:lineRule="auto"/>
              <w:rPr>
                <w:sz w:val="28"/>
                <w:szCs w:val="28"/>
              </w:rPr>
            </w:pPr>
            <w:r>
              <w:rPr>
                <w:sz w:val="28"/>
                <w:szCs w:val="28"/>
              </w:rPr>
              <w:t>4</w:t>
            </w:r>
          </w:p>
        </w:tc>
      </w:tr>
      <w:tr w:rsidR="008E17BA" w14:paraId="272817FD" w14:textId="77777777" w:rsidTr="009C798C">
        <w:tc>
          <w:tcPr>
            <w:tcW w:w="8638" w:type="dxa"/>
            <w:gridSpan w:val="2"/>
          </w:tcPr>
          <w:p w14:paraId="62173E3D" w14:textId="5465990F" w:rsidR="008E17BA" w:rsidRPr="008E17BA" w:rsidRDefault="008E17BA" w:rsidP="008E17BA">
            <w:pPr>
              <w:rPr>
                <w:rFonts w:cstheme="minorHAnsi"/>
                <w:sz w:val="28"/>
                <w:szCs w:val="28"/>
              </w:rPr>
            </w:pPr>
            <w:r w:rsidRPr="00317B06">
              <w:rPr>
                <w:rFonts w:cstheme="minorHAnsi"/>
                <w:sz w:val="28"/>
                <w:szCs w:val="28"/>
              </w:rPr>
              <w:t>Ethics Code of Conduct</w:t>
            </w:r>
            <w:r>
              <w:rPr>
                <w:rFonts w:cstheme="minorHAnsi"/>
                <w:sz w:val="28"/>
                <w:szCs w:val="28"/>
              </w:rPr>
              <w:t>…………………………………</w:t>
            </w:r>
            <w:r>
              <w:rPr>
                <w:sz w:val="28"/>
                <w:szCs w:val="28"/>
              </w:rPr>
              <w:t>..............................................</w:t>
            </w:r>
          </w:p>
        </w:tc>
        <w:tc>
          <w:tcPr>
            <w:tcW w:w="388" w:type="dxa"/>
          </w:tcPr>
          <w:p w14:paraId="30BB93F6" w14:textId="50703C5D" w:rsidR="008E17BA" w:rsidRPr="00F652A5" w:rsidRDefault="004837C6" w:rsidP="00D14DE8">
            <w:pPr>
              <w:spacing w:line="600" w:lineRule="auto"/>
              <w:rPr>
                <w:sz w:val="28"/>
                <w:szCs w:val="28"/>
              </w:rPr>
            </w:pPr>
            <w:r>
              <w:rPr>
                <w:sz w:val="28"/>
                <w:szCs w:val="28"/>
              </w:rPr>
              <w:t>5</w:t>
            </w:r>
          </w:p>
        </w:tc>
      </w:tr>
      <w:tr w:rsidR="008E17BA" w14:paraId="418039CE" w14:textId="77777777" w:rsidTr="009C798C">
        <w:tc>
          <w:tcPr>
            <w:tcW w:w="8638" w:type="dxa"/>
            <w:gridSpan w:val="2"/>
          </w:tcPr>
          <w:p w14:paraId="482D13A9" w14:textId="7EEC1545" w:rsidR="008E17BA" w:rsidRPr="008E17BA" w:rsidRDefault="008E17BA" w:rsidP="008E17BA">
            <w:pPr>
              <w:rPr>
                <w:rFonts w:cstheme="minorHAnsi"/>
                <w:sz w:val="28"/>
                <w:szCs w:val="28"/>
              </w:rPr>
            </w:pPr>
            <w:r w:rsidRPr="00317B06">
              <w:rPr>
                <w:rFonts w:cstheme="minorHAnsi"/>
                <w:sz w:val="28"/>
                <w:szCs w:val="28"/>
              </w:rPr>
              <w:t>Recommendations</w:t>
            </w:r>
            <w:r>
              <w:rPr>
                <w:rFonts w:cstheme="minorHAnsi"/>
                <w:sz w:val="28"/>
                <w:szCs w:val="28"/>
              </w:rPr>
              <w:t>……………………………………………</w:t>
            </w:r>
            <w:r>
              <w:rPr>
                <w:sz w:val="28"/>
                <w:szCs w:val="28"/>
              </w:rPr>
              <w:t>……………………………………….</w:t>
            </w:r>
          </w:p>
        </w:tc>
        <w:tc>
          <w:tcPr>
            <w:tcW w:w="388" w:type="dxa"/>
          </w:tcPr>
          <w:p w14:paraId="04581091" w14:textId="52688413" w:rsidR="008E17BA" w:rsidRPr="00F652A5" w:rsidRDefault="008E17BA" w:rsidP="00D14DE8">
            <w:pPr>
              <w:spacing w:line="600" w:lineRule="auto"/>
              <w:rPr>
                <w:sz w:val="28"/>
                <w:szCs w:val="28"/>
              </w:rPr>
            </w:pPr>
            <w:r>
              <w:rPr>
                <w:sz w:val="28"/>
                <w:szCs w:val="28"/>
              </w:rPr>
              <w:t>5</w:t>
            </w:r>
          </w:p>
        </w:tc>
      </w:tr>
      <w:tr w:rsidR="009C798C" w14:paraId="1D17BEAE" w14:textId="77777777" w:rsidTr="009C798C">
        <w:trPr>
          <w:gridAfter w:val="2"/>
          <w:wAfter w:w="8638" w:type="dxa"/>
        </w:trPr>
        <w:tc>
          <w:tcPr>
            <w:tcW w:w="388" w:type="dxa"/>
          </w:tcPr>
          <w:p w14:paraId="178D26D7" w14:textId="77777777" w:rsidR="009C798C" w:rsidRPr="00F652A5" w:rsidRDefault="009C798C" w:rsidP="00D14DE8">
            <w:pPr>
              <w:spacing w:line="600" w:lineRule="auto"/>
              <w:rPr>
                <w:sz w:val="28"/>
                <w:szCs w:val="28"/>
              </w:rPr>
            </w:pPr>
          </w:p>
        </w:tc>
      </w:tr>
      <w:tr w:rsidR="009C798C" w14:paraId="42B4914C" w14:textId="77777777" w:rsidTr="009C798C">
        <w:trPr>
          <w:gridAfter w:val="2"/>
          <w:wAfter w:w="8638" w:type="dxa"/>
        </w:trPr>
        <w:tc>
          <w:tcPr>
            <w:tcW w:w="388" w:type="dxa"/>
          </w:tcPr>
          <w:p w14:paraId="5B57646D" w14:textId="77777777" w:rsidR="009C798C" w:rsidRPr="00F652A5" w:rsidRDefault="009C798C" w:rsidP="00D14DE8">
            <w:pPr>
              <w:spacing w:line="600" w:lineRule="auto"/>
              <w:rPr>
                <w:sz w:val="28"/>
                <w:szCs w:val="28"/>
              </w:rPr>
            </w:pPr>
          </w:p>
        </w:tc>
      </w:tr>
      <w:tr w:rsidR="009C798C" w14:paraId="21D9424D" w14:textId="77777777" w:rsidTr="009C798C">
        <w:trPr>
          <w:gridAfter w:val="2"/>
          <w:wAfter w:w="8638" w:type="dxa"/>
        </w:trPr>
        <w:tc>
          <w:tcPr>
            <w:tcW w:w="388" w:type="dxa"/>
          </w:tcPr>
          <w:p w14:paraId="6C0BF595" w14:textId="77777777" w:rsidR="009C798C" w:rsidRPr="00F652A5" w:rsidRDefault="009C798C" w:rsidP="00D14DE8">
            <w:pPr>
              <w:spacing w:line="600" w:lineRule="auto"/>
              <w:rPr>
                <w:sz w:val="28"/>
                <w:szCs w:val="28"/>
              </w:rPr>
            </w:pPr>
          </w:p>
        </w:tc>
      </w:tr>
      <w:tr w:rsidR="009C798C" w14:paraId="43B424A6" w14:textId="77777777" w:rsidTr="009C798C">
        <w:trPr>
          <w:gridAfter w:val="2"/>
          <w:wAfter w:w="8638" w:type="dxa"/>
        </w:trPr>
        <w:tc>
          <w:tcPr>
            <w:tcW w:w="388" w:type="dxa"/>
          </w:tcPr>
          <w:p w14:paraId="47091D41" w14:textId="77777777" w:rsidR="009C798C" w:rsidRPr="00F652A5" w:rsidRDefault="009C798C" w:rsidP="00D14DE8">
            <w:pPr>
              <w:spacing w:line="600" w:lineRule="auto"/>
              <w:rPr>
                <w:sz w:val="28"/>
                <w:szCs w:val="28"/>
              </w:rPr>
            </w:pPr>
          </w:p>
        </w:tc>
      </w:tr>
    </w:tbl>
    <w:p w14:paraId="1BE76EF6" w14:textId="77777777" w:rsidR="00A7595C" w:rsidRDefault="00A7595C" w:rsidP="008E17BA">
      <w:pPr>
        <w:rPr>
          <w:b/>
          <w:bCs/>
          <w:sz w:val="28"/>
          <w:szCs w:val="28"/>
        </w:rPr>
        <w:sectPr w:rsidR="00A7595C" w:rsidSect="00D0737B">
          <w:footerReference w:type="default" r:id="rId12"/>
          <w:pgSz w:w="11906" w:h="16838"/>
          <w:pgMar w:top="1135" w:right="1440" w:bottom="1440" w:left="1440" w:header="708" w:footer="708" w:gutter="0"/>
          <w:pgNumType w:start="3"/>
          <w:cols w:space="708"/>
          <w:docGrid w:linePitch="360"/>
        </w:sectPr>
      </w:pPr>
    </w:p>
    <w:p w14:paraId="7D9AB268" w14:textId="5A15D9E9" w:rsidR="00DC3B6F" w:rsidRDefault="00DC3B6F" w:rsidP="008E17BA">
      <w:pPr>
        <w:rPr>
          <w:b/>
          <w:bCs/>
          <w:sz w:val="28"/>
          <w:szCs w:val="28"/>
        </w:rPr>
      </w:pPr>
    </w:p>
    <w:p w14:paraId="4AFB9712" w14:textId="53EA2EE5" w:rsidR="00344D44" w:rsidRPr="00DC3B6F" w:rsidRDefault="003B25C7">
      <w:pPr>
        <w:rPr>
          <w:rFonts w:cstheme="minorHAnsi"/>
          <w:b/>
          <w:sz w:val="28"/>
          <w:szCs w:val="28"/>
        </w:rPr>
      </w:pPr>
      <w:r w:rsidRPr="00DC3B6F">
        <w:rPr>
          <w:rFonts w:cstheme="minorHAnsi"/>
          <w:b/>
          <w:sz w:val="28"/>
          <w:szCs w:val="28"/>
        </w:rPr>
        <w:t>Introduction</w:t>
      </w:r>
    </w:p>
    <w:p w14:paraId="5A632C13" w14:textId="0C201923" w:rsidR="003B25C7" w:rsidRPr="008E17BA" w:rsidRDefault="00982235">
      <w:pPr>
        <w:rPr>
          <w:rFonts w:cstheme="minorHAnsi"/>
          <w:bCs/>
          <w:sz w:val="24"/>
          <w:szCs w:val="24"/>
        </w:rPr>
      </w:pPr>
      <w:r>
        <w:rPr>
          <w:rFonts w:cstheme="minorHAnsi"/>
          <w:bCs/>
          <w:sz w:val="24"/>
          <w:szCs w:val="24"/>
        </w:rPr>
        <w:t>Complementary therapies have universally become extremely popular as an official alternative to traditional recovery and therapeutic treatment</w:t>
      </w:r>
      <w:r w:rsidR="0094759F">
        <w:rPr>
          <w:rFonts w:cstheme="minorHAnsi"/>
          <w:bCs/>
          <w:sz w:val="24"/>
          <w:szCs w:val="24"/>
        </w:rPr>
        <w:t>, with treatments now commonly being available from the NHS</w:t>
      </w:r>
      <w:r>
        <w:rPr>
          <w:rFonts w:cstheme="minorHAnsi"/>
          <w:bCs/>
          <w:sz w:val="24"/>
          <w:szCs w:val="24"/>
        </w:rPr>
        <w:t xml:space="preserve">. </w:t>
      </w:r>
      <w:r w:rsidR="00190C19">
        <w:rPr>
          <w:rFonts w:cstheme="minorHAnsi"/>
          <w:bCs/>
          <w:sz w:val="24"/>
          <w:szCs w:val="24"/>
        </w:rPr>
        <w:t xml:space="preserve"> </w:t>
      </w:r>
      <w:r>
        <w:rPr>
          <w:rFonts w:cstheme="minorHAnsi"/>
          <w:bCs/>
          <w:sz w:val="24"/>
          <w:szCs w:val="24"/>
        </w:rPr>
        <w:t>As part of my Health and Social Care course I will be evaluating c</w:t>
      </w:r>
      <w:r w:rsidR="008B2AE4">
        <w:rPr>
          <w:rFonts w:cstheme="minorHAnsi"/>
          <w:bCs/>
          <w:sz w:val="24"/>
          <w:szCs w:val="24"/>
        </w:rPr>
        <w:t xml:space="preserve">omplementary </w:t>
      </w:r>
      <w:r>
        <w:rPr>
          <w:rFonts w:cstheme="minorHAnsi"/>
          <w:bCs/>
          <w:sz w:val="24"/>
          <w:szCs w:val="24"/>
        </w:rPr>
        <w:t xml:space="preserve">alternative </w:t>
      </w:r>
      <w:r w:rsidR="008B2AE4">
        <w:rPr>
          <w:rFonts w:cstheme="minorHAnsi"/>
          <w:bCs/>
          <w:sz w:val="24"/>
          <w:szCs w:val="24"/>
        </w:rPr>
        <w:t xml:space="preserve">therapies </w:t>
      </w:r>
      <w:r>
        <w:rPr>
          <w:rFonts w:cstheme="minorHAnsi"/>
          <w:bCs/>
          <w:sz w:val="24"/>
          <w:szCs w:val="24"/>
        </w:rPr>
        <w:t>and the regulations placed within the service and generally within the industry.</w:t>
      </w:r>
      <w:r w:rsidR="0094759F">
        <w:rPr>
          <w:rFonts w:cstheme="minorHAnsi"/>
          <w:bCs/>
          <w:sz w:val="24"/>
          <w:szCs w:val="24"/>
        </w:rPr>
        <w:t xml:space="preserve"> </w:t>
      </w:r>
      <w:r w:rsidR="00190C19">
        <w:rPr>
          <w:rFonts w:cstheme="minorHAnsi"/>
          <w:bCs/>
          <w:sz w:val="24"/>
          <w:szCs w:val="24"/>
        </w:rPr>
        <w:t xml:space="preserve"> </w:t>
      </w:r>
      <w:r w:rsidR="0094759F">
        <w:rPr>
          <w:rFonts w:cstheme="minorHAnsi"/>
          <w:bCs/>
          <w:sz w:val="24"/>
          <w:szCs w:val="24"/>
        </w:rPr>
        <w:t xml:space="preserve">I will then try to identify what each membership bodies offer generally as services and the statutory as well as voluntary self-regulation systems they have put in place. Finally, I will then try to apply the regulatory membership bodies recommendation to three complementary therapies of my choice, including the ethical choices, consent, GDPR and confidentiality systems put in place for each client. </w:t>
      </w:r>
      <w:r w:rsidR="008B2AE4">
        <w:rPr>
          <w:rFonts w:cstheme="minorHAnsi"/>
          <w:bCs/>
          <w:sz w:val="24"/>
          <w:szCs w:val="24"/>
        </w:rPr>
        <w:t xml:space="preserve"> </w:t>
      </w:r>
      <w:r w:rsidR="00227EA9">
        <w:rPr>
          <w:rFonts w:cstheme="minorHAnsi"/>
          <w:bCs/>
          <w:sz w:val="24"/>
          <w:szCs w:val="24"/>
        </w:rPr>
        <w:t xml:space="preserve">I have decided to </w:t>
      </w:r>
      <w:r w:rsidR="00A038E5">
        <w:rPr>
          <w:rFonts w:cstheme="minorHAnsi"/>
          <w:bCs/>
          <w:sz w:val="24"/>
          <w:szCs w:val="24"/>
        </w:rPr>
        <w:t>investigate</w:t>
      </w:r>
      <w:r w:rsidR="00227EA9">
        <w:rPr>
          <w:rFonts w:cstheme="minorHAnsi"/>
          <w:bCs/>
          <w:sz w:val="24"/>
          <w:szCs w:val="24"/>
        </w:rPr>
        <w:t xml:space="preserve"> </w:t>
      </w:r>
      <w:r w:rsidR="00064C43">
        <w:rPr>
          <w:rFonts w:cstheme="minorHAnsi"/>
          <w:bCs/>
          <w:sz w:val="24"/>
          <w:szCs w:val="24"/>
        </w:rPr>
        <w:t xml:space="preserve">Homeopathy, Reiki and Osteopathic as </w:t>
      </w:r>
      <w:r w:rsidR="00880907">
        <w:rPr>
          <w:rFonts w:cstheme="minorHAnsi"/>
          <w:bCs/>
          <w:sz w:val="24"/>
          <w:szCs w:val="24"/>
        </w:rPr>
        <w:t>the</w:t>
      </w:r>
      <w:r w:rsidR="00064C43">
        <w:rPr>
          <w:rFonts w:cstheme="minorHAnsi"/>
          <w:bCs/>
          <w:sz w:val="24"/>
          <w:szCs w:val="24"/>
        </w:rPr>
        <w:t xml:space="preserve"> complementary therapies </w:t>
      </w:r>
      <w:r w:rsidR="00880907">
        <w:rPr>
          <w:rFonts w:cstheme="minorHAnsi"/>
          <w:bCs/>
          <w:sz w:val="24"/>
          <w:szCs w:val="24"/>
        </w:rPr>
        <w:t xml:space="preserve">I would like to investigate and expand upon. </w:t>
      </w:r>
    </w:p>
    <w:p w14:paraId="21E44D56" w14:textId="328D05A0" w:rsidR="00CF2EE7" w:rsidRDefault="00CF2EE7" w:rsidP="0094759F">
      <w:pPr>
        <w:rPr>
          <w:rFonts w:cstheme="minorHAnsi"/>
          <w:b/>
          <w:sz w:val="24"/>
          <w:szCs w:val="24"/>
        </w:rPr>
      </w:pPr>
    </w:p>
    <w:p w14:paraId="671DA45D" w14:textId="04E300C2" w:rsidR="0094759F" w:rsidRPr="000C3D35" w:rsidRDefault="000C3D35" w:rsidP="0094759F">
      <w:pPr>
        <w:rPr>
          <w:rFonts w:cstheme="minorHAnsi"/>
          <w:b/>
          <w:bCs/>
          <w:sz w:val="28"/>
          <w:szCs w:val="28"/>
        </w:rPr>
      </w:pPr>
      <w:r w:rsidRPr="000C3D35">
        <w:rPr>
          <w:rFonts w:cstheme="minorHAnsi"/>
          <w:b/>
          <w:bCs/>
          <w:sz w:val="28"/>
          <w:szCs w:val="28"/>
        </w:rPr>
        <w:t>Background</w:t>
      </w:r>
      <w:r>
        <w:rPr>
          <w:rFonts w:cstheme="minorHAnsi"/>
          <w:b/>
          <w:bCs/>
          <w:sz w:val="28"/>
          <w:szCs w:val="28"/>
        </w:rPr>
        <w:t xml:space="preserve"> on Complementary Alternative Therapies</w:t>
      </w:r>
    </w:p>
    <w:p w14:paraId="4E77A30D" w14:textId="14670533" w:rsidR="00EC665E" w:rsidRPr="00317B06" w:rsidRDefault="000C7F48" w:rsidP="000C7F48">
      <w:pPr>
        <w:rPr>
          <w:rFonts w:cstheme="minorHAnsi"/>
          <w:sz w:val="24"/>
          <w:szCs w:val="24"/>
        </w:rPr>
      </w:pPr>
      <w:r w:rsidRPr="00317B06">
        <w:rPr>
          <w:rFonts w:cstheme="minorHAnsi"/>
          <w:sz w:val="24"/>
          <w:szCs w:val="24"/>
        </w:rPr>
        <w:t>Complementary alternative therapies</w:t>
      </w:r>
      <w:r w:rsidR="00EE7EFC" w:rsidRPr="00317B06">
        <w:rPr>
          <w:rFonts w:cstheme="minorHAnsi"/>
          <w:sz w:val="24"/>
          <w:szCs w:val="24"/>
        </w:rPr>
        <w:t>, also referred to as C</w:t>
      </w:r>
      <w:r w:rsidRPr="00317B06">
        <w:rPr>
          <w:rFonts w:cstheme="minorHAnsi"/>
          <w:sz w:val="24"/>
          <w:szCs w:val="24"/>
        </w:rPr>
        <w:t>ompl</w:t>
      </w:r>
      <w:r w:rsidR="00607096" w:rsidRPr="00317B06">
        <w:rPr>
          <w:rFonts w:cstheme="minorHAnsi"/>
          <w:sz w:val="24"/>
          <w:szCs w:val="24"/>
        </w:rPr>
        <w:t>i</w:t>
      </w:r>
      <w:r w:rsidRPr="00317B06">
        <w:rPr>
          <w:rFonts w:cstheme="minorHAnsi"/>
          <w:sz w:val="24"/>
          <w:szCs w:val="24"/>
        </w:rPr>
        <w:t xml:space="preserve">mentary </w:t>
      </w:r>
      <w:r w:rsidR="00EE7EFC" w:rsidRPr="00317B06">
        <w:rPr>
          <w:rFonts w:cstheme="minorHAnsi"/>
          <w:sz w:val="24"/>
          <w:szCs w:val="24"/>
        </w:rPr>
        <w:t>Alternative M</w:t>
      </w:r>
      <w:r w:rsidRPr="00317B06">
        <w:rPr>
          <w:rFonts w:cstheme="minorHAnsi"/>
          <w:sz w:val="24"/>
          <w:szCs w:val="24"/>
        </w:rPr>
        <w:t xml:space="preserve">edicine (CAM) </w:t>
      </w:r>
      <w:r w:rsidR="00607096" w:rsidRPr="00317B06">
        <w:rPr>
          <w:rFonts w:cstheme="minorHAnsi"/>
          <w:sz w:val="24"/>
          <w:szCs w:val="24"/>
        </w:rPr>
        <w:t>is</w:t>
      </w:r>
      <w:r w:rsidRPr="00317B06">
        <w:rPr>
          <w:rFonts w:cstheme="minorHAnsi"/>
          <w:sz w:val="24"/>
          <w:szCs w:val="24"/>
        </w:rPr>
        <w:t xml:space="preserve"> practi</w:t>
      </w:r>
      <w:r w:rsidR="00607096" w:rsidRPr="00317B06">
        <w:rPr>
          <w:rFonts w:cstheme="minorHAnsi"/>
          <w:sz w:val="24"/>
          <w:szCs w:val="24"/>
        </w:rPr>
        <w:t>s</w:t>
      </w:r>
      <w:r w:rsidRPr="00317B06">
        <w:rPr>
          <w:rFonts w:cstheme="minorHAnsi"/>
          <w:sz w:val="24"/>
          <w:szCs w:val="24"/>
        </w:rPr>
        <w:t xml:space="preserve">ed and revered across the </w:t>
      </w:r>
      <w:r w:rsidR="0092529D" w:rsidRPr="00317B06">
        <w:rPr>
          <w:rFonts w:cstheme="minorHAnsi"/>
          <w:sz w:val="24"/>
          <w:szCs w:val="24"/>
        </w:rPr>
        <w:t>world</w:t>
      </w:r>
      <w:r w:rsidR="0092529D">
        <w:rPr>
          <w:rFonts w:cstheme="minorHAnsi"/>
          <w:sz w:val="24"/>
          <w:szCs w:val="24"/>
        </w:rPr>
        <w:t xml:space="preserve"> (W</w:t>
      </w:r>
      <w:r w:rsidR="00586440">
        <w:rPr>
          <w:rFonts w:cstheme="minorHAnsi"/>
          <w:sz w:val="24"/>
          <w:szCs w:val="24"/>
        </w:rPr>
        <w:t>HO</w:t>
      </w:r>
      <w:r w:rsidR="0092529D">
        <w:rPr>
          <w:rFonts w:cstheme="minorHAnsi"/>
          <w:sz w:val="24"/>
          <w:szCs w:val="24"/>
        </w:rPr>
        <w:t>,</w:t>
      </w:r>
      <w:r w:rsidR="00586440">
        <w:rPr>
          <w:rFonts w:cstheme="minorHAnsi"/>
          <w:sz w:val="24"/>
          <w:szCs w:val="24"/>
        </w:rPr>
        <w:t xml:space="preserve"> </w:t>
      </w:r>
      <w:r w:rsidR="0092529D">
        <w:rPr>
          <w:rFonts w:cstheme="minorHAnsi"/>
          <w:sz w:val="24"/>
          <w:szCs w:val="24"/>
        </w:rPr>
        <w:t>2019)</w:t>
      </w:r>
      <w:r w:rsidR="00AD6CE0">
        <w:rPr>
          <w:rFonts w:cstheme="minorHAnsi"/>
          <w:sz w:val="24"/>
          <w:szCs w:val="24"/>
        </w:rPr>
        <w:t xml:space="preserve">. </w:t>
      </w:r>
      <w:r w:rsidR="002E7CF9">
        <w:rPr>
          <w:rFonts w:cstheme="minorHAnsi"/>
          <w:sz w:val="24"/>
          <w:szCs w:val="24"/>
        </w:rPr>
        <w:t xml:space="preserve"> </w:t>
      </w:r>
      <w:r w:rsidR="00AD6CE0">
        <w:rPr>
          <w:rFonts w:cstheme="minorHAnsi"/>
          <w:sz w:val="24"/>
          <w:szCs w:val="24"/>
        </w:rPr>
        <w:t xml:space="preserve">According to </w:t>
      </w:r>
      <w:proofErr w:type="spellStart"/>
      <w:r w:rsidR="00AD6CE0">
        <w:rPr>
          <w:rFonts w:cstheme="minorHAnsi"/>
          <w:sz w:val="24"/>
          <w:szCs w:val="24"/>
        </w:rPr>
        <w:t>Whorton</w:t>
      </w:r>
      <w:proofErr w:type="spellEnd"/>
      <w:r w:rsidR="00AD6CE0">
        <w:rPr>
          <w:rFonts w:cstheme="minorHAnsi"/>
          <w:sz w:val="24"/>
          <w:szCs w:val="24"/>
        </w:rPr>
        <w:t xml:space="preserve"> (2006)</w:t>
      </w:r>
      <w:r w:rsidR="002E7CF9">
        <w:rPr>
          <w:rFonts w:cstheme="minorHAnsi"/>
          <w:sz w:val="24"/>
          <w:szCs w:val="24"/>
        </w:rPr>
        <w:t>,</w:t>
      </w:r>
      <w:r w:rsidRPr="00317B06">
        <w:rPr>
          <w:rFonts w:cstheme="minorHAnsi"/>
          <w:sz w:val="24"/>
          <w:szCs w:val="24"/>
        </w:rPr>
        <w:t xml:space="preserve"> CAM was historically considered</w:t>
      </w:r>
      <w:r w:rsidR="00C27680" w:rsidRPr="00317B06">
        <w:rPr>
          <w:rFonts w:cstheme="minorHAnsi"/>
          <w:sz w:val="24"/>
          <w:szCs w:val="24"/>
        </w:rPr>
        <w:t xml:space="preserve"> an</w:t>
      </w:r>
      <w:r w:rsidRPr="00317B06">
        <w:rPr>
          <w:rFonts w:cstheme="minorHAnsi"/>
          <w:sz w:val="24"/>
          <w:szCs w:val="24"/>
        </w:rPr>
        <w:t xml:space="preserve"> ‘irregular medicine’ and throughout centuries developed through experience, </w:t>
      </w:r>
      <w:r w:rsidR="00C27680" w:rsidRPr="00317B06">
        <w:rPr>
          <w:rFonts w:cstheme="minorHAnsi"/>
          <w:sz w:val="24"/>
          <w:szCs w:val="24"/>
        </w:rPr>
        <w:t>its</w:t>
      </w:r>
      <w:r w:rsidRPr="00317B06">
        <w:rPr>
          <w:rFonts w:cstheme="minorHAnsi"/>
          <w:sz w:val="24"/>
          <w:szCs w:val="24"/>
        </w:rPr>
        <w:t xml:space="preserve"> therapies before </w:t>
      </w:r>
      <w:r w:rsidR="00C27680" w:rsidRPr="00317B06">
        <w:rPr>
          <w:rFonts w:cstheme="minorHAnsi"/>
          <w:sz w:val="24"/>
          <w:szCs w:val="24"/>
        </w:rPr>
        <w:t>being</w:t>
      </w:r>
      <w:r w:rsidRPr="00317B06">
        <w:rPr>
          <w:rFonts w:cstheme="minorHAnsi"/>
          <w:sz w:val="24"/>
          <w:szCs w:val="24"/>
        </w:rPr>
        <w:t xml:space="preserve"> incorporated into </w:t>
      </w:r>
      <w:r w:rsidR="00227EA9">
        <w:rPr>
          <w:rFonts w:cstheme="minorHAnsi"/>
          <w:sz w:val="24"/>
          <w:szCs w:val="24"/>
        </w:rPr>
        <w:t xml:space="preserve">full </w:t>
      </w:r>
      <w:r w:rsidRPr="00317B06">
        <w:rPr>
          <w:rFonts w:cstheme="minorHAnsi"/>
          <w:sz w:val="24"/>
          <w:szCs w:val="24"/>
        </w:rPr>
        <w:t xml:space="preserve">theoretical frameworks which drew on contemporary scientific notions. </w:t>
      </w:r>
      <w:r w:rsidR="006849FA" w:rsidRPr="00317B06">
        <w:rPr>
          <w:rFonts w:cstheme="minorHAnsi"/>
          <w:sz w:val="24"/>
          <w:szCs w:val="24"/>
        </w:rPr>
        <w:t>It</w:t>
      </w:r>
      <w:r w:rsidRPr="00317B06">
        <w:rPr>
          <w:rFonts w:cstheme="minorHAnsi"/>
          <w:sz w:val="24"/>
          <w:szCs w:val="24"/>
        </w:rPr>
        <w:t xml:space="preserve"> worked </w:t>
      </w:r>
      <w:r w:rsidR="00227EA9">
        <w:rPr>
          <w:rFonts w:cstheme="minorHAnsi"/>
          <w:sz w:val="24"/>
          <w:szCs w:val="24"/>
        </w:rPr>
        <w:t xml:space="preserve">on </w:t>
      </w:r>
      <w:r w:rsidRPr="00317B06">
        <w:rPr>
          <w:rFonts w:cstheme="minorHAnsi"/>
          <w:sz w:val="24"/>
          <w:szCs w:val="24"/>
        </w:rPr>
        <w:t>recruit</w:t>
      </w:r>
      <w:r w:rsidR="00227EA9">
        <w:rPr>
          <w:rFonts w:cstheme="minorHAnsi"/>
          <w:sz w:val="24"/>
          <w:szCs w:val="24"/>
        </w:rPr>
        <w:t>ing</w:t>
      </w:r>
      <w:r w:rsidRPr="00317B06">
        <w:rPr>
          <w:rFonts w:cstheme="minorHAnsi"/>
          <w:sz w:val="24"/>
          <w:szCs w:val="24"/>
        </w:rPr>
        <w:t xml:space="preserve"> practitioners to work as professionals and grew to establish schools, training programs, writing articles and journals </w:t>
      </w:r>
      <w:r w:rsidR="00227EA9">
        <w:rPr>
          <w:rFonts w:cstheme="minorHAnsi"/>
          <w:sz w:val="24"/>
          <w:szCs w:val="24"/>
        </w:rPr>
        <w:t>whilst</w:t>
      </w:r>
      <w:r w:rsidRPr="00317B06">
        <w:rPr>
          <w:rFonts w:cstheme="minorHAnsi"/>
          <w:sz w:val="24"/>
          <w:szCs w:val="24"/>
        </w:rPr>
        <w:t xml:space="preserve"> developing societies. </w:t>
      </w:r>
      <w:r w:rsidR="00AF3AF7" w:rsidRPr="00317B06">
        <w:rPr>
          <w:rFonts w:cstheme="minorHAnsi"/>
          <w:sz w:val="24"/>
          <w:szCs w:val="24"/>
        </w:rPr>
        <w:t>(</w:t>
      </w:r>
      <w:proofErr w:type="spellStart"/>
      <w:r w:rsidR="00AF3AF7" w:rsidRPr="00317B06">
        <w:rPr>
          <w:rFonts w:cstheme="minorHAnsi"/>
          <w:sz w:val="24"/>
          <w:szCs w:val="24"/>
        </w:rPr>
        <w:t>Whorton</w:t>
      </w:r>
      <w:proofErr w:type="spellEnd"/>
      <w:r w:rsidR="000629DA">
        <w:rPr>
          <w:rFonts w:cstheme="minorHAnsi"/>
          <w:sz w:val="24"/>
          <w:szCs w:val="24"/>
        </w:rPr>
        <w:t xml:space="preserve"> </w:t>
      </w:r>
      <w:r w:rsidR="000759EE" w:rsidRPr="000606C4">
        <w:rPr>
          <w:rFonts w:cstheme="minorHAnsi"/>
          <w:sz w:val="24"/>
          <w:szCs w:val="24"/>
        </w:rPr>
        <w:t xml:space="preserve">cited in </w:t>
      </w:r>
      <w:proofErr w:type="spellStart"/>
      <w:r w:rsidR="000759EE" w:rsidRPr="000606C4">
        <w:rPr>
          <w:rFonts w:cstheme="minorHAnsi"/>
          <w:sz w:val="24"/>
          <w:szCs w:val="24"/>
        </w:rPr>
        <w:t>Cuella</w:t>
      </w:r>
      <w:proofErr w:type="spellEnd"/>
      <w:r w:rsidR="007E34CF" w:rsidRPr="000606C4">
        <w:rPr>
          <w:rFonts w:cstheme="minorHAnsi"/>
          <w:sz w:val="24"/>
          <w:szCs w:val="24"/>
        </w:rPr>
        <w:t>, 2006</w:t>
      </w:r>
      <w:r w:rsidR="00B022B0" w:rsidRPr="000606C4">
        <w:rPr>
          <w:rFonts w:cstheme="minorHAnsi"/>
          <w:sz w:val="24"/>
          <w:szCs w:val="24"/>
        </w:rPr>
        <w:t>,</w:t>
      </w:r>
      <w:r w:rsidR="00C27680" w:rsidRPr="00317B06">
        <w:rPr>
          <w:rFonts w:cstheme="minorHAnsi"/>
          <w:sz w:val="24"/>
          <w:szCs w:val="24"/>
        </w:rPr>
        <w:t xml:space="preserve"> </w:t>
      </w:r>
      <w:proofErr w:type="spellStart"/>
      <w:r w:rsidR="00C27680" w:rsidRPr="00317B06">
        <w:rPr>
          <w:rFonts w:cstheme="minorHAnsi"/>
          <w:sz w:val="24"/>
          <w:szCs w:val="24"/>
        </w:rPr>
        <w:t>pg</w:t>
      </w:r>
      <w:proofErr w:type="spellEnd"/>
      <w:r w:rsidR="00AF3AF7" w:rsidRPr="00317B06">
        <w:rPr>
          <w:rFonts w:cstheme="minorHAnsi"/>
          <w:sz w:val="24"/>
          <w:szCs w:val="24"/>
        </w:rPr>
        <w:t xml:space="preserve"> 2)</w:t>
      </w:r>
      <w:r w:rsidR="00C27680" w:rsidRPr="00317B06">
        <w:rPr>
          <w:rFonts w:cstheme="minorHAnsi"/>
          <w:sz w:val="24"/>
          <w:szCs w:val="24"/>
        </w:rPr>
        <w:t>.</w:t>
      </w:r>
      <w:r w:rsidR="00EC665E" w:rsidRPr="00317B06">
        <w:rPr>
          <w:rFonts w:cstheme="minorHAnsi"/>
          <w:sz w:val="24"/>
          <w:szCs w:val="24"/>
        </w:rPr>
        <w:t xml:space="preserve"> The term complementary medicine is a relative concept as knowledge and practices</w:t>
      </w:r>
      <w:r w:rsidR="00C647B1" w:rsidRPr="00317B06">
        <w:rPr>
          <w:rFonts w:cstheme="minorHAnsi"/>
          <w:sz w:val="24"/>
          <w:szCs w:val="24"/>
        </w:rPr>
        <w:t xml:space="preserve"> var</w:t>
      </w:r>
      <w:r w:rsidR="00607096" w:rsidRPr="00317B06">
        <w:rPr>
          <w:rFonts w:cstheme="minorHAnsi"/>
          <w:sz w:val="24"/>
          <w:szCs w:val="24"/>
        </w:rPr>
        <w:t>y</w:t>
      </w:r>
      <w:r w:rsidR="00C647B1" w:rsidRPr="00317B06">
        <w:rPr>
          <w:rFonts w:cstheme="minorHAnsi"/>
          <w:sz w:val="24"/>
          <w:szCs w:val="24"/>
        </w:rPr>
        <w:t xml:space="preserve"> from country to country and </w:t>
      </w:r>
      <w:r w:rsidR="00607096" w:rsidRPr="00317B06">
        <w:rPr>
          <w:rFonts w:cstheme="minorHAnsi"/>
          <w:sz w:val="24"/>
          <w:szCs w:val="24"/>
        </w:rPr>
        <w:t>are</w:t>
      </w:r>
      <w:r w:rsidR="00C647B1" w:rsidRPr="00317B06">
        <w:rPr>
          <w:rFonts w:cstheme="minorHAnsi"/>
          <w:sz w:val="24"/>
          <w:szCs w:val="24"/>
        </w:rPr>
        <w:t xml:space="preserve"> time specific to each country and culture. </w:t>
      </w:r>
    </w:p>
    <w:p w14:paraId="5EB6F626" w14:textId="6DD7EE6C" w:rsidR="00EC62B4" w:rsidRPr="00317B06" w:rsidRDefault="00F94D16" w:rsidP="00CF2EE7">
      <w:pPr>
        <w:rPr>
          <w:rFonts w:cstheme="minorHAnsi"/>
          <w:sz w:val="24"/>
          <w:szCs w:val="24"/>
        </w:rPr>
      </w:pPr>
      <w:r w:rsidRPr="00317B06">
        <w:rPr>
          <w:rFonts w:cstheme="minorHAnsi"/>
          <w:sz w:val="24"/>
          <w:szCs w:val="24"/>
        </w:rPr>
        <w:t>It</w:t>
      </w:r>
      <w:r w:rsidR="009B7035" w:rsidRPr="00317B06">
        <w:rPr>
          <w:rFonts w:cstheme="minorHAnsi"/>
          <w:sz w:val="24"/>
          <w:szCs w:val="24"/>
        </w:rPr>
        <w:t xml:space="preserve"> is </w:t>
      </w:r>
      <w:r w:rsidR="00C647B1" w:rsidRPr="00317B06">
        <w:rPr>
          <w:rFonts w:cstheme="minorHAnsi"/>
          <w:sz w:val="24"/>
          <w:szCs w:val="24"/>
        </w:rPr>
        <w:t>interesting</w:t>
      </w:r>
      <w:r w:rsidR="009B7035" w:rsidRPr="00317B06">
        <w:rPr>
          <w:rFonts w:cstheme="minorHAnsi"/>
          <w:sz w:val="24"/>
          <w:szCs w:val="24"/>
        </w:rPr>
        <w:t xml:space="preserve"> to learn that CA</w:t>
      </w:r>
      <w:r w:rsidRPr="00317B06">
        <w:rPr>
          <w:rFonts w:cstheme="minorHAnsi"/>
          <w:sz w:val="24"/>
          <w:szCs w:val="24"/>
        </w:rPr>
        <w:t>M</w:t>
      </w:r>
      <w:r w:rsidR="009B7035" w:rsidRPr="00317B06">
        <w:rPr>
          <w:rFonts w:cstheme="minorHAnsi"/>
          <w:sz w:val="24"/>
          <w:szCs w:val="24"/>
        </w:rPr>
        <w:t xml:space="preserve">, </w:t>
      </w:r>
      <w:r w:rsidR="00607096" w:rsidRPr="00317B06">
        <w:rPr>
          <w:rFonts w:cstheme="minorHAnsi"/>
          <w:sz w:val="24"/>
          <w:szCs w:val="24"/>
        </w:rPr>
        <w:t>except for</w:t>
      </w:r>
      <w:r w:rsidR="009B7035" w:rsidRPr="00317B06">
        <w:rPr>
          <w:rFonts w:cstheme="minorHAnsi"/>
          <w:sz w:val="24"/>
          <w:szCs w:val="24"/>
        </w:rPr>
        <w:t xml:space="preserve"> chiropractic and osteopathy, </w:t>
      </w:r>
      <w:r w:rsidR="006849FA" w:rsidRPr="00317B06">
        <w:rPr>
          <w:rFonts w:cstheme="minorHAnsi"/>
          <w:sz w:val="24"/>
          <w:szCs w:val="24"/>
        </w:rPr>
        <w:t>is</w:t>
      </w:r>
      <w:r w:rsidR="009B7035" w:rsidRPr="00317B06">
        <w:rPr>
          <w:rFonts w:cstheme="minorHAnsi"/>
          <w:sz w:val="24"/>
          <w:szCs w:val="24"/>
        </w:rPr>
        <w:t xml:space="preserve"> not regulated by law</w:t>
      </w:r>
      <w:r w:rsidR="00FA6622">
        <w:rPr>
          <w:rFonts w:cstheme="minorHAnsi"/>
          <w:sz w:val="24"/>
          <w:szCs w:val="24"/>
        </w:rPr>
        <w:t xml:space="preserve"> (Therapy Directory,</w:t>
      </w:r>
      <w:r w:rsidR="00586440">
        <w:rPr>
          <w:rFonts w:cstheme="minorHAnsi"/>
          <w:sz w:val="24"/>
          <w:szCs w:val="24"/>
        </w:rPr>
        <w:t xml:space="preserve"> </w:t>
      </w:r>
      <w:r w:rsidR="00FA6622">
        <w:rPr>
          <w:rFonts w:cstheme="minorHAnsi"/>
          <w:sz w:val="24"/>
          <w:szCs w:val="24"/>
        </w:rPr>
        <w:t>2021)</w:t>
      </w:r>
      <w:r w:rsidR="00586440">
        <w:rPr>
          <w:rFonts w:cstheme="minorHAnsi"/>
          <w:sz w:val="24"/>
          <w:szCs w:val="24"/>
        </w:rPr>
        <w:t xml:space="preserve">. </w:t>
      </w:r>
      <w:r w:rsidR="009B7035" w:rsidRPr="00317B06">
        <w:rPr>
          <w:rFonts w:cstheme="minorHAnsi"/>
          <w:sz w:val="24"/>
          <w:szCs w:val="24"/>
        </w:rPr>
        <w:t xml:space="preserve"> This means that </w:t>
      </w:r>
      <w:r w:rsidR="00EC62B4" w:rsidRPr="00317B06">
        <w:rPr>
          <w:rFonts w:cstheme="minorHAnsi"/>
          <w:sz w:val="24"/>
          <w:szCs w:val="24"/>
        </w:rPr>
        <w:t xml:space="preserve">it is legal for </w:t>
      </w:r>
      <w:r w:rsidR="009B7035" w:rsidRPr="00317B06">
        <w:rPr>
          <w:rFonts w:cstheme="minorHAnsi"/>
          <w:sz w:val="24"/>
          <w:szCs w:val="24"/>
        </w:rPr>
        <w:t xml:space="preserve">an individual to </w:t>
      </w:r>
      <w:r w:rsidRPr="00317B06">
        <w:rPr>
          <w:rFonts w:cstheme="minorHAnsi"/>
          <w:sz w:val="24"/>
          <w:szCs w:val="24"/>
        </w:rPr>
        <w:t>practice CAM</w:t>
      </w:r>
      <w:r w:rsidR="00EC62B4" w:rsidRPr="00317B06">
        <w:rPr>
          <w:rFonts w:cstheme="minorHAnsi"/>
          <w:sz w:val="24"/>
          <w:szCs w:val="24"/>
        </w:rPr>
        <w:t xml:space="preserve"> without developing </w:t>
      </w:r>
      <w:r w:rsidR="00740192" w:rsidRPr="00317B06">
        <w:rPr>
          <w:rFonts w:cstheme="minorHAnsi"/>
          <w:sz w:val="24"/>
          <w:szCs w:val="24"/>
        </w:rPr>
        <w:t>essential</w:t>
      </w:r>
      <w:r w:rsidR="00EC62B4" w:rsidRPr="00317B06">
        <w:rPr>
          <w:rFonts w:cstheme="minorHAnsi"/>
          <w:sz w:val="24"/>
          <w:szCs w:val="24"/>
        </w:rPr>
        <w:t xml:space="preserve"> skills through experience and formal training which would lead to recognised academic qualifications.</w:t>
      </w:r>
      <w:r w:rsidR="00AF3AF7" w:rsidRPr="00317B06">
        <w:rPr>
          <w:rFonts w:cstheme="minorHAnsi"/>
          <w:sz w:val="24"/>
          <w:szCs w:val="24"/>
        </w:rPr>
        <w:t xml:space="preserve"> According to </w:t>
      </w:r>
      <w:r w:rsidR="0092529D" w:rsidRPr="00317B06">
        <w:rPr>
          <w:rFonts w:cstheme="minorHAnsi"/>
          <w:sz w:val="24"/>
          <w:szCs w:val="24"/>
        </w:rPr>
        <w:t>NHS</w:t>
      </w:r>
      <w:r w:rsidR="00586440">
        <w:rPr>
          <w:rFonts w:cstheme="minorHAnsi"/>
          <w:sz w:val="24"/>
          <w:szCs w:val="24"/>
        </w:rPr>
        <w:t xml:space="preserve"> </w:t>
      </w:r>
      <w:r w:rsidR="000021B7">
        <w:rPr>
          <w:rFonts w:cstheme="minorHAnsi"/>
          <w:sz w:val="24"/>
          <w:szCs w:val="24"/>
        </w:rPr>
        <w:t>(2018)</w:t>
      </w:r>
      <w:r w:rsidR="00586440">
        <w:rPr>
          <w:rFonts w:cstheme="minorHAnsi"/>
          <w:sz w:val="24"/>
          <w:szCs w:val="24"/>
        </w:rPr>
        <w:t>,</w:t>
      </w:r>
      <w:r w:rsidR="0092529D" w:rsidRPr="00317B06">
        <w:rPr>
          <w:rFonts w:cstheme="minorHAnsi"/>
          <w:sz w:val="24"/>
          <w:szCs w:val="24"/>
        </w:rPr>
        <w:t xml:space="preserve"> CAM</w:t>
      </w:r>
      <w:r w:rsidR="00AF3AF7" w:rsidRPr="00317B06">
        <w:rPr>
          <w:rFonts w:cstheme="minorHAnsi"/>
          <w:sz w:val="24"/>
          <w:szCs w:val="24"/>
        </w:rPr>
        <w:t xml:space="preserve"> has no universally defined definition, unlike conventional medi</w:t>
      </w:r>
      <w:r w:rsidR="00740192" w:rsidRPr="00317B06">
        <w:rPr>
          <w:rFonts w:cstheme="minorHAnsi"/>
          <w:sz w:val="24"/>
          <w:szCs w:val="24"/>
        </w:rPr>
        <w:t>cine and</w:t>
      </w:r>
      <w:r w:rsidR="0034543F" w:rsidRPr="00317B06">
        <w:rPr>
          <w:rFonts w:cstheme="minorHAnsi"/>
          <w:sz w:val="24"/>
          <w:szCs w:val="24"/>
        </w:rPr>
        <w:t xml:space="preserve"> chiropractic and osteopathy </w:t>
      </w:r>
      <w:r w:rsidR="00AF3AF7" w:rsidRPr="00317B06">
        <w:rPr>
          <w:rFonts w:cstheme="minorHAnsi"/>
          <w:sz w:val="24"/>
          <w:szCs w:val="24"/>
        </w:rPr>
        <w:t xml:space="preserve">that </w:t>
      </w:r>
      <w:r w:rsidR="00740192" w:rsidRPr="00317B06">
        <w:rPr>
          <w:rFonts w:cstheme="minorHAnsi"/>
          <w:sz w:val="24"/>
          <w:szCs w:val="24"/>
        </w:rPr>
        <w:t>are</w:t>
      </w:r>
      <w:r w:rsidR="00AF3AF7" w:rsidRPr="00317B06">
        <w:rPr>
          <w:rFonts w:cstheme="minorHAnsi"/>
          <w:sz w:val="24"/>
          <w:szCs w:val="24"/>
        </w:rPr>
        <w:t xml:space="preserve"> statutorily regulated</w:t>
      </w:r>
      <w:r w:rsidR="00092B33" w:rsidRPr="00317B06">
        <w:rPr>
          <w:rFonts w:cstheme="minorHAnsi"/>
          <w:sz w:val="24"/>
          <w:szCs w:val="24"/>
        </w:rPr>
        <w:t xml:space="preserve"> </w:t>
      </w:r>
      <w:r w:rsidR="00AF3AF7" w:rsidRPr="00317B06">
        <w:rPr>
          <w:rFonts w:cstheme="minorHAnsi"/>
          <w:sz w:val="24"/>
          <w:szCs w:val="24"/>
        </w:rPr>
        <w:t xml:space="preserve">and </w:t>
      </w:r>
      <w:r w:rsidR="0034543F" w:rsidRPr="00317B06">
        <w:rPr>
          <w:rFonts w:cstheme="minorHAnsi"/>
          <w:sz w:val="24"/>
          <w:szCs w:val="24"/>
        </w:rPr>
        <w:t xml:space="preserve">bound by </w:t>
      </w:r>
      <w:r w:rsidR="00AF3AF7" w:rsidRPr="00317B06">
        <w:rPr>
          <w:rFonts w:cstheme="minorHAnsi"/>
          <w:sz w:val="24"/>
          <w:szCs w:val="24"/>
        </w:rPr>
        <w:t xml:space="preserve">codes of practice and </w:t>
      </w:r>
      <w:r w:rsidR="0034543F" w:rsidRPr="00317B06">
        <w:rPr>
          <w:rFonts w:cstheme="minorHAnsi"/>
          <w:sz w:val="24"/>
          <w:szCs w:val="24"/>
        </w:rPr>
        <w:t xml:space="preserve">certain </w:t>
      </w:r>
      <w:r w:rsidR="00AF3AF7" w:rsidRPr="00317B06">
        <w:rPr>
          <w:rFonts w:cstheme="minorHAnsi"/>
          <w:sz w:val="24"/>
          <w:szCs w:val="24"/>
        </w:rPr>
        <w:t>standards in practice</w:t>
      </w:r>
      <w:r w:rsidR="00BC2F2D">
        <w:rPr>
          <w:rFonts w:cstheme="minorHAnsi"/>
          <w:sz w:val="24"/>
          <w:szCs w:val="24"/>
        </w:rPr>
        <w:t xml:space="preserve"> </w:t>
      </w:r>
      <w:r w:rsidR="00BC2F2D" w:rsidRPr="00317B06">
        <w:rPr>
          <w:rFonts w:cstheme="minorHAnsi"/>
          <w:sz w:val="24"/>
          <w:szCs w:val="24"/>
        </w:rPr>
        <w:t>(</w:t>
      </w:r>
      <w:r w:rsidR="00BC2F2D" w:rsidRPr="000606C4">
        <w:rPr>
          <w:rFonts w:cstheme="minorHAnsi"/>
          <w:sz w:val="24"/>
          <w:szCs w:val="24"/>
        </w:rPr>
        <w:t>The General Osteopath Council and The General Chiropractic Council cited in NHS, 2018)</w:t>
      </w:r>
      <w:r w:rsidR="00AF3AF7" w:rsidRPr="00317B06">
        <w:rPr>
          <w:rFonts w:cstheme="minorHAnsi"/>
          <w:sz w:val="24"/>
          <w:szCs w:val="24"/>
        </w:rPr>
        <w:t xml:space="preserve">. </w:t>
      </w:r>
      <w:r w:rsidR="00BC2F2D">
        <w:rPr>
          <w:rFonts w:cstheme="minorHAnsi"/>
          <w:sz w:val="24"/>
          <w:szCs w:val="24"/>
        </w:rPr>
        <w:t xml:space="preserve"> </w:t>
      </w:r>
      <w:r w:rsidR="000606C4">
        <w:rPr>
          <w:rFonts w:cstheme="minorHAnsi"/>
          <w:sz w:val="24"/>
          <w:szCs w:val="24"/>
        </w:rPr>
        <w:t>Dixon</w:t>
      </w:r>
      <w:r w:rsidR="00BC2F2D">
        <w:rPr>
          <w:rFonts w:cstheme="minorHAnsi"/>
          <w:sz w:val="24"/>
          <w:szCs w:val="24"/>
        </w:rPr>
        <w:t xml:space="preserve"> (</w:t>
      </w:r>
      <w:r w:rsidR="000021B7">
        <w:rPr>
          <w:rFonts w:cstheme="minorHAnsi"/>
          <w:sz w:val="24"/>
          <w:szCs w:val="24"/>
        </w:rPr>
        <w:t>2008)</w:t>
      </w:r>
      <w:r w:rsidR="00EE7EFC" w:rsidRPr="00317B06">
        <w:rPr>
          <w:rFonts w:cstheme="minorHAnsi"/>
          <w:sz w:val="24"/>
          <w:szCs w:val="24"/>
        </w:rPr>
        <w:t xml:space="preserve"> stipulates many practitioners are void of training or qualifications. This presented concerns to the World Health Organisation</w:t>
      </w:r>
      <w:r w:rsidR="009F5380">
        <w:rPr>
          <w:rFonts w:cstheme="minorHAnsi"/>
          <w:sz w:val="24"/>
          <w:szCs w:val="24"/>
        </w:rPr>
        <w:t xml:space="preserve"> </w:t>
      </w:r>
      <w:r w:rsidR="00F91F34">
        <w:rPr>
          <w:rFonts w:cstheme="minorHAnsi"/>
          <w:sz w:val="24"/>
          <w:szCs w:val="24"/>
        </w:rPr>
        <w:t>(</w:t>
      </w:r>
      <w:r w:rsidR="000021B7">
        <w:rPr>
          <w:rFonts w:cstheme="minorHAnsi"/>
          <w:sz w:val="24"/>
          <w:szCs w:val="24"/>
        </w:rPr>
        <w:t>2019)</w:t>
      </w:r>
      <w:r w:rsidR="00F91F34">
        <w:rPr>
          <w:rFonts w:cstheme="minorHAnsi"/>
          <w:sz w:val="24"/>
          <w:szCs w:val="24"/>
        </w:rPr>
        <w:t xml:space="preserve">, </w:t>
      </w:r>
      <w:r w:rsidR="00740192" w:rsidRPr="00317B06">
        <w:rPr>
          <w:rFonts w:cstheme="minorHAnsi"/>
          <w:sz w:val="24"/>
          <w:szCs w:val="24"/>
        </w:rPr>
        <w:t xml:space="preserve">who prefer international governments seek to create and develop policies that are legally </w:t>
      </w:r>
      <w:r w:rsidR="00D22179" w:rsidRPr="00317B06">
        <w:rPr>
          <w:rFonts w:cstheme="minorHAnsi"/>
          <w:sz w:val="24"/>
          <w:szCs w:val="24"/>
        </w:rPr>
        <w:t>binding,</w:t>
      </w:r>
      <w:r w:rsidR="00740192" w:rsidRPr="00317B06">
        <w:rPr>
          <w:rFonts w:cstheme="minorHAnsi"/>
          <w:sz w:val="24"/>
          <w:szCs w:val="24"/>
        </w:rPr>
        <w:t xml:space="preserve"> </w:t>
      </w:r>
      <w:r w:rsidR="006849FA" w:rsidRPr="00317B06">
        <w:rPr>
          <w:rFonts w:cstheme="minorHAnsi"/>
          <w:sz w:val="24"/>
          <w:szCs w:val="24"/>
        </w:rPr>
        <w:t xml:space="preserve">and </w:t>
      </w:r>
      <w:r w:rsidR="00740192" w:rsidRPr="00317B06">
        <w:rPr>
          <w:rFonts w:cstheme="minorHAnsi"/>
          <w:sz w:val="24"/>
          <w:szCs w:val="24"/>
        </w:rPr>
        <w:t xml:space="preserve">which incorporates education, </w:t>
      </w:r>
      <w:proofErr w:type="gramStart"/>
      <w:r w:rsidR="00740192" w:rsidRPr="00317B06">
        <w:rPr>
          <w:rFonts w:cstheme="minorHAnsi"/>
          <w:sz w:val="24"/>
          <w:szCs w:val="24"/>
        </w:rPr>
        <w:t>accreditation</w:t>
      </w:r>
      <w:proofErr w:type="gramEnd"/>
      <w:r w:rsidR="00740192" w:rsidRPr="00317B06">
        <w:rPr>
          <w:rFonts w:cstheme="minorHAnsi"/>
          <w:sz w:val="24"/>
          <w:szCs w:val="24"/>
        </w:rPr>
        <w:t xml:space="preserve"> and appropriate licences. This has been introduced and implemented in many countries which ha</w:t>
      </w:r>
      <w:r w:rsidR="00607096" w:rsidRPr="00317B06">
        <w:rPr>
          <w:rFonts w:cstheme="minorHAnsi"/>
          <w:sz w:val="24"/>
          <w:szCs w:val="24"/>
        </w:rPr>
        <w:t>ve</w:t>
      </w:r>
      <w:r w:rsidR="00740192" w:rsidRPr="00317B06">
        <w:rPr>
          <w:rFonts w:cstheme="minorHAnsi"/>
          <w:sz w:val="24"/>
          <w:szCs w:val="24"/>
        </w:rPr>
        <w:t xml:space="preserve"> either reinforced traditional and complementary workers within their country’s health care, or at least established policies </w:t>
      </w:r>
      <w:r w:rsidR="00361723" w:rsidRPr="00317B06">
        <w:rPr>
          <w:rFonts w:cstheme="minorHAnsi"/>
          <w:sz w:val="24"/>
          <w:szCs w:val="24"/>
        </w:rPr>
        <w:t>on medicine and training</w:t>
      </w:r>
      <w:r w:rsidR="00A86DA7">
        <w:rPr>
          <w:rFonts w:cstheme="minorHAnsi"/>
          <w:sz w:val="24"/>
          <w:szCs w:val="24"/>
        </w:rPr>
        <w:t xml:space="preserve"> (</w:t>
      </w:r>
      <w:r w:rsidR="00F91F34">
        <w:rPr>
          <w:rFonts w:cstheme="minorHAnsi"/>
          <w:sz w:val="24"/>
          <w:szCs w:val="24"/>
        </w:rPr>
        <w:t>W</w:t>
      </w:r>
      <w:r w:rsidR="004F60F9">
        <w:rPr>
          <w:rFonts w:cstheme="minorHAnsi"/>
          <w:sz w:val="24"/>
          <w:szCs w:val="24"/>
        </w:rPr>
        <w:t xml:space="preserve">orld </w:t>
      </w:r>
      <w:r w:rsidR="00F91F34">
        <w:rPr>
          <w:rFonts w:cstheme="minorHAnsi"/>
          <w:sz w:val="24"/>
          <w:szCs w:val="24"/>
        </w:rPr>
        <w:t>H</w:t>
      </w:r>
      <w:r w:rsidR="004F60F9">
        <w:rPr>
          <w:rFonts w:cstheme="minorHAnsi"/>
          <w:sz w:val="24"/>
          <w:szCs w:val="24"/>
        </w:rPr>
        <w:t xml:space="preserve">ealth </w:t>
      </w:r>
      <w:r w:rsidR="00F91F34">
        <w:rPr>
          <w:rFonts w:cstheme="minorHAnsi"/>
          <w:sz w:val="24"/>
          <w:szCs w:val="24"/>
        </w:rPr>
        <w:t>O</w:t>
      </w:r>
      <w:r w:rsidR="004F60F9">
        <w:rPr>
          <w:rFonts w:cstheme="minorHAnsi"/>
          <w:sz w:val="24"/>
          <w:szCs w:val="24"/>
        </w:rPr>
        <w:t>rganisation</w:t>
      </w:r>
      <w:r w:rsidR="00F91F34">
        <w:rPr>
          <w:rFonts w:cstheme="minorHAnsi"/>
          <w:sz w:val="24"/>
          <w:szCs w:val="24"/>
        </w:rPr>
        <w:t>, 2019)</w:t>
      </w:r>
      <w:r w:rsidR="00361723" w:rsidRPr="00317B06">
        <w:rPr>
          <w:rFonts w:cstheme="minorHAnsi"/>
          <w:sz w:val="24"/>
          <w:szCs w:val="24"/>
        </w:rPr>
        <w:t>.</w:t>
      </w:r>
    </w:p>
    <w:p w14:paraId="2C0DF423" w14:textId="53A2803F" w:rsidR="00AF3AF7" w:rsidRPr="00317B06" w:rsidRDefault="00361723" w:rsidP="00CF2EE7">
      <w:pPr>
        <w:rPr>
          <w:rFonts w:cstheme="minorHAnsi"/>
          <w:sz w:val="24"/>
          <w:szCs w:val="24"/>
        </w:rPr>
      </w:pPr>
      <w:r w:rsidRPr="00317B06">
        <w:rPr>
          <w:rFonts w:cstheme="minorHAnsi"/>
          <w:sz w:val="24"/>
          <w:szCs w:val="24"/>
        </w:rPr>
        <w:t>So, how is CAM managed? Is this</w:t>
      </w:r>
      <w:r w:rsidR="0034543F" w:rsidRPr="00317B06">
        <w:rPr>
          <w:rFonts w:cstheme="minorHAnsi"/>
          <w:sz w:val="24"/>
          <w:szCs w:val="24"/>
        </w:rPr>
        <w:t xml:space="preserve"> possible? How </w:t>
      </w:r>
      <w:r w:rsidRPr="00317B06">
        <w:rPr>
          <w:rFonts w:cstheme="minorHAnsi"/>
          <w:sz w:val="24"/>
          <w:szCs w:val="24"/>
        </w:rPr>
        <w:t>can</w:t>
      </w:r>
      <w:r w:rsidR="0034543F" w:rsidRPr="00317B06">
        <w:rPr>
          <w:rFonts w:cstheme="minorHAnsi"/>
          <w:sz w:val="24"/>
          <w:szCs w:val="24"/>
        </w:rPr>
        <w:t xml:space="preserve"> the </w:t>
      </w:r>
      <w:r w:rsidR="00E71933" w:rsidRPr="00317B06">
        <w:rPr>
          <w:rFonts w:cstheme="minorHAnsi"/>
          <w:sz w:val="24"/>
          <w:szCs w:val="24"/>
        </w:rPr>
        <w:t>public</w:t>
      </w:r>
      <w:r w:rsidR="0034543F" w:rsidRPr="00317B06">
        <w:rPr>
          <w:rFonts w:cstheme="minorHAnsi"/>
          <w:sz w:val="24"/>
          <w:szCs w:val="24"/>
        </w:rPr>
        <w:t xml:space="preserve"> </w:t>
      </w:r>
      <w:r w:rsidRPr="00317B06">
        <w:rPr>
          <w:rFonts w:cstheme="minorHAnsi"/>
          <w:sz w:val="24"/>
          <w:szCs w:val="24"/>
        </w:rPr>
        <w:t xml:space="preserve">be </w:t>
      </w:r>
      <w:r w:rsidR="0034543F" w:rsidRPr="00317B06">
        <w:rPr>
          <w:rFonts w:cstheme="minorHAnsi"/>
          <w:sz w:val="24"/>
          <w:szCs w:val="24"/>
        </w:rPr>
        <w:t>safeguarded against</w:t>
      </w:r>
      <w:r w:rsidRPr="00317B06">
        <w:rPr>
          <w:rFonts w:cstheme="minorHAnsi"/>
          <w:sz w:val="24"/>
          <w:szCs w:val="24"/>
        </w:rPr>
        <w:t xml:space="preserve"> poor practice and harm?</w:t>
      </w:r>
      <w:r w:rsidR="0034543F" w:rsidRPr="00317B06">
        <w:rPr>
          <w:rFonts w:cstheme="minorHAnsi"/>
          <w:sz w:val="24"/>
          <w:szCs w:val="24"/>
        </w:rPr>
        <w:t xml:space="preserve"> </w:t>
      </w:r>
      <w:r w:rsidR="006E47E2">
        <w:rPr>
          <w:rFonts w:cstheme="minorHAnsi"/>
          <w:sz w:val="24"/>
          <w:szCs w:val="24"/>
        </w:rPr>
        <w:t xml:space="preserve"> The </w:t>
      </w:r>
      <w:r w:rsidR="00C95060" w:rsidRPr="00317B06">
        <w:rPr>
          <w:rFonts w:cstheme="minorHAnsi"/>
          <w:sz w:val="24"/>
          <w:szCs w:val="24"/>
        </w:rPr>
        <w:t>NHS</w:t>
      </w:r>
      <w:r w:rsidR="009F5380">
        <w:rPr>
          <w:rFonts w:cstheme="minorHAnsi"/>
          <w:sz w:val="24"/>
          <w:szCs w:val="24"/>
        </w:rPr>
        <w:t xml:space="preserve"> </w:t>
      </w:r>
      <w:r w:rsidR="006E47E2">
        <w:rPr>
          <w:rFonts w:cstheme="minorHAnsi"/>
          <w:sz w:val="24"/>
          <w:szCs w:val="24"/>
        </w:rPr>
        <w:t>(</w:t>
      </w:r>
      <w:r w:rsidR="008742DC">
        <w:rPr>
          <w:rFonts w:cstheme="minorHAnsi"/>
          <w:sz w:val="24"/>
          <w:szCs w:val="24"/>
        </w:rPr>
        <w:t>2021)</w:t>
      </w:r>
      <w:r w:rsidR="008742DC" w:rsidRPr="00317B06">
        <w:rPr>
          <w:rFonts w:cstheme="minorHAnsi"/>
          <w:sz w:val="24"/>
          <w:szCs w:val="24"/>
        </w:rPr>
        <w:t xml:space="preserve"> explains</w:t>
      </w:r>
      <w:r w:rsidR="00C95060" w:rsidRPr="00317B06">
        <w:rPr>
          <w:rFonts w:cstheme="minorHAnsi"/>
          <w:sz w:val="24"/>
          <w:szCs w:val="24"/>
        </w:rPr>
        <w:t xml:space="preserve"> individuals are responsible to identify a practitioner who is prepared to provide a service that is in line with the</w:t>
      </w:r>
      <w:r w:rsidRPr="00317B06">
        <w:rPr>
          <w:rFonts w:cstheme="minorHAnsi"/>
          <w:sz w:val="24"/>
          <w:szCs w:val="24"/>
        </w:rPr>
        <w:t xml:space="preserve">ir </w:t>
      </w:r>
      <w:r w:rsidR="00C95060" w:rsidRPr="00317B06">
        <w:rPr>
          <w:rFonts w:cstheme="minorHAnsi"/>
          <w:sz w:val="24"/>
          <w:szCs w:val="24"/>
        </w:rPr>
        <w:t xml:space="preserve">requirements. </w:t>
      </w:r>
      <w:r w:rsidRPr="00317B06">
        <w:rPr>
          <w:rFonts w:cstheme="minorHAnsi"/>
          <w:sz w:val="24"/>
          <w:szCs w:val="24"/>
        </w:rPr>
        <w:t xml:space="preserve">It </w:t>
      </w:r>
      <w:r w:rsidRPr="00317B06">
        <w:rPr>
          <w:rFonts w:cstheme="minorHAnsi"/>
          <w:sz w:val="24"/>
          <w:szCs w:val="24"/>
        </w:rPr>
        <w:lastRenderedPageBreak/>
        <w:t>appears to be conflicting when a government oversees the health of its nation and accepts little or no training is required to practise CAM, yet it remains the responsibility of the individual to find a ‘suitable’ practitioner who has the potential to perform poorly with no recourse by law</w:t>
      </w:r>
      <w:r w:rsidR="00155605">
        <w:rPr>
          <w:rFonts w:cstheme="minorHAnsi"/>
          <w:sz w:val="24"/>
          <w:szCs w:val="24"/>
        </w:rPr>
        <w:t xml:space="preserve"> (NHS,</w:t>
      </w:r>
      <w:r w:rsidR="006E47E2">
        <w:rPr>
          <w:rFonts w:cstheme="minorHAnsi"/>
          <w:sz w:val="24"/>
          <w:szCs w:val="24"/>
        </w:rPr>
        <w:t xml:space="preserve"> </w:t>
      </w:r>
      <w:r w:rsidR="00155605">
        <w:rPr>
          <w:rFonts w:cstheme="minorHAnsi"/>
          <w:sz w:val="24"/>
          <w:szCs w:val="24"/>
        </w:rPr>
        <w:t>2018).</w:t>
      </w:r>
    </w:p>
    <w:p w14:paraId="2E5B9E82" w14:textId="5363CB85" w:rsidR="00956F9E" w:rsidRPr="00317B06" w:rsidRDefault="006849FA" w:rsidP="00CF2EE7">
      <w:pPr>
        <w:rPr>
          <w:rFonts w:cstheme="minorHAnsi"/>
          <w:sz w:val="24"/>
          <w:szCs w:val="24"/>
        </w:rPr>
      </w:pPr>
      <w:r w:rsidRPr="00317B06">
        <w:rPr>
          <w:rFonts w:cstheme="minorHAnsi"/>
          <w:sz w:val="24"/>
          <w:szCs w:val="24"/>
        </w:rPr>
        <w:t>However, m</w:t>
      </w:r>
      <w:r w:rsidR="00956F9E" w:rsidRPr="00317B06">
        <w:rPr>
          <w:rFonts w:cstheme="minorHAnsi"/>
          <w:sz w:val="24"/>
          <w:szCs w:val="24"/>
        </w:rPr>
        <w:t xml:space="preserve">any specialists who practise CAM are practitioners in </w:t>
      </w:r>
      <w:r w:rsidR="00607096" w:rsidRPr="00317B06">
        <w:rPr>
          <w:rFonts w:cstheme="minorHAnsi"/>
          <w:sz w:val="24"/>
          <w:szCs w:val="24"/>
        </w:rPr>
        <w:t>some</w:t>
      </w:r>
      <w:r w:rsidR="00956F9E" w:rsidRPr="00317B06">
        <w:rPr>
          <w:rFonts w:cstheme="minorHAnsi"/>
          <w:sz w:val="24"/>
          <w:szCs w:val="24"/>
        </w:rPr>
        <w:t xml:space="preserve"> therapies. Regulation may apply to a single field of treatment or collaborate </w:t>
      </w:r>
      <w:r w:rsidR="00607096" w:rsidRPr="00317B06">
        <w:rPr>
          <w:rFonts w:cstheme="minorHAnsi"/>
          <w:sz w:val="24"/>
          <w:szCs w:val="24"/>
        </w:rPr>
        <w:t>some</w:t>
      </w:r>
      <w:r w:rsidR="00956F9E" w:rsidRPr="00317B06">
        <w:rPr>
          <w:rFonts w:cstheme="minorHAnsi"/>
          <w:sz w:val="24"/>
          <w:szCs w:val="24"/>
        </w:rPr>
        <w:t xml:space="preserve"> services. The UK had considered introducing a CAM Council to oversee practices which </w:t>
      </w:r>
      <w:r w:rsidR="00956F9E" w:rsidRPr="000606C4">
        <w:rPr>
          <w:rFonts w:cstheme="minorHAnsi"/>
          <w:sz w:val="24"/>
          <w:szCs w:val="24"/>
        </w:rPr>
        <w:t>involves acupuncture, traditional Chinese and herbal medicines</w:t>
      </w:r>
      <w:r w:rsidRPr="000606C4">
        <w:rPr>
          <w:rFonts w:cstheme="minorHAnsi"/>
          <w:sz w:val="24"/>
          <w:szCs w:val="24"/>
        </w:rPr>
        <w:t xml:space="preserve"> but this is yet to happen</w:t>
      </w:r>
      <w:r w:rsidR="00983E40" w:rsidRPr="000606C4">
        <w:rPr>
          <w:rFonts w:cstheme="minorHAnsi"/>
          <w:sz w:val="24"/>
          <w:szCs w:val="24"/>
        </w:rPr>
        <w:t xml:space="preserve">.  </w:t>
      </w:r>
      <w:r w:rsidR="000606C4" w:rsidRPr="000606C4">
        <w:rPr>
          <w:rFonts w:cstheme="minorHAnsi"/>
          <w:sz w:val="24"/>
          <w:szCs w:val="24"/>
        </w:rPr>
        <w:t>Dixon</w:t>
      </w:r>
      <w:r w:rsidR="00377D85" w:rsidRPr="000606C4">
        <w:rPr>
          <w:rFonts w:cstheme="minorHAnsi"/>
          <w:sz w:val="24"/>
          <w:szCs w:val="24"/>
        </w:rPr>
        <w:t xml:space="preserve"> (2008)</w:t>
      </w:r>
      <w:r w:rsidR="00455947" w:rsidRPr="000606C4">
        <w:rPr>
          <w:rFonts w:cstheme="minorHAnsi"/>
          <w:sz w:val="24"/>
          <w:szCs w:val="24"/>
        </w:rPr>
        <w:t xml:space="preserve"> </w:t>
      </w:r>
      <w:r w:rsidR="00455947" w:rsidRPr="00317B06">
        <w:rPr>
          <w:rFonts w:cstheme="minorHAnsi"/>
          <w:sz w:val="24"/>
          <w:szCs w:val="24"/>
        </w:rPr>
        <w:t xml:space="preserve">confirms that countries such as Ghana and South Africa have adopted a single license for all practitioners where complementary and traditional medicine far outweighs that of orthodox medicine. </w:t>
      </w:r>
      <w:r w:rsidR="00582E60">
        <w:rPr>
          <w:rFonts w:cstheme="minorHAnsi"/>
          <w:sz w:val="24"/>
          <w:szCs w:val="24"/>
        </w:rPr>
        <w:t xml:space="preserve"> </w:t>
      </w:r>
      <w:r w:rsidRPr="00317B06">
        <w:rPr>
          <w:rFonts w:cstheme="minorHAnsi"/>
          <w:sz w:val="24"/>
          <w:szCs w:val="24"/>
        </w:rPr>
        <w:t xml:space="preserve">This is because </w:t>
      </w:r>
      <w:r w:rsidR="007F50B3" w:rsidRPr="00317B06">
        <w:rPr>
          <w:rFonts w:cstheme="minorHAnsi"/>
          <w:sz w:val="24"/>
          <w:szCs w:val="24"/>
        </w:rPr>
        <w:t>most of the</w:t>
      </w:r>
      <w:r w:rsidRPr="00317B06">
        <w:rPr>
          <w:rFonts w:cstheme="minorHAnsi"/>
          <w:sz w:val="24"/>
          <w:szCs w:val="24"/>
        </w:rPr>
        <w:t xml:space="preserve"> treatment is based on CAM. </w:t>
      </w:r>
      <w:r w:rsidR="00582E60">
        <w:rPr>
          <w:rFonts w:cstheme="minorHAnsi"/>
          <w:sz w:val="24"/>
          <w:szCs w:val="24"/>
        </w:rPr>
        <w:t xml:space="preserve"> </w:t>
      </w:r>
      <w:r w:rsidRPr="00317B06">
        <w:rPr>
          <w:rFonts w:cstheme="minorHAnsi"/>
          <w:sz w:val="24"/>
          <w:szCs w:val="24"/>
        </w:rPr>
        <w:t xml:space="preserve">It would present as a political risk to its citizens to try to regulate practice at the expense of the practitioner. By providing practitioners with a license, they are recognised by the government and accepted as a professional therapist from all </w:t>
      </w:r>
      <w:r w:rsidR="007F50B3" w:rsidRPr="00317B06">
        <w:rPr>
          <w:rFonts w:cstheme="minorHAnsi"/>
          <w:sz w:val="24"/>
          <w:szCs w:val="24"/>
        </w:rPr>
        <w:t>angles</w:t>
      </w:r>
      <w:r w:rsidRPr="00317B06">
        <w:rPr>
          <w:rFonts w:cstheme="minorHAnsi"/>
          <w:sz w:val="24"/>
          <w:szCs w:val="24"/>
        </w:rPr>
        <w:t xml:space="preserve">. </w:t>
      </w:r>
      <w:r w:rsidR="00582E60">
        <w:rPr>
          <w:rFonts w:cstheme="minorHAnsi"/>
          <w:sz w:val="24"/>
          <w:szCs w:val="24"/>
        </w:rPr>
        <w:t xml:space="preserve"> </w:t>
      </w:r>
      <w:r w:rsidRPr="00317B06">
        <w:rPr>
          <w:rFonts w:cstheme="minorHAnsi"/>
          <w:sz w:val="24"/>
          <w:szCs w:val="24"/>
        </w:rPr>
        <w:t xml:space="preserve">Such regulations have </w:t>
      </w:r>
      <w:r w:rsidR="00455947" w:rsidRPr="00317B06">
        <w:rPr>
          <w:rFonts w:cstheme="minorHAnsi"/>
          <w:sz w:val="24"/>
          <w:szCs w:val="24"/>
        </w:rPr>
        <w:t xml:space="preserve">led to political variance surrounding complementary medicine which </w:t>
      </w:r>
      <w:r w:rsidRPr="00317B06">
        <w:rPr>
          <w:rFonts w:cstheme="minorHAnsi"/>
          <w:sz w:val="24"/>
          <w:szCs w:val="24"/>
        </w:rPr>
        <w:t>impacts</w:t>
      </w:r>
      <w:r w:rsidR="00455947" w:rsidRPr="00317B06">
        <w:rPr>
          <w:rFonts w:cstheme="minorHAnsi"/>
          <w:sz w:val="24"/>
          <w:szCs w:val="24"/>
        </w:rPr>
        <w:t xml:space="preserve"> the saturation of </w:t>
      </w:r>
      <w:r w:rsidRPr="00317B06">
        <w:rPr>
          <w:rFonts w:cstheme="minorHAnsi"/>
          <w:sz w:val="24"/>
          <w:szCs w:val="24"/>
        </w:rPr>
        <w:t xml:space="preserve">some or </w:t>
      </w:r>
      <w:r w:rsidR="00455947" w:rsidRPr="00317B06">
        <w:rPr>
          <w:rFonts w:cstheme="minorHAnsi"/>
          <w:sz w:val="24"/>
          <w:szCs w:val="24"/>
        </w:rPr>
        <w:t>all aspects of complementary therapy</w:t>
      </w:r>
      <w:r w:rsidR="00377D85">
        <w:rPr>
          <w:rFonts w:cstheme="minorHAnsi"/>
          <w:sz w:val="24"/>
          <w:szCs w:val="24"/>
        </w:rPr>
        <w:t xml:space="preserve"> </w:t>
      </w:r>
      <w:r w:rsidR="00377D85" w:rsidRPr="000606C4">
        <w:rPr>
          <w:rFonts w:cstheme="minorHAnsi"/>
          <w:sz w:val="24"/>
          <w:szCs w:val="24"/>
        </w:rPr>
        <w:t>(</w:t>
      </w:r>
      <w:r w:rsidR="000606C4" w:rsidRPr="000606C4">
        <w:rPr>
          <w:rFonts w:cstheme="minorHAnsi"/>
          <w:sz w:val="24"/>
          <w:szCs w:val="24"/>
        </w:rPr>
        <w:t>Dixon</w:t>
      </w:r>
      <w:r w:rsidR="00377D85" w:rsidRPr="000606C4">
        <w:rPr>
          <w:rFonts w:cstheme="minorHAnsi"/>
          <w:sz w:val="24"/>
          <w:szCs w:val="24"/>
        </w:rPr>
        <w:t>, 2008).</w:t>
      </w:r>
      <w:r w:rsidR="00377D85" w:rsidRPr="00317B06">
        <w:rPr>
          <w:rFonts w:cstheme="minorHAnsi"/>
          <w:sz w:val="24"/>
          <w:szCs w:val="24"/>
        </w:rPr>
        <w:t xml:space="preserve"> </w:t>
      </w:r>
    </w:p>
    <w:p w14:paraId="0BDCB91F" w14:textId="2CF10777" w:rsidR="006849FA" w:rsidRDefault="006B4564" w:rsidP="00CF2EE7">
      <w:pPr>
        <w:rPr>
          <w:rFonts w:cstheme="minorHAnsi"/>
          <w:b/>
          <w:sz w:val="24"/>
          <w:szCs w:val="24"/>
        </w:rPr>
      </w:pPr>
      <w:r w:rsidRPr="006B4564">
        <w:rPr>
          <w:rFonts w:cstheme="minorHAnsi"/>
          <w:b/>
          <w:sz w:val="24"/>
          <w:szCs w:val="24"/>
        </w:rPr>
        <w:t>Homeopathy</w:t>
      </w:r>
      <w:r w:rsidR="00AE3AA7">
        <w:rPr>
          <w:rFonts w:cstheme="minorHAnsi"/>
          <w:b/>
          <w:sz w:val="24"/>
          <w:szCs w:val="24"/>
        </w:rPr>
        <w:t xml:space="preserve"> Therapy</w:t>
      </w:r>
    </w:p>
    <w:p w14:paraId="61D9225A" w14:textId="2D2839DA" w:rsidR="006B4564" w:rsidRDefault="004F3A90" w:rsidP="00CF2EE7">
      <w:pPr>
        <w:rPr>
          <w:rFonts w:cstheme="minorHAnsi"/>
          <w:bCs/>
          <w:sz w:val="24"/>
          <w:szCs w:val="24"/>
        </w:rPr>
      </w:pPr>
      <w:r>
        <w:rPr>
          <w:rFonts w:cstheme="minorHAnsi"/>
          <w:bCs/>
          <w:sz w:val="24"/>
          <w:szCs w:val="24"/>
        </w:rPr>
        <w:t>According to the NHS (2021)</w:t>
      </w:r>
      <w:r w:rsidR="00862CAB">
        <w:rPr>
          <w:rFonts w:cstheme="minorHAnsi"/>
          <w:bCs/>
          <w:sz w:val="24"/>
          <w:szCs w:val="24"/>
        </w:rPr>
        <w:t>,</w:t>
      </w:r>
      <w:r>
        <w:rPr>
          <w:rFonts w:cstheme="minorHAnsi"/>
          <w:bCs/>
          <w:sz w:val="24"/>
          <w:szCs w:val="24"/>
        </w:rPr>
        <w:t xml:space="preserve"> </w:t>
      </w:r>
      <w:r w:rsidR="007901BB">
        <w:rPr>
          <w:rFonts w:cstheme="minorHAnsi"/>
          <w:bCs/>
          <w:sz w:val="24"/>
          <w:szCs w:val="24"/>
        </w:rPr>
        <w:t>h</w:t>
      </w:r>
      <w:r w:rsidR="00CB14CB">
        <w:rPr>
          <w:rFonts w:cstheme="minorHAnsi"/>
          <w:bCs/>
          <w:sz w:val="24"/>
          <w:szCs w:val="24"/>
        </w:rPr>
        <w:t>omeopathy has become quite popular over the past few years as an alternative therapy</w:t>
      </w:r>
      <w:r w:rsidR="00F8593A">
        <w:rPr>
          <w:rFonts w:cstheme="minorHAnsi"/>
          <w:bCs/>
          <w:sz w:val="24"/>
          <w:szCs w:val="24"/>
        </w:rPr>
        <w:t>,</w:t>
      </w:r>
      <w:r w:rsidR="00CB14CB">
        <w:rPr>
          <w:rFonts w:cstheme="minorHAnsi"/>
          <w:bCs/>
          <w:sz w:val="24"/>
          <w:szCs w:val="24"/>
        </w:rPr>
        <w:t xml:space="preserve"> it is not commonly offered by NHS England </w:t>
      </w:r>
      <w:r w:rsidR="00F8593A">
        <w:rPr>
          <w:rFonts w:cstheme="minorHAnsi"/>
          <w:bCs/>
          <w:sz w:val="24"/>
          <w:szCs w:val="24"/>
        </w:rPr>
        <w:t>and</w:t>
      </w:r>
      <w:r w:rsidR="00CB14CB">
        <w:rPr>
          <w:rFonts w:cstheme="minorHAnsi"/>
          <w:bCs/>
          <w:sz w:val="24"/>
          <w:szCs w:val="24"/>
        </w:rPr>
        <w:t xml:space="preserve"> is </w:t>
      </w:r>
      <w:r w:rsidR="00F8593A">
        <w:rPr>
          <w:rFonts w:cstheme="minorHAnsi"/>
          <w:bCs/>
          <w:sz w:val="24"/>
          <w:szCs w:val="24"/>
        </w:rPr>
        <w:t xml:space="preserve">usually </w:t>
      </w:r>
      <w:r w:rsidR="00CB14CB">
        <w:rPr>
          <w:rFonts w:cstheme="minorHAnsi"/>
          <w:bCs/>
          <w:sz w:val="24"/>
          <w:szCs w:val="24"/>
        </w:rPr>
        <w:t xml:space="preserve">practised privately, with cost </w:t>
      </w:r>
      <w:r w:rsidR="00F8593A">
        <w:rPr>
          <w:rFonts w:cstheme="minorHAnsi"/>
          <w:bCs/>
          <w:sz w:val="24"/>
          <w:szCs w:val="24"/>
        </w:rPr>
        <w:t xml:space="preserve">anywhere </w:t>
      </w:r>
      <w:r w:rsidR="00CB14CB">
        <w:rPr>
          <w:rFonts w:cstheme="minorHAnsi"/>
          <w:bCs/>
          <w:sz w:val="24"/>
          <w:szCs w:val="24"/>
        </w:rPr>
        <w:t xml:space="preserve">between £30 to £125 and the treatment tools costing between £4 to £10. The Homeopathy complementary treatment </w:t>
      </w:r>
      <w:r w:rsidR="00F8593A">
        <w:rPr>
          <w:rFonts w:cstheme="minorHAnsi"/>
          <w:bCs/>
          <w:sz w:val="24"/>
          <w:szCs w:val="24"/>
        </w:rPr>
        <w:t xml:space="preserve">works on the principle of self-healing following </w:t>
      </w:r>
      <w:r w:rsidR="007F50B3">
        <w:rPr>
          <w:rFonts w:cstheme="minorHAnsi"/>
          <w:bCs/>
          <w:sz w:val="24"/>
          <w:szCs w:val="24"/>
        </w:rPr>
        <w:t>a</w:t>
      </w:r>
      <w:r w:rsidR="00F8593A">
        <w:rPr>
          <w:rFonts w:cstheme="minorHAnsi"/>
          <w:bCs/>
          <w:sz w:val="24"/>
          <w:szCs w:val="24"/>
        </w:rPr>
        <w:t xml:space="preserve"> course of treatment</w:t>
      </w:r>
      <w:r w:rsidR="007901BB">
        <w:rPr>
          <w:rFonts w:cstheme="minorHAnsi"/>
          <w:bCs/>
          <w:sz w:val="24"/>
          <w:szCs w:val="24"/>
        </w:rPr>
        <w:t xml:space="preserve">. </w:t>
      </w:r>
      <w:r>
        <w:rPr>
          <w:rFonts w:cstheme="minorHAnsi"/>
          <w:bCs/>
          <w:sz w:val="24"/>
          <w:szCs w:val="24"/>
        </w:rPr>
        <w:t xml:space="preserve"> </w:t>
      </w:r>
      <w:r w:rsidR="00F8593A">
        <w:rPr>
          <w:rFonts w:cstheme="minorHAnsi"/>
          <w:bCs/>
          <w:sz w:val="24"/>
          <w:szCs w:val="24"/>
        </w:rPr>
        <w:t>A homeopath would start by counselling the client to find out their needs</w:t>
      </w:r>
      <w:r w:rsidR="00F24AD8">
        <w:rPr>
          <w:rFonts w:cstheme="minorHAnsi"/>
          <w:bCs/>
          <w:sz w:val="24"/>
          <w:szCs w:val="24"/>
        </w:rPr>
        <w:t xml:space="preserve"> then would either offer them remedies made from natural ingredients or </w:t>
      </w:r>
      <w:r w:rsidR="007B1061">
        <w:rPr>
          <w:rFonts w:cstheme="minorHAnsi"/>
          <w:bCs/>
          <w:sz w:val="24"/>
          <w:szCs w:val="24"/>
        </w:rPr>
        <w:t>watered-down</w:t>
      </w:r>
      <w:r w:rsidR="00F24AD8">
        <w:rPr>
          <w:rFonts w:cstheme="minorHAnsi"/>
          <w:bCs/>
          <w:sz w:val="24"/>
          <w:szCs w:val="24"/>
        </w:rPr>
        <w:t xml:space="preserve"> solutions</w:t>
      </w:r>
      <w:r w:rsidR="007901BB">
        <w:rPr>
          <w:rFonts w:cstheme="minorHAnsi"/>
          <w:bCs/>
          <w:sz w:val="24"/>
          <w:szCs w:val="24"/>
        </w:rPr>
        <w:t xml:space="preserve"> (NHS, 2021).  </w:t>
      </w:r>
    </w:p>
    <w:p w14:paraId="120F300B" w14:textId="24E3C850" w:rsidR="00772FE9" w:rsidRDefault="004F3A90" w:rsidP="00CF2EE7">
      <w:pPr>
        <w:rPr>
          <w:rFonts w:cstheme="minorHAnsi"/>
          <w:bCs/>
          <w:sz w:val="24"/>
          <w:szCs w:val="24"/>
        </w:rPr>
      </w:pPr>
      <w:r>
        <w:rPr>
          <w:rFonts w:cstheme="minorHAnsi"/>
          <w:bCs/>
          <w:sz w:val="24"/>
          <w:szCs w:val="24"/>
        </w:rPr>
        <w:t>According to NHS (2021)</w:t>
      </w:r>
      <w:r w:rsidR="003C1CBC">
        <w:rPr>
          <w:rFonts w:cstheme="minorHAnsi"/>
          <w:bCs/>
          <w:sz w:val="24"/>
          <w:szCs w:val="24"/>
        </w:rPr>
        <w:t>,</w:t>
      </w:r>
      <w:r>
        <w:rPr>
          <w:rFonts w:cstheme="minorHAnsi"/>
          <w:bCs/>
          <w:sz w:val="24"/>
          <w:szCs w:val="24"/>
        </w:rPr>
        <w:t xml:space="preserve"> </w:t>
      </w:r>
      <w:r w:rsidR="003C1CBC">
        <w:rPr>
          <w:rFonts w:cstheme="minorHAnsi"/>
          <w:bCs/>
          <w:sz w:val="24"/>
          <w:szCs w:val="24"/>
        </w:rPr>
        <w:t>m</w:t>
      </w:r>
      <w:r w:rsidR="00772FE9">
        <w:rPr>
          <w:rFonts w:cstheme="minorHAnsi"/>
          <w:bCs/>
          <w:sz w:val="24"/>
          <w:szCs w:val="24"/>
        </w:rPr>
        <w:t xml:space="preserve">any people look upon the positive aspect that </w:t>
      </w:r>
      <w:r w:rsidR="007B1061">
        <w:rPr>
          <w:rFonts w:cstheme="minorHAnsi"/>
          <w:bCs/>
          <w:sz w:val="24"/>
          <w:szCs w:val="24"/>
        </w:rPr>
        <w:t>homeopathy st</w:t>
      </w:r>
      <w:r w:rsidR="00FF43B3">
        <w:rPr>
          <w:rFonts w:cstheme="minorHAnsi"/>
          <w:bCs/>
          <w:sz w:val="24"/>
          <w:szCs w:val="24"/>
        </w:rPr>
        <w:t>eer</w:t>
      </w:r>
      <w:r w:rsidR="007B1061">
        <w:rPr>
          <w:rFonts w:cstheme="minorHAnsi"/>
          <w:bCs/>
          <w:sz w:val="24"/>
          <w:szCs w:val="24"/>
        </w:rPr>
        <w:t xml:space="preserve">s away from the use of conventional medicine that can sometimes have negative effects or cause dependencies or medical addiction. </w:t>
      </w:r>
      <w:r w:rsidR="003C1CBC">
        <w:rPr>
          <w:rFonts w:cstheme="minorHAnsi"/>
          <w:bCs/>
          <w:sz w:val="24"/>
          <w:szCs w:val="24"/>
        </w:rPr>
        <w:t xml:space="preserve"> </w:t>
      </w:r>
      <w:r w:rsidR="00AD228D">
        <w:rPr>
          <w:rFonts w:cstheme="minorHAnsi"/>
          <w:bCs/>
          <w:sz w:val="24"/>
          <w:szCs w:val="24"/>
        </w:rPr>
        <w:t xml:space="preserve">Many believe that having a counselling session, followed by a targeted homeopathic treatment has allowed them to successfully eliminate a range of </w:t>
      </w:r>
      <w:r w:rsidR="00516073">
        <w:rPr>
          <w:rFonts w:cstheme="minorHAnsi"/>
          <w:bCs/>
          <w:sz w:val="24"/>
          <w:szCs w:val="24"/>
        </w:rPr>
        <w:t>ailments</w:t>
      </w:r>
      <w:r w:rsidR="00AD228D">
        <w:rPr>
          <w:rFonts w:cstheme="minorHAnsi"/>
          <w:bCs/>
          <w:sz w:val="24"/>
          <w:szCs w:val="24"/>
        </w:rPr>
        <w:t xml:space="preserve"> and medical conditions.</w:t>
      </w:r>
      <w:r w:rsidR="00FF43B3">
        <w:rPr>
          <w:rFonts w:cstheme="minorHAnsi"/>
          <w:bCs/>
          <w:sz w:val="24"/>
          <w:szCs w:val="24"/>
        </w:rPr>
        <w:t xml:space="preserve">  </w:t>
      </w:r>
      <w:r w:rsidR="00AD228D">
        <w:rPr>
          <w:rFonts w:cstheme="minorHAnsi"/>
          <w:bCs/>
          <w:sz w:val="24"/>
          <w:szCs w:val="24"/>
        </w:rPr>
        <w:t>Ho</w:t>
      </w:r>
      <w:r w:rsidR="005276FE">
        <w:rPr>
          <w:rFonts w:cstheme="minorHAnsi"/>
          <w:bCs/>
          <w:sz w:val="24"/>
          <w:szCs w:val="24"/>
        </w:rPr>
        <w:t>m</w:t>
      </w:r>
      <w:r w:rsidR="00AD228D">
        <w:rPr>
          <w:rFonts w:cstheme="minorHAnsi"/>
          <w:bCs/>
          <w:sz w:val="24"/>
          <w:szCs w:val="24"/>
        </w:rPr>
        <w:t xml:space="preserve">eopathy is commonly used to treat </w:t>
      </w:r>
      <w:r w:rsidR="002B24CA">
        <w:rPr>
          <w:rFonts w:cstheme="minorHAnsi"/>
          <w:bCs/>
          <w:sz w:val="24"/>
          <w:szCs w:val="24"/>
        </w:rPr>
        <w:t xml:space="preserve">conditions ranging from asthma, ear infections, hay fever, allergies, skin conditions such as dermatitis, </w:t>
      </w:r>
      <w:r w:rsidR="00516073">
        <w:rPr>
          <w:rFonts w:cstheme="minorHAnsi"/>
          <w:bCs/>
          <w:sz w:val="24"/>
          <w:szCs w:val="24"/>
        </w:rPr>
        <w:t>arthritis,</w:t>
      </w:r>
      <w:r w:rsidR="002B24CA">
        <w:rPr>
          <w:rFonts w:cstheme="minorHAnsi"/>
          <w:bCs/>
          <w:sz w:val="24"/>
          <w:szCs w:val="24"/>
        </w:rPr>
        <w:t xml:space="preserve"> and high blood pressure. </w:t>
      </w:r>
      <w:r w:rsidR="00DB151F">
        <w:rPr>
          <w:rFonts w:cstheme="minorHAnsi"/>
          <w:bCs/>
          <w:sz w:val="24"/>
          <w:szCs w:val="24"/>
        </w:rPr>
        <w:t xml:space="preserve"> </w:t>
      </w:r>
      <w:r w:rsidR="002B24CA">
        <w:rPr>
          <w:rFonts w:cstheme="minorHAnsi"/>
          <w:bCs/>
          <w:sz w:val="24"/>
          <w:szCs w:val="24"/>
        </w:rPr>
        <w:t xml:space="preserve">It is also used to treat mental health conditions related to depression, </w:t>
      </w:r>
      <w:proofErr w:type="gramStart"/>
      <w:r w:rsidR="002B24CA">
        <w:rPr>
          <w:rFonts w:cstheme="minorHAnsi"/>
          <w:bCs/>
          <w:sz w:val="24"/>
          <w:szCs w:val="24"/>
        </w:rPr>
        <w:t>stress</w:t>
      </w:r>
      <w:proofErr w:type="gramEnd"/>
      <w:r w:rsidR="002B24CA">
        <w:rPr>
          <w:rFonts w:cstheme="minorHAnsi"/>
          <w:bCs/>
          <w:sz w:val="24"/>
          <w:szCs w:val="24"/>
        </w:rPr>
        <w:t xml:space="preserve"> and anxiety</w:t>
      </w:r>
      <w:r>
        <w:rPr>
          <w:rFonts w:cstheme="minorHAnsi"/>
          <w:bCs/>
          <w:sz w:val="24"/>
          <w:szCs w:val="24"/>
        </w:rPr>
        <w:t xml:space="preserve"> (NHS,</w:t>
      </w:r>
      <w:r w:rsidR="00862CAB">
        <w:rPr>
          <w:rFonts w:cstheme="minorHAnsi"/>
          <w:bCs/>
          <w:sz w:val="24"/>
          <w:szCs w:val="24"/>
        </w:rPr>
        <w:t xml:space="preserve"> </w:t>
      </w:r>
      <w:r>
        <w:rPr>
          <w:rFonts w:cstheme="minorHAnsi"/>
          <w:bCs/>
          <w:sz w:val="24"/>
          <w:szCs w:val="24"/>
        </w:rPr>
        <w:t>2021).</w:t>
      </w:r>
    </w:p>
    <w:p w14:paraId="714E9E60" w14:textId="5B267281" w:rsidR="002B24CA" w:rsidRPr="00862CAB" w:rsidRDefault="002B24CA" w:rsidP="00CF2EE7">
      <w:pPr>
        <w:rPr>
          <w:rFonts w:cstheme="minorHAnsi"/>
          <w:bCs/>
          <w:sz w:val="24"/>
          <w:szCs w:val="24"/>
        </w:rPr>
      </w:pPr>
      <w:r w:rsidRPr="00862CAB">
        <w:rPr>
          <w:rFonts w:cstheme="minorHAnsi"/>
          <w:bCs/>
          <w:sz w:val="24"/>
          <w:szCs w:val="24"/>
        </w:rPr>
        <w:t>Although the popularity of homeopathy has been steadily rising over the past few years, it still has a lot of people who believe the treatment has absolutely no medical benefits and is simply a placebo that makes clients think they are getting better when it is only tricking them into a state of wellbeing</w:t>
      </w:r>
      <w:r w:rsidR="004F3A90" w:rsidRPr="00862CAB">
        <w:rPr>
          <w:rFonts w:cstheme="minorHAnsi"/>
          <w:bCs/>
          <w:sz w:val="24"/>
          <w:szCs w:val="24"/>
        </w:rPr>
        <w:t xml:space="preserve"> (NHS,</w:t>
      </w:r>
      <w:r w:rsidR="00862CAB" w:rsidRPr="00862CAB">
        <w:rPr>
          <w:rFonts w:cstheme="minorHAnsi"/>
          <w:bCs/>
          <w:sz w:val="24"/>
          <w:szCs w:val="24"/>
        </w:rPr>
        <w:t xml:space="preserve"> </w:t>
      </w:r>
      <w:r w:rsidR="004F3A90" w:rsidRPr="00862CAB">
        <w:rPr>
          <w:rFonts w:cstheme="minorHAnsi"/>
          <w:bCs/>
          <w:sz w:val="24"/>
          <w:szCs w:val="24"/>
        </w:rPr>
        <w:t>2021).</w:t>
      </w:r>
      <w:r w:rsidRPr="00862CAB">
        <w:rPr>
          <w:rFonts w:cstheme="minorHAnsi"/>
          <w:bCs/>
          <w:sz w:val="24"/>
          <w:szCs w:val="24"/>
        </w:rPr>
        <w:t xml:space="preserve"> </w:t>
      </w:r>
      <w:r w:rsidR="00D074D5">
        <w:rPr>
          <w:rFonts w:cstheme="minorHAnsi"/>
          <w:bCs/>
          <w:sz w:val="24"/>
          <w:szCs w:val="24"/>
        </w:rPr>
        <w:t xml:space="preserve"> </w:t>
      </w:r>
      <w:r w:rsidRPr="00862CAB">
        <w:rPr>
          <w:rFonts w:cstheme="minorHAnsi"/>
          <w:bCs/>
          <w:sz w:val="24"/>
          <w:szCs w:val="24"/>
        </w:rPr>
        <w:t xml:space="preserve">The National Institute for Health and Care Excellence (NICE) are responsible for advising the NHS on the standard of treatments carried out and to this day do not fully support or recommend homeopathy to treat any kind of medical condition. </w:t>
      </w:r>
      <w:r w:rsidR="0012420F">
        <w:rPr>
          <w:rFonts w:cstheme="minorHAnsi"/>
          <w:bCs/>
          <w:sz w:val="24"/>
          <w:szCs w:val="24"/>
        </w:rPr>
        <w:t xml:space="preserve"> </w:t>
      </w:r>
      <w:r w:rsidRPr="00862CAB">
        <w:rPr>
          <w:rFonts w:cstheme="minorHAnsi"/>
          <w:bCs/>
          <w:sz w:val="24"/>
          <w:szCs w:val="24"/>
        </w:rPr>
        <w:t>NICE</w:t>
      </w:r>
      <w:r w:rsidR="00ED318F" w:rsidRPr="00862CAB">
        <w:rPr>
          <w:rFonts w:cstheme="minorHAnsi"/>
          <w:bCs/>
          <w:sz w:val="24"/>
          <w:szCs w:val="24"/>
        </w:rPr>
        <w:t xml:space="preserve"> have also pointed out that there is no scientific plausibility or evidence that supports that homeopathy can treat any such conditions</w:t>
      </w:r>
      <w:r w:rsidR="0012420F">
        <w:rPr>
          <w:rFonts w:cstheme="minorHAnsi"/>
          <w:bCs/>
          <w:sz w:val="24"/>
          <w:szCs w:val="24"/>
        </w:rPr>
        <w:t xml:space="preserve"> (</w:t>
      </w:r>
      <w:r w:rsidR="0012420F" w:rsidRPr="000606C4">
        <w:rPr>
          <w:rFonts w:cstheme="minorHAnsi"/>
          <w:bCs/>
          <w:sz w:val="24"/>
          <w:szCs w:val="24"/>
        </w:rPr>
        <w:t xml:space="preserve">NICE cited </w:t>
      </w:r>
      <w:r w:rsidR="00A250B8" w:rsidRPr="000606C4">
        <w:rPr>
          <w:rFonts w:cstheme="minorHAnsi"/>
          <w:bCs/>
          <w:sz w:val="24"/>
          <w:szCs w:val="24"/>
        </w:rPr>
        <w:t>in NHS, 2018)</w:t>
      </w:r>
      <w:r w:rsidR="00ED318F" w:rsidRPr="000606C4">
        <w:rPr>
          <w:rFonts w:cstheme="minorHAnsi"/>
          <w:bCs/>
          <w:sz w:val="24"/>
          <w:szCs w:val="24"/>
        </w:rPr>
        <w:t>.</w:t>
      </w:r>
    </w:p>
    <w:p w14:paraId="11FF558F" w14:textId="51887409" w:rsidR="00ED318F" w:rsidRDefault="00ED318F" w:rsidP="00CF2EE7">
      <w:pPr>
        <w:rPr>
          <w:rFonts w:cstheme="minorHAnsi"/>
          <w:bCs/>
          <w:sz w:val="24"/>
          <w:szCs w:val="24"/>
        </w:rPr>
      </w:pPr>
      <w:r>
        <w:rPr>
          <w:rFonts w:cstheme="minorHAnsi"/>
          <w:bCs/>
          <w:sz w:val="24"/>
          <w:szCs w:val="24"/>
        </w:rPr>
        <w:lastRenderedPageBreak/>
        <w:t>I am also more likely to agree with the National Institute for Health and Care when it comes to homeopathy as those carrying out the treatments are not regulated on the ingredients or set units of concoctions they provide, meaning each homeopath works within their own treatment jurisdiction.</w:t>
      </w:r>
      <w:r w:rsidR="007B430B">
        <w:rPr>
          <w:rFonts w:cstheme="minorHAnsi"/>
          <w:bCs/>
          <w:sz w:val="24"/>
          <w:szCs w:val="24"/>
        </w:rPr>
        <w:t xml:space="preserve"> </w:t>
      </w:r>
      <w:r w:rsidR="00DB151F">
        <w:rPr>
          <w:rFonts w:cstheme="minorHAnsi"/>
          <w:bCs/>
          <w:sz w:val="24"/>
          <w:szCs w:val="24"/>
        </w:rPr>
        <w:t xml:space="preserve"> </w:t>
      </w:r>
      <w:r w:rsidR="007B430B">
        <w:rPr>
          <w:rFonts w:cstheme="minorHAnsi"/>
          <w:bCs/>
          <w:sz w:val="24"/>
          <w:szCs w:val="24"/>
        </w:rPr>
        <w:t xml:space="preserve">I am inclined to believe that the treatment may have a placebo </w:t>
      </w:r>
      <w:r w:rsidR="000F3C24">
        <w:rPr>
          <w:rFonts w:cstheme="minorHAnsi"/>
          <w:bCs/>
          <w:sz w:val="24"/>
          <w:szCs w:val="24"/>
        </w:rPr>
        <w:t>effect,</w:t>
      </w:r>
      <w:r w:rsidR="007B430B">
        <w:rPr>
          <w:rFonts w:cstheme="minorHAnsi"/>
          <w:bCs/>
          <w:sz w:val="24"/>
          <w:szCs w:val="24"/>
        </w:rPr>
        <w:t xml:space="preserve"> but this is good if it prevents people using an alternative medicine-based treatment. </w:t>
      </w:r>
    </w:p>
    <w:p w14:paraId="3E77E3F1" w14:textId="58A82B34" w:rsidR="006B4564" w:rsidRDefault="006B4564" w:rsidP="00CF2EE7">
      <w:pPr>
        <w:rPr>
          <w:rFonts w:cstheme="minorHAnsi"/>
          <w:b/>
          <w:sz w:val="24"/>
          <w:szCs w:val="24"/>
        </w:rPr>
      </w:pPr>
      <w:r w:rsidRPr="006B4564">
        <w:rPr>
          <w:rFonts w:cstheme="minorHAnsi"/>
          <w:b/>
          <w:sz w:val="24"/>
          <w:szCs w:val="24"/>
        </w:rPr>
        <w:t>Osteopathic Therapy</w:t>
      </w:r>
    </w:p>
    <w:p w14:paraId="7360FC71" w14:textId="34AD65B3" w:rsidR="008803C6" w:rsidRDefault="008803C6" w:rsidP="00CF2EE7">
      <w:pPr>
        <w:rPr>
          <w:rFonts w:cstheme="minorHAnsi"/>
          <w:bCs/>
          <w:sz w:val="24"/>
          <w:szCs w:val="24"/>
        </w:rPr>
      </w:pPr>
      <w:r>
        <w:rPr>
          <w:rFonts w:cstheme="minorHAnsi"/>
          <w:bCs/>
          <w:sz w:val="24"/>
          <w:szCs w:val="24"/>
        </w:rPr>
        <w:t xml:space="preserve">Osteopathic therapy has the most physical </w:t>
      </w:r>
      <w:r w:rsidR="009530D6">
        <w:rPr>
          <w:rFonts w:cstheme="minorHAnsi"/>
          <w:bCs/>
          <w:sz w:val="24"/>
          <w:szCs w:val="24"/>
        </w:rPr>
        <w:t xml:space="preserve">line of treatment when compared to the other two treatments I have decided to investigate. </w:t>
      </w:r>
      <w:r w:rsidR="00F7086A">
        <w:rPr>
          <w:rFonts w:cstheme="minorHAnsi"/>
          <w:bCs/>
          <w:sz w:val="24"/>
          <w:szCs w:val="24"/>
        </w:rPr>
        <w:t>According to NHS (2018)</w:t>
      </w:r>
      <w:r w:rsidR="009530D6">
        <w:rPr>
          <w:rFonts w:cstheme="minorHAnsi"/>
          <w:bCs/>
          <w:sz w:val="24"/>
          <w:szCs w:val="24"/>
        </w:rPr>
        <w:t xml:space="preserve"> treatment involves targeting problem area on a patient, by stretching and massaging </w:t>
      </w:r>
      <w:r w:rsidR="00B15C38">
        <w:rPr>
          <w:rFonts w:cstheme="minorHAnsi"/>
          <w:bCs/>
          <w:sz w:val="24"/>
          <w:szCs w:val="24"/>
        </w:rPr>
        <w:t xml:space="preserve">the muscles and joints within that area. The whole treatment focuses on treating bones, muscles, </w:t>
      </w:r>
      <w:r w:rsidR="00516073">
        <w:rPr>
          <w:rFonts w:cstheme="minorHAnsi"/>
          <w:bCs/>
          <w:sz w:val="24"/>
          <w:szCs w:val="24"/>
        </w:rPr>
        <w:t>ligaments,</w:t>
      </w:r>
      <w:r w:rsidR="00B15C38">
        <w:rPr>
          <w:rFonts w:cstheme="minorHAnsi"/>
          <w:bCs/>
          <w:sz w:val="24"/>
          <w:szCs w:val="24"/>
        </w:rPr>
        <w:t xml:space="preserve"> and connective tissue.</w:t>
      </w:r>
    </w:p>
    <w:p w14:paraId="1533B9EC" w14:textId="56ACE4F2" w:rsidR="00B15C38" w:rsidRDefault="008803C6" w:rsidP="00CF2EE7">
      <w:pPr>
        <w:rPr>
          <w:rFonts w:cstheme="minorHAnsi"/>
          <w:bCs/>
          <w:sz w:val="24"/>
          <w:szCs w:val="24"/>
        </w:rPr>
      </w:pPr>
      <w:r>
        <w:rPr>
          <w:rFonts w:cstheme="minorHAnsi"/>
          <w:bCs/>
          <w:sz w:val="24"/>
          <w:szCs w:val="24"/>
        </w:rPr>
        <w:t xml:space="preserve">Osteopathic therapy is unlike the other </w:t>
      </w:r>
      <w:r w:rsidR="00F7086A">
        <w:rPr>
          <w:rFonts w:cstheme="minorHAnsi"/>
          <w:bCs/>
          <w:sz w:val="24"/>
          <w:szCs w:val="24"/>
        </w:rPr>
        <w:t>two alternative</w:t>
      </w:r>
      <w:r>
        <w:rPr>
          <w:rFonts w:cstheme="minorHAnsi"/>
          <w:bCs/>
          <w:sz w:val="24"/>
          <w:szCs w:val="24"/>
        </w:rPr>
        <w:t xml:space="preserve"> therapies I have been investigating as it has a stricter regulations system in place</w:t>
      </w:r>
      <w:r w:rsidR="000F3C24">
        <w:rPr>
          <w:rFonts w:cstheme="minorHAnsi"/>
          <w:bCs/>
          <w:sz w:val="24"/>
          <w:szCs w:val="24"/>
        </w:rPr>
        <w:t xml:space="preserve"> </w:t>
      </w:r>
      <w:r w:rsidR="00B92BC1">
        <w:rPr>
          <w:rFonts w:cstheme="minorHAnsi"/>
          <w:bCs/>
          <w:sz w:val="24"/>
          <w:szCs w:val="24"/>
        </w:rPr>
        <w:t>(Walker</w:t>
      </w:r>
      <w:r w:rsidR="000F3C24">
        <w:rPr>
          <w:rFonts w:cstheme="minorHAnsi"/>
          <w:bCs/>
          <w:sz w:val="24"/>
          <w:szCs w:val="24"/>
        </w:rPr>
        <w:t xml:space="preserve"> and Budd, 2002)</w:t>
      </w:r>
      <w:r>
        <w:rPr>
          <w:rFonts w:cstheme="minorHAnsi"/>
          <w:bCs/>
          <w:sz w:val="24"/>
          <w:szCs w:val="24"/>
        </w:rPr>
        <w:t xml:space="preserve"> </w:t>
      </w:r>
      <w:r w:rsidR="00B15C38">
        <w:rPr>
          <w:rFonts w:cstheme="minorHAnsi"/>
          <w:bCs/>
          <w:sz w:val="24"/>
          <w:szCs w:val="24"/>
        </w:rPr>
        <w:t>I presume that this is mainly due to the physical elements involved within the treatment process, I could imagine that not understanding that someone had a medical issue such as a slipped disc or a ligament detachment the wrong treatment could worsen the condition.</w:t>
      </w:r>
    </w:p>
    <w:p w14:paraId="7D8307E2" w14:textId="6E468AB7" w:rsidR="00D612DA" w:rsidRDefault="00B15C38" w:rsidP="00CF2EE7">
      <w:pPr>
        <w:rPr>
          <w:rFonts w:cstheme="minorHAnsi"/>
          <w:bCs/>
          <w:sz w:val="24"/>
          <w:szCs w:val="24"/>
        </w:rPr>
      </w:pPr>
      <w:r>
        <w:rPr>
          <w:rFonts w:cstheme="minorHAnsi"/>
          <w:bCs/>
          <w:sz w:val="24"/>
          <w:szCs w:val="24"/>
        </w:rPr>
        <w:t>The treatment itself employs intensive massage techniques but does not include the use of medical drugs or surgery.</w:t>
      </w:r>
      <w:r w:rsidR="003E53ED">
        <w:rPr>
          <w:rFonts w:cstheme="minorHAnsi"/>
          <w:bCs/>
          <w:sz w:val="24"/>
          <w:szCs w:val="24"/>
        </w:rPr>
        <w:t xml:space="preserve"> </w:t>
      </w:r>
      <w:r w:rsidR="00F7086A">
        <w:rPr>
          <w:rFonts w:cstheme="minorHAnsi"/>
          <w:bCs/>
          <w:sz w:val="24"/>
          <w:szCs w:val="24"/>
        </w:rPr>
        <w:t>According to NHS (2018)</w:t>
      </w:r>
      <w:r w:rsidR="003E53ED">
        <w:rPr>
          <w:rFonts w:cstheme="minorHAnsi"/>
          <w:bCs/>
          <w:sz w:val="24"/>
          <w:szCs w:val="24"/>
        </w:rPr>
        <w:t xml:space="preserve"> </w:t>
      </w:r>
      <w:r w:rsidR="00D612DA">
        <w:rPr>
          <w:rFonts w:cstheme="minorHAnsi"/>
          <w:bCs/>
          <w:sz w:val="24"/>
          <w:szCs w:val="24"/>
        </w:rPr>
        <w:t xml:space="preserve">osteopathy </w:t>
      </w:r>
      <w:r w:rsidR="003E53ED">
        <w:rPr>
          <w:rFonts w:cstheme="minorHAnsi"/>
          <w:bCs/>
          <w:sz w:val="24"/>
          <w:szCs w:val="24"/>
        </w:rPr>
        <w:t xml:space="preserve">treatment is </w:t>
      </w:r>
      <w:r w:rsidR="00D612DA">
        <w:rPr>
          <w:rFonts w:cstheme="minorHAnsi"/>
          <w:bCs/>
          <w:sz w:val="24"/>
          <w:szCs w:val="24"/>
        </w:rPr>
        <w:t xml:space="preserve">indorsed and </w:t>
      </w:r>
      <w:r w:rsidR="003E53ED">
        <w:rPr>
          <w:rFonts w:cstheme="minorHAnsi"/>
          <w:bCs/>
          <w:sz w:val="24"/>
          <w:szCs w:val="24"/>
        </w:rPr>
        <w:t xml:space="preserve">regulated fully </w:t>
      </w:r>
      <w:r w:rsidR="00D612DA">
        <w:rPr>
          <w:rFonts w:cstheme="minorHAnsi"/>
          <w:bCs/>
          <w:sz w:val="24"/>
          <w:szCs w:val="24"/>
        </w:rPr>
        <w:t>by UK law, with some osteopaths having the ability recommend additional medical techniques. Although the NHS includes this therapy in their treatments, they do not always support them based on scientific evidence</w:t>
      </w:r>
      <w:r w:rsidR="00F7086A">
        <w:rPr>
          <w:rFonts w:cstheme="minorHAnsi"/>
          <w:bCs/>
          <w:sz w:val="24"/>
          <w:szCs w:val="24"/>
        </w:rPr>
        <w:t xml:space="preserve"> (NHS,2018).</w:t>
      </w:r>
    </w:p>
    <w:p w14:paraId="3E106626" w14:textId="496235E8" w:rsidR="006B4564" w:rsidRDefault="00D612DA" w:rsidP="00CF2EE7">
      <w:pPr>
        <w:rPr>
          <w:rFonts w:cstheme="minorHAnsi"/>
          <w:bCs/>
          <w:sz w:val="24"/>
          <w:szCs w:val="24"/>
        </w:rPr>
      </w:pPr>
      <w:r>
        <w:rPr>
          <w:rFonts w:cstheme="minorHAnsi"/>
          <w:bCs/>
          <w:sz w:val="24"/>
          <w:szCs w:val="24"/>
        </w:rPr>
        <w:t xml:space="preserve"> I personally feel that osteopathy is an effective and very useful alternative complimentary therapy. This is evident in the fact that people have shown medical improvement after treatment (NHS 2018). Another factor that shows the effectiveness of this treatment is that it is very popular as recovery treatment to minor accidents and </w:t>
      </w:r>
      <w:r w:rsidR="00516073">
        <w:rPr>
          <w:rFonts w:cstheme="minorHAnsi"/>
          <w:bCs/>
          <w:sz w:val="24"/>
          <w:szCs w:val="24"/>
        </w:rPr>
        <w:t>long-term</w:t>
      </w:r>
      <w:r>
        <w:rPr>
          <w:rFonts w:cstheme="minorHAnsi"/>
          <w:bCs/>
          <w:sz w:val="24"/>
          <w:szCs w:val="24"/>
        </w:rPr>
        <w:t xml:space="preserve"> posture issues.</w:t>
      </w:r>
    </w:p>
    <w:p w14:paraId="39C87953" w14:textId="77777777" w:rsidR="006B4564" w:rsidRPr="006B4564" w:rsidRDefault="006B4564" w:rsidP="00CF2EE7">
      <w:pPr>
        <w:rPr>
          <w:rFonts w:cstheme="minorHAnsi"/>
          <w:bCs/>
          <w:sz w:val="24"/>
          <w:szCs w:val="24"/>
        </w:rPr>
      </w:pPr>
    </w:p>
    <w:p w14:paraId="2DB69036" w14:textId="1624F0C7" w:rsidR="00455947" w:rsidRPr="00317B06" w:rsidRDefault="005F60D9" w:rsidP="00CF2EE7">
      <w:pPr>
        <w:rPr>
          <w:rFonts w:cstheme="minorHAnsi"/>
          <w:b/>
          <w:sz w:val="24"/>
          <w:szCs w:val="24"/>
        </w:rPr>
      </w:pPr>
      <w:r>
        <w:rPr>
          <w:rFonts w:cstheme="minorHAnsi"/>
          <w:b/>
          <w:sz w:val="24"/>
          <w:szCs w:val="24"/>
        </w:rPr>
        <w:t xml:space="preserve">Regulations and </w:t>
      </w:r>
      <w:r w:rsidR="00455947" w:rsidRPr="00317B06">
        <w:rPr>
          <w:rFonts w:cstheme="minorHAnsi"/>
          <w:b/>
          <w:sz w:val="24"/>
          <w:szCs w:val="24"/>
        </w:rPr>
        <w:t>Training</w:t>
      </w:r>
    </w:p>
    <w:p w14:paraId="4FC73910" w14:textId="658C4D73" w:rsidR="00455947" w:rsidRPr="00317B06" w:rsidRDefault="007D2A4F" w:rsidP="00455947">
      <w:pPr>
        <w:rPr>
          <w:rFonts w:cstheme="minorHAnsi"/>
          <w:sz w:val="24"/>
          <w:szCs w:val="24"/>
        </w:rPr>
      </w:pPr>
      <w:r>
        <w:rPr>
          <w:rFonts w:cstheme="minorHAnsi"/>
          <w:sz w:val="24"/>
          <w:szCs w:val="24"/>
        </w:rPr>
        <w:t xml:space="preserve">(National UK Therapists Register, 2019) </w:t>
      </w:r>
      <w:r w:rsidR="006849FA" w:rsidRPr="00317B06">
        <w:rPr>
          <w:rFonts w:cstheme="minorHAnsi"/>
          <w:sz w:val="24"/>
          <w:szCs w:val="24"/>
        </w:rPr>
        <w:t xml:space="preserve">It is necessary for </w:t>
      </w:r>
      <w:r w:rsidR="00455947" w:rsidRPr="00317B06">
        <w:rPr>
          <w:rFonts w:cstheme="minorHAnsi"/>
          <w:sz w:val="24"/>
          <w:szCs w:val="24"/>
        </w:rPr>
        <w:t xml:space="preserve">training to be regulated to </w:t>
      </w:r>
      <w:r w:rsidR="006849FA" w:rsidRPr="00317B06">
        <w:rPr>
          <w:rFonts w:cstheme="minorHAnsi"/>
          <w:sz w:val="24"/>
          <w:szCs w:val="24"/>
        </w:rPr>
        <w:t>ensure</w:t>
      </w:r>
      <w:r w:rsidR="00455947" w:rsidRPr="00317B06">
        <w:rPr>
          <w:rFonts w:cstheme="minorHAnsi"/>
          <w:sz w:val="24"/>
          <w:szCs w:val="24"/>
        </w:rPr>
        <w:t xml:space="preserve"> patients are treated safely through competent skills and knowledge. Training and accreditation </w:t>
      </w:r>
      <w:r w:rsidR="006849FA" w:rsidRPr="00317B06">
        <w:rPr>
          <w:rFonts w:cstheme="minorHAnsi"/>
          <w:sz w:val="24"/>
          <w:szCs w:val="24"/>
        </w:rPr>
        <w:t xml:space="preserve">consist of </w:t>
      </w:r>
      <w:r w:rsidR="00455947" w:rsidRPr="00317B06">
        <w:rPr>
          <w:rFonts w:cstheme="minorHAnsi"/>
          <w:sz w:val="24"/>
          <w:szCs w:val="24"/>
        </w:rPr>
        <w:t xml:space="preserve">short courses, online </w:t>
      </w:r>
      <w:r w:rsidR="007B7E0F" w:rsidRPr="00317B06">
        <w:rPr>
          <w:rFonts w:cstheme="minorHAnsi"/>
          <w:sz w:val="24"/>
          <w:szCs w:val="24"/>
        </w:rPr>
        <w:t>studies,</w:t>
      </w:r>
      <w:r w:rsidR="00455947" w:rsidRPr="00317B06">
        <w:rPr>
          <w:rFonts w:cstheme="minorHAnsi"/>
          <w:sz w:val="24"/>
          <w:szCs w:val="24"/>
        </w:rPr>
        <w:t xml:space="preserve"> or apprenticeships. </w:t>
      </w:r>
      <w:r w:rsidR="006849FA" w:rsidRPr="00317B06">
        <w:rPr>
          <w:rFonts w:cstheme="minorHAnsi"/>
          <w:sz w:val="24"/>
          <w:szCs w:val="24"/>
        </w:rPr>
        <w:t xml:space="preserve">This varies from each country. </w:t>
      </w:r>
      <w:r w:rsidR="001B2A69" w:rsidRPr="00317B06">
        <w:rPr>
          <w:rFonts w:cstheme="minorHAnsi"/>
          <w:sz w:val="24"/>
          <w:szCs w:val="24"/>
        </w:rPr>
        <w:t xml:space="preserve">Unfortunately, there is no evidence to show countries have developed policies which could enhance standards relating to hygiene and </w:t>
      </w:r>
      <w:r w:rsidR="006849FA" w:rsidRPr="00317B06">
        <w:rPr>
          <w:rFonts w:cstheme="minorHAnsi"/>
          <w:sz w:val="24"/>
          <w:szCs w:val="24"/>
        </w:rPr>
        <w:t>physiology</w:t>
      </w:r>
      <w:r w:rsidR="001B2A69" w:rsidRPr="00317B06">
        <w:rPr>
          <w:rFonts w:cstheme="minorHAnsi"/>
          <w:sz w:val="24"/>
          <w:szCs w:val="24"/>
        </w:rPr>
        <w:t xml:space="preserve">. </w:t>
      </w:r>
      <w:r w:rsidR="006849FA" w:rsidRPr="00317B06">
        <w:rPr>
          <w:rFonts w:cstheme="minorHAnsi"/>
          <w:sz w:val="24"/>
          <w:szCs w:val="24"/>
        </w:rPr>
        <w:t xml:space="preserve">Nevertheless, </w:t>
      </w:r>
      <w:r w:rsidR="001B2A69" w:rsidRPr="00317B06">
        <w:rPr>
          <w:rFonts w:cstheme="minorHAnsi"/>
          <w:sz w:val="24"/>
          <w:szCs w:val="24"/>
        </w:rPr>
        <w:t>pract</w:t>
      </w:r>
      <w:r w:rsidR="00CC372E" w:rsidRPr="00317B06">
        <w:rPr>
          <w:rFonts w:cstheme="minorHAnsi"/>
          <w:sz w:val="24"/>
          <w:szCs w:val="24"/>
        </w:rPr>
        <w:t xml:space="preserve">itioners are known to study through higher learning for </w:t>
      </w:r>
      <w:r w:rsidR="001B2A69" w:rsidRPr="00317B06">
        <w:rPr>
          <w:rFonts w:cstheme="minorHAnsi"/>
          <w:sz w:val="24"/>
          <w:szCs w:val="24"/>
        </w:rPr>
        <w:t xml:space="preserve">degrees and undertake training </w:t>
      </w:r>
      <w:r w:rsidR="00CC372E" w:rsidRPr="00317B06">
        <w:rPr>
          <w:rFonts w:cstheme="minorHAnsi"/>
          <w:sz w:val="24"/>
          <w:szCs w:val="24"/>
        </w:rPr>
        <w:t xml:space="preserve">that </w:t>
      </w:r>
      <w:r w:rsidR="00607096" w:rsidRPr="00317B06">
        <w:rPr>
          <w:rFonts w:cstheme="minorHAnsi"/>
          <w:sz w:val="24"/>
          <w:szCs w:val="24"/>
        </w:rPr>
        <w:t>is</w:t>
      </w:r>
      <w:r w:rsidR="00CC372E" w:rsidRPr="00317B06">
        <w:rPr>
          <w:rFonts w:cstheme="minorHAnsi"/>
          <w:sz w:val="24"/>
          <w:szCs w:val="24"/>
        </w:rPr>
        <w:t xml:space="preserve"> </w:t>
      </w:r>
      <w:r w:rsidR="001B2A69" w:rsidRPr="00317B06">
        <w:rPr>
          <w:rFonts w:cstheme="minorHAnsi"/>
          <w:sz w:val="24"/>
          <w:szCs w:val="24"/>
        </w:rPr>
        <w:t>as intensive as a</w:t>
      </w:r>
      <w:r w:rsidR="00CC372E" w:rsidRPr="00317B06">
        <w:rPr>
          <w:rFonts w:cstheme="minorHAnsi"/>
          <w:sz w:val="24"/>
          <w:szCs w:val="24"/>
        </w:rPr>
        <w:t>n orthodox</w:t>
      </w:r>
      <w:r w:rsidR="001B2A69" w:rsidRPr="00317B06">
        <w:rPr>
          <w:rFonts w:cstheme="minorHAnsi"/>
          <w:sz w:val="24"/>
          <w:szCs w:val="24"/>
        </w:rPr>
        <w:t xml:space="preserve"> medical programme to complete their clinical training</w:t>
      </w:r>
      <w:r w:rsidR="00CC372E" w:rsidRPr="00317B06">
        <w:rPr>
          <w:rFonts w:cstheme="minorHAnsi"/>
          <w:sz w:val="24"/>
          <w:szCs w:val="24"/>
        </w:rPr>
        <w:t xml:space="preserve"> in CAM</w:t>
      </w:r>
      <w:r w:rsidR="001B2A69" w:rsidRPr="00317B06">
        <w:rPr>
          <w:rFonts w:cstheme="minorHAnsi"/>
          <w:sz w:val="24"/>
          <w:szCs w:val="24"/>
        </w:rPr>
        <w:t>.</w:t>
      </w:r>
      <w:r w:rsidR="00CC372E" w:rsidRPr="00317B06">
        <w:rPr>
          <w:rFonts w:cstheme="minorHAnsi"/>
          <w:sz w:val="24"/>
          <w:szCs w:val="24"/>
        </w:rPr>
        <w:t xml:space="preserve"> Such discrepancy in training standards </w:t>
      </w:r>
      <w:r w:rsidR="00607096" w:rsidRPr="00317B06">
        <w:rPr>
          <w:rFonts w:cstheme="minorHAnsi"/>
          <w:sz w:val="24"/>
          <w:szCs w:val="24"/>
        </w:rPr>
        <w:t>is</w:t>
      </w:r>
      <w:r w:rsidR="00CC372E" w:rsidRPr="00317B06">
        <w:rPr>
          <w:rFonts w:cstheme="minorHAnsi"/>
          <w:sz w:val="24"/>
          <w:szCs w:val="24"/>
        </w:rPr>
        <w:t xml:space="preserve"> reliant on socio-economic means. In developing countries, it would not be economically viable to invest academically when </w:t>
      </w:r>
      <w:r w:rsidR="00E71933" w:rsidRPr="00317B06">
        <w:rPr>
          <w:rFonts w:cstheme="minorHAnsi"/>
          <w:sz w:val="24"/>
          <w:szCs w:val="24"/>
        </w:rPr>
        <w:t>most</w:t>
      </w:r>
      <w:r w:rsidR="00CC372E" w:rsidRPr="00317B06">
        <w:rPr>
          <w:rFonts w:cstheme="minorHAnsi"/>
          <w:sz w:val="24"/>
          <w:szCs w:val="24"/>
        </w:rPr>
        <w:t xml:space="preserve"> citizens </w:t>
      </w:r>
      <w:r w:rsidR="00516073" w:rsidRPr="00317B06">
        <w:rPr>
          <w:rFonts w:cstheme="minorHAnsi"/>
          <w:sz w:val="24"/>
          <w:szCs w:val="24"/>
        </w:rPr>
        <w:t>rely</w:t>
      </w:r>
      <w:r w:rsidR="00CC372E" w:rsidRPr="00317B06">
        <w:rPr>
          <w:rFonts w:cstheme="minorHAnsi"/>
          <w:sz w:val="24"/>
          <w:szCs w:val="24"/>
        </w:rPr>
        <w:t xml:space="preserve"> on CAM for treatment.</w:t>
      </w:r>
    </w:p>
    <w:p w14:paraId="28E505A9" w14:textId="7C338FE8" w:rsidR="009132D2" w:rsidRPr="00317B06" w:rsidRDefault="007B7E0F" w:rsidP="00455947">
      <w:pPr>
        <w:rPr>
          <w:rFonts w:cstheme="minorHAnsi"/>
          <w:sz w:val="24"/>
          <w:szCs w:val="24"/>
        </w:rPr>
      </w:pPr>
      <w:r>
        <w:rPr>
          <w:rFonts w:cstheme="minorHAnsi"/>
          <w:sz w:val="24"/>
          <w:szCs w:val="24"/>
        </w:rPr>
        <w:t>(</w:t>
      </w:r>
      <w:r w:rsidR="00CC372E" w:rsidRPr="00317B06">
        <w:rPr>
          <w:rFonts w:cstheme="minorHAnsi"/>
          <w:sz w:val="24"/>
          <w:szCs w:val="24"/>
        </w:rPr>
        <w:t>The Kings Fund</w:t>
      </w:r>
      <w:r>
        <w:rPr>
          <w:rFonts w:cstheme="minorHAnsi"/>
          <w:sz w:val="24"/>
          <w:szCs w:val="24"/>
        </w:rPr>
        <w:t>, 2018)</w:t>
      </w:r>
      <w:r w:rsidR="00CC372E" w:rsidRPr="00317B06">
        <w:rPr>
          <w:rFonts w:cstheme="minorHAnsi"/>
          <w:sz w:val="24"/>
          <w:szCs w:val="24"/>
        </w:rPr>
        <w:t xml:space="preserve"> states that s</w:t>
      </w:r>
      <w:r w:rsidR="009132D2" w:rsidRPr="00317B06">
        <w:rPr>
          <w:rFonts w:cstheme="minorHAnsi"/>
          <w:sz w:val="24"/>
          <w:szCs w:val="24"/>
        </w:rPr>
        <w:t>ome medical practitioners practice CAM having completed orthodox medical training. Some countries incorporate CAM into the medical training curriculum</w:t>
      </w:r>
      <w:r w:rsidR="00CF6171" w:rsidRPr="00317B06">
        <w:rPr>
          <w:rFonts w:cstheme="minorHAnsi"/>
          <w:sz w:val="24"/>
          <w:szCs w:val="24"/>
        </w:rPr>
        <w:t xml:space="preserve">. </w:t>
      </w:r>
      <w:r w:rsidR="00CC372E" w:rsidRPr="00317B06">
        <w:rPr>
          <w:rFonts w:cstheme="minorHAnsi"/>
          <w:sz w:val="24"/>
          <w:szCs w:val="24"/>
        </w:rPr>
        <w:t xml:space="preserve">This affords the practitioner insight into scientific evaluation on both </w:t>
      </w:r>
      <w:r w:rsidR="00CC372E" w:rsidRPr="00317B06">
        <w:rPr>
          <w:rFonts w:cstheme="minorHAnsi"/>
          <w:sz w:val="24"/>
          <w:szCs w:val="24"/>
        </w:rPr>
        <w:lastRenderedPageBreak/>
        <w:t xml:space="preserve">sides which will lead them to respect patients’ decisions. </w:t>
      </w:r>
      <w:r w:rsidR="00CF6171" w:rsidRPr="00317B06">
        <w:rPr>
          <w:rFonts w:cstheme="minorHAnsi"/>
          <w:sz w:val="24"/>
          <w:szCs w:val="24"/>
        </w:rPr>
        <w:t xml:space="preserve">Overall, training is set by either outlining the duration of training or the context of the programme. Where the length is outlined, there is little to ensure the training </w:t>
      </w:r>
      <w:r w:rsidR="00CC372E" w:rsidRPr="00317B06">
        <w:rPr>
          <w:rFonts w:cstheme="minorHAnsi"/>
          <w:sz w:val="24"/>
          <w:szCs w:val="24"/>
        </w:rPr>
        <w:t>quality, which is not overseen by a greater body. The t</w:t>
      </w:r>
      <w:r w:rsidR="00CF6171" w:rsidRPr="00317B06">
        <w:rPr>
          <w:rFonts w:cstheme="minorHAnsi"/>
          <w:sz w:val="24"/>
          <w:szCs w:val="24"/>
        </w:rPr>
        <w:t xml:space="preserve">raining </w:t>
      </w:r>
      <w:r w:rsidR="00CC372E" w:rsidRPr="00317B06">
        <w:rPr>
          <w:rFonts w:cstheme="minorHAnsi"/>
          <w:sz w:val="24"/>
          <w:szCs w:val="24"/>
        </w:rPr>
        <w:t xml:space="preserve">itself </w:t>
      </w:r>
      <w:r w:rsidR="00CF6171" w:rsidRPr="00317B06">
        <w:rPr>
          <w:rFonts w:cstheme="minorHAnsi"/>
          <w:sz w:val="24"/>
          <w:szCs w:val="24"/>
        </w:rPr>
        <w:t>may be carried out by an association or independent professional body. Such training by an independent body is l</w:t>
      </w:r>
      <w:r w:rsidR="00CC372E" w:rsidRPr="00317B06">
        <w:rPr>
          <w:rFonts w:cstheme="minorHAnsi"/>
          <w:sz w:val="24"/>
          <w:szCs w:val="24"/>
        </w:rPr>
        <w:t>ikely to carry greater validity as it provides consistency in standards.</w:t>
      </w:r>
    </w:p>
    <w:p w14:paraId="7516FEFB" w14:textId="672E448D" w:rsidR="002F082B" w:rsidRPr="000606C4" w:rsidRDefault="00CC372E" w:rsidP="00455947">
      <w:pPr>
        <w:rPr>
          <w:rFonts w:cstheme="minorHAnsi"/>
          <w:sz w:val="24"/>
          <w:szCs w:val="24"/>
        </w:rPr>
      </w:pPr>
      <w:r w:rsidRPr="000606C4">
        <w:rPr>
          <w:rFonts w:cstheme="minorHAnsi"/>
          <w:sz w:val="24"/>
          <w:szCs w:val="24"/>
        </w:rPr>
        <w:t xml:space="preserve">As there </w:t>
      </w:r>
      <w:r w:rsidR="00607096" w:rsidRPr="000606C4">
        <w:rPr>
          <w:rFonts w:cstheme="minorHAnsi"/>
          <w:sz w:val="24"/>
          <w:szCs w:val="24"/>
        </w:rPr>
        <w:t>are</w:t>
      </w:r>
      <w:r w:rsidRPr="000606C4">
        <w:rPr>
          <w:rFonts w:cstheme="minorHAnsi"/>
          <w:sz w:val="24"/>
          <w:szCs w:val="24"/>
        </w:rPr>
        <w:t xml:space="preserve"> minimal regulations in the field, t</w:t>
      </w:r>
      <w:r w:rsidR="002F082B" w:rsidRPr="000606C4">
        <w:rPr>
          <w:rFonts w:cstheme="minorHAnsi"/>
          <w:sz w:val="24"/>
          <w:szCs w:val="24"/>
        </w:rPr>
        <w:t>he Complementary Natural Healthcare Council</w:t>
      </w:r>
      <w:r w:rsidR="00CC3B1F" w:rsidRPr="000606C4">
        <w:rPr>
          <w:rFonts w:cstheme="minorHAnsi"/>
          <w:sz w:val="24"/>
          <w:szCs w:val="24"/>
        </w:rPr>
        <w:t xml:space="preserve"> (CN</w:t>
      </w:r>
      <w:r w:rsidR="00543B38" w:rsidRPr="000606C4">
        <w:rPr>
          <w:rFonts w:cstheme="minorHAnsi"/>
          <w:sz w:val="24"/>
          <w:szCs w:val="24"/>
        </w:rPr>
        <w:t>HC)</w:t>
      </w:r>
      <w:r w:rsidR="002F082B" w:rsidRPr="000606C4">
        <w:rPr>
          <w:rFonts w:cstheme="minorHAnsi"/>
          <w:sz w:val="24"/>
          <w:szCs w:val="24"/>
        </w:rPr>
        <w:t xml:space="preserve"> is an independent regulator which aims to safeguard the public </w:t>
      </w:r>
      <w:r w:rsidR="00E71933" w:rsidRPr="000606C4">
        <w:rPr>
          <w:rFonts w:cstheme="minorHAnsi"/>
          <w:sz w:val="24"/>
          <w:szCs w:val="24"/>
        </w:rPr>
        <w:t>using</w:t>
      </w:r>
      <w:r w:rsidR="002F082B" w:rsidRPr="000606C4">
        <w:rPr>
          <w:rFonts w:cstheme="minorHAnsi"/>
          <w:sz w:val="24"/>
          <w:szCs w:val="24"/>
        </w:rPr>
        <w:t xml:space="preserve"> a voluntary register for practitioners. They were set up with the support of </w:t>
      </w:r>
      <w:r w:rsidR="00607096" w:rsidRPr="000606C4">
        <w:rPr>
          <w:rFonts w:cstheme="minorHAnsi"/>
          <w:sz w:val="24"/>
          <w:szCs w:val="24"/>
        </w:rPr>
        <w:t xml:space="preserve">the </w:t>
      </w:r>
      <w:r w:rsidR="002F082B" w:rsidRPr="000606C4">
        <w:rPr>
          <w:rFonts w:cstheme="minorHAnsi"/>
          <w:sz w:val="24"/>
          <w:szCs w:val="24"/>
        </w:rPr>
        <w:t>UK government to ensure those on its register are approved to practice by the Professional Standards Authority for Health and Social Care</w:t>
      </w:r>
      <w:r w:rsidR="00387445" w:rsidRPr="000606C4">
        <w:rPr>
          <w:rFonts w:cstheme="minorHAnsi"/>
          <w:sz w:val="24"/>
          <w:szCs w:val="24"/>
        </w:rPr>
        <w:t xml:space="preserve">. </w:t>
      </w:r>
      <w:r w:rsidR="001723F3" w:rsidRPr="000606C4">
        <w:rPr>
          <w:rFonts w:cstheme="minorHAnsi"/>
          <w:sz w:val="24"/>
          <w:szCs w:val="24"/>
        </w:rPr>
        <w:t xml:space="preserve">This will provide assurances to the </w:t>
      </w:r>
      <w:r w:rsidR="00E71933" w:rsidRPr="000606C4">
        <w:rPr>
          <w:rFonts w:cstheme="minorHAnsi"/>
          <w:sz w:val="24"/>
          <w:szCs w:val="24"/>
        </w:rPr>
        <w:t>public</w:t>
      </w:r>
      <w:r w:rsidR="001723F3" w:rsidRPr="000606C4">
        <w:rPr>
          <w:rFonts w:cstheme="minorHAnsi"/>
          <w:sz w:val="24"/>
          <w:szCs w:val="24"/>
        </w:rPr>
        <w:t xml:space="preserve"> who are keen to undertake CAM</w:t>
      </w:r>
      <w:r w:rsidR="00387445" w:rsidRPr="000606C4">
        <w:rPr>
          <w:rFonts w:cstheme="minorHAnsi"/>
          <w:sz w:val="24"/>
          <w:szCs w:val="24"/>
        </w:rPr>
        <w:t xml:space="preserve"> (CNHC, 2021)</w:t>
      </w:r>
      <w:r w:rsidR="00AA35B5" w:rsidRPr="000606C4">
        <w:rPr>
          <w:rFonts w:cstheme="minorHAnsi"/>
          <w:sz w:val="24"/>
          <w:szCs w:val="24"/>
        </w:rPr>
        <w:t>.</w:t>
      </w:r>
    </w:p>
    <w:p w14:paraId="0E40D42E" w14:textId="5FACBAC6" w:rsidR="002F082B" w:rsidRPr="00317B06" w:rsidRDefault="002F082B" w:rsidP="00455947">
      <w:pPr>
        <w:rPr>
          <w:rFonts w:cstheme="minorHAnsi"/>
          <w:sz w:val="24"/>
          <w:szCs w:val="24"/>
        </w:rPr>
      </w:pPr>
      <w:r w:rsidRPr="000606C4">
        <w:rPr>
          <w:rFonts w:cstheme="minorHAnsi"/>
          <w:sz w:val="24"/>
          <w:szCs w:val="24"/>
        </w:rPr>
        <w:t>The National UK Therapist Register</w:t>
      </w:r>
      <w:r w:rsidR="008A4882" w:rsidRPr="000606C4">
        <w:rPr>
          <w:rFonts w:cstheme="minorHAnsi"/>
          <w:sz w:val="24"/>
          <w:szCs w:val="24"/>
        </w:rPr>
        <w:t xml:space="preserve"> </w:t>
      </w:r>
      <w:r w:rsidR="005A2684" w:rsidRPr="000606C4">
        <w:rPr>
          <w:rFonts w:cstheme="minorHAnsi"/>
          <w:sz w:val="24"/>
          <w:szCs w:val="24"/>
        </w:rPr>
        <w:t xml:space="preserve">is another voluntary organisation set up to </w:t>
      </w:r>
      <w:r w:rsidR="008A4882" w:rsidRPr="000606C4">
        <w:rPr>
          <w:rFonts w:cstheme="minorHAnsi"/>
          <w:sz w:val="24"/>
          <w:szCs w:val="24"/>
        </w:rPr>
        <w:t>develop standards in the practice of complementary health and therapy</w:t>
      </w:r>
      <w:r w:rsidR="00374454" w:rsidRPr="000606C4">
        <w:rPr>
          <w:rFonts w:cstheme="minorHAnsi"/>
          <w:sz w:val="24"/>
          <w:szCs w:val="24"/>
        </w:rPr>
        <w:t xml:space="preserve"> and</w:t>
      </w:r>
      <w:r w:rsidR="00387445" w:rsidRPr="000606C4">
        <w:rPr>
          <w:rFonts w:cstheme="minorHAnsi"/>
          <w:sz w:val="24"/>
          <w:szCs w:val="24"/>
        </w:rPr>
        <w:t xml:space="preserve"> </w:t>
      </w:r>
      <w:r w:rsidR="005A2684" w:rsidRPr="000606C4">
        <w:rPr>
          <w:rFonts w:cstheme="minorHAnsi"/>
          <w:sz w:val="24"/>
          <w:szCs w:val="24"/>
        </w:rPr>
        <w:t>consists of</w:t>
      </w:r>
      <w:r w:rsidR="008A4882" w:rsidRPr="000606C4">
        <w:rPr>
          <w:rFonts w:cstheme="minorHAnsi"/>
          <w:sz w:val="24"/>
          <w:szCs w:val="24"/>
        </w:rPr>
        <w:t xml:space="preserve"> a multidisciplinary body of professionals whose ethical codes strives to excel in good practice in all members. They aim to support ethical practices through the utilisation of therapies which is readily available to the </w:t>
      </w:r>
      <w:r w:rsidR="004B07EB" w:rsidRPr="000606C4">
        <w:rPr>
          <w:rFonts w:cstheme="minorHAnsi"/>
          <w:sz w:val="24"/>
          <w:szCs w:val="24"/>
        </w:rPr>
        <w:t>public</w:t>
      </w:r>
      <w:r w:rsidR="008A4882" w:rsidRPr="000606C4">
        <w:rPr>
          <w:rFonts w:cstheme="minorHAnsi"/>
          <w:sz w:val="24"/>
          <w:szCs w:val="24"/>
        </w:rPr>
        <w:t xml:space="preserve"> as well as </w:t>
      </w:r>
      <w:r w:rsidR="00607096" w:rsidRPr="000606C4">
        <w:rPr>
          <w:rFonts w:cstheme="minorHAnsi"/>
          <w:sz w:val="24"/>
          <w:szCs w:val="24"/>
        </w:rPr>
        <w:t xml:space="preserve">the </w:t>
      </w:r>
      <w:r w:rsidR="008A4882" w:rsidRPr="000606C4">
        <w:rPr>
          <w:rFonts w:cstheme="minorHAnsi"/>
          <w:sz w:val="24"/>
          <w:szCs w:val="24"/>
        </w:rPr>
        <w:t>medical profession</w:t>
      </w:r>
      <w:r w:rsidR="00374454" w:rsidRPr="000606C4">
        <w:rPr>
          <w:rFonts w:cstheme="minorHAnsi"/>
          <w:sz w:val="24"/>
          <w:szCs w:val="24"/>
        </w:rPr>
        <w:t xml:space="preserve"> (The National UK Therapy Register, 2019)</w:t>
      </w:r>
      <w:r w:rsidR="008A4882" w:rsidRPr="000606C4">
        <w:rPr>
          <w:rFonts w:cstheme="minorHAnsi"/>
          <w:sz w:val="24"/>
          <w:szCs w:val="24"/>
        </w:rPr>
        <w:t>.</w:t>
      </w:r>
      <w:r w:rsidR="008A4882" w:rsidRPr="00317B06">
        <w:rPr>
          <w:rFonts w:cstheme="minorHAnsi"/>
          <w:sz w:val="24"/>
          <w:szCs w:val="24"/>
        </w:rPr>
        <w:t xml:space="preserve">  </w:t>
      </w:r>
    </w:p>
    <w:p w14:paraId="681898E3" w14:textId="473ADE72" w:rsidR="00E578D2" w:rsidRPr="00317B06" w:rsidRDefault="00E578D2" w:rsidP="00455947">
      <w:pPr>
        <w:rPr>
          <w:rFonts w:cstheme="minorHAnsi"/>
          <w:sz w:val="24"/>
          <w:szCs w:val="24"/>
        </w:rPr>
      </w:pPr>
      <w:r w:rsidRPr="00317B06">
        <w:rPr>
          <w:rFonts w:cstheme="minorHAnsi"/>
          <w:sz w:val="24"/>
          <w:szCs w:val="24"/>
        </w:rPr>
        <w:t>Another register is the Federation of Holistic Therapies</w:t>
      </w:r>
      <w:r w:rsidR="001A597B">
        <w:rPr>
          <w:rFonts w:cstheme="minorHAnsi"/>
          <w:sz w:val="24"/>
          <w:szCs w:val="24"/>
        </w:rPr>
        <w:t xml:space="preserve"> (FHT)</w:t>
      </w:r>
      <w:r w:rsidRPr="00317B06">
        <w:rPr>
          <w:rFonts w:cstheme="minorHAnsi"/>
          <w:sz w:val="24"/>
          <w:szCs w:val="24"/>
        </w:rPr>
        <w:t>, established in the</w:t>
      </w:r>
      <w:r w:rsidR="006B55E4">
        <w:rPr>
          <w:rFonts w:cstheme="minorHAnsi"/>
          <w:sz w:val="24"/>
          <w:szCs w:val="24"/>
        </w:rPr>
        <w:t xml:space="preserve"> early</w:t>
      </w:r>
      <w:r w:rsidRPr="00317B06">
        <w:rPr>
          <w:rFonts w:cstheme="minorHAnsi"/>
          <w:sz w:val="24"/>
          <w:szCs w:val="24"/>
        </w:rPr>
        <w:t xml:space="preserve"> 1960s</w:t>
      </w:r>
      <w:r w:rsidR="006B55E4">
        <w:rPr>
          <w:rFonts w:cstheme="minorHAnsi"/>
          <w:sz w:val="24"/>
          <w:szCs w:val="24"/>
        </w:rPr>
        <w:t>.  The FHT</w:t>
      </w:r>
      <w:r w:rsidRPr="00317B06">
        <w:rPr>
          <w:rFonts w:cstheme="minorHAnsi"/>
          <w:sz w:val="24"/>
          <w:szCs w:val="24"/>
        </w:rPr>
        <w:t xml:space="preserve"> is the largest association for complementary, sports and beauty therapists in the UK, providing support to its members whilst protecting public health through quality and high standards. They manage the largest register of therapists accredited by the Professional Standards Authority for Health and Social Care</w:t>
      </w:r>
      <w:r w:rsidR="00374454">
        <w:rPr>
          <w:rFonts w:cstheme="minorHAnsi"/>
          <w:sz w:val="24"/>
          <w:szCs w:val="24"/>
        </w:rPr>
        <w:t xml:space="preserve"> </w:t>
      </w:r>
      <w:r w:rsidR="00374454" w:rsidRPr="00DF22C5">
        <w:rPr>
          <w:rFonts w:cstheme="minorHAnsi"/>
          <w:sz w:val="24"/>
          <w:szCs w:val="24"/>
        </w:rPr>
        <w:t>(</w:t>
      </w:r>
      <w:r w:rsidR="00DF22C5" w:rsidRPr="00DF22C5">
        <w:rPr>
          <w:rFonts w:cstheme="minorHAnsi"/>
          <w:sz w:val="24"/>
          <w:szCs w:val="24"/>
        </w:rPr>
        <w:t>fht.org.uk).</w:t>
      </w:r>
    </w:p>
    <w:p w14:paraId="7D9E1DA5" w14:textId="77777777" w:rsidR="00956F9E" w:rsidRPr="00317B06" w:rsidRDefault="001B2A69" w:rsidP="00CF2EE7">
      <w:pPr>
        <w:rPr>
          <w:rFonts w:cstheme="minorHAnsi"/>
          <w:b/>
          <w:sz w:val="24"/>
          <w:szCs w:val="24"/>
        </w:rPr>
      </w:pPr>
      <w:r w:rsidRPr="00317B06">
        <w:rPr>
          <w:rFonts w:cstheme="minorHAnsi"/>
          <w:b/>
          <w:sz w:val="24"/>
          <w:szCs w:val="24"/>
        </w:rPr>
        <w:t>Registration and licensing</w:t>
      </w:r>
    </w:p>
    <w:p w14:paraId="0761424A" w14:textId="77777777" w:rsidR="00E75F04" w:rsidRDefault="00415B23" w:rsidP="00CF2EE7">
      <w:pPr>
        <w:rPr>
          <w:rFonts w:cstheme="minorHAnsi"/>
          <w:sz w:val="24"/>
          <w:szCs w:val="24"/>
        </w:rPr>
      </w:pPr>
      <w:r>
        <w:rPr>
          <w:rFonts w:cstheme="minorHAnsi"/>
          <w:sz w:val="24"/>
          <w:szCs w:val="24"/>
        </w:rPr>
        <w:t xml:space="preserve">According to </w:t>
      </w:r>
      <w:r w:rsidR="00253EF5">
        <w:rPr>
          <w:rFonts w:cstheme="minorHAnsi"/>
          <w:sz w:val="24"/>
          <w:szCs w:val="24"/>
        </w:rPr>
        <w:t>Dixon</w:t>
      </w:r>
      <w:r>
        <w:rPr>
          <w:rFonts w:cstheme="minorHAnsi"/>
          <w:sz w:val="24"/>
          <w:szCs w:val="24"/>
        </w:rPr>
        <w:t xml:space="preserve"> (20</w:t>
      </w:r>
      <w:r w:rsidR="002D70F3">
        <w:rPr>
          <w:rFonts w:cstheme="minorHAnsi"/>
          <w:sz w:val="24"/>
          <w:szCs w:val="24"/>
        </w:rPr>
        <w:t>0</w:t>
      </w:r>
      <w:r>
        <w:rPr>
          <w:rFonts w:cstheme="minorHAnsi"/>
          <w:sz w:val="24"/>
          <w:szCs w:val="24"/>
        </w:rPr>
        <w:t>8)</w:t>
      </w:r>
      <w:r w:rsidR="007B6A62">
        <w:rPr>
          <w:rFonts w:cstheme="minorHAnsi"/>
          <w:sz w:val="24"/>
          <w:szCs w:val="24"/>
        </w:rPr>
        <w:t>,</w:t>
      </w:r>
      <w:r>
        <w:rPr>
          <w:rFonts w:cstheme="minorHAnsi"/>
          <w:sz w:val="24"/>
          <w:szCs w:val="24"/>
        </w:rPr>
        <w:t xml:space="preserve"> </w:t>
      </w:r>
      <w:r w:rsidR="007B6A62">
        <w:rPr>
          <w:rFonts w:cstheme="minorHAnsi"/>
          <w:sz w:val="24"/>
          <w:szCs w:val="24"/>
        </w:rPr>
        <w:t>i</w:t>
      </w:r>
      <w:r w:rsidR="00292D6C" w:rsidRPr="00317B06">
        <w:rPr>
          <w:rFonts w:cstheme="minorHAnsi"/>
          <w:sz w:val="24"/>
          <w:szCs w:val="24"/>
        </w:rPr>
        <w:t>n some countries, practitioners are required to possess a license to practice</w:t>
      </w:r>
      <w:r w:rsidR="00911D98">
        <w:rPr>
          <w:rFonts w:cstheme="minorHAnsi"/>
          <w:sz w:val="24"/>
          <w:szCs w:val="24"/>
        </w:rPr>
        <w:t xml:space="preserve"> and further</w:t>
      </w:r>
      <w:r w:rsidR="00292D6C" w:rsidRPr="00317B06">
        <w:rPr>
          <w:rFonts w:cstheme="minorHAnsi"/>
          <w:sz w:val="24"/>
          <w:szCs w:val="24"/>
        </w:rPr>
        <w:t xml:space="preserve"> explain that in places such as Norway, the government certifies the association who in turn accredits its members</w:t>
      </w:r>
      <w:r w:rsidR="00911D98">
        <w:rPr>
          <w:rFonts w:cstheme="minorHAnsi"/>
          <w:sz w:val="24"/>
          <w:szCs w:val="24"/>
        </w:rPr>
        <w:t xml:space="preserve"> (</w:t>
      </w:r>
      <w:r w:rsidR="00253EF5">
        <w:rPr>
          <w:rFonts w:cstheme="minorHAnsi"/>
          <w:sz w:val="24"/>
          <w:szCs w:val="24"/>
        </w:rPr>
        <w:t>Dixon</w:t>
      </w:r>
      <w:r w:rsidR="00911D98">
        <w:rPr>
          <w:rFonts w:cstheme="minorHAnsi"/>
          <w:sz w:val="24"/>
          <w:szCs w:val="24"/>
        </w:rPr>
        <w:t>, 20</w:t>
      </w:r>
      <w:r w:rsidR="002D70F3">
        <w:rPr>
          <w:rFonts w:cstheme="minorHAnsi"/>
          <w:sz w:val="24"/>
          <w:szCs w:val="24"/>
        </w:rPr>
        <w:t>0</w:t>
      </w:r>
      <w:r w:rsidR="00911D98">
        <w:rPr>
          <w:rFonts w:cstheme="minorHAnsi"/>
          <w:sz w:val="24"/>
          <w:szCs w:val="24"/>
        </w:rPr>
        <w:t>8)</w:t>
      </w:r>
      <w:r w:rsidR="00292D6C" w:rsidRPr="00317B06">
        <w:rPr>
          <w:rFonts w:cstheme="minorHAnsi"/>
          <w:sz w:val="24"/>
          <w:szCs w:val="24"/>
        </w:rPr>
        <w:t>.</w:t>
      </w:r>
      <w:r w:rsidR="005A2684" w:rsidRPr="00317B06">
        <w:rPr>
          <w:rFonts w:cstheme="minorHAnsi"/>
          <w:sz w:val="24"/>
          <w:szCs w:val="24"/>
        </w:rPr>
        <w:t xml:space="preserve">  </w:t>
      </w:r>
      <w:r w:rsidR="00292D6C" w:rsidRPr="00317B06">
        <w:rPr>
          <w:rFonts w:cstheme="minorHAnsi"/>
          <w:sz w:val="24"/>
          <w:szCs w:val="24"/>
        </w:rPr>
        <w:t xml:space="preserve">It is common practice for most practitioners to apply for individual licenses on </w:t>
      </w:r>
      <w:r w:rsidR="00607096" w:rsidRPr="00317B06">
        <w:rPr>
          <w:rFonts w:cstheme="minorHAnsi"/>
          <w:sz w:val="24"/>
          <w:szCs w:val="24"/>
        </w:rPr>
        <w:t xml:space="preserve">the </w:t>
      </w:r>
      <w:r w:rsidR="00292D6C" w:rsidRPr="00317B06">
        <w:rPr>
          <w:rFonts w:cstheme="minorHAnsi"/>
          <w:sz w:val="24"/>
          <w:szCs w:val="24"/>
        </w:rPr>
        <w:t xml:space="preserve">condition of </w:t>
      </w:r>
      <w:r w:rsidR="005A2684" w:rsidRPr="00317B06">
        <w:rPr>
          <w:rFonts w:cstheme="minorHAnsi"/>
          <w:sz w:val="24"/>
          <w:szCs w:val="24"/>
        </w:rPr>
        <w:t xml:space="preserve">achieving </w:t>
      </w:r>
      <w:r w:rsidR="00292D6C" w:rsidRPr="00317B06">
        <w:rPr>
          <w:rFonts w:cstheme="minorHAnsi"/>
          <w:sz w:val="24"/>
          <w:szCs w:val="24"/>
        </w:rPr>
        <w:t xml:space="preserve">academic qualifications and/or adequate clinical practice. </w:t>
      </w:r>
      <w:r w:rsidR="0089683B">
        <w:rPr>
          <w:rFonts w:cstheme="minorHAnsi"/>
          <w:sz w:val="24"/>
          <w:szCs w:val="24"/>
        </w:rPr>
        <w:t xml:space="preserve"> </w:t>
      </w:r>
      <w:r w:rsidR="005A2684" w:rsidRPr="00317B06">
        <w:rPr>
          <w:rFonts w:cstheme="minorHAnsi"/>
          <w:sz w:val="24"/>
          <w:szCs w:val="24"/>
        </w:rPr>
        <w:t>Other</w:t>
      </w:r>
      <w:r w:rsidR="00292D6C" w:rsidRPr="00317B06">
        <w:rPr>
          <w:rFonts w:cstheme="minorHAnsi"/>
          <w:sz w:val="24"/>
          <w:szCs w:val="24"/>
        </w:rPr>
        <w:t xml:space="preserve"> countries permit automatic registration once qualified, </w:t>
      </w:r>
      <w:r w:rsidR="005A2684" w:rsidRPr="00317B06">
        <w:rPr>
          <w:rFonts w:cstheme="minorHAnsi"/>
          <w:sz w:val="24"/>
          <w:szCs w:val="24"/>
        </w:rPr>
        <w:t xml:space="preserve">whilst </w:t>
      </w:r>
      <w:r w:rsidR="00292D6C" w:rsidRPr="00317B06">
        <w:rPr>
          <w:rFonts w:cstheme="minorHAnsi"/>
          <w:sz w:val="24"/>
          <w:szCs w:val="24"/>
        </w:rPr>
        <w:t xml:space="preserve">some </w:t>
      </w:r>
      <w:r w:rsidR="005A2684" w:rsidRPr="00317B06">
        <w:rPr>
          <w:rFonts w:cstheme="minorHAnsi"/>
          <w:sz w:val="24"/>
          <w:szCs w:val="24"/>
        </w:rPr>
        <w:t xml:space="preserve">require practitioners to have first </w:t>
      </w:r>
      <w:r w:rsidR="00292D6C" w:rsidRPr="00317B06">
        <w:rPr>
          <w:rFonts w:cstheme="minorHAnsi"/>
          <w:sz w:val="24"/>
          <w:szCs w:val="24"/>
        </w:rPr>
        <w:t>pass</w:t>
      </w:r>
      <w:r w:rsidR="005A2684" w:rsidRPr="00317B06">
        <w:rPr>
          <w:rFonts w:cstheme="minorHAnsi"/>
          <w:sz w:val="24"/>
          <w:szCs w:val="24"/>
        </w:rPr>
        <w:t>ed</w:t>
      </w:r>
      <w:r w:rsidR="00292D6C" w:rsidRPr="00317B06">
        <w:rPr>
          <w:rFonts w:cstheme="minorHAnsi"/>
          <w:sz w:val="24"/>
          <w:szCs w:val="24"/>
        </w:rPr>
        <w:t xml:space="preserve"> specialist examinations.</w:t>
      </w:r>
      <w:r w:rsidR="0011298F">
        <w:rPr>
          <w:rFonts w:cstheme="minorHAnsi"/>
          <w:sz w:val="24"/>
          <w:szCs w:val="24"/>
        </w:rPr>
        <w:t xml:space="preserve"> </w:t>
      </w:r>
      <w:r w:rsidR="00292D6C" w:rsidRPr="00317B06">
        <w:rPr>
          <w:rFonts w:cstheme="minorHAnsi"/>
          <w:sz w:val="24"/>
          <w:szCs w:val="24"/>
        </w:rPr>
        <w:t xml:space="preserve"> </w:t>
      </w:r>
    </w:p>
    <w:p w14:paraId="35E44D90" w14:textId="43DFA25D" w:rsidR="00292D6C" w:rsidRPr="000C6AD5" w:rsidRDefault="00E502BB" w:rsidP="00CF2EE7">
      <w:pPr>
        <w:rPr>
          <w:rFonts w:cstheme="minorHAnsi"/>
          <w:sz w:val="24"/>
          <w:szCs w:val="24"/>
        </w:rPr>
      </w:pPr>
      <w:r>
        <w:rPr>
          <w:rFonts w:cstheme="minorHAnsi"/>
          <w:sz w:val="24"/>
          <w:szCs w:val="24"/>
        </w:rPr>
        <w:t>Dixon (2008) maintains</w:t>
      </w:r>
      <w:r w:rsidR="00E97B46">
        <w:rPr>
          <w:rFonts w:cstheme="minorHAnsi"/>
          <w:sz w:val="24"/>
          <w:szCs w:val="24"/>
        </w:rPr>
        <w:t xml:space="preserve"> that i</w:t>
      </w:r>
      <w:r w:rsidR="00292D6C" w:rsidRPr="00317B06">
        <w:rPr>
          <w:rFonts w:cstheme="minorHAnsi"/>
          <w:sz w:val="24"/>
          <w:szCs w:val="24"/>
        </w:rPr>
        <w:t xml:space="preserve">t is becoming increasingly common to apply for relicensing on completion of continuous personal and professional development. </w:t>
      </w:r>
      <w:r w:rsidR="00253EF5">
        <w:rPr>
          <w:rFonts w:cstheme="minorHAnsi"/>
          <w:sz w:val="24"/>
          <w:szCs w:val="24"/>
        </w:rPr>
        <w:t xml:space="preserve"> </w:t>
      </w:r>
      <w:r w:rsidR="00292D6C" w:rsidRPr="00317B06">
        <w:rPr>
          <w:rFonts w:cstheme="minorHAnsi"/>
          <w:sz w:val="24"/>
          <w:szCs w:val="24"/>
        </w:rPr>
        <w:t>The condition for re</w:t>
      </w:r>
      <w:r w:rsidR="005A2684" w:rsidRPr="00317B06">
        <w:rPr>
          <w:rFonts w:cstheme="minorHAnsi"/>
          <w:sz w:val="24"/>
          <w:szCs w:val="24"/>
        </w:rPr>
        <w:t>-</w:t>
      </w:r>
      <w:r w:rsidR="00292D6C" w:rsidRPr="00317B06">
        <w:rPr>
          <w:rFonts w:cstheme="minorHAnsi"/>
          <w:sz w:val="24"/>
          <w:szCs w:val="24"/>
        </w:rPr>
        <w:t>licensing varies from country to country and there is no consensus on</w:t>
      </w:r>
      <w:r w:rsidR="00BC69EE" w:rsidRPr="00317B06">
        <w:rPr>
          <w:rFonts w:cstheme="minorHAnsi"/>
          <w:sz w:val="24"/>
          <w:szCs w:val="24"/>
        </w:rPr>
        <w:t xml:space="preserve"> a balance between the pressures to be compliant as a practitioner and the expec</w:t>
      </w:r>
      <w:r w:rsidR="00D250D1" w:rsidRPr="00317B06">
        <w:rPr>
          <w:rFonts w:cstheme="minorHAnsi"/>
          <w:sz w:val="24"/>
          <w:szCs w:val="24"/>
        </w:rPr>
        <w:t xml:space="preserve">tation to ensure public safety despite the efforts of the practitioner in some cases. </w:t>
      </w:r>
      <w:r w:rsidR="00E75F04">
        <w:rPr>
          <w:rFonts w:cstheme="minorHAnsi"/>
          <w:sz w:val="24"/>
          <w:szCs w:val="24"/>
        </w:rPr>
        <w:t xml:space="preserve"> </w:t>
      </w:r>
      <w:r w:rsidR="00BC69EE" w:rsidRPr="00317B06">
        <w:rPr>
          <w:rFonts w:cstheme="minorHAnsi"/>
          <w:sz w:val="24"/>
          <w:szCs w:val="24"/>
        </w:rPr>
        <w:t xml:space="preserve">Equally, the potential risk for some therapies </w:t>
      </w:r>
      <w:r w:rsidR="00607096" w:rsidRPr="00317B06">
        <w:rPr>
          <w:rFonts w:cstheme="minorHAnsi"/>
          <w:sz w:val="24"/>
          <w:szCs w:val="24"/>
        </w:rPr>
        <w:t>is</w:t>
      </w:r>
      <w:r w:rsidR="00BC69EE" w:rsidRPr="00317B06">
        <w:rPr>
          <w:rFonts w:cstheme="minorHAnsi"/>
          <w:sz w:val="24"/>
          <w:szCs w:val="24"/>
        </w:rPr>
        <w:t xml:space="preserve"> not considered adequate to warrant legal regulation, leading to the option of voluntary regulations instead. </w:t>
      </w:r>
      <w:r w:rsidR="003D39C7">
        <w:rPr>
          <w:rFonts w:cstheme="minorHAnsi"/>
          <w:sz w:val="24"/>
          <w:szCs w:val="24"/>
        </w:rPr>
        <w:t xml:space="preserve"> </w:t>
      </w:r>
      <w:r w:rsidR="00D250D1" w:rsidRPr="00317B06">
        <w:rPr>
          <w:rFonts w:cstheme="minorHAnsi"/>
          <w:sz w:val="24"/>
          <w:szCs w:val="24"/>
        </w:rPr>
        <w:t xml:space="preserve">Not all voluntary regulations are overseen by </w:t>
      </w:r>
      <w:r w:rsidR="00607096" w:rsidRPr="00317B06">
        <w:rPr>
          <w:rFonts w:cstheme="minorHAnsi"/>
          <w:sz w:val="24"/>
          <w:szCs w:val="24"/>
        </w:rPr>
        <w:t xml:space="preserve">the </w:t>
      </w:r>
      <w:r w:rsidR="00D250D1" w:rsidRPr="00317B06">
        <w:rPr>
          <w:rFonts w:cstheme="minorHAnsi"/>
          <w:sz w:val="24"/>
          <w:szCs w:val="24"/>
        </w:rPr>
        <w:t xml:space="preserve">government which could lead to inconsistencies in training and skills. </w:t>
      </w:r>
      <w:r w:rsidR="00577420">
        <w:rPr>
          <w:rFonts w:cstheme="minorHAnsi"/>
          <w:sz w:val="24"/>
          <w:szCs w:val="24"/>
        </w:rPr>
        <w:t xml:space="preserve"> </w:t>
      </w:r>
      <w:r w:rsidR="00BC69EE" w:rsidRPr="000606C4">
        <w:rPr>
          <w:rFonts w:cstheme="minorHAnsi"/>
          <w:sz w:val="24"/>
          <w:szCs w:val="24"/>
        </w:rPr>
        <w:t>On balance, some countries introduce statutory regulations once the complementary practitioner organisation can evidence effective implementation of essential structur</w:t>
      </w:r>
      <w:r w:rsidR="00D250D1" w:rsidRPr="000606C4">
        <w:rPr>
          <w:rFonts w:cstheme="minorHAnsi"/>
          <w:sz w:val="24"/>
          <w:szCs w:val="24"/>
        </w:rPr>
        <w:t xml:space="preserve">es and comprehensive </w:t>
      </w:r>
      <w:r w:rsidR="00D250D1" w:rsidRPr="000606C4">
        <w:rPr>
          <w:rFonts w:cstheme="minorHAnsi"/>
          <w:sz w:val="24"/>
          <w:szCs w:val="24"/>
        </w:rPr>
        <w:lastRenderedPageBreak/>
        <w:t>procedures. This may present a subjective view or decision from either perspective.</w:t>
      </w:r>
      <w:r w:rsidR="00E97B46">
        <w:rPr>
          <w:rFonts w:cstheme="minorHAnsi"/>
          <w:sz w:val="24"/>
          <w:szCs w:val="24"/>
        </w:rPr>
        <w:t xml:space="preserve">  (</w:t>
      </w:r>
      <w:r w:rsidR="00BD3A9E">
        <w:rPr>
          <w:rFonts w:cstheme="minorHAnsi"/>
          <w:sz w:val="24"/>
          <w:szCs w:val="24"/>
        </w:rPr>
        <w:t xml:space="preserve">Dixon, 2008, </w:t>
      </w:r>
      <w:r w:rsidR="000C6AD5">
        <w:rPr>
          <w:rFonts w:cstheme="minorHAnsi"/>
          <w:color w:val="FF0000"/>
          <w:sz w:val="24"/>
          <w:szCs w:val="24"/>
        </w:rPr>
        <w:t>page?</w:t>
      </w:r>
      <w:r w:rsidR="000C6AD5">
        <w:rPr>
          <w:rFonts w:cstheme="minorHAnsi"/>
          <w:sz w:val="24"/>
          <w:szCs w:val="24"/>
        </w:rPr>
        <w:t>)</w:t>
      </w:r>
    </w:p>
    <w:p w14:paraId="12805938" w14:textId="77777777" w:rsidR="00092B33" w:rsidRPr="00317B06" w:rsidRDefault="00092B33" w:rsidP="00CF2EE7">
      <w:pPr>
        <w:rPr>
          <w:rFonts w:cstheme="minorHAnsi"/>
          <w:b/>
          <w:sz w:val="24"/>
          <w:szCs w:val="24"/>
        </w:rPr>
      </w:pPr>
      <w:r w:rsidRPr="00317B06">
        <w:rPr>
          <w:rFonts w:cstheme="minorHAnsi"/>
          <w:b/>
          <w:sz w:val="24"/>
          <w:szCs w:val="24"/>
        </w:rPr>
        <w:t>Ethics – Code of Conduct</w:t>
      </w:r>
    </w:p>
    <w:p w14:paraId="60EB6CE5" w14:textId="153186AF" w:rsidR="00B431CD" w:rsidRPr="00317B06" w:rsidRDefault="00073D97" w:rsidP="00CF2EE7">
      <w:pPr>
        <w:rPr>
          <w:rFonts w:cstheme="minorHAnsi"/>
          <w:sz w:val="24"/>
          <w:szCs w:val="24"/>
        </w:rPr>
      </w:pPr>
      <w:r>
        <w:rPr>
          <w:rFonts w:cstheme="minorHAnsi"/>
          <w:sz w:val="24"/>
          <w:szCs w:val="24"/>
        </w:rPr>
        <w:t>According to the Therapy Agency (</w:t>
      </w:r>
      <w:r w:rsidR="00273CA4">
        <w:rPr>
          <w:rFonts w:cstheme="minorHAnsi"/>
          <w:sz w:val="24"/>
          <w:szCs w:val="24"/>
        </w:rPr>
        <w:t>2021)</w:t>
      </w:r>
      <w:r w:rsidR="00D613B5">
        <w:rPr>
          <w:rFonts w:cstheme="minorHAnsi"/>
          <w:sz w:val="24"/>
          <w:szCs w:val="24"/>
        </w:rPr>
        <w:t>,</w:t>
      </w:r>
      <w:r w:rsidR="00273CA4" w:rsidRPr="00317B06">
        <w:rPr>
          <w:rFonts w:cstheme="minorHAnsi"/>
          <w:sz w:val="24"/>
          <w:szCs w:val="24"/>
        </w:rPr>
        <w:t xml:space="preserve"> </w:t>
      </w:r>
      <w:r w:rsidR="00D613B5">
        <w:rPr>
          <w:rFonts w:cstheme="minorHAnsi"/>
          <w:sz w:val="24"/>
          <w:szCs w:val="24"/>
        </w:rPr>
        <w:t>e</w:t>
      </w:r>
      <w:r w:rsidR="00273CA4" w:rsidRPr="00317B06">
        <w:rPr>
          <w:rFonts w:cstheme="minorHAnsi"/>
          <w:sz w:val="24"/>
          <w:szCs w:val="24"/>
        </w:rPr>
        <w:t>thics</w:t>
      </w:r>
      <w:r w:rsidR="00B431CD" w:rsidRPr="00317B06">
        <w:rPr>
          <w:rFonts w:cstheme="minorHAnsi"/>
          <w:sz w:val="24"/>
          <w:szCs w:val="24"/>
        </w:rPr>
        <w:t xml:space="preserve"> (or moral philosophy)</w:t>
      </w:r>
      <w:r w:rsidR="00092B33" w:rsidRPr="00317B06">
        <w:rPr>
          <w:rFonts w:cstheme="minorHAnsi"/>
          <w:sz w:val="24"/>
          <w:szCs w:val="24"/>
        </w:rPr>
        <w:t xml:space="preserve"> is a fundamental aspect of need in medical and complementary treatments. </w:t>
      </w:r>
      <w:r w:rsidR="00B431CD" w:rsidRPr="00317B06">
        <w:rPr>
          <w:rFonts w:cstheme="minorHAnsi"/>
          <w:sz w:val="24"/>
          <w:szCs w:val="24"/>
        </w:rPr>
        <w:t>It is a way of thoughts that consists of being systematic in defending and recommending what is right and what is wrong behaviour.  This involves:</w:t>
      </w:r>
    </w:p>
    <w:p w14:paraId="42BD65D5" w14:textId="77777777" w:rsidR="00B431CD" w:rsidRPr="00317B06" w:rsidRDefault="00B431CD" w:rsidP="00B431CD">
      <w:pPr>
        <w:pStyle w:val="ListParagraph"/>
        <w:numPr>
          <w:ilvl w:val="0"/>
          <w:numId w:val="4"/>
        </w:numPr>
        <w:rPr>
          <w:rFonts w:cstheme="minorHAnsi"/>
          <w:sz w:val="24"/>
          <w:szCs w:val="24"/>
        </w:rPr>
      </w:pPr>
      <w:r w:rsidRPr="00317B06">
        <w:rPr>
          <w:rFonts w:cstheme="minorHAnsi"/>
          <w:sz w:val="24"/>
          <w:szCs w:val="24"/>
        </w:rPr>
        <w:t xml:space="preserve">Working with integrity – being open and honest with the patient </w:t>
      </w:r>
    </w:p>
    <w:p w14:paraId="76F871A5" w14:textId="555A03F3" w:rsidR="00B431CD" w:rsidRPr="00317B06" w:rsidRDefault="00B431CD" w:rsidP="00B431CD">
      <w:pPr>
        <w:pStyle w:val="ListParagraph"/>
        <w:numPr>
          <w:ilvl w:val="0"/>
          <w:numId w:val="4"/>
        </w:numPr>
        <w:rPr>
          <w:rFonts w:cstheme="minorHAnsi"/>
          <w:sz w:val="24"/>
          <w:szCs w:val="24"/>
        </w:rPr>
      </w:pPr>
      <w:r w:rsidRPr="00317B06">
        <w:rPr>
          <w:rFonts w:cstheme="minorHAnsi"/>
          <w:sz w:val="24"/>
          <w:szCs w:val="24"/>
        </w:rPr>
        <w:t xml:space="preserve">Objectivity – to address the issue at </w:t>
      </w:r>
      <w:r w:rsidR="00516073" w:rsidRPr="00317B06">
        <w:rPr>
          <w:rFonts w:cstheme="minorHAnsi"/>
          <w:sz w:val="24"/>
          <w:szCs w:val="24"/>
        </w:rPr>
        <w:t>hand.</w:t>
      </w:r>
    </w:p>
    <w:p w14:paraId="342CBBE8" w14:textId="62CDE067" w:rsidR="00B431CD" w:rsidRPr="00317B06" w:rsidRDefault="00B431CD" w:rsidP="00B431CD">
      <w:pPr>
        <w:pStyle w:val="ListParagraph"/>
        <w:numPr>
          <w:ilvl w:val="0"/>
          <w:numId w:val="4"/>
        </w:numPr>
        <w:rPr>
          <w:rFonts w:cstheme="minorHAnsi"/>
          <w:sz w:val="24"/>
          <w:szCs w:val="24"/>
        </w:rPr>
      </w:pPr>
      <w:r w:rsidRPr="00317B06">
        <w:rPr>
          <w:rFonts w:cstheme="minorHAnsi"/>
          <w:sz w:val="24"/>
          <w:szCs w:val="24"/>
        </w:rPr>
        <w:t xml:space="preserve">Professional competence – being qualified to undertake the </w:t>
      </w:r>
      <w:r w:rsidR="00516073" w:rsidRPr="00317B06">
        <w:rPr>
          <w:rFonts w:cstheme="minorHAnsi"/>
          <w:sz w:val="24"/>
          <w:szCs w:val="24"/>
        </w:rPr>
        <w:t>task.</w:t>
      </w:r>
    </w:p>
    <w:p w14:paraId="33317B97" w14:textId="5805D45F" w:rsidR="00B431CD" w:rsidRPr="00317B06" w:rsidRDefault="00B431CD" w:rsidP="00B431CD">
      <w:pPr>
        <w:pStyle w:val="ListParagraph"/>
        <w:numPr>
          <w:ilvl w:val="0"/>
          <w:numId w:val="4"/>
        </w:numPr>
        <w:rPr>
          <w:rFonts w:cstheme="minorHAnsi"/>
          <w:sz w:val="24"/>
          <w:szCs w:val="24"/>
        </w:rPr>
      </w:pPr>
      <w:r w:rsidRPr="00317B06">
        <w:rPr>
          <w:rFonts w:cstheme="minorHAnsi"/>
          <w:sz w:val="24"/>
          <w:szCs w:val="24"/>
        </w:rPr>
        <w:t xml:space="preserve">Confidentiality – maintaining if there is no risk of harm to self or </w:t>
      </w:r>
      <w:r w:rsidR="00516073" w:rsidRPr="00317B06">
        <w:rPr>
          <w:rFonts w:cstheme="minorHAnsi"/>
          <w:sz w:val="24"/>
          <w:szCs w:val="24"/>
        </w:rPr>
        <w:t>others.</w:t>
      </w:r>
    </w:p>
    <w:p w14:paraId="0C5F0E33" w14:textId="1579CEFF" w:rsidR="00B431CD" w:rsidRPr="00317B06" w:rsidRDefault="00B431CD" w:rsidP="00B431CD">
      <w:pPr>
        <w:pStyle w:val="ListParagraph"/>
        <w:numPr>
          <w:ilvl w:val="0"/>
          <w:numId w:val="4"/>
        </w:numPr>
        <w:rPr>
          <w:rFonts w:cstheme="minorHAnsi"/>
          <w:sz w:val="24"/>
          <w:szCs w:val="24"/>
        </w:rPr>
      </w:pPr>
      <w:r w:rsidRPr="00317B06">
        <w:rPr>
          <w:rFonts w:cstheme="minorHAnsi"/>
          <w:sz w:val="24"/>
          <w:szCs w:val="24"/>
        </w:rPr>
        <w:t xml:space="preserve">Professional behaviour – to uphold the reputation of the profession, </w:t>
      </w:r>
      <w:r w:rsidR="00273CA4" w:rsidRPr="00317B06">
        <w:rPr>
          <w:rFonts w:cstheme="minorHAnsi"/>
          <w:sz w:val="24"/>
          <w:szCs w:val="24"/>
        </w:rPr>
        <w:t>self,</w:t>
      </w:r>
      <w:r w:rsidRPr="00317B06">
        <w:rPr>
          <w:rFonts w:cstheme="minorHAnsi"/>
          <w:sz w:val="24"/>
          <w:szCs w:val="24"/>
        </w:rPr>
        <w:t xml:space="preserve"> and </w:t>
      </w:r>
      <w:r w:rsidR="00516073" w:rsidRPr="00317B06">
        <w:rPr>
          <w:rFonts w:cstheme="minorHAnsi"/>
          <w:sz w:val="24"/>
          <w:szCs w:val="24"/>
        </w:rPr>
        <w:t>client.</w:t>
      </w:r>
    </w:p>
    <w:p w14:paraId="4D30E5C2" w14:textId="7F4D31B8" w:rsidR="00C647B1" w:rsidRPr="006C0BE9" w:rsidRDefault="00B431CD" w:rsidP="00CF2EE7">
      <w:pPr>
        <w:rPr>
          <w:rFonts w:cstheme="minorHAnsi"/>
          <w:sz w:val="24"/>
          <w:szCs w:val="24"/>
        </w:rPr>
      </w:pPr>
      <w:r w:rsidRPr="00317B06">
        <w:rPr>
          <w:rFonts w:cstheme="minorHAnsi"/>
          <w:sz w:val="24"/>
          <w:szCs w:val="24"/>
        </w:rPr>
        <w:t xml:space="preserve">There is the belief that voluntary bodies uphold an ethical code which is ultimate, in the interest of the </w:t>
      </w:r>
      <w:r w:rsidR="003B1ACF" w:rsidRPr="00317B06">
        <w:rPr>
          <w:rFonts w:cstheme="minorHAnsi"/>
          <w:sz w:val="24"/>
          <w:szCs w:val="24"/>
        </w:rPr>
        <w:t>public</w:t>
      </w:r>
      <w:r w:rsidR="00B64255">
        <w:rPr>
          <w:rFonts w:cstheme="minorHAnsi"/>
          <w:sz w:val="24"/>
          <w:szCs w:val="24"/>
        </w:rPr>
        <w:t xml:space="preserve"> (Therapy Agency, 2021</w:t>
      </w:r>
      <w:r w:rsidR="00B64255" w:rsidRPr="00B64255">
        <w:rPr>
          <w:rFonts w:cstheme="minorHAnsi"/>
          <w:sz w:val="24"/>
          <w:szCs w:val="24"/>
        </w:rPr>
        <w:t>)</w:t>
      </w:r>
      <w:r w:rsidRPr="00317B06">
        <w:rPr>
          <w:rFonts w:cstheme="minorHAnsi"/>
          <w:sz w:val="24"/>
          <w:szCs w:val="24"/>
        </w:rPr>
        <w:t>.</w:t>
      </w:r>
    </w:p>
    <w:p w14:paraId="67EB21A9" w14:textId="25F976E2" w:rsidR="00C647B1" w:rsidRPr="00317B06" w:rsidRDefault="00607096" w:rsidP="00CF2EE7">
      <w:pPr>
        <w:rPr>
          <w:rFonts w:cstheme="minorHAnsi"/>
          <w:sz w:val="24"/>
          <w:szCs w:val="24"/>
        </w:rPr>
      </w:pPr>
      <w:r w:rsidRPr="00317B06">
        <w:rPr>
          <w:rFonts w:cstheme="minorHAnsi"/>
          <w:sz w:val="24"/>
          <w:szCs w:val="24"/>
        </w:rPr>
        <w:t>S</w:t>
      </w:r>
      <w:r w:rsidR="00C647B1" w:rsidRPr="00317B06">
        <w:rPr>
          <w:rFonts w:cstheme="minorHAnsi"/>
          <w:sz w:val="24"/>
          <w:szCs w:val="24"/>
        </w:rPr>
        <w:t>tandards for CAMs var</w:t>
      </w:r>
      <w:r w:rsidRPr="00317B06">
        <w:rPr>
          <w:rFonts w:cstheme="minorHAnsi"/>
          <w:sz w:val="24"/>
          <w:szCs w:val="24"/>
        </w:rPr>
        <w:t>y</w:t>
      </w:r>
      <w:r w:rsidR="00C647B1" w:rsidRPr="00317B06">
        <w:rPr>
          <w:rFonts w:cstheme="minorHAnsi"/>
          <w:sz w:val="24"/>
          <w:szCs w:val="24"/>
        </w:rPr>
        <w:t xml:space="preserve"> from country to country. </w:t>
      </w:r>
      <w:r w:rsidR="00562330">
        <w:rPr>
          <w:rFonts w:cstheme="minorHAnsi"/>
          <w:sz w:val="24"/>
          <w:szCs w:val="24"/>
        </w:rPr>
        <w:t xml:space="preserve"> </w:t>
      </w:r>
      <w:r w:rsidR="00B4383B">
        <w:rPr>
          <w:rFonts w:cstheme="minorHAnsi"/>
          <w:sz w:val="24"/>
          <w:szCs w:val="24"/>
        </w:rPr>
        <w:t>It is</w:t>
      </w:r>
      <w:r w:rsidR="005A1D3C" w:rsidRPr="00317B06">
        <w:rPr>
          <w:rFonts w:cstheme="minorHAnsi"/>
          <w:sz w:val="24"/>
          <w:szCs w:val="24"/>
        </w:rPr>
        <w:t xml:space="preserve"> recognise</w:t>
      </w:r>
      <w:r w:rsidR="00B4383B">
        <w:rPr>
          <w:rFonts w:cstheme="minorHAnsi"/>
          <w:sz w:val="24"/>
          <w:szCs w:val="24"/>
        </w:rPr>
        <w:t>d</w:t>
      </w:r>
      <w:r w:rsidR="005A1D3C" w:rsidRPr="00317B06">
        <w:rPr>
          <w:rFonts w:cstheme="minorHAnsi"/>
          <w:sz w:val="24"/>
          <w:szCs w:val="24"/>
        </w:rPr>
        <w:t xml:space="preserve"> that systems do not always </w:t>
      </w:r>
      <w:r w:rsidR="003B1ACF" w:rsidRPr="00317B06">
        <w:rPr>
          <w:rFonts w:cstheme="minorHAnsi"/>
          <w:sz w:val="24"/>
          <w:szCs w:val="24"/>
        </w:rPr>
        <w:t>work,</w:t>
      </w:r>
      <w:r w:rsidR="005A1D3C" w:rsidRPr="00317B06">
        <w:rPr>
          <w:rFonts w:cstheme="minorHAnsi"/>
          <w:sz w:val="24"/>
          <w:szCs w:val="24"/>
        </w:rPr>
        <w:t xml:space="preserve"> and this is reliant on investment of resources which varies</w:t>
      </w:r>
      <w:r w:rsidR="00646198" w:rsidRPr="00317B06">
        <w:rPr>
          <w:rFonts w:cstheme="minorHAnsi"/>
          <w:sz w:val="24"/>
          <w:szCs w:val="24"/>
        </w:rPr>
        <w:t xml:space="preserve"> </w:t>
      </w:r>
      <w:r w:rsidR="00C647B1" w:rsidRPr="00317B06">
        <w:rPr>
          <w:rFonts w:cstheme="minorHAnsi"/>
          <w:sz w:val="24"/>
          <w:szCs w:val="24"/>
        </w:rPr>
        <w:t>due to the political stance and traditions which is long</w:t>
      </w:r>
      <w:r w:rsidRPr="00317B06">
        <w:rPr>
          <w:rFonts w:cstheme="minorHAnsi"/>
          <w:sz w:val="24"/>
          <w:szCs w:val="24"/>
        </w:rPr>
        <w:t>-</w:t>
      </w:r>
      <w:r w:rsidR="00C647B1" w:rsidRPr="00317B06">
        <w:rPr>
          <w:rFonts w:cstheme="minorHAnsi"/>
          <w:sz w:val="24"/>
          <w:szCs w:val="24"/>
        </w:rPr>
        <w:t>established or relatively new to its society</w:t>
      </w:r>
      <w:r w:rsidR="00D85C73" w:rsidRPr="00317B06">
        <w:rPr>
          <w:rFonts w:cstheme="minorHAnsi"/>
          <w:sz w:val="24"/>
          <w:szCs w:val="24"/>
        </w:rPr>
        <w:t xml:space="preserve">. </w:t>
      </w:r>
      <w:r w:rsidR="00B4383B">
        <w:rPr>
          <w:rFonts w:cstheme="minorHAnsi"/>
          <w:sz w:val="24"/>
          <w:szCs w:val="24"/>
        </w:rPr>
        <w:t xml:space="preserve"> </w:t>
      </w:r>
      <w:r w:rsidRPr="00317B06">
        <w:rPr>
          <w:rFonts w:cstheme="minorHAnsi"/>
          <w:sz w:val="24"/>
          <w:szCs w:val="24"/>
        </w:rPr>
        <w:t>T</w:t>
      </w:r>
      <w:r w:rsidR="00D85C73" w:rsidRPr="00317B06">
        <w:rPr>
          <w:rFonts w:cstheme="minorHAnsi"/>
          <w:sz w:val="24"/>
          <w:szCs w:val="24"/>
        </w:rPr>
        <w:t xml:space="preserve">o ensure a level of consistency in regulating CAM, it would require the input of a long-standing organisation, reputed to value public health and </w:t>
      </w:r>
      <w:r w:rsidR="00D85C73" w:rsidRPr="000606C4">
        <w:rPr>
          <w:rFonts w:cstheme="minorHAnsi"/>
          <w:sz w:val="24"/>
          <w:szCs w:val="24"/>
        </w:rPr>
        <w:t>wellbeing</w:t>
      </w:r>
      <w:r w:rsidR="004228C7" w:rsidRPr="000606C4">
        <w:rPr>
          <w:rFonts w:cstheme="minorHAnsi"/>
          <w:sz w:val="24"/>
          <w:szCs w:val="24"/>
        </w:rPr>
        <w:t xml:space="preserve"> (Dixon, 2008, p.14)</w:t>
      </w:r>
      <w:r w:rsidR="00D85C73" w:rsidRPr="000606C4">
        <w:rPr>
          <w:rFonts w:cstheme="minorHAnsi"/>
          <w:sz w:val="24"/>
          <w:szCs w:val="24"/>
        </w:rPr>
        <w:t>.</w:t>
      </w:r>
      <w:r w:rsidR="00C53C88">
        <w:rPr>
          <w:rFonts w:cstheme="minorHAnsi"/>
          <w:sz w:val="24"/>
          <w:szCs w:val="24"/>
        </w:rPr>
        <w:t xml:space="preserve">  </w:t>
      </w:r>
      <w:r w:rsidR="00D85C73" w:rsidRPr="00317B06">
        <w:rPr>
          <w:rFonts w:cstheme="minorHAnsi"/>
          <w:sz w:val="24"/>
          <w:szCs w:val="24"/>
        </w:rPr>
        <w:t xml:space="preserve"> </w:t>
      </w:r>
    </w:p>
    <w:p w14:paraId="42773699" w14:textId="38270D50" w:rsidR="00CE4256" w:rsidRDefault="00D85C73" w:rsidP="00CF2EE7">
      <w:pPr>
        <w:rPr>
          <w:rFonts w:cstheme="minorHAnsi"/>
          <w:sz w:val="24"/>
          <w:szCs w:val="24"/>
        </w:rPr>
      </w:pPr>
      <w:r w:rsidRPr="00317B06">
        <w:rPr>
          <w:rFonts w:cstheme="minorHAnsi"/>
          <w:sz w:val="24"/>
          <w:szCs w:val="24"/>
        </w:rPr>
        <w:t xml:space="preserve">The WHO is renowned for its ability to provide strategic direction for governments when identifying and developing policies. </w:t>
      </w:r>
      <w:r w:rsidR="00336D45">
        <w:rPr>
          <w:rFonts w:cstheme="minorHAnsi"/>
          <w:sz w:val="24"/>
          <w:szCs w:val="24"/>
        </w:rPr>
        <w:t xml:space="preserve"> </w:t>
      </w:r>
      <w:r w:rsidRPr="00317B06">
        <w:rPr>
          <w:rFonts w:cstheme="minorHAnsi"/>
          <w:sz w:val="24"/>
          <w:szCs w:val="24"/>
        </w:rPr>
        <w:t xml:space="preserve">In 2002, </w:t>
      </w:r>
      <w:r w:rsidR="00090AE6" w:rsidRPr="00317B06">
        <w:rPr>
          <w:rFonts w:cstheme="minorHAnsi"/>
          <w:sz w:val="24"/>
          <w:szCs w:val="24"/>
        </w:rPr>
        <w:t>in its quest to protect and reduce risks to people, the WHO</w:t>
      </w:r>
      <w:r w:rsidRPr="00317B06">
        <w:rPr>
          <w:rFonts w:cstheme="minorHAnsi"/>
          <w:sz w:val="24"/>
          <w:szCs w:val="24"/>
        </w:rPr>
        <w:t xml:space="preserve"> recommended the development of policies to consist of legislation, practice regulation, education training and licensing. </w:t>
      </w:r>
      <w:r w:rsidR="00562330">
        <w:rPr>
          <w:rFonts w:cstheme="minorHAnsi"/>
          <w:sz w:val="24"/>
          <w:szCs w:val="24"/>
        </w:rPr>
        <w:t xml:space="preserve"> </w:t>
      </w:r>
      <w:r w:rsidR="00090AE6" w:rsidRPr="000606C4">
        <w:rPr>
          <w:rFonts w:cstheme="minorHAnsi"/>
          <w:sz w:val="24"/>
          <w:szCs w:val="24"/>
        </w:rPr>
        <w:t xml:space="preserve">Additionally, WHO publications described situations regarding policies </w:t>
      </w:r>
      <w:r w:rsidR="000907A7" w:rsidRPr="000606C4">
        <w:rPr>
          <w:rFonts w:cstheme="minorHAnsi"/>
          <w:sz w:val="24"/>
          <w:szCs w:val="24"/>
        </w:rPr>
        <w:t>worldwide (</w:t>
      </w:r>
      <w:r w:rsidR="00C647B1" w:rsidRPr="000606C4">
        <w:rPr>
          <w:rFonts w:cstheme="minorHAnsi"/>
          <w:sz w:val="24"/>
          <w:szCs w:val="24"/>
        </w:rPr>
        <w:t>World Health Organization 2001;</w:t>
      </w:r>
      <w:r w:rsidR="00CE4256" w:rsidRPr="000606C4">
        <w:rPr>
          <w:rFonts w:cstheme="minorHAnsi"/>
          <w:sz w:val="24"/>
          <w:szCs w:val="24"/>
        </w:rPr>
        <w:t xml:space="preserve"> </w:t>
      </w:r>
      <w:proofErr w:type="spellStart"/>
      <w:r w:rsidR="003B1ACF" w:rsidRPr="000606C4">
        <w:rPr>
          <w:rFonts w:cstheme="minorHAnsi"/>
          <w:sz w:val="24"/>
          <w:szCs w:val="24"/>
        </w:rPr>
        <w:t>Bodeker</w:t>
      </w:r>
      <w:proofErr w:type="spellEnd"/>
      <w:r w:rsidR="00CE4256" w:rsidRPr="000606C4">
        <w:rPr>
          <w:rFonts w:cstheme="minorHAnsi"/>
          <w:sz w:val="24"/>
          <w:szCs w:val="24"/>
        </w:rPr>
        <w:t xml:space="preserve"> et al</w:t>
      </w:r>
      <w:r w:rsidR="00365253" w:rsidRPr="000606C4">
        <w:rPr>
          <w:rFonts w:cstheme="minorHAnsi"/>
          <w:sz w:val="24"/>
          <w:szCs w:val="24"/>
        </w:rPr>
        <w:t>,</w:t>
      </w:r>
      <w:r w:rsidR="00CE4256" w:rsidRPr="000606C4">
        <w:rPr>
          <w:rFonts w:cstheme="minorHAnsi"/>
          <w:sz w:val="24"/>
          <w:szCs w:val="24"/>
        </w:rPr>
        <w:t xml:space="preserve"> 2005 and</w:t>
      </w:r>
      <w:r w:rsidR="00C647B1" w:rsidRPr="000606C4">
        <w:rPr>
          <w:rFonts w:cstheme="minorHAnsi"/>
          <w:sz w:val="24"/>
          <w:szCs w:val="24"/>
        </w:rPr>
        <w:t xml:space="preserve"> Ong et al</w:t>
      </w:r>
      <w:r w:rsidR="00365253" w:rsidRPr="000606C4">
        <w:rPr>
          <w:rFonts w:cstheme="minorHAnsi"/>
          <w:sz w:val="24"/>
          <w:szCs w:val="24"/>
        </w:rPr>
        <w:t>,</w:t>
      </w:r>
      <w:r w:rsidR="00C647B1" w:rsidRPr="000606C4">
        <w:rPr>
          <w:rFonts w:cstheme="minorHAnsi"/>
          <w:sz w:val="24"/>
          <w:szCs w:val="24"/>
        </w:rPr>
        <w:t xml:space="preserve"> 2005</w:t>
      </w:r>
      <w:r w:rsidR="00A7429F" w:rsidRPr="000606C4">
        <w:rPr>
          <w:rFonts w:cstheme="minorHAnsi"/>
          <w:sz w:val="24"/>
          <w:szCs w:val="24"/>
        </w:rPr>
        <w:t xml:space="preserve"> cited in Dixon</w:t>
      </w:r>
      <w:r w:rsidR="00BC1ED2" w:rsidRPr="000606C4">
        <w:rPr>
          <w:rFonts w:cstheme="minorHAnsi"/>
          <w:sz w:val="24"/>
          <w:szCs w:val="24"/>
        </w:rPr>
        <w:t>, 2008</w:t>
      </w:r>
      <w:r w:rsidR="004228C7" w:rsidRPr="000606C4">
        <w:rPr>
          <w:rFonts w:cstheme="minorHAnsi"/>
          <w:sz w:val="24"/>
          <w:szCs w:val="24"/>
        </w:rPr>
        <w:t xml:space="preserve"> p.14</w:t>
      </w:r>
      <w:r w:rsidR="00365253" w:rsidRPr="000606C4">
        <w:rPr>
          <w:rFonts w:cstheme="minorHAnsi"/>
          <w:sz w:val="24"/>
          <w:szCs w:val="24"/>
        </w:rPr>
        <w:t>)</w:t>
      </w:r>
      <w:r w:rsidR="00CE4256" w:rsidRPr="000606C4">
        <w:rPr>
          <w:rFonts w:cstheme="minorHAnsi"/>
          <w:sz w:val="24"/>
          <w:szCs w:val="24"/>
        </w:rPr>
        <w:t>.</w:t>
      </w:r>
    </w:p>
    <w:p w14:paraId="2081B2B1" w14:textId="47923EE9" w:rsidR="00603B1B" w:rsidRPr="000606C4" w:rsidRDefault="00603B1B" w:rsidP="00603B1B">
      <w:pPr>
        <w:rPr>
          <w:rFonts w:cstheme="minorHAnsi"/>
          <w:sz w:val="24"/>
          <w:szCs w:val="24"/>
        </w:rPr>
      </w:pPr>
      <w:r w:rsidRPr="000606C4">
        <w:rPr>
          <w:rFonts w:cstheme="minorHAnsi"/>
          <w:sz w:val="24"/>
          <w:szCs w:val="24"/>
        </w:rPr>
        <w:t xml:space="preserve">Countries such as Australia had conducted a review of regulations and CAM in other countries </w:t>
      </w:r>
      <w:r w:rsidRPr="000606C4">
        <w:rPr>
          <w:rFonts w:cstheme="minorHAnsi"/>
          <w:sz w:val="24"/>
        </w:rPr>
        <w:t>(</w:t>
      </w:r>
      <w:proofErr w:type="spellStart"/>
      <w:r w:rsidRPr="000606C4">
        <w:rPr>
          <w:rFonts w:cstheme="minorHAnsi"/>
          <w:sz w:val="24"/>
        </w:rPr>
        <w:t>Bensoussan</w:t>
      </w:r>
      <w:proofErr w:type="spellEnd"/>
      <w:r w:rsidRPr="000606C4">
        <w:rPr>
          <w:rFonts w:cstheme="minorHAnsi"/>
          <w:sz w:val="24"/>
        </w:rPr>
        <w:t xml:space="preserve"> and Myers, 1996</w:t>
      </w:r>
      <w:r w:rsidR="0065083D" w:rsidRPr="000606C4">
        <w:rPr>
          <w:rFonts w:cstheme="minorHAnsi"/>
          <w:sz w:val="24"/>
        </w:rPr>
        <w:t xml:space="preserve"> cited in Dixon, 2008, p.14</w:t>
      </w:r>
      <w:r w:rsidRPr="000606C4">
        <w:rPr>
          <w:rFonts w:cstheme="minorHAnsi"/>
          <w:sz w:val="24"/>
        </w:rPr>
        <w:t>).</w:t>
      </w:r>
      <w:r w:rsidRPr="000606C4">
        <w:rPr>
          <w:rFonts w:cstheme="minorHAnsi"/>
          <w:sz w:val="28"/>
          <w:szCs w:val="24"/>
        </w:rPr>
        <w:t xml:space="preserve">  </w:t>
      </w:r>
      <w:r w:rsidRPr="000606C4">
        <w:rPr>
          <w:rFonts w:cstheme="minorHAnsi"/>
          <w:sz w:val="24"/>
          <w:szCs w:val="24"/>
        </w:rPr>
        <w:t>Ireland had also commissioned a report on regulation in other countries and the European Union (EU) funded a regulatory study across Europe</w:t>
      </w:r>
      <w:r w:rsidR="002A41A1" w:rsidRPr="000606C4">
        <w:rPr>
          <w:rFonts w:cstheme="minorHAnsi"/>
          <w:sz w:val="24"/>
          <w:szCs w:val="24"/>
        </w:rPr>
        <w:t xml:space="preserve"> </w:t>
      </w:r>
      <w:r w:rsidR="002A41A1" w:rsidRPr="000606C4">
        <w:rPr>
          <w:rFonts w:cstheme="minorHAnsi"/>
          <w:sz w:val="24"/>
        </w:rPr>
        <w:t>(O’Sullivan, 2002 cited in Dixon, 2008, p.14)</w:t>
      </w:r>
      <w:r w:rsidRPr="000606C4">
        <w:rPr>
          <w:rFonts w:cstheme="minorHAnsi"/>
          <w:sz w:val="24"/>
          <w:szCs w:val="24"/>
        </w:rPr>
        <w:t>.</w:t>
      </w:r>
    </w:p>
    <w:p w14:paraId="69F67AD4" w14:textId="6EC7DFCF" w:rsidR="006C0BE9" w:rsidRPr="006C0BE9" w:rsidRDefault="006C0BE9" w:rsidP="00CF2EE7">
      <w:pPr>
        <w:rPr>
          <w:rFonts w:cstheme="minorHAnsi"/>
          <w:b/>
          <w:bCs/>
          <w:sz w:val="24"/>
          <w:szCs w:val="24"/>
        </w:rPr>
      </w:pPr>
      <w:r w:rsidRPr="006C0BE9">
        <w:rPr>
          <w:rFonts w:cstheme="minorHAnsi"/>
          <w:b/>
          <w:bCs/>
          <w:sz w:val="24"/>
          <w:szCs w:val="24"/>
        </w:rPr>
        <w:t>Recommendations</w:t>
      </w:r>
    </w:p>
    <w:p w14:paraId="72765C21" w14:textId="47BD433A" w:rsidR="00D250D1" w:rsidRPr="00317B06" w:rsidRDefault="00D250D1" w:rsidP="00CF2EE7">
      <w:pPr>
        <w:rPr>
          <w:rFonts w:cstheme="minorHAnsi"/>
          <w:sz w:val="24"/>
          <w:szCs w:val="24"/>
        </w:rPr>
      </w:pPr>
      <w:r w:rsidRPr="00317B06">
        <w:rPr>
          <w:rFonts w:cstheme="minorHAnsi"/>
          <w:sz w:val="24"/>
          <w:szCs w:val="24"/>
        </w:rPr>
        <w:t xml:space="preserve">I would recommend consultation on an international level to create and implement fundamental standards with the CAM field which can be varied slightly </w:t>
      </w:r>
      <w:r w:rsidR="00607096" w:rsidRPr="00317B06">
        <w:rPr>
          <w:rFonts w:cstheme="minorHAnsi"/>
          <w:sz w:val="24"/>
          <w:szCs w:val="24"/>
        </w:rPr>
        <w:t>following</w:t>
      </w:r>
      <w:r w:rsidRPr="00317B06">
        <w:rPr>
          <w:rFonts w:cstheme="minorHAnsi"/>
          <w:sz w:val="24"/>
          <w:szCs w:val="24"/>
        </w:rPr>
        <w:t xml:space="preserve"> the culture and traditions of the population. </w:t>
      </w:r>
    </w:p>
    <w:p w14:paraId="7B23A060" w14:textId="73D07302" w:rsidR="00C27680" w:rsidRPr="00317B06" w:rsidRDefault="00D250D1" w:rsidP="00CF2EE7">
      <w:pPr>
        <w:rPr>
          <w:rFonts w:cstheme="minorHAnsi"/>
          <w:sz w:val="24"/>
          <w:szCs w:val="24"/>
        </w:rPr>
      </w:pPr>
      <w:r w:rsidRPr="00317B06">
        <w:rPr>
          <w:rFonts w:cstheme="minorHAnsi"/>
          <w:sz w:val="24"/>
          <w:szCs w:val="24"/>
        </w:rPr>
        <w:t xml:space="preserve">Countries </w:t>
      </w:r>
      <w:r w:rsidR="00293673">
        <w:rPr>
          <w:rFonts w:cstheme="minorHAnsi"/>
          <w:sz w:val="24"/>
          <w:szCs w:val="24"/>
        </w:rPr>
        <w:t>sh</w:t>
      </w:r>
      <w:r w:rsidRPr="00317B06">
        <w:rPr>
          <w:rFonts w:cstheme="minorHAnsi"/>
          <w:sz w:val="24"/>
          <w:szCs w:val="24"/>
        </w:rPr>
        <w:t>ould be encouraged to share</w:t>
      </w:r>
      <w:r w:rsidR="00B4654F">
        <w:rPr>
          <w:rFonts w:cstheme="minorHAnsi"/>
          <w:sz w:val="24"/>
          <w:szCs w:val="24"/>
        </w:rPr>
        <w:t xml:space="preserve"> information and</w:t>
      </w:r>
      <w:r w:rsidRPr="00317B06">
        <w:rPr>
          <w:rFonts w:cstheme="minorHAnsi"/>
          <w:sz w:val="24"/>
          <w:szCs w:val="24"/>
        </w:rPr>
        <w:t xml:space="preserve"> their learning and </w:t>
      </w:r>
      <w:r w:rsidR="003928B5" w:rsidRPr="00317B06">
        <w:rPr>
          <w:rFonts w:cstheme="minorHAnsi"/>
          <w:sz w:val="24"/>
          <w:szCs w:val="24"/>
        </w:rPr>
        <w:t>development</w:t>
      </w:r>
      <w:r w:rsidR="003928B5">
        <w:rPr>
          <w:rFonts w:cstheme="minorHAnsi"/>
          <w:sz w:val="24"/>
          <w:szCs w:val="24"/>
        </w:rPr>
        <w:t xml:space="preserve"> and</w:t>
      </w:r>
      <w:r w:rsidRPr="00317B06">
        <w:rPr>
          <w:rFonts w:cstheme="minorHAnsi"/>
          <w:sz w:val="24"/>
          <w:szCs w:val="24"/>
        </w:rPr>
        <w:t xml:space="preserve"> seek to continually strive </w:t>
      </w:r>
      <w:r w:rsidR="00696DC0">
        <w:rPr>
          <w:rFonts w:cstheme="minorHAnsi"/>
          <w:sz w:val="24"/>
          <w:szCs w:val="24"/>
        </w:rPr>
        <w:t>for</w:t>
      </w:r>
      <w:r w:rsidRPr="00317B06">
        <w:rPr>
          <w:rFonts w:cstheme="minorHAnsi"/>
          <w:sz w:val="24"/>
          <w:szCs w:val="24"/>
        </w:rPr>
        <w:t xml:space="preserve"> good practice at an international level. </w:t>
      </w:r>
    </w:p>
    <w:p w14:paraId="18A81F29" w14:textId="355567AE" w:rsidR="005A1D3C" w:rsidRPr="00317B06" w:rsidRDefault="00121A21" w:rsidP="00CF2EE7">
      <w:pPr>
        <w:rPr>
          <w:rFonts w:cstheme="minorHAnsi"/>
          <w:sz w:val="24"/>
          <w:szCs w:val="24"/>
        </w:rPr>
      </w:pPr>
      <w:r>
        <w:rPr>
          <w:rFonts w:cstheme="minorHAnsi"/>
          <w:sz w:val="24"/>
          <w:szCs w:val="24"/>
        </w:rPr>
        <w:t xml:space="preserve">Finally, I would recommend </w:t>
      </w:r>
      <w:r w:rsidR="00282D02">
        <w:rPr>
          <w:rFonts w:cstheme="minorHAnsi"/>
          <w:sz w:val="24"/>
          <w:szCs w:val="24"/>
        </w:rPr>
        <w:t>e</w:t>
      </w:r>
      <w:r w:rsidR="005A1D3C" w:rsidRPr="00317B06">
        <w:rPr>
          <w:rFonts w:cstheme="minorHAnsi"/>
          <w:sz w:val="24"/>
          <w:szCs w:val="24"/>
        </w:rPr>
        <w:t>nsuring</w:t>
      </w:r>
      <w:r w:rsidR="00282D02">
        <w:rPr>
          <w:rFonts w:cstheme="minorHAnsi"/>
          <w:sz w:val="24"/>
          <w:szCs w:val="24"/>
        </w:rPr>
        <w:t xml:space="preserve"> that</w:t>
      </w:r>
      <w:r w:rsidR="005A1D3C" w:rsidRPr="00317B06">
        <w:rPr>
          <w:rFonts w:cstheme="minorHAnsi"/>
          <w:sz w:val="24"/>
          <w:szCs w:val="24"/>
        </w:rPr>
        <w:t xml:space="preserve"> a valid and up to date register is maintained of practitioners for the public to be educated in knowing the therapists</w:t>
      </w:r>
      <w:r w:rsidR="00A078E5">
        <w:rPr>
          <w:rFonts w:cstheme="minorHAnsi"/>
          <w:sz w:val="24"/>
          <w:szCs w:val="24"/>
        </w:rPr>
        <w:t>’</w:t>
      </w:r>
      <w:r w:rsidR="005A1D3C" w:rsidRPr="00317B06">
        <w:rPr>
          <w:rFonts w:cstheme="minorHAnsi"/>
          <w:sz w:val="24"/>
          <w:szCs w:val="24"/>
        </w:rPr>
        <w:t xml:space="preserve"> qualifications and membership</w:t>
      </w:r>
      <w:r w:rsidR="00B22968">
        <w:rPr>
          <w:rFonts w:cstheme="minorHAnsi"/>
          <w:sz w:val="24"/>
          <w:szCs w:val="24"/>
        </w:rPr>
        <w:t xml:space="preserve"> of</w:t>
      </w:r>
      <w:r w:rsidR="00114EE4">
        <w:rPr>
          <w:rFonts w:cstheme="minorHAnsi"/>
          <w:sz w:val="24"/>
          <w:szCs w:val="24"/>
        </w:rPr>
        <w:t xml:space="preserve"> </w:t>
      </w:r>
      <w:r w:rsidR="00B22968">
        <w:rPr>
          <w:rFonts w:cstheme="minorHAnsi"/>
          <w:sz w:val="24"/>
          <w:szCs w:val="24"/>
        </w:rPr>
        <w:t>regulatory</w:t>
      </w:r>
      <w:r w:rsidR="005A1D3C" w:rsidRPr="00317B06">
        <w:rPr>
          <w:rFonts w:cstheme="minorHAnsi"/>
          <w:sz w:val="24"/>
          <w:szCs w:val="24"/>
        </w:rPr>
        <w:t xml:space="preserve"> bodies.</w:t>
      </w:r>
    </w:p>
    <w:p w14:paraId="6C47806E" w14:textId="51AADBBC" w:rsidR="00F94D16" w:rsidRPr="009E5D11" w:rsidRDefault="002F577D" w:rsidP="00666CE7">
      <w:pPr>
        <w:jc w:val="center"/>
        <w:rPr>
          <w:rFonts w:cstheme="minorHAnsi"/>
          <w:b/>
          <w:bCs/>
          <w:sz w:val="28"/>
          <w:szCs w:val="28"/>
        </w:rPr>
      </w:pPr>
      <w:r w:rsidRPr="009E5D11">
        <w:rPr>
          <w:rFonts w:cstheme="minorHAnsi"/>
          <w:b/>
          <w:bCs/>
          <w:sz w:val="28"/>
          <w:szCs w:val="28"/>
        </w:rPr>
        <w:lastRenderedPageBreak/>
        <w:t>Bibliog</w:t>
      </w:r>
      <w:r w:rsidR="009E5D11">
        <w:rPr>
          <w:rFonts w:cstheme="minorHAnsi"/>
          <w:b/>
          <w:bCs/>
          <w:sz w:val="28"/>
          <w:szCs w:val="28"/>
        </w:rPr>
        <w:t>r</w:t>
      </w:r>
      <w:r w:rsidRPr="009E5D11">
        <w:rPr>
          <w:rFonts w:cstheme="minorHAnsi"/>
          <w:b/>
          <w:bCs/>
          <w:sz w:val="28"/>
          <w:szCs w:val="28"/>
        </w:rPr>
        <w:t>aphy</w:t>
      </w:r>
    </w:p>
    <w:p w14:paraId="3E559F3F" w14:textId="75CAF931" w:rsidR="009E5D11" w:rsidRDefault="009E5D11" w:rsidP="002F577D">
      <w:pPr>
        <w:jc w:val="center"/>
        <w:rPr>
          <w:rFonts w:cstheme="minorHAnsi"/>
          <w:b/>
          <w:bCs/>
          <w:sz w:val="24"/>
          <w:szCs w:val="24"/>
        </w:rPr>
      </w:pPr>
    </w:p>
    <w:p w14:paraId="1964A5D6" w14:textId="77777777" w:rsidR="009E5D11" w:rsidRPr="000E7F7C" w:rsidRDefault="009E5D11" w:rsidP="009E5D11">
      <w:pPr>
        <w:pStyle w:val="Bibliography"/>
        <w:rPr>
          <w:rFonts w:ascii="Calibri" w:hAnsi="Calibri" w:cs="Calibri"/>
        </w:rPr>
      </w:pPr>
      <w:r>
        <w:fldChar w:fldCharType="begin"/>
      </w:r>
      <w:r>
        <w:instrText xml:space="preserve"> ADDIN ZOTERO_BIBL {"uncited":[],"omitted":[],"custom":[]} CSL_BIBLIOGRAPHY </w:instrText>
      </w:r>
      <w:r>
        <w:fldChar w:fldCharType="separate"/>
      </w:r>
      <w:r w:rsidRPr="000E7F7C">
        <w:rPr>
          <w:rFonts w:ascii="Calibri" w:hAnsi="Calibri" w:cs="Calibri"/>
        </w:rPr>
        <w:t xml:space="preserve">Chico, V. (2018) ‘The impact of the General Data Protection Regulation on health research’, </w:t>
      </w:r>
      <w:r w:rsidRPr="000E7F7C">
        <w:rPr>
          <w:rFonts w:ascii="Calibri" w:hAnsi="Calibri" w:cs="Calibri"/>
          <w:i/>
          <w:iCs/>
        </w:rPr>
        <w:t>British Medical Bulletin</w:t>
      </w:r>
      <w:r w:rsidRPr="000E7F7C">
        <w:rPr>
          <w:rFonts w:ascii="Calibri" w:hAnsi="Calibri" w:cs="Calibri"/>
        </w:rPr>
        <w:t>, 128(1), pp. 109–118. doi: 10.1093/bmb/ldy038.</w:t>
      </w:r>
    </w:p>
    <w:p w14:paraId="453AD517" w14:textId="77777777" w:rsidR="009E5D11" w:rsidRPr="000E7F7C" w:rsidRDefault="009E5D11" w:rsidP="009E5D11">
      <w:pPr>
        <w:pStyle w:val="Bibliography"/>
        <w:rPr>
          <w:rFonts w:ascii="Calibri" w:hAnsi="Calibri" w:cs="Calibri"/>
        </w:rPr>
      </w:pPr>
      <w:r w:rsidRPr="000E7F7C">
        <w:rPr>
          <w:rFonts w:ascii="Calibri" w:hAnsi="Calibri" w:cs="Calibri"/>
        </w:rPr>
        <w:t xml:space="preserve">Complementary and Natural Healthcare Council (2021) </w:t>
      </w:r>
      <w:r w:rsidRPr="000E7F7C">
        <w:rPr>
          <w:rFonts w:ascii="Calibri" w:hAnsi="Calibri" w:cs="Calibri"/>
          <w:i/>
          <w:iCs/>
        </w:rPr>
        <w:t>CNHC</w:t>
      </w:r>
      <w:r w:rsidRPr="000E7F7C">
        <w:rPr>
          <w:rFonts w:ascii="Calibri" w:hAnsi="Calibri" w:cs="Calibri"/>
        </w:rPr>
        <w:t>. Available at: https://cnhc.org.uk/key-documents (Accessed: 8 April 2021).</w:t>
      </w:r>
    </w:p>
    <w:p w14:paraId="7D0D9EBB" w14:textId="12FFAE06" w:rsidR="009E5D11" w:rsidRDefault="009E5D11" w:rsidP="009E5D11">
      <w:pPr>
        <w:pStyle w:val="Bibliography"/>
        <w:rPr>
          <w:rFonts w:ascii="Calibri" w:hAnsi="Calibri" w:cs="Calibri"/>
        </w:rPr>
      </w:pPr>
      <w:r w:rsidRPr="000E7F7C">
        <w:rPr>
          <w:rFonts w:ascii="Calibri" w:hAnsi="Calibri" w:cs="Calibri"/>
        </w:rPr>
        <w:t xml:space="preserve">Cuellar, N. G. (2006) </w:t>
      </w:r>
      <w:r w:rsidRPr="000E7F7C">
        <w:rPr>
          <w:rFonts w:ascii="Calibri" w:hAnsi="Calibri" w:cs="Calibri"/>
          <w:i/>
          <w:iCs/>
        </w:rPr>
        <w:t>Conversations in Complementary and Alternative Medicine: Insights and Perspectives from Leading Practitioners</w:t>
      </w:r>
      <w:r w:rsidRPr="000E7F7C">
        <w:rPr>
          <w:rFonts w:ascii="Calibri" w:hAnsi="Calibri" w:cs="Calibri"/>
        </w:rPr>
        <w:t>. Jones &amp; Bartlett Learning.</w:t>
      </w:r>
    </w:p>
    <w:p w14:paraId="75C3D38C" w14:textId="32631620" w:rsidR="00BB73B8" w:rsidRPr="00BB73B8" w:rsidRDefault="00BB73B8" w:rsidP="00BB73B8">
      <w:pPr>
        <w:pStyle w:val="Bibliography"/>
        <w:rPr>
          <w:rFonts w:ascii="Calibri" w:hAnsi="Calibri" w:cs="Calibri"/>
        </w:rPr>
      </w:pPr>
      <w:r w:rsidRPr="000606C4">
        <w:rPr>
          <w:rFonts w:ascii="Calibri" w:hAnsi="Calibri" w:cs="Calibri"/>
        </w:rPr>
        <w:t>Dixon, A</w:t>
      </w:r>
      <w:r w:rsidR="00495171" w:rsidRPr="000606C4">
        <w:rPr>
          <w:rFonts w:ascii="Calibri" w:hAnsi="Calibri" w:cs="Calibri"/>
        </w:rPr>
        <w:t>.</w:t>
      </w:r>
      <w:r w:rsidRPr="000606C4">
        <w:rPr>
          <w:rFonts w:ascii="Calibri" w:hAnsi="Calibri" w:cs="Calibri"/>
        </w:rPr>
        <w:t xml:space="preserve"> (2008) </w:t>
      </w:r>
      <w:r w:rsidRPr="000606C4">
        <w:rPr>
          <w:rFonts w:ascii="Calibri" w:hAnsi="Calibri" w:cs="Calibri"/>
          <w:i/>
          <w:iCs/>
        </w:rPr>
        <w:t>Regulating Complementary Medical Practioners</w:t>
      </w:r>
      <w:r w:rsidRPr="000606C4">
        <w:rPr>
          <w:rFonts w:ascii="Calibri" w:hAnsi="Calibri" w:cs="Calibri"/>
        </w:rPr>
        <w:t>. Available at: https://www.kingsfund.org.uk/sites/default/files/Research%20summary1.pdf (Accessed: 3 May 2021).</w:t>
      </w:r>
    </w:p>
    <w:p w14:paraId="0E8F61CD" w14:textId="126C54AA" w:rsidR="009E5D11" w:rsidRDefault="009E5D11" w:rsidP="009E5D11">
      <w:pPr>
        <w:pStyle w:val="Bibliography"/>
        <w:rPr>
          <w:rFonts w:ascii="Calibri" w:hAnsi="Calibri" w:cs="Calibri"/>
        </w:rPr>
      </w:pPr>
      <w:r w:rsidRPr="000E7F7C">
        <w:rPr>
          <w:rFonts w:ascii="Calibri" w:hAnsi="Calibri" w:cs="Calibri"/>
        </w:rPr>
        <w:t xml:space="preserve">FCHP, J. Q. (2018) </w:t>
      </w:r>
      <w:r w:rsidRPr="000E7F7C">
        <w:rPr>
          <w:rFonts w:ascii="Calibri" w:hAnsi="Calibri" w:cs="Calibri"/>
          <w:i/>
          <w:iCs/>
        </w:rPr>
        <w:t>How does the General Data Protection Reform affect Complementary Therapists?</w:t>
      </w:r>
      <w:r w:rsidRPr="000E7F7C">
        <w:rPr>
          <w:rFonts w:ascii="Calibri" w:hAnsi="Calibri" w:cs="Calibri"/>
        </w:rPr>
        <w:t xml:space="preserve">, </w:t>
      </w:r>
      <w:r w:rsidRPr="000E7F7C">
        <w:rPr>
          <w:rFonts w:ascii="Calibri" w:hAnsi="Calibri" w:cs="Calibri"/>
          <w:i/>
          <w:iCs/>
        </w:rPr>
        <w:t>chp-ltd</w:t>
      </w:r>
      <w:r w:rsidRPr="000E7F7C">
        <w:rPr>
          <w:rFonts w:ascii="Calibri" w:hAnsi="Calibri" w:cs="Calibri"/>
        </w:rPr>
        <w:t>. Available at: https://www.complementaryhealthprofessionals.co.uk/single-post/2018/01/31/how-does-the-general-data-protection-reform-affect-complementary-therapists (Accessed: 9 April 2021).</w:t>
      </w:r>
    </w:p>
    <w:p w14:paraId="60F8AE4F" w14:textId="6791A7B8" w:rsidR="001E2670" w:rsidRPr="001E2670" w:rsidRDefault="001E2670" w:rsidP="001E2670">
      <w:r>
        <w:rPr>
          <w:rFonts w:cstheme="minorHAnsi"/>
          <w:sz w:val="24"/>
          <w:szCs w:val="24"/>
        </w:rPr>
        <w:t>Federation of Holistic Therapies (2021</w:t>
      </w:r>
      <w:r w:rsidR="005C3BC0">
        <w:rPr>
          <w:rFonts w:cstheme="minorHAnsi"/>
          <w:sz w:val="24"/>
          <w:szCs w:val="24"/>
        </w:rPr>
        <w:t xml:space="preserve">) </w:t>
      </w:r>
      <w:r w:rsidR="004C37A8">
        <w:rPr>
          <w:rFonts w:cstheme="minorHAnsi"/>
          <w:sz w:val="24"/>
          <w:szCs w:val="24"/>
        </w:rPr>
        <w:t xml:space="preserve">Available at: </w:t>
      </w:r>
      <w:r w:rsidR="009773E2" w:rsidRPr="009773E2">
        <w:rPr>
          <w:rFonts w:cstheme="minorHAnsi"/>
          <w:sz w:val="24"/>
          <w:szCs w:val="24"/>
        </w:rPr>
        <w:t>https://www.fht.org.uk/</w:t>
      </w:r>
      <w:r w:rsidR="004C37A8">
        <w:rPr>
          <w:rFonts w:cstheme="minorHAnsi"/>
          <w:sz w:val="24"/>
          <w:szCs w:val="24"/>
        </w:rPr>
        <w:t xml:space="preserve"> </w:t>
      </w:r>
      <w:r w:rsidR="009773E2">
        <w:rPr>
          <w:rFonts w:cstheme="minorHAnsi"/>
          <w:sz w:val="24"/>
          <w:szCs w:val="24"/>
        </w:rPr>
        <w:t xml:space="preserve">(Accessed: </w:t>
      </w:r>
      <w:r w:rsidR="00E07339">
        <w:rPr>
          <w:rFonts w:cstheme="minorHAnsi"/>
          <w:sz w:val="24"/>
          <w:szCs w:val="24"/>
        </w:rPr>
        <w:t>3 May 2021).</w:t>
      </w:r>
    </w:p>
    <w:p w14:paraId="2DA79E4F" w14:textId="77777777" w:rsidR="009E5D11" w:rsidRPr="000E7F7C" w:rsidRDefault="009E5D11" w:rsidP="009E5D11">
      <w:pPr>
        <w:pStyle w:val="Bibliography"/>
        <w:rPr>
          <w:rFonts w:ascii="Calibri" w:hAnsi="Calibri" w:cs="Calibri"/>
        </w:rPr>
      </w:pPr>
      <w:r w:rsidRPr="000E7F7C">
        <w:rPr>
          <w:rFonts w:ascii="Calibri" w:hAnsi="Calibri" w:cs="Calibri"/>
        </w:rPr>
        <w:t>General Osteopathic Council (2021) ‘B. Knowledge, skills and performance – Osteopathic Practice Standards’. Available at: https://standards.osteopathy.org.uk/themes/knowledge-skills-and-performance/ (Accessed: 9 April 2021).</w:t>
      </w:r>
    </w:p>
    <w:p w14:paraId="12711651" w14:textId="77777777" w:rsidR="009E5D11" w:rsidRPr="000E7F7C" w:rsidRDefault="009E5D11" w:rsidP="009E5D11">
      <w:pPr>
        <w:pStyle w:val="Bibliography"/>
        <w:rPr>
          <w:rFonts w:ascii="Calibri" w:hAnsi="Calibri" w:cs="Calibri"/>
        </w:rPr>
      </w:pPr>
      <w:r w:rsidRPr="000E7F7C">
        <w:rPr>
          <w:rFonts w:ascii="Calibri" w:hAnsi="Calibri" w:cs="Calibri"/>
        </w:rPr>
        <w:t xml:space="preserve">Gilmour, J., Harrison, C. and Vohra, S. (2011) ‘Concluding comments: maximizing good patient care and minimizing potential liability when considering complementary and alternative medicine’, </w:t>
      </w:r>
      <w:r w:rsidRPr="000E7F7C">
        <w:rPr>
          <w:rFonts w:ascii="Calibri" w:hAnsi="Calibri" w:cs="Calibri"/>
          <w:i/>
          <w:iCs/>
        </w:rPr>
        <w:t>Pediatrics</w:t>
      </w:r>
      <w:r w:rsidRPr="000E7F7C">
        <w:rPr>
          <w:rFonts w:ascii="Calibri" w:hAnsi="Calibri" w:cs="Calibri"/>
        </w:rPr>
        <w:t>, 128 Suppl 4, pp. S206-212. doi: 10.1542/peds.2010-2720K.</w:t>
      </w:r>
    </w:p>
    <w:p w14:paraId="1771DE32" w14:textId="77777777" w:rsidR="009E5D11" w:rsidRPr="000E7F7C" w:rsidRDefault="009E5D11" w:rsidP="009E5D11">
      <w:pPr>
        <w:pStyle w:val="Bibliography"/>
        <w:rPr>
          <w:rFonts w:ascii="Calibri" w:hAnsi="Calibri" w:cs="Calibri"/>
        </w:rPr>
      </w:pPr>
      <w:r w:rsidRPr="000E7F7C">
        <w:rPr>
          <w:rFonts w:ascii="Calibri" w:hAnsi="Calibri" w:cs="Calibri"/>
        </w:rPr>
        <w:t xml:space="preserve">Ijaz, N. and Boon, H. (2018) ‘Statutory Regulation of Traditional Medicine Practitioners and Practices: The Need for Distinct Policy Making Guidelines’, </w:t>
      </w:r>
      <w:r w:rsidRPr="000E7F7C">
        <w:rPr>
          <w:rFonts w:ascii="Calibri" w:hAnsi="Calibri" w:cs="Calibri"/>
          <w:i/>
          <w:iCs/>
        </w:rPr>
        <w:t>The Journal of Alternative and Complementary Medicine</w:t>
      </w:r>
      <w:r w:rsidRPr="000E7F7C">
        <w:rPr>
          <w:rFonts w:ascii="Calibri" w:hAnsi="Calibri" w:cs="Calibri"/>
        </w:rPr>
        <w:t>, 24(4), pp. 307–313. doi: 10.1089/acm.2017.0346.</w:t>
      </w:r>
    </w:p>
    <w:p w14:paraId="0665E38F" w14:textId="77777777" w:rsidR="009E5D11" w:rsidRPr="000E7F7C" w:rsidRDefault="009E5D11" w:rsidP="009E5D11">
      <w:pPr>
        <w:pStyle w:val="Bibliography"/>
        <w:rPr>
          <w:rFonts w:ascii="Calibri" w:hAnsi="Calibri" w:cs="Calibri"/>
        </w:rPr>
      </w:pPr>
      <w:r w:rsidRPr="000E7F7C">
        <w:rPr>
          <w:rFonts w:ascii="Calibri" w:hAnsi="Calibri" w:cs="Calibri"/>
        </w:rPr>
        <w:t xml:space="preserve">Ijaz, N. E. (2017) </w:t>
      </w:r>
      <w:r w:rsidRPr="000E7F7C">
        <w:rPr>
          <w:rFonts w:ascii="Calibri" w:hAnsi="Calibri" w:cs="Calibri"/>
          <w:i/>
          <w:iCs/>
        </w:rPr>
        <w:t>Regulating Traditional Medicine Professionals in the Public Interest: A Case Study of Chinese Medicine and Acupuncture Regulation in Ontario, Canada</w:t>
      </w:r>
      <w:r w:rsidRPr="000E7F7C">
        <w:rPr>
          <w:rFonts w:ascii="Calibri" w:hAnsi="Calibri" w:cs="Calibri"/>
        </w:rPr>
        <w:t>. Thesis. Available at: https://tspace.library.utoronto.ca/handle/1807/80857 (Accessed: 8 April 2021).</w:t>
      </w:r>
    </w:p>
    <w:p w14:paraId="0DD78BB1" w14:textId="77777777" w:rsidR="009E5D11" w:rsidRPr="000E7F7C" w:rsidRDefault="009E5D11" w:rsidP="009E5D11">
      <w:pPr>
        <w:pStyle w:val="Bibliography"/>
        <w:rPr>
          <w:rFonts w:ascii="Calibri" w:hAnsi="Calibri" w:cs="Calibri"/>
        </w:rPr>
      </w:pPr>
      <w:r>
        <w:rPr>
          <w:rFonts w:ascii="Calibri" w:hAnsi="Calibri" w:cs="Calibri"/>
        </w:rPr>
        <w:t>J</w:t>
      </w:r>
      <w:r w:rsidRPr="000E7F7C">
        <w:rPr>
          <w:rFonts w:ascii="Calibri" w:hAnsi="Calibri" w:cs="Calibri"/>
        </w:rPr>
        <w:t xml:space="preserve">ovana (2019) ‘GDPR and alternative therapy consent forms’, </w:t>
      </w:r>
      <w:r w:rsidRPr="000E7F7C">
        <w:rPr>
          <w:rFonts w:ascii="Calibri" w:hAnsi="Calibri" w:cs="Calibri"/>
          <w:i/>
          <w:iCs/>
        </w:rPr>
        <w:t>Go Paperless with iPEGS</w:t>
      </w:r>
      <w:r w:rsidRPr="000E7F7C">
        <w:rPr>
          <w:rFonts w:ascii="Calibri" w:hAnsi="Calibri" w:cs="Calibri"/>
        </w:rPr>
        <w:t>. Available at: https://www.ipegs.co.uk/gdpr-and-alternative-therapy-consent-forms/ (Accessed: 9 April 2021).</w:t>
      </w:r>
    </w:p>
    <w:p w14:paraId="2116B542" w14:textId="77777777" w:rsidR="009E5D11" w:rsidRPr="000E7F7C" w:rsidRDefault="009E5D11" w:rsidP="009E5D11">
      <w:pPr>
        <w:pStyle w:val="Bibliography"/>
        <w:rPr>
          <w:rFonts w:ascii="Calibri" w:hAnsi="Calibri" w:cs="Calibri"/>
        </w:rPr>
      </w:pPr>
      <w:r w:rsidRPr="000E7F7C">
        <w:rPr>
          <w:rFonts w:ascii="Calibri" w:hAnsi="Calibri" w:cs="Calibri"/>
        </w:rPr>
        <w:t>Mills, S. Y. (2001) ‘Regulation in complementary and alternative medicine’, 322, p. 3.</w:t>
      </w:r>
    </w:p>
    <w:p w14:paraId="7F34620A" w14:textId="77777777" w:rsidR="009E5D11" w:rsidRPr="000E7F7C" w:rsidRDefault="009E5D11" w:rsidP="009E5D11">
      <w:pPr>
        <w:pStyle w:val="Bibliography"/>
        <w:rPr>
          <w:rFonts w:ascii="Calibri" w:hAnsi="Calibri" w:cs="Calibri"/>
        </w:rPr>
      </w:pPr>
      <w:r w:rsidRPr="000E7F7C">
        <w:rPr>
          <w:rFonts w:ascii="Calibri" w:hAnsi="Calibri" w:cs="Calibri"/>
        </w:rPr>
        <w:t xml:space="preserve">National Health Service (2021) </w:t>
      </w:r>
      <w:r w:rsidRPr="000E7F7C">
        <w:rPr>
          <w:rFonts w:ascii="Calibri" w:hAnsi="Calibri" w:cs="Calibri"/>
          <w:i/>
          <w:iCs/>
        </w:rPr>
        <w:t>Homeopathy</w:t>
      </w:r>
      <w:r w:rsidRPr="000E7F7C">
        <w:rPr>
          <w:rFonts w:ascii="Calibri" w:hAnsi="Calibri" w:cs="Calibri"/>
        </w:rPr>
        <w:t xml:space="preserve">, </w:t>
      </w:r>
      <w:r w:rsidRPr="000E7F7C">
        <w:rPr>
          <w:rFonts w:ascii="Calibri" w:hAnsi="Calibri" w:cs="Calibri"/>
          <w:i/>
          <w:iCs/>
        </w:rPr>
        <w:t>nhs.uk</w:t>
      </w:r>
      <w:r w:rsidRPr="000E7F7C">
        <w:rPr>
          <w:rFonts w:ascii="Calibri" w:hAnsi="Calibri" w:cs="Calibri"/>
        </w:rPr>
        <w:t>. Available at: https://www.nhs.uk/conditions/homeopathy/ (Accessed: 23 April 2021).</w:t>
      </w:r>
    </w:p>
    <w:p w14:paraId="17A21B43" w14:textId="77777777" w:rsidR="009E5D11" w:rsidRPr="000E7F7C" w:rsidRDefault="009E5D11" w:rsidP="009E5D11">
      <w:pPr>
        <w:pStyle w:val="Bibliography"/>
        <w:rPr>
          <w:rFonts w:ascii="Calibri" w:hAnsi="Calibri" w:cs="Calibri"/>
        </w:rPr>
      </w:pPr>
      <w:r w:rsidRPr="000E7F7C">
        <w:rPr>
          <w:rFonts w:ascii="Calibri" w:hAnsi="Calibri" w:cs="Calibri"/>
        </w:rPr>
        <w:t xml:space="preserve">National UK Therapists Register-SFTR (2019) </w:t>
      </w:r>
      <w:r w:rsidRPr="000E7F7C">
        <w:rPr>
          <w:rFonts w:ascii="Calibri" w:hAnsi="Calibri" w:cs="Calibri"/>
          <w:i/>
          <w:iCs/>
        </w:rPr>
        <w:t>Regulations for Therapists</w:t>
      </w:r>
      <w:r w:rsidRPr="000E7F7C">
        <w:rPr>
          <w:rFonts w:ascii="Calibri" w:hAnsi="Calibri" w:cs="Calibri"/>
        </w:rPr>
        <w:t>. Available at: https://therapyregister.net/regulations/ (Accessed: 9 April 2021).</w:t>
      </w:r>
    </w:p>
    <w:p w14:paraId="40FC961B" w14:textId="77777777" w:rsidR="009E5D11" w:rsidRDefault="009E5D11" w:rsidP="009E5D11">
      <w:pPr>
        <w:pStyle w:val="Bibliography"/>
        <w:rPr>
          <w:rFonts w:ascii="Calibri" w:hAnsi="Calibri" w:cs="Calibri"/>
        </w:rPr>
      </w:pPr>
      <w:r w:rsidRPr="000E7F7C">
        <w:rPr>
          <w:rFonts w:ascii="Calibri" w:hAnsi="Calibri" w:cs="Calibri"/>
        </w:rPr>
        <w:t xml:space="preserve">NHS (2018) </w:t>
      </w:r>
      <w:r w:rsidRPr="000E7F7C">
        <w:rPr>
          <w:rFonts w:ascii="Calibri" w:hAnsi="Calibri" w:cs="Calibri"/>
          <w:i/>
          <w:iCs/>
        </w:rPr>
        <w:t>Complementary and alternative medicine</w:t>
      </w:r>
      <w:r w:rsidRPr="000E7F7C">
        <w:rPr>
          <w:rFonts w:ascii="Calibri" w:hAnsi="Calibri" w:cs="Calibri"/>
        </w:rPr>
        <w:t xml:space="preserve">, </w:t>
      </w:r>
      <w:r w:rsidRPr="000E7F7C">
        <w:rPr>
          <w:rFonts w:ascii="Calibri" w:hAnsi="Calibri" w:cs="Calibri"/>
          <w:i/>
          <w:iCs/>
        </w:rPr>
        <w:t>nhs.uk</w:t>
      </w:r>
      <w:r w:rsidRPr="000E7F7C">
        <w:rPr>
          <w:rFonts w:ascii="Calibri" w:hAnsi="Calibri" w:cs="Calibri"/>
        </w:rPr>
        <w:t>. Available at: https://www.nhs.uk/conditions/complementary-and-alternative-medicine/ (Accessed: 28 April 2021).</w:t>
      </w:r>
    </w:p>
    <w:p w14:paraId="5E591CD3" w14:textId="77777777" w:rsidR="009E5D11" w:rsidRPr="000E7F7C" w:rsidRDefault="009E5D11" w:rsidP="009E5D11">
      <w:pPr>
        <w:pStyle w:val="Bibliography"/>
        <w:rPr>
          <w:rFonts w:ascii="Calibri" w:hAnsi="Calibri" w:cs="Calibri"/>
        </w:rPr>
      </w:pPr>
      <w:r w:rsidRPr="000E7F7C">
        <w:rPr>
          <w:rFonts w:ascii="Calibri" w:hAnsi="Calibri" w:cs="Calibri"/>
        </w:rPr>
        <w:lastRenderedPageBreak/>
        <w:t xml:space="preserve">Ong et al (2021) </w:t>
      </w:r>
      <w:r w:rsidRPr="000E7F7C">
        <w:rPr>
          <w:rFonts w:ascii="Calibri" w:hAnsi="Calibri" w:cs="Calibri"/>
          <w:i/>
          <w:iCs/>
        </w:rPr>
        <w:t>Who Global Atlas of Traditional Complementary and Alternative Medicine</w:t>
      </w:r>
      <w:r w:rsidRPr="000E7F7C">
        <w:rPr>
          <w:rFonts w:ascii="Calibri" w:hAnsi="Calibri" w:cs="Calibri"/>
        </w:rPr>
        <w:t>. Available at: https://apps.who.int/iris/bitstream/handle/10665/43108/9241562862_map.pdf?sequence=1&amp;isAllowed=y.</w:t>
      </w:r>
    </w:p>
    <w:p w14:paraId="1BB3AE16" w14:textId="77777777" w:rsidR="009E5D11" w:rsidRPr="000E7F7C" w:rsidRDefault="009E5D11" w:rsidP="009E5D11">
      <w:pPr>
        <w:pStyle w:val="Bibliography"/>
        <w:rPr>
          <w:rFonts w:ascii="Calibri" w:hAnsi="Calibri" w:cs="Calibri"/>
        </w:rPr>
      </w:pPr>
      <w:r w:rsidRPr="000E7F7C">
        <w:rPr>
          <w:rFonts w:ascii="Calibri" w:hAnsi="Calibri" w:cs="Calibri"/>
        </w:rPr>
        <w:t xml:space="preserve">Parliament.UK (2021) </w:t>
      </w:r>
      <w:r w:rsidRPr="000E7F7C">
        <w:rPr>
          <w:rFonts w:ascii="Calibri" w:hAnsi="Calibri" w:cs="Calibri"/>
          <w:i/>
          <w:iCs/>
        </w:rPr>
        <w:t>House of Lords - Science and Technology - Sixth Report</w:t>
      </w:r>
      <w:r w:rsidRPr="000E7F7C">
        <w:rPr>
          <w:rFonts w:ascii="Calibri" w:hAnsi="Calibri" w:cs="Calibri"/>
        </w:rPr>
        <w:t>. Available at: https://publications.parliament.uk/pa/ld199900/ldselect/ldsctech/123/12309.htm (Accessed: 23 April 2021).</w:t>
      </w:r>
    </w:p>
    <w:p w14:paraId="572A36E4" w14:textId="77777777" w:rsidR="009E5D11" w:rsidRPr="000E7F7C" w:rsidRDefault="009E5D11" w:rsidP="009E5D11">
      <w:pPr>
        <w:pStyle w:val="Bibliography"/>
        <w:rPr>
          <w:rFonts w:ascii="Calibri" w:hAnsi="Calibri" w:cs="Calibri"/>
        </w:rPr>
      </w:pPr>
      <w:r w:rsidRPr="000E7F7C">
        <w:rPr>
          <w:rFonts w:ascii="Calibri" w:hAnsi="Calibri" w:cs="Calibri"/>
        </w:rPr>
        <w:t xml:space="preserve">Physique Be Confident (2021) </w:t>
      </w:r>
      <w:r w:rsidRPr="000E7F7C">
        <w:rPr>
          <w:rFonts w:ascii="Calibri" w:hAnsi="Calibri" w:cs="Calibri"/>
          <w:i/>
          <w:iCs/>
        </w:rPr>
        <w:t>Federation of Holistic Therapists Directory Service</w:t>
      </w:r>
      <w:r w:rsidRPr="000E7F7C">
        <w:rPr>
          <w:rFonts w:ascii="Calibri" w:hAnsi="Calibri" w:cs="Calibri"/>
        </w:rPr>
        <w:t xml:space="preserve">, </w:t>
      </w:r>
      <w:r w:rsidRPr="000E7F7C">
        <w:rPr>
          <w:rFonts w:ascii="Calibri" w:hAnsi="Calibri" w:cs="Calibri"/>
          <w:i/>
          <w:iCs/>
        </w:rPr>
        <w:t>Federation of Holistic Therapists Directory Service</w:t>
      </w:r>
      <w:r w:rsidRPr="000E7F7C">
        <w:rPr>
          <w:rFonts w:ascii="Calibri" w:hAnsi="Calibri" w:cs="Calibri"/>
        </w:rPr>
        <w:t>. Available at: https://www.fht.org.uk/ (Accessed: 28 April 2021).</w:t>
      </w:r>
    </w:p>
    <w:p w14:paraId="0988ABD0" w14:textId="77777777" w:rsidR="009E5D11" w:rsidRPr="000E7F7C" w:rsidRDefault="009E5D11" w:rsidP="009E5D11">
      <w:pPr>
        <w:pStyle w:val="Bibliography"/>
        <w:rPr>
          <w:rFonts w:ascii="Calibri" w:hAnsi="Calibri" w:cs="Calibri"/>
        </w:rPr>
      </w:pPr>
      <w:r w:rsidRPr="000E7F7C">
        <w:rPr>
          <w:rFonts w:ascii="Calibri" w:hAnsi="Calibri" w:cs="Calibri"/>
        </w:rPr>
        <w:t xml:space="preserve">Relief, I. B. D. (2021) </w:t>
      </w:r>
      <w:r w:rsidRPr="000E7F7C">
        <w:rPr>
          <w:rFonts w:ascii="Calibri" w:hAnsi="Calibri" w:cs="Calibri"/>
          <w:i/>
          <w:iCs/>
        </w:rPr>
        <w:t>How CAM is regulated</w:t>
      </w:r>
      <w:r w:rsidRPr="000E7F7C">
        <w:rPr>
          <w:rFonts w:ascii="Calibri" w:hAnsi="Calibri" w:cs="Calibri"/>
        </w:rPr>
        <w:t xml:space="preserve">, </w:t>
      </w:r>
      <w:r w:rsidRPr="000E7F7C">
        <w:rPr>
          <w:rFonts w:ascii="Calibri" w:hAnsi="Calibri" w:cs="Calibri"/>
          <w:i/>
          <w:iCs/>
        </w:rPr>
        <w:t>IBDrelief</w:t>
      </w:r>
      <w:r w:rsidRPr="000E7F7C">
        <w:rPr>
          <w:rFonts w:ascii="Calibri" w:hAnsi="Calibri" w:cs="Calibri"/>
        </w:rPr>
        <w:t>. Available at: http://www.ibdrelief.com/learn/treatment/complementary-therapies/how-cam-is-regulated (Accessed: 9 April 2021).</w:t>
      </w:r>
    </w:p>
    <w:p w14:paraId="5B33FC04" w14:textId="77777777" w:rsidR="009E5D11" w:rsidRPr="000E7F7C" w:rsidRDefault="009E5D11" w:rsidP="009E5D11">
      <w:pPr>
        <w:pStyle w:val="Bibliography"/>
        <w:rPr>
          <w:rFonts w:ascii="Calibri" w:hAnsi="Calibri" w:cs="Calibri"/>
        </w:rPr>
      </w:pPr>
      <w:r w:rsidRPr="000E7F7C">
        <w:rPr>
          <w:rFonts w:ascii="Calibri" w:hAnsi="Calibri" w:cs="Calibri"/>
        </w:rPr>
        <w:t>Society of Homeopaths (2021) ‘MHRA – Society of Homeopaths’. Available at: https://homeopathy-soh.org/resources/mhra-organisation/ (Accessed: 8 April 2021).</w:t>
      </w:r>
    </w:p>
    <w:p w14:paraId="7457FACB" w14:textId="77777777" w:rsidR="009E5D11" w:rsidRPr="000E7F7C" w:rsidRDefault="009E5D11" w:rsidP="009E5D11">
      <w:pPr>
        <w:pStyle w:val="Bibliography"/>
        <w:rPr>
          <w:rFonts w:ascii="Calibri" w:hAnsi="Calibri" w:cs="Calibri"/>
        </w:rPr>
      </w:pPr>
      <w:r w:rsidRPr="000E7F7C">
        <w:rPr>
          <w:rFonts w:ascii="Calibri" w:hAnsi="Calibri" w:cs="Calibri"/>
        </w:rPr>
        <w:t xml:space="preserve">Stone, J. (2010) ‘Risk, regulation and the growing marginalisation of CAM’, </w:t>
      </w:r>
      <w:r w:rsidRPr="000E7F7C">
        <w:rPr>
          <w:rFonts w:ascii="Calibri" w:hAnsi="Calibri" w:cs="Calibri"/>
          <w:i/>
          <w:iCs/>
        </w:rPr>
        <w:t>Complementary Therapies in Clinical Practice</w:t>
      </w:r>
      <w:r w:rsidRPr="000E7F7C">
        <w:rPr>
          <w:rFonts w:ascii="Calibri" w:hAnsi="Calibri" w:cs="Calibri"/>
        </w:rPr>
        <w:t>, 16(1), pp. 1–2. doi: 10.1016/j.ctcp.2009.11.003.</w:t>
      </w:r>
    </w:p>
    <w:p w14:paraId="6E3D39AD" w14:textId="77777777" w:rsidR="009E5D11" w:rsidRPr="000E7F7C" w:rsidRDefault="009E5D11" w:rsidP="009E5D11">
      <w:pPr>
        <w:pStyle w:val="Bibliography"/>
        <w:rPr>
          <w:rFonts w:ascii="Calibri" w:hAnsi="Calibri" w:cs="Calibri"/>
        </w:rPr>
      </w:pPr>
      <w:r w:rsidRPr="000E7F7C">
        <w:rPr>
          <w:rFonts w:ascii="Calibri" w:hAnsi="Calibri" w:cs="Calibri"/>
        </w:rPr>
        <w:t xml:space="preserve">The Complementary Medical Association Code of Ethics (2012) </w:t>
      </w:r>
      <w:r w:rsidRPr="000E7F7C">
        <w:rPr>
          <w:rFonts w:ascii="Calibri" w:hAnsi="Calibri" w:cs="Calibri"/>
          <w:i/>
          <w:iCs/>
        </w:rPr>
        <w:t>The CMA Code of Ethics</w:t>
      </w:r>
      <w:r w:rsidRPr="000E7F7C">
        <w:rPr>
          <w:rFonts w:ascii="Calibri" w:hAnsi="Calibri" w:cs="Calibri"/>
        </w:rPr>
        <w:t>. Available at: https://www.the-cma.org.uk/Code-of-Ethics/ (Accessed: 8 April 2021).</w:t>
      </w:r>
    </w:p>
    <w:p w14:paraId="3DDA8C79" w14:textId="77777777" w:rsidR="009E5D11" w:rsidRPr="000E7F7C" w:rsidRDefault="009E5D11" w:rsidP="009E5D11">
      <w:pPr>
        <w:pStyle w:val="Bibliography"/>
        <w:rPr>
          <w:rFonts w:ascii="Calibri" w:hAnsi="Calibri" w:cs="Calibri"/>
        </w:rPr>
      </w:pPr>
      <w:r w:rsidRPr="000E7F7C">
        <w:rPr>
          <w:rFonts w:ascii="Calibri" w:hAnsi="Calibri" w:cs="Calibri"/>
        </w:rPr>
        <w:t xml:space="preserve">The Therapy Agency (2021) </w:t>
      </w:r>
      <w:r w:rsidRPr="000E7F7C">
        <w:rPr>
          <w:rFonts w:ascii="Calibri" w:hAnsi="Calibri" w:cs="Calibri"/>
          <w:i/>
          <w:iCs/>
        </w:rPr>
        <w:t>Terms and Conditions - The Therapy Agency</w:t>
      </w:r>
      <w:r w:rsidRPr="000E7F7C">
        <w:rPr>
          <w:rFonts w:ascii="Calibri" w:hAnsi="Calibri" w:cs="Calibri"/>
        </w:rPr>
        <w:t>. Available at: http://www.therapy-agency.co.uk/terms/therapist.html (Accessed: 8 April 2021).</w:t>
      </w:r>
    </w:p>
    <w:p w14:paraId="044BC3B8" w14:textId="77777777" w:rsidR="009E5D11" w:rsidRPr="000E7F7C" w:rsidRDefault="009E5D11" w:rsidP="009E5D11">
      <w:pPr>
        <w:pStyle w:val="Bibliography"/>
        <w:rPr>
          <w:rFonts w:ascii="Calibri" w:hAnsi="Calibri" w:cs="Calibri"/>
        </w:rPr>
      </w:pPr>
      <w:r w:rsidRPr="000E7F7C">
        <w:rPr>
          <w:rFonts w:ascii="Calibri" w:hAnsi="Calibri" w:cs="Calibri"/>
        </w:rPr>
        <w:t xml:space="preserve">Therapy Directory (2021) </w:t>
      </w:r>
      <w:r w:rsidRPr="000E7F7C">
        <w:rPr>
          <w:rFonts w:ascii="Calibri" w:hAnsi="Calibri" w:cs="Calibri"/>
          <w:i/>
          <w:iCs/>
        </w:rPr>
        <w:t>Therapy FAQs - Therapy Directory</w:t>
      </w:r>
      <w:r w:rsidRPr="000E7F7C">
        <w:rPr>
          <w:rFonts w:ascii="Calibri" w:hAnsi="Calibri" w:cs="Calibri"/>
        </w:rPr>
        <w:t>. Available at: https://www.therapy-directory.org.uk/content/industryfaqs.html.</w:t>
      </w:r>
    </w:p>
    <w:p w14:paraId="69A02170" w14:textId="77777777" w:rsidR="009E5D11" w:rsidRPr="000E7F7C" w:rsidRDefault="009E5D11" w:rsidP="009E5D11">
      <w:pPr>
        <w:pStyle w:val="Bibliography"/>
        <w:rPr>
          <w:rFonts w:ascii="Calibri" w:hAnsi="Calibri" w:cs="Calibri"/>
        </w:rPr>
      </w:pPr>
      <w:r w:rsidRPr="000E7F7C">
        <w:rPr>
          <w:rFonts w:ascii="Calibri" w:hAnsi="Calibri" w:cs="Calibri"/>
        </w:rPr>
        <w:t xml:space="preserve">Walker, L. A. and Budd, S. (2002) ‘UK: the current state of regulation of complementary and alternative medicine’, </w:t>
      </w:r>
      <w:r w:rsidRPr="000E7F7C">
        <w:rPr>
          <w:rFonts w:ascii="Calibri" w:hAnsi="Calibri" w:cs="Calibri"/>
          <w:i/>
          <w:iCs/>
        </w:rPr>
        <w:t>Complementary Therapies in Medicine</w:t>
      </w:r>
      <w:r w:rsidRPr="000E7F7C">
        <w:rPr>
          <w:rFonts w:ascii="Calibri" w:hAnsi="Calibri" w:cs="Calibri"/>
        </w:rPr>
        <w:t>, 10(1), pp. 8–13. doi: 10.1054/ctim.2002.0522.</w:t>
      </w:r>
    </w:p>
    <w:p w14:paraId="3F2FBD59" w14:textId="77777777" w:rsidR="009E5D11" w:rsidRPr="000E7F7C" w:rsidRDefault="009E5D11" w:rsidP="009E5D11">
      <w:pPr>
        <w:pStyle w:val="Bibliography"/>
        <w:rPr>
          <w:rFonts w:ascii="Calibri" w:hAnsi="Calibri" w:cs="Calibri"/>
        </w:rPr>
      </w:pPr>
      <w:r w:rsidRPr="000E7F7C">
        <w:rPr>
          <w:rFonts w:ascii="Calibri" w:hAnsi="Calibri" w:cs="Calibri"/>
        </w:rPr>
        <w:t xml:space="preserve">Weir, M. (2007) ‘Legal issues for medical doctors in the provision of complementary and alternative medicine’, </w:t>
      </w:r>
      <w:r w:rsidRPr="000E7F7C">
        <w:rPr>
          <w:rFonts w:ascii="Calibri" w:hAnsi="Calibri" w:cs="Calibri"/>
          <w:i/>
          <w:iCs/>
        </w:rPr>
        <w:t>Medicine and Law</w:t>
      </w:r>
      <w:r w:rsidRPr="000E7F7C">
        <w:rPr>
          <w:rFonts w:ascii="Calibri" w:hAnsi="Calibri" w:cs="Calibri"/>
        </w:rPr>
        <w:t>, 26(4), pp. 817–828.</w:t>
      </w:r>
    </w:p>
    <w:p w14:paraId="257FDC3F" w14:textId="77777777" w:rsidR="009E5D11" w:rsidRPr="000E7F7C" w:rsidRDefault="009E5D11" w:rsidP="009E5D11">
      <w:pPr>
        <w:pStyle w:val="Bibliography"/>
        <w:rPr>
          <w:rFonts w:ascii="Calibri" w:hAnsi="Calibri" w:cs="Calibri"/>
        </w:rPr>
      </w:pPr>
      <w:r w:rsidRPr="000E7F7C">
        <w:rPr>
          <w:rFonts w:ascii="Calibri" w:hAnsi="Calibri" w:cs="Calibri"/>
        </w:rPr>
        <w:t xml:space="preserve">Welsh, S. </w:t>
      </w:r>
      <w:r w:rsidRPr="000E7F7C">
        <w:rPr>
          <w:rFonts w:ascii="Calibri" w:hAnsi="Calibri" w:cs="Calibri"/>
          <w:i/>
          <w:iCs/>
        </w:rPr>
        <w:t>et al.</w:t>
      </w:r>
      <w:r w:rsidRPr="000E7F7C">
        <w:rPr>
          <w:rFonts w:ascii="Calibri" w:hAnsi="Calibri" w:cs="Calibri"/>
        </w:rPr>
        <w:t xml:space="preserve"> (2004) ‘Moving forward? Complementary and alternative practitioners seeking self-regulation’, </w:t>
      </w:r>
      <w:r w:rsidRPr="000E7F7C">
        <w:rPr>
          <w:rFonts w:ascii="Calibri" w:hAnsi="Calibri" w:cs="Calibri"/>
          <w:i/>
          <w:iCs/>
        </w:rPr>
        <w:t>Sociology of Health &amp; Illness</w:t>
      </w:r>
      <w:r w:rsidRPr="000E7F7C">
        <w:rPr>
          <w:rFonts w:ascii="Calibri" w:hAnsi="Calibri" w:cs="Calibri"/>
        </w:rPr>
        <w:t>, 26(2), pp. 216–241. doi: 10.1111/j.1467-9566.2004.00387.x.</w:t>
      </w:r>
    </w:p>
    <w:p w14:paraId="3531195B" w14:textId="77777777" w:rsidR="009E5D11" w:rsidRPr="000E7F7C" w:rsidRDefault="009E5D11" w:rsidP="009E5D11">
      <w:pPr>
        <w:pStyle w:val="Bibliography"/>
        <w:rPr>
          <w:rFonts w:ascii="Calibri" w:hAnsi="Calibri" w:cs="Calibri"/>
        </w:rPr>
      </w:pPr>
      <w:r w:rsidRPr="000E7F7C">
        <w:rPr>
          <w:rFonts w:ascii="Calibri" w:hAnsi="Calibri" w:cs="Calibri"/>
        </w:rPr>
        <w:t xml:space="preserve">World Health Organization (ed.) (2005) </w:t>
      </w:r>
      <w:r w:rsidRPr="000E7F7C">
        <w:rPr>
          <w:rFonts w:ascii="Calibri" w:hAnsi="Calibri" w:cs="Calibri"/>
          <w:i/>
          <w:iCs/>
        </w:rPr>
        <w:t>National policy on traditional medicine and regulation of herbal medicines: report of a WHO global survey</w:t>
      </w:r>
      <w:r w:rsidRPr="000E7F7C">
        <w:rPr>
          <w:rFonts w:ascii="Calibri" w:hAnsi="Calibri" w:cs="Calibri"/>
        </w:rPr>
        <w:t>. Geneva: World Health Organization.</w:t>
      </w:r>
    </w:p>
    <w:p w14:paraId="37A681F0" w14:textId="77777777" w:rsidR="009E5D11" w:rsidRPr="000E7F7C" w:rsidRDefault="009E5D11" w:rsidP="009E5D11">
      <w:pPr>
        <w:pStyle w:val="Bibliography"/>
        <w:rPr>
          <w:rFonts w:ascii="Calibri" w:hAnsi="Calibri" w:cs="Calibri"/>
        </w:rPr>
      </w:pPr>
      <w:r w:rsidRPr="000E7F7C">
        <w:rPr>
          <w:rFonts w:ascii="Calibri" w:hAnsi="Calibri" w:cs="Calibri"/>
        </w:rPr>
        <w:t xml:space="preserve">World Health Organization (2019) </w:t>
      </w:r>
      <w:r w:rsidRPr="000E7F7C">
        <w:rPr>
          <w:rFonts w:ascii="Calibri" w:hAnsi="Calibri" w:cs="Calibri"/>
          <w:i/>
          <w:iCs/>
        </w:rPr>
        <w:t>WHO global report on traditional and complementary medicine, 2019</w:t>
      </w:r>
      <w:r w:rsidRPr="000E7F7C">
        <w:rPr>
          <w:rFonts w:ascii="Calibri" w:hAnsi="Calibri" w:cs="Calibri"/>
        </w:rPr>
        <w:t>.</w:t>
      </w:r>
    </w:p>
    <w:p w14:paraId="09D3B1C7" w14:textId="77777777" w:rsidR="009E5D11" w:rsidRDefault="009E5D11" w:rsidP="009E5D11">
      <w:r>
        <w:fldChar w:fldCharType="end"/>
      </w:r>
    </w:p>
    <w:p w14:paraId="1957CDC0" w14:textId="77777777" w:rsidR="009E5D11" w:rsidRDefault="009E5D11" w:rsidP="009E5D11"/>
    <w:p w14:paraId="06C6CDAE" w14:textId="77777777" w:rsidR="009E5D11" w:rsidRPr="002F577D" w:rsidRDefault="009E5D11" w:rsidP="009E5D11">
      <w:pPr>
        <w:rPr>
          <w:rFonts w:cstheme="minorHAnsi"/>
          <w:b/>
          <w:bCs/>
          <w:sz w:val="24"/>
          <w:szCs w:val="24"/>
        </w:rPr>
      </w:pPr>
    </w:p>
    <w:sectPr w:rsidR="009E5D11" w:rsidRPr="002F577D" w:rsidSect="00A0205F">
      <w:footerReference w:type="default" r:id="rId13"/>
      <w:pgSz w:w="11906" w:h="16838"/>
      <w:pgMar w:top="1135"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A2E70" w14:textId="77777777" w:rsidR="00053971" w:rsidRDefault="00053971" w:rsidP="00C32961">
      <w:pPr>
        <w:spacing w:after="0" w:line="240" w:lineRule="auto"/>
      </w:pPr>
      <w:r>
        <w:separator/>
      </w:r>
    </w:p>
  </w:endnote>
  <w:endnote w:type="continuationSeparator" w:id="0">
    <w:p w14:paraId="20C5FD7A" w14:textId="77777777" w:rsidR="00053971" w:rsidRDefault="00053971" w:rsidP="00C32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CBF6B" w14:textId="2D98CD2A" w:rsidR="00DC3B6F" w:rsidRDefault="00DC3B6F">
    <w:pPr>
      <w:pStyle w:val="Footer"/>
      <w:jc w:val="right"/>
    </w:pPr>
  </w:p>
  <w:p w14:paraId="38740304" w14:textId="61F473D4" w:rsidR="00DC3B6F" w:rsidRDefault="00DC3B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502417"/>
      <w:docPartObj>
        <w:docPartGallery w:val="Page Numbers (Bottom of Page)"/>
        <w:docPartUnique/>
      </w:docPartObj>
    </w:sdtPr>
    <w:sdtEndPr>
      <w:rPr>
        <w:noProof/>
      </w:rPr>
    </w:sdtEndPr>
    <w:sdtContent>
      <w:p w14:paraId="58502CC8" w14:textId="307C6D7B" w:rsidR="00AE3AA7" w:rsidRDefault="00AE3A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372BEA" w14:textId="77777777" w:rsidR="005011DF" w:rsidRDefault="00501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BAFE4" w14:textId="77777777" w:rsidR="00053971" w:rsidRDefault="00053971" w:rsidP="00C32961">
      <w:pPr>
        <w:spacing w:after="0" w:line="240" w:lineRule="auto"/>
      </w:pPr>
      <w:r>
        <w:separator/>
      </w:r>
    </w:p>
  </w:footnote>
  <w:footnote w:type="continuationSeparator" w:id="0">
    <w:p w14:paraId="5A37B583" w14:textId="77777777" w:rsidR="00053971" w:rsidRDefault="00053971" w:rsidP="00C329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950D0"/>
    <w:multiLevelType w:val="hybridMultilevel"/>
    <w:tmpl w:val="208AD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C50EE3"/>
    <w:multiLevelType w:val="hybridMultilevel"/>
    <w:tmpl w:val="208AD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3D6927"/>
    <w:multiLevelType w:val="multilevel"/>
    <w:tmpl w:val="9272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D465EA"/>
    <w:multiLevelType w:val="hybridMultilevel"/>
    <w:tmpl w:val="F928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bY0MTawMDcytjAytbBU0lEKTi0uzszPAykwqwUALO4I7SwAAAA="/>
  </w:docVars>
  <w:rsids>
    <w:rsidRoot w:val="00CF2EE7"/>
    <w:rsid w:val="000021B7"/>
    <w:rsid w:val="00014B9D"/>
    <w:rsid w:val="00053971"/>
    <w:rsid w:val="00056118"/>
    <w:rsid w:val="000606C4"/>
    <w:rsid w:val="000629DA"/>
    <w:rsid w:val="00064C43"/>
    <w:rsid w:val="00073D97"/>
    <w:rsid w:val="000759EE"/>
    <w:rsid w:val="000907A7"/>
    <w:rsid w:val="00090AE6"/>
    <w:rsid w:val="00092B33"/>
    <w:rsid w:val="000C3D35"/>
    <w:rsid w:val="000C6AD5"/>
    <w:rsid w:val="000C7F48"/>
    <w:rsid w:val="000E00B3"/>
    <w:rsid w:val="000F0DC0"/>
    <w:rsid w:val="000F14F8"/>
    <w:rsid w:val="000F3C24"/>
    <w:rsid w:val="00106B83"/>
    <w:rsid w:val="0011298F"/>
    <w:rsid w:val="00114EE4"/>
    <w:rsid w:val="00116773"/>
    <w:rsid w:val="00121A21"/>
    <w:rsid w:val="00123F45"/>
    <w:rsid w:val="0012420F"/>
    <w:rsid w:val="00131DF6"/>
    <w:rsid w:val="00155605"/>
    <w:rsid w:val="0016631F"/>
    <w:rsid w:val="001723F3"/>
    <w:rsid w:val="00177732"/>
    <w:rsid w:val="001821BD"/>
    <w:rsid w:val="00182CDA"/>
    <w:rsid w:val="00190C19"/>
    <w:rsid w:val="001A597B"/>
    <w:rsid w:val="001B2A69"/>
    <w:rsid w:val="001C252D"/>
    <w:rsid w:val="001E2670"/>
    <w:rsid w:val="001E6F25"/>
    <w:rsid w:val="00227EA9"/>
    <w:rsid w:val="00250313"/>
    <w:rsid w:val="0025297A"/>
    <w:rsid w:val="00253EF5"/>
    <w:rsid w:val="00257BEB"/>
    <w:rsid w:val="00273CA4"/>
    <w:rsid w:val="00282D02"/>
    <w:rsid w:val="00285D16"/>
    <w:rsid w:val="00292D6C"/>
    <w:rsid w:val="00293673"/>
    <w:rsid w:val="002A41A1"/>
    <w:rsid w:val="002B01C8"/>
    <w:rsid w:val="002B24CA"/>
    <w:rsid w:val="002D70F3"/>
    <w:rsid w:val="002E7CF9"/>
    <w:rsid w:val="002F082B"/>
    <w:rsid w:val="002F577D"/>
    <w:rsid w:val="00317B06"/>
    <w:rsid w:val="00331CFC"/>
    <w:rsid w:val="00336D45"/>
    <w:rsid w:val="00340A54"/>
    <w:rsid w:val="00342613"/>
    <w:rsid w:val="00344D44"/>
    <w:rsid w:val="0034543F"/>
    <w:rsid w:val="00361723"/>
    <w:rsid w:val="00365253"/>
    <w:rsid w:val="00374454"/>
    <w:rsid w:val="00376B55"/>
    <w:rsid w:val="00377D85"/>
    <w:rsid w:val="00387445"/>
    <w:rsid w:val="003928B5"/>
    <w:rsid w:val="00395DDC"/>
    <w:rsid w:val="003B1ACF"/>
    <w:rsid w:val="003B25C7"/>
    <w:rsid w:val="003C1CBC"/>
    <w:rsid w:val="003C47F6"/>
    <w:rsid w:val="003C4CA5"/>
    <w:rsid w:val="003D39C7"/>
    <w:rsid w:val="003E53ED"/>
    <w:rsid w:val="00415B23"/>
    <w:rsid w:val="004228C7"/>
    <w:rsid w:val="004451A6"/>
    <w:rsid w:val="0044762A"/>
    <w:rsid w:val="00455947"/>
    <w:rsid w:val="00463A67"/>
    <w:rsid w:val="004768C9"/>
    <w:rsid w:val="00477536"/>
    <w:rsid w:val="004837C6"/>
    <w:rsid w:val="00495171"/>
    <w:rsid w:val="004B07EB"/>
    <w:rsid w:val="004B60F5"/>
    <w:rsid w:val="004C29E0"/>
    <w:rsid w:val="004C37A8"/>
    <w:rsid w:val="004D6C56"/>
    <w:rsid w:val="004D74AF"/>
    <w:rsid w:val="004E4963"/>
    <w:rsid w:val="004F3A90"/>
    <w:rsid w:val="004F60F9"/>
    <w:rsid w:val="005011DF"/>
    <w:rsid w:val="00516073"/>
    <w:rsid w:val="005276FE"/>
    <w:rsid w:val="00543B38"/>
    <w:rsid w:val="00544536"/>
    <w:rsid w:val="00555F18"/>
    <w:rsid w:val="00557899"/>
    <w:rsid w:val="0056210A"/>
    <w:rsid w:val="00562330"/>
    <w:rsid w:val="00577420"/>
    <w:rsid w:val="00582E60"/>
    <w:rsid w:val="00586440"/>
    <w:rsid w:val="005A1D3C"/>
    <w:rsid w:val="005A2684"/>
    <w:rsid w:val="005B03D1"/>
    <w:rsid w:val="005C3BC0"/>
    <w:rsid w:val="005F60D9"/>
    <w:rsid w:val="00603B1B"/>
    <w:rsid w:val="00607096"/>
    <w:rsid w:val="00630725"/>
    <w:rsid w:val="00646198"/>
    <w:rsid w:val="0065083D"/>
    <w:rsid w:val="00666CE7"/>
    <w:rsid w:val="006676C7"/>
    <w:rsid w:val="00673134"/>
    <w:rsid w:val="006849FA"/>
    <w:rsid w:val="00696DC0"/>
    <w:rsid w:val="006B4564"/>
    <w:rsid w:val="006B55E4"/>
    <w:rsid w:val="006C0BE9"/>
    <w:rsid w:val="006C2F8C"/>
    <w:rsid w:val="006E47E2"/>
    <w:rsid w:val="006E4F90"/>
    <w:rsid w:val="006F22DC"/>
    <w:rsid w:val="006F729F"/>
    <w:rsid w:val="00716156"/>
    <w:rsid w:val="00734281"/>
    <w:rsid w:val="00740192"/>
    <w:rsid w:val="00772FE9"/>
    <w:rsid w:val="007901BB"/>
    <w:rsid w:val="00795346"/>
    <w:rsid w:val="007A60E5"/>
    <w:rsid w:val="007B1061"/>
    <w:rsid w:val="007B2F1C"/>
    <w:rsid w:val="007B430B"/>
    <w:rsid w:val="007B6A62"/>
    <w:rsid w:val="007B7E0F"/>
    <w:rsid w:val="007C7B83"/>
    <w:rsid w:val="007D2A4F"/>
    <w:rsid w:val="007E34CF"/>
    <w:rsid w:val="007F50B3"/>
    <w:rsid w:val="008304C6"/>
    <w:rsid w:val="008326F0"/>
    <w:rsid w:val="00860A38"/>
    <w:rsid w:val="00862CAB"/>
    <w:rsid w:val="0086380A"/>
    <w:rsid w:val="00871A47"/>
    <w:rsid w:val="008742DC"/>
    <w:rsid w:val="008803C6"/>
    <w:rsid w:val="00880907"/>
    <w:rsid w:val="00893710"/>
    <w:rsid w:val="0089683B"/>
    <w:rsid w:val="008A4882"/>
    <w:rsid w:val="008B1B00"/>
    <w:rsid w:val="008B2AE4"/>
    <w:rsid w:val="008E17BA"/>
    <w:rsid w:val="008E1B5C"/>
    <w:rsid w:val="008F3BDE"/>
    <w:rsid w:val="009075EE"/>
    <w:rsid w:val="00911D98"/>
    <w:rsid w:val="009132D2"/>
    <w:rsid w:val="009167BE"/>
    <w:rsid w:val="0092529D"/>
    <w:rsid w:val="0094759F"/>
    <w:rsid w:val="009479DA"/>
    <w:rsid w:val="009530D6"/>
    <w:rsid w:val="00956F9E"/>
    <w:rsid w:val="009773E2"/>
    <w:rsid w:val="00982235"/>
    <w:rsid w:val="00983E40"/>
    <w:rsid w:val="009A6BF7"/>
    <w:rsid w:val="009B7035"/>
    <w:rsid w:val="009C09B3"/>
    <w:rsid w:val="009C798C"/>
    <w:rsid w:val="009E5D11"/>
    <w:rsid w:val="009F12C1"/>
    <w:rsid w:val="009F5380"/>
    <w:rsid w:val="00A0205F"/>
    <w:rsid w:val="00A038E5"/>
    <w:rsid w:val="00A078E5"/>
    <w:rsid w:val="00A1498F"/>
    <w:rsid w:val="00A250B8"/>
    <w:rsid w:val="00A25F27"/>
    <w:rsid w:val="00A42BDA"/>
    <w:rsid w:val="00A7429F"/>
    <w:rsid w:val="00A7595C"/>
    <w:rsid w:val="00A86DA7"/>
    <w:rsid w:val="00AA35B5"/>
    <w:rsid w:val="00AD228D"/>
    <w:rsid w:val="00AD5CA2"/>
    <w:rsid w:val="00AD6CE0"/>
    <w:rsid w:val="00AE3AA7"/>
    <w:rsid w:val="00AF3AF7"/>
    <w:rsid w:val="00B022B0"/>
    <w:rsid w:val="00B14473"/>
    <w:rsid w:val="00B15C38"/>
    <w:rsid w:val="00B22762"/>
    <w:rsid w:val="00B22968"/>
    <w:rsid w:val="00B312E7"/>
    <w:rsid w:val="00B431CD"/>
    <w:rsid w:val="00B4383B"/>
    <w:rsid w:val="00B462FB"/>
    <w:rsid w:val="00B4654F"/>
    <w:rsid w:val="00B53997"/>
    <w:rsid w:val="00B64255"/>
    <w:rsid w:val="00B92BC1"/>
    <w:rsid w:val="00BA536E"/>
    <w:rsid w:val="00BB73B8"/>
    <w:rsid w:val="00BC1ED2"/>
    <w:rsid w:val="00BC2F2D"/>
    <w:rsid w:val="00BC69EE"/>
    <w:rsid w:val="00BD14EE"/>
    <w:rsid w:val="00BD3A9E"/>
    <w:rsid w:val="00C06512"/>
    <w:rsid w:val="00C15E2D"/>
    <w:rsid w:val="00C27680"/>
    <w:rsid w:val="00C32961"/>
    <w:rsid w:val="00C53C88"/>
    <w:rsid w:val="00C55E6C"/>
    <w:rsid w:val="00C647B1"/>
    <w:rsid w:val="00C64869"/>
    <w:rsid w:val="00C66270"/>
    <w:rsid w:val="00C86BA1"/>
    <w:rsid w:val="00C95060"/>
    <w:rsid w:val="00CB14CB"/>
    <w:rsid w:val="00CB25CD"/>
    <w:rsid w:val="00CC0C58"/>
    <w:rsid w:val="00CC372E"/>
    <w:rsid w:val="00CC3B1F"/>
    <w:rsid w:val="00CE4256"/>
    <w:rsid w:val="00CF2EE7"/>
    <w:rsid w:val="00CF6171"/>
    <w:rsid w:val="00D0737B"/>
    <w:rsid w:val="00D074D5"/>
    <w:rsid w:val="00D22179"/>
    <w:rsid w:val="00D250D1"/>
    <w:rsid w:val="00D612DA"/>
    <w:rsid w:val="00D613B5"/>
    <w:rsid w:val="00D83D57"/>
    <w:rsid w:val="00D85C73"/>
    <w:rsid w:val="00DB151F"/>
    <w:rsid w:val="00DB7457"/>
    <w:rsid w:val="00DC3B6F"/>
    <w:rsid w:val="00DF092B"/>
    <w:rsid w:val="00DF22C5"/>
    <w:rsid w:val="00E07339"/>
    <w:rsid w:val="00E073EF"/>
    <w:rsid w:val="00E502BB"/>
    <w:rsid w:val="00E578D2"/>
    <w:rsid w:val="00E66944"/>
    <w:rsid w:val="00E71366"/>
    <w:rsid w:val="00E71933"/>
    <w:rsid w:val="00E75F04"/>
    <w:rsid w:val="00E97B46"/>
    <w:rsid w:val="00EC2894"/>
    <w:rsid w:val="00EC62B4"/>
    <w:rsid w:val="00EC665E"/>
    <w:rsid w:val="00EC7591"/>
    <w:rsid w:val="00ED318F"/>
    <w:rsid w:val="00EE7EFC"/>
    <w:rsid w:val="00F24AD8"/>
    <w:rsid w:val="00F2584E"/>
    <w:rsid w:val="00F7086A"/>
    <w:rsid w:val="00F76172"/>
    <w:rsid w:val="00F8593A"/>
    <w:rsid w:val="00F91F34"/>
    <w:rsid w:val="00F94D16"/>
    <w:rsid w:val="00FA2780"/>
    <w:rsid w:val="00FA6622"/>
    <w:rsid w:val="00FC7706"/>
    <w:rsid w:val="00FF4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855B8F"/>
  <w15:chartTrackingRefBased/>
  <w15:docId w15:val="{BB102A5D-179C-49EC-9EED-93882AA08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578D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EE7"/>
    <w:pPr>
      <w:ind w:left="720"/>
      <w:contextualSpacing/>
    </w:pPr>
  </w:style>
  <w:style w:type="paragraph" w:styleId="Header">
    <w:name w:val="header"/>
    <w:basedOn w:val="Normal"/>
    <w:link w:val="HeaderChar"/>
    <w:uiPriority w:val="99"/>
    <w:unhideWhenUsed/>
    <w:rsid w:val="00C329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961"/>
  </w:style>
  <w:style w:type="paragraph" w:styleId="Footer">
    <w:name w:val="footer"/>
    <w:basedOn w:val="Normal"/>
    <w:link w:val="FooterChar"/>
    <w:uiPriority w:val="99"/>
    <w:unhideWhenUsed/>
    <w:rsid w:val="00C329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961"/>
  </w:style>
  <w:style w:type="paragraph" w:styleId="NoSpacing">
    <w:name w:val="No Spacing"/>
    <w:uiPriority w:val="1"/>
    <w:qFormat/>
    <w:rsid w:val="00C32961"/>
    <w:pPr>
      <w:spacing w:after="0" w:line="240" w:lineRule="auto"/>
    </w:pPr>
  </w:style>
  <w:style w:type="character" w:styleId="Hyperlink">
    <w:name w:val="Hyperlink"/>
    <w:basedOn w:val="DefaultParagraphFont"/>
    <w:uiPriority w:val="99"/>
    <w:unhideWhenUsed/>
    <w:rsid w:val="00AF3AF7"/>
    <w:rPr>
      <w:color w:val="0563C1" w:themeColor="hyperlink"/>
      <w:u w:val="single"/>
    </w:rPr>
  </w:style>
  <w:style w:type="paragraph" w:styleId="NormalWeb">
    <w:name w:val="Normal (Web)"/>
    <w:basedOn w:val="Normal"/>
    <w:uiPriority w:val="99"/>
    <w:semiHidden/>
    <w:unhideWhenUsed/>
    <w:rsid w:val="00AF3A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F082B"/>
    <w:rPr>
      <w:b/>
      <w:bCs/>
    </w:rPr>
  </w:style>
  <w:style w:type="character" w:customStyle="1" w:styleId="Heading3Char">
    <w:name w:val="Heading 3 Char"/>
    <w:basedOn w:val="DefaultParagraphFont"/>
    <w:link w:val="Heading3"/>
    <w:uiPriority w:val="9"/>
    <w:rsid w:val="00E578D2"/>
    <w:rPr>
      <w:rFonts w:ascii="Times New Roman" w:eastAsia="Times New Roman" w:hAnsi="Times New Roman" w:cs="Times New Roman"/>
      <w:b/>
      <w:bCs/>
      <w:sz w:val="27"/>
      <w:szCs w:val="27"/>
      <w:lang w:eastAsia="en-GB"/>
    </w:rPr>
  </w:style>
  <w:style w:type="table" w:styleId="TableGrid">
    <w:name w:val="Table Grid"/>
    <w:basedOn w:val="TableNormal"/>
    <w:uiPriority w:val="39"/>
    <w:rsid w:val="008E1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E5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15746">
      <w:bodyDiv w:val="1"/>
      <w:marLeft w:val="0"/>
      <w:marRight w:val="0"/>
      <w:marTop w:val="0"/>
      <w:marBottom w:val="0"/>
      <w:divBdr>
        <w:top w:val="none" w:sz="0" w:space="0" w:color="auto"/>
        <w:left w:val="none" w:sz="0" w:space="0" w:color="auto"/>
        <w:bottom w:val="none" w:sz="0" w:space="0" w:color="auto"/>
        <w:right w:val="none" w:sz="0" w:space="0" w:color="auto"/>
      </w:divBdr>
    </w:div>
    <w:div w:id="708578306">
      <w:bodyDiv w:val="1"/>
      <w:marLeft w:val="0"/>
      <w:marRight w:val="0"/>
      <w:marTop w:val="0"/>
      <w:marBottom w:val="0"/>
      <w:divBdr>
        <w:top w:val="none" w:sz="0" w:space="0" w:color="auto"/>
        <w:left w:val="none" w:sz="0" w:space="0" w:color="auto"/>
        <w:bottom w:val="none" w:sz="0" w:space="0" w:color="auto"/>
        <w:right w:val="none" w:sz="0" w:space="0" w:color="auto"/>
      </w:divBdr>
    </w:div>
    <w:div w:id="885144271">
      <w:bodyDiv w:val="1"/>
      <w:marLeft w:val="0"/>
      <w:marRight w:val="0"/>
      <w:marTop w:val="0"/>
      <w:marBottom w:val="0"/>
      <w:divBdr>
        <w:top w:val="none" w:sz="0" w:space="0" w:color="auto"/>
        <w:left w:val="none" w:sz="0" w:space="0" w:color="auto"/>
        <w:bottom w:val="none" w:sz="0" w:space="0" w:color="auto"/>
        <w:right w:val="none" w:sz="0" w:space="0" w:color="auto"/>
      </w:divBdr>
    </w:div>
    <w:div w:id="1465542695">
      <w:bodyDiv w:val="1"/>
      <w:marLeft w:val="0"/>
      <w:marRight w:val="0"/>
      <w:marTop w:val="0"/>
      <w:marBottom w:val="0"/>
      <w:divBdr>
        <w:top w:val="none" w:sz="0" w:space="0" w:color="auto"/>
        <w:left w:val="none" w:sz="0" w:space="0" w:color="auto"/>
        <w:bottom w:val="none" w:sz="0" w:space="0" w:color="auto"/>
        <w:right w:val="none" w:sz="0" w:space="0" w:color="auto"/>
      </w:divBdr>
    </w:div>
    <w:div w:id="1518500442">
      <w:bodyDiv w:val="1"/>
      <w:marLeft w:val="0"/>
      <w:marRight w:val="0"/>
      <w:marTop w:val="0"/>
      <w:marBottom w:val="0"/>
      <w:divBdr>
        <w:top w:val="none" w:sz="0" w:space="0" w:color="auto"/>
        <w:left w:val="none" w:sz="0" w:space="0" w:color="auto"/>
        <w:bottom w:val="none" w:sz="0" w:space="0" w:color="auto"/>
        <w:right w:val="none" w:sz="0" w:space="0" w:color="auto"/>
      </w:divBdr>
      <w:divsChild>
        <w:div w:id="823737717">
          <w:marLeft w:val="0"/>
          <w:marRight w:val="0"/>
          <w:marTop w:val="0"/>
          <w:marBottom w:val="225"/>
          <w:divBdr>
            <w:top w:val="none" w:sz="0" w:space="0" w:color="auto"/>
            <w:left w:val="none" w:sz="0" w:space="0" w:color="auto"/>
            <w:bottom w:val="none" w:sz="0" w:space="0" w:color="auto"/>
            <w:right w:val="none" w:sz="0" w:space="0" w:color="auto"/>
          </w:divBdr>
        </w:div>
      </w:divsChild>
    </w:div>
    <w:div w:id="1584684003">
      <w:bodyDiv w:val="1"/>
      <w:marLeft w:val="0"/>
      <w:marRight w:val="0"/>
      <w:marTop w:val="0"/>
      <w:marBottom w:val="0"/>
      <w:divBdr>
        <w:top w:val="none" w:sz="0" w:space="0" w:color="auto"/>
        <w:left w:val="none" w:sz="0" w:space="0" w:color="auto"/>
        <w:bottom w:val="none" w:sz="0" w:space="0" w:color="auto"/>
        <w:right w:val="none" w:sz="0" w:space="0" w:color="auto"/>
      </w:divBdr>
    </w:div>
    <w:div w:id="198712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ogle.com/search?sa=G&amp;hl=en-GB&amp;tbs=simg:CAQS4wEJifp2fM3mgGga1wELELCMpwgaYgpgCAMSKPYDsQiaFIIKsgiACrQIgQqYBqEUvz--P8E_1wD-APaE9oj2DPeUz6DMaMIwbRZXmVuPJN2oMEmSmAA8Z23Aycb8hKA6TpaLMKhTRaaNPSVgq7W-5dRSUOOXYCyAEDAsQjq7-CBoKCggIARIEBUfL4gwLEJ3twQkaUAobCghwYXJhbGxlbNqliPYDCwoJL20vMDMwemZuChoKB2Nhcm1pbmXapYj2AwsKCS9tLzA1dF95dAoVCgNpbmvapYj2AwoKCC9tLzAzeWhrDA&amp;sxsrf=ALeKk00WfBp2GoFNCcnDXJ84ly1k0y8wDQ:1594585550209&amp;q=university+of+wales+trinity+saint+david&amp;tbm=isch&amp;ved=2ahUKEwi1y6KKxsjqAhWNasAKHSDiBxQQwg4oAHoECB4QK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765cf6ce-332f-4ac7-bfa8-8e0ab4f5b3d8" xsi:nil="true"/>
    <Teachers xmlns="765cf6ce-332f-4ac7-bfa8-8e0ab4f5b3d8">
      <UserInfo>
        <DisplayName/>
        <AccountId xsi:nil="true"/>
        <AccountType/>
      </UserInfo>
    </Teachers>
    <Student_Groups xmlns="765cf6ce-332f-4ac7-bfa8-8e0ab4f5b3d8">
      <UserInfo>
        <DisplayName/>
        <AccountId xsi:nil="true"/>
        <AccountType/>
      </UserInfo>
    </Student_Groups>
    <Invited_Students xmlns="765cf6ce-332f-4ac7-bfa8-8e0ab4f5b3d8" xsi:nil="true"/>
    <Is_Collaboration_Space_Locked xmlns="765cf6ce-332f-4ac7-bfa8-8e0ab4f5b3d8" xsi:nil="true"/>
    <Templates xmlns="765cf6ce-332f-4ac7-bfa8-8e0ab4f5b3d8" xsi:nil="true"/>
    <Has_Teacher_Only_SectionGroup xmlns="765cf6ce-332f-4ac7-bfa8-8e0ab4f5b3d8" xsi:nil="true"/>
    <CultureName xmlns="765cf6ce-332f-4ac7-bfa8-8e0ab4f5b3d8" xsi:nil="true"/>
    <DefaultSectionNames xmlns="765cf6ce-332f-4ac7-bfa8-8e0ab4f5b3d8" xsi:nil="true"/>
    <Owner xmlns="765cf6ce-332f-4ac7-bfa8-8e0ab4f5b3d8">
      <UserInfo>
        <DisplayName/>
        <AccountId xsi:nil="true"/>
        <AccountType/>
      </UserInfo>
    </Owner>
    <Invited_Teachers xmlns="765cf6ce-332f-4ac7-bfa8-8e0ab4f5b3d8" xsi:nil="true"/>
    <NotebookType xmlns="765cf6ce-332f-4ac7-bfa8-8e0ab4f5b3d8" xsi:nil="true"/>
    <AppVersion xmlns="765cf6ce-332f-4ac7-bfa8-8e0ab4f5b3d8" xsi:nil="true"/>
    <FolderType xmlns="765cf6ce-332f-4ac7-bfa8-8e0ab4f5b3d8" xsi:nil="true"/>
    <Students xmlns="765cf6ce-332f-4ac7-bfa8-8e0ab4f5b3d8">
      <UserInfo>
        <DisplayName/>
        <AccountId xsi:nil="true"/>
        <AccountType/>
      </UserInfo>
    </Student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1E7CAED2D27845AC0DD35BF095AA4E" ma:contentTypeVersion="28" ma:contentTypeDescription="Create a new document." ma:contentTypeScope="" ma:versionID="701cc6173793da59073922101c4810d6">
  <xsd:schema xmlns:xsd="http://www.w3.org/2001/XMLSchema" xmlns:xs="http://www.w3.org/2001/XMLSchema" xmlns:p="http://schemas.microsoft.com/office/2006/metadata/properties" xmlns:ns3="765cf6ce-332f-4ac7-bfa8-8e0ab4f5b3d8" xmlns:ns4="f86bfd17-d661-4dc5-88b8-0d8940c82093" targetNamespace="http://schemas.microsoft.com/office/2006/metadata/properties" ma:root="true" ma:fieldsID="1512ffb7e942d9c4d94571a78dac960b" ns3:_="" ns4:_="">
    <xsd:import namespace="765cf6ce-332f-4ac7-bfa8-8e0ab4f5b3d8"/>
    <xsd:import namespace="f86bfd17-d661-4dc5-88b8-0d8940c82093"/>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cf6ce-332f-4ac7-bfa8-8e0ab4f5b3d8"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Templates" ma:index="12" nillable="true" ma:displayName="Templates" ma:internalName="Templates">
      <xsd:simpleType>
        <xsd:restriction base="dms:Note">
          <xsd:maxLength value="255"/>
        </xsd:restriction>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8" nillable="true" ma:displayName="Invited Teachers" ma:internalName="Invited_Teachers">
      <xsd:simpleType>
        <xsd:restriction base="dms:Note">
          <xsd:maxLength value="255"/>
        </xsd:restriction>
      </xsd:simpleType>
    </xsd:element>
    <xsd:element name="Invited_Students" ma:index="19" nillable="true" ma:displayName="Invited Students" ma:internalName="Invited_Students">
      <xsd:simpleType>
        <xsd:restriction base="dms:Note">
          <xsd:maxLength value="255"/>
        </xsd:restriction>
      </xsd:simpleType>
    </xsd:element>
    <xsd:element name="Self_Registration_Enabled" ma:index="20" nillable="true" ma:displayName="Self Registration Enabled" ma:internalName="Self_Registration_Enabled">
      <xsd:simpleType>
        <xsd:restriction base="dms:Boolean"/>
      </xsd:simpleType>
    </xsd:element>
    <xsd:element name="Has_Teacher_Only_SectionGroup" ma:index="21" nillable="true" ma:displayName="Has Teacher Only SectionGroup" ma:internalName="Has_Teacher_Only_SectionGroup">
      <xsd:simpleType>
        <xsd:restriction base="dms:Boolean"/>
      </xsd:simpleType>
    </xsd:element>
    <xsd:element name="Is_Collaboration_Space_Locked" ma:index="22" nillable="true" ma:displayName="Is Collaboration Space Locked" ma:internalName="Is_Collaboration_Space_Locked">
      <xsd:simpleType>
        <xsd:restriction base="dms:Boolea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6bfd17-d661-4dc5-88b8-0d8940c82093"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565E56-52DD-4B04-AE41-BA255152FB88}">
  <ds:schemaRefs>
    <ds:schemaRef ds:uri="http://schemas.microsoft.com/office/2006/metadata/properties"/>
    <ds:schemaRef ds:uri="http://schemas.microsoft.com/office/infopath/2007/PartnerControls"/>
    <ds:schemaRef ds:uri="765cf6ce-332f-4ac7-bfa8-8e0ab4f5b3d8"/>
  </ds:schemaRefs>
</ds:datastoreItem>
</file>

<file path=customXml/itemProps2.xml><?xml version="1.0" encoding="utf-8"?>
<ds:datastoreItem xmlns:ds="http://schemas.openxmlformats.org/officeDocument/2006/customXml" ds:itemID="{FBFF602B-E2E7-4A75-8BA5-1D0A1F0E76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cf6ce-332f-4ac7-bfa8-8e0ab4f5b3d8"/>
    <ds:schemaRef ds:uri="f86bfd17-d661-4dc5-88b8-0d8940c820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0F1C65-E99C-4275-A214-C5755CDD3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3273</Words>
  <Characters>18661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Office of Rail and Road</Company>
  <LinksUpToDate>false</LinksUpToDate>
  <CharactersWithSpaces>21891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Palmer, Angela</dc:creator>
  <cp:keywords/>
  <dc:description/>
  <cp:lastModifiedBy>Hyacinth Deloris Thomas (1810167)</cp:lastModifiedBy>
  <cp:revision>2</cp:revision>
  <dcterms:created xsi:type="dcterms:W3CDTF">2021-05-11T19:06:00Z</dcterms:created>
  <dcterms:modified xsi:type="dcterms:W3CDTF">2021-05-11T19:06:00Z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0x010100501E7CAED2D27845AC0DD35BF095AA4E</vt:lpwstr>
  </property>
</Properties>
</file>