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6CECA" w14:textId="09210C5D" w:rsidR="00482859" w:rsidRDefault="00482859" w:rsidP="006F3E56">
      <w:pPr>
        <w:jc w:val="center"/>
        <w:rPr>
          <w:rFonts w:ascii="Times New Roman" w:hAnsi="Times New Roman" w:cs="Times New Roman"/>
          <w:sz w:val="44"/>
          <w:szCs w:val="44"/>
        </w:rPr>
      </w:pPr>
    </w:p>
    <w:p w14:paraId="10C8FEE6" w14:textId="675AF45F" w:rsidR="006F3E56" w:rsidRDefault="006F3E56" w:rsidP="006F3E56">
      <w:pPr>
        <w:jc w:val="center"/>
        <w:rPr>
          <w:rFonts w:ascii="Times New Roman" w:hAnsi="Times New Roman" w:cs="Times New Roman"/>
          <w:sz w:val="44"/>
          <w:szCs w:val="44"/>
        </w:rPr>
      </w:pPr>
      <w:r>
        <w:rPr>
          <w:rFonts w:ascii="Times New Roman" w:hAnsi="Times New Roman" w:cs="Times New Roman"/>
          <w:sz w:val="44"/>
          <w:szCs w:val="44"/>
        </w:rPr>
        <w:t>Graduate Certificate in Counselling Skills</w:t>
      </w:r>
    </w:p>
    <w:p w14:paraId="275DD3E7" w14:textId="55971444" w:rsidR="006F3E56" w:rsidRDefault="006F3E56" w:rsidP="006F3E56">
      <w:pPr>
        <w:jc w:val="center"/>
        <w:rPr>
          <w:rFonts w:ascii="Times New Roman" w:hAnsi="Times New Roman" w:cs="Times New Roman"/>
          <w:sz w:val="44"/>
          <w:szCs w:val="44"/>
        </w:rPr>
      </w:pPr>
    </w:p>
    <w:p w14:paraId="1FF15C42" w14:textId="096D0481" w:rsidR="006F3E56" w:rsidRDefault="006F3E56" w:rsidP="006F3E56">
      <w:pPr>
        <w:jc w:val="center"/>
        <w:rPr>
          <w:rFonts w:ascii="Times New Roman" w:hAnsi="Times New Roman" w:cs="Times New Roman"/>
          <w:sz w:val="44"/>
          <w:szCs w:val="44"/>
        </w:rPr>
      </w:pPr>
    </w:p>
    <w:p w14:paraId="36528901" w14:textId="175EB16D" w:rsidR="006F3E56" w:rsidRDefault="006F3E56" w:rsidP="006F3E56">
      <w:pPr>
        <w:jc w:val="center"/>
        <w:rPr>
          <w:rFonts w:ascii="Times New Roman" w:hAnsi="Times New Roman" w:cs="Times New Roman"/>
          <w:sz w:val="44"/>
          <w:szCs w:val="44"/>
        </w:rPr>
      </w:pPr>
    </w:p>
    <w:p w14:paraId="26C94FB5" w14:textId="149D1D82" w:rsidR="006F3E56" w:rsidRDefault="006F3E56" w:rsidP="006F3E56">
      <w:pPr>
        <w:jc w:val="center"/>
        <w:rPr>
          <w:rFonts w:ascii="Times New Roman" w:hAnsi="Times New Roman" w:cs="Times New Roman"/>
          <w:sz w:val="44"/>
          <w:szCs w:val="44"/>
        </w:rPr>
      </w:pPr>
      <w:r>
        <w:rPr>
          <w:rFonts w:ascii="Times New Roman" w:hAnsi="Times New Roman" w:cs="Times New Roman"/>
          <w:sz w:val="44"/>
          <w:szCs w:val="44"/>
        </w:rPr>
        <w:t xml:space="preserve">Reflective Practice in Counselling Skills </w:t>
      </w:r>
    </w:p>
    <w:p w14:paraId="6A81CC9B" w14:textId="109341FC" w:rsidR="006F3E56" w:rsidRDefault="006F3E56" w:rsidP="006F3E56">
      <w:pPr>
        <w:jc w:val="center"/>
        <w:rPr>
          <w:rFonts w:ascii="Times New Roman" w:hAnsi="Times New Roman" w:cs="Times New Roman"/>
          <w:sz w:val="44"/>
          <w:szCs w:val="44"/>
        </w:rPr>
      </w:pPr>
    </w:p>
    <w:p w14:paraId="7C5714B2" w14:textId="33C1DAB0" w:rsidR="006F3E56" w:rsidRDefault="006F3E56" w:rsidP="006F3E56">
      <w:pPr>
        <w:jc w:val="center"/>
        <w:rPr>
          <w:rFonts w:ascii="Times New Roman" w:hAnsi="Times New Roman" w:cs="Times New Roman"/>
          <w:sz w:val="44"/>
          <w:szCs w:val="44"/>
        </w:rPr>
      </w:pPr>
    </w:p>
    <w:p w14:paraId="2EEF6CAD" w14:textId="423CE874" w:rsidR="006F3E56" w:rsidRDefault="006F3E56" w:rsidP="006F3E56">
      <w:pPr>
        <w:jc w:val="center"/>
        <w:rPr>
          <w:rFonts w:ascii="Times New Roman" w:hAnsi="Times New Roman" w:cs="Times New Roman"/>
          <w:sz w:val="44"/>
          <w:szCs w:val="44"/>
        </w:rPr>
      </w:pPr>
      <w:r>
        <w:rPr>
          <w:rFonts w:ascii="Times New Roman" w:hAnsi="Times New Roman" w:cs="Times New Roman"/>
          <w:sz w:val="44"/>
          <w:szCs w:val="44"/>
        </w:rPr>
        <w:t xml:space="preserve">Assessment 2 </w:t>
      </w:r>
    </w:p>
    <w:p w14:paraId="35AE7C7D" w14:textId="01EA92CB" w:rsidR="006F3E56" w:rsidRDefault="006F3E56" w:rsidP="006F3E56">
      <w:pPr>
        <w:jc w:val="center"/>
        <w:rPr>
          <w:rFonts w:ascii="Times New Roman" w:hAnsi="Times New Roman" w:cs="Times New Roman"/>
          <w:sz w:val="44"/>
          <w:szCs w:val="44"/>
        </w:rPr>
      </w:pPr>
    </w:p>
    <w:p w14:paraId="1F0E1EE2" w14:textId="7BC3933A" w:rsidR="006F3E56" w:rsidRDefault="006F3E56" w:rsidP="006F3E56">
      <w:pPr>
        <w:jc w:val="center"/>
        <w:rPr>
          <w:rFonts w:ascii="Times New Roman" w:hAnsi="Times New Roman" w:cs="Times New Roman"/>
          <w:sz w:val="44"/>
          <w:szCs w:val="44"/>
        </w:rPr>
      </w:pPr>
    </w:p>
    <w:p w14:paraId="18F401B9" w14:textId="63F2CE2D" w:rsidR="006F3E56" w:rsidRDefault="006F3E56" w:rsidP="006F3E56">
      <w:pPr>
        <w:jc w:val="center"/>
        <w:rPr>
          <w:rFonts w:ascii="Times New Roman" w:hAnsi="Times New Roman" w:cs="Times New Roman"/>
          <w:sz w:val="44"/>
          <w:szCs w:val="44"/>
        </w:rPr>
      </w:pPr>
    </w:p>
    <w:p w14:paraId="74DC887C" w14:textId="4B6CEBB7" w:rsidR="006F3E56" w:rsidRDefault="006F3E56" w:rsidP="006F3E56">
      <w:pPr>
        <w:jc w:val="center"/>
        <w:rPr>
          <w:rFonts w:ascii="Times New Roman" w:hAnsi="Times New Roman" w:cs="Times New Roman"/>
          <w:sz w:val="44"/>
          <w:szCs w:val="44"/>
        </w:rPr>
      </w:pPr>
    </w:p>
    <w:p w14:paraId="2C9BB043" w14:textId="6BC5B994" w:rsidR="006F3E56" w:rsidRDefault="006F3E56" w:rsidP="006F3E56">
      <w:pPr>
        <w:jc w:val="center"/>
        <w:rPr>
          <w:rFonts w:ascii="Times New Roman" w:hAnsi="Times New Roman" w:cs="Times New Roman"/>
          <w:sz w:val="44"/>
          <w:szCs w:val="44"/>
        </w:rPr>
      </w:pPr>
    </w:p>
    <w:p w14:paraId="1B6D484C" w14:textId="4A7B43E1" w:rsidR="006F3E56" w:rsidRDefault="006F3E56" w:rsidP="006F3E56">
      <w:pPr>
        <w:jc w:val="center"/>
        <w:rPr>
          <w:rFonts w:ascii="Times New Roman" w:hAnsi="Times New Roman" w:cs="Times New Roman"/>
          <w:sz w:val="44"/>
          <w:szCs w:val="44"/>
        </w:rPr>
      </w:pPr>
    </w:p>
    <w:p w14:paraId="75E7F862" w14:textId="5F30CC26" w:rsidR="006F3E56" w:rsidRDefault="006F3E56" w:rsidP="006F3E56">
      <w:pPr>
        <w:jc w:val="center"/>
        <w:rPr>
          <w:rFonts w:ascii="Times New Roman" w:hAnsi="Times New Roman" w:cs="Times New Roman"/>
          <w:sz w:val="44"/>
          <w:szCs w:val="44"/>
        </w:rPr>
      </w:pPr>
    </w:p>
    <w:p w14:paraId="6E14B414" w14:textId="2B4D6126" w:rsidR="006F3E56" w:rsidRDefault="006F3E56" w:rsidP="006F3E56">
      <w:pPr>
        <w:jc w:val="center"/>
        <w:rPr>
          <w:rFonts w:ascii="Times New Roman" w:hAnsi="Times New Roman" w:cs="Times New Roman"/>
          <w:sz w:val="44"/>
          <w:szCs w:val="44"/>
        </w:rPr>
      </w:pPr>
    </w:p>
    <w:p w14:paraId="5294A846" w14:textId="2C086B7C" w:rsidR="006F3E56" w:rsidRDefault="006F3E56" w:rsidP="006F3E56">
      <w:pPr>
        <w:jc w:val="center"/>
        <w:rPr>
          <w:rFonts w:ascii="Times New Roman" w:hAnsi="Times New Roman" w:cs="Times New Roman"/>
          <w:sz w:val="44"/>
          <w:szCs w:val="44"/>
        </w:rPr>
      </w:pPr>
    </w:p>
    <w:p w14:paraId="5A1036A8" w14:textId="3B0DB73A" w:rsidR="006F3E56" w:rsidRDefault="006F3E56" w:rsidP="006F3E56">
      <w:pPr>
        <w:jc w:val="center"/>
        <w:rPr>
          <w:rFonts w:ascii="Times New Roman" w:hAnsi="Times New Roman" w:cs="Times New Roman"/>
          <w:sz w:val="44"/>
          <w:szCs w:val="44"/>
        </w:rPr>
      </w:pPr>
    </w:p>
    <w:p w14:paraId="36F166CF" w14:textId="05D0C724" w:rsidR="006F3E56" w:rsidRDefault="006F3E56" w:rsidP="006F3E56">
      <w:pPr>
        <w:rPr>
          <w:rFonts w:ascii="Times New Roman" w:hAnsi="Times New Roman" w:cs="Times New Roman"/>
          <w:sz w:val="44"/>
          <w:szCs w:val="44"/>
        </w:rPr>
      </w:pPr>
    </w:p>
    <w:p w14:paraId="35746641" w14:textId="2EA3D801" w:rsidR="006F3E56" w:rsidRDefault="006F3E56" w:rsidP="006F3E56">
      <w:pPr>
        <w:jc w:val="center"/>
        <w:rPr>
          <w:rFonts w:ascii="Times New Roman" w:hAnsi="Times New Roman" w:cs="Times New Roman"/>
          <w:u w:val="single"/>
        </w:rPr>
      </w:pPr>
      <w:r w:rsidRPr="006F3E56">
        <w:rPr>
          <w:rFonts w:ascii="Times New Roman" w:hAnsi="Times New Roman" w:cs="Times New Roman"/>
          <w:u w:val="single"/>
        </w:rPr>
        <w:lastRenderedPageBreak/>
        <w:t>Critically reflect on your own values and beliefs and consider how these align with a professional code of Counselling practice (such as the BACP Ethical Framework, 2018</w:t>
      </w:r>
    </w:p>
    <w:p w14:paraId="5EA25B47" w14:textId="1594A67C" w:rsidR="006F3E56" w:rsidRDefault="006F3E56" w:rsidP="006F3E56">
      <w:pPr>
        <w:jc w:val="center"/>
        <w:rPr>
          <w:rFonts w:ascii="Times New Roman" w:hAnsi="Times New Roman" w:cs="Times New Roman"/>
          <w:u w:val="single"/>
        </w:rPr>
      </w:pPr>
    </w:p>
    <w:p w14:paraId="02C3A7E9" w14:textId="270D465A" w:rsidR="006F3E56" w:rsidRPr="003921FC" w:rsidRDefault="006F3E56" w:rsidP="006F3E56">
      <w:pPr>
        <w:jc w:val="center"/>
        <w:rPr>
          <w:rFonts w:ascii="Times New Roman" w:hAnsi="Times New Roman" w:cs="Times New Roman"/>
          <w:sz w:val="24"/>
          <w:szCs w:val="24"/>
          <w:u w:val="single"/>
        </w:rPr>
      </w:pPr>
    </w:p>
    <w:p w14:paraId="4350A0B9" w14:textId="0732A244" w:rsidR="006F3E56" w:rsidRPr="003921FC" w:rsidRDefault="006F3E56" w:rsidP="006F3E56">
      <w:pPr>
        <w:jc w:val="center"/>
        <w:rPr>
          <w:rFonts w:ascii="Times New Roman" w:hAnsi="Times New Roman" w:cs="Times New Roman"/>
          <w:sz w:val="24"/>
          <w:szCs w:val="24"/>
          <w:u w:val="single"/>
        </w:rPr>
      </w:pPr>
    </w:p>
    <w:p w14:paraId="73628ADE" w14:textId="77777777" w:rsidR="002551B0" w:rsidRPr="003921FC" w:rsidRDefault="009A532B" w:rsidP="002551B0">
      <w:pPr>
        <w:spacing w:line="480" w:lineRule="auto"/>
        <w:rPr>
          <w:rFonts w:ascii="Times New Roman" w:hAnsi="Times New Roman" w:cs="Times New Roman"/>
          <w:color w:val="040C28"/>
          <w:sz w:val="24"/>
          <w:szCs w:val="24"/>
        </w:rPr>
      </w:pPr>
      <w:r w:rsidRPr="003921FC">
        <w:rPr>
          <w:rFonts w:ascii="Times New Roman" w:hAnsi="Times New Roman" w:cs="Times New Roman"/>
          <w:color w:val="040C28"/>
          <w:sz w:val="24"/>
          <w:szCs w:val="24"/>
        </w:rPr>
        <w:t>As a counsellor it is important to ensure that you follow the BACP ethical frame work, 2018</w:t>
      </w:r>
      <w:r w:rsidR="002551B0" w:rsidRPr="003921FC">
        <w:rPr>
          <w:rFonts w:ascii="Times New Roman" w:hAnsi="Times New Roman" w:cs="Times New Roman"/>
          <w:color w:val="040C28"/>
          <w:sz w:val="24"/>
          <w:szCs w:val="24"/>
        </w:rPr>
        <w:t xml:space="preserve">, </w:t>
      </w:r>
      <w:r w:rsidRPr="003921FC">
        <w:rPr>
          <w:rFonts w:ascii="Times New Roman" w:hAnsi="Times New Roman" w:cs="Times New Roman"/>
          <w:color w:val="040C28"/>
          <w:sz w:val="24"/>
          <w:szCs w:val="24"/>
        </w:rPr>
        <w:t xml:space="preserve">and sure that you are trained in the services that you provide to you clients, the BACP also underpins the importance that as a counsellor you ensure that the environment in which you offer your services are appropriate and meet the needs of both the client, yourself and the services you provide and also you ensure your clients autonomy and privacy is protected at all times. This reflective assessment will include how my own value and beliefs co inside with professional codes of practice, I will also include a reflected model which was included in my presentation to help to explain how they reflect on my own processes of reflection. </w:t>
      </w:r>
      <w:r w:rsidR="009D23F7" w:rsidRPr="003921FC">
        <w:rPr>
          <w:rFonts w:ascii="Times New Roman" w:hAnsi="Times New Roman" w:cs="Times New Roman"/>
          <w:color w:val="040C28"/>
          <w:sz w:val="24"/>
          <w:szCs w:val="24"/>
        </w:rPr>
        <w:t xml:space="preserve"> As part of my previous assessment where I delivered a presentation on my story of an event where I had to overcome challenges to get where I am currently and related it to the building process as such towards me own personal development in education and learning. Through conducting this I found that my process linked up very well to two theories </w:t>
      </w:r>
      <w:r w:rsidR="002551B0" w:rsidRPr="003921FC">
        <w:rPr>
          <w:rFonts w:ascii="Times New Roman" w:hAnsi="Times New Roman" w:cs="Times New Roman"/>
          <w:color w:val="040C28"/>
          <w:sz w:val="24"/>
          <w:szCs w:val="24"/>
        </w:rPr>
        <w:t>and</w:t>
      </w:r>
      <w:r w:rsidR="009D23F7" w:rsidRPr="003921FC">
        <w:rPr>
          <w:rFonts w:ascii="Times New Roman" w:hAnsi="Times New Roman" w:cs="Times New Roman"/>
          <w:color w:val="040C28"/>
          <w:sz w:val="24"/>
          <w:szCs w:val="24"/>
        </w:rPr>
        <w:t xml:space="preserve"> models of reflection, the theories I used were </w:t>
      </w:r>
      <w:r w:rsidR="002551B0" w:rsidRPr="003921FC">
        <w:rPr>
          <w:rFonts w:ascii="Times New Roman" w:hAnsi="Times New Roman" w:cs="Times New Roman"/>
          <w:color w:val="040C28"/>
          <w:sz w:val="24"/>
          <w:szCs w:val="24"/>
        </w:rPr>
        <w:t xml:space="preserve">Kolb’s 1984 experiential learning cycle and Gibbs 1988 model of reflection, both of which I will also include in this assessment to aid in the discussion of how these models and theories encompass my processes of reflection. </w:t>
      </w:r>
    </w:p>
    <w:p w14:paraId="0823B313" w14:textId="6459F4CC" w:rsidR="002551B0" w:rsidRPr="003921FC" w:rsidRDefault="002551B0" w:rsidP="002551B0">
      <w:pPr>
        <w:spacing w:line="480" w:lineRule="auto"/>
        <w:rPr>
          <w:rFonts w:ascii="Times New Roman" w:hAnsi="Times New Roman" w:cs="Times New Roman"/>
          <w:color w:val="040C28"/>
          <w:sz w:val="24"/>
          <w:szCs w:val="24"/>
        </w:rPr>
      </w:pPr>
      <w:r w:rsidRPr="003921FC">
        <w:rPr>
          <w:rFonts w:ascii="Times New Roman" w:hAnsi="Times New Roman" w:cs="Times New Roman"/>
          <w:color w:val="040C28"/>
          <w:sz w:val="24"/>
          <w:szCs w:val="24"/>
        </w:rPr>
        <w:t xml:space="preserve">                          The BACP Ethical Framework, 2018 underpins that as a professional counsellor and or psychotherapist you must follow ethical guidelines and uphold its values which includes, ensuring that you respect your clients human rights and promote their equality and dignity throughout all your involvement with them as their professional counsellor, ensuring that the services you provide that you are both competent to practice them and their suit the needs of your clients as to ensure you uphold values that enable your </w:t>
      </w:r>
      <w:r w:rsidRPr="003921FC">
        <w:rPr>
          <w:rFonts w:ascii="Times New Roman" w:hAnsi="Times New Roman" w:cs="Times New Roman"/>
          <w:color w:val="040C28"/>
          <w:sz w:val="24"/>
          <w:szCs w:val="24"/>
        </w:rPr>
        <w:lastRenderedPageBreak/>
        <w:t xml:space="preserve">clients </w:t>
      </w:r>
      <w:r w:rsidR="002656E6" w:rsidRPr="003921FC">
        <w:rPr>
          <w:rFonts w:ascii="Times New Roman" w:hAnsi="Times New Roman" w:cs="Times New Roman"/>
          <w:color w:val="040C28"/>
          <w:sz w:val="24"/>
          <w:szCs w:val="24"/>
        </w:rPr>
        <w:t xml:space="preserve">to find some improvement in their wellbeing and personal resilience as well as alleviating any distress and enabling to deliver such in a personal centred way in a safe way and environment that suits both yourself and your client whilst following guidelines of professional bodies. The values that I have listed hear I feel reflect my own very well, I feel that the best way to assist your client is to do so in a person-centred way as not one size fits all some individuals may react or respond to alternative services in different despite the success rate previously, and I believe and my values reflect that every individual has a right to have a say in what they feel would work best for them as the more involvement an individual has the more beneficial to them long term. </w:t>
      </w:r>
    </w:p>
    <w:p w14:paraId="6A1121B4" w14:textId="694A00FE" w:rsidR="00321377" w:rsidRPr="003921FC" w:rsidRDefault="00F509E4" w:rsidP="002551B0">
      <w:pPr>
        <w:spacing w:line="480" w:lineRule="auto"/>
        <w:rPr>
          <w:rFonts w:ascii="Times New Roman" w:hAnsi="Times New Roman" w:cs="Times New Roman"/>
          <w:color w:val="040C28"/>
          <w:sz w:val="24"/>
          <w:szCs w:val="24"/>
        </w:rPr>
      </w:pPr>
      <w:r w:rsidRPr="003921FC">
        <w:rPr>
          <w:rFonts w:ascii="Times New Roman" w:hAnsi="Times New Roman" w:cs="Times New Roman"/>
          <w:color w:val="040C28"/>
          <w:sz w:val="24"/>
          <w:szCs w:val="24"/>
        </w:rPr>
        <w:t xml:space="preserve">                       </w:t>
      </w:r>
      <w:r w:rsidR="00583616" w:rsidRPr="003921FC">
        <w:rPr>
          <w:rFonts w:ascii="Times New Roman" w:hAnsi="Times New Roman" w:cs="Times New Roman"/>
          <w:color w:val="040C28"/>
          <w:sz w:val="24"/>
          <w:szCs w:val="24"/>
        </w:rPr>
        <w:t>(Taylor, 2020), explains that practice of refection allows you to reflect on your actions, with aim of allowing you to engage in the process of learning. Reflective practice also allows you to understand what you have learnt from an experience whether that be in work practicing as a counsellor, or in your leaning as a student or even personal experiences,</w:t>
      </w:r>
      <w:r w:rsidRPr="003921FC">
        <w:rPr>
          <w:rFonts w:ascii="Times New Roman" w:hAnsi="Times New Roman" w:cs="Times New Roman"/>
          <w:color w:val="040C28"/>
          <w:sz w:val="24"/>
          <w:szCs w:val="24"/>
        </w:rPr>
        <w:t xml:space="preserve">  Reflection is an important part of being both a practicing counsellor and a student as it allows you to assess what you have done well and how you could do better in order to identify going forward what could be improved and how, to ensure your clients get the most valuable and appropriate services with the highest quality possible. There are five principles of reflections, Taylor 2020</w:t>
      </w:r>
      <w:r w:rsidR="003921FC" w:rsidRPr="003921FC">
        <w:rPr>
          <w:rFonts w:ascii="Times New Roman" w:hAnsi="Times New Roman" w:cs="Times New Roman"/>
          <w:color w:val="040C28"/>
          <w:sz w:val="24"/>
          <w:szCs w:val="24"/>
        </w:rPr>
        <w:t>., explains</w:t>
      </w:r>
      <w:r w:rsidRPr="003921FC">
        <w:rPr>
          <w:rFonts w:ascii="Times New Roman" w:hAnsi="Times New Roman" w:cs="Times New Roman"/>
          <w:color w:val="040C28"/>
          <w:sz w:val="24"/>
          <w:szCs w:val="24"/>
        </w:rPr>
        <w:t xml:space="preserve"> these five principles which help to explain why reflection is important and how such allows you to improve as an individual and professional. (Taylor, 2020) explains these five principles of reflection which includes, </w:t>
      </w:r>
      <w:r w:rsidR="008A6CBD" w:rsidRPr="003921FC">
        <w:rPr>
          <w:rFonts w:ascii="Times New Roman" w:hAnsi="Times New Roman" w:cs="Times New Roman"/>
          <w:color w:val="040C28"/>
          <w:sz w:val="24"/>
          <w:szCs w:val="24"/>
        </w:rPr>
        <w:t xml:space="preserve">Considering what we did, considering why we did it the way we did, considering whether what we did was successful and of any benefit, considering if we could have done so better, and lastly drawing on all of these four principles and concluding on how we would plan in future and what we would change in our practices in the future. The five principles listed help and provide a step-by-step guide on how to simplify your reflection </w:t>
      </w:r>
      <w:r w:rsidR="003921FC" w:rsidRPr="003921FC">
        <w:rPr>
          <w:rFonts w:ascii="Times New Roman" w:hAnsi="Times New Roman" w:cs="Times New Roman"/>
          <w:color w:val="040C28"/>
          <w:sz w:val="24"/>
          <w:szCs w:val="24"/>
        </w:rPr>
        <w:t>processes and</w:t>
      </w:r>
      <w:r w:rsidR="008A6CBD" w:rsidRPr="003921FC">
        <w:rPr>
          <w:rFonts w:ascii="Times New Roman" w:hAnsi="Times New Roman" w:cs="Times New Roman"/>
          <w:color w:val="040C28"/>
          <w:sz w:val="24"/>
          <w:szCs w:val="24"/>
        </w:rPr>
        <w:t xml:space="preserve"> demonstrates the importance as </w:t>
      </w:r>
      <w:r w:rsidR="008A6CBD" w:rsidRPr="003921FC">
        <w:rPr>
          <w:rFonts w:ascii="Times New Roman" w:hAnsi="Times New Roman" w:cs="Times New Roman"/>
          <w:color w:val="040C28"/>
          <w:sz w:val="24"/>
          <w:szCs w:val="24"/>
        </w:rPr>
        <w:lastRenderedPageBreak/>
        <w:t xml:space="preserve">well in both your professional and personal development to ensure you are always delivering the best services and practices in both your work and studies and in your general life also. </w:t>
      </w:r>
    </w:p>
    <w:p w14:paraId="433B0653" w14:textId="5C716129" w:rsidR="00321377" w:rsidRPr="003921FC" w:rsidRDefault="008A6CBD" w:rsidP="000D3A8A">
      <w:pPr>
        <w:spacing w:line="480" w:lineRule="auto"/>
        <w:rPr>
          <w:rFonts w:ascii="Times New Roman" w:eastAsia="Times New Roman" w:hAnsi="Times New Roman" w:cs="Times New Roman"/>
          <w:color w:val="FF0000"/>
          <w:sz w:val="24"/>
          <w:szCs w:val="24"/>
          <w:lang w:eastAsia="en-GB"/>
        </w:rPr>
      </w:pPr>
      <w:r w:rsidRPr="003921FC">
        <w:rPr>
          <w:rFonts w:ascii="Times New Roman" w:hAnsi="Times New Roman" w:cs="Times New Roman"/>
          <w:color w:val="040C28"/>
          <w:sz w:val="24"/>
          <w:szCs w:val="24"/>
        </w:rPr>
        <w:t xml:space="preserve">                           </w:t>
      </w:r>
      <w:r w:rsidRPr="003921FC">
        <w:rPr>
          <w:rFonts w:ascii="Times New Roman" w:hAnsi="Times New Roman" w:cs="Times New Roman"/>
          <w:color w:val="FF0000"/>
          <w:sz w:val="24"/>
          <w:szCs w:val="24"/>
        </w:rPr>
        <w:t xml:space="preserve"> </w:t>
      </w:r>
      <w:r w:rsidR="00321377" w:rsidRPr="003921FC">
        <w:rPr>
          <w:rFonts w:ascii="Times New Roman" w:eastAsia="Times New Roman" w:hAnsi="Times New Roman" w:cs="Times New Roman"/>
          <w:color w:val="000000" w:themeColor="text1"/>
          <w:sz w:val="24"/>
          <w:szCs w:val="24"/>
          <w:lang w:eastAsia="en-GB"/>
        </w:rPr>
        <w:t xml:space="preserve">Gibbs 1988’s Reflective Cycle was developed by Graham Gibbs in 1988 to give structure to learning from experiences.  The </w:t>
      </w:r>
      <w:r w:rsidR="00891105" w:rsidRPr="003921FC">
        <w:rPr>
          <w:rFonts w:ascii="Times New Roman" w:eastAsia="Times New Roman" w:hAnsi="Times New Roman" w:cs="Times New Roman"/>
          <w:color w:val="000000" w:themeColor="text1"/>
          <w:sz w:val="24"/>
          <w:szCs w:val="24"/>
          <w:lang w:eastAsia="en-GB"/>
        </w:rPr>
        <w:t>framework</w:t>
      </w:r>
      <w:r w:rsidR="00321377" w:rsidRPr="003921FC">
        <w:rPr>
          <w:rFonts w:ascii="Times New Roman" w:eastAsia="Times New Roman" w:hAnsi="Times New Roman" w:cs="Times New Roman"/>
          <w:color w:val="000000" w:themeColor="text1"/>
          <w:sz w:val="24"/>
          <w:szCs w:val="24"/>
          <w:lang w:eastAsia="en-GB"/>
        </w:rPr>
        <w:t xml:space="preserve"> allows for individuals to look deeper and </w:t>
      </w:r>
      <w:r w:rsidR="00DE537A" w:rsidRPr="003921FC">
        <w:rPr>
          <w:rFonts w:ascii="Times New Roman" w:eastAsia="Times New Roman" w:hAnsi="Times New Roman" w:cs="Times New Roman"/>
          <w:color w:val="000000" w:themeColor="text1"/>
          <w:sz w:val="24"/>
          <w:szCs w:val="24"/>
          <w:lang w:eastAsia="en-GB"/>
        </w:rPr>
        <w:t>analyse</w:t>
      </w:r>
      <w:r w:rsidR="00321377" w:rsidRPr="003921FC">
        <w:rPr>
          <w:rFonts w:ascii="Times New Roman" w:eastAsia="Times New Roman" w:hAnsi="Times New Roman" w:cs="Times New Roman"/>
          <w:color w:val="000000" w:themeColor="text1"/>
          <w:sz w:val="24"/>
          <w:szCs w:val="24"/>
          <w:lang w:eastAsia="en-GB"/>
        </w:rPr>
        <w:t xml:space="preserve"> their own experiences, the </w:t>
      </w:r>
      <w:r w:rsidR="00DE537A" w:rsidRPr="003921FC">
        <w:rPr>
          <w:rFonts w:ascii="Times New Roman" w:eastAsia="Times New Roman" w:hAnsi="Times New Roman" w:cs="Times New Roman"/>
          <w:color w:val="000000" w:themeColor="text1"/>
          <w:sz w:val="24"/>
          <w:szCs w:val="24"/>
          <w:lang w:eastAsia="en-GB"/>
        </w:rPr>
        <w:t>framework</w:t>
      </w:r>
      <w:r w:rsidR="00321377" w:rsidRPr="003921FC">
        <w:rPr>
          <w:rFonts w:ascii="Times New Roman" w:eastAsia="Times New Roman" w:hAnsi="Times New Roman" w:cs="Times New Roman"/>
          <w:color w:val="000000" w:themeColor="text1"/>
          <w:sz w:val="24"/>
          <w:szCs w:val="24"/>
          <w:lang w:eastAsia="en-GB"/>
        </w:rPr>
        <w:t xml:space="preserve"> is </w:t>
      </w:r>
      <w:r w:rsidR="00DE537A" w:rsidRPr="003921FC">
        <w:rPr>
          <w:rFonts w:ascii="Times New Roman" w:eastAsia="Times New Roman" w:hAnsi="Times New Roman" w:cs="Times New Roman"/>
          <w:color w:val="000000" w:themeColor="text1"/>
          <w:sz w:val="24"/>
          <w:szCs w:val="24"/>
          <w:lang w:eastAsia="en-GB"/>
        </w:rPr>
        <w:t>cyclic</w:t>
      </w:r>
      <w:r w:rsidR="00321377" w:rsidRPr="003921FC">
        <w:rPr>
          <w:rFonts w:ascii="Times New Roman" w:eastAsia="Times New Roman" w:hAnsi="Times New Roman" w:cs="Times New Roman"/>
          <w:color w:val="000000" w:themeColor="text1"/>
          <w:sz w:val="24"/>
          <w:szCs w:val="24"/>
          <w:lang w:eastAsia="en-GB"/>
        </w:rPr>
        <w:t xml:space="preserve"> and often works well in </w:t>
      </w:r>
      <w:r w:rsidR="00DE537A" w:rsidRPr="003921FC">
        <w:rPr>
          <w:rFonts w:ascii="Times New Roman" w:eastAsia="Times New Roman" w:hAnsi="Times New Roman" w:cs="Times New Roman"/>
          <w:color w:val="000000" w:themeColor="text1"/>
          <w:sz w:val="24"/>
          <w:szCs w:val="24"/>
          <w:lang w:eastAsia="en-GB"/>
        </w:rPr>
        <w:t>situations</w:t>
      </w:r>
      <w:r w:rsidR="00321377" w:rsidRPr="003921FC">
        <w:rPr>
          <w:rFonts w:ascii="Times New Roman" w:eastAsia="Times New Roman" w:hAnsi="Times New Roman" w:cs="Times New Roman"/>
          <w:color w:val="000000" w:themeColor="text1"/>
          <w:sz w:val="24"/>
          <w:szCs w:val="24"/>
          <w:lang w:eastAsia="en-GB"/>
        </w:rPr>
        <w:t xml:space="preserve"> that </w:t>
      </w:r>
      <w:r w:rsidR="00DE537A" w:rsidRPr="003921FC">
        <w:rPr>
          <w:rFonts w:ascii="Times New Roman" w:eastAsia="Times New Roman" w:hAnsi="Times New Roman" w:cs="Times New Roman"/>
          <w:color w:val="000000" w:themeColor="text1"/>
          <w:sz w:val="24"/>
          <w:szCs w:val="24"/>
          <w:lang w:eastAsia="en-GB"/>
        </w:rPr>
        <w:t>h</w:t>
      </w:r>
      <w:r w:rsidR="00321377" w:rsidRPr="003921FC">
        <w:rPr>
          <w:rFonts w:ascii="Times New Roman" w:eastAsia="Times New Roman" w:hAnsi="Times New Roman" w:cs="Times New Roman"/>
          <w:color w:val="000000" w:themeColor="text1"/>
          <w:sz w:val="24"/>
          <w:szCs w:val="24"/>
          <w:lang w:eastAsia="en-GB"/>
        </w:rPr>
        <w:t xml:space="preserve">ave been </w:t>
      </w:r>
      <w:r w:rsidR="00891105" w:rsidRPr="003921FC">
        <w:rPr>
          <w:rFonts w:ascii="Times New Roman" w:eastAsia="Times New Roman" w:hAnsi="Times New Roman" w:cs="Times New Roman"/>
          <w:color w:val="000000" w:themeColor="text1"/>
          <w:sz w:val="24"/>
          <w:szCs w:val="24"/>
          <w:lang w:eastAsia="en-GB"/>
        </w:rPr>
        <w:t>repeated.</w:t>
      </w:r>
      <w:r w:rsidR="00321377" w:rsidRPr="003921FC">
        <w:rPr>
          <w:rFonts w:ascii="Times New Roman" w:eastAsia="Times New Roman" w:hAnsi="Times New Roman" w:cs="Times New Roman"/>
          <w:color w:val="000000" w:themeColor="text1"/>
          <w:sz w:val="24"/>
          <w:szCs w:val="24"/>
          <w:lang w:eastAsia="en-GB"/>
        </w:rPr>
        <w:t xml:space="preserve"> </w:t>
      </w:r>
      <w:r w:rsidR="00DE537A" w:rsidRPr="003921FC">
        <w:rPr>
          <w:rFonts w:ascii="Times New Roman" w:eastAsia="Times New Roman" w:hAnsi="Times New Roman" w:cs="Times New Roman"/>
          <w:color w:val="000000" w:themeColor="text1"/>
          <w:sz w:val="24"/>
          <w:szCs w:val="24"/>
          <w:lang w:eastAsia="en-GB"/>
        </w:rPr>
        <w:t>I feel</w:t>
      </w:r>
      <w:r w:rsidR="00321377" w:rsidRPr="003921FC">
        <w:rPr>
          <w:rFonts w:ascii="Times New Roman" w:eastAsia="Times New Roman" w:hAnsi="Times New Roman" w:cs="Times New Roman"/>
          <w:color w:val="000000" w:themeColor="text1"/>
          <w:sz w:val="24"/>
          <w:szCs w:val="24"/>
          <w:lang w:eastAsia="en-GB"/>
        </w:rPr>
        <w:t xml:space="preserve"> that this framework works very well for me and </w:t>
      </w:r>
      <w:r w:rsidR="00DE537A" w:rsidRPr="003921FC">
        <w:rPr>
          <w:rFonts w:ascii="Times New Roman" w:eastAsia="Times New Roman" w:hAnsi="Times New Roman" w:cs="Times New Roman"/>
          <w:color w:val="000000" w:themeColor="text1"/>
          <w:sz w:val="24"/>
          <w:szCs w:val="24"/>
          <w:lang w:eastAsia="en-GB"/>
        </w:rPr>
        <w:t>encompasses</w:t>
      </w:r>
      <w:r w:rsidR="00321377" w:rsidRPr="003921FC">
        <w:rPr>
          <w:rFonts w:ascii="Times New Roman" w:eastAsia="Times New Roman" w:hAnsi="Times New Roman" w:cs="Times New Roman"/>
          <w:color w:val="000000" w:themeColor="text1"/>
          <w:sz w:val="24"/>
          <w:szCs w:val="24"/>
          <w:lang w:eastAsia="en-GB"/>
        </w:rPr>
        <w:t xml:space="preserve"> my own experiences and how I often reflect on them and the processes I have taken, and I do such quite naturally.  I often find that I personally follow these steps </w:t>
      </w:r>
      <w:r w:rsidR="00DE537A" w:rsidRPr="003921FC">
        <w:rPr>
          <w:rFonts w:ascii="Times New Roman" w:eastAsia="Times New Roman" w:hAnsi="Times New Roman" w:cs="Times New Roman"/>
          <w:color w:val="000000" w:themeColor="text1"/>
          <w:sz w:val="24"/>
          <w:szCs w:val="24"/>
          <w:lang w:eastAsia="en-GB"/>
        </w:rPr>
        <w:t>when</w:t>
      </w:r>
      <w:r w:rsidR="00321377" w:rsidRPr="003921FC">
        <w:rPr>
          <w:rFonts w:ascii="Times New Roman" w:eastAsia="Times New Roman" w:hAnsi="Times New Roman" w:cs="Times New Roman"/>
          <w:color w:val="000000" w:themeColor="text1"/>
          <w:sz w:val="24"/>
          <w:szCs w:val="24"/>
          <w:lang w:eastAsia="en-GB"/>
        </w:rPr>
        <w:t xml:space="preserve"> </w:t>
      </w:r>
      <w:r w:rsidR="00DE537A" w:rsidRPr="003921FC">
        <w:rPr>
          <w:rFonts w:ascii="Times New Roman" w:eastAsia="Times New Roman" w:hAnsi="Times New Roman" w:cs="Times New Roman"/>
          <w:color w:val="000000" w:themeColor="text1"/>
          <w:sz w:val="24"/>
          <w:szCs w:val="24"/>
          <w:lang w:eastAsia="en-GB"/>
        </w:rPr>
        <w:t>evaluating</w:t>
      </w:r>
      <w:r w:rsidR="00321377" w:rsidRPr="003921FC">
        <w:rPr>
          <w:rFonts w:ascii="Times New Roman" w:eastAsia="Times New Roman" w:hAnsi="Times New Roman" w:cs="Times New Roman"/>
          <w:color w:val="000000" w:themeColor="text1"/>
          <w:sz w:val="24"/>
          <w:szCs w:val="24"/>
          <w:lang w:eastAsia="en-GB"/>
        </w:rPr>
        <w:t xml:space="preserve"> a </w:t>
      </w:r>
      <w:r w:rsidR="00DE537A" w:rsidRPr="003921FC">
        <w:rPr>
          <w:rFonts w:ascii="Times New Roman" w:eastAsia="Times New Roman" w:hAnsi="Times New Roman" w:cs="Times New Roman"/>
          <w:color w:val="000000" w:themeColor="text1"/>
          <w:sz w:val="24"/>
          <w:szCs w:val="24"/>
          <w:lang w:eastAsia="en-GB"/>
        </w:rPr>
        <w:t>experience</w:t>
      </w:r>
      <w:r w:rsidR="00321377" w:rsidRPr="003921FC">
        <w:rPr>
          <w:rFonts w:ascii="Times New Roman" w:eastAsia="Times New Roman" w:hAnsi="Times New Roman" w:cs="Times New Roman"/>
          <w:color w:val="000000" w:themeColor="text1"/>
          <w:sz w:val="24"/>
          <w:szCs w:val="24"/>
          <w:lang w:eastAsia="en-GB"/>
        </w:rPr>
        <w:t xml:space="preserve"> I have gone through and Gibbs 1998’s reflective cycle works really well when doing so as it allows you to describe the event you have </w:t>
      </w:r>
      <w:r w:rsidR="00DE537A" w:rsidRPr="003921FC">
        <w:rPr>
          <w:rFonts w:ascii="Times New Roman" w:eastAsia="Times New Roman" w:hAnsi="Times New Roman" w:cs="Times New Roman"/>
          <w:color w:val="000000" w:themeColor="text1"/>
          <w:sz w:val="24"/>
          <w:szCs w:val="24"/>
          <w:lang w:eastAsia="en-GB"/>
        </w:rPr>
        <w:t>encounter</w:t>
      </w:r>
      <w:r w:rsidR="00321377" w:rsidRPr="003921FC">
        <w:rPr>
          <w:rFonts w:ascii="Times New Roman" w:eastAsia="Times New Roman" w:hAnsi="Times New Roman" w:cs="Times New Roman"/>
          <w:color w:val="000000" w:themeColor="text1"/>
          <w:sz w:val="24"/>
          <w:szCs w:val="24"/>
          <w:lang w:eastAsia="en-GB"/>
        </w:rPr>
        <w:t xml:space="preserve"> and the how you feel about it, what </w:t>
      </w:r>
      <w:r w:rsidR="00DE537A" w:rsidRPr="003921FC">
        <w:rPr>
          <w:rFonts w:ascii="Times New Roman" w:eastAsia="Times New Roman" w:hAnsi="Times New Roman" w:cs="Times New Roman"/>
          <w:color w:val="000000" w:themeColor="text1"/>
          <w:sz w:val="24"/>
          <w:szCs w:val="24"/>
          <w:lang w:eastAsia="en-GB"/>
        </w:rPr>
        <w:t>emotions</w:t>
      </w:r>
      <w:r w:rsidR="00321377" w:rsidRPr="003921FC">
        <w:rPr>
          <w:rFonts w:ascii="Times New Roman" w:eastAsia="Times New Roman" w:hAnsi="Times New Roman" w:cs="Times New Roman"/>
          <w:color w:val="000000" w:themeColor="text1"/>
          <w:sz w:val="24"/>
          <w:szCs w:val="24"/>
          <w:lang w:eastAsia="en-GB"/>
        </w:rPr>
        <w:t xml:space="preserve"> and feelings did you feel during the time , and how does that differ to how you feel now, and what thoughts did you have during the time and reflecting on the </w:t>
      </w:r>
      <w:r w:rsidR="00DE537A" w:rsidRPr="003921FC">
        <w:rPr>
          <w:rFonts w:ascii="Times New Roman" w:eastAsia="Times New Roman" w:hAnsi="Times New Roman" w:cs="Times New Roman"/>
          <w:color w:val="000000" w:themeColor="text1"/>
          <w:sz w:val="24"/>
          <w:szCs w:val="24"/>
          <w:lang w:eastAsia="en-GB"/>
        </w:rPr>
        <w:t>experience</w:t>
      </w:r>
      <w:r w:rsidR="00321377" w:rsidRPr="003921FC">
        <w:rPr>
          <w:rFonts w:ascii="Times New Roman" w:eastAsia="Times New Roman" w:hAnsi="Times New Roman" w:cs="Times New Roman"/>
          <w:color w:val="000000" w:themeColor="text1"/>
          <w:sz w:val="24"/>
          <w:szCs w:val="24"/>
          <w:lang w:eastAsia="en-GB"/>
        </w:rPr>
        <w:t xml:space="preserve"> what do you think now. Gibbs 1988, encourages you to decide if the experience was a </w:t>
      </w:r>
      <w:r w:rsidR="00DE537A" w:rsidRPr="003921FC">
        <w:rPr>
          <w:rFonts w:ascii="Times New Roman" w:eastAsia="Times New Roman" w:hAnsi="Times New Roman" w:cs="Times New Roman"/>
          <w:color w:val="000000" w:themeColor="text1"/>
          <w:sz w:val="24"/>
          <w:szCs w:val="24"/>
          <w:lang w:eastAsia="en-GB"/>
        </w:rPr>
        <w:t>positive</w:t>
      </w:r>
      <w:r w:rsidR="00321377" w:rsidRPr="003921FC">
        <w:rPr>
          <w:rFonts w:ascii="Times New Roman" w:eastAsia="Times New Roman" w:hAnsi="Times New Roman" w:cs="Times New Roman"/>
          <w:color w:val="000000" w:themeColor="text1"/>
          <w:sz w:val="24"/>
          <w:szCs w:val="24"/>
          <w:lang w:eastAsia="en-GB"/>
        </w:rPr>
        <w:t xml:space="preserve"> or a negative and allows you to stop and process the event to enable you to make sense of it, this again is something I find myself </w:t>
      </w:r>
      <w:r w:rsidR="00DE537A" w:rsidRPr="003921FC">
        <w:rPr>
          <w:rFonts w:ascii="Times New Roman" w:eastAsia="Times New Roman" w:hAnsi="Times New Roman" w:cs="Times New Roman"/>
          <w:color w:val="000000" w:themeColor="text1"/>
          <w:sz w:val="24"/>
          <w:szCs w:val="24"/>
          <w:lang w:eastAsia="en-GB"/>
        </w:rPr>
        <w:t xml:space="preserve">doing </w:t>
      </w:r>
      <w:r w:rsidR="000D3A8A" w:rsidRPr="003921FC">
        <w:rPr>
          <w:rFonts w:ascii="Times New Roman" w:eastAsia="Times New Roman" w:hAnsi="Times New Roman" w:cs="Times New Roman"/>
          <w:color w:val="000000" w:themeColor="text1"/>
          <w:sz w:val="24"/>
          <w:szCs w:val="24"/>
          <w:lang w:eastAsia="en-GB"/>
        </w:rPr>
        <w:t>automatically and</w:t>
      </w:r>
      <w:r w:rsidR="00DE537A" w:rsidRPr="003921FC">
        <w:rPr>
          <w:rFonts w:ascii="Times New Roman" w:eastAsia="Times New Roman" w:hAnsi="Times New Roman" w:cs="Times New Roman"/>
          <w:color w:val="000000" w:themeColor="text1"/>
          <w:sz w:val="24"/>
          <w:szCs w:val="24"/>
          <w:lang w:eastAsia="en-GB"/>
        </w:rPr>
        <w:t xml:space="preserve"> unconsciously </w:t>
      </w:r>
      <w:r w:rsidR="00321377" w:rsidRPr="003921FC">
        <w:rPr>
          <w:rFonts w:ascii="Times New Roman" w:eastAsia="Times New Roman" w:hAnsi="Times New Roman" w:cs="Times New Roman"/>
          <w:color w:val="000000" w:themeColor="text1"/>
          <w:sz w:val="24"/>
          <w:szCs w:val="24"/>
          <w:lang w:eastAsia="en-GB"/>
        </w:rPr>
        <w:t>when I</w:t>
      </w:r>
      <w:r w:rsidR="00DE537A" w:rsidRPr="003921FC">
        <w:rPr>
          <w:rFonts w:ascii="Times New Roman" w:eastAsia="Times New Roman" w:hAnsi="Times New Roman" w:cs="Times New Roman"/>
          <w:color w:val="000000" w:themeColor="text1"/>
          <w:sz w:val="24"/>
          <w:szCs w:val="24"/>
          <w:lang w:eastAsia="en-GB"/>
        </w:rPr>
        <w:t xml:space="preserve"> experience s</w:t>
      </w:r>
      <w:r w:rsidR="00321377" w:rsidRPr="003921FC">
        <w:rPr>
          <w:rFonts w:ascii="Times New Roman" w:eastAsia="Times New Roman" w:hAnsi="Times New Roman" w:cs="Times New Roman"/>
          <w:color w:val="000000" w:themeColor="text1"/>
          <w:sz w:val="24"/>
          <w:szCs w:val="24"/>
          <w:lang w:eastAsia="en-GB"/>
        </w:rPr>
        <w:t xml:space="preserve">omething both good </w:t>
      </w:r>
      <w:r w:rsidR="003921FC" w:rsidRPr="003921FC">
        <w:rPr>
          <w:rFonts w:ascii="Times New Roman" w:eastAsia="Times New Roman" w:hAnsi="Times New Roman" w:cs="Times New Roman"/>
          <w:color w:val="000000" w:themeColor="text1"/>
          <w:sz w:val="24"/>
          <w:szCs w:val="24"/>
          <w:lang w:eastAsia="en-GB"/>
        </w:rPr>
        <w:t>and</w:t>
      </w:r>
      <w:r w:rsidR="00321377" w:rsidRPr="003921FC">
        <w:rPr>
          <w:rFonts w:ascii="Times New Roman" w:eastAsia="Times New Roman" w:hAnsi="Times New Roman" w:cs="Times New Roman"/>
          <w:color w:val="000000" w:themeColor="text1"/>
          <w:sz w:val="24"/>
          <w:szCs w:val="24"/>
          <w:lang w:eastAsia="en-GB"/>
        </w:rPr>
        <w:t xml:space="preserve"> </w:t>
      </w:r>
      <w:r w:rsidR="003921FC" w:rsidRPr="003921FC">
        <w:rPr>
          <w:rFonts w:ascii="Times New Roman" w:eastAsia="Times New Roman" w:hAnsi="Times New Roman" w:cs="Times New Roman"/>
          <w:color w:val="000000" w:themeColor="text1"/>
          <w:sz w:val="24"/>
          <w:szCs w:val="24"/>
          <w:lang w:eastAsia="en-GB"/>
        </w:rPr>
        <w:t>bad.</w:t>
      </w:r>
      <w:r w:rsidR="00321377" w:rsidRPr="003921FC">
        <w:rPr>
          <w:rFonts w:ascii="Times New Roman" w:eastAsia="Times New Roman" w:hAnsi="Times New Roman" w:cs="Times New Roman"/>
          <w:color w:val="000000" w:themeColor="text1"/>
          <w:sz w:val="24"/>
          <w:szCs w:val="24"/>
          <w:lang w:eastAsia="en-GB"/>
        </w:rPr>
        <w:t xml:space="preserve"> Lastly Gibbs 1988 cyclic cycle or </w:t>
      </w:r>
      <w:r w:rsidR="00DE537A" w:rsidRPr="003921FC">
        <w:rPr>
          <w:rFonts w:ascii="Times New Roman" w:eastAsia="Times New Roman" w:hAnsi="Times New Roman" w:cs="Times New Roman"/>
          <w:color w:val="000000" w:themeColor="text1"/>
          <w:sz w:val="24"/>
          <w:szCs w:val="24"/>
          <w:lang w:eastAsia="en-GB"/>
        </w:rPr>
        <w:t>reflection</w:t>
      </w:r>
      <w:r w:rsidR="00321377" w:rsidRPr="003921FC">
        <w:rPr>
          <w:rFonts w:ascii="Times New Roman" w:eastAsia="Times New Roman" w:hAnsi="Times New Roman" w:cs="Times New Roman"/>
          <w:color w:val="000000" w:themeColor="text1"/>
          <w:sz w:val="24"/>
          <w:szCs w:val="24"/>
          <w:lang w:eastAsia="en-GB"/>
        </w:rPr>
        <w:t xml:space="preserve"> encourages you to draw on what you have </w:t>
      </w:r>
      <w:r w:rsidR="00DE537A" w:rsidRPr="003921FC">
        <w:rPr>
          <w:rFonts w:ascii="Times New Roman" w:eastAsia="Times New Roman" w:hAnsi="Times New Roman" w:cs="Times New Roman"/>
          <w:color w:val="000000" w:themeColor="text1"/>
          <w:sz w:val="24"/>
          <w:szCs w:val="24"/>
          <w:lang w:eastAsia="en-GB"/>
        </w:rPr>
        <w:t>learned</w:t>
      </w:r>
      <w:r w:rsidR="00321377" w:rsidRPr="003921FC">
        <w:rPr>
          <w:rFonts w:ascii="Times New Roman" w:eastAsia="Times New Roman" w:hAnsi="Times New Roman" w:cs="Times New Roman"/>
          <w:color w:val="000000" w:themeColor="text1"/>
          <w:sz w:val="24"/>
          <w:szCs w:val="24"/>
          <w:lang w:eastAsia="en-GB"/>
        </w:rPr>
        <w:t xml:space="preserve"> about the experience to see how you would do so again differently, allowing you finally to make an </w:t>
      </w:r>
      <w:r w:rsidR="00DE537A" w:rsidRPr="003921FC">
        <w:rPr>
          <w:rFonts w:ascii="Times New Roman" w:eastAsia="Times New Roman" w:hAnsi="Times New Roman" w:cs="Times New Roman"/>
          <w:color w:val="000000" w:themeColor="text1"/>
          <w:sz w:val="24"/>
          <w:szCs w:val="24"/>
          <w:lang w:eastAsia="en-GB"/>
        </w:rPr>
        <w:t>action</w:t>
      </w:r>
      <w:r w:rsidR="00321377" w:rsidRPr="003921FC">
        <w:rPr>
          <w:rFonts w:ascii="Times New Roman" w:eastAsia="Times New Roman" w:hAnsi="Times New Roman" w:cs="Times New Roman"/>
          <w:color w:val="000000" w:themeColor="text1"/>
          <w:sz w:val="24"/>
          <w:szCs w:val="24"/>
          <w:lang w:eastAsia="en-GB"/>
        </w:rPr>
        <w:t xml:space="preserve"> plan to </w:t>
      </w:r>
      <w:r w:rsidR="00DE537A" w:rsidRPr="003921FC">
        <w:rPr>
          <w:rFonts w:ascii="Times New Roman" w:eastAsia="Times New Roman" w:hAnsi="Times New Roman" w:cs="Times New Roman"/>
          <w:color w:val="000000" w:themeColor="text1"/>
          <w:sz w:val="24"/>
          <w:szCs w:val="24"/>
          <w:lang w:eastAsia="en-GB"/>
        </w:rPr>
        <w:t>develop</w:t>
      </w:r>
      <w:r w:rsidR="00321377" w:rsidRPr="003921FC">
        <w:rPr>
          <w:rFonts w:ascii="Times New Roman" w:eastAsia="Times New Roman" w:hAnsi="Times New Roman" w:cs="Times New Roman"/>
          <w:color w:val="000000" w:themeColor="text1"/>
          <w:sz w:val="24"/>
          <w:szCs w:val="24"/>
          <w:lang w:eastAsia="en-GB"/>
        </w:rPr>
        <w:t xml:space="preserve"> strategies of how to deal with similar situations that you may encounter. This is why I feel Gibbs 1988, cycle applies to my own pattern of </w:t>
      </w:r>
      <w:r w:rsidR="00DE537A" w:rsidRPr="003921FC">
        <w:rPr>
          <w:rFonts w:ascii="Times New Roman" w:eastAsia="Times New Roman" w:hAnsi="Times New Roman" w:cs="Times New Roman"/>
          <w:color w:val="000000" w:themeColor="text1"/>
          <w:sz w:val="24"/>
          <w:szCs w:val="24"/>
          <w:lang w:eastAsia="en-GB"/>
        </w:rPr>
        <w:t>reflection</w:t>
      </w:r>
      <w:r w:rsidR="00321377" w:rsidRPr="003921FC">
        <w:rPr>
          <w:rFonts w:ascii="Times New Roman" w:eastAsia="Times New Roman" w:hAnsi="Times New Roman" w:cs="Times New Roman"/>
          <w:color w:val="000000" w:themeColor="text1"/>
          <w:sz w:val="24"/>
          <w:szCs w:val="24"/>
          <w:lang w:eastAsia="en-GB"/>
        </w:rPr>
        <w:t xml:space="preserve"> so well as instead of saying </w:t>
      </w:r>
      <w:r w:rsidR="00DE537A" w:rsidRPr="003921FC">
        <w:rPr>
          <w:rFonts w:ascii="Times New Roman" w:eastAsia="Times New Roman" w:hAnsi="Times New Roman" w:cs="Times New Roman"/>
          <w:color w:val="000000" w:themeColor="text1"/>
          <w:sz w:val="24"/>
          <w:szCs w:val="24"/>
          <w:lang w:eastAsia="en-GB"/>
        </w:rPr>
        <w:t xml:space="preserve">how would you stop this situation happening again, is not entirely possible as who knows what the future holds and as individuals we often find ourselves in cyclic experiences within our lives and Gibbs, 1988 allows individuals to develop coping strategies then on how you could cope better if it happens again and how would you do such differently which I feel is something that has helped me a lot during my studies as write often I have encounter times </w:t>
      </w:r>
      <w:r w:rsidR="00DE537A" w:rsidRPr="003921FC">
        <w:rPr>
          <w:rFonts w:ascii="Times New Roman" w:eastAsia="Times New Roman" w:hAnsi="Times New Roman" w:cs="Times New Roman"/>
          <w:color w:val="000000" w:themeColor="text1"/>
          <w:sz w:val="24"/>
          <w:szCs w:val="24"/>
          <w:lang w:eastAsia="en-GB"/>
        </w:rPr>
        <w:lastRenderedPageBreak/>
        <w:t>when deadlines have come by very close and as a student and working can cause burn out and disorganisation as well as procrastinating due to pressure and feelings of stress I feel using Gibbs 1988, cycle of reflection to learn how to cope when this situation recurs, which definitely aided me in similar situations during my studies and has allowed me to develop better ways of counteracting the negative feelings associated  with this event of deadlines and allowed me to be better equipped in dealing with them as I have reflected on what has caused it and why and how did I overcome it, and how would I overcome it differently if it happened again.</w:t>
      </w:r>
      <w:r w:rsidR="006728E5" w:rsidRPr="003921FC">
        <w:rPr>
          <w:rFonts w:ascii="Times New Roman" w:eastAsia="Times New Roman" w:hAnsi="Times New Roman" w:cs="Times New Roman"/>
          <w:color w:val="000000" w:themeColor="text1"/>
          <w:sz w:val="24"/>
          <w:szCs w:val="24"/>
          <w:lang w:eastAsia="en-GB"/>
        </w:rPr>
        <w:t xml:space="preserve"> </w:t>
      </w:r>
    </w:p>
    <w:p w14:paraId="35251FBF" w14:textId="574292C3" w:rsidR="00831CDD" w:rsidRPr="003921FC" w:rsidRDefault="00831CDD" w:rsidP="000D3A8A">
      <w:pPr>
        <w:spacing w:line="480" w:lineRule="auto"/>
        <w:rPr>
          <w:rFonts w:ascii="Times New Roman" w:eastAsia="Times New Roman" w:hAnsi="Times New Roman" w:cs="Times New Roman"/>
          <w:sz w:val="24"/>
          <w:szCs w:val="24"/>
          <w:lang w:eastAsia="en-GB"/>
        </w:rPr>
      </w:pPr>
      <w:r w:rsidRPr="003921FC">
        <w:rPr>
          <w:rFonts w:ascii="Times New Roman" w:eastAsia="Times New Roman" w:hAnsi="Times New Roman" w:cs="Times New Roman"/>
          <w:color w:val="FF0000"/>
          <w:sz w:val="24"/>
          <w:szCs w:val="24"/>
          <w:lang w:eastAsia="en-GB"/>
        </w:rPr>
        <w:t xml:space="preserve">                  </w:t>
      </w:r>
      <w:r w:rsidRPr="003921FC">
        <w:rPr>
          <w:rFonts w:ascii="Times New Roman" w:eastAsia="Times New Roman" w:hAnsi="Times New Roman" w:cs="Times New Roman"/>
          <w:sz w:val="24"/>
          <w:szCs w:val="24"/>
          <w:lang w:eastAsia="en-GB"/>
        </w:rPr>
        <w:t xml:space="preserve">There do </w:t>
      </w:r>
      <w:r w:rsidR="00396680" w:rsidRPr="003921FC">
        <w:rPr>
          <w:rFonts w:ascii="Times New Roman" w:eastAsia="Times New Roman" w:hAnsi="Times New Roman" w:cs="Times New Roman"/>
          <w:sz w:val="24"/>
          <w:szCs w:val="24"/>
          <w:lang w:eastAsia="en-GB"/>
        </w:rPr>
        <w:t>exists</w:t>
      </w:r>
      <w:r w:rsidRPr="003921FC">
        <w:rPr>
          <w:rFonts w:ascii="Times New Roman" w:eastAsia="Times New Roman" w:hAnsi="Times New Roman" w:cs="Times New Roman"/>
          <w:sz w:val="24"/>
          <w:szCs w:val="24"/>
          <w:lang w:eastAsia="en-GB"/>
        </w:rPr>
        <w:t xml:space="preserve"> some criticisms for the reflective </w:t>
      </w:r>
      <w:r w:rsidR="003921FC" w:rsidRPr="003921FC">
        <w:rPr>
          <w:rFonts w:ascii="Times New Roman" w:eastAsia="Times New Roman" w:hAnsi="Times New Roman" w:cs="Times New Roman"/>
          <w:sz w:val="24"/>
          <w:szCs w:val="24"/>
          <w:lang w:eastAsia="en-GB"/>
        </w:rPr>
        <w:t>cycle,</w:t>
      </w:r>
      <w:r w:rsidR="00396680" w:rsidRPr="003921FC">
        <w:rPr>
          <w:rFonts w:ascii="Times New Roman" w:eastAsia="Times New Roman" w:hAnsi="Times New Roman" w:cs="Times New Roman"/>
          <w:sz w:val="24"/>
          <w:szCs w:val="24"/>
          <w:lang w:eastAsia="en-GB"/>
        </w:rPr>
        <w:t xml:space="preserve"> some argue that the model which includes six stages are boring and do not really leave opportunity for further understanding or growth and merely just allows for essays. Also, </w:t>
      </w:r>
      <w:r w:rsidR="003921FC" w:rsidRPr="003921FC">
        <w:rPr>
          <w:rFonts w:ascii="Times New Roman" w:eastAsia="Times New Roman" w:hAnsi="Times New Roman" w:cs="Times New Roman"/>
          <w:sz w:val="24"/>
          <w:szCs w:val="24"/>
          <w:lang w:eastAsia="en-GB"/>
        </w:rPr>
        <w:t>some</w:t>
      </w:r>
      <w:r w:rsidR="00396680" w:rsidRPr="003921FC">
        <w:rPr>
          <w:rFonts w:ascii="Times New Roman" w:eastAsia="Times New Roman" w:hAnsi="Times New Roman" w:cs="Times New Roman"/>
          <w:sz w:val="24"/>
          <w:szCs w:val="24"/>
          <w:lang w:eastAsia="en-GB"/>
        </w:rPr>
        <w:t xml:space="preserve"> argue that Gibbs, 1988 reflective cycle provide much opportunity for the writer to challenge their actions or values, causing superficial reflections. Whilst I do argue that some may have the view of Gibbs 1988 model of reflection, and I can see how some readers may have this view but then it goes back to your value as a professional or practitioner, student and or individual, as going back to what the BACP promotes which in individuality and allowing the person to draw their own conclusions and allow them to develop their own path and have a say in their goals and the services they wish to access, I do feel that Gibbs 1988, does not directly give you the opportunity to place a blame on one single thing, but the process does allow you to understand reflective practice and I feel in a way it promotes that it is ok to make the same mistake a second time or experiencing events more than once can happen and this model does allow you to develop ways on how to combat these challenged when and if you come across them again, rather than just pointing blame and moving on .  It is also important to note that not one size fits all and what one theory, model or </w:t>
      </w:r>
      <w:r w:rsidR="003921FC" w:rsidRPr="003921FC">
        <w:rPr>
          <w:rFonts w:ascii="Times New Roman" w:eastAsia="Times New Roman" w:hAnsi="Times New Roman" w:cs="Times New Roman"/>
          <w:sz w:val="24"/>
          <w:szCs w:val="24"/>
          <w:lang w:eastAsia="en-GB"/>
        </w:rPr>
        <w:t>framework</w:t>
      </w:r>
      <w:r w:rsidR="00396680" w:rsidRPr="003921FC">
        <w:rPr>
          <w:rFonts w:ascii="Times New Roman" w:eastAsia="Times New Roman" w:hAnsi="Times New Roman" w:cs="Times New Roman"/>
          <w:sz w:val="24"/>
          <w:szCs w:val="24"/>
          <w:lang w:eastAsia="en-GB"/>
        </w:rPr>
        <w:t xml:space="preserve"> may suit one person, it may not suit the next person in the same way. </w:t>
      </w:r>
    </w:p>
    <w:p w14:paraId="59C6411D" w14:textId="43537BE8" w:rsidR="00831CDD" w:rsidRPr="003921FC" w:rsidRDefault="006728E5" w:rsidP="00396680">
      <w:pPr>
        <w:spacing w:line="480" w:lineRule="auto"/>
        <w:rPr>
          <w:rStyle w:val="Strong"/>
          <w:rFonts w:ascii="Times New Roman" w:hAnsi="Times New Roman" w:cs="Times New Roman"/>
          <w:b w:val="0"/>
          <w:bCs w:val="0"/>
          <w:sz w:val="24"/>
          <w:szCs w:val="24"/>
        </w:rPr>
      </w:pPr>
      <w:r w:rsidRPr="003921FC">
        <w:rPr>
          <w:rFonts w:ascii="Times New Roman" w:eastAsia="Times New Roman" w:hAnsi="Times New Roman" w:cs="Times New Roman"/>
          <w:sz w:val="24"/>
          <w:szCs w:val="24"/>
          <w:lang w:eastAsia="en-GB"/>
        </w:rPr>
        <w:lastRenderedPageBreak/>
        <w:t xml:space="preserve">           </w:t>
      </w:r>
      <w:r w:rsidR="00831CDD" w:rsidRPr="003921FC">
        <w:rPr>
          <w:rStyle w:val="Strong"/>
          <w:rFonts w:ascii="Times New Roman" w:hAnsi="Times New Roman" w:cs="Times New Roman"/>
          <w:b w:val="0"/>
          <w:bCs w:val="0"/>
          <w:sz w:val="24"/>
          <w:szCs w:val="24"/>
        </w:rPr>
        <w:t xml:space="preserve"> (Chong, 2009), Conducted a cross sectional survey to examine how beneficial the use of, Gibbs, 1988, model of reflection was when used by 108 last year students who were studying for the diploma in nursing. The study included perception on reflective practice by students and issues reflected by students. (Chong, 2009), study included 98 participants for his final sample, and the results found that despite students being unsure of the usefulness of reflective practice in the beginning, they found Gibbs, 1988 model of reflection to be beneficial in the process of such practice. Which reflects my experience with Gibbs 1988, model of reflection as I am currently Grad certificate in counselling skills student and have previously been a student in psychology and by looking deeper into the practice of reflection I find it a useful tool to ensure I am reaching my full potential but I am also identifying my strengths and weaknesses enabling myself to improve my learning experience, and Gibbs 1988, I feel the proves of his cyclic model enables growth and continuous learning and reflection. This study does demonstrate that the students did find it beneficial to their reflection and learning process, but it doesn’t explain why and what it is about Gibbs, 1998 model of reflection that allows them to do this. </w:t>
      </w:r>
      <w:r w:rsidR="00260E68" w:rsidRPr="003921FC">
        <w:rPr>
          <w:rStyle w:val="Strong"/>
          <w:rFonts w:ascii="Times New Roman" w:hAnsi="Times New Roman" w:cs="Times New Roman"/>
          <w:b w:val="0"/>
          <w:bCs w:val="0"/>
          <w:sz w:val="24"/>
          <w:szCs w:val="24"/>
        </w:rPr>
        <w:t>Another issue that has been brought to the forefront of attention in relation to Gibbs reflective cycle is that it is rigid and does not allow for any room for own personal room to change structure of your path, however I do agree again that the structure of description, feelings, evaluation, analysis conclusions and action plans can seem rigid for some and not give all people the individualism in their processes of reflections on their work as others and that is the whole point of reflective practice is to see what works for you, but I do find that Gibbs 1988 reflective cycle helps me the most as I often feel I need that structure to help myself to step by step break down into stages how and what has happened, where do I need to go from hear and what am I going to do if this arises again.</w:t>
      </w:r>
      <w:r w:rsidR="009000C3" w:rsidRPr="003921FC">
        <w:rPr>
          <w:rStyle w:val="Strong"/>
          <w:rFonts w:ascii="Times New Roman" w:hAnsi="Times New Roman" w:cs="Times New Roman"/>
          <w:b w:val="0"/>
          <w:bCs w:val="0"/>
          <w:sz w:val="24"/>
          <w:szCs w:val="24"/>
        </w:rPr>
        <w:t xml:space="preserve"> </w:t>
      </w:r>
    </w:p>
    <w:p w14:paraId="60B898B0" w14:textId="6E7B40A6" w:rsidR="002358BF" w:rsidRPr="003921FC" w:rsidRDefault="00CE2A61" w:rsidP="002358BF">
      <w:pPr>
        <w:pStyle w:val="NormalWeb"/>
        <w:spacing w:before="200" w:beforeAutospacing="0" w:after="0" w:afterAutospacing="0" w:line="480" w:lineRule="auto"/>
      </w:pPr>
      <w:r w:rsidRPr="003921FC">
        <w:rPr>
          <w:rStyle w:val="Strong"/>
          <w:b w:val="0"/>
          <w:bCs w:val="0"/>
        </w:rPr>
        <w:lastRenderedPageBreak/>
        <w:t xml:space="preserve">                Another model of reflection I found beneficial particularly when completing my first assessment of reflection on my story using a presentation was Kolb’s 1984 model of reflection for experiential learning, as I based it on my learning throughout my journey throughout university studying BSC psychology and then moving on to the Masters in Clinical psychology and reflecting on what I had experienced good and bad and why it had caused me to move back to counselling where I first began . Kolb’s, 1984 personal reflection model,  does allow for better reflection than Gibbs 1988 in some ways as it allows you to ask questions such as, what did I do and if it did it wrong then, so what now what am I going to do going on from here, which again is a process I did go through during my decision making in my journey in education to enable to identification of the best suited career path for myself. Indeed Kolb’s 1984 model does allow for individuals to understand the event and to understand the content within the experiences that lead me to this point on my own more freely than Gibbs 1988, as well as allowing me to challenge and pinpoint exactly what the barriers where good or bad. </w:t>
      </w:r>
      <w:r w:rsidR="00B0192E" w:rsidRPr="003921FC">
        <w:rPr>
          <w:rStyle w:val="Strong"/>
          <w:b w:val="0"/>
          <w:bCs w:val="0"/>
        </w:rPr>
        <w:t xml:space="preserve">There is much literature based on why </w:t>
      </w:r>
      <w:r w:rsidR="007F4182" w:rsidRPr="003921FC">
        <w:rPr>
          <w:rStyle w:val="Strong"/>
          <w:b w:val="0"/>
          <w:bCs w:val="0"/>
        </w:rPr>
        <w:t>Kolb’s</w:t>
      </w:r>
      <w:r w:rsidR="00B0192E" w:rsidRPr="003921FC">
        <w:rPr>
          <w:rStyle w:val="Strong"/>
          <w:b w:val="0"/>
          <w:bCs w:val="0"/>
        </w:rPr>
        <w:t xml:space="preserve"> model of reflection on experiential learning is beneficial for students and I feel that also strengthens my argument that </w:t>
      </w:r>
      <w:r w:rsidR="007F4182" w:rsidRPr="003921FC">
        <w:rPr>
          <w:rStyle w:val="Strong"/>
          <w:b w:val="0"/>
          <w:bCs w:val="0"/>
        </w:rPr>
        <w:t>Kolb’s</w:t>
      </w:r>
      <w:r w:rsidR="00B0192E" w:rsidRPr="003921FC">
        <w:rPr>
          <w:rStyle w:val="Strong"/>
          <w:b w:val="0"/>
          <w:bCs w:val="0"/>
        </w:rPr>
        <w:t xml:space="preserve"> 1984, model also represents my reflection process also and supports its benefit to me as a student. </w:t>
      </w:r>
      <w:r w:rsidR="00B0192E" w:rsidRPr="003921FC">
        <w:rPr>
          <w:rFonts w:eastAsiaTheme="minorEastAsia"/>
          <w:color w:val="000000" w:themeColor="text1"/>
          <w:kern w:val="24"/>
        </w:rPr>
        <w:t>(Long &amp; Gummelt, 2019),</w:t>
      </w:r>
      <w:r w:rsidR="00B0192E" w:rsidRPr="003921FC">
        <w:rPr>
          <w:rFonts w:eastAsiaTheme="minorEastAsia"/>
          <w:color w:val="000000" w:themeColor="text1"/>
          <w:kern w:val="24"/>
        </w:rPr>
        <w:t xml:space="preserve"> conducted a study to examine </w:t>
      </w:r>
      <w:r w:rsidR="007F4182" w:rsidRPr="003921FC">
        <w:rPr>
          <w:rFonts w:eastAsiaTheme="minorEastAsia"/>
          <w:color w:val="000000" w:themeColor="text1"/>
          <w:kern w:val="24"/>
        </w:rPr>
        <w:t>if Kolb’s</w:t>
      </w:r>
      <w:r w:rsidR="00B0192E" w:rsidRPr="003921FC">
        <w:rPr>
          <w:rFonts w:eastAsiaTheme="minorEastAsia"/>
          <w:color w:val="000000" w:themeColor="text1"/>
          <w:kern w:val="24"/>
        </w:rPr>
        <w:t xml:space="preserve"> model of experiential learning is</w:t>
      </w:r>
      <w:r w:rsidR="00B0192E" w:rsidRPr="003921FC">
        <w:rPr>
          <w:rFonts w:eastAsiaTheme="minorEastAsia"/>
          <w:color w:val="000000" w:themeColor="text1"/>
          <w:kern w:val="24"/>
        </w:rPr>
        <w:t xml:space="preserve"> useful </w:t>
      </w:r>
      <w:r w:rsidR="007F4182" w:rsidRPr="003921FC">
        <w:rPr>
          <w:rFonts w:eastAsiaTheme="minorEastAsia"/>
          <w:color w:val="000000" w:themeColor="text1"/>
          <w:kern w:val="24"/>
        </w:rPr>
        <w:t xml:space="preserve">to </w:t>
      </w:r>
      <w:r w:rsidR="007F4182" w:rsidRPr="003921FC">
        <w:rPr>
          <w:rFonts w:eastAsiaTheme="minorEastAsia"/>
          <w:color w:val="000000" w:themeColor="text1"/>
          <w:kern w:val="24"/>
          <w:lang w:val="en-US"/>
        </w:rPr>
        <w:t>Students</w:t>
      </w:r>
      <w:r w:rsidR="00B0192E" w:rsidRPr="003921FC">
        <w:rPr>
          <w:rFonts w:eastAsiaTheme="minorEastAsia"/>
          <w:color w:val="000000" w:themeColor="text1"/>
          <w:kern w:val="24"/>
          <w:lang w:val="en-US"/>
        </w:rPr>
        <w:t xml:space="preserve">, to see if students </w:t>
      </w:r>
      <w:r w:rsidR="00B0192E" w:rsidRPr="003921FC">
        <w:rPr>
          <w:rFonts w:eastAsiaTheme="minorEastAsia"/>
          <w:color w:val="000000" w:themeColor="text1"/>
          <w:kern w:val="24"/>
          <w:lang w:val="en-US"/>
        </w:rPr>
        <w:t xml:space="preserve">would benefit from </w:t>
      </w:r>
      <w:r w:rsidR="00B0192E" w:rsidRPr="003921FC">
        <w:rPr>
          <w:rFonts w:eastAsiaTheme="minorEastAsia"/>
          <w:color w:val="000000" w:themeColor="text1"/>
          <w:kern w:val="24"/>
          <w:lang w:val="en-US"/>
        </w:rPr>
        <w:t xml:space="preserve">reflecting on their </w:t>
      </w:r>
      <w:r w:rsidR="00B0192E" w:rsidRPr="003921FC">
        <w:rPr>
          <w:rFonts w:eastAsiaTheme="minorEastAsia"/>
          <w:color w:val="000000" w:themeColor="text1"/>
          <w:kern w:val="24"/>
          <w:lang w:val="en-US"/>
        </w:rPr>
        <w:t>experiences</w:t>
      </w:r>
      <w:r w:rsidR="00B0192E" w:rsidRPr="003921FC">
        <w:rPr>
          <w:rFonts w:eastAsiaTheme="minorEastAsia"/>
          <w:color w:val="000000" w:themeColor="text1"/>
          <w:kern w:val="24"/>
          <w:lang w:val="en-US"/>
        </w:rPr>
        <w:t>, with the aim it resulted in</w:t>
      </w:r>
      <w:r w:rsidR="00B0192E" w:rsidRPr="003921FC">
        <w:rPr>
          <w:rFonts w:eastAsiaTheme="minorEastAsia"/>
          <w:color w:val="000000" w:themeColor="text1"/>
          <w:kern w:val="24"/>
          <w:lang w:val="en-US"/>
        </w:rPr>
        <w:t xml:space="preserve"> promoting confidence and skill in communicating and reflective practice. </w:t>
      </w:r>
      <w:r w:rsidR="00B0192E" w:rsidRPr="003921FC">
        <w:rPr>
          <w:rFonts w:eastAsiaTheme="minorEastAsia"/>
          <w:color w:val="000000" w:themeColor="text1"/>
          <w:kern w:val="24"/>
        </w:rPr>
        <w:t>(Long &amp; Gummelt, 2019)</w:t>
      </w:r>
      <w:r w:rsidR="00B0192E" w:rsidRPr="003921FC">
        <w:rPr>
          <w:rFonts w:eastAsiaTheme="minorEastAsia"/>
          <w:color w:val="000000" w:themeColor="text1"/>
          <w:kern w:val="24"/>
        </w:rPr>
        <w:t>,”</w:t>
      </w:r>
      <w:r w:rsidR="00B0192E" w:rsidRPr="003921FC">
        <w:rPr>
          <w:rFonts w:eastAsiaTheme="minorEastAsia"/>
          <w:color w:val="000000" w:themeColor="text1"/>
          <w:kern w:val="24"/>
          <w:lang w:val="en-US"/>
        </w:rPr>
        <w:t xml:space="preserve"> Conducted</w:t>
      </w:r>
      <w:r w:rsidR="00B0192E" w:rsidRPr="003921FC">
        <w:rPr>
          <w:rFonts w:eastAsiaTheme="minorEastAsia"/>
          <w:color w:val="000000" w:themeColor="text1"/>
          <w:kern w:val="24"/>
          <w:lang w:val="en-US"/>
        </w:rPr>
        <w:t xml:space="preserve"> a study on Student emotional and cognitive responses to an interprofessional Music and Memory, whilst using Kolb’s Learning Theory whilst using its context. To demonstrate application </w:t>
      </w:r>
      <w:r w:rsidR="00B0192E" w:rsidRPr="003921FC">
        <w:rPr>
          <w:rFonts w:eastAsiaTheme="minorEastAsia"/>
          <w:color w:val="000000" w:themeColor="text1"/>
          <w:kern w:val="24"/>
          <w:lang w:val="en-US"/>
        </w:rPr>
        <w:t>evaluation and</w:t>
      </w:r>
      <w:r w:rsidR="00B0192E" w:rsidRPr="003921FC">
        <w:rPr>
          <w:rFonts w:eastAsiaTheme="minorEastAsia"/>
          <w:color w:val="000000" w:themeColor="text1"/>
          <w:kern w:val="24"/>
          <w:lang w:val="en-US"/>
        </w:rPr>
        <w:t xml:space="preserve"> improved outcomes and interprofessional </w:t>
      </w:r>
      <w:r w:rsidR="00B0192E" w:rsidRPr="003921FC">
        <w:rPr>
          <w:rFonts w:eastAsiaTheme="minorEastAsia"/>
          <w:color w:val="000000" w:themeColor="text1"/>
          <w:kern w:val="24"/>
          <w:lang w:val="en-US"/>
        </w:rPr>
        <w:t>education”. Forty</w:t>
      </w:r>
      <w:r w:rsidR="00B0192E" w:rsidRPr="003921FC">
        <w:rPr>
          <w:rFonts w:eastAsiaTheme="minorEastAsia"/>
          <w:color w:val="000000" w:themeColor="text1"/>
          <w:kern w:val="24"/>
          <w:lang w:val="en-US"/>
        </w:rPr>
        <w:t xml:space="preserve">-eight students had weekly sessions with adults with an aim to develop personalized music playlists and complete a journal entry. The conclusion of the effected of Kolb’s </w:t>
      </w:r>
      <w:r w:rsidR="002358BF" w:rsidRPr="003921FC">
        <w:rPr>
          <w:rFonts w:eastAsiaTheme="minorEastAsia"/>
          <w:color w:val="000000" w:themeColor="text1"/>
          <w:kern w:val="24"/>
          <w:lang w:val="en-US"/>
        </w:rPr>
        <w:t xml:space="preserve">1984., </w:t>
      </w:r>
      <w:r w:rsidR="00B0192E" w:rsidRPr="003921FC">
        <w:rPr>
          <w:rFonts w:eastAsiaTheme="minorEastAsia"/>
          <w:color w:val="000000" w:themeColor="text1"/>
          <w:kern w:val="24"/>
          <w:lang w:val="en-US"/>
        </w:rPr>
        <w:t xml:space="preserve">module of experiential learning </w:t>
      </w:r>
      <w:r w:rsidR="00B0192E" w:rsidRPr="003921FC">
        <w:rPr>
          <w:rFonts w:eastAsiaTheme="minorEastAsia"/>
          <w:color w:val="000000" w:themeColor="text1"/>
          <w:kern w:val="24"/>
          <w:lang w:val="en-US"/>
        </w:rPr>
        <w:lastRenderedPageBreak/>
        <w:t xml:space="preserve">demonstrated that Student participants results showed they improved on interpersonal </w:t>
      </w:r>
      <w:r w:rsidR="00B0192E" w:rsidRPr="003921FC">
        <w:rPr>
          <w:rFonts w:eastAsiaTheme="minorEastAsia"/>
          <w:color w:val="000000" w:themeColor="text1"/>
          <w:kern w:val="24"/>
          <w:lang w:val="en-US"/>
        </w:rPr>
        <w:t>connections, professional</w:t>
      </w:r>
      <w:r w:rsidR="00B0192E" w:rsidRPr="003921FC">
        <w:rPr>
          <w:rFonts w:eastAsiaTheme="minorEastAsia"/>
          <w:color w:val="000000" w:themeColor="text1"/>
          <w:kern w:val="24"/>
          <w:lang w:val="en-US"/>
        </w:rPr>
        <w:t xml:space="preserve"> skills </w:t>
      </w:r>
      <w:r w:rsidR="00B0192E" w:rsidRPr="003921FC">
        <w:rPr>
          <w:rFonts w:eastAsiaTheme="minorEastAsia"/>
          <w:color w:val="000000" w:themeColor="text1"/>
          <w:kern w:val="24"/>
          <w:lang w:val="en-US"/>
        </w:rPr>
        <w:t>were</w:t>
      </w:r>
      <w:r w:rsidR="00B0192E" w:rsidRPr="003921FC">
        <w:rPr>
          <w:rFonts w:eastAsiaTheme="minorEastAsia"/>
          <w:color w:val="000000" w:themeColor="text1"/>
          <w:kern w:val="24"/>
          <w:lang w:val="en-US"/>
        </w:rPr>
        <w:t xml:space="preserve"> also </w:t>
      </w:r>
      <w:r w:rsidR="002358BF" w:rsidRPr="003921FC">
        <w:rPr>
          <w:rFonts w:eastAsiaTheme="minorEastAsia"/>
          <w:color w:val="000000" w:themeColor="text1"/>
          <w:kern w:val="24"/>
          <w:lang w:val="en-US"/>
        </w:rPr>
        <w:t>improved,</w:t>
      </w:r>
      <w:r w:rsidR="00B0192E" w:rsidRPr="003921FC">
        <w:rPr>
          <w:rFonts w:eastAsiaTheme="minorEastAsia"/>
          <w:color w:val="000000" w:themeColor="text1"/>
          <w:kern w:val="24"/>
          <w:lang w:val="en-US"/>
        </w:rPr>
        <w:t xml:space="preserve"> empathy toward clients was also seen to </w:t>
      </w:r>
      <w:r w:rsidR="002358BF" w:rsidRPr="003921FC">
        <w:rPr>
          <w:rFonts w:eastAsiaTheme="minorEastAsia"/>
          <w:color w:val="000000" w:themeColor="text1"/>
          <w:kern w:val="24"/>
          <w:lang w:val="en-US"/>
        </w:rPr>
        <w:t>increase.</w:t>
      </w:r>
      <w:r w:rsidR="00B0192E" w:rsidRPr="003921FC">
        <w:rPr>
          <w:rFonts w:eastAsiaTheme="minorEastAsia"/>
          <w:color w:val="000000" w:themeColor="text1"/>
          <w:kern w:val="24"/>
          <w:lang w:val="en-US"/>
        </w:rPr>
        <w:t xml:space="preserve"> </w:t>
      </w:r>
      <w:r w:rsidR="007F4182" w:rsidRPr="003921FC">
        <w:rPr>
          <w:rFonts w:eastAsiaTheme="minorEastAsia"/>
          <w:color w:val="000000" w:themeColor="text1"/>
          <w:kern w:val="24"/>
          <w:lang w:val="en-US"/>
        </w:rPr>
        <w:t>Both</w:t>
      </w:r>
      <w:r w:rsidR="002358BF" w:rsidRPr="003921FC">
        <w:rPr>
          <w:rFonts w:eastAsiaTheme="minorEastAsia"/>
          <w:color w:val="000000" w:themeColor="text1"/>
          <w:kern w:val="24"/>
          <w:lang w:val="en-US"/>
        </w:rPr>
        <w:t xml:space="preserve">, </w:t>
      </w:r>
      <w:bookmarkStart w:id="0" w:name="_Hlk152012474"/>
      <w:r w:rsidR="002358BF" w:rsidRPr="003921FC">
        <w:rPr>
          <w:rFonts w:eastAsiaTheme="minorEastAsia"/>
          <w:color w:val="000000" w:themeColor="text1"/>
          <w:kern w:val="24"/>
          <w:lang w:val="en-US"/>
        </w:rPr>
        <w:t>(</w:t>
      </w:r>
      <w:bookmarkEnd w:id="0"/>
      <w:r w:rsidR="007F4182" w:rsidRPr="003921FC">
        <w:rPr>
          <w:rFonts w:eastAsiaTheme="minorEastAsia"/>
          <w:color w:val="000000" w:themeColor="text1"/>
          <w:kern w:val="24"/>
          <w:lang w:val="en-US"/>
        </w:rPr>
        <w:t>Gibbs 1988</w:t>
      </w:r>
      <w:r w:rsidR="002358BF" w:rsidRPr="003921FC">
        <w:rPr>
          <w:rFonts w:eastAsiaTheme="minorEastAsia"/>
          <w:color w:val="000000" w:themeColor="text1"/>
          <w:kern w:val="24"/>
          <w:lang w:val="en-US"/>
        </w:rPr>
        <w:t>)</w:t>
      </w:r>
      <w:r w:rsidR="007F4182" w:rsidRPr="003921FC">
        <w:rPr>
          <w:rFonts w:eastAsiaTheme="minorEastAsia"/>
          <w:color w:val="000000" w:themeColor="text1"/>
          <w:kern w:val="24"/>
          <w:lang w:val="en-US"/>
        </w:rPr>
        <w:t>, model of reflection and</w:t>
      </w:r>
      <w:r w:rsidR="002358BF" w:rsidRPr="003921FC">
        <w:rPr>
          <w:rFonts w:eastAsiaTheme="minorEastAsia"/>
          <w:color w:val="000000" w:themeColor="text1"/>
          <w:kern w:val="24"/>
          <w:lang w:val="en-US"/>
        </w:rPr>
        <w:t>,(</w:t>
      </w:r>
      <w:r w:rsidR="007F4182" w:rsidRPr="003921FC">
        <w:rPr>
          <w:rFonts w:eastAsiaTheme="minorEastAsia"/>
          <w:color w:val="000000" w:themeColor="text1"/>
          <w:kern w:val="24"/>
          <w:lang w:val="en-US"/>
        </w:rPr>
        <w:t>Kolb’s 1984</w:t>
      </w:r>
      <w:r w:rsidR="002358BF" w:rsidRPr="003921FC">
        <w:rPr>
          <w:rFonts w:eastAsiaTheme="minorEastAsia"/>
          <w:color w:val="000000" w:themeColor="text1"/>
          <w:kern w:val="24"/>
          <w:lang w:val="en-US"/>
        </w:rPr>
        <w:t>),</w:t>
      </w:r>
      <w:r w:rsidR="007F4182" w:rsidRPr="003921FC">
        <w:rPr>
          <w:rFonts w:eastAsiaTheme="minorEastAsia"/>
          <w:color w:val="000000" w:themeColor="text1"/>
          <w:kern w:val="24"/>
          <w:lang w:val="en-US"/>
        </w:rPr>
        <w:t xml:space="preserve"> personal reflection model and experiential learning  I feel both reflect my processes in my reflections of my learning however I think maybe</w:t>
      </w:r>
      <w:r w:rsidR="002358BF" w:rsidRPr="003921FC">
        <w:rPr>
          <w:rFonts w:eastAsiaTheme="minorEastAsia"/>
          <w:color w:val="000000" w:themeColor="text1"/>
          <w:kern w:val="24"/>
          <w:lang w:val="en-US"/>
        </w:rPr>
        <w:t xml:space="preserve">, </w:t>
      </w:r>
      <w:r w:rsidR="007F4182" w:rsidRPr="003921FC">
        <w:rPr>
          <w:rFonts w:eastAsiaTheme="minorEastAsia"/>
          <w:color w:val="000000" w:themeColor="text1"/>
          <w:kern w:val="24"/>
          <w:lang w:val="en-US"/>
        </w:rPr>
        <w:t>Kolb’s 1984 is slightly more helpful in the fact that it gives you more room to think for yourself and direct your reflection the way you want it to go, in comparison to the structure of</w:t>
      </w:r>
      <w:r w:rsidR="002358BF" w:rsidRPr="003921FC">
        <w:rPr>
          <w:rFonts w:eastAsiaTheme="minorEastAsia"/>
          <w:color w:val="000000" w:themeColor="text1"/>
          <w:kern w:val="24"/>
          <w:lang w:val="en-US"/>
        </w:rPr>
        <w:t xml:space="preserve">, </w:t>
      </w:r>
      <w:r w:rsidR="007F4182" w:rsidRPr="003921FC">
        <w:rPr>
          <w:rFonts w:eastAsiaTheme="minorEastAsia"/>
          <w:color w:val="000000" w:themeColor="text1"/>
          <w:kern w:val="24"/>
          <w:lang w:val="en-US"/>
        </w:rPr>
        <w:t xml:space="preserve"> Gibbs, 1988</w:t>
      </w:r>
      <w:r w:rsidR="002358BF" w:rsidRPr="003921FC">
        <w:rPr>
          <w:rFonts w:eastAsiaTheme="minorEastAsia"/>
          <w:color w:val="000000" w:themeColor="text1"/>
          <w:kern w:val="24"/>
          <w:lang w:val="en-US"/>
        </w:rPr>
        <w:t xml:space="preserve">., </w:t>
      </w:r>
      <w:r w:rsidR="007F4182" w:rsidRPr="003921FC">
        <w:rPr>
          <w:rFonts w:eastAsiaTheme="minorEastAsia"/>
          <w:color w:val="000000" w:themeColor="text1"/>
          <w:kern w:val="24"/>
          <w:lang w:val="en-US"/>
        </w:rPr>
        <w:t xml:space="preserve">model of reflection which is still helpful as it allows you to have a structure to go by if you struggle with how to start a reflection as it does so through rigid stages but Kolb’s definitely allows freer thought and freer individuals direction . </w:t>
      </w:r>
      <w:r w:rsidR="002358BF" w:rsidRPr="003921FC">
        <w:rPr>
          <w:color w:val="282828"/>
        </w:rPr>
        <w:t xml:space="preserve">Kolb </w:t>
      </w:r>
      <w:r w:rsidR="002358BF" w:rsidRPr="003921FC">
        <w:rPr>
          <w:color w:val="282828"/>
        </w:rPr>
        <w:t xml:space="preserve">claimed </w:t>
      </w:r>
      <w:r w:rsidR="002358BF" w:rsidRPr="003921FC">
        <w:rPr>
          <w:color w:val="282828"/>
        </w:rPr>
        <w:t>that w</w:t>
      </w:r>
      <w:r w:rsidR="002358BF" w:rsidRPr="003921FC">
        <w:rPr>
          <w:color w:val="282828"/>
        </w:rPr>
        <w:t xml:space="preserve">e </w:t>
      </w:r>
      <w:r w:rsidR="001937EF" w:rsidRPr="003921FC">
        <w:rPr>
          <w:color w:val="282828"/>
        </w:rPr>
        <w:t>cannot</w:t>
      </w:r>
      <w:r w:rsidR="002358BF" w:rsidRPr="003921FC">
        <w:rPr>
          <w:color w:val="282828"/>
        </w:rPr>
        <w:t xml:space="preserve"> think and feel at the same time and our learning processes of reflection and the style in which we learn is down to two </w:t>
      </w:r>
      <w:r w:rsidR="001937EF" w:rsidRPr="003921FC">
        <w:rPr>
          <w:color w:val="282828"/>
        </w:rPr>
        <w:t>choice</w:t>
      </w:r>
      <w:r w:rsidR="002358BF" w:rsidRPr="003921FC">
        <w:rPr>
          <w:color w:val="282828"/>
        </w:rPr>
        <w:t xml:space="preserve"> decisions.</w:t>
      </w:r>
      <w:r w:rsidR="002358BF" w:rsidRPr="003921FC">
        <w:rPr>
          <w:color w:val="282828"/>
        </w:rPr>
        <w:t xml:space="preserve"> </w:t>
      </w:r>
      <w:r w:rsidR="001937EF" w:rsidRPr="003921FC">
        <w:rPr>
          <w:color w:val="282828"/>
        </w:rPr>
        <w:t>Kolb 1984, his learning styles of reflection included diverging, assimilating, converging and accommodating. Kolb’s theory encourages individuals to reflect on their experiences in learning and highlights how important it is to reflect on your learning and as a student it allows you  recount and evaluate your experience and to reflect on such processes through concrete experiences</w:t>
      </w:r>
      <w:r w:rsidR="00771BF3" w:rsidRPr="003921FC">
        <w:rPr>
          <w:color w:val="282828"/>
        </w:rPr>
        <w:t xml:space="preserve">, which included you experiencing the experience so doing, and then the second step includes you engage in reflective observation, so to reflect on the experience, the third step including the student to, draw a conclusion from the experience which is know as abstract conceptualisation and lastly stage four included, active experimentation, planning and seeing what you have learnt. So in terms of Kolb’s 1984 model of reflection and experiential learning does indeed give the learner, student or individual much more freedom that Gibbs 1988 model of reflection, as it does allow you to learn from your experiences and is less rigid and does allow you to asked the questions that I stated at the beginning of this explanation of Kolb’s theory where I included that it encompasses in a simple term if what  so what? . </w:t>
      </w:r>
    </w:p>
    <w:p w14:paraId="0BCCB88A" w14:textId="619A9733" w:rsidR="006728E5" w:rsidRDefault="003921FC" w:rsidP="00D678E3">
      <w:pPr>
        <w:spacing w:line="480" w:lineRule="auto"/>
        <w:rPr>
          <w:rFonts w:ascii="Times New Roman" w:eastAsia="Times New Roman" w:hAnsi="Times New Roman" w:cs="Times New Roman"/>
          <w:color w:val="000000" w:themeColor="text1"/>
          <w:sz w:val="24"/>
          <w:szCs w:val="24"/>
          <w:lang w:eastAsia="en-GB"/>
        </w:rPr>
      </w:pPr>
      <w:r w:rsidRPr="003921FC">
        <w:rPr>
          <w:rFonts w:ascii="Times New Roman" w:eastAsia="Times New Roman" w:hAnsi="Times New Roman" w:cs="Times New Roman"/>
          <w:b/>
          <w:bCs/>
          <w:color w:val="000000" w:themeColor="text1"/>
          <w:sz w:val="24"/>
          <w:szCs w:val="24"/>
          <w:lang w:eastAsia="en-GB"/>
        </w:rPr>
        <w:lastRenderedPageBreak/>
        <w:t xml:space="preserve">                                       </w:t>
      </w:r>
      <w:r w:rsidRPr="003921FC">
        <w:rPr>
          <w:rFonts w:ascii="Times New Roman" w:eastAsia="Times New Roman" w:hAnsi="Times New Roman" w:cs="Times New Roman"/>
          <w:color w:val="000000" w:themeColor="text1"/>
          <w:sz w:val="24"/>
          <w:szCs w:val="24"/>
          <w:lang w:eastAsia="en-GB"/>
        </w:rPr>
        <w:t xml:space="preserve">However, Kolb’s 1984, reflective learning cycle does not explain that experiential learning which is thinking based, doesn’t include any action and as a result has some limitations, as it may not aid the learner to understand, conceptualize and explain the news experiences and may draw conclusions which are not reliable and may contain some bias and false information, due to unconscious or conscious bias. </w:t>
      </w:r>
      <w:r w:rsidR="006B1075">
        <w:rPr>
          <w:rFonts w:ascii="Times New Roman" w:eastAsia="Times New Roman" w:hAnsi="Times New Roman" w:cs="Times New Roman"/>
          <w:color w:val="000000" w:themeColor="text1"/>
          <w:sz w:val="24"/>
          <w:szCs w:val="24"/>
          <w:lang w:eastAsia="en-GB"/>
        </w:rPr>
        <w:t>The main differences of Kolb’s 1984, model of reflection and experiential learning is more involved in the individual learning through experiences and Gibbs 1988 model of reflection encompasses the individual learning through reputation and the reflection of these experiences, both have weaknesses and strengths as every theory of reflection and will work better for some invidiously and situations better than other due to their learning styles but both theories of reflection reflect my style of  learning through my experiences and how I have overcome barriers  and challenges and what I have learnt from them</w:t>
      </w:r>
      <w:r w:rsidR="00FE58C6">
        <w:rPr>
          <w:rFonts w:ascii="Times New Roman" w:eastAsia="Times New Roman" w:hAnsi="Times New Roman" w:cs="Times New Roman"/>
          <w:color w:val="000000" w:themeColor="text1"/>
          <w:sz w:val="24"/>
          <w:szCs w:val="24"/>
          <w:lang w:eastAsia="en-GB"/>
        </w:rPr>
        <w:t>, during my previous assessment I explained how I had found studying during the pandemic and the challenges of how this change of style in learning affected my progression, and I feel Gibbs 1988 and Kolb 1984 allowed me to explain and reflect on this</w:t>
      </w:r>
      <w:r w:rsidR="006B1075">
        <w:rPr>
          <w:rFonts w:ascii="Times New Roman" w:eastAsia="Times New Roman" w:hAnsi="Times New Roman" w:cs="Times New Roman"/>
          <w:color w:val="000000" w:themeColor="text1"/>
          <w:sz w:val="24"/>
          <w:szCs w:val="24"/>
          <w:lang w:eastAsia="en-GB"/>
        </w:rPr>
        <w:t xml:space="preserve">. </w:t>
      </w:r>
    </w:p>
    <w:p w14:paraId="518B7577" w14:textId="65EB1F27" w:rsidR="00081FDB" w:rsidRDefault="00081FDB" w:rsidP="00D678E3">
      <w:pPr>
        <w:spacing w:line="480" w:lineRule="auto"/>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                                                I feel the BACP ethical framework 2018, reflects my values as a student and aspiring counsellor, I believe that clients should be able to speak with openness without fear of being judged but it is also important to ensure that confidentiality does have its limitations in relation to the disclosure of any information that expresses potential harm to themselves or others. Its important to ensure that you act and practice with empathy and fairness and remain impartial and integrity but to also ensure that relationships are professional and safe, and to also always act in the clients best interests and </w:t>
      </w:r>
      <w:r w:rsidR="005B4880">
        <w:rPr>
          <w:rFonts w:ascii="Times New Roman" w:eastAsia="Times New Roman" w:hAnsi="Times New Roman" w:cs="Times New Roman"/>
          <w:color w:val="000000" w:themeColor="text1"/>
          <w:sz w:val="24"/>
          <w:szCs w:val="24"/>
          <w:lang w:eastAsia="en-GB"/>
        </w:rPr>
        <w:t xml:space="preserve">enabling individuals to reach their full potential with as much personal involvement as possible allowing their own conclusions to be drawn and decisions about their own goal setting, whilst ensuring your skills are always as best as they can be to provide the best services, and this is </w:t>
      </w:r>
      <w:r w:rsidR="005B4880">
        <w:rPr>
          <w:rFonts w:ascii="Times New Roman" w:eastAsia="Times New Roman" w:hAnsi="Times New Roman" w:cs="Times New Roman"/>
          <w:color w:val="000000" w:themeColor="text1"/>
          <w:sz w:val="24"/>
          <w:szCs w:val="24"/>
          <w:lang w:eastAsia="en-GB"/>
        </w:rPr>
        <w:lastRenderedPageBreak/>
        <w:t xml:space="preserve">why reflective practice is so important. As it allows you to evaluate what you are providing, and to see how you can improve and what you have also done well and plan how you can improve on what you are providing to ensure efficacy. </w:t>
      </w:r>
      <w:r w:rsidR="00A12987">
        <w:rPr>
          <w:rFonts w:ascii="Times New Roman" w:eastAsia="Times New Roman" w:hAnsi="Times New Roman" w:cs="Times New Roman"/>
          <w:color w:val="000000" w:themeColor="text1"/>
          <w:sz w:val="24"/>
          <w:szCs w:val="24"/>
          <w:lang w:eastAsia="en-GB"/>
        </w:rPr>
        <w:t xml:space="preserve"> Ethical practice in counselling </w:t>
      </w:r>
      <w:proofErr w:type="gramStart"/>
      <w:r w:rsidR="00A12987">
        <w:rPr>
          <w:rFonts w:ascii="Times New Roman" w:eastAsia="Times New Roman" w:hAnsi="Times New Roman" w:cs="Times New Roman"/>
          <w:color w:val="000000" w:themeColor="text1"/>
          <w:sz w:val="24"/>
          <w:szCs w:val="24"/>
          <w:lang w:eastAsia="en-GB"/>
        </w:rPr>
        <w:t>are</w:t>
      </w:r>
      <w:proofErr w:type="gramEnd"/>
      <w:r w:rsidR="00A12987">
        <w:rPr>
          <w:rFonts w:ascii="Times New Roman" w:eastAsia="Times New Roman" w:hAnsi="Times New Roman" w:cs="Times New Roman"/>
          <w:color w:val="000000" w:themeColor="text1"/>
          <w:sz w:val="24"/>
          <w:szCs w:val="24"/>
          <w:lang w:eastAsia="en-GB"/>
        </w:rPr>
        <w:t xml:space="preserve"> important as it increases the benefits to the client and allows for any harm to be minimized as much as possible, BACP promotes moral decision-making and human conduct</w:t>
      </w:r>
      <w:r w:rsidR="00A2633D">
        <w:rPr>
          <w:rFonts w:ascii="Times New Roman" w:eastAsia="Times New Roman" w:hAnsi="Times New Roman" w:cs="Times New Roman"/>
          <w:color w:val="000000" w:themeColor="text1"/>
          <w:sz w:val="24"/>
          <w:szCs w:val="24"/>
          <w:lang w:eastAsia="en-GB"/>
        </w:rPr>
        <w:t>.</w:t>
      </w:r>
    </w:p>
    <w:p w14:paraId="08170E43" w14:textId="48C8BAE4" w:rsidR="00A2633D" w:rsidRDefault="00A2633D" w:rsidP="00D678E3">
      <w:pPr>
        <w:spacing w:line="480" w:lineRule="auto"/>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                       </w:t>
      </w:r>
      <w:r w:rsidR="00E613D5">
        <w:t>(Kirschenbaum &amp; Jourdan, 2005)</w:t>
      </w:r>
      <w:r w:rsidR="00E613D5">
        <w:t>,</w:t>
      </w:r>
      <w:r>
        <w:rPr>
          <w:rFonts w:ascii="Times New Roman" w:eastAsia="Times New Roman" w:hAnsi="Times New Roman" w:cs="Times New Roman"/>
          <w:color w:val="000000" w:themeColor="text1"/>
          <w:sz w:val="24"/>
          <w:szCs w:val="24"/>
          <w:lang w:eastAsia="en-GB"/>
        </w:rPr>
        <w:t xml:space="preserve"> Upon literature reviews and searches for frameworks and theories from those influential individuals in the areas of counselling I also feel </w:t>
      </w:r>
      <w:proofErr w:type="gramStart"/>
      <w:r>
        <w:rPr>
          <w:rFonts w:ascii="Times New Roman" w:eastAsia="Times New Roman" w:hAnsi="Times New Roman" w:cs="Times New Roman"/>
          <w:color w:val="000000" w:themeColor="text1"/>
          <w:sz w:val="24"/>
          <w:szCs w:val="24"/>
          <w:lang w:eastAsia="en-GB"/>
        </w:rPr>
        <w:t>that</w:t>
      </w:r>
      <w:r w:rsidR="00E613D5">
        <w:rPr>
          <w:rFonts w:ascii="Times New Roman" w:eastAsia="Times New Roman" w:hAnsi="Times New Roman" w:cs="Times New Roman"/>
          <w:color w:val="000000" w:themeColor="text1"/>
          <w:sz w:val="24"/>
          <w:szCs w:val="24"/>
          <w:lang w:eastAsia="en-GB"/>
        </w:rPr>
        <w:t>,</w:t>
      </w:r>
      <w:proofErr w:type="gramEnd"/>
      <w:r w:rsidR="00E613D5">
        <w:rPr>
          <w:rFonts w:ascii="Times New Roman" w:eastAsia="Times New Roman" w:hAnsi="Times New Roman" w:cs="Times New Roman"/>
          <w:color w:val="000000" w:themeColor="text1"/>
          <w:sz w:val="24"/>
          <w:szCs w:val="24"/>
          <w:lang w:eastAsia="en-GB"/>
        </w:rPr>
        <w:t xml:space="preserve"> </w:t>
      </w:r>
      <w:r w:rsidR="00E613D5">
        <w:t>(Kirschenbaum &amp; Jourdan, 2005)</w:t>
      </w:r>
      <w:r w:rsidR="00E613D5">
        <w:rPr>
          <w:rFonts w:ascii="Times New Roman" w:eastAsia="Times New Roman" w:hAnsi="Times New Roman" w:cs="Times New Roman"/>
          <w:color w:val="000000" w:themeColor="text1"/>
          <w:sz w:val="24"/>
          <w:szCs w:val="24"/>
          <w:lang w:eastAsia="en-GB"/>
        </w:rPr>
        <w:t>,</w:t>
      </w:r>
      <w:r>
        <w:rPr>
          <w:rFonts w:ascii="Times New Roman" w:eastAsia="Times New Roman" w:hAnsi="Times New Roman" w:cs="Times New Roman"/>
          <w:color w:val="000000" w:themeColor="text1"/>
          <w:sz w:val="24"/>
          <w:szCs w:val="24"/>
          <w:lang w:eastAsia="en-GB"/>
        </w:rPr>
        <w:t xml:space="preserve"> Carl </w:t>
      </w:r>
      <w:r w:rsidR="00E613D5">
        <w:rPr>
          <w:rFonts w:ascii="Times New Roman" w:eastAsia="Times New Roman" w:hAnsi="Times New Roman" w:cs="Times New Roman"/>
          <w:color w:val="000000" w:themeColor="text1"/>
          <w:sz w:val="24"/>
          <w:szCs w:val="24"/>
          <w:lang w:eastAsia="en-GB"/>
        </w:rPr>
        <w:t>rogers’</w:t>
      </w:r>
      <w:r>
        <w:rPr>
          <w:rFonts w:ascii="Times New Roman" w:eastAsia="Times New Roman" w:hAnsi="Times New Roman" w:cs="Times New Roman"/>
          <w:color w:val="000000" w:themeColor="text1"/>
          <w:sz w:val="24"/>
          <w:szCs w:val="24"/>
          <w:lang w:eastAsia="en-GB"/>
        </w:rPr>
        <w:t xml:space="preserve"> humanistic theory and personal centred theories reflects my values as a student. Carl rogers in the 1</w:t>
      </w:r>
      <w:r w:rsidR="00E613D5">
        <w:rPr>
          <w:rFonts w:ascii="Times New Roman" w:eastAsia="Times New Roman" w:hAnsi="Times New Roman" w:cs="Times New Roman"/>
          <w:color w:val="000000" w:themeColor="text1"/>
          <w:sz w:val="24"/>
          <w:szCs w:val="24"/>
          <w:lang w:eastAsia="en-GB"/>
        </w:rPr>
        <w:t>940</w:t>
      </w:r>
      <w:r>
        <w:rPr>
          <w:rFonts w:ascii="Times New Roman" w:eastAsia="Times New Roman" w:hAnsi="Times New Roman" w:cs="Times New Roman"/>
          <w:color w:val="000000" w:themeColor="text1"/>
          <w:sz w:val="24"/>
          <w:szCs w:val="24"/>
          <w:lang w:eastAsia="en-GB"/>
        </w:rPr>
        <w:t>’s explained his beliefs that individuals in need of support, providing they are provided with the correct conditions which are suitable for them as a person, to their needs and wants could achieve self-actualisation.</w:t>
      </w:r>
      <w:r w:rsidR="00E613D5" w:rsidRPr="00E613D5">
        <w:t xml:space="preserve"> </w:t>
      </w:r>
      <w:r w:rsidR="00E613D5">
        <w:t>(Kirschenbaum &amp; Jourdan, 2005)</w:t>
      </w:r>
      <w:r w:rsidR="00E613D5">
        <w:t>,</w:t>
      </w:r>
      <w:r>
        <w:rPr>
          <w:rFonts w:ascii="Times New Roman" w:eastAsia="Times New Roman" w:hAnsi="Times New Roman" w:cs="Times New Roman"/>
          <w:color w:val="000000" w:themeColor="text1"/>
          <w:sz w:val="24"/>
          <w:szCs w:val="24"/>
          <w:lang w:eastAsia="en-GB"/>
        </w:rPr>
        <w:t xml:space="preserve"> I feel that person-centred allows individuals to form their own ideas and identify what they need rather than the counsellor or professional to fix their needs , and behaviours and through processes for them, it allows for the professional to show empathy for the individual and have minimal involvement in the decision making of the client and allows for the client to draw upon what they need and how they wish to get there without being directed by anyone which in turn allows to reappraise behaviours which have been formed as a maladaptive protective mechanism due to their personal involvement and direction.  </w:t>
      </w:r>
    </w:p>
    <w:p w14:paraId="4CFC51C7" w14:textId="7D8F48C8" w:rsidR="007038B4" w:rsidRDefault="00B228B0" w:rsidP="00D678E3">
      <w:pPr>
        <w:spacing w:line="480" w:lineRule="auto"/>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                  </w:t>
      </w:r>
      <w:r w:rsidR="007038B4">
        <w:rPr>
          <w:rFonts w:ascii="Times New Roman" w:eastAsia="Times New Roman" w:hAnsi="Times New Roman" w:cs="Times New Roman"/>
          <w:color w:val="000000" w:themeColor="text1"/>
          <w:sz w:val="24"/>
          <w:szCs w:val="24"/>
          <w:lang w:eastAsia="en-GB"/>
        </w:rPr>
        <w:t xml:space="preserve">In conclusion to the conduction and literatures searches that has going into this assessment and both the previous one including the reflective presentation which has enabled me to understand both the importance and processes of reflective practice and has allowed for me to identify what frameworks, theories and models of reflection explain my individual reflective practices and learning. Both Gibbs 1988, model of reflection and Kolb’s, 1984 personal reflectional and epiretinal learning model allowed for me to see that both of these </w:t>
      </w:r>
      <w:r w:rsidR="007038B4">
        <w:rPr>
          <w:rFonts w:ascii="Times New Roman" w:eastAsia="Times New Roman" w:hAnsi="Times New Roman" w:cs="Times New Roman"/>
          <w:color w:val="000000" w:themeColor="text1"/>
          <w:sz w:val="24"/>
          <w:szCs w:val="24"/>
          <w:lang w:eastAsia="en-GB"/>
        </w:rPr>
        <w:lastRenderedPageBreak/>
        <w:t xml:space="preserve">models reflect my process of reflection which I based on my learning during my time in education, which has </w:t>
      </w:r>
      <w:proofErr w:type="gramStart"/>
      <w:r w:rsidR="007038B4">
        <w:rPr>
          <w:rFonts w:ascii="Times New Roman" w:eastAsia="Times New Roman" w:hAnsi="Times New Roman" w:cs="Times New Roman"/>
          <w:color w:val="000000" w:themeColor="text1"/>
          <w:sz w:val="24"/>
          <w:szCs w:val="24"/>
          <w:lang w:eastAsia="en-GB"/>
        </w:rPr>
        <w:t>lead</w:t>
      </w:r>
      <w:proofErr w:type="gramEnd"/>
      <w:r w:rsidR="007038B4">
        <w:rPr>
          <w:rFonts w:ascii="Times New Roman" w:eastAsia="Times New Roman" w:hAnsi="Times New Roman" w:cs="Times New Roman"/>
          <w:color w:val="000000" w:themeColor="text1"/>
          <w:sz w:val="24"/>
          <w:szCs w:val="24"/>
          <w:lang w:eastAsia="en-GB"/>
        </w:rPr>
        <w:t xml:space="preserve"> me to my current stage, and has allowed for deeper thought and understanding into how the processes of reflection within these two models reflect my own. Also my own values and </w:t>
      </w:r>
      <w:r w:rsidR="00F76F24">
        <w:rPr>
          <w:rFonts w:ascii="Times New Roman" w:eastAsia="Times New Roman" w:hAnsi="Times New Roman" w:cs="Times New Roman"/>
          <w:color w:val="000000" w:themeColor="text1"/>
          <w:sz w:val="24"/>
          <w:szCs w:val="24"/>
          <w:lang w:eastAsia="en-GB"/>
        </w:rPr>
        <w:t>beliefs</w:t>
      </w:r>
      <w:r w:rsidR="007038B4">
        <w:rPr>
          <w:rFonts w:ascii="Times New Roman" w:eastAsia="Times New Roman" w:hAnsi="Times New Roman" w:cs="Times New Roman"/>
          <w:color w:val="000000" w:themeColor="text1"/>
          <w:sz w:val="24"/>
          <w:szCs w:val="24"/>
          <w:lang w:eastAsia="en-GB"/>
        </w:rPr>
        <w:t xml:space="preserve"> as an student in relation to counsellors and the importance of reflection has been enabled to be </w:t>
      </w:r>
      <w:r w:rsidR="00F76F24">
        <w:rPr>
          <w:rFonts w:ascii="Times New Roman" w:eastAsia="Times New Roman" w:hAnsi="Times New Roman" w:cs="Times New Roman"/>
          <w:color w:val="000000" w:themeColor="text1"/>
          <w:sz w:val="24"/>
          <w:szCs w:val="24"/>
          <w:lang w:eastAsia="en-GB"/>
        </w:rPr>
        <w:t>identified</w:t>
      </w:r>
      <w:r w:rsidR="007038B4">
        <w:rPr>
          <w:rFonts w:ascii="Times New Roman" w:eastAsia="Times New Roman" w:hAnsi="Times New Roman" w:cs="Times New Roman"/>
          <w:color w:val="000000" w:themeColor="text1"/>
          <w:sz w:val="24"/>
          <w:szCs w:val="24"/>
          <w:lang w:eastAsia="en-GB"/>
        </w:rPr>
        <w:t xml:space="preserve"> also and in doing so I have </w:t>
      </w:r>
      <w:r w:rsidR="00F76F24">
        <w:rPr>
          <w:rFonts w:ascii="Times New Roman" w:eastAsia="Times New Roman" w:hAnsi="Times New Roman" w:cs="Times New Roman"/>
          <w:color w:val="000000" w:themeColor="text1"/>
          <w:sz w:val="24"/>
          <w:szCs w:val="24"/>
          <w:lang w:eastAsia="en-GB"/>
        </w:rPr>
        <w:t>found</w:t>
      </w:r>
      <w:r w:rsidR="007038B4">
        <w:rPr>
          <w:rFonts w:ascii="Times New Roman" w:eastAsia="Times New Roman" w:hAnsi="Times New Roman" w:cs="Times New Roman"/>
          <w:color w:val="000000" w:themeColor="text1"/>
          <w:sz w:val="24"/>
          <w:szCs w:val="24"/>
          <w:lang w:eastAsia="en-GB"/>
        </w:rPr>
        <w:t xml:space="preserve">  the values and principles of the BACP </w:t>
      </w:r>
      <w:r w:rsidR="00F76F24">
        <w:rPr>
          <w:rFonts w:ascii="Times New Roman" w:eastAsia="Times New Roman" w:hAnsi="Times New Roman" w:cs="Times New Roman"/>
          <w:color w:val="000000" w:themeColor="text1"/>
          <w:sz w:val="24"/>
          <w:szCs w:val="24"/>
          <w:lang w:eastAsia="en-GB"/>
        </w:rPr>
        <w:t>reflects</w:t>
      </w:r>
      <w:r w:rsidR="007038B4">
        <w:rPr>
          <w:rFonts w:ascii="Times New Roman" w:eastAsia="Times New Roman" w:hAnsi="Times New Roman" w:cs="Times New Roman"/>
          <w:color w:val="000000" w:themeColor="text1"/>
          <w:sz w:val="24"/>
          <w:szCs w:val="24"/>
          <w:lang w:eastAsia="en-GB"/>
        </w:rPr>
        <w:t xml:space="preserve"> the way I think and feel that clients should be treated during their time of distress and </w:t>
      </w:r>
      <w:r w:rsidR="00F76F24">
        <w:rPr>
          <w:rFonts w:ascii="Times New Roman" w:eastAsia="Times New Roman" w:hAnsi="Times New Roman" w:cs="Times New Roman"/>
          <w:color w:val="000000" w:themeColor="text1"/>
          <w:sz w:val="24"/>
          <w:szCs w:val="24"/>
          <w:lang w:eastAsia="en-GB"/>
        </w:rPr>
        <w:t>how</w:t>
      </w:r>
      <w:r w:rsidR="007038B4">
        <w:rPr>
          <w:rFonts w:ascii="Times New Roman" w:eastAsia="Times New Roman" w:hAnsi="Times New Roman" w:cs="Times New Roman"/>
          <w:color w:val="000000" w:themeColor="text1"/>
          <w:sz w:val="24"/>
          <w:szCs w:val="24"/>
          <w:lang w:eastAsia="en-GB"/>
        </w:rPr>
        <w:t xml:space="preserve"> they need to be treated in a person-</w:t>
      </w:r>
      <w:r w:rsidR="00F76F24">
        <w:rPr>
          <w:rFonts w:ascii="Times New Roman" w:eastAsia="Times New Roman" w:hAnsi="Times New Roman" w:cs="Times New Roman"/>
          <w:color w:val="000000" w:themeColor="text1"/>
          <w:sz w:val="24"/>
          <w:szCs w:val="24"/>
          <w:lang w:eastAsia="en-GB"/>
        </w:rPr>
        <w:t xml:space="preserve">centred </w:t>
      </w:r>
      <w:r w:rsidR="007038B4">
        <w:rPr>
          <w:rFonts w:ascii="Times New Roman" w:eastAsia="Times New Roman" w:hAnsi="Times New Roman" w:cs="Times New Roman"/>
          <w:color w:val="000000" w:themeColor="text1"/>
          <w:sz w:val="24"/>
          <w:szCs w:val="24"/>
          <w:lang w:eastAsia="en-GB"/>
        </w:rPr>
        <w:t xml:space="preserve">way with humility and respect and upholding their right to </w:t>
      </w:r>
      <w:r w:rsidR="00F76F24">
        <w:rPr>
          <w:rFonts w:ascii="Times New Roman" w:eastAsia="Times New Roman" w:hAnsi="Times New Roman" w:cs="Times New Roman"/>
          <w:color w:val="000000" w:themeColor="text1"/>
          <w:sz w:val="24"/>
          <w:szCs w:val="24"/>
          <w:lang w:eastAsia="en-GB"/>
        </w:rPr>
        <w:t>antimony</w:t>
      </w:r>
      <w:r w:rsidR="007038B4">
        <w:rPr>
          <w:rFonts w:ascii="Times New Roman" w:eastAsia="Times New Roman" w:hAnsi="Times New Roman" w:cs="Times New Roman"/>
          <w:color w:val="000000" w:themeColor="text1"/>
          <w:sz w:val="24"/>
          <w:szCs w:val="24"/>
          <w:lang w:eastAsia="en-GB"/>
        </w:rPr>
        <w:t xml:space="preserve"> </w:t>
      </w:r>
      <w:r w:rsidR="00F76F24">
        <w:rPr>
          <w:rFonts w:ascii="Times New Roman" w:eastAsia="Times New Roman" w:hAnsi="Times New Roman" w:cs="Times New Roman"/>
          <w:color w:val="000000" w:themeColor="text1"/>
          <w:sz w:val="24"/>
          <w:szCs w:val="24"/>
          <w:lang w:eastAsia="en-GB"/>
        </w:rPr>
        <w:t>whilst</w:t>
      </w:r>
      <w:r w:rsidR="007038B4">
        <w:rPr>
          <w:rFonts w:ascii="Times New Roman" w:eastAsia="Times New Roman" w:hAnsi="Times New Roman" w:cs="Times New Roman"/>
          <w:color w:val="000000" w:themeColor="text1"/>
          <w:sz w:val="24"/>
          <w:szCs w:val="24"/>
          <w:lang w:eastAsia="en-GB"/>
        </w:rPr>
        <w:t xml:space="preserve"> keeping them safe. This </w:t>
      </w:r>
      <w:r w:rsidR="00F76F24">
        <w:rPr>
          <w:rFonts w:ascii="Times New Roman" w:eastAsia="Times New Roman" w:hAnsi="Times New Roman" w:cs="Times New Roman"/>
          <w:color w:val="000000" w:themeColor="text1"/>
          <w:sz w:val="24"/>
          <w:szCs w:val="24"/>
          <w:lang w:eastAsia="en-GB"/>
        </w:rPr>
        <w:t>exercise</w:t>
      </w:r>
      <w:r w:rsidR="007038B4">
        <w:rPr>
          <w:rFonts w:ascii="Times New Roman" w:eastAsia="Times New Roman" w:hAnsi="Times New Roman" w:cs="Times New Roman"/>
          <w:color w:val="000000" w:themeColor="text1"/>
          <w:sz w:val="24"/>
          <w:szCs w:val="24"/>
          <w:lang w:eastAsia="en-GB"/>
        </w:rPr>
        <w:t xml:space="preserve"> of </w:t>
      </w:r>
      <w:r w:rsidR="00F76F24">
        <w:rPr>
          <w:rFonts w:ascii="Times New Roman" w:eastAsia="Times New Roman" w:hAnsi="Times New Roman" w:cs="Times New Roman"/>
          <w:color w:val="000000" w:themeColor="text1"/>
          <w:sz w:val="24"/>
          <w:szCs w:val="24"/>
          <w:lang w:eastAsia="en-GB"/>
        </w:rPr>
        <w:t>exploring</w:t>
      </w:r>
      <w:r w:rsidR="007038B4">
        <w:rPr>
          <w:rFonts w:ascii="Times New Roman" w:eastAsia="Times New Roman" w:hAnsi="Times New Roman" w:cs="Times New Roman"/>
          <w:color w:val="000000" w:themeColor="text1"/>
          <w:sz w:val="24"/>
          <w:szCs w:val="24"/>
          <w:lang w:eastAsia="en-GB"/>
        </w:rPr>
        <w:t xml:space="preserve"> the </w:t>
      </w:r>
      <w:r w:rsidR="00F76F24">
        <w:rPr>
          <w:rFonts w:ascii="Times New Roman" w:eastAsia="Times New Roman" w:hAnsi="Times New Roman" w:cs="Times New Roman"/>
          <w:color w:val="000000" w:themeColor="text1"/>
          <w:sz w:val="24"/>
          <w:szCs w:val="24"/>
          <w:lang w:eastAsia="en-GB"/>
        </w:rPr>
        <w:t>importance</w:t>
      </w:r>
      <w:r w:rsidR="007038B4">
        <w:rPr>
          <w:rFonts w:ascii="Times New Roman" w:eastAsia="Times New Roman" w:hAnsi="Times New Roman" w:cs="Times New Roman"/>
          <w:color w:val="000000" w:themeColor="text1"/>
          <w:sz w:val="24"/>
          <w:szCs w:val="24"/>
          <w:lang w:eastAsia="en-GB"/>
        </w:rPr>
        <w:t xml:space="preserve"> of reflective practice has allowed me to pinpoint and understand why it is so important for practitioners and individuals to engage in the practice of reflection on a </w:t>
      </w:r>
      <w:r w:rsidR="00F76F24">
        <w:rPr>
          <w:rFonts w:ascii="Times New Roman" w:eastAsia="Times New Roman" w:hAnsi="Times New Roman" w:cs="Times New Roman"/>
          <w:color w:val="000000" w:themeColor="text1"/>
          <w:sz w:val="24"/>
          <w:szCs w:val="24"/>
          <w:lang w:eastAsia="en-GB"/>
        </w:rPr>
        <w:t xml:space="preserve">regular </w:t>
      </w:r>
      <w:r w:rsidR="007038B4">
        <w:rPr>
          <w:rFonts w:ascii="Times New Roman" w:eastAsia="Times New Roman" w:hAnsi="Times New Roman" w:cs="Times New Roman"/>
          <w:color w:val="000000" w:themeColor="text1"/>
          <w:sz w:val="24"/>
          <w:szCs w:val="24"/>
          <w:lang w:eastAsia="en-GB"/>
        </w:rPr>
        <w:t xml:space="preserve">basis to ensure that you are not only providing the best practice to </w:t>
      </w:r>
      <w:r w:rsidR="00F76F24">
        <w:rPr>
          <w:rFonts w:ascii="Times New Roman" w:eastAsia="Times New Roman" w:hAnsi="Times New Roman" w:cs="Times New Roman"/>
          <w:color w:val="000000" w:themeColor="text1"/>
          <w:sz w:val="24"/>
          <w:szCs w:val="24"/>
          <w:lang w:eastAsia="en-GB"/>
        </w:rPr>
        <w:t>your</w:t>
      </w:r>
      <w:r w:rsidR="007038B4">
        <w:rPr>
          <w:rFonts w:ascii="Times New Roman" w:eastAsia="Times New Roman" w:hAnsi="Times New Roman" w:cs="Times New Roman"/>
          <w:color w:val="000000" w:themeColor="text1"/>
          <w:sz w:val="24"/>
          <w:szCs w:val="24"/>
          <w:lang w:eastAsia="en-GB"/>
        </w:rPr>
        <w:t xml:space="preserve"> clients, but to ensure that you are making informed decisions and enabling your own values to not be forgotten in terms of </w:t>
      </w:r>
      <w:r w:rsidR="00F76F24">
        <w:rPr>
          <w:rFonts w:ascii="Times New Roman" w:eastAsia="Times New Roman" w:hAnsi="Times New Roman" w:cs="Times New Roman"/>
          <w:color w:val="000000" w:themeColor="text1"/>
          <w:sz w:val="24"/>
          <w:szCs w:val="24"/>
          <w:lang w:eastAsia="en-GB"/>
        </w:rPr>
        <w:t>w</w:t>
      </w:r>
      <w:r w:rsidR="007038B4">
        <w:rPr>
          <w:rFonts w:ascii="Times New Roman" w:eastAsia="Times New Roman" w:hAnsi="Times New Roman" w:cs="Times New Roman"/>
          <w:color w:val="000000" w:themeColor="text1"/>
          <w:sz w:val="24"/>
          <w:szCs w:val="24"/>
          <w:lang w:eastAsia="en-GB"/>
        </w:rPr>
        <w:t xml:space="preserve">hat you provide to ensure that </w:t>
      </w:r>
      <w:r w:rsidR="00F76F24">
        <w:rPr>
          <w:rFonts w:ascii="Times New Roman" w:eastAsia="Times New Roman" w:hAnsi="Times New Roman" w:cs="Times New Roman"/>
          <w:color w:val="000000" w:themeColor="text1"/>
          <w:sz w:val="24"/>
          <w:szCs w:val="24"/>
          <w:lang w:eastAsia="en-GB"/>
        </w:rPr>
        <w:t xml:space="preserve">a safe environment is ensured for both yourself and your client at much as it can be. It allows for evaluation of services and your own understanding of improvements needed as well as identifying your strengths </w:t>
      </w:r>
      <w:r w:rsidR="00FF3FAC">
        <w:rPr>
          <w:rFonts w:ascii="Times New Roman" w:eastAsia="Times New Roman" w:hAnsi="Times New Roman" w:cs="Times New Roman"/>
          <w:color w:val="000000" w:themeColor="text1"/>
          <w:sz w:val="24"/>
          <w:szCs w:val="24"/>
          <w:lang w:eastAsia="en-GB"/>
        </w:rPr>
        <w:t xml:space="preserve">. Finally, this assessment of reflection has allowed me to pinpoint and draw on the strengths and weakness of both the theories that I have included that I felt suited my style of learning and reflection, and whilst both are beneficial in different ways I feel both Kolb 1984 and Gibbs 1988 reflect my style of reflection the best and my processes in which I engaged in to evaluate and reflect on what I have learned and done throughout this assessment. </w:t>
      </w:r>
    </w:p>
    <w:p w14:paraId="5E62A6C4" w14:textId="354B5F08" w:rsidR="006728E5" w:rsidRDefault="006728E5" w:rsidP="00D678E3">
      <w:pPr>
        <w:spacing w:line="480" w:lineRule="auto"/>
        <w:rPr>
          <w:rFonts w:ascii="Times New Roman" w:eastAsia="Times New Roman" w:hAnsi="Times New Roman" w:cs="Times New Roman"/>
          <w:b/>
          <w:bCs/>
          <w:color w:val="000000" w:themeColor="text1"/>
          <w:lang w:eastAsia="en-GB"/>
        </w:rPr>
      </w:pPr>
    </w:p>
    <w:p w14:paraId="04046EFE" w14:textId="77777777" w:rsidR="00081FDB" w:rsidRPr="00D678E3" w:rsidRDefault="00081FDB" w:rsidP="00D678E3">
      <w:pPr>
        <w:spacing w:line="480" w:lineRule="auto"/>
        <w:rPr>
          <w:rFonts w:ascii="Times New Roman" w:eastAsia="Times New Roman" w:hAnsi="Times New Roman" w:cs="Times New Roman"/>
          <w:b/>
          <w:bCs/>
          <w:color w:val="000000" w:themeColor="text1"/>
          <w:lang w:eastAsia="en-GB"/>
        </w:rPr>
      </w:pPr>
    </w:p>
    <w:p w14:paraId="0CCE49C5" w14:textId="170222FC" w:rsidR="006728E5" w:rsidRPr="00D678E3" w:rsidRDefault="006728E5" w:rsidP="00D678E3">
      <w:pPr>
        <w:spacing w:line="480" w:lineRule="auto"/>
        <w:rPr>
          <w:rFonts w:ascii="Times New Roman" w:eastAsia="Times New Roman" w:hAnsi="Times New Roman" w:cs="Times New Roman"/>
          <w:b/>
          <w:bCs/>
          <w:color w:val="000000" w:themeColor="text1"/>
          <w:lang w:eastAsia="en-GB"/>
        </w:rPr>
      </w:pPr>
      <w:r w:rsidRPr="00D678E3">
        <w:rPr>
          <w:rFonts w:ascii="Times New Roman" w:eastAsia="Times New Roman" w:hAnsi="Times New Roman" w:cs="Times New Roman"/>
          <w:b/>
          <w:bCs/>
          <w:color w:val="000000" w:themeColor="text1"/>
          <w:lang w:eastAsia="en-GB"/>
        </w:rPr>
        <w:t xml:space="preserve">                           </w:t>
      </w:r>
    </w:p>
    <w:p w14:paraId="3A34C5A4" w14:textId="77777777" w:rsidR="00321377" w:rsidRPr="00D678E3" w:rsidRDefault="00321377" w:rsidP="00D678E3">
      <w:pPr>
        <w:shd w:val="clear" w:color="auto" w:fill="FFFFFF"/>
        <w:spacing w:after="150" w:line="480" w:lineRule="auto"/>
        <w:rPr>
          <w:rFonts w:ascii="Source Sans Pro" w:eastAsia="Times New Roman" w:hAnsi="Source Sans Pro" w:cs="Times New Roman"/>
          <w:b/>
          <w:bCs/>
          <w:color w:val="000000" w:themeColor="text1"/>
          <w:sz w:val="24"/>
          <w:szCs w:val="24"/>
          <w:lang w:eastAsia="en-GB"/>
        </w:rPr>
      </w:pPr>
      <w:r w:rsidRPr="00D678E3">
        <w:rPr>
          <w:rFonts w:ascii="Source Sans Pro" w:eastAsia="Times New Roman" w:hAnsi="Source Sans Pro" w:cs="Times New Roman"/>
          <w:b/>
          <w:bCs/>
          <w:color w:val="000000" w:themeColor="text1"/>
          <w:sz w:val="24"/>
          <w:szCs w:val="24"/>
          <w:lang w:eastAsia="en-GB"/>
        </w:rPr>
        <w:t> </w:t>
      </w:r>
    </w:p>
    <w:p w14:paraId="7BFB91C7" w14:textId="7D148B7B" w:rsidR="00321377" w:rsidRPr="00D678E3" w:rsidRDefault="00321377" w:rsidP="00D678E3">
      <w:pPr>
        <w:spacing w:line="480" w:lineRule="auto"/>
        <w:rPr>
          <w:rFonts w:ascii="Times New Roman" w:hAnsi="Times New Roman" w:cs="Times New Roman"/>
          <w:b/>
          <w:bCs/>
          <w:color w:val="000000" w:themeColor="text1"/>
        </w:rPr>
      </w:pPr>
    </w:p>
    <w:p w14:paraId="1837E832" w14:textId="33D3790B" w:rsidR="00321377" w:rsidRPr="00D678E3" w:rsidRDefault="00321377" w:rsidP="00D678E3">
      <w:pPr>
        <w:spacing w:line="480" w:lineRule="auto"/>
        <w:rPr>
          <w:rFonts w:ascii="Times New Roman" w:hAnsi="Times New Roman" w:cs="Times New Roman"/>
          <w:b/>
          <w:bCs/>
          <w:color w:val="000000" w:themeColor="text1"/>
        </w:rPr>
      </w:pPr>
    </w:p>
    <w:p w14:paraId="6BDCE76C" w14:textId="4862D934" w:rsidR="002936E6" w:rsidRPr="006D5453" w:rsidRDefault="00494320" w:rsidP="006D5453">
      <w:pPr>
        <w:spacing w:line="480" w:lineRule="auto"/>
        <w:jc w:val="center"/>
        <w:rPr>
          <w:rFonts w:ascii="Times New Roman" w:hAnsi="Times New Roman" w:cs="Times New Roman"/>
          <w:b/>
          <w:bCs/>
          <w:color w:val="000000" w:themeColor="text1"/>
          <w:sz w:val="28"/>
          <w:szCs w:val="28"/>
        </w:rPr>
      </w:pPr>
      <w:r w:rsidRPr="00494320">
        <w:rPr>
          <w:rFonts w:ascii="Times New Roman" w:hAnsi="Times New Roman" w:cs="Times New Roman"/>
          <w:b/>
          <w:bCs/>
          <w:color w:val="000000" w:themeColor="text1"/>
          <w:sz w:val="28"/>
          <w:szCs w:val="28"/>
        </w:rPr>
        <w:t xml:space="preserve">Reference list </w:t>
      </w:r>
    </w:p>
    <w:p w14:paraId="6632F486" w14:textId="4BDBA493" w:rsidR="002936E6" w:rsidRPr="002936E6" w:rsidRDefault="002936E6" w:rsidP="002936E6">
      <w:pPr>
        <w:pStyle w:val="NormalWeb"/>
        <w:spacing w:before="200" w:beforeAutospacing="0" w:after="0" w:afterAutospacing="0" w:line="360" w:lineRule="auto"/>
        <w:rPr>
          <w:rFonts w:eastAsiaTheme="minorEastAsia"/>
          <w:i/>
          <w:iCs/>
          <w:color w:val="000000" w:themeColor="text1"/>
          <w:kern w:val="24"/>
          <w:sz w:val="22"/>
          <w:szCs w:val="22"/>
          <w:lang w:val="en-US"/>
        </w:rPr>
      </w:pPr>
    </w:p>
    <w:p w14:paraId="3E80A58A" w14:textId="77777777" w:rsidR="002936E6" w:rsidRPr="002936E6" w:rsidRDefault="002936E6" w:rsidP="002936E6">
      <w:pPr>
        <w:pStyle w:val="NormalWeb"/>
        <w:spacing w:before="200" w:beforeAutospacing="0" w:after="0" w:afterAutospacing="0" w:line="360" w:lineRule="auto"/>
        <w:rPr>
          <w:sz w:val="22"/>
          <w:szCs w:val="22"/>
        </w:rPr>
      </w:pPr>
      <w:r w:rsidRPr="002936E6">
        <w:rPr>
          <w:rFonts w:eastAsiaTheme="minorEastAsia"/>
          <w:color w:val="000000" w:themeColor="text1"/>
          <w:kern w:val="24"/>
          <w:sz w:val="22"/>
          <w:szCs w:val="22"/>
          <w:lang w:val="en-US"/>
        </w:rPr>
        <w:t xml:space="preserve">Chong, M.C. (2009) ‘Is reflective practice a useful task for student nurses?’, </w:t>
      </w:r>
      <w:r w:rsidRPr="002936E6">
        <w:rPr>
          <w:rFonts w:eastAsiaTheme="minorEastAsia"/>
          <w:i/>
          <w:iCs/>
          <w:color w:val="000000" w:themeColor="text1"/>
          <w:kern w:val="24"/>
          <w:sz w:val="22"/>
          <w:szCs w:val="22"/>
          <w:lang w:val="en-US"/>
        </w:rPr>
        <w:t>Asian Nursing Research</w:t>
      </w:r>
      <w:r w:rsidRPr="002936E6">
        <w:rPr>
          <w:rFonts w:eastAsiaTheme="minorEastAsia"/>
          <w:color w:val="000000" w:themeColor="text1"/>
          <w:kern w:val="24"/>
          <w:sz w:val="22"/>
          <w:szCs w:val="22"/>
          <w:lang w:val="en-US"/>
        </w:rPr>
        <w:t xml:space="preserve">, 3(3), pp. 111–120. </w:t>
      </w:r>
    </w:p>
    <w:p w14:paraId="44458AD2" w14:textId="59784525" w:rsidR="002936E6" w:rsidRPr="002936E6" w:rsidRDefault="002936E6" w:rsidP="002936E6">
      <w:pPr>
        <w:pStyle w:val="NormalWeb"/>
        <w:spacing w:before="200" w:beforeAutospacing="0" w:after="0" w:afterAutospacing="0" w:line="360" w:lineRule="auto"/>
        <w:rPr>
          <w:sz w:val="22"/>
          <w:szCs w:val="22"/>
        </w:rPr>
      </w:pPr>
      <w:r w:rsidRPr="002936E6">
        <w:rPr>
          <w:rFonts w:eastAsiaTheme="minorEastAsia"/>
          <w:color w:val="000000" w:themeColor="text1"/>
          <w:kern w:val="24"/>
          <w:sz w:val="22"/>
          <w:szCs w:val="22"/>
          <w:lang w:val="en-US"/>
        </w:rPr>
        <w:t xml:space="preserve">           doi:10.1016/s1976-1317(09)60022-</w:t>
      </w:r>
      <w:r>
        <w:rPr>
          <w:rFonts w:eastAsiaTheme="minorEastAsia"/>
          <w:color w:val="000000" w:themeColor="text1"/>
          <w:kern w:val="24"/>
          <w:sz w:val="22"/>
          <w:szCs w:val="22"/>
          <w:lang w:val="en-US"/>
        </w:rPr>
        <w:t>1</w:t>
      </w:r>
    </w:p>
    <w:p w14:paraId="0EBD6987" w14:textId="77777777" w:rsidR="00036FDD" w:rsidRPr="002936E6" w:rsidRDefault="00036FDD" w:rsidP="002936E6">
      <w:pPr>
        <w:pStyle w:val="NormalWeb"/>
        <w:spacing w:before="200" w:beforeAutospacing="0" w:after="0" w:afterAutospacing="0" w:line="360" w:lineRule="auto"/>
        <w:rPr>
          <w:rFonts w:eastAsiaTheme="minorEastAsia"/>
          <w:color w:val="000000" w:themeColor="text1"/>
          <w:kern w:val="24"/>
          <w:sz w:val="22"/>
          <w:szCs w:val="22"/>
          <w:lang w:val="en-US"/>
        </w:rPr>
      </w:pPr>
    </w:p>
    <w:p w14:paraId="44C2CCB0" w14:textId="4B296967" w:rsidR="00036FDD" w:rsidRPr="002936E6" w:rsidRDefault="00036FDD" w:rsidP="002936E6">
      <w:pPr>
        <w:pStyle w:val="NormalWeb"/>
        <w:spacing w:before="200" w:beforeAutospacing="0" w:after="0" w:afterAutospacing="0" w:line="360" w:lineRule="auto"/>
        <w:rPr>
          <w:sz w:val="22"/>
          <w:szCs w:val="22"/>
        </w:rPr>
      </w:pPr>
      <w:r w:rsidRPr="002936E6">
        <w:rPr>
          <w:rFonts w:eastAsiaTheme="minorEastAsia"/>
          <w:color w:val="000000" w:themeColor="text1"/>
          <w:kern w:val="24"/>
          <w:sz w:val="22"/>
          <w:szCs w:val="22"/>
          <w:lang w:val="en-US"/>
        </w:rPr>
        <w:t xml:space="preserve">Long, E.M. and Gummelt, G. (2019) ‘Experiential service learning: Building skills and sensitivity with Kolb’s learning theory’, </w:t>
      </w:r>
    </w:p>
    <w:p w14:paraId="116DF917" w14:textId="76018C88" w:rsidR="00036FDD" w:rsidRPr="002936E6" w:rsidRDefault="00036FDD" w:rsidP="002936E6">
      <w:pPr>
        <w:pStyle w:val="NormalWeb"/>
        <w:spacing w:before="200" w:beforeAutospacing="0" w:after="0" w:afterAutospacing="0" w:line="360" w:lineRule="auto"/>
        <w:rPr>
          <w:rFonts w:eastAsiaTheme="minorEastAsia"/>
          <w:i/>
          <w:iCs/>
          <w:color w:val="000000" w:themeColor="text1"/>
          <w:kern w:val="24"/>
          <w:sz w:val="22"/>
          <w:szCs w:val="22"/>
          <w:lang w:val="en-US"/>
        </w:rPr>
      </w:pPr>
      <w:r w:rsidRPr="002936E6">
        <w:rPr>
          <w:rFonts w:eastAsiaTheme="minorEastAsia"/>
          <w:i/>
          <w:iCs/>
          <w:color w:val="000000" w:themeColor="text1"/>
          <w:kern w:val="24"/>
          <w:sz w:val="22"/>
          <w:szCs w:val="22"/>
          <w:lang w:val="en-US"/>
        </w:rPr>
        <w:t xml:space="preserve">   </w:t>
      </w:r>
    </w:p>
    <w:p w14:paraId="00334D9D" w14:textId="6927E9D0" w:rsidR="00036FDD" w:rsidRPr="002936E6" w:rsidRDefault="00036FDD" w:rsidP="002936E6">
      <w:pPr>
        <w:pStyle w:val="NormalWeb"/>
        <w:spacing w:before="200" w:beforeAutospacing="0" w:after="0" w:afterAutospacing="0" w:line="360" w:lineRule="auto"/>
        <w:rPr>
          <w:sz w:val="22"/>
          <w:szCs w:val="22"/>
        </w:rPr>
      </w:pPr>
      <w:r w:rsidRPr="002936E6">
        <w:rPr>
          <w:rFonts w:eastAsiaTheme="minorEastAsia"/>
          <w:i/>
          <w:iCs/>
          <w:color w:val="000000" w:themeColor="text1"/>
          <w:kern w:val="24"/>
          <w:sz w:val="22"/>
          <w:szCs w:val="22"/>
          <w:lang w:val="en-US"/>
        </w:rPr>
        <w:t xml:space="preserve">  </w:t>
      </w:r>
      <w:r w:rsidR="002936E6" w:rsidRPr="002936E6">
        <w:rPr>
          <w:rFonts w:eastAsiaTheme="minorEastAsia"/>
          <w:i/>
          <w:iCs/>
          <w:color w:val="000000" w:themeColor="text1"/>
          <w:kern w:val="24"/>
          <w:sz w:val="22"/>
          <w:szCs w:val="22"/>
          <w:lang w:val="en-US"/>
        </w:rPr>
        <w:t xml:space="preserve">  </w:t>
      </w:r>
      <w:r w:rsidRPr="002936E6">
        <w:rPr>
          <w:rFonts w:eastAsiaTheme="minorEastAsia"/>
          <w:i/>
          <w:iCs/>
          <w:color w:val="000000" w:themeColor="text1"/>
          <w:kern w:val="24"/>
          <w:sz w:val="22"/>
          <w:szCs w:val="22"/>
          <w:lang w:val="en-US"/>
        </w:rPr>
        <w:t>Gerontology &amp;amp; Geriatrics Education</w:t>
      </w:r>
      <w:r w:rsidRPr="002936E6">
        <w:rPr>
          <w:rFonts w:eastAsiaTheme="minorEastAsia"/>
          <w:color w:val="000000" w:themeColor="text1"/>
          <w:kern w:val="24"/>
          <w:sz w:val="22"/>
          <w:szCs w:val="22"/>
          <w:lang w:val="en-US"/>
        </w:rPr>
        <w:t xml:space="preserve">, 41(2), pp. 219–232. doi:10.1080/02701960.2019.1673386. </w:t>
      </w:r>
    </w:p>
    <w:p w14:paraId="53C2648E" w14:textId="77777777" w:rsidR="002936E6" w:rsidRPr="002936E6" w:rsidRDefault="002936E6" w:rsidP="002936E6">
      <w:pPr>
        <w:pStyle w:val="NormalWeb"/>
        <w:spacing w:line="360" w:lineRule="auto"/>
        <w:rPr>
          <w:sz w:val="22"/>
          <w:szCs w:val="22"/>
        </w:rPr>
      </w:pPr>
    </w:p>
    <w:p w14:paraId="567BFB90" w14:textId="77777777" w:rsidR="002936E6" w:rsidRPr="002936E6" w:rsidRDefault="002936E6" w:rsidP="002936E6">
      <w:pPr>
        <w:pStyle w:val="NormalWeb"/>
        <w:spacing w:before="200" w:beforeAutospacing="0" w:after="0" w:afterAutospacing="0" w:line="360" w:lineRule="auto"/>
        <w:rPr>
          <w:sz w:val="22"/>
          <w:szCs w:val="22"/>
        </w:rPr>
      </w:pPr>
      <w:r w:rsidRPr="002936E6">
        <w:rPr>
          <w:rFonts w:eastAsiaTheme="minorEastAsia"/>
          <w:i/>
          <w:iCs/>
          <w:color w:val="000000" w:themeColor="text1"/>
          <w:kern w:val="24"/>
          <w:sz w:val="22"/>
          <w:szCs w:val="22"/>
          <w:lang w:val="en-US"/>
        </w:rPr>
        <w:t>Gibbs’ reflective cycle</w:t>
      </w:r>
      <w:r w:rsidRPr="002936E6">
        <w:rPr>
          <w:rFonts w:eastAsiaTheme="minorEastAsia"/>
          <w:color w:val="000000" w:themeColor="text1"/>
          <w:kern w:val="24"/>
          <w:sz w:val="22"/>
          <w:szCs w:val="22"/>
          <w:lang w:val="en-US"/>
        </w:rPr>
        <w:t xml:space="preserve"> (1970) </w:t>
      </w:r>
      <w:r w:rsidRPr="002936E6">
        <w:rPr>
          <w:rFonts w:eastAsiaTheme="minorEastAsia"/>
          <w:i/>
          <w:iCs/>
          <w:color w:val="000000" w:themeColor="text1"/>
          <w:kern w:val="24"/>
          <w:sz w:val="22"/>
          <w:szCs w:val="22"/>
          <w:lang w:val="en-US"/>
        </w:rPr>
        <w:t>The University of Edinburgh</w:t>
      </w:r>
      <w:r w:rsidRPr="002936E6">
        <w:rPr>
          <w:rFonts w:eastAsiaTheme="minorEastAsia"/>
          <w:color w:val="000000" w:themeColor="text1"/>
          <w:kern w:val="24"/>
          <w:sz w:val="22"/>
          <w:szCs w:val="22"/>
          <w:lang w:val="en-US"/>
        </w:rPr>
        <w:t>. Available at:</w:t>
      </w:r>
    </w:p>
    <w:p w14:paraId="6D6E9941" w14:textId="77777777" w:rsidR="002936E6" w:rsidRPr="002936E6" w:rsidRDefault="002936E6" w:rsidP="002936E6">
      <w:pPr>
        <w:pStyle w:val="NormalWeb"/>
        <w:spacing w:before="200" w:beforeAutospacing="0" w:after="0" w:afterAutospacing="0" w:line="360" w:lineRule="auto"/>
        <w:rPr>
          <w:sz w:val="22"/>
          <w:szCs w:val="22"/>
        </w:rPr>
      </w:pPr>
      <w:r w:rsidRPr="002936E6">
        <w:rPr>
          <w:rFonts w:eastAsiaTheme="minorEastAsia"/>
          <w:color w:val="000000" w:themeColor="text1"/>
          <w:kern w:val="24"/>
          <w:sz w:val="22"/>
          <w:szCs w:val="22"/>
          <w:lang w:val="en-US"/>
        </w:rPr>
        <w:t xml:space="preserve">     </w:t>
      </w:r>
      <w:hyperlink r:id="rId5" w:history="1">
        <w:r w:rsidRPr="002936E6">
          <w:rPr>
            <w:rStyle w:val="Hyperlink"/>
            <w:rFonts w:eastAsiaTheme="minorEastAsia"/>
            <w:color w:val="000000" w:themeColor="text1"/>
            <w:kern w:val="24"/>
            <w:sz w:val="22"/>
            <w:szCs w:val="22"/>
            <w:lang w:val="en-US"/>
          </w:rPr>
          <w:t>https://www.ed.ac.uk/reflection/reflectors-toolkit/reflecting-on-experience/gibbs-reflective-cycle</w:t>
        </w:r>
      </w:hyperlink>
      <w:r w:rsidRPr="002936E6">
        <w:rPr>
          <w:rFonts w:eastAsiaTheme="minorEastAsia"/>
          <w:color w:val="000000" w:themeColor="text1"/>
          <w:kern w:val="24"/>
          <w:sz w:val="22"/>
          <w:szCs w:val="22"/>
          <w:lang w:val="en-US"/>
        </w:rPr>
        <w:t xml:space="preserve"> (Accessed: 07 November 2023). </w:t>
      </w:r>
    </w:p>
    <w:p w14:paraId="46FA3991" w14:textId="77777777" w:rsidR="002936E6" w:rsidRPr="002936E6" w:rsidRDefault="002936E6" w:rsidP="002936E6">
      <w:pPr>
        <w:pStyle w:val="NormalWeb"/>
        <w:spacing w:before="200" w:beforeAutospacing="0" w:after="0" w:afterAutospacing="0" w:line="360" w:lineRule="auto"/>
        <w:rPr>
          <w:rFonts w:eastAsiaTheme="minorEastAsia"/>
          <w:color w:val="000000" w:themeColor="text1"/>
          <w:kern w:val="24"/>
          <w:sz w:val="22"/>
          <w:szCs w:val="22"/>
          <w:lang w:val="en-US"/>
        </w:rPr>
      </w:pPr>
    </w:p>
    <w:p w14:paraId="6C591732" w14:textId="77777777" w:rsidR="002936E6" w:rsidRPr="002936E6" w:rsidRDefault="002936E6" w:rsidP="002936E6">
      <w:pPr>
        <w:pStyle w:val="NormalWeb"/>
        <w:spacing w:line="360" w:lineRule="auto"/>
        <w:ind w:left="567" w:hanging="567"/>
        <w:rPr>
          <w:sz w:val="22"/>
          <w:szCs w:val="22"/>
        </w:rPr>
      </w:pPr>
    </w:p>
    <w:p w14:paraId="7C150991" w14:textId="77777777" w:rsidR="002936E6" w:rsidRPr="002936E6" w:rsidRDefault="002936E6" w:rsidP="002936E6">
      <w:pPr>
        <w:pStyle w:val="NormalWeb"/>
        <w:spacing w:line="360" w:lineRule="auto"/>
        <w:ind w:left="567" w:hanging="567"/>
        <w:rPr>
          <w:sz w:val="22"/>
          <w:szCs w:val="22"/>
        </w:rPr>
      </w:pPr>
    </w:p>
    <w:p w14:paraId="4986F0CC" w14:textId="109E6BFA" w:rsidR="002936E6" w:rsidRPr="002936E6" w:rsidRDefault="002936E6" w:rsidP="002936E6">
      <w:pPr>
        <w:pStyle w:val="NormalWeb"/>
        <w:spacing w:line="360" w:lineRule="auto"/>
        <w:ind w:left="567" w:hanging="567"/>
        <w:rPr>
          <w:sz w:val="22"/>
          <w:szCs w:val="22"/>
        </w:rPr>
      </w:pPr>
      <w:r w:rsidRPr="002936E6">
        <w:rPr>
          <w:sz w:val="22"/>
          <w:szCs w:val="22"/>
        </w:rPr>
        <w:t>Kirschenbaum, H. and Jourdan, A. (2005) ‘The current status of Carl Rogers and the person-</w:t>
      </w:r>
      <w:proofErr w:type="spellStart"/>
      <w:r w:rsidRPr="002936E6">
        <w:rPr>
          <w:sz w:val="22"/>
          <w:szCs w:val="22"/>
        </w:rPr>
        <w:t>centered</w:t>
      </w:r>
      <w:proofErr w:type="spellEnd"/>
      <w:r w:rsidRPr="002936E6">
        <w:rPr>
          <w:sz w:val="22"/>
          <w:szCs w:val="22"/>
        </w:rPr>
        <w:t xml:space="preserve"> approach.’, </w:t>
      </w:r>
      <w:r w:rsidRPr="002936E6">
        <w:rPr>
          <w:i/>
          <w:iCs/>
          <w:sz w:val="22"/>
          <w:szCs w:val="22"/>
        </w:rPr>
        <w:t>Psychotherapy: Theory, Research, Practice, Training</w:t>
      </w:r>
      <w:r w:rsidRPr="002936E6">
        <w:rPr>
          <w:sz w:val="22"/>
          <w:szCs w:val="22"/>
        </w:rPr>
        <w:t xml:space="preserve">, 42(1), pp. 37–51. doi:10.1037/0033-3204.42.1.37. </w:t>
      </w:r>
    </w:p>
    <w:p w14:paraId="4B353310" w14:textId="3D38DB93" w:rsidR="00036FDD" w:rsidRPr="002936E6" w:rsidRDefault="00036FDD" w:rsidP="002936E6">
      <w:pPr>
        <w:pStyle w:val="NormalWeb"/>
        <w:spacing w:before="200" w:beforeAutospacing="0" w:after="0" w:afterAutospacing="0" w:line="360" w:lineRule="auto"/>
        <w:rPr>
          <w:sz w:val="22"/>
          <w:szCs w:val="22"/>
        </w:rPr>
      </w:pPr>
      <w:r w:rsidRPr="002936E6">
        <w:rPr>
          <w:rFonts w:eastAsiaTheme="minorEastAsia"/>
          <w:color w:val="000000" w:themeColor="text1"/>
          <w:kern w:val="24"/>
          <w:sz w:val="22"/>
          <w:szCs w:val="22"/>
        </w:rPr>
        <w:t xml:space="preserve">Konak, A., Clark, T.K. and </w:t>
      </w:r>
      <w:proofErr w:type="spellStart"/>
      <w:r w:rsidRPr="002936E6">
        <w:rPr>
          <w:rFonts w:eastAsiaTheme="minorEastAsia"/>
          <w:color w:val="000000" w:themeColor="text1"/>
          <w:kern w:val="24"/>
          <w:sz w:val="22"/>
          <w:szCs w:val="22"/>
        </w:rPr>
        <w:t>Nasereddin</w:t>
      </w:r>
      <w:proofErr w:type="spellEnd"/>
      <w:r w:rsidRPr="002936E6">
        <w:rPr>
          <w:rFonts w:eastAsiaTheme="minorEastAsia"/>
          <w:color w:val="000000" w:themeColor="text1"/>
          <w:kern w:val="24"/>
          <w:sz w:val="22"/>
          <w:szCs w:val="22"/>
        </w:rPr>
        <w:t xml:space="preserve">, M. (2014) ‘Using Kolb’s experiential learning cycle to improve student learning in </w:t>
      </w:r>
    </w:p>
    <w:p w14:paraId="1129088D" w14:textId="77777777" w:rsidR="00036FDD" w:rsidRPr="002936E6" w:rsidRDefault="00036FDD" w:rsidP="002936E6">
      <w:pPr>
        <w:pStyle w:val="NormalWeb"/>
        <w:spacing w:before="200" w:beforeAutospacing="0" w:after="0" w:afterAutospacing="0" w:line="360" w:lineRule="auto"/>
        <w:rPr>
          <w:rFonts w:eastAsiaTheme="minorEastAsia"/>
          <w:color w:val="000000" w:themeColor="text1"/>
          <w:kern w:val="24"/>
          <w:sz w:val="22"/>
          <w:szCs w:val="22"/>
        </w:rPr>
      </w:pPr>
      <w:r w:rsidRPr="002936E6">
        <w:rPr>
          <w:rFonts w:eastAsiaTheme="minorEastAsia"/>
          <w:color w:val="000000" w:themeColor="text1"/>
          <w:kern w:val="24"/>
          <w:sz w:val="22"/>
          <w:szCs w:val="22"/>
        </w:rPr>
        <w:lastRenderedPageBreak/>
        <w:t xml:space="preserve">      </w:t>
      </w:r>
    </w:p>
    <w:p w14:paraId="38B19B45" w14:textId="77777777" w:rsidR="002936E6" w:rsidRPr="002936E6" w:rsidRDefault="002936E6" w:rsidP="002936E6">
      <w:pPr>
        <w:pStyle w:val="NormalWeb"/>
        <w:spacing w:line="360" w:lineRule="auto"/>
        <w:ind w:left="567" w:hanging="567"/>
        <w:rPr>
          <w:sz w:val="22"/>
          <w:szCs w:val="22"/>
        </w:rPr>
      </w:pPr>
      <w:r w:rsidRPr="002936E6">
        <w:rPr>
          <w:i/>
          <w:iCs/>
          <w:sz w:val="22"/>
          <w:szCs w:val="22"/>
        </w:rPr>
        <w:t>What is person-centred counselling? types of therapy</w:t>
      </w:r>
      <w:r w:rsidRPr="002936E6">
        <w:rPr>
          <w:sz w:val="22"/>
          <w:szCs w:val="22"/>
        </w:rPr>
        <w:t xml:space="preserve"> (no date) </w:t>
      </w:r>
      <w:r w:rsidRPr="002936E6">
        <w:rPr>
          <w:i/>
          <w:iCs/>
          <w:sz w:val="22"/>
          <w:szCs w:val="22"/>
        </w:rPr>
        <w:t>What is person-centred counselling? | Types of therapy</w:t>
      </w:r>
      <w:r w:rsidRPr="002936E6">
        <w:rPr>
          <w:sz w:val="22"/>
          <w:szCs w:val="22"/>
        </w:rPr>
        <w:t xml:space="preserve">. Available at: https://www.bacp.co.uk/about-therapy/types-of-therapy/person-centred-counselling/ (Accessed: 27 November 2023).  </w:t>
      </w:r>
    </w:p>
    <w:p w14:paraId="37035C78" w14:textId="77777777" w:rsidR="00036FDD" w:rsidRPr="002936E6" w:rsidRDefault="00036FDD" w:rsidP="002936E6">
      <w:pPr>
        <w:pStyle w:val="NormalWeb"/>
        <w:spacing w:before="200" w:beforeAutospacing="0" w:after="0" w:afterAutospacing="0" w:line="360" w:lineRule="auto"/>
        <w:rPr>
          <w:rFonts w:eastAsiaTheme="minorEastAsia"/>
          <w:color w:val="000000" w:themeColor="text1"/>
          <w:kern w:val="24"/>
          <w:sz w:val="22"/>
          <w:szCs w:val="22"/>
        </w:rPr>
      </w:pPr>
    </w:p>
    <w:p w14:paraId="52F4BB0A" w14:textId="6E39B5E1" w:rsidR="00036FDD" w:rsidRPr="002936E6" w:rsidRDefault="00036FDD" w:rsidP="002936E6">
      <w:pPr>
        <w:pStyle w:val="NormalWeb"/>
        <w:spacing w:before="200" w:beforeAutospacing="0" w:after="0" w:afterAutospacing="0" w:line="360" w:lineRule="auto"/>
        <w:rPr>
          <w:sz w:val="22"/>
          <w:szCs w:val="22"/>
        </w:rPr>
      </w:pPr>
      <w:r w:rsidRPr="002936E6">
        <w:rPr>
          <w:rFonts w:eastAsiaTheme="minorEastAsia"/>
          <w:color w:val="000000" w:themeColor="text1"/>
          <w:kern w:val="24"/>
          <w:sz w:val="22"/>
          <w:szCs w:val="22"/>
        </w:rPr>
        <w:t xml:space="preserve"> Virtual Computer Laboratories’, </w:t>
      </w:r>
      <w:r w:rsidRPr="002936E6">
        <w:rPr>
          <w:rFonts w:eastAsiaTheme="minorEastAsia"/>
          <w:i/>
          <w:iCs/>
          <w:color w:val="000000" w:themeColor="text1"/>
          <w:kern w:val="24"/>
          <w:sz w:val="22"/>
          <w:szCs w:val="22"/>
        </w:rPr>
        <w:t>Computers &amp;amp; Education</w:t>
      </w:r>
      <w:r w:rsidRPr="002936E6">
        <w:rPr>
          <w:rFonts w:eastAsiaTheme="minorEastAsia"/>
          <w:color w:val="000000" w:themeColor="text1"/>
          <w:kern w:val="24"/>
          <w:sz w:val="22"/>
          <w:szCs w:val="22"/>
        </w:rPr>
        <w:t xml:space="preserve">, 72, pp. 11–22. </w:t>
      </w:r>
      <w:proofErr w:type="gramStart"/>
      <w:r w:rsidRPr="002936E6">
        <w:rPr>
          <w:rFonts w:eastAsiaTheme="minorEastAsia"/>
          <w:color w:val="000000" w:themeColor="text1"/>
          <w:kern w:val="24"/>
          <w:sz w:val="22"/>
          <w:szCs w:val="22"/>
        </w:rPr>
        <w:t>doi:10.1016/j.compedu</w:t>
      </w:r>
      <w:proofErr w:type="gramEnd"/>
      <w:r w:rsidRPr="002936E6">
        <w:rPr>
          <w:rFonts w:eastAsiaTheme="minorEastAsia"/>
          <w:color w:val="000000" w:themeColor="text1"/>
          <w:kern w:val="24"/>
          <w:sz w:val="22"/>
          <w:szCs w:val="22"/>
        </w:rPr>
        <w:t xml:space="preserve">.2013.10.013. </w:t>
      </w:r>
    </w:p>
    <w:p w14:paraId="11B848C6" w14:textId="77777777" w:rsidR="00036FDD" w:rsidRPr="002936E6" w:rsidRDefault="00036FDD" w:rsidP="002936E6">
      <w:pPr>
        <w:pStyle w:val="NormalWeb"/>
        <w:spacing w:before="200" w:beforeAutospacing="0" w:after="0" w:afterAutospacing="0" w:line="360" w:lineRule="auto"/>
        <w:rPr>
          <w:sz w:val="22"/>
          <w:szCs w:val="22"/>
        </w:rPr>
      </w:pPr>
      <w:r w:rsidRPr="002936E6">
        <w:rPr>
          <w:rFonts w:eastAsiaTheme="minorEastAsia"/>
          <w:color w:val="000000" w:themeColor="text1"/>
          <w:kern w:val="24"/>
          <w:sz w:val="22"/>
          <w:szCs w:val="22"/>
        </w:rPr>
        <w:t xml:space="preserve"> </w:t>
      </w:r>
    </w:p>
    <w:p w14:paraId="68203A2E" w14:textId="3764DEA3" w:rsidR="00321377" w:rsidRPr="002936E6" w:rsidRDefault="00321377" w:rsidP="002936E6">
      <w:pPr>
        <w:spacing w:line="360" w:lineRule="auto"/>
        <w:rPr>
          <w:rFonts w:ascii="Times New Roman" w:hAnsi="Times New Roman" w:cs="Times New Roman"/>
          <w:color w:val="000000" w:themeColor="text1"/>
        </w:rPr>
      </w:pPr>
    </w:p>
    <w:p w14:paraId="7F3530C1" w14:textId="77777777" w:rsidR="00494320" w:rsidRPr="002936E6" w:rsidRDefault="00494320" w:rsidP="002936E6">
      <w:pPr>
        <w:pStyle w:val="NormalWeb"/>
        <w:spacing w:before="200" w:beforeAutospacing="0" w:after="0" w:afterAutospacing="0" w:line="360" w:lineRule="auto"/>
        <w:rPr>
          <w:sz w:val="22"/>
          <w:szCs w:val="22"/>
        </w:rPr>
      </w:pPr>
      <w:r w:rsidRPr="002936E6">
        <w:rPr>
          <w:rFonts w:eastAsiaTheme="minorEastAsia"/>
          <w:color w:val="000000" w:themeColor="text1"/>
          <w:kern w:val="24"/>
          <w:sz w:val="22"/>
          <w:szCs w:val="22"/>
          <w:lang w:val="en-US"/>
        </w:rPr>
        <w:t xml:space="preserve">Morris, T.H. (2019) ‘Experiential learning – A systematic review and revision of Kolb’s </w:t>
      </w:r>
    </w:p>
    <w:p w14:paraId="369C514D" w14:textId="77777777" w:rsidR="00494320" w:rsidRPr="002936E6" w:rsidRDefault="00494320" w:rsidP="002936E6">
      <w:pPr>
        <w:pStyle w:val="NormalWeb"/>
        <w:spacing w:before="200" w:beforeAutospacing="0" w:after="0" w:afterAutospacing="0" w:line="360" w:lineRule="auto"/>
        <w:rPr>
          <w:sz w:val="22"/>
          <w:szCs w:val="22"/>
        </w:rPr>
      </w:pPr>
      <w:r w:rsidRPr="002936E6">
        <w:rPr>
          <w:rFonts w:eastAsiaTheme="minorEastAsia"/>
          <w:color w:val="000000" w:themeColor="text1"/>
          <w:kern w:val="24"/>
          <w:sz w:val="22"/>
          <w:szCs w:val="22"/>
          <w:lang w:val="en-US"/>
        </w:rPr>
        <w:t xml:space="preserve">          model’, </w:t>
      </w:r>
      <w:r w:rsidRPr="002936E6">
        <w:rPr>
          <w:rFonts w:eastAsiaTheme="minorEastAsia"/>
          <w:i/>
          <w:iCs/>
          <w:color w:val="000000" w:themeColor="text1"/>
          <w:kern w:val="24"/>
          <w:sz w:val="22"/>
          <w:szCs w:val="22"/>
          <w:lang w:val="en-US"/>
        </w:rPr>
        <w:t>Interactive Learning Environments</w:t>
      </w:r>
      <w:r w:rsidRPr="002936E6">
        <w:rPr>
          <w:rFonts w:eastAsiaTheme="minorEastAsia"/>
          <w:color w:val="000000" w:themeColor="text1"/>
          <w:kern w:val="24"/>
          <w:sz w:val="22"/>
          <w:szCs w:val="22"/>
          <w:lang w:val="en-US"/>
        </w:rPr>
        <w:t xml:space="preserve">, 28(8), pp. 1064–1077. </w:t>
      </w:r>
    </w:p>
    <w:p w14:paraId="25E7D41C" w14:textId="77777777" w:rsidR="00494320" w:rsidRPr="002936E6" w:rsidRDefault="00494320" w:rsidP="002936E6">
      <w:pPr>
        <w:pStyle w:val="NormalWeb"/>
        <w:spacing w:before="200" w:beforeAutospacing="0" w:after="0" w:afterAutospacing="0" w:line="360" w:lineRule="auto"/>
        <w:rPr>
          <w:sz w:val="22"/>
          <w:szCs w:val="22"/>
        </w:rPr>
      </w:pPr>
      <w:r w:rsidRPr="002936E6">
        <w:rPr>
          <w:rFonts w:eastAsiaTheme="minorEastAsia"/>
          <w:color w:val="000000" w:themeColor="text1"/>
          <w:kern w:val="24"/>
          <w:sz w:val="22"/>
          <w:szCs w:val="22"/>
          <w:lang w:val="en-US"/>
        </w:rPr>
        <w:t xml:space="preserve">                 doi:10.1080/10494820.2019.1570279. </w:t>
      </w:r>
    </w:p>
    <w:p w14:paraId="587ADE63" w14:textId="77777777" w:rsidR="00494320" w:rsidRPr="002936E6" w:rsidRDefault="00494320" w:rsidP="002936E6">
      <w:pPr>
        <w:pStyle w:val="NormalWeb"/>
        <w:spacing w:before="200" w:beforeAutospacing="0" w:after="0" w:afterAutospacing="0" w:line="360" w:lineRule="auto"/>
        <w:rPr>
          <w:rFonts w:eastAsiaTheme="minorEastAsia"/>
          <w:color w:val="000000" w:themeColor="text1"/>
          <w:kern w:val="24"/>
          <w:sz w:val="22"/>
          <w:szCs w:val="22"/>
        </w:rPr>
      </w:pPr>
    </w:p>
    <w:p w14:paraId="63920EFA" w14:textId="77777777" w:rsidR="00494320" w:rsidRPr="002936E6" w:rsidRDefault="00494320" w:rsidP="002936E6">
      <w:pPr>
        <w:pStyle w:val="NormalWeb"/>
        <w:spacing w:before="200" w:beforeAutospacing="0" w:after="0" w:afterAutospacing="0" w:line="360" w:lineRule="auto"/>
        <w:rPr>
          <w:rFonts w:eastAsiaTheme="minorEastAsia"/>
          <w:color w:val="000000" w:themeColor="text1"/>
          <w:kern w:val="24"/>
          <w:sz w:val="22"/>
          <w:szCs w:val="22"/>
        </w:rPr>
      </w:pPr>
    </w:p>
    <w:p w14:paraId="49C1078B" w14:textId="7CB269CE" w:rsidR="00494320" w:rsidRPr="002936E6" w:rsidRDefault="00494320" w:rsidP="002936E6">
      <w:pPr>
        <w:pStyle w:val="NormalWeb"/>
        <w:spacing w:before="200" w:beforeAutospacing="0" w:after="0" w:afterAutospacing="0" w:line="360" w:lineRule="auto"/>
        <w:rPr>
          <w:sz w:val="22"/>
          <w:szCs w:val="22"/>
        </w:rPr>
      </w:pPr>
      <w:proofErr w:type="spellStart"/>
      <w:r w:rsidRPr="002936E6">
        <w:rPr>
          <w:rFonts w:eastAsiaTheme="minorEastAsia"/>
          <w:color w:val="000000" w:themeColor="text1"/>
          <w:kern w:val="24"/>
          <w:sz w:val="22"/>
          <w:szCs w:val="22"/>
        </w:rPr>
        <w:t>Sekarwinahyu</w:t>
      </w:r>
      <w:proofErr w:type="spellEnd"/>
      <w:r w:rsidRPr="002936E6">
        <w:rPr>
          <w:rFonts w:eastAsiaTheme="minorEastAsia"/>
          <w:color w:val="000000" w:themeColor="text1"/>
          <w:kern w:val="24"/>
          <w:sz w:val="22"/>
          <w:szCs w:val="22"/>
        </w:rPr>
        <w:t xml:space="preserve">, M. </w:t>
      </w:r>
      <w:r w:rsidRPr="002936E6">
        <w:rPr>
          <w:rFonts w:eastAsiaTheme="minorEastAsia"/>
          <w:i/>
          <w:iCs/>
          <w:color w:val="000000" w:themeColor="text1"/>
          <w:kern w:val="24"/>
          <w:sz w:val="22"/>
          <w:szCs w:val="22"/>
        </w:rPr>
        <w:t>et al.</w:t>
      </w:r>
      <w:r w:rsidRPr="002936E6">
        <w:rPr>
          <w:rFonts w:eastAsiaTheme="minorEastAsia"/>
          <w:color w:val="000000" w:themeColor="text1"/>
          <w:kern w:val="24"/>
          <w:sz w:val="22"/>
          <w:szCs w:val="22"/>
        </w:rPr>
        <w:t xml:space="preserve"> (2019) ‘Development of Problem Based Learning for </w:t>
      </w:r>
      <w:proofErr w:type="gramStart"/>
      <w:r w:rsidRPr="002936E6">
        <w:rPr>
          <w:rFonts w:eastAsiaTheme="minorEastAsia"/>
          <w:color w:val="000000" w:themeColor="text1"/>
          <w:kern w:val="24"/>
          <w:sz w:val="22"/>
          <w:szCs w:val="22"/>
        </w:rPr>
        <w:t>online</w:t>
      </w:r>
      <w:proofErr w:type="gramEnd"/>
      <w:r w:rsidRPr="002936E6">
        <w:rPr>
          <w:rFonts w:eastAsiaTheme="minorEastAsia"/>
          <w:color w:val="000000" w:themeColor="text1"/>
          <w:kern w:val="24"/>
          <w:sz w:val="22"/>
          <w:szCs w:val="22"/>
        </w:rPr>
        <w:t xml:space="preserve"> </w:t>
      </w:r>
    </w:p>
    <w:p w14:paraId="0D4B4361" w14:textId="77777777" w:rsidR="00494320" w:rsidRPr="002936E6" w:rsidRDefault="00494320" w:rsidP="002936E6">
      <w:pPr>
        <w:pStyle w:val="NormalWeb"/>
        <w:spacing w:before="200" w:beforeAutospacing="0" w:after="0" w:afterAutospacing="0" w:line="360" w:lineRule="auto"/>
        <w:rPr>
          <w:sz w:val="22"/>
          <w:szCs w:val="22"/>
        </w:rPr>
      </w:pPr>
      <w:r w:rsidRPr="002936E6">
        <w:rPr>
          <w:rFonts w:eastAsiaTheme="minorEastAsia"/>
          <w:color w:val="000000" w:themeColor="text1"/>
          <w:kern w:val="24"/>
          <w:sz w:val="22"/>
          <w:szCs w:val="22"/>
        </w:rPr>
        <w:t xml:space="preserve">        tutorial program in plant development using Gibbs’ reflective cycle and e-portfolio to </w:t>
      </w:r>
    </w:p>
    <w:p w14:paraId="1B649896" w14:textId="77777777" w:rsidR="00494320" w:rsidRPr="002936E6" w:rsidRDefault="00494320" w:rsidP="002936E6">
      <w:pPr>
        <w:pStyle w:val="NormalWeb"/>
        <w:spacing w:before="200" w:beforeAutospacing="0" w:after="0" w:afterAutospacing="0" w:line="360" w:lineRule="auto"/>
        <w:rPr>
          <w:sz w:val="22"/>
          <w:szCs w:val="22"/>
        </w:rPr>
      </w:pPr>
      <w:r w:rsidRPr="002936E6">
        <w:rPr>
          <w:rFonts w:eastAsiaTheme="minorEastAsia"/>
          <w:color w:val="000000" w:themeColor="text1"/>
          <w:kern w:val="24"/>
          <w:sz w:val="22"/>
          <w:szCs w:val="22"/>
        </w:rPr>
        <w:t xml:space="preserve">            enhance reflective thinking skills’, </w:t>
      </w:r>
      <w:r w:rsidRPr="002936E6">
        <w:rPr>
          <w:rFonts w:eastAsiaTheme="minorEastAsia"/>
          <w:i/>
          <w:iCs/>
          <w:color w:val="000000" w:themeColor="text1"/>
          <w:kern w:val="24"/>
          <w:sz w:val="22"/>
          <w:szCs w:val="22"/>
        </w:rPr>
        <w:t>Journal of Physics: Conference Series</w:t>
      </w:r>
      <w:r w:rsidRPr="002936E6">
        <w:rPr>
          <w:rFonts w:eastAsiaTheme="minorEastAsia"/>
          <w:color w:val="000000" w:themeColor="text1"/>
          <w:kern w:val="24"/>
          <w:sz w:val="22"/>
          <w:szCs w:val="22"/>
        </w:rPr>
        <w:t xml:space="preserve">, 1157, p. 022099.    </w:t>
      </w:r>
    </w:p>
    <w:p w14:paraId="7D3E7CBE" w14:textId="77777777" w:rsidR="00494320" w:rsidRPr="002936E6" w:rsidRDefault="00494320" w:rsidP="002936E6">
      <w:pPr>
        <w:pStyle w:val="NormalWeb"/>
        <w:spacing w:before="200" w:beforeAutospacing="0" w:after="0" w:afterAutospacing="0" w:line="360" w:lineRule="auto"/>
        <w:rPr>
          <w:sz w:val="22"/>
          <w:szCs w:val="22"/>
        </w:rPr>
      </w:pPr>
      <w:r w:rsidRPr="002936E6">
        <w:rPr>
          <w:rFonts w:eastAsiaTheme="minorEastAsia"/>
          <w:color w:val="000000" w:themeColor="text1"/>
          <w:kern w:val="24"/>
          <w:sz w:val="22"/>
          <w:szCs w:val="22"/>
        </w:rPr>
        <w:t xml:space="preserve">                     doi:10.1088/1742-6596/1157/2/022099. </w:t>
      </w:r>
    </w:p>
    <w:p w14:paraId="6A165EA1" w14:textId="77777777" w:rsidR="00494320" w:rsidRPr="002936E6" w:rsidRDefault="00494320" w:rsidP="002936E6">
      <w:pPr>
        <w:pStyle w:val="NormalWeb"/>
        <w:spacing w:before="200" w:beforeAutospacing="0" w:after="0" w:afterAutospacing="0" w:line="360" w:lineRule="auto"/>
        <w:rPr>
          <w:rFonts w:eastAsiaTheme="minorEastAsia"/>
          <w:color w:val="000000" w:themeColor="text1"/>
          <w:kern w:val="24"/>
          <w:sz w:val="22"/>
          <w:szCs w:val="22"/>
          <w:lang w:val="en-US"/>
        </w:rPr>
      </w:pPr>
    </w:p>
    <w:p w14:paraId="6B70C4F0" w14:textId="77777777" w:rsidR="00494320" w:rsidRPr="002936E6" w:rsidRDefault="00494320" w:rsidP="002936E6">
      <w:pPr>
        <w:pStyle w:val="NormalWeb"/>
        <w:spacing w:before="200" w:beforeAutospacing="0" w:after="0" w:afterAutospacing="0" w:line="360" w:lineRule="auto"/>
        <w:rPr>
          <w:rFonts w:eastAsiaTheme="minorEastAsia"/>
          <w:color w:val="000000" w:themeColor="text1"/>
          <w:kern w:val="24"/>
          <w:sz w:val="22"/>
          <w:szCs w:val="22"/>
          <w:lang w:val="en-US"/>
        </w:rPr>
      </w:pPr>
    </w:p>
    <w:p w14:paraId="61448573" w14:textId="77394749" w:rsidR="00494320" w:rsidRPr="002936E6" w:rsidRDefault="00494320" w:rsidP="002936E6">
      <w:pPr>
        <w:pStyle w:val="NormalWeb"/>
        <w:spacing w:before="200" w:beforeAutospacing="0" w:after="0" w:afterAutospacing="0" w:line="360" w:lineRule="auto"/>
        <w:rPr>
          <w:sz w:val="22"/>
          <w:szCs w:val="22"/>
        </w:rPr>
      </w:pPr>
      <w:r w:rsidRPr="002936E6">
        <w:rPr>
          <w:rFonts w:eastAsiaTheme="minorEastAsia"/>
          <w:color w:val="000000" w:themeColor="text1"/>
          <w:kern w:val="24"/>
          <w:sz w:val="22"/>
          <w:szCs w:val="22"/>
          <w:lang w:val="en-US"/>
        </w:rPr>
        <w:t xml:space="preserve">Taylor, D. (2020) ‘Reflective practice in the art and science of counselling: A scoping review’, </w:t>
      </w:r>
    </w:p>
    <w:p w14:paraId="1CC07382" w14:textId="77777777" w:rsidR="00494320" w:rsidRPr="002936E6" w:rsidRDefault="00494320" w:rsidP="002936E6">
      <w:pPr>
        <w:pStyle w:val="NormalWeb"/>
        <w:spacing w:before="200" w:beforeAutospacing="0" w:after="0" w:afterAutospacing="0" w:line="360" w:lineRule="auto"/>
        <w:rPr>
          <w:sz w:val="22"/>
          <w:szCs w:val="22"/>
        </w:rPr>
      </w:pPr>
      <w:r w:rsidRPr="002936E6">
        <w:rPr>
          <w:rFonts w:eastAsiaTheme="minorEastAsia"/>
          <w:i/>
          <w:iCs/>
          <w:color w:val="000000" w:themeColor="text1"/>
          <w:kern w:val="24"/>
          <w:sz w:val="22"/>
          <w:szCs w:val="22"/>
          <w:lang w:val="en-US"/>
        </w:rPr>
        <w:t xml:space="preserve">          Psychotherapy and Counselling Journal </w:t>
      </w:r>
      <w:proofErr w:type="gramStart"/>
      <w:r w:rsidRPr="002936E6">
        <w:rPr>
          <w:rFonts w:eastAsiaTheme="minorEastAsia"/>
          <w:i/>
          <w:iCs/>
          <w:color w:val="000000" w:themeColor="text1"/>
          <w:kern w:val="24"/>
          <w:sz w:val="22"/>
          <w:szCs w:val="22"/>
          <w:lang w:val="en-US"/>
        </w:rPr>
        <w:t>of  Australia</w:t>
      </w:r>
      <w:proofErr w:type="gramEnd"/>
      <w:r w:rsidRPr="002936E6">
        <w:rPr>
          <w:rFonts w:eastAsiaTheme="minorEastAsia"/>
          <w:color w:val="000000" w:themeColor="text1"/>
          <w:kern w:val="24"/>
          <w:sz w:val="22"/>
          <w:szCs w:val="22"/>
          <w:lang w:val="en-US"/>
        </w:rPr>
        <w:t xml:space="preserve">, 8(1). doi:10.59158/001c.71255.    </w:t>
      </w:r>
    </w:p>
    <w:p w14:paraId="33BDEA95" w14:textId="17DD2807" w:rsidR="00321377" w:rsidRPr="00494320" w:rsidRDefault="00321377" w:rsidP="009A532B">
      <w:pPr>
        <w:spacing w:line="480" w:lineRule="auto"/>
        <w:rPr>
          <w:rFonts w:ascii="Times New Roman" w:hAnsi="Times New Roman" w:cs="Times New Roman"/>
          <w:color w:val="000000" w:themeColor="text1"/>
        </w:rPr>
      </w:pPr>
    </w:p>
    <w:p w14:paraId="1A555C7A" w14:textId="57C9762E" w:rsidR="00321377" w:rsidRPr="00494320" w:rsidRDefault="00321377" w:rsidP="009A532B">
      <w:pPr>
        <w:spacing w:line="480" w:lineRule="auto"/>
        <w:rPr>
          <w:rFonts w:ascii="Times New Roman" w:hAnsi="Times New Roman" w:cs="Times New Roman"/>
          <w:color w:val="000000" w:themeColor="text1"/>
        </w:rPr>
      </w:pPr>
    </w:p>
    <w:p w14:paraId="66C7B5F3" w14:textId="169C130E" w:rsidR="00321377" w:rsidRPr="00494320" w:rsidRDefault="00321377" w:rsidP="009A532B">
      <w:pPr>
        <w:spacing w:line="480" w:lineRule="auto"/>
        <w:rPr>
          <w:rFonts w:ascii="Times New Roman" w:hAnsi="Times New Roman" w:cs="Times New Roman"/>
          <w:color w:val="000000" w:themeColor="text1"/>
        </w:rPr>
      </w:pPr>
    </w:p>
    <w:p w14:paraId="7C93C983" w14:textId="4CA6A717" w:rsidR="00321377" w:rsidRPr="00494320" w:rsidRDefault="00321377" w:rsidP="009A532B">
      <w:pPr>
        <w:spacing w:line="480" w:lineRule="auto"/>
        <w:rPr>
          <w:rFonts w:ascii="Times New Roman" w:hAnsi="Times New Roman" w:cs="Times New Roman"/>
          <w:color w:val="000000" w:themeColor="text1"/>
        </w:rPr>
      </w:pPr>
    </w:p>
    <w:p w14:paraId="30650AFA" w14:textId="2F62E8B2" w:rsidR="00321377" w:rsidRPr="00494320" w:rsidRDefault="00321377" w:rsidP="009A532B">
      <w:pPr>
        <w:spacing w:line="480" w:lineRule="auto"/>
        <w:rPr>
          <w:rFonts w:ascii="Times New Roman" w:hAnsi="Times New Roman" w:cs="Times New Roman"/>
          <w:color w:val="000000" w:themeColor="text1"/>
        </w:rPr>
      </w:pPr>
    </w:p>
    <w:p w14:paraId="0085C045" w14:textId="262DD51C" w:rsidR="00321377" w:rsidRPr="00494320" w:rsidRDefault="00321377" w:rsidP="009A532B">
      <w:pPr>
        <w:spacing w:line="480" w:lineRule="auto"/>
        <w:rPr>
          <w:rFonts w:ascii="Times New Roman" w:hAnsi="Times New Roman" w:cs="Times New Roman"/>
          <w:color w:val="000000" w:themeColor="text1"/>
        </w:rPr>
      </w:pPr>
    </w:p>
    <w:p w14:paraId="475555EF" w14:textId="2FCE9119" w:rsidR="00321377" w:rsidRPr="00494320" w:rsidRDefault="00321377" w:rsidP="009A532B">
      <w:pPr>
        <w:spacing w:line="480" w:lineRule="auto"/>
        <w:rPr>
          <w:rFonts w:ascii="Times New Roman" w:hAnsi="Times New Roman" w:cs="Times New Roman"/>
          <w:color w:val="000000" w:themeColor="text1"/>
        </w:rPr>
      </w:pPr>
    </w:p>
    <w:p w14:paraId="22A13105" w14:textId="1CE2447E" w:rsidR="00321377" w:rsidRPr="00494320" w:rsidRDefault="00321377" w:rsidP="009A532B">
      <w:pPr>
        <w:spacing w:line="480" w:lineRule="auto"/>
        <w:rPr>
          <w:rFonts w:ascii="Times New Roman" w:hAnsi="Times New Roman" w:cs="Times New Roman"/>
          <w:color w:val="000000" w:themeColor="text1"/>
        </w:rPr>
      </w:pPr>
    </w:p>
    <w:p w14:paraId="2F6A47AD" w14:textId="1B4C90A4" w:rsidR="00321377" w:rsidRPr="00494320" w:rsidRDefault="00321377" w:rsidP="009A532B">
      <w:pPr>
        <w:spacing w:line="480" w:lineRule="auto"/>
        <w:rPr>
          <w:rFonts w:ascii="Times New Roman" w:hAnsi="Times New Roman" w:cs="Times New Roman"/>
          <w:color w:val="FF0000"/>
        </w:rPr>
      </w:pPr>
    </w:p>
    <w:p w14:paraId="6355A06B" w14:textId="66F81597" w:rsidR="00321377" w:rsidRPr="00494320" w:rsidRDefault="00321377" w:rsidP="009A532B">
      <w:pPr>
        <w:spacing w:line="480" w:lineRule="auto"/>
        <w:rPr>
          <w:rFonts w:ascii="Times New Roman" w:hAnsi="Times New Roman" w:cs="Times New Roman"/>
          <w:color w:val="FF0000"/>
        </w:rPr>
      </w:pPr>
    </w:p>
    <w:p w14:paraId="56613133" w14:textId="69A94838" w:rsidR="00321377" w:rsidRDefault="00321377" w:rsidP="009A532B">
      <w:pPr>
        <w:spacing w:line="480" w:lineRule="auto"/>
        <w:rPr>
          <w:rFonts w:ascii="Times New Roman" w:hAnsi="Times New Roman" w:cs="Times New Roman"/>
          <w:color w:val="FF0000"/>
        </w:rPr>
      </w:pPr>
    </w:p>
    <w:p w14:paraId="1E446C41" w14:textId="41F9C045" w:rsidR="00321377" w:rsidRDefault="00321377" w:rsidP="009A532B">
      <w:pPr>
        <w:spacing w:line="480" w:lineRule="auto"/>
        <w:rPr>
          <w:rFonts w:ascii="Times New Roman" w:hAnsi="Times New Roman" w:cs="Times New Roman"/>
          <w:color w:val="FF0000"/>
        </w:rPr>
      </w:pPr>
    </w:p>
    <w:p w14:paraId="2551FBEC" w14:textId="553A52F1" w:rsidR="00321377" w:rsidRDefault="00321377" w:rsidP="009A532B">
      <w:pPr>
        <w:spacing w:line="480" w:lineRule="auto"/>
        <w:rPr>
          <w:rFonts w:ascii="Times New Roman" w:hAnsi="Times New Roman" w:cs="Times New Roman"/>
          <w:color w:val="FF0000"/>
        </w:rPr>
      </w:pPr>
    </w:p>
    <w:p w14:paraId="398CC8F5" w14:textId="69063DF0" w:rsidR="00321377" w:rsidRDefault="00321377" w:rsidP="009A532B">
      <w:pPr>
        <w:spacing w:line="480" w:lineRule="auto"/>
        <w:rPr>
          <w:rFonts w:ascii="Times New Roman" w:hAnsi="Times New Roman" w:cs="Times New Roman"/>
          <w:color w:val="FF0000"/>
        </w:rPr>
      </w:pPr>
    </w:p>
    <w:p w14:paraId="2F82FF59" w14:textId="4F8AC708" w:rsidR="00321377" w:rsidRDefault="00321377" w:rsidP="009A532B">
      <w:pPr>
        <w:spacing w:line="480" w:lineRule="auto"/>
        <w:rPr>
          <w:rFonts w:ascii="Times New Roman" w:hAnsi="Times New Roman" w:cs="Times New Roman"/>
          <w:color w:val="FF0000"/>
        </w:rPr>
      </w:pPr>
    </w:p>
    <w:p w14:paraId="1A47F873" w14:textId="56132154" w:rsidR="00321377" w:rsidRDefault="00321377" w:rsidP="009A532B">
      <w:pPr>
        <w:spacing w:line="480" w:lineRule="auto"/>
        <w:rPr>
          <w:rFonts w:ascii="Times New Roman" w:hAnsi="Times New Roman" w:cs="Times New Roman"/>
          <w:color w:val="FF0000"/>
        </w:rPr>
      </w:pPr>
    </w:p>
    <w:p w14:paraId="36F26D48" w14:textId="0D572DDD" w:rsidR="00321377" w:rsidRDefault="00321377" w:rsidP="009A532B">
      <w:pPr>
        <w:spacing w:line="480" w:lineRule="auto"/>
        <w:rPr>
          <w:rFonts w:ascii="Times New Roman" w:hAnsi="Times New Roman" w:cs="Times New Roman"/>
          <w:color w:val="FF0000"/>
        </w:rPr>
      </w:pPr>
    </w:p>
    <w:p w14:paraId="64872E6E" w14:textId="310D262D" w:rsidR="00321377" w:rsidRDefault="00321377" w:rsidP="009A532B">
      <w:pPr>
        <w:spacing w:line="480" w:lineRule="auto"/>
        <w:rPr>
          <w:rFonts w:ascii="Times New Roman" w:hAnsi="Times New Roman" w:cs="Times New Roman"/>
          <w:color w:val="FF0000"/>
        </w:rPr>
      </w:pPr>
    </w:p>
    <w:p w14:paraId="607E5B9F" w14:textId="6A8DC358" w:rsidR="00321377" w:rsidRDefault="00321377" w:rsidP="009A532B">
      <w:pPr>
        <w:spacing w:line="480" w:lineRule="auto"/>
        <w:rPr>
          <w:rFonts w:ascii="Times New Roman" w:hAnsi="Times New Roman" w:cs="Times New Roman"/>
          <w:color w:val="FF0000"/>
        </w:rPr>
      </w:pPr>
    </w:p>
    <w:p w14:paraId="5B8BE5FA" w14:textId="21028DF3" w:rsidR="00321377" w:rsidRDefault="00321377" w:rsidP="009A532B">
      <w:pPr>
        <w:spacing w:line="480" w:lineRule="auto"/>
        <w:rPr>
          <w:rFonts w:ascii="Times New Roman" w:hAnsi="Times New Roman" w:cs="Times New Roman"/>
          <w:color w:val="FF0000"/>
        </w:rPr>
      </w:pPr>
    </w:p>
    <w:p w14:paraId="7A0C6CDB" w14:textId="49B8F5A2" w:rsidR="00321377" w:rsidRDefault="00321377" w:rsidP="009A532B">
      <w:pPr>
        <w:spacing w:line="480" w:lineRule="auto"/>
        <w:rPr>
          <w:rFonts w:ascii="Times New Roman" w:hAnsi="Times New Roman" w:cs="Times New Roman"/>
          <w:color w:val="FF0000"/>
        </w:rPr>
      </w:pPr>
    </w:p>
    <w:p w14:paraId="57B42D3A" w14:textId="3638010F" w:rsidR="00321377" w:rsidRDefault="00321377" w:rsidP="009A532B">
      <w:pPr>
        <w:spacing w:line="480" w:lineRule="auto"/>
        <w:rPr>
          <w:rFonts w:ascii="Times New Roman" w:hAnsi="Times New Roman" w:cs="Times New Roman"/>
          <w:color w:val="FF0000"/>
        </w:rPr>
      </w:pPr>
    </w:p>
    <w:p w14:paraId="1D8D6103" w14:textId="53CF6B48" w:rsidR="00321377" w:rsidRDefault="00321377" w:rsidP="009A532B">
      <w:pPr>
        <w:spacing w:line="480" w:lineRule="auto"/>
        <w:rPr>
          <w:rFonts w:ascii="Times New Roman" w:hAnsi="Times New Roman" w:cs="Times New Roman"/>
          <w:color w:val="FF0000"/>
        </w:rPr>
      </w:pPr>
    </w:p>
    <w:p w14:paraId="57539607" w14:textId="3CAF6176" w:rsidR="00321377" w:rsidRDefault="00321377" w:rsidP="009A532B">
      <w:pPr>
        <w:spacing w:line="480" w:lineRule="auto"/>
        <w:rPr>
          <w:rFonts w:ascii="Times New Roman" w:hAnsi="Times New Roman" w:cs="Times New Roman"/>
          <w:color w:val="FF0000"/>
        </w:rPr>
      </w:pPr>
    </w:p>
    <w:p w14:paraId="2F3ABA52" w14:textId="7B0A9614" w:rsidR="00321377" w:rsidRDefault="00321377" w:rsidP="009A532B">
      <w:pPr>
        <w:spacing w:line="480" w:lineRule="auto"/>
        <w:rPr>
          <w:rFonts w:ascii="Times New Roman" w:hAnsi="Times New Roman" w:cs="Times New Roman"/>
          <w:color w:val="FF0000"/>
        </w:rPr>
      </w:pPr>
    </w:p>
    <w:p w14:paraId="602C899B" w14:textId="27A7E164" w:rsidR="00321377" w:rsidRDefault="00321377" w:rsidP="009A532B">
      <w:pPr>
        <w:spacing w:line="480" w:lineRule="auto"/>
        <w:rPr>
          <w:rFonts w:ascii="Times New Roman" w:hAnsi="Times New Roman" w:cs="Times New Roman"/>
          <w:color w:val="FF0000"/>
        </w:rPr>
      </w:pPr>
    </w:p>
    <w:p w14:paraId="6E7E8A40" w14:textId="078A99B0" w:rsidR="00321377" w:rsidRDefault="00321377" w:rsidP="009A532B">
      <w:pPr>
        <w:spacing w:line="480" w:lineRule="auto"/>
        <w:rPr>
          <w:rFonts w:ascii="Times New Roman" w:hAnsi="Times New Roman" w:cs="Times New Roman"/>
          <w:color w:val="FF0000"/>
        </w:rPr>
      </w:pPr>
    </w:p>
    <w:p w14:paraId="6B369FB8" w14:textId="299A4B2F" w:rsidR="00321377" w:rsidRDefault="00321377" w:rsidP="009A532B">
      <w:pPr>
        <w:spacing w:line="480" w:lineRule="auto"/>
        <w:rPr>
          <w:rFonts w:ascii="Times New Roman" w:hAnsi="Times New Roman" w:cs="Times New Roman"/>
          <w:color w:val="FF0000"/>
        </w:rPr>
      </w:pPr>
    </w:p>
    <w:p w14:paraId="1F430EF0" w14:textId="6AA0BDE3" w:rsidR="00321377" w:rsidRDefault="00321377" w:rsidP="009A532B">
      <w:pPr>
        <w:spacing w:line="480" w:lineRule="auto"/>
        <w:rPr>
          <w:rFonts w:ascii="Times New Roman" w:hAnsi="Times New Roman" w:cs="Times New Roman"/>
          <w:color w:val="FF0000"/>
        </w:rPr>
      </w:pPr>
    </w:p>
    <w:p w14:paraId="33A1B037" w14:textId="5CF20665" w:rsidR="00321377" w:rsidRDefault="00321377" w:rsidP="009A532B">
      <w:pPr>
        <w:spacing w:line="480" w:lineRule="auto"/>
        <w:rPr>
          <w:rFonts w:ascii="Times New Roman" w:hAnsi="Times New Roman" w:cs="Times New Roman"/>
          <w:color w:val="FF0000"/>
        </w:rPr>
      </w:pPr>
    </w:p>
    <w:p w14:paraId="4BEC376B" w14:textId="4016DED6" w:rsidR="00321377" w:rsidRDefault="00321377" w:rsidP="009A532B">
      <w:pPr>
        <w:spacing w:line="480" w:lineRule="auto"/>
        <w:rPr>
          <w:rFonts w:ascii="Times New Roman" w:hAnsi="Times New Roman" w:cs="Times New Roman"/>
          <w:color w:val="FF0000"/>
        </w:rPr>
      </w:pPr>
    </w:p>
    <w:p w14:paraId="486F7ED9" w14:textId="78623321" w:rsidR="00321377" w:rsidRDefault="00321377" w:rsidP="009A532B">
      <w:pPr>
        <w:spacing w:line="480" w:lineRule="auto"/>
        <w:rPr>
          <w:rFonts w:ascii="Times New Roman" w:hAnsi="Times New Roman" w:cs="Times New Roman"/>
          <w:color w:val="FF0000"/>
        </w:rPr>
      </w:pPr>
    </w:p>
    <w:p w14:paraId="6A507332" w14:textId="2B6028E5" w:rsidR="00321377" w:rsidRDefault="00321377" w:rsidP="009A532B">
      <w:pPr>
        <w:spacing w:line="480" w:lineRule="auto"/>
        <w:rPr>
          <w:rFonts w:ascii="Times New Roman" w:hAnsi="Times New Roman" w:cs="Times New Roman"/>
          <w:color w:val="FF0000"/>
        </w:rPr>
      </w:pPr>
    </w:p>
    <w:p w14:paraId="230DA9F7" w14:textId="5E3E3B3A" w:rsidR="00321377" w:rsidRDefault="00321377" w:rsidP="009A532B">
      <w:pPr>
        <w:spacing w:line="480" w:lineRule="auto"/>
        <w:rPr>
          <w:rFonts w:ascii="Times New Roman" w:hAnsi="Times New Roman" w:cs="Times New Roman"/>
          <w:color w:val="FF0000"/>
        </w:rPr>
      </w:pPr>
    </w:p>
    <w:p w14:paraId="25A12CE6" w14:textId="33444B99" w:rsidR="00321377" w:rsidRDefault="00321377" w:rsidP="009A532B">
      <w:pPr>
        <w:spacing w:line="480" w:lineRule="auto"/>
        <w:rPr>
          <w:rFonts w:ascii="Times New Roman" w:hAnsi="Times New Roman" w:cs="Times New Roman"/>
          <w:color w:val="FF0000"/>
        </w:rPr>
      </w:pPr>
    </w:p>
    <w:p w14:paraId="5E14F077" w14:textId="77777777" w:rsidR="00321377" w:rsidRPr="00321377" w:rsidRDefault="00321377" w:rsidP="009A532B">
      <w:pPr>
        <w:spacing w:line="480" w:lineRule="auto"/>
        <w:rPr>
          <w:rFonts w:ascii="Times New Roman" w:hAnsi="Times New Roman" w:cs="Times New Roman"/>
          <w:color w:val="FF0000"/>
        </w:rPr>
      </w:pPr>
    </w:p>
    <w:p w14:paraId="7FDF9473" w14:textId="162CE65B" w:rsidR="002551B0" w:rsidRDefault="002551B0" w:rsidP="009A532B">
      <w:pPr>
        <w:spacing w:line="480" w:lineRule="auto"/>
        <w:rPr>
          <w:rFonts w:ascii="Times New Roman" w:hAnsi="Times New Roman" w:cs="Times New Roman"/>
          <w:u w:val="single"/>
        </w:rPr>
      </w:pPr>
    </w:p>
    <w:p w14:paraId="538DE056" w14:textId="04E434B0" w:rsidR="002551B0" w:rsidRDefault="002551B0" w:rsidP="009A532B">
      <w:pPr>
        <w:spacing w:line="480" w:lineRule="auto"/>
        <w:rPr>
          <w:rFonts w:ascii="Times New Roman" w:hAnsi="Times New Roman" w:cs="Times New Roman"/>
          <w:u w:val="single"/>
        </w:rPr>
      </w:pPr>
    </w:p>
    <w:p w14:paraId="41C5F790" w14:textId="62B72EEB" w:rsidR="002551B0" w:rsidRDefault="002551B0" w:rsidP="009A532B">
      <w:pPr>
        <w:spacing w:line="480" w:lineRule="auto"/>
        <w:rPr>
          <w:rFonts w:ascii="Times New Roman" w:hAnsi="Times New Roman" w:cs="Times New Roman"/>
          <w:u w:val="single"/>
        </w:rPr>
      </w:pPr>
    </w:p>
    <w:p w14:paraId="288FE4E2" w14:textId="334C8114" w:rsidR="002551B0" w:rsidRDefault="002551B0" w:rsidP="009A532B">
      <w:pPr>
        <w:spacing w:line="480" w:lineRule="auto"/>
        <w:rPr>
          <w:rFonts w:ascii="Times New Roman" w:hAnsi="Times New Roman" w:cs="Times New Roman"/>
          <w:u w:val="single"/>
        </w:rPr>
      </w:pPr>
    </w:p>
    <w:p w14:paraId="404AF1D9" w14:textId="77777777" w:rsidR="002551B0" w:rsidRDefault="002551B0" w:rsidP="002551B0">
      <w:pPr>
        <w:jc w:val="center"/>
      </w:pPr>
    </w:p>
    <w:p w14:paraId="2775FC13" w14:textId="77777777" w:rsidR="006F3E56" w:rsidRPr="006F3E56" w:rsidRDefault="006F3E56" w:rsidP="006F3E56">
      <w:pPr>
        <w:rPr>
          <w:rFonts w:ascii="Times New Roman" w:hAnsi="Times New Roman" w:cs="Times New Roman"/>
          <w:sz w:val="44"/>
          <w:szCs w:val="44"/>
          <w:u w:val="single"/>
        </w:rPr>
      </w:pPr>
    </w:p>
    <w:sectPr w:rsidR="006F3E56" w:rsidRPr="006F3E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B1362E"/>
    <w:multiLevelType w:val="multilevel"/>
    <w:tmpl w:val="9B045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A875E8"/>
    <w:multiLevelType w:val="multilevel"/>
    <w:tmpl w:val="2C16C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14E63B6"/>
    <w:multiLevelType w:val="multilevel"/>
    <w:tmpl w:val="FD9AB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4DA3E69"/>
    <w:multiLevelType w:val="multilevel"/>
    <w:tmpl w:val="1F4C2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82518B7"/>
    <w:multiLevelType w:val="hybridMultilevel"/>
    <w:tmpl w:val="D9B82746"/>
    <w:lvl w:ilvl="0" w:tplc="EDCADF36">
      <w:start w:val="1"/>
      <w:numFmt w:val="bullet"/>
      <w:lvlText w:val="•"/>
      <w:lvlJc w:val="left"/>
      <w:pPr>
        <w:tabs>
          <w:tab w:val="num" w:pos="360"/>
        </w:tabs>
        <w:ind w:left="360" w:hanging="360"/>
      </w:pPr>
      <w:rPr>
        <w:rFonts w:ascii="Arial" w:hAnsi="Arial" w:hint="default"/>
      </w:rPr>
    </w:lvl>
    <w:lvl w:ilvl="1" w:tplc="DBCA8DFC" w:tentative="1">
      <w:start w:val="1"/>
      <w:numFmt w:val="bullet"/>
      <w:lvlText w:val="•"/>
      <w:lvlJc w:val="left"/>
      <w:pPr>
        <w:tabs>
          <w:tab w:val="num" w:pos="1080"/>
        </w:tabs>
        <w:ind w:left="1080" w:hanging="360"/>
      </w:pPr>
      <w:rPr>
        <w:rFonts w:ascii="Arial" w:hAnsi="Arial" w:hint="default"/>
      </w:rPr>
    </w:lvl>
    <w:lvl w:ilvl="2" w:tplc="694CDFBE" w:tentative="1">
      <w:start w:val="1"/>
      <w:numFmt w:val="bullet"/>
      <w:lvlText w:val="•"/>
      <w:lvlJc w:val="left"/>
      <w:pPr>
        <w:tabs>
          <w:tab w:val="num" w:pos="1800"/>
        </w:tabs>
        <w:ind w:left="1800" w:hanging="360"/>
      </w:pPr>
      <w:rPr>
        <w:rFonts w:ascii="Arial" w:hAnsi="Arial" w:hint="default"/>
      </w:rPr>
    </w:lvl>
    <w:lvl w:ilvl="3" w:tplc="015698B0" w:tentative="1">
      <w:start w:val="1"/>
      <w:numFmt w:val="bullet"/>
      <w:lvlText w:val="•"/>
      <w:lvlJc w:val="left"/>
      <w:pPr>
        <w:tabs>
          <w:tab w:val="num" w:pos="2520"/>
        </w:tabs>
        <w:ind w:left="2520" w:hanging="360"/>
      </w:pPr>
      <w:rPr>
        <w:rFonts w:ascii="Arial" w:hAnsi="Arial" w:hint="default"/>
      </w:rPr>
    </w:lvl>
    <w:lvl w:ilvl="4" w:tplc="2BF007C0" w:tentative="1">
      <w:start w:val="1"/>
      <w:numFmt w:val="bullet"/>
      <w:lvlText w:val="•"/>
      <w:lvlJc w:val="left"/>
      <w:pPr>
        <w:tabs>
          <w:tab w:val="num" w:pos="3240"/>
        </w:tabs>
        <w:ind w:left="3240" w:hanging="360"/>
      </w:pPr>
      <w:rPr>
        <w:rFonts w:ascii="Arial" w:hAnsi="Arial" w:hint="default"/>
      </w:rPr>
    </w:lvl>
    <w:lvl w:ilvl="5" w:tplc="D048193E" w:tentative="1">
      <w:start w:val="1"/>
      <w:numFmt w:val="bullet"/>
      <w:lvlText w:val="•"/>
      <w:lvlJc w:val="left"/>
      <w:pPr>
        <w:tabs>
          <w:tab w:val="num" w:pos="3960"/>
        </w:tabs>
        <w:ind w:left="3960" w:hanging="360"/>
      </w:pPr>
      <w:rPr>
        <w:rFonts w:ascii="Arial" w:hAnsi="Arial" w:hint="default"/>
      </w:rPr>
    </w:lvl>
    <w:lvl w:ilvl="6" w:tplc="B4689E9E" w:tentative="1">
      <w:start w:val="1"/>
      <w:numFmt w:val="bullet"/>
      <w:lvlText w:val="•"/>
      <w:lvlJc w:val="left"/>
      <w:pPr>
        <w:tabs>
          <w:tab w:val="num" w:pos="4680"/>
        </w:tabs>
        <w:ind w:left="4680" w:hanging="360"/>
      </w:pPr>
      <w:rPr>
        <w:rFonts w:ascii="Arial" w:hAnsi="Arial" w:hint="default"/>
      </w:rPr>
    </w:lvl>
    <w:lvl w:ilvl="7" w:tplc="9266B670" w:tentative="1">
      <w:start w:val="1"/>
      <w:numFmt w:val="bullet"/>
      <w:lvlText w:val="•"/>
      <w:lvlJc w:val="left"/>
      <w:pPr>
        <w:tabs>
          <w:tab w:val="num" w:pos="5400"/>
        </w:tabs>
        <w:ind w:left="5400" w:hanging="360"/>
      </w:pPr>
      <w:rPr>
        <w:rFonts w:ascii="Arial" w:hAnsi="Arial" w:hint="default"/>
      </w:rPr>
    </w:lvl>
    <w:lvl w:ilvl="8" w:tplc="82F69F98" w:tentative="1">
      <w:start w:val="1"/>
      <w:numFmt w:val="bullet"/>
      <w:lvlText w:val="•"/>
      <w:lvlJc w:val="left"/>
      <w:pPr>
        <w:tabs>
          <w:tab w:val="num" w:pos="6120"/>
        </w:tabs>
        <w:ind w:left="6120" w:hanging="360"/>
      </w:pPr>
      <w:rPr>
        <w:rFonts w:ascii="Arial" w:hAnsi="Arial" w:hint="default"/>
      </w:rPr>
    </w:lvl>
  </w:abstractNum>
  <w:abstractNum w:abstractNumId="5" w15:restartNumberingAfterBreak="0">
    <w:nsid w:val="6E701A42"/>
    <w:multiLevelType w:val="hybridMultilevel"/>
    <w:tmpl w:val="2684F6E4"/>
    <w:lvl w:ilvl="0" w:tplc="0BD2B70A">
      <w:start w:val="1"/>
      <w:numFmt w:val="bullet"/>
      <w:lvlText w:val="•"/>
      <w:lvlJc w:val="left"/>
      <w:pPr>
        <w:tabs>
          <w:tab w:val="num" w:pos="720"/>
        </w:tabs>
        <w:ind w:left="720" w:hanging="360"/>
      </w:pPr>
      <w:rPr>
        <w:rFonts w:ascii="Arial" w:hAnsi="Arial" w:hint="default"/>
      </w:rPr>
    </w:lvl>
    <w:lvl w:ilvl="1" w:tplc="88F6F05E" w:tentative="1">
      <w:start w:val="1"/>
      <w:numFmt w:val="bullet"/>
      <w:lvlText w:val="•"/>
      <w:lvlJc w:val="left"/>
      <w:pPr>
        <w:tabs>
          <w:tab w:val="num" w:pos="1440"/>
        </w:tabs>
        <w:ind w:left="1440" w:hanging="360"/>
      </w:pPr>
      <w:rPr>
        <w:rFonts w:ascii="Arial" w:hAnsi="Arial" w:hint="default"/>
      </w:rPr>
    </w:lvl>
    <w:lvl w:ilvl="2" w:tplc="EAF2E01A" w:tentative="1">
      <w:start w:val="1"/>
      <w:numFmt w:val="bullet"/>
      <w:lvlText w:val="•"/>
      <w:lvlJc w:val="left"/>
      <w:pPr>
        <w:tabs>
          <w:tab w:val="num" w:pos="2160"/>
        </w:tabs>
        <w:ind w:left="2160" w:hanging="360"/>
      </w:pPr>
      <w:rPr>
        <w:rFonts w:ascii="Arial" w:hAnsi="Arial" w:hint="default"/>
      </w:rPr>
    </w:lvl>
    <w:lvl w:ilvl="3" w:tplc="F6F479F8" w:tentative="1">
      <w:start w:val="1"/>
      <w:numFmt w:val="bullet"/>
      <w:lvlText w:val="•"/>
      <w:lvlJc w:val="left"/>
      <w:pPr>
        <w:tabs>
          <w:tab w:val="num" w:pos="2880"/>
        </w:tabs>
        <w:ind w:left="2880" w:hanging="360"/>
      </w:pPr>
      <w:rPr>
        <w:rFonts w:ascii="Arial" w:hAnsi="Arial" w:hint="default"/>
      </w:rPr>
    </w:lvl>
    <w:lvl w:ilvl="4" w:tplc="BE961EE0" w:tentative="1">
      <w:start w:val="1"/>
      <w:numFmt w:val="bullet"/>
      <w:lvlText w:val="•"/>
      <w:lvlJc w:val="left"/>
      <w:pPr>
        <w:tabs>
          <w:tab w:val="num" w:pos="3600"/>
        </w:tabs>
        <w:ind w:left="3600" w:hanging="360"/>
      </w:pPr>
      <w:rPr>
        <w:rFonts w:ascii="Arial" w:hAnsi="Arial" w:hint="default"/>
      </w:rPr>
    </w:lvl>
    <w:lvl w:ilvl="5" w:tplc="011CDA0E" w:tentative="1">
      <w:start w:val="1"/>
      <w:numFmt w:val="bullet"/>
      <w:lvlText w:val="•"/>
      <w:lvlJc w:val="left"/>
      <w:pPr>
        <w:tabs>
          <w:tab w:val="num" w:pos="4320"/>
        </w:tabs>
        <w:ind w:left="4320" w:hanging="360"/>
      </w:pPr>
      <w:rPr>
        <w:rFonts w:ascii="Arial" w:hAnsi="Arial" w:hint="default"/>
      </w:rPr>
    </w:lvl>
    <w:lvl w:ilvl="6" w:tplc="FD1CC860" w:tentative="1">
      <w:start w:val="1"/>
      <w:numFmt w:val="bullet"/>
      <w:lvlText w:val="•"/>
      <w:lvlJc w:val="left"/>
      <w:pPr>
        <w:tabs>
          <w:tab w:val="num" w:pos="5040"/>
        </w:tabs>
        <w:ind w:left="5040" w:hanging="360"/>
      </w:pPr>
      <w:rPr>
        <w:rFonts w:ascii="Arial" w:hAnsi="Arial" w:hint="default"/>
      </w:rPr>
    </w:lvl>
    <w:lvl w:ilvl="7" w:tplc="A0321B0A" w:tentative="1">
      <w:start w:val="1"/>
      <w:numFmt w:val="bullet"/>
      <w:lvlText w:val="•"/>
      <w:lvlJc w:val="left"/>
      <w:pPr>
        <w:tabs>
          <w:tab w:val="num" w:pos="5760"/>
        </w:tabs>
        <w:ind w:left="5760" w:hanging="360"/>
      </w:pPr>
      <w:rPr>
        <w:rFonts w:ascii="Arial" w:hAnsi="Arial" w:hint="default"/>
      </w:rPr>
    </w:lvl>
    <w:lvl w:ilvl="8" w:tplc="9ECCA9B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39614D1"/>
    <w:multiLevelType w:val="multilevel"/>
    <w:tmpl w:val="7FFEC92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16cid:durableId="304548293">
    <w:abstractNumId w:val="3"/>
  </w:num>
  <w:num w:numId="2" w16cid:durableId="1118065498">
    <w:abstractNumId w:val="1"/>
  </w:num>
  <w:num w:numId="3" w16cid:durableId="1296253359">
    <w:abstractNumId w:val="4"/>
  </w:num>
  <w:num w:numId="4" w16cid:durableId="849753820">
    <w:abstractNumId w:val="6"/>
  </w:num>
  <w:num w:numId="5" w16cid:durableId="201020005">
    <w:abstractNumId w:val="5"/>
  </w:num>
  <w:num w:numId="6" w16cid:durableId="1465849731">
    <w:abstractNumId w:val="0"/>
  </w:num>
  <w:num w:numId="7" w16cid:durableId="21079962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3E56"/>
    <w:rsid w:val="00036FDD"/>
    <w:rsid w:val="00062491"/>
    <w:rsid w:val="00081FDB"/>
    <w:rsid w:val="000918E8"/>
    <w:rsid w:val="000D3A8A"/>
    <w:rsid w:val="001034AC"/>
    <w:rsid w:val="001937EF"/>
    <w:rsid w:val="002358BF"/>
    <w:rsid w:val="002551B0"/>
    <w:rsid w:val="00260E68"/>
    <w:rsid w:val="002656E6"/>
    <w:rsid w:val="002936E6"/>
    <w:rsid w:val="00321377"/>
    <w:rsid w:val="003921FC"/>
    <w:rsid w:val="00396680"/>
    <w:rsid w:val="00482859"/>
    <w:rsid w:val="00494320"/>
    <w:rsid w:val="005269F8"/>
    <w:rsid w:val="00583616"/>
    <w:rsid w:val="005B4880"/>
    <w:rsid w:val="005F43A2"/>
    <w:rsid w:val="006728A7"/>
    <w:rsid w:val="006728E5"/>
    <w:rsid w:val="006B1075"/>
    <w:rsid w:val="006D3890"/>
    <w:rsid w:val="006D5453"/>
    <w:rsid w:val="006F3E56"/>
    <w:rsid w:val="007038B4"/>
    <w:rsid w:val="00771BF3"/>
    <w:rsid w:val="007F4182"/>
    <w:rsid w:val="00831CDD"/>
    <w:rsid w:val="00891105"/>
    <w:rsid w:val="008A6CBD"/>
    <w:rsid w:val="009000C3"/>
    <w:rsid w:val="009A532B"/>
    <w:rsid w:val="009D23F7"/>
    <w:rsid w:val="009F2532"/>
    <w:rsid w:val="00A12987"/>
    <w:rsid w:val="00A2633D"/>
    <w:rsid w:val="00B0192E"/>
    <w:rsid w:val="00B228B0"/>
    <w:rsid w:val="00C3754F"/>
    <w:rsid w:val="00CE2A61"/>
    <w:rsid w:val="00D678E3"/>
    <w:rsid w:val="00DE537A"/>
    <w:rsid w:val="00E613D5"/>
    <w:rsid w:val="00F47FED"/>
    <w:rsid w:val="00F509E4"/>
    <w:rsid w:val="00F76F24"/>
    <w:rsid w:val="00FE58C6"/>
    <w:rsid w:val="00FF3F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9A5E9"/>
  <w15:chartTrackingRefBased/>
  <w15:docId w15:val="{59A3A99D-BFA6-4AD9-9292-97B01BDE95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28E5"/>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253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F2532"/>
    <w:rPr>
      <w:b/>
      <w:bCs/>
    </w:rPr>
  </w:style>
  <w:style w:type="paragraph" w:customStyle="1" w:styleId="contentintro">
    <w:name w:val="content__intro"/>
    <w:basedOn w:val="Normal"/>
    <w:rsid w:val="00A263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036FD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4385850">
      <w:bodyDiv w:val="1"/>
      <w:marLeft w:val="0"/>
      <w:marRight w:val="0"/>
      <w:marTop w:val="0"/>
      <w:marBottom w:val="0"/>
      <w:divBdr>
        <w:top w:val="none" w:sz="0" w:space="0" w:color="auto"/>
        <w:left w:val="none" w:sz="0" w:space="0" w:color="auto"/>
        <w:bottom w:val="none" w:sz="0" w:space="0" w:color="auto"/>
        <w:right w:val="none" w:sz="0" w:space="0" w:color="auto"/>
      </w:divBdr>
      <w:divsChild>
        <w:div w:id="785272413">
          <w:marLeft w:val="0"/>
          <w:marRight w:val="0"/>
          <w:marTop w:val="0"/>
          <w:marBottom w:val="0"/>
          <w:divBdr>
            <w:top w:val="none" w:sz="0" w:space="0" w:color="auto"/>
            <w:left w:val="none" w:sz="0" w:space="0" w:color="auto"/>
            <w:bottom w:val="none" w:sz="0" w:space="0" w:color="auto"/>
            <w:right w:val="none" w:sz="0" w:space="0" w:color="auto"/>
          </w:divBdr>
          <w:divsChild>
            <w:div w:id="242381066">
              <w:marLeft w:val="0"/>
              <w:marRight w:val="0"/>
              <w:marTop w:val="0"/>
              <w:marBottom w:val="0"/>
              <w:divBdr>
                <w:top w:val="none" w:sz="0" w:space="0" w:color="auto"/>
                <w:left w:val="none" w:sz="0" w:space="0" w:color="auto"/>
                <w:bottom w:val="none" w:sz="0" w:space="0" w:color="auto"/>
                <w:right w:val="none" w:sz="0" w:space="0" w:color="auto"/>
              </w:divBdr>
              <w:divsChild>
                <w:div w:id="2084522256">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74812555">
          <w:marLeft w:val="0"/>
          <w:marRight w:val="0"/>
          <w:marTop w:val="0"/>
          <w:marBottom w:val="0"/>
          <w:divBdr>
            <w:top w:val="none" w:sz="0" w:space="0" w:color="auto"/>
            <w:left w:val="none" w:sz="0" w:space="0" w:color="auto"/>
            <w:bottom w:val="none" w:sz="0" w:space="0" w:color="auto"/>
            <w:right w:val="none" w:sz="0" w:space="0" w:color="auto"/>
          </w:divBdr>
          <w:divsChild>
            <w:div w:id="855539457">
              <w:marLeft w:val="0"/>
              <w:marRight w:val="0"/>
              <w:marTop w:val="0"/>
              <w:marBottom w:val="0"/>
              <w:divBdr>
                <w:top w:val="none" w:sz="0" w:space="0" w:color="auto"/>
                <w:left w:val="none" w:sz="0" w:space="0" w:color="auto"/>
                <w:bottom w:val="none" w:sz="0" w:space="0" w:color="auto"/>
                <w:right w:val="none" w:sz="0" w:space="0" w:color="auto"/>
              </w:divBdr>
              <w:divsChild>
                <w:div w:id="1493451211">
                  <w:marLeft w:val="0"/>
                  <w:marRight w:val="0"/>
                  <w:marTop w:val="0"/>
                  <w:marBottom w:val="0"/>
                  <w:divBdr>
                    <w:top w:val="none" w:sz="0" w:space="0" w:color="auto"/>
                    <w:left w:val="none" w:sz="0" w:space="0" w:color="auto"/>
                    <w:bottom w:val="none" w:sz="0" w:space="0" w:color="auto"/>
                    <w:right w:val="none" w:sz="0" w:space="0" w:color="auto"/>
                  </w:divBdr>
                  <w:divsChild>
                    <w:div w:id="1442336885">
                      <w:marLeft w:val="0"/>
                      <w:marRight w:val="0"/>
                      <w:marTop w:val="0"/>
                      <w:marBottom w:val="0"/>
                      <w:divBdr>
                        <w:top w:val="none" w:sz="0" w:space="0" w:color="auto"/>
                        <w:left w:val="none" w:sz="0" w:space="0" w:color="auto"/>
                        <w:bottom w:val="none" w:sz="0" w:space="0" w:color="auto"/>
                        <w:right w:val="none" w:sz="0" w:space="0" w:color="auto"/>
                      </w:divBdr>
                      <w:divsChild>
                        <w:div w:id="20211411">
                          <w:marLeft w:val="0"/>
                          <w:marRight w:val="0"/>
                          <w:marTop w:val="0"/>
                          <w:marBottom w:val="0"/>
                          <w:divBdr>
                            <w:top w:val="none" w:sz="0" w:space="0" w:color="auto"/>
                            <w:left w:val="none" w:sz="0" w:space="0" w:color="auto"/>
                            <w:bottom w:val="none" w:sz="0" w:space="0" w:color="auto"/>
                            <w:right w:val="none" w:sz="0" w:space="0" w:color="auto"/>
                          </w:divBdr>
                          <w:divsChild>
                            <w:div w:id="926571093">
                              <w:marLeft w:val="300"/>
                              <w:marRight w:val="0"/>
                              <w:marTop w:val="0"/>
                              <w:marBottom w:val="0"/>
                              <w:divBdr>
                                <w:top w:val="none" w:sz="0" w:space="0" w:color="auto"/>
                                <w:left w:val="none" w:sz="0" w:space="0" w:color="auto"/>
                                <w:bottom w:val="none" w:sz="0" w:space="0" w:color="auto"/>
                                <w:right w:val="none" w:sz="0" w:space="0" w:color="auto"/>
                              </w:divBdr>
                              <w:divsChild>
                                <w:div w:id="1953509204">
                                  <w:marLeft w:val="0"/>
                                  <w:marRight w:val="0"/>
                                  <w:marTop w:val="0"/>
                                  <w:marBottom w:val="0"/>
                                  <w:divBdr>
                                    <w:top w:val="none" w:sz="0" w:space="0" w:color="auto"/>
                                    <w:left w:val="none" w:sz="0" w:space="0" w:color="auto"/>
                                    <w:bottom w:val="none" w:sz="0" w:space="0" w:color="auto"/>
                                    <w:right w:val="none" w:sz="0" w:space="0" w:color="auto"/>
                                  </w:divBdr>
                                  <w:divsChild>
                                    <w:div w:id="942228528">
                                      <w:marLeft w:val="0"/>
                                      <w:marRight w:val="0"/>
                                      <w:marTop w:val="0"/>
                                      <w:marBottom w:val="0"/>
                                      <w:divBdr>
                                        <w:top w:val="none" w:sz="0" w:space="0" w:color="auto"/>
                                        <w:left w:val="none" w:sz="0" w:space="0" w:color="auto"/>
                                        <w:bottom w:val="none" w:sz="0" w:space="0" w:color="auto"/>
                                        <w:right w:val="none" w:sz="0" w:space="0" w:color="auto"/>
                                      </w:divBdr>
                                      <w:divsChild>
                                        <w:div w:id="448360097">
                                          <w:marLeft w:val="0"/>
                                          <w:marRight w:val="0"/>
                                          <w:marTop w:val="0"/>
                                          <w:marBottom w:val="0"/>
                                          <w:divBdr>
                                            <w:top w:val="none" w:sz="0" w:space="0" w:color="auto"/>
                                            <w:left w:val="none" w:sz="0" w:space="0" w:color="auto"/>
                                            <w:bottom w:val="none" w:sz="0" w:space="0" w:color="auto"/>
                                            <w:right w:val="none" w:sz="0" w:space="0" w:color="auto"/>
                                          </w:divBdr>
                                          <w:divsChild>
                                            <w:div w:id="1068964977">
                                              <w:marLeft w:val="0"/>
                                              <w:marRight w:val="0"/>
                                              <w:marTop w:val="0"/>
                                              <w:marBottom w:val="0"/>
                                              <w:divBdr>
                                                <w:top w:val="none" w:sz="0" w:space="0" w:color="auto"/>
                                                <w:left w:val="none" w:sz="0" w:space="0" w:color="auto"/>
                                                <w:bottom w:val="none" w:sz="0" w:space="0" w:color="auto"/>
                                                <w:right w:val="none" w:sz="0" w:space="0" w:color="auto"/>
                                              </w:divBdr>
                                              <w:divsChild>
                                                <w:div w:id="948008720">
                                                  <w:marLeft w:val="0"/>
                                                  <w:marRight w:val="0"/>
                                                  <w:marTop w:val="0"/>
                                                  <w:marBottom w:val="0"/>
                                                  <w:divBdr>
                                                    <w:top w:val="none" w:sz="0" w:space="0" w:color="auto"/>
                                                    <w:left w:val="none" w:sz="0" w:space="0" w:color="auto"/>
                                                    <w:bottom w:val="none" w:sz="0" w:space="0" w:color="auto"/>
                                                    <w:right w:val="none" w:sz="0" w:space="0" w:color="auto"/>
                                                  </w:divBdr>
                                                  <w:divsChild>
                                                    <w:div w:id="1052845213">
                                                      <w:marLeft w:val="0"/>
                                                      <w:marRight w:val="0"/>
                                                      <w:marTop w:val="0"/>
                                                      <w:marBottom w:val="0"/>
                                                      <w:divBdr>
                                                        <w:top w:val="none" w:sz="0" w:space="0" w:color="auto"/>
                                                        <w:left w:val="none" w:sz="0" w:space="0" w:color="auto"/>
                                                        <w:bottom w:val="none" w:sz="0" w:space="0" w:color="auto"/>
                                                        <w:right w:val="none" w:sz="0" w:space="0" w:color="auto"/>
                                                      </w:divBdr>
                                                      <w:divsChild>
                                                        <w:div w:id="2110201466">
                                                          <w:marLeft w:val="0"/>
                                                          <w:marRight w:val="0"/>
                                                          <w:marTop w:val="0"/>
                                                          <w:marBottom w:val="0"/>
                                                          <w:divBdr>
                                                            <w:top w:val="none" w:sz="0" w:space="0" w:color="auto"/>
                                                            <w:left w:val="none" w:sz="0" w:space="0" w:color="auto"/>
                                                            <w:bottom w:val="none" w:sz="0" w:space="0" w:color="auto"/>
                                                            <w:right w:val="none" w:sz="0" w:space="0" w:color="auto"/>
                                                          </w:divBdr>
                                                          <w:divsChild>
                                                            <w:div w:id="1778988249">
                                                              <w:marLeft w:val="0"/>
                                                              <w:marRight w:val="0"/>
                                                              <w:marTop w:val="0"/>
                                                              <w:marBottom w:val="0"/>
                                                              <w:divBdr>
                                                                <w:top w:val="none" w:sz="0" w:space="0" w:color="auto"/>
                                                                <w:left w:val="none" w:sz="0" w:space="0" w:color="auto"/>
                                                                <w:bottom w:val="none" w:sz="0" w:space="0" w:color="auto"/>
                                                                <w:right w:val="none" w:sz="0" w:space="0" w:color="auto"/>
                                                              </w:divBdr>
                                                              <w:divsChild>
                                                                <w:div w:id="1747268444">
                                                                  <w:marLeft w:val="0"/>
                                                                  <w:marRight w:val="0"/>
                                                                  <w:marTop w:val="0"/>
                                                                  <w:marBottom w:val="0"/>
                                                                  <w:divBdr>
                                                                    <w:top w:val="none" w:sz="0" w:space="0" w:color="auto"/>
                                                                    <w:left w:val="none" w:sz="0" w:space="0" w:color="auto"/>
                                                                    <w:bottom w:val="none" w:sz="0" w:space="0" w:color="auto"/>
                                                                    <w:right w:val="none" w:sz="0" w:space="0" w:color="auto"/>
                                                                  </w:divBdr>
                                                                  <w:divsChild>
                                                                    <w:div w:id="1626231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29184698">
                      <w:marLeft w:val="0"/>
                      <w:marRight w:val="0"/>
                      <w:marTop w:val="0"/>
                      <w:marBottom w:val="0"/>
                      <w:divBdr>
                        <w:top w:val="none" w:sz="0" w:space="0" w:color="auto"/>
                        <w:left w:val="none" w:sz="0" w:space="0" w:color="auto"/>
                        <w:bottom w:val="none" w:sz="0" w:space="0" w:color="auto"/>
                        <w:right w:val="none" w:sz="0" w:space="0" w:color="auto"/>
                      </w:divBdr>
                      <w:divsChild>
                        <w:div w:id="1405640947">
                          <w:marLeft w:val="0"/>
                          <w:marRight w:val="0"/>
                          <w:marTop w:val="0"/>
                          <w:marBottom w:val="0"/>
                          <w:divBdr>
                            <w:top w:val="none" w:sz="0" w:space="0" w:color="auto"/>
                            <w:left w:val="none" w:sz="0" w:space="0" w:color="auto"/>
                            <w:bottom w:val="none" w:sz="0" w:space="0" w:color="auto"/>
                            <w:right w:val="none" w:sz="0" w:space="0" w:color="auto"/>
                          </w:divBdr>
                          <w:divsChild>
                            <w:div w:id="651953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7141109">
      <w:bodyDiv w:val="1"/>
      <w:marLeft w:val="0"/>
      <w:marRight w:val="0"/>
      <w:marTop w:val="0"/>
      <w:marBottom w:val="0"/>
      <w:divBdr>
        <w:top w:val="none" w:sz="0" w:space="0" w:color="auto"/>
        <w:left w:val="none" w:sz="0" w:space="0" w:color="auto"/>
        <w:bottom w:val="none" w:sz="0" w:space="0" w:color="auto"/>
        <w:right w:val="none" w:sz="0" w:space="0" w:color="auto"/>
      </w:divBdr>
      <w:divsChild>
        <w:div w:id="1225797270">
          <w:marLeft w:val="360"/>
          <w:marRight w:val="0"/>
          <w:marTop w:val="200"/>
          <w:marBottom w:val="0"/>
          <w:divBdr>
            <w:top w:val="none" w:sz="0" w:space="0" w:color="auto"/>
            <w:left w:val="none" w:sz="0" w:space="0" w:color="auto"/>
            <w:bottom w:val="none" w:sz="0" w:space="0" w:color="auto"/>
            <w:right w:val="none" w:sz="0" w:space="0" w:color="auto"/>
          </w:divBdr>
        </w:div>
        <w:div w:id="1554122976">
          <w:marLeft w:val="360"/>
          <w:marRight w:val="0"/>
          <w:marTop w:val="200"/>
          <w:marBottom w:val="0"/>
          <w:divBdr>
            <w:top w:val="none" w:sz="0" w:space="0" w:color="auto"/>
            <w:left w:val="none" w:sz="0" w:space="0" w:color="auto"/>
            <w:bottom w:val="none" w:sz="0" w:space="0" w:color="auto"/>
            <w:right w:val="none" w:sz="0" w:space="0" w:color="auto"/>
          </w:divBdr>
        </w:div>
        <w:div w:id="1300107263">
          <w:marLeft w:val="360"/>
          <w:marRight w:val="0"/>
          <w:marTop w:val="200"/>
          <w:marBottom w:val="0"/>
          <w:divBdr>
            <w:top w:val="none" w:sz="0" w:space="0" w:color="auto"/>
            <w:left w:val="none" w:sz="0" w:space="0" w:color="auto"/>
            <w:bottom w:val="none" w:sz="0" w:space="0" w:color="auto"/>
            <w:right w:val="none" w:sz="0" w:space="0" w:color="auto"/>
          </w:divBdr>
        </w:div>
      </w:divsChild>
    </w:div>
    <w:div w:id="966395457">
      <w:bodyDiv w:val="1"/>
      <w:marLeft w:val="0"/>
      <w:marRight w:val="0"/>
      <w:marTop w:val="0"/>
      <w:marBottom w:val="0"/>
      <w:divBdr>
        <w:top w:val="none" w:sz="0" w:space="0" w:color="auto"/>
        <w:left w:val="none" w:sz="0" w:space="0" w:color="auto"/>
        <w:bottom w:val="none" w:sz="0" w:space="0" w:color="auto"/>
        <w:right w:val="none" w:sz="0" w:space="0" w:color="auto"/>
      </w:divBdr>
      <w:divsChild>
        <w:div w:id="1263880590">
          <w:marLeft w:val="0"/>
          <w:marRight w:val="0"/>
          <w:marTop w:val="0"/>
          <w:marBottom w:val="0"/>
          <w:divBdr>
            <w:top w:val="none" w:sz="0" w:space="0" w:color="auto"/>
            <w:left w:val="none" w:sz="0" w:space="0" w:color="auto"/>
            <w:bottom w:val="none" w:sz="0" w:space="0" w:color="auto"/>
            <w:right w:val="none" w:sz="0" w:space="0" w:color="auto"/>
          </w:divBdr>
        </w:div>
      </w:divsChild>
    </w:div>
    <w:div w:id="1011373359">
      <w:bodyDiv w:val="1"/>
      <w:marLeft w:val="0"/>
      <w:marRight w:val="0"/>
      <w:marTop w:val="0"/>
      <w:marBottom w:val="0"/>
      <w:divBdr>
        <w:top w:val="none" w:sz="0" w:space="0" w:color="auto"/>
        <w:left w:val="none" w:sz="0" w:space="0" w:color="auto"/>
        <w:bottom w:val="none" w:sz="0" w:space="0" w:color="auto"/>
        <w:right w:val="none" w:sz="0" w:space="0" w:color="auto"/>
      </w:divBdr>
      <w:divsChild>
        <w:div w:id="421681406">
          <w:marLeft w:val="360"/>
          <w:marRight w:val="0"/>
          <w:marTop w:val="200"/>
          <w:marBottom w:val="0"/>
          <w:divBdr>
            <w:top w:val="none" w:sz="0" w:space="0" w:color="auto"/>
            <w:left w:val="none" w:sz="0" w:space="0" w:color="auto"/>
            <w:bottom w:val="none" w:sz="0" w:space="0" w:color="auto"/>
            <w:right w:val="none" w:sz="0" w:space="0" w:color="auto"/>
          </w:divBdr>
        </w:div>
      </w:divsChild>
    </w:div>
    <w:div w:id="1285766016">
      <w:bodyDiv w:val="1"/>
      <w:marLeft w:val="0"/>
      <w:marRight w:val="0"/>
      <w:marTop w:val="0"/>
      <w:marBottom w:val="0"/>
      <w:divBdr>
        <w:top w:val="none" w:sz="0" w:space="0" w:color="auto"/>
        <w:left w:val="none" w:sz="0" w:space="0" w:color="auto"/>
        <w:bottom w:val="none" w:sz="0" w:space="0" w:color="auto"/>
        <w:right w:val="none" w:sz="0" w:space="0" w:color="auto"/>
      </w:divBdr>
    </w:div>
    <w:div w:id="1370495301">
      <w:bodyDiv w:val="1"/>
      <w:marLeft w:val="0"/>
      <w:marRight w:val="0"/>
      <w:marTop w:val="0"/>
      <w:marBottom w:val="0"/>
      <w:divBdr>
        <w:top w:val="none" w:sz="0" w:space="0" w:color="auto"/>
        <w:left w:val="none" w:sz="0" w:space="0" w:color="auto"/>
        <w:bottom w:val="none" w:sz="0" w:space="0" w:color="auto"/>
        <w:right w:val="none" w:sz="0" w:space="0" w:color="auto"/>
      </w:divBdr>
    </w:div>
    <w:div w:id="1454054566">
      <w:bodyDiv w:val="1"/>
      <w:marLeft w:val="0"/>
      <w:marRight w:val="0"/>
      <w:marTop w:val="0"/>
      <w:marBottom w:val="0"/>
      <w:divBdr>
        <w:top w:val="none" w:sz="0" w:space="0" w:color="auto"/>
        <w:left w:val="none" w:sz="0" w:space="0" w:color="auto"/>
        <w:bottom w:val="none" w:sz="0" w:space="0" w:color="auto"/>
        <w:right w:val="none" w:sz="0" w:space="0" w:color="auto"/>
      </w:divBdr>
    </w:div>
    <w:div w:id="1493988046">
      <w:bodyDiv w:val="1"/>
      <w:marLeft w:val="0"/>
      <w:marRight w:val="0"/>
      <w:marTop w:val="0"/>
      <w:marBottom w:val="0"/>
      <w:divBdr>
        <w:top w:val="none" w:sz="0" w:space="0" w:color="auto"/>
        <w:left w:val="none" w:sz="0" w:space="0" w:color="auto"/>
        <w:bottom w:val="none" w:sz="0" w:space="0" w:color="auto"/>
        <w:right w:val="none" w:sz="0" w:space="0" w:color="auto"/>
      </w:divBdr>
    </w:div>
    <w:div w:id="1624386909">
      <w:bodyDiv w:val="1"/>
      <w:marLeft w:val="0"/>
      <w:marRight w:val="0"/>
      <w:marTop w:val="0"/>
      <w:marBottom w:val="0"/>
      <w:divBdr>
        <w:top w:val="none" w:sz="0" w:space="0" w:color="auto"/>
        <w:left w:val="none" w:sz="0" w:space="0" w:color="auto"/>
        <w:bottom w:val="none" w:sz="0" w:space="0" w:color="auto"/>
        <w:right w:val="none" w:sz="0" w:space="0" w:color="auto"/>
      </w:divBdr>
    </w:div>
    <w:div w:id="1721512016">
      <w:bodyDiv w:val="1"/>
      <w:marLeft w:val="0"/>
      <w:marRight w:val="0"/>
      <w:marTop w:val="0"/>
      <w:marBottom w:val="0"/>
      <w:divBdr>
        <w:top w:val="none" w:sz="0" w:space="0" w:color="auto"/>
        <w:left w:val="none" w:sz="0" w:space="0" w:color="auto"/>
        <w:bottom w:val="none" w:sz="0" w:space="0" w:color="auto"/>
        <w:right w:val="none" w:sz="0" w:space="0" w:color="auto"/>
      </w:divBdr>
    </w:div>
    <w:div w:id="1735161258">
      <w:bodyDiv w:val="1"/>
      <w:marLeft w:val="0"/>
      <w:marRight w:val="0"/>
      <w:marTop w:val="0"/>
      <w:marBottom w:val="0"/>
      <w:divBdr>
        <w:top w:val="none" w:sz="0" w:space="0" w:color="auto"/>
        <w:left w:val="none" w:sz="0" w:space="0" w:color="auto"/>
        <w:bottom w:val="none" w:sz="0" w:space="0" w:color="auto"/>
        <w:right w:val="none" w:sz="0" w:space="0" w:color="auto"/>
      </w:divBdr>
    </w:div>
    <w:div w:id="1991396311">
      <w:bodyDiv w:val="1"/>
      <w:marLeft w:val="0"/>
      <w:marRight w:val="0"/>
      <w:marTop w:val="0"/>
      <w:marBottom w:val="0"/>
      <w:divBdr>
        <w:top w:val="none" w:sz="0" w:space="0" w:color="auto"/>
        <w:left w:val="none" w:sz="0" w:space="0" w:color="auto"/>
        <w:bottom w:val="none" w:sz="0" w:space="0" w:color="auto"/>
        <w:right w:val="none" w:sz="0" w:space="0" w:color="auto"/>
      </w:divBdr>
    </w:div>
    <w:div w:id="2058316808">
      <w:bodyDiv w:val="1"/>
      <w:marLeft w:val="0"/>
      <w:marRight w:val="0"/>
      <w:marTop w:val="0"/>
      <w:marBottom w:val="0"/>
      <w:divBdr>
        <w:top w:val="none" w:sz="0" w:space="0" w:color="auto"/>
        <w:left w:val="none" w:sz="0" w:space="0" w:color="auto"/>
        <w:bottom w:val="none" w:sz="0" w:space="0" w:color="auto"/>
        <w:right w:val="none" w:sz="0" w:space="0" w:color="auto"/>
      </w:divBdr>
    </w:div>
    <w:div w:id="2070230563">
      <w:bodyDiv w:val="1"/>
      <w:marLeft w:val="0"/>
      <w:marRight w:val="0"/>
      <w:marTop w:val="0"/>
      <w:marBottom w:val="0"/>
      <w:divBdr>
        <w:top w:val="none" w:sz="0" w:space="0" w:color="auto"/>
        <w:left w:val="none" w:sz="0" w:space="0" w:color="auto"/>
        <w:bottom w:val="none" w:sz="0" w:space="0" w:color="auto"/>
        <w:right w:val="none" w:sz="0" w:space="0" w:color="auto"/>
      </w:divBdr>
    </w:div>
    <w:div w:id="2113553828">
      <w:bodyDiv w:val="1"/>
      <w:marLeft w:val="0"/>
      <w:marRight w:val="0"/>
      <w:marTop w:val="0"/>
      <w:marBottom w:val="0"/>
      <w:divBdr>
        <w:top w:val="none" w:sz="0" w:space="0" w:color="auto"/>
        <w:left w:val="none" w:sz="0" w:space="0" w:color="auto"/>
        <w:bottom w:val="none" w:sz="0" w:space="0" w:color="auto"/>
        <w:right w:val="none" w:sz="0" w:space="0" w:color="auto"/>
      </w:divBdr>
    </w:div>
    <w:div w:id="2140999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ed.ac.uk/reflection/reflectors-toolkit/reflecting-on-experience/gibbs-reflective-cycl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638</TotalTime>
  <Pages>15</Pages>
  <Words>3596</Words>
  <Characters>20500</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dc:creator>
  <cp:keywords/>
  <dc:description/>
  <cp:lastModifiedBy>Jodie</cp:lastModifiedBy>
  <cp:revision>27</cp:revision>
  <dcterms:created xsi:type="dcterms:W3CDTF">2023-11-27T12:12:00Z</dcterms:created>
  <dcterms:modified xsi:type="dcterms:W3CDTF">2023-11-27T23:01:00Z</dcterms:modified>
</cp:coreProperties>
</file>