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C043C" w:rsidRDefault="008F6C85" w:rsidP="008F6C85">
      <w:pPr>
        <w:jc w:val="center"/>
        <w:rPr>
          <w:rFonts w:ascii="Segoe UI" w:hAnsi="Segoe UI" w:cs="Segoe UI"/>
          <w:b/>
          <w:sz w:val="36"/>
          <w:szCs w:val="36"/>
        </w:rPr>
      </w:pPr>
      <w:r w:rsidRPr="008F6C85">
        <w:rPr>
          <w:rFonts w:ascii="Segoe UI" w:hAnsi="Segoe UI" w:cs="Segoe UI"/>
          <w:b/>
          <w:sz w:val="36"/>
          <w:szCs w:val="36"/>
        </w:rPr>
        <w:t>Solution</w:t>
      </w:r>
    </w:p>
    <w:p w:rsidR="004E7F61" w:rsidRDefault="004E7F61" w:rsidP="004E7F61">
      <w:pPr>
        <w:rPr>
          <w:rFonts w:ascii="Segoe UI" w:hAnsi="Segoe UI" w:cs="Segoe UI"/>
          <w:sz w:val="24"/>
          <w:szCs w:val="24"/>
        </w:rPr>
      </w:pPr>
      <w:bookmarkStart w:id="0" w:name="_GoBack"/>
    </w:p>
    <w:bookmarkEnd w:id="0"/>
    <w:p w:rsidR="004E7F61" w:rsidRDefault="004E7F61" w:rsidP="004E7F61">
      <w:pPr>
        <w:rPr>
          <w:rFonts w:ascii="Segoe UI" w:hAnsi="Segoe UI" w:cs="Segoe UI"/>
          <w:sz w:val="24"/>
          <w:szCs w:val="24"/>
        </w:rPr>
      </w:pPr>
      <w:r>
        <w:rPr>
          <w:rFonts w:ascii="Segoe UI" w:hAnsi="Segoe UI" w:cs="Segoe UI"/>
          <w:sz w:val="24"/>
          <w:szCs w:val="24"/>
        </w:rPr>
        <w:t>EOQ – Economic Order Quantity</w:t>
      </w:r>
    </w:p>
    <w:p w:rsidR="004E7F61" w:rsidRDefault="004E7F61" w:rsidP="004E7F61">
      <w:pPr>
        <w:rPr>
          <w:rFonts w:ascii="Segoe UI" w:hAnsi="Segoe UI" w:cs="Segoe UI"/>
          <w:sz w:val="24"/>
          <w:szCs w:val="24"/>
        </w:rPr>
      </w:pPr>
      <w:r>
        <w:rPr>
          <w:rFonts w:ascii="Segoe UI" w:hAnsi="Segoe UI" w:cs="Segoe UI"/>
          <w:sz w:val="24"/>
          <w:szCs w:val="24"/>
        </w:rPr>
        <w:t>EOQ:</w:t>
      </w:r>
    </w:p>
    <w:p w:rsidR="004E7F61" w:rsidRDefault="004E7F61" w:rsidP="004E7F61">
      <w:pPr>
        <w:rPr>
          <w:rFonts w:ascii="Segoe UI" w:hAnsi="Segoe UI" w:cs="Segoe UI"/>
          <w:sz w:val="24"/>
          <w:szCs w:val="24"/>
        </w:rPr>
      </w:pPr>
      <w:r>
        <w:rPr>
          <w:rFonts w:ascii="Segoe UI" w:hAnsi="Segoe UI" w:cs="Segoe UI"/>
          <w:sz w:val="24"/>
          <w:szCs w:val="24"/>
        </w:rPr>
        <w:t>D – Demand per unit</w:t>
      </w:r>
    </w:p>
    <w:p w:rsidR="004E7F61" w:rsidRDefault="004E7F61" w:rsidP="004E7F61">
      <w:pPr>
        <w:rPr>
          <w:rFonts w:ascii="Segoe UI" w:hAnsi="Segoe UI" w:cs="Segoe UI"/>
          <w:sz w:val="24"/>
          <w:szCs w:val="24"/>
        </w:rPr>
      </w:pPr>
      <w:r>
        <w:rPr>
          <w:rFonts w:ascii="Segoe UI" w:hAnsi="Segoe UI" w:cs="Segoe UI"/>
          <w:sz w:val="24"/>
          <w:szCs w:val="24"/>
        </w:rPr>
        <w:t>U – Unit cost</w:t>
      </w:r>
    </w:p>
    <w:p w:rsidR="004E7F61" w:rsidRDefault="004E7F61" w:rsidP="004E7F61">
      <w:pPr>
        <w:rPr>
          <w:rFonts w:ascii="Segoe UI" w:hAnsi="Segoe UI" w:cs="Segoe UI"/>
          <w:sz w:val="24"/>
          <w:szCs w:val="24"/>
        </w:rPr>
      </w:pPr>
      <w:r>
        <w:rPr>
          <w:rFonts w:ascii="Segoe UI" w:hAnsi="Segoe UI" w:cs="Segoe UI"/>
          <w:sz w:val="24"/>
          <w:szCs w:val="24"/>
        </w:rPr>
        <w:t>R – Reorder cost</w:t>
      </w:r>
    </w:p>
    <w:p w:rsidR="004E7F61" w:rsidRDefault="004E7F61" w:rsidP="004E7F61">
      <w:pPr>
        <w:rPr>
          <w:rFonts w:ascii="Segoe UI" w:hAnsi="Segoe UI" w:cs="Segoe UI"/>
          <w:sz w:val="24"/>
          <w:szCs w:val="24"/>
        </w:rPr>
      </w:pPr>
      <w:r>
        <w:rPr>
          <w:rFonts w:ascii="Segoe UI" w:hAnsi="Segoe UI" w:cs="Segoe UI"/>
          <w:sz w:val="24"/>
          <w:szCs w:val="24"/>
        </w:rPr>
        <w:t>H – Holding cost</w:t>
      </w:r>
    </w:p>
    <w:p w:rsidR="004E7F61" w:rsidRDefault="004E7F61" w:rsidP="004E7F61">
      <w:pPr>
        <w:rPr>
          <w:rFonts w:ascii="Segoe UI" w:hAnsi="Segoe UI" w:cs="Segoe UI"/>
          <w:sz w:val="24"/>
          <w:szCs w:val="24"/>
        </w:rPr>
      </w:pPr>
    </w:p>
    <w:p w:rsidR="004E7F61" w:rsidRDefault="004E7F61" w:rsidP="004E7F61">
      <w:pPr>
        <w:rPr>
          <w:rFonts w:ascii="Segoe UI" w:hAnsi="Segoe UI" w:cs="Segoe UI"/>
          <w:sz w:val="24"/>
          <w:szCs w:val="24"/>
        </w:rPr>
      </w:pPr>
      <w:r>
        <w:rPr>
          <w:rFonts w:ascii="Segoe UI" w:hAnsi="Segoe UI" w:cs="Segoe UI"/>
          <w:sz w:val="24"/>
          <w:szCs w:val="24"/>
        </w:rPr>
        <w:t xml:space="preserve">D = 20 x 12 = </w:t>
      </w:r>
      <w:r w:rsidRPr="004E7F61">
        <w:rPr>
          <w:rFonts w:ascii="Segoe UI" w:hAnsi="Segoe UI" w:cs="Segoe UI"/>
          <w:b/>
          <w:sz w:val="24"/>
          <w:szCs w:val="24"/>
        </w:rPr>
        <w:t>240</w:t>
      </w:r>
      <w:r>
        <w:rPr>
          <w:rFonts w:ascii="Segoe UI" w:hAnsi="Segoe UI" w:cs="Segoe UI"/>
          <w:sz w:val="24"/>
          <w:szCs w:val="24"/>
        </w:rPr>
        <w:t xml:space="preserve"> units a year</w:t>
      </w:r>
    </w:p>
    <w:p w:rsidR="004E7F61" w:rsidRDefault="004E7F61" w:rsidP="004E7F61">
      <w:pPr>
        <w:rPr>
          <w:rFonts w:ascii="Segoe UI" w:hAnsi="Segoe UI" w:cs="Segoe UI"/>
          <w:b/>
          <w:sz w:val="24"/>
          <w:szCs w:val="24"/>
        </w:rPr>
      </w:pPr>
      <w:r>
        <w:rPr>
          <w:rFonts w:ascii="Segoe UI" w:hAnsi="Segoe UI" w:cs="Segoe UI"/>
          <w:sz w:val="24"/>
          <w:szCs w:val="24"/>
        </w:rPr>
        <w:t>U = £</w:t>
      </w:r>
      <w:r w:rsidRPr="004E7F61">
        <w:rPr>
          <w:rFonts w:ascii="Segoe UI" w:hAnsi="Segoe UI" w:cs="Segoe UI"/>
          <w:b/>
          <w:sz w:val="24"/>
          <w:szCs w:val="24"/>
        </w:rPr>
        <w:t>100</w:t>
      </w:r>
    </w:p>
    <w:p w:rsidR="004E7F61" w:rsidRDefault="004E7F61" w:rsidP="004E7F61">
      <w:pPr>
        <w:rPr>
          <w:rFonts w:ascii="Segoe UI" w:hAnsi="Segoe UI" w:cs="Segoe UI"/>
          <w:sz w:val="24"/>
          <w:szCs w:val="24"/>
        </w:rPr>
      </w:pPr>
      <w:r>
        <w:rPr>
          <w:rFonts w:ascii="Segoe UI" w:hAnsi="Segoe UI" w:cs="Segoe UI"/>
          <w:sz w:val="24"/>
          <w:szCs w:val="24"/>
        </w:rPr>
        <w:t>R = £</w:t>
      </w:r>
      <w:r w:rsidRPr="004E7F61">
        <w:rPr>
          <w:rFonts w:ascii="Segoe UI" w:hAnsi="Segoe UI" w:cs="Segoe UI"/>
          <w:b/>
          <w:sz w:val="24"/>
          <w:szCs w:val="24"/>
        </w:rPr>
        <w:t>10</w:t>
      </w:r>
      <w:r>
        <w:rPr>
          <w:rFonts w:ascii="Segoe UI" w:hAnsi="Segoe UI" w:cs="Segoe UI"/>
          <w:sz w:val="24"/>
          <w:szCs w:val="24"/>
        </w:rPr>
        <w:t xml:space="preserve"> an order</w:t>
      </w:r>
    </w:p>
    <w:p w:rsidR="004E7F61" w:rsidRDefault="004E7F61" w:rsidP="004E7F61">
      <w:pPr>
        <w:rPr>
          <w:rFonts w:ascii="Segoe UI" w:hAnsi="Segoe UI" w:cs="Segoe UI"/>
          <w:sz w:val="24"/>
          <w:szCs w:val="24"/>
        </w:rPr>
      </w:pPr>
      <w:r>
        <w:rPr>
          <w:rFonts w:ascii="Segoe UI" w:hAnsi="Segoe UI" w:cs="Segoe UI"/>
          <w:sz w:val="24"/>
          <w:szCs w:val="24"/>
        </w:rPr>
        <w:t>H = 2% of £100 = £</w:t>
      </w:r>
      <w:r w:rsidRPr="004E7F61">
        <w:rPr>
          <w:rFonts w:ascii="Segoe UI" w:hAnsi="Segoe UI" w:cs="Segoe UI"/>
          <w:b/>
          <w:sz w:val="24"/>
          <w:szCs w:val="24"/>
        </w:rPr>
        <w:t>2</w:t>
      </w:r>
      <w:r>
        <w:rPr>
          <w:rFonts w:ascii="Segoe UI" w:hAnsi="Segoe UI" w:cs="Segoe UI"/>
          <w:sz w:val="24"/>
          <w:szCs w:val="24"/>
        </w:rPr>
        <w:t xml:space="preserve"> a unit a year</w:t>
      </w:r>
    </w:p>
    <w:p w:rsidR="004E7F61" w:rsidRDefault="004E7F61" w:rsidP="004E7F61">
      <w:pPr>
        <w:rPr>
          <w:rFonts w:ascii="Segoe UI" w:hAnsi="Segoe UI" w:cs="Segoe UI"/>
          <w:sz w:val="24"/>
          <w:szCs w:val="24"/>
        </w:rPr>
      </w:pPr>
      <w:r>
        <w:rPr>
          <w:rFonts w:ascii="Segoe UI" w:hAnsi="Segoe UI" w:cs="Segoe UI"/>
          <w:sz w:val="24"/>
          <w:szCs w:val="24"/>
        </w:rPr>
        <w:t xml:space="preserve">Q = ¬ 2 X 10 X 240 / 2 = </w:t>
      </w:r>
      <w:r w:rsidRPr="004E7F61">
        <w:rPr>
          <w:rFonts w:ascii="Segoe UI" w:hAnsi="Segoe UI" w:cs="Segoe UI"/>
          <w:b/>
          <w:sz w:val="24"/>
          <w:szCs w:val="24"/>
        </w:rPr>
        <w:t>48.989</w:t>
      </w:r>
      <w:r>
        <w:rPr>
          <w:rFonts w:ascii="Segoe UI" w:hAnsi="Segoe UI" w:cs="Segoe UI"/>
          <w:sz w:val="24"/>
          <w:szCs w:val="24"/>
        </w:rPr>
        <w:t xml:space="preserve"> = </w:t>
      </w:r>
      <w:r w:rsidRPr="004E7F61">
        <w:rPr>
          <w:rFonts w:ascii="Segoe UI" w:hAnsi="Segoe UI" w:cs="Segoe UI"/>
          <w:b/>
          <w:sz w:val="24"/>
          <w:szCs w:val="24"/>
        </w:rPr>
        <w:t>49 units</w:t>
      </w:r>
    </w:p>
    <w:p w:rsidR="004E7F61" w:rsidRDefault="004E7F61" w:rsidP="004E7F61">
      <w:pPr>
        <w:rPr>
          <w:rFonts w:ascii="Segoe UI" w:hAnsi="Segoe UI" w:cs="Segoe UI"/>
          <w:sz w:val="24"/>
          <w:szCs w:val="24"/>
        </w:rPr>
      </w:pPr>
      <w:r>
        <w:rPr>
          <w:rFonts w:ascii="Segoe UI" w:hAnsi="Segoe UI" w:cs="Segoe UI"/>
          <w:sz w:val="24"/>
          <w:szCs w:val="24"/>
        </w:rPr>
        <w:t>12 times a year</w:t>
      </w:r>
    </w:p>
    <w:p w:rsidR="004E7F61" w:rsidRPr="004E7F61" w:rsidRDefault="004E7F61" w:rsidP="004E7F61">
      <w:pPr>
        <w:rPr>
          <w:rFonts w:ascii="Segoe UI" w:hAnsi="Segoe UI" w:cs="Segoe UI"/>
          <w:sz w:val="24"/>
          <w:szCs w:val="24"/>
        </w:rPr>
      </w:pPr>
    </w:p>
    <w:sectPr w:rsidR="004E7F61" w:rsidRPr="004E7F61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B7F09" w:rsidRDefault="00CB7F09" w:rsidP="00CC0BF4">
      <w:pPr>
        <w:spacing w:after="0" w:line="240" w:lineRule="auto"/>
      </w:pPr>
      <w:r>
        <w:separator/>
      </w:r>
    </w:p>
  </w:endnote>
  <w:endnote w:type="continuationSeparator" w:id="0">
    <w:p w:rsidR="00CB7F09" w:rsidRDefault="00CB7F09" w:rsidP="00CC0B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47387756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CC0BF4" w:rsidRDefault="00CC0BF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27C23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CC0BF4" w:rsidRDefault="00CC0BF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B7F09" w:rsidRDefault="00CB7F09" w:rsidP="00CC0BF4">
      <w:pPr>
        <w:spacing w:after="0" w:line="240" w:lineRule="auto"/>
      </w:pPr>
      <w:r>
        <w:separator/>
      </w:r>
    </w:p>
  </w:footnote>
  <w:footnote w:type="continuationSeparator" w:id="0">
    <w:p w:rsidR="00CB7F09" w:rsidRDefault="00CB7F09" w:rsidP="00CC0BF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CC0BF4" w:rsidRPr="00E841FF" w:rsidRDefault="00AB4BEF">
    <w:pPr>
      <w:pStyle w:val="Header"/>
      <w:rPr>
        <w:rFonts w:ascii="Segoe UI" w:hAnsi="Segoe UI" w:cs="Segoe UI"/>
        <w:sz w:val="20"/>
        <w:szCs w:val="20"/>
      </w:rPr>
    </w:pPr>
    <w:r>
      <w:rPr>
        <w:rFonts w:ascii="Segoe UI" w:hAnsi="Segoe UI" w:cs="Segoe UI"/>
        <w:sz w:val="20"/>
        <w:szCs w:val="20"/>
      </w:rPr>
      <w:t>DRRE PD02 A</w:t>
    </w:r>
    <w:r w:rsidR="00FC043C">
      <w:rPr>
        <w:rFonts w:ascii="Segoe UI" w:hAnsi="Segoe UI" w:cs="Segoe UI"/>
        <w:sz w:val="20"/>
        <w:szCs w:val="20"/>
      </w:rPr>
      <w:t xml:space="preserve">3 </w:t>
    </w:r>
    <w:r w:rsidR="00DF76B7">
      <w:rPr>
        <w:rFonts w:ascii="Segoe UI" w:hAnsi="Segoe UI" w:cs="Segoe UI"/>
        <w:sz w:val="20"/>
        <w:szCs w:val="20"/>
      </w:rPr>
      <w:t>2</w:t>
    </w:r>
  </w:p>
  <w:p w:rsidR="00CC0BF4" w:rsidRDefault="00CC0BF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C3D7AB2"/>
    <w:multiLevelType w:val="multilevel"/>
    <w:tmpl w:val="911C64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58F7E95"/>
    <w:multiLevelType w:val="multilevel"/>
    <w:tmpl w:val="F4C845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4B791861"/>
    <w:multiLevelType w:val="multilevel"/>
    <w:tmpl w:val="EA4036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659A0423"/>
    <w:multiLevelType w:val="hybridMultilevel"/>
    <w:tmpl w:val="AB4AE6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C0BF4"/>
    <w:rsid w:val="00046B13"/>
    <w:rsid w:val="000E33F0"/>
    <w:rsid w:val="0012388C"/>
    <w:rsid w:val="00135970"/>
    <w:rsid w:val="001C7AF1"/>
    <w:rsid w:val="001F6089"/>
    <w:rsid w:val="002232F7"/>
    <w:rsid w:val="002F7E45"/>
    <w:rsid w:val="00351187"/>
    <w:rsid w:val="00361B41"/>
    <w:rsid w:val="00367875"/>
    <w:rsid w:val="003743B4"/>
    <w:rsid w:val="003D1193"/>
    <w:rsid w:val="003E02F4"/>
    <w:rsid w:val="004030EC"/>
    <w:rsid w:val="00422A27"/>
    <w:rsid w:val="00423406"/>
    <w:rsid w:val="0049056C"/>
    <w:rsid w:val="004A6A02"/>
    <w:rsid w:val="004C0832"/>
    <w:rsid w:val="004E7F61"/>
    <w:rsid w:val="00510B64"/>
    <w:rsid w:val="005D34A4"/>
    <w:rsid w:val="00671B06"/>
    <w:rsid w:val="006877FC"/>
    <w:rsid w:val="00717668"/>
    <w:rsid w:val="007347C9"/>
    <w:rsid w:val="00767FC7"/>
    <w:rsid w:val="0086680C"/>
    <w:rsid w:val="00892723"/>
    <w:rsid w:val="008F6C85"/>
    <w:rsid w:val="00916919"/>
    <w:rsid w:val="00924334"/>
    <w:rsid w:val="00941229"/>
    <w:rsid w:val="009510CD"/>
    <w:rsid w:val="00A04D8D"/>
    <w:rsid w:val="00A44F48"/>
    <w:rsid w:val="00A53198"/>
    <w:rsid w:val="00AB447F"/>
    <w:rsid w:val="00AB4BEF"/>
    <w:rsid w:val="00AD7C96"/>
    <w:rsid w:val="00AF7B47"/>
    <w:rsid w:val="00B00A69"/>
    <w:rsid w:val="00B27C23"/>
    <w:rsid w:val="00B671FB"/>
    <w:rsid w:val="00B80ABD"/>
    <w:rsid w:val="00CB19CE"/>
    <w:rsid w:val="00CB7F09"/>
    <w:rsid w:val="00CC0BF4"/>
    <w:rsid w:val="00CD7D03"/>
    <w:rsid w:val="00DD60FE"/>
    <w:rsid w:val="00DF76B7"/>
    <w:rsid w:val="00E61F63"/>
    <w:rsid w:val="00E834F4"/>
    <w:rsid w:val="00E841FF"/>
    <w:rsid w:val="00EC6CF1"/>
    <w:rsid w:val="00EE3CC0"/>
    <w:rsid w:val="00F60C68"/>
    <w:rsid w:val="00F80314"/>
    <w:rsid w:val="00F91F6B"/>
    <w:rsid w:val="00FC043C"/>
    <w:rsid w:val="00FE64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FB09D79-0EC5-44B0-ACFC-AD1F1AF55F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C0BF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CC0BF4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CC0B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C0BF4"/>
  </w:style>
  <w:style w:type="paragraph" w:styleId="Footer">
    <w:name w:val="footer"/>
    <w:basedOn w:val="Normal"/>
    <w:link w:val="FooterChar"/>
    <w:uiPriority w:val="99"/>
    <w:unhideWhenUsed/>
    <w:rsid w:val="00CC0B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C0BF4"/>
  </w:style>
  <w:style w:type="paragraph" w:styleId="BalloonText">
    <w:name w:val="Balloon Text"/>
    <w:basedOn w:val="Normal"/>
    <w:link w:val="BalloonTextChar"/>
    <w:uiPriority w:val="99"/>
    <w:semiHidden/>
    <w:unhideWhenUsed/>
    <w:rsid w:val="00F8031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0314"/>
    <w:rPr>
      <w:rFonts w:ascii="Segoe UI" w:hAnsi="Segoe UI" w:cs="Segoe UI"/>
      <w:sz w:val="18"/>
      <w:szCs w:val="18"/>
    </w:rPr>
  </w:style>
  <w:style w:type="table" w:styleId="TableGrid">
    <w:name w:val="Table Grid"/>
    <w:basedOn w:val="TableNormal"/>
    <w:uiPriority w:val="39"/>
    <w:rsid w:val="00FC043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F6C8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8657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464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8578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7588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517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9948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8022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42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8548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7611304">
          <w:marLeft w:val="0"/>
          <w:marRight w:val="0"/>
          <w:marTop w:val="4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0015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83213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357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48909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1373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76714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36291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03434936">
                                  <w:marLeft w:val="0"/>
                                  <w:marRight w:val="0"/>
                                  <w:marTop w:val="300"/>
                                  <w:marBottom w:val="3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377341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4041482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5550364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32967840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3141055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6848F82-CCAC-4244-9078-91EF0E1EACD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39</Words>
  <Characters>226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Williams, Michael LH (NAVY YEO-LOGS LLOG SC10)</dc:creator>
  <cp:keywords/>
  <dc:description/>
  <cp:lastModifiedBy>MICHAEL</cp:lastModifiedBy>
  <cp:revision>2</cp:revision>
  <cp:lastPrinted>2019-03-04T16:06:00Z</cp:lastPrinted>
  <dcterms:created xsi:type="dcterms:W3CDTF">2019-05-14T17:31:00Z</dcterms:created>
  <dcterms:modified xsi:type="dcterms:W3CDTF">2019-05-14T17:31:00Z</dcterms:modified>
</cp:coreProperties>
</file>