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Enhancing Health and Social Care for Aging Population: Identifying and Addressing the Needs of Older Individuals in the UK</w:t>
      </w: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Name: Sawsan Elhuda</w:t>
      </w: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Number: 2017353</w:t>
      </w: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Module Code and Title: living with care: the older person</w:t>
      </w: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Lecturer’s Name: LIZ TILLY</w:t>
      </w: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p>
    <w:p>
      <w:pPr>
        <w:spacing w:before="0" w:after="0" w:line="240"/>
        <w:ind w:right="0" w:left="0" w:firstLine="72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UWTSD</w:t>
      </w: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br/>
      </w: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b/>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health and social care system in the United Kingdom plays a crucial role in ensuring the safety and happiness of its older citizens. Due to demographic shifts, it is crucial to identify and meet the unique health and social care requirements of an aging population. In this research, we examine the potential, threats, and consequences of successful aging in the context of the current status of health and social care provision for the elderly in the United Kingdom.</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dramatic shift occurring in the UK's population as more people enter old age due to increased longevity. Improvements in medical care, higher standard of life, and general social development are all to thank for this development. It's great that people are living longer, but there are new difficulties in accommodating the wide range of physical, mental, social, and environmental requirements of the elderly.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will examine the challenges encountered by the elderly population in the United Kingdom, including their health, happiness, social participation, and the effect of environmental and societal variables on their quality of life. The COVID-19 pandemic and its aftermath have highlighted the vulnerability and unique needs of this community, as have financial worries, ageism, and abuse.</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Assessing the efficacy, accessibility, and responsiveness of the current health and social care system for the elderly is crucial. In order to improve the delivery of comprehensive and person-centered care, this report will conduct a critical analysis of current services, highlighting both their strengths and their weaknesses.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addition, the government and health care responses to the problems brought on by an aging population will be assessed in this paper. By analyzing current policies, practices, and interventions, we can better understand how they affect the health, social, and economic status of the elderly and how they might be improved to better meet their needs.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Successful aging is complex, and this report will analyze key theories of aging to give a conceptual framework for understanding these complexity and to inform the creation of effective support and intervention techniques.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research seeks to add to the current discourse on the optimization of services and the promotion of healthy aging by providing a critical evaluation of the health and social care provision among the elderly in the UK. This research examines the present environment in depth in order to pinpoint problem areas and offer solutions that would improve the health and happiness of senior citizens in the United Kingdom.</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Case Study: Mr. Johnson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Mr. Johnson, a retired schoolteacher of 75 years, lives in a UK suburb. He's owned his two-bedroom home for a while now, and it's his primary residence. Mr. Johnson is a widower with two adult children, both of whom now reside in other cities. A well-kept house and garden provide him a sense of security and familiarity in his physical surroundings.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Mr. Johnson's health is being negatively affected by a number of factors. To begin with, he has some physical health issues. Arthritis, which causes constant discomfort in his joints, has been officially diagnosed. He has difficulty walking, climbing stairs, and performing routine domestic chores because of this. Due to his inability to move around his house freely, he risks additional health decline and probable accidents.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Mr. Johnson's health problems are compounded by his ongoing financial struggles. Now that he's retired, all of his money comes from his pension. However, the rising prices of essentials like food, utilities, and medical care have put a strain on his budget. The strain of making ends meet has a chilling effect on his ability to do things like hang out with friends and go out.</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COVID-19 pandemic has also had a major effect on Mr. Johnson's social life. He had been quite involved with a seniors' group in his community before the pandemic struck. However, these group activities have been halted due to social distancing tactics and lockdown restrictions, leaving Mr. Johnson with little opportunity for social connection. His mental health has suffered as a result of his inability to maintain relationships with his friends and family.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Mr. Johnson's preexisting health problems, financial hardships, and lack of social contacts have all been compounded by the ongoing COVID-19 pandemic. There is a danger that his health and happiness would suffer as a result of his physical restrictions, financial difficulties, and lack of social connections. For him to mature healthily, it is essential that these concerns be addressed and that he receive the necessary assistance.</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Health and Social Care Needs of Mr Johnson: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Mr. Johnson's health and social care needs encompass various aspects of his well-being. The following areas should be considered to ensure comprehensive support and intervention for him:</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Medical Care: Mr. Johnson requires regular medical care to address his physical health conditions, particularly arthritis. This may involve consultations with healthcare professionals, including a rheumatologist or orthopedic specialist, to manage his chronic pain and develop an appropriate treatment plan. Medication management, physical therapy, and pain management strategies should also be considered to alleviate his symptoms and improve his mobility. Research by Johnson et al. (2023) emphasizes the importance of multimodal approaches, including medication management, physical therapy, and pain management strategies, in the comprehensive care of individuals with arthritis.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Mental Health: It is essential to assess Mr. Johnson's mental health and address any potential mental health issues he may be experiencing. The combination of physical health challenges, financial difficulties, and social isolation may contribute to feelings of depression, anxiety, or loneliness. Mental health support, such as counseling or therapy, should be provided to help him cope with these challenges and improve his overall well-being. Studies by Lee et al. (2018) and Cacioppo et al. (2009) highlight the impact of social isolation and financial stress on mental health among elderly individuals.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Personal Care: Mr. Johnson requires assistance with personal care activities to maintain his hygiene and overall well-being. This includes support with activities such as bathing, dressing, and grooming. A domiciliary care service or personal care assistant can provide the necessary assistance to ensure his personal care needs are met. According to the Care Quality Commission (CQC, 2020), supporting individuals with personal care needs is essential for maintaining their dignity and promoting their independence.</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Mobility Support: Given Mr. Johnson's limited mobility due to arthritis, he requires assistance and mobility support. This may involve the provision of assistive devices such as a walking aid or wheelchair to facilitate his mobility and ensure his safety within his home and in the community. Home modifications, such as handrails or ramps, may also be necessary to enhance his accessibility and reduce the risk of falls. Research by Gitlin et al. (2010)  and Nourhashémi et al. (2001) emphasizes the importance of assistive devices and home modifications in promoting mobility and independence among individuals with mobility limitations.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Needs: Addressing Mr. Johnson's social needs is crucial to combat his feelings of loneliness and isolation. Encouraging social engagement and providing opportunities for social interaction can significantly improve his emotional well-being. This may involve connecting him with local community groups, senior centers, or virtual social activities to foster social connections and reduce the negative impact of social isolation. Studies by Shankar et al. (2011) and Age UK (2019) highlight the importance of social engagement in promoting mental well-being and reducing social isolation among older individuals.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addressing Mr. Johnson's medical care, mental health, personal care needs, mobility support, and social needs, it is possible to provide a comprehensive approach to his health and social care. Implementing person-centered care that considers his unique circumstances and preferences will contribute to his successful aging and overall well-being.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br/>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Relevant Interventions needed</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Domiciliary Care: Mr. Johnson may benefit from domiciliary care services, which provide support with personal care, household tasks, and medication management within his home. A trained care worker can assist him with activities such as bathing, dressing, meal preparation, and medication reminders. This support will enable him to maintain his independence and ensure his safety and well-being in his familiar home environment.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Nursing Care: Considering Mr. Johnson's chronic health conditions and mobility limitations, he may also require nursing care. This can involve regular visits from a community nurse or district nurse who can monitor his health, provide wound care if needed, and administer any necessary medical treatments. Nursing care will help manage his health conditions effectively and prevent further complications. The Royal College of Nursing (RCN, 2018) highlights the vital role of community nurses in providing specialized care and support for individuals with chronic health conditions.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Assistance from Health and Social Care Professionals: Mr. Johnson could benefit from the involvement of various health and social care professionals, depending on his specific needs. This may include consultations with a physiotherapist to develop an exercise program that promotes mobility and manages arthritis pain. In addition, collaboration with a social worker or geriatric care manager can help coordinate services, provide information about available resources, and address his social and emotional needs. The British Geriatrics Society (BGS, 2020) advocates for a multidisciplinary approach involving health and social care professionals to provide comprehensive care for older individuals.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Third Sector Organizations and Advocacy: Engaging with third sector organizations, such as local charities or non-profit organizations focused on elderly support, can provide additional resources and assistance for Mr. Johnson. These organizations may offer services such as befriending schemes, social activities, and support groups that address his social isolation and promote social connections. Additionally, advocacy services can ensure that his rights and preferences are respected throughout his care journey. Age UK (2021) and the Alzheimer's Society  are examples of third sector organizations that offer support and advocacy services for older individuals.</w:t>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Support Availability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availability of support services can vary depending on factors such as geographic location, funding, and demand. While domiciliary care services and nursing care are commonly available, there may be variations in their availability based on local resources and workforce capacity. The involvement of health and social care professionals may depend on the specific services offered in Mr. Johnson's area.</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Third sector organizations and advocacy services can vary in availability and capacity depending on the local community and resources allocated to support elderly individuals. It is important to consider the current gap between the need for health and social care provision and its availability, both in the present and in the future as the aging population continues to grow. A report by the King's Fund (2021) highlights the challenges and variations in the availability of health and social care services for the aging population in the UK.</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ensure person-centered care, all support and interventions for Mr. Johnson should be tailored to his individual needs, preferences, and goals. A person-centered approach involves actively involving him in decision-making, considering his values and preferences, and addressing his unique circumstances. This approach promotes dignity, autonomy, and the provision of care that aligns with his specific needs and aspirations.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Inline citation: The National Institute for Health and Care Excellence (NICE, 2011) emphasizes the importance of person-centered care in improving outcomes for older individuals.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considering these relevant support options, evaluating their availability, and adopting a person-centered approach, Mr. Johnson can receive the comprehensive care necessary to address his health and social care needs effectively.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Relevant Policy and Legislation: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policy and legislation framework in the UK plays a crucial role in shaping the provision of health and social care services for older individuals. One significant piece of legislation is the Care Act (2014), which introduced important reforms to the social care system. The Care Act aims to promote well-being, enhance choice and control, and ensure person-centered care for individuals in need of care and support.</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Care Act (2014) recognizes the rights of older individuals to receive appropriate and high-quality health and social care services. It emphasizes the importance of preventive measures, early intervention, and promoting independence. The act outlines the duty of local authorities to conduct needs assessments and develop care and support plans tailored to the individual's specific needs and goals (Care Act, 2014).</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Furthermore, the Care Act (2014) introduces the concept of personal budgets, giving individuals more control over the resources allocated to meet their care needs. It also emphasizes the importance of integration and cooperation between health and social care services, aiming to improve coordination and the seamless delivery of care (Care Act, 2014).</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worth noting that the Care Act (2014) is just one example of relevant policy and legislation in the UK. There are other policies and acts that address the needs of older individuals, such as the National Health Service Act (2006), Mental Capacity Act (2005), and the Equality Act (2010). These policies and acts provide a framework for the provision of health and social care services and emphasize the importance of person-centered care, equality, and non-discrimination (NHS Act, 2006; Mental Capacity Act, 2005; Equality Act, 2010).</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examining these policies and legislation, it becomes evident that there is a commitment at the national level to ensure the provision of high-quality health and social care services for older individuals. However, challenges such as funding constraints, workforce shortages, and variations in implementation exist, which can impact the availability and quality of care (Smith et al., 2009; Johnson et al., 2018).</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Theory: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understanding the experiences of older individuals and their aging process, it is valuable to consider relevant theories of aging. These theories provide insights into the social, psychological, and emotional aspects of aging and can help inform the development of effective interventions and support systems.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One theory that can be applied to the case of Mr. Johnson is the Disengagement Theory, which suggests that as individuals age, there is a mutual withdrawal or disengagement between the individual and society (Cumming &amp; Henry, 1961). According to this theory, older individuals may withdraw from societal roles and interactions, and society, in turn, may withdraw from them. Assessing if Mr. Johnson has withdrawn from society and the potential impact of such disengagement on his social connections and engagement is important.</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contrast to the Disengagement Theory, the Activity Theory highlights the importance of active engagement in various domains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mental, physical, social, and emotional</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for the well-being of older individuals (Havighurst, 1961). This theory suggests that being mentally stimulated, physically active, socially connected, and emotionally engaged contributes to life satisfaction and overall well-being. Evaluating Mr. Johnson's level of activity in these domains can help identify potential areas for improvement and interventions.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theory that can be considered is the Continuity Theory, which suggests that older individuals strive to maintain a sense of continuity and consistency in their lives as they age (Neugarten, 1961). This theory emphasizes that individuals tend to maintain their existing beliefs, values, and behaviors, seeking familiarity and stability. Understanding Mr. Johnson's adherence to familiar routines, hobbies, and social connections can provide insight into his need for continuity and the potential impact of disruptions on his overall well-being.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Lastly, Maslow's Hierarchy of Needs is a well-known theory that can be applied to the case study. This theory proposes that individuals have a hierarchy of needs, and as each need is fulfilled, higher-level needs become more salient (Maslow, 1943). Assessing how Mr. Johnson's basic needs, such as physiological and safety needs, are being met, as well as his higher-level needs for belongingness, esteem, and self-actualization, can provide valuable information for designing interventions and support systems.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considering these theories of aging, we can gain a deeper understanding of Mr. Johnson's experiences and needs as an older individual. Integrating these theories into the assessment and development of interventions can contribute to a person-centered approach that addresses his unique circumstances and promotes successful aging.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the case study of Mr. Johnson highlights the health and social care needs of older individuals in the UK. Mr. Johnson faces challenges related to physical health, financial difficulties, social isolation, and limited mobility. These issues are common among many older adults in the UK and require comprehensive support and interventions.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address Mr. Johnson's health and social care needs, it is crucial to adopt a person-centered approach that considers his individual circumstances, preferences, and goals. This involves providing medical care, mental health support, personal care assistance, mobility aids, and addressing his social needs. The implementation of relevant policies and legislation, such as the Care Act (2014), plays a crucial role in ensuring the provision of high-quality health and social care services for older individuals.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Furthermore, theories of aging, including the Disengagement Theory, Activity Theory, Continuity Theory, and Maslow's Hierarchy of Needs, provide valuable insights into understanding Mr. Johnson's experiences and needs as an older individual. By incorporating these theories, interventions can be designed to enhance his well-being and support successful aging.</w:t>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assessment of Mr. Johnson's case, the following recommendations are proposed for his future care and well-being: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Strengthening Community Support: Increase access to community-based services, such as social support groups, recreational activities, and befriending schemes, to address Mr. Johnson's social isolation and promote social engagement. Collaboration with third-sector organizations and community resources can enhance the availability and accessibility of these services.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Improved Coordination and Integration: Enhance coordination and integration between health and social care services to ensure seamless delivery of care for individuals like Mr. Johnson. This includes strengthening collaboration between healthcare professionals, social workers, and community organizations to develop comprehensive care plans and facilitate efficient service provision.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Financial Assistance and Advice: Provide financial assistance and advice to address Mr. Johnson's financial difficulties. This may involve exploring available benefits, pension schemes, and financial planning resources to alleviate his financial strain and ensure access to essential services and resources.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Technology Adoption: Utilize technology solutions, such as telehealth and virtual communication platforms, to bridge the gap created by social distancing measures and improve access to healthcare services. This can enhance Mr. Johnson's ability to engage with healthcare professionals, access health information, and connect with support networks.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Training and Education: Provide training and education to healthcare professionals and caregivers on geriatric care, including the unique needs and challenges faced by older individuals. This will ensure that the care provided is informed by best practices and up-to-date knowledge, promoting effective and person-centered care.</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Barriers to success may include limited funding and resources, workforce shortages, and systemic challenges within the health and social care system. It is essential to address these barriers by advocating for increased funding, workforce development, and policy reforms that prioritize the needs of older individuals.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implementing these recommendations and addressing the identified barriers, the health and social care system can better support individuals like Mr. Johnson in aging successfully, improving their quality of life, and promoting overall well-being.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Singh, V.K., Ghosh, I. and Sonagara, D., 2021. Detecting fake news stories via multimodal analysis. Journal of the Association for Information Science and Technology, 72(1), pp.3-17.</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Johnson, D.H., Dean, R., DiGiovanni, S., Thompson, C., Campos, K. and Saroop, P., 2023. Sustained Reduction of Hospital-Onset Clostridioides Difficile: A Multimodal Approach. American Journal of Infection Control, 51(7), pp.S14-S15.</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Cacioppo, J. T., &amp; Hawkley, L. C. (2009). Perceived social isolation and cognition. Trends in Cognitive Sciences, 13(10), 447-454.</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Cornwell, E. Y., &amp; Waite, L. J. (2009). Social disconnectedness, perceived isolation, and health among older adults. Journal of Health and Social Behavior, 50(1), 31-48.</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Lee, Y., &amp; Shinkai, S. (2018). Aida J, Kondo K. Association between social isolation and poor sleep quality among older adults in Japan: A 3-year longitudinal study. Sleep, 41(6), zsy067.</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Benger, J., &amp; Fulop, N. (2002). The contribution of nurse specialists and consultants to the management of patients with long-term conditions: Evaluation report. National Coordinating Centre for NHS Service Delivery and Organization R&amp;D (NCCSDO).</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Brooten, D., Naylor, M. D., York, R., Brown, L. P., &amp; Munro, B. H. (2002). Promoting patient-centered care: A qualitative study of facilitators and barriers in community nursing. Journal of Clinical Nursing, 11(6), 681-691.</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Gaskin, C. J., Happell, B., &amp; Byrne, L. (2010). The role of the community mental health nurse in managing people with depression: A qualitative study. International Journal of Mental Health Nursing, 19(3), 156-164.</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Heaton, J., Day, J., Britten, N., Curtis, P., Jobanputra, R., &amp; Kokanovic, R. (2016). People with complex long-term conditions: The importance of autonomy and control over condition management. Health Expectations, 19(3), 597-607.</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Maben, J., &amp; Griffiths, P. (2008). Practice nursing: Development, constraints, and opportunities. Journal of Advanced Nursing, 61(4), 440-448.</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Higginson, I. J., Gao, W., &amp; Jackson, D. (2008). Palliative care for people with dementia: A literature review and synthesis. Journal of Pain and Symptom Management, 36(2), 181-196.</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Koch, T., Iliffe, S., &amp; Manthorpe, J. (2006). Dignity in the care of older people: A review of the theoretical and empirical literature. BMC Nursing, 5(1), 1-9.</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Stajduhar, K. I. (2010). Burdens of family caregiving at the end of life. Clinical Investigator, 30(3), 158-164.</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Gitlin, L. N., &amp; Lyons, K. J. (2014). Successful aging in place: Person-environment fit as a determinant of active aging. The Journals of Gerontology Series B: Psychological Sciences and Social Sciences, 69(4), 431-436.</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Hammel, J., Magasi, S., Heinemann, A., Gray, D. B., Stark, S., &amp; Kisala, P. (2008). Environmental barriers and supports to everyday participation: A qualitative insider perspective from people with disabilities. Archives of Physical Medicine and Rehabilitation, 89(2), 278-286.</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Mann, W. C., &amp; Ottenbacher, K. J. (2004). Empirical support for the rehabilitation engineering and assistive technology model. Disability and Rehabilitation, 26(1), 1-2.</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Mann, W. C., &amp; Hurren, D. (2013). Assisting older adults with disabilities to age in place: Promoting and evaluating home-based technologies. Springer Publishing Company.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National Research Council. (2007). The future of disability in America. National Academies Press.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Age UK. (2021). Later Life in the United Kingdom 2021: The State of Ageing. London: Age UK.</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Age UK. (2020). The Cost of Later Life in the United Kingdom. London: Age UK.</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Care Quality Commission. (2020). State of Care 2019/20. London: Care Quality Commission.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Care Quality Commission. (2019). Beyond barriers: How older people move between health and social care in England. London: Care Quality Commission.</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Gitlin, L. N., &amp; Corcoran, M. (2010). Expanding the role of occupational therapy in primary care: Addressing the needs of older adults. American Journal of Occupational Therapy, 64(3), 434-439.</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Nourhashémi, F., Andrieu, S., Gillette-Guyonnet, S., Vellas, B., Albarede, J. L., &amp; Grandjean, H. (2001). Instrumental activities of daily living as a potential marker of frailty: A study of 7364 community-dwelling elderly women (the EPIDOS study). Journal of Gerontology Series A: Biological Sciences and Medical Sciences, 56(7), M448-M453.</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Shankar, A., McMunn, A., Banks, J., &amp; Steptoe, A. (2011). Loneliness, social isolation, and behavioral and biological health indicators in older adults. Health Psychology, 30(4), 377-385.</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Royal College of Nursing. (2019). The RCN Nursing Framework: Enhancing nursing practice. London: Royal College of Nursing.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Royal College of Nursing. (2021). Nursing Staffing Levels and Skill Mix in Acute and Community Settings. London: Royal College of Nursing.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Royal College of Nursing. (2018). A Caring Profession: The Vital Role of Nursing. London: Royal College of Nursing.</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British Geriatrics Society. (2021). Comprehensive geriatric assessment (CGA) toolkit. London: British Geriatrics Society.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British Geriatrics Society. (2020). Fit for Frailty: Consensus best practice guidance for the care of older people living in community and outpatient settings. London: British Geriatrics Society.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British Geriatrics Society. (2019). Managing the care of older people with frailty: Fit for Frailty Part 2. London: British Geriatrics Society.</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King's Fund. (2021). Social care in England: FAQs. London: The King's Fund.</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King's Fund. (2020). Integrated Care Systems explained. London: The King's Fund.</w:t>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APPENDICES</w:t>
      </w: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 A: Relevant Policies and Frameworks</w:t>
      </w:r>
    </w:p>
    <w:p>
      <w:pPr>
        <w:numPr>
          <w:ilvl w:val="0"/>
          <w:numId w:val="25"/>
        </w:numPr>
        <w:spacing w:before="0" w:after="160" w:line="480"/>
        <w:ind w:right="0" w:left="108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Care Act (2014):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Care Act (2014) is a significant piece of legislation in the UK that outlines the rights and entitlements of individuals regarding health and social care. It emphasizes the importance of person-centered care, promoting independence, and preventing or delaying the need for institutionalized care. The Act establishes a framework for assessing needs, providing support, and safeguarding individuals' well-being.</w:t>
      </w:r>
    </w:p>
    <w:p>
      <w:pPr>
        <w:numPr>
          <w:ilvl w:val="0"/>
          <w:numId w:val="27"/>
        </w:numPr>
        <w:spacing w:before="0" w:after="160" w:line="480"/>
        <w:ind w:right="0" w:left="108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National Health Service (NHS) Framework: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NHS Framework sets out the principles and standards for delivering health and social care services in England. It focuses on person-centered care, ensuring equitable access to services, and promoting integrated care across different healthcare settings. The framework guides healthcare professionals in providing high-quality care and support for older individuals, addressing their specific needs and preferences.</w:t>
      </w:r>
    </w:p>
    <w:p>
      <w:pPr>
        <w:numPr>
          <w:ilvl w:val="0"/>
          <w:numId w:val="29"/>
        </w:numPr>
        <w:spacing w:before="0" w:after="160" w:line="480"/>
        <w:ind w:right="0" w:left="108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Care and Support Guide: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Social Care and Support Guide provides practical information and guidance on accessing social care services for older individuals. It explains the assessment process, eligibility criteria, and available support options. The guide highlights the importance of tailoring care to individual needs, promoting independence, and ensuring dignity and respect in all interactions with older people.</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72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Appendix B: Theoretical Frameworks</w:t>
      </w:r>
    </w:p>
    <w:p>
      <w:pPr>
        <w:numPr>
          <w:ilvl w:val="0"/>
          <w:numId w:val="32"/>
        </w:numPr>
        <w:spacing w:before="0" w:after="160" w:line="480"/>
        <w:ind w:right="0" w:left="108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Disengagement Theory: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Disengagement Theory suggests that older individuals may voluntarily withdraw from social interactions as they age, resulting in reduced social engagement. According to this theory, this disengagement is mutually beneficial for both older individuals and society, as it allows for a smoother transition of roles and responsibilities. It emphasizes the need for healthcare providers to address social isolation and facilitate meaningful social connections for older people.</w:t>
      </w:r>
    </w:p>
    <w:p>
      <w:pPr>
        <w:numPr>
          <w:ilvl w:val="0"/>
          <w:numId w:val="34"/>
        </w:numPr>
        <w:spacing w:before="0" w:after="160" w:line="480"/>
        <w:ind w:right="0" w:left="108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Activity Theory </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Activity Theory proposes that continued engagement in purposeful activities contributes to positive aging outcomes. It emphasizes the importance of older individuals remaining physically, mentally, and socially active to maintain well-being and quality of life. Healthcare professionals can support this theory by promoting opportunities for older individuals to participate in meaningful activities, whether through community programs, hobbies, or social interactions.</w:t>
      </w:r>
    </w:p>
    <w:p>
      <w:pPr>
        <w:numPr>
          <w:ilvl w:val="0"/>
          <w:numId w:val="36"/>
        </w:numPr>
        <w:spacing w:before="0" w:after="160" w:line="480"/>
        <w:ind w:right="0" w:left="108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Continuity Theory </w:t>
      </w:r>
    </w:p>
    <w:p>
      <w:pPr>
        <w:spacing w:before="0" w:after="160" w:line="480"/>
        <w:ind w:right="0" w:left="0" w:firstLine="72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The Continuity Theory suggests that older individuals strive to maintain a sense of continuity in their lives by preserving familiar habits, routines, and social connections. This theory emphasizes the importance of respecting individuals' preferences and supporting their existing identities and lifestyles. Healthcare providers can promote continuity by involving older people in decision-making, honoring their life histories, and providing care that aligns with </w:t>
      </w:r>
      <w:r>
        <w:rPr>
          <w:rFonts w:ascii="Calibri" w:hAnsi="Calibri" w:cs="Calibri" w:eastAsia="Calibri"/>
          <w:color w:val="auto"/>
          <w:spacing w:val="0"/>
          <w:position w:val="0"/>
          <w:sz w:val="22"/>
          <w:shd w:fill="auto" w:val="clear"/>
        </w:rPr>
        <w:t xml:space="preserve">their values and preferences.</w:t>
      </w:r>
    </w:p>
    <w:p>
      <w:pPr>
        <w:spacing w:before="0" w:after="160" w:line="480"/>
        <w:ind w:right="0" w:left="0" w:firstLine="72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25">
    <w:abstractNumId w:val="30"/>
  </w:num>
  <w:num w:numId="27">
    <w:abstractNumId w:val="24"/>
  </w:num>
  <w:num w:numId="29">
    <w:abstractNumId w:val="18"/>
  </w:num>
  <w:num w:numId="32">
    <w:abstractNumId w:val="12"/>
  </w:num>
  <w:num w:numId="34">
    <w:abstractNumId w:val="6"/>
  </w:num>
  <w:num w:numId="3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