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B17B9" w14:textId="77777777" w:rsidR="00D933DF" w:rsidRPr="00E476CF" w:rsidRDefault="009D781D">
      <w:pPr>
        <w:rPr>
          <w:sz w:val="52"/>
          <w:szCs w:val="52"/>
        </w:rPr>
      </w:pPr>
      <w:r w:rsidRPr="00E476CF">
        <w:rPr>
          <w:sz w:val="52"/>
          <w:szCs w:val="52"/>
        </w:rPr>
        <w:t xml:space="preserve">Student </w:t>
      </w:r>
      <w:r w:rsidR="00D933DF" w:rsidRPr="00E476CF">
        <w:rPr>
          <w:sz w:val="52"/>
          <w:szCs w:val="52"/>
        </w:rPr>
        <w:t xml:space="preserve">Name; Tracey Anderson </w:t>
      </w:r>
    </w:p>
    <w:p w14:paraId="737C7604" w14:textId="756B2F0F" w:rsidR="005973B3" w:rsidRPr="00E476CF" w:rsidRDefault="005973B3">
      <w:pPr>
        <w:rPr>
          <w:sz w:val="52"/>
          <w:szCs w:val="52"/>
        </w:rPr>
      </w:pPr>
      <w:r w:rsidRPr="00E476CF">
        <w:rPr>
          <w:sz w:val="52"/>
          <w:szCs w:val="52"/>
        </w:rPr>
        <w:t>Student number; 2314117</w:t>
      </w:r>
    </w:p>
    <w:p w14:paraId="132ADB83" w14:textId="0AD057B9" w:rsidR="00354099" w:rsidRPr="00E476CF" w:rsidRDefault="005A30C1">
      <w:pPr>
        <w:rPr>
          <w:sz w:val="52"/>
          <w:szCs w:val="52"/>
        </w:rPr>
      </w:pPr>
      <w:r w:rsidRPr="00E476CF">
        <w:rPr>
          <w:sz w:val="52"/>
          <w:szCs w:val="52"/>
        </w:rPr>
        <w:t>Module;</w:t>
      </w:r>
      <w:r w:rsidR="00354099" w:rsidRPr="00E476CF">
        <w:rPr>
          <w:sz w:val="52"/>
          <w:szCs w:val="52"/>
        </w:rPr>
        <w:t xml:space="preserve"> BMHP3003 </w:t>
      </w:r>
    </w:p>
    <w:p w14:paraId="54170B38" w14:textId="0362CD60" w:rsidR="005A30C1" w:rsidRPr="00E476CF" w:rsidRDefault="00354099">
      <w:pPr>
        <w:rPr>
          <w:sz w:val="52"/>
          <w:szCs w:val="52"/>
        </w:rPr>
      </w:pPr>
      <w:r w:rsidRPr="00E476CF">
        <w:rPr>
          <w:sz w:val="52"/>
          <w:szCs w:val="52"/>
        </w:rPr>
        <w:t xml:space="preserve">Module </w:t>
      </w:r>
      <w:r w:rsidR="005A30C1" w:rsidRPr="00E476CF">
        <w:rPr>
          <w:sz w:val="52"/>
          <w:szCs w:val="52"/>
        </w:rPr>
        <w:t>name; Care</w:t>
      </w:r>
      <w:r w:rsidRPr="00E476CF">
        <w:rPr>
          <w:sz w:val="52"/>
          <w:szCs w:val="52"/>
        </w:rPr>
        <w:t xml:space="preserve"> in the Comm</w:t>
      </w:r>
      <w:r w:rsidR="005A30C1" w:rsidRPr="00E476CF">
        <w:rPr>
          <w:sz w:val="52"/>
          <w:szCs w:val="52"/>
        </w:rPr>
        <w:t>unication</w:t>
      </w:r>
    </w:p>
    <w:p w14:paraId="08C7A2DA" w14:textId="77777777" w:rsidR="005A30C1" w:rsidRDefault="005A30C1"/>
    <w:p w14:paraId="1C1A94FF" w14:textId="74C56740" w:rsidR="004C1C10" w:rsidRDefault="004C1C10">
      <w:r>
        <w:br w:type="page"/>
      </w:r>
    </w:p>
    <w:p w14:paraId="069789AE" w14:textId="0CE3FA4B" w:rsidR="0022716A" w:rsidRPr="00F42A58" w:rsidRDefault="00BA5546">
      <w:pPr>
        <w:rPr>
          <w:b/>
          <w:bCs/>
          <w:sz w:val="36"/>
          <w:szCs w:val="36"/>
        </w:rPr>
      </w:pPr>
      <w:r w:rsidRPr="00F42A58">
        <w:rPr>
          <w:b/>
          <w:bCs/>
          <w:sz w:val="36"/>
          <w:szCs w:val="36"/>
        </w:rPr>
        <w:lastRenderedPageBreak/>
        <w:t xml:space="preserve">A </w:t>
      </w:r>
      <w:r w:rsidR="00F42A58">
        <w:rPr>
          <w:b/>
          <w:bCs/>
          <w:sz w:val="36"/>
          <w:szCs w:val="36"/>
        </w:rPr>
        <w:t>R</w:t>
      </w:r>
      <w:r w:rsidRPr="00F42A58">
        <w:rPr>
          <w:b/>
          <w:bCs/>
          <w:sz w:val="36"/>
          <w:szCs w:val="36"/>
        </w:rPr>
        <w:t xml:space="preserve">eflective </w:t>
      </w:r>
      <w:r w:rsidR="00F42A58">
        <w:rPr>
          <w:b/>
          <w:bCs/>
          <w:sz w:val="36"/>
          <w:szCs w:val="36"/>
        </w:rPr>
        <w:t>W</w:t>
      </w:r>
      <w:r w:rsidR="002171D2" w:rsidRPr="00F42A58">
        <w:rPr>
          <w:b/>
          <w:bCs/>
          <w:sz w:val="36"/>
          <w:szCs w:val="36"/>
        </w:rPr>
        <w:t>rite-up</w:t>
      </w:r>
    </w:p>
    <w:p w14:paraId="5864C612" w14:textId="77777777" w:rsidR="0057045C" w:rsidRDefault="0057045C">
      <w:pPr>
        <w:rPr>
          <w:b/>
          <w:bCs/>
          <w:sz w:val="32"/>
          <w:szCs w:val="32"/>
        </w:rPr>
      </w:pPr>
    </w:p>
    <w:p w14:paraId="4688E4E4" w14:textId="77777777" w:rsidR="0057045C" w:rsidRDefault="0057045C">
      <w:pPr>
        <w:rPr>
          <w:b/>
          <w:bCs/>
          <w:sz w:val="32"/>
          <w:szCs w:val="32"/>
        </w:rPr>
      </w:pPr>
    </w:p>
    <w:p w14:paraId="7FB1FA3B" w14:textId="40732F1B" w:rsidR="0022716A" w:rsidRPr="00932253" w:rsidRDefault="0022716A">
      <w:r w:rsidRPr="00332BB6">
        <w:rPr>
          <w:noProof/>
        </w:rPr>
        <w:drawing>
          <wp:inline distT="0" distB="0" distL="0" distR="0" wp14:anchorId="2BF0CC3B" wp14:editId="617335E6">
            <wp:extent cx="5638800" cy="5242560"/>
            <wp:effectExtent l="0" t="0" r="0" b="0"/>
            <wp:docPr id="1367127966" name="Picture 1" descr="Guide to writing a reflection based on Johns' model of reflec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ide to writing a reflection based on Johns' model of reflection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24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207C" w:rsidRPr="00332BB6">
        <w:rPr>
          <w:sz w:val="32"/>
          <w:szCs w:val="32"/>
        </w:rPr>
        <w:t xml:space="preserve"> </w:t>
      </w:r>
      <w:r w:rsidRPr="00332BB6">
        <w:rPr>
          <w:sz w:val="32"/>
          <w:szCs w:val="32"/>
        </w:rPr>
        <w:br w:type="page"/>
      </w:r>
    </w:p>
    <w:p w14:paraId="7A880158" w14:textId="52118EB0" w:rsidR="00FB5125" w:rsidRPr="00332BB6" w:rsidRDefault="00392486">
      <w:pPr>
        <w:rPr>
          <w:sz w:val="32"/>
          <w:szCs w:val="32"/>
        </w:rPr>
      </w:pPr>
      <w:r w:rsidRPr="00332BB6">
        <w:rPr>
          <w:sz w:val="32"/>
          <w:szCs w:val="32"/>
        </w:rPr>
        <w:lastRenderedPageBreak/>
        <w:t xml:space="preserve">Introduction </w:t>
      </w:r>
    </w:p>
    <w:p w14:paraId="2EAC4C5B" w14:textId="69059A8F" w:rsidR="005F1652" w:rsidRPr="007A1699" w:rsidRDefault="00D64BD8">
      <w:r>
        <w:t xml:space="preserve">This work will discuss a roleplay exercise that was carried out in class for a positive communication roleplay </w:t>
      </w:r>
      <w:r w:rsidR="005B413E">
        <w:t>exercise</w:t>
      </w:r>
      <w:r w:rsidR="00106D1F">
        <w:t xml:space="preserve"> </w:t>
      </w:r>
      <w:r w:rsidR="005B413E">
        <w:t>(</w:t>
      </w:r>
      <w:r w:rsidR="0013246E">
        <w:t>A</w:t>
      </w:r>
      <w:r w:rsidR="005B413E">
        <w:t>ltun, 2015</w:t>
      </w:r>
      <w:r w:rsidR="00106D1F">
        <w:t>.</w:t>
      </w:r>
      <w:r w:rsidR="005B413E">
        <w:t>)</w:t>
      </w:r>
      <w:r w:rsidR="00B743DD">
        <w:t xml:space="preserve"> The write-up will be addresses using J</w:t>
      </w:r>
      <w:r w:rsidR="004F0FE4">
        <w:t>ohns</w:t>
      </w:r>
      <w:r w:rsidR="00B743DD">
        <w:t xml:space="preserve"> reflective model which helps you to determine what you have undertaken within a reflective action. Johns model uses key questions to ascertain how you hav</w:t>
      </w:r>
      <w:r w:rsidR="00E644A7">
        <w:t xml:space="preserve">e carried out a particular action or thing </w:t>
      </w:r>
      <w:r w:rsidR="004F0FE4">
        <w:t>reflectively</w:t>
      </w:r>
      <w:r w:rsidR="00106D1F">
        <w:t xml:space="preserve"> as per the diagram above.</w:t>
      </w:r>
      <w:r w:rsidR="00B743DD">
        <w:t xml:space="preserve"> </w:t>
      </w:r>
      <w:r w:rsidR="00F31217">
        <w:t xml:space="preserve">In </w:t>
      </w:r>
      <w:r w:rsidR="00156F82">
        <w:t>university today I had to discus and do a role play exercise</w:t>
      </w:r>
      <w:r w:rsidR="0021770C">
        <w:t xml:space="preserve">, </w:t>
      </w:r>
      <w:r w:rsidR="00175BEC">
        <w:t>the role</w:t>
      </w:r>
      <w:r w:rsidR="0021770C">
        <w:t xml:space="preserve"> play had to be three minutes long</w:t>
      </w:r>
      <w:r w:rsidR="00111029">
        <w:t xml:space="preserve"> and I had to interac</w:t>
      </w:r>
      <w:r w:rsidR="00886673">
        <w:t>t with my fellow student Tiff</w:t>
      </w:r>
      <w:r w:rsidR="004F0ABC">
        <w:t>any,</w:t>
      </w:r>
      <w:r w:rsidR="00E10D01">
        <w:t xml:space="preserve"> </w:t>
      </w:r>
      <w:r w:rsidR="004F0ABC">
        <w:t>t</w:t>
      </w:r>
      <w:r w:rsidR="00E10D01">
        <w:t>hroughout</w:t>
      </w:r>
      <w:r w:rsidR="008F412C">
        <w:t xml:space="preserve"> m</w:t>
      </w:r>
      <w:r w:rsidR="00E10D01">
        <w:t>y</w:t>
      </w:r>
      <w:r w:rsidR="008F412C">
        <w:t xml:space="preserve"> reflected write up</w:t>
      </w:r>
      <w:r w:rsidR="00E10D01">
        <w:t>.</w:t>
      </w:r>
      <w:r w:rsidR="008F412C">
        <w:t xml:space="preserve"> </w:t>
      </w:r>
      <w:r w:rsidR="00DE024A">
        <w:t>Tiff and I</w:t>
      </w:r>
      <w:r w:rsidR="004F448A">
        <w:t xml:space="preserve"> did our presentation in a large </w:t>
      </w:r>
      <w:r w:rsidR="00E264CA">
        <w:t>classroom</w:t>
      </w:r>
      <w:r w:rsidR="0024610C">
        <w:t>.</w:t>
      </w:r>
      <w:r w:rsidR="00E264CA">
        <w:t xml:space="preserve"> </w:t>
      </w:r>
      <w:r w:rsidR="0024610C">
        <w:t>I</w:t>
      </w:r>
      <w:r w:rsidR="00B76F64">
        <w:t>n</w:t>
      </w:r>
      <w:r w:rsidR="00C904B2">
        <w:t xml:space="preserve"> my reflect</w:t>
      </w:r>
      <w:r w:rsidR="003444D4">
        <w:t xml:space="preserve">ed write up I will </w:t>
      </w:r>
      <w:r w:rsidR="003444D4" w:rsidRPr="007A1699">
        <w:t xml:space="preserve">be playing a </w:t>
      </w:r>
      <w:r w:rsidR="00673DB4" w:rsidRPr="007A1699">
        <w:t>negative and positive service user and a resident.</w:t>
      </w:r>
      <w:r w:rsidR="00E035FC" w:rsidRPr="007A1699">
        <w:t xml:space="preserve"> </w:t>
      </w:r>
    </w:p>
    <w:p w14:paraId="20483D0B" w14:textId="77777777" w:rsidR="005F1652" w:rsidRPr="0079010F" w:rsidRDefault="005F1652"/>
    <w:p w14:paraId="5D881C43" w14:textId="3E232321" w:rsidR="00EC09E8" w:rsidRPr="00B721F8" w:rsidRDefault="00806B90">
      <w:pPr>
        <w:rPr>
          <w:b/>
          <w:bCs/>
        </w:rPr>
      </w:pPr>
      <w:r w:rsidRPr="00B721F8">
        <w:rPr>
          <w:b/>
          <w:bCs/>
        </w:rPr>
        <w:t>DESCR</w:t>
      </w:r>
      <w:r w:rsidR="00EC09E8" w:rsidRPr="00B721F8">
        <w:rPr>
          <w:b/>
          <w:bCs/>
        </w:rPr>
        <w:t>IPTION OF THE EVIDENC</w:t>
      </w:r>
      <w:r w:rsidR="00492A95" w:rsidRPr="00B721F8">
        <w:rPr>
          <w:b/>
          <w:bCs/>
        </w:rPr>
        <w:t xml:space="preserve">E </w:t>
      </w:r>
    </w:p>
    <w:p w14:paraId="1AAB28C0" w14:textId="12051069" w:rsidR="00946DF0" w:rsidRDefault="00D80BE5">
      <w:pPr>
        <w:rPr>
          <w:b/>
          <w:bCs/>
          <w:sz w:val="32"/>
          <w:szCs w:val="32"/>
        </w:rPr>
      </w:pPr>
      <w:r>
        <w:t xml:space="preserve">I had to write a role play with my student </w:t>
      </w:r>
      <w:r w:rsidR="00DC066F">
        <w:t xml:space="preserve">friend </w:t>
      </w:r>
      <w:r w:rsidR="001160C4">
        <w:t>Tif</w:t>
      </w:r>
      <w:r w:rsidR="00991F9A">
        <w:t>f</w:t>
      </w:r>
      <w:r w:rsidR="003A1425">
        <w:t>any</w:t>
      </w:r>
      <w:r w:rsidR="001160C4">
        <w:t>, in</w:t>
      </w:r>
      <w:r w:rsidR="00DC066F">
        <w:t xml:space="preserve"> my role play </w:t>
      </w:r>
      <w:r w:rsidR="008273FD">
        <w:t xml:space="preserve">I am </w:t>
      </w:r>
      <w:r w:rsidR="001160C4">
        <w:t>an</w:t>
      </w:r>
      <w:r w:rsidR="008273FD">
        <w:t xml:space="preserve"> older</w:t>
      </w:r>
      <w:r w:rsidR="001160C4">
        <w:t xml:space="preserve"> elderly person</w:t>
      </w:r>
      <w:r w:rsidR="008273FD">
        <w:t xml:space="preserve"> </w:t>
      </w:r>
      <w:r w:rsidR="008273FD" w:rsidRPr="008A27B9">
        <w:t xml:space="preserve">who needs help in her </w:t>
      </w:r>
      <w:r w:rsidR="001160C4" w:rsidRPr="008A27B9">
        <w:t>home.</w:t>
      </w:r>
      <w:r w:rsidR="008273FD" w:rsidRPr="008A27B9">
        <w:t xml:space="preserve"> </w:t>
      </w:r>
      <w:r w:rsidR="001160C4" w:rsidRPr="008A27B9">
        <w:t xml:space="preserve">I cannot walk and I </w:t>
      </w:r>
      <w:r w:rsidR="004E6E0F" w:rsidRPr="008A27B9">
        <w:t>am deaf</w:t>
      </w:r>
      <w:r w:rsidR="00B76F64">
        <w:t xml:space="preserve"> (</w:t>
      </w:r>
      <w:r w:rsidR="00F56EF8">
        <w:t>Hampton, et al, 2024</w:t>
      </w:r>
      <w:r w:rsidR="006907CE">
        <w:t>)</w:t>
      </w:r>
      <w:r w:rsidR="00074D33">
        <w:t>.</w:t>
      </w:r>
      <w:r w:rsidR="002424C8" w:rsidRPr="008A27B9">
        <w:t xml:space="preserve"> I’m very fragile and I get scared of new </w:t>
      </w:r>
      <w:r w:rsidR="002424C8">
        <w:t>care</w:t>
      </w:r>
      <w:r w:rsidR="00EC3CAF">
        <w:t>rs</w:t>
      </w:r>
      <w:r w:rsidR="002424C8">
        <w:t xml:space="preserve"> coming to my home.</w:t>
      </w:r>
      <w:r w:rsidR="008136A7">
        <w:t xml:space="preserve"> </w:t>
      </w:r>
      <w:r w:rsidR="00011D82">
        <w:t>I played the part of the positive in this role</w:t>
      </w:r>
      <w:r w:rsidR="002B4FBB">
        <w:t>,</w:t>
      </w:r>
      <w:r w:rsidR="00011D82">
        <w:t xml:space="preserve"> while </w:t>
      </w:r>
      <w:r w:rsidR="003A1425">
        <w:t>Tiffany was</w:t>
      </w:r>
      <w:r w:rsidR="00011D82">
        <w:t xml:space="preserve"> the negative. </w:t>
      </w:r>
      <w:r w:rsidR="000360E4">
        <w:t>There was no empathy with Tiff</w:t>
      </w:r>
      <w:r w:rsidR="003A1425">
        <w:t>any</w:t>
      </w:r>
      <w:r w:rsidR="000360E4">
        <w:t xml:space="preserve"> in her </w:t>
      </w:r>
      <w:r w:rsidR="002B4FBB">
        <w:t>role, which</w:t>
      </w:r>
      <w:r w:rsidR="000360E4">
        <w:t xml:space="preserve"> made me </w:t>
      </w:r>
      <w:r w:rsidR="002B4FBB">
        <w:t xml:space="preserve">more afraid </w:t>
      </w:r>
      <w:r w:rsidR="00E45C61">
        <w:t>of the</w:t>
      </w:r>
      <w:r w:rsidR="001E7995">
        <w:t xml:space="preserve"> </w:t>
      </w:r>
      <w:r w:rsidR="00B9035C">
        <w:t>scenario (</w:t>
      </w:r>
      <w:r w:rsidR="001654BB">
        <w:t>Seonyeong</w:t>
      </w:r>
      <w:r w:rsidR="004D396C">
        <w:t xml:space="preserve"> </w:t>
      </w:r>
      <w:r w:rsidR="00266DCE">
        <w:t>2025).</w:t>
      </w:r>
      <w:r w:rsidR="001C1982" w:rsidRPr="001C1982">
        <w:rPr>
          <w:color w:val="000000" w:themeColor="text1"/>
        </w:rPr>
        <w:t xml:space="preserve"> I</w:t>
      </w:r>
      <w:r w:rsidR="001E7995" w:rsidRPr="001C1982">
        <w:rPr>
          <w:color w:val="000000" w:themeColor="text1"/>
        </w:rPr>
        <w:t xml:space="preserve"> </w:t>
      </w:r>
      <w:r w:rsidR="001E7995">
        <w:t xml:space="preserve">needed help to </w:t>
      </w:r>
      <w:r w:rsidR="00E45C61">
        <w:t>dress, wash</w:t>
      </w:r>
      <w:r w:rsidR="001E7995">
        <w:t xml:space="preserve"> and I had </w:t>
      </w:r>
      <w:r w:rsidR="009C717D">
        <w:t xml:space="preserve">wet my </w:t>
      </w:r>
      <w:r w:rsidR="00E45C61">
        <w:t>bed.</w:t>
      </w:r>
      <w:r w:rsidR="009C717D">
        <w:t xml:space="preserve"> Tiff</w:t>
      </w:r>
      <w:r w:rsidR="003A1425">
        <w:t>any</w:t>
      </w:r>
      <w:r w:rsidR="009C717D">
        <w:t xml:space="preserve"> left me </w:t>
      </w:r>
      <w:r w:rsidR="00074D33">
        <w:t xml:space="preserve">feeling very </w:t>
      </w:r>
      <w:r w:rsidR="001C1982">
        <w:t>uncomfortable</w:t>
      </w:r>
      <w:r w:rsidR="009C717D">
        <w:t xml:space="preserve"> in bed and wouldn’t listen to me</w:t>
      </w:r>
      <w:r w:rsidR="001C1982">
        <w:t>,</w:t>
      </w:r>
      <w:r w:rsidR="009C717D">
        <w:t xml:space="preserve"> she just kept shouting and </w:t>
      </w:r>
      <w:r w:rsidR="00A12389">
        <w:t>saying,</w:t>
      </w:r>
      <w:r w:rsidR="009C717D">
        <w:t xml:space="preserve"> “I was a </w:t>
      </w:r>
      <w:r w:rsidR="00E45C61">
        <w:t>nuisance</w:t>
      </w:r>
      <w:r w:rsidR="009C717D">
        <w:t xml:space="preserve"> to </w:t>
      </w:r>
      <w:r w:rsidR="00E45C61">
        <w:t>her</w:t>
      </w:r>
      <w:r w:rsidR="00412BA6">
        <w:t>’</w:t>
      </w:r>
      <w:r w:rsidR="001C1982">
        <w:t xml:space="preserve">, </w:t>
      </w:r>
      <w:r w:rsidR="00A558E3">
        <w:t>not addressing personal needs can lead to future bed sores</w:t>
      </w:r>
      <w:r w:rsidR="000A3FE7">
        <w:t xml:space="preserve"> </w:t>
      </w:r>
      <w:r w:rsidR="00EB5D22">
        <w:t>(Yoshiyuki et al 2025</w:t>
      </w:r>
      <w:r w:rsidR="00496D8E">
        <w:t>).</w:t>
      </w:r>
      <w:r w:rsidR="0007153F">
        <w:t xml:space="preserve">  </w:t>
      </w:r>
      <w:r w:rsidR="00E45C61">
        <w:t>We</w:t>
      </w:r>
      <w:r w:rsidR="00412E74">
        <w:t xml:space="preserve"> played this role in a classroom with our fellow students watching,</w:t>
      </w:r>
      <w:r w:rsidR="00DF721F">
        <w:t xml:space="preserve"> the </w:t>
      </w:r>
      <w:r w:rsidR="00735E89">
        <w:t>lecturers were</w:t>
      </w:r>
      <w:r w:rsidR="00C0786C">
        <w:t xml:space="preserve"> there to</w:t>
      </w:r>
      <w:r w:rsidR="00735E89">
        <w:t>.</w:t>
      </w:r>
      <w:r w:rsidR="00C0786C">
        <w:t xml:space="preserve">  I </w:t>
      </w:r>
      <w:r w:rsidR="00735E89">
        <w:t>had three</w:t>
      </w:r>
      <w:r w:rsidR="00412E74">
        <w:t xml:space="preserve"> minutes </w:t>
      </w:r>
      <w:r w:rsidR="00894903">
        <w:t>to perform</w:t>
      </w:r>
      <w:r w:rsidR="00412E74">
        <w:t xml:space="preserve"> </w:t>
      </w:r>
      <w:r w:rsidR="00894903">
        <w:t>it.</w:t>
      </w:r>
      <w:r w:rsidR="0022716A">
        <w:rPr>
          <w:b/>
          <w:bCs/>
          <w:sz w:val="32"/>
          <w:szCs w:val="32"/>
        </w:rPr>
        <w:t xml:space="preserve">  </w:t>
      </w:r>
    </w:p>
    <w:p w14:paraId="47994DA3" w14:textId="77777777" w:rsidR="00946DF0" w:rsidRDefault="00946DF0">
      <w:pPr>
        <w:rPr>
          <w:b/>
          <w:bCs/>
          <w:sz w:val="32"/>
          <w:szCs w:val="32"/>
        </w:rPr>
      </w:pPr>
    </w:p>
    <w:p w14:paraId="3233E4ED" w14:textId="77777777" w:rsidR="007A1699" w:rsidRDefault="00897E40">
      <w:pPr>
        <w:rPr>
          <w:b/>
          <w:bCs/>
        </w:rPr>
      </w:pPr>
      <w:r w:rsidRPr="004E6E0F">
        <w:rPr>
          <w:b/>
          <w:bCs/>
        </w:rPr>
        <w:t>R</w:t>
      </w:r>
      <w:r w:rsidR="00B721F8" w:rsidRPr="004E6E0F">
        <w:rPr>
          <w:b/>
          <w:bCs/>
        </w:rPr>
        <w:t>EFLECTION</w:t>
      </w:r>
    </w:p>
    <w:p w14:paraId="00BC4931" w14:textId="2D029E58" w:rsidR="007A1699" w:rsidRPr="006D5538" w:rsidRDefault="006D5538">
      <w:r>
        <w:t xml:space="preserve">The role play I had to produce in </w:t>
      </w:r>
      <w:r w:rsidR="009E713A">
        <w:t xml:space="preserve">front of my colleagues </w:t>
      </w:r>
      <w:r w:rsidR="00F459EC">
        <w:t xml:space="preserve">was a scenario of me playing </w:t>
      </w:r>
      <w:r w:rsidR="00593020">
        <w:t>a positive person</w:t>
      </w:r>
      <w:r w:rsidR="00F9112A">
        <w:t>, I think</w:t>
      </w:r>
      <w:r w:rsidR="00803297">
        <w:t xml:space="preserve"> </w:t>
      </w:r>
      <w:r w:rsidR="00A558E3">
        <w:t>T</w:t>
      </w:r>
      <w:r w:rsidR="00803297">
        <w:t>if</w:t>
      </w:r>
      <w:r w:rsidR="00B2107B">
        <w:t>fany</w:t>
      </w:r>
      <w:r w:rsidR="00803297">
        <w:t xml:space="preserve"> </w:t>
      </w:r>
      <w:r w:rsidR="00094FCF">
        <w:t xml:space="preserve"> who played the negative person </w:t>
      </w:r>
      <w:r w:rsidR="00803297">
        <w:t xml:space="preserve">could have been </w:t>
      </w:r>
      <w:r w:rsidR="008964AB">
        <w:t xml:space="preserve"> more friendlier </w:t>
      </w:r>
      <w:r w:rsidR="00803297">
        <w:t xml:space="preserve">  with </w:t>
      </w:r>
      <w:r w:rsidR="00886E48">
        <w:t xml:space="preserve">me </w:t>
      </w:r>
      <w:r w:rsidR="008964AB">
        <w:t xml:space="preserve">and she </w:t>
      </w:r>
      <w:r w:rsidR="00886E48">
        <w:t xml:space="preserve"> could have changed her attitude towards </w:t>
      </w:r>
      <w:r w:rsidR="008964AB">
        <w:t>me, Tif</w:t>
      </w:r>
      <w:r w:rsidR="00194149">
        <w:t>f</w:t>
      </w:r>
      <w:r w:rsidR="00B2107B">
        <w:t>any</w:t>
      </w:r>
      <w:r w:rsidR="00624E50">
        <w:t xml:space="preserve"> could have showed me </w:t>
      </w:r>
      <w:r w:rsidR="008964AB">
        <w:t>a bit</w:t>
      </w:r>
      <w:r w:rsidR="00624E50">
        <w:t xml:space="preserve"> of empathy</w:t>
      </w:r>
      <w:r w:rsidR="00F41982">
        <w:t xml:space="preserve"> and </w:t>
      </w:r>
      <w:r w:rsidR="008964AB">
        <w:t xml:space="preserve"> could have </w:t>
      </w:r>
      <w:r w:rsidR="005B29E2">
        <w:t xml:space="preserve"> been kind and </w:t>
      </w:r>
      <w:r w:rsidR="00D2727D">
        <w:t>considerate</w:t>
      </w:r>
      <w:r w:rsidR="005B29E2">
        <w:t xml:space="preserve"> </w:t>
      </w:r>
      <w:r w:rsidR="008964AB">
        <w:t xml:space="preserve">and </w:t>
      </w:r>
      <w:r w:rsidR="00314E06">
        <w:t xml:space="preserve"> her </w:t>
      </w:r>
      <w:r w:rsidR="007F7087">
        <w:t>communication</w:t>
      </w:r>
      <w:r w:rsidR="00314E06">
        <w:t xml:space="preserve"> skills was bad</w:t>
      </w:r>
      <w:r w:rsidR="00672C4B">
        <w:t xml:space="preserve">ly </w:t>
      </w:r>
      <w:r w:rsidR="00D004C2">
        <w:t>presented</w:t>
      </w:r>
      <w:r w:rsidR="00A558E3">
        <w:t xml:space="preserve"> </w:t>
      </w:r>
      <w:r w:rsidR="004223E8">
        <w:t xml:space="preserve">( </w:t>
      </w:r>
      <w:r w:rsidR="00FB2916">
        <w:t>Feier, et al,</w:t>
      </w:r>
      <w:r w:rsidR="00523442">
        <w:t>1981</w:t>
      </w:r>
      <w:r w:rsidR="00A558E3">
        <w:t>.</w:t>
      </w:r>
      <w:r w:rsidR="00523442">
        <w:t>)</w:t>
      </w:r>
      <w:r w:rsidR="00B24572">
        <w:t xml:space="preserve"> </w:t>
      </w:r>
      <w:r w:rsidR="00A558E3">
        <w:t>S</w:t>
      </w:r>
      <w:r w:rsidR="00B24572">
        <w:t xml:space="preserve">he should have left her private </w:t>
      </w:r>
      <w:r w:rsidR="00D004C2">
        <w:t xml:space="preserve">family </w:t>
      </w:r>
      <w:r w:rsidR="00A558E3">
        <w:t>issues</w:t>
      </w:r>
      <w:r w:rsidR="00D004C2">
        <w:t xml:space="preserve"> at home</w:t>
      </w:r>
      <w:r w:rsidR="00A558E3">
        <w:t xml:space="preserve"> as this is </w:t>
      </w:r>
      <w:r w:rsidR="003F6D7E">
        <w:t>clearly bad</w:t>
      </w:r>
      <w:r w:rsidR="00A558E3">
        <w:t xml:space="preserve"> of her job role and affects </w:t>
      </w:r>
      <w:r w:rsidR="002A79B6">
        <w:t xml:space="preserve">the service user’s </w:t>
      </w:r>
      <w:r w:rsidR="00A432A9">
        <w:t>care (</w:t>
      </w:r>
      <w:proofErr w:type="spellStart"/>
      <w:r w:rsidR="00546429">
        <w:t>Tozoglu</w:t>
      </w:r>
      <w:proofErr w:type="spellEnd"/>
      <w:r w:rsidR="0007153F">
        <w:t xml:space="preserve"> et al 2025)</w:t>
      </w:r>
      <w:r w:rsidR="002A79B6">
        <w:t>.</w:t>
      </w:r>
      <w:r w:rsidR="008964AB">
        <w:t xml:space="preserve"> </w:t>
      </w:r>
      <w:r w:rsidR="00FB7663">
        <w:t xml:space="preserve"> </w:t>
      </w:r>
      <w:r w:rsidR="007F7087">
        <w:t>I</w:t>
      </w:r>
      <w:r w:rsidR="00FB7663">
        <w:t xml:space="preserve">n my </w:t>
      </w:r>
      <w:r w:rsidR="00A25FA1">
        <w:t>character I</w:t>
      </w:r>
      <w:r w:rsidR="007B78B8">
        <w:t xml:space="preserve"> felt </w:t>
      </w:r>
      <w:r w:rsidR="00FB7663">
        <w:t xml:space="preserve">very </w:t>
      </w:r>
      <w:r w:rsidR="00163831">
        <w:t>small,</w:t>
      </w:r>
      <w:r w:rsidR="007522AB">
        <w:t xml:space="preserve"> </w:t>
      </w:r>
      <w:r w:rsidR="00163831">
        <w:t>fragile and</w:t>
      </w:r>
      <w:r w:rsidR="007B78B8">
        <w:t xml:space="preserve"> weak</w:t>
      </w:r>
      <w:r w:rsidR="00DB2E58">
        <w:t xml:space="preserve"> because of </w:t>
      </w:r>
      <w:r w:rsidR="00557837">
        <w:t>Tiff</w:t>
      </w:r>
      <w:r w:rsidR="00194149">
        <w:t>anys</w:t>
      </w:r>
      <w:r w:rsidR="00DB2E58">
        <w:t xml:space="preserve"> communication skills with </w:t>
      </w:r>
      <w:r w:rsidR="00163831">
        <w:t>m</w:t>
      </w:r>
      <w:r w:rsidR="00194149">
        <w:t xml:space="preserve">e. </w:t>
      </w:r>
      <w:r w:rsidR="00DE6054">
        <w:t>Tiff</w:t>
      </w:r>
      <w:r w:rsidR="00194149">
        <w:t xml:space="preserve">any </w:t>
      </w:r>
      <w:r w:rsidR="00D769CC">
        <w:t xml:space="preserve">was </w:t>
      </w:r>
      <w:r w:rsidR="00DE6054">
        <w:t>shouting</w:t>
      </w:r>
      <w:r w:rsidR="005508F2">
        <w:t xml:space="preserve"> at </w:t>
      </w:r>
      <w:r w:rsidR="0033673C">
        <w:t>me with</w:t>
      </w:r>
      <w:r w:rsidR="00DE6054">
        <w:t xml:space="preserve"> </w:t>
      </w:r>
      <w:r w:rsidR="005508F2">
        <w:t xml:space="preserve">her negative </w:t>
      </w:r>
      <w:r w:rsidR="00D769CC">
        <w:t>attitude, and it scared</w:t>
      </w:r>
      <w:r w:rsidR="005508F2">
        <w:t xml:space="preserve"> me</w:t>
      </w:r>
      <w:r w:rsidR="00D769CC">
        <w:t>.</w:t>
      </w:r>
      <w:r w:rsidR="008039FB">
        <w:t xml:space="preserve"> </w:t>
      </w:r>
      <w:r w:rsidR="00D769CC">
        <w:t>In</w:t>
      </w:r>
      <w:r w:rsidR="008039FB">
        <w:t xml:space="preserve"> the role </w:t>
      </w:r>
      <w:r w:rsidR="00163831">
        <w:t>I mentioned</w:t>
      </w:r>
      <w:r w:rsidR="008039FB">
        <w:t xml:space="preserve"> I normally have a lady called </w:t>
      </w:r>
      <w:r w:rsidR="00D769CC">
        <w:t>J</w:t>
      </w:r>
      <w:r w:rsidR="005B6027">
        <w:t>ade so when Tiff</w:t>
      </w:r>
      <w:r w:rsidR="00D769CC">
        <w:t xml:space="preserve">any </w:t>
      </w:r>
      <w:r w:rsidR="005B6027">
        <w:t xml:space="preserve">appeared not </w:t>
      </w:r>
      <w:r w:rsidR="00163831">
        <w:t>introducing</w:t>
      </w:r>
      <w:r w:rsidR="005B6027">
        <w:t xml:space="preserve"> </w:t>
      </w:r>
      <w:r w:rsidR="00163831">
        <w:t>herself,</w:t>
      </w:r>
      <w:r w:rsidR="005B6027">
        <w:t xml:space="preserve"> </w:t>
      </w:r>
      <w:r w:rsidR="00163831">
        <w:t>I was nervous</w:t>
      </w:r>
      <w:r w:rsidR="002A79B6">
        <w:t xml:space="preserve">, this meant that I had no confidence with Tiffany dealing with my care </w:t>
      </w:r>
      <w:r w:rsidR="00983F59">
        <w:t>needs (</w:t>
      </w:r>
      <w:r w:rsidR="00463CE6">
        <w:t>Marston</w:t>
      </w:r>
      <w:r w:rsidR="00A62B61">
        <w:t xml:space="preserve"> 1968).</w:t>
      </w:r>
    </w:p>
    <w:p w14:paraId="4C9CA26A" w14:textId="0BE23948" w:rsidR="0079010F" w:rsidRDefault="00B721F8">
      <w:pPr>
        <w:rPr>
          <w:b/>
          <w:bCs/>
        </w:rPr>
      </w:pPr>
      <w:r w:rsidRPr="004E6E0F">
        <w:rPr>
          <w:b/>
          <w:bCs/>
        </w:rPr>
        <w:t xml:space="preserve"> </w:t>
      </w:r>
    </w:p>
    <w:p w14:paraId="6F2993B7" w14:textId="4F5EB1D9" w:rsidR="007148E1" w:rsidRDefault="007A1699">
      <w:pPr>
        <w:rPr>
          <w:b/>
          <w:bCs/>
        </w:rPr>
      </w:pPr>
      <w:r>
        <w:rPr>
          <w:b/>
          <w:bCs/>
          <w:sz w:val="32"/>
          <w:szCs w:val="32"/>
        </w:rPr>
        <w:t xml:space="preserve"> </w:t>
      </w:r>
      <w:r w:rsidR="002A69E2" w:rsidRPr="002A69E2">
        <w:rPr>
          <w:b/>
          <w:bCs/>
        </w:rPr>
        <w:t xml:space="preserve">Influencing </w:t>
      </w:r>
      <w:r w:rsidR="009A001C">
        <w:rPr>
          <w:b/>
          <w:bCs/>
        </w:rPr>
        <w:t>Factors</w:t>
      </w:r>
    </w:p>
    <w:p w14:paraId="029D933A" w14:textId="17EA117E" w:rsidR="008A27B9" w:rsidRPr="00DB2E58" w:rsidRDefault="00AC3AA9">
      <w:r>
        <w:t xml:space="preserve">On the day of my role play </w:t>
      </w:r>
      <w:r w:rsidR="00382F33">
        <w:t>I was excited and nervous</w:t>
      </w:r>
      <w:r w:rsidR="000522EF">
        <w:t xml:space="preserve"> at</w:t>
      </w:r>
      <w:r w:rsidR="00382F33">
        <w:t xml:space="preserve"> </w:t>
      </w:r>
      <w:r w:rsidR="002B5D19">
        <w:t>the</w:t>
      </w:r>
      <w:r w:rsidR="00382F33">
        <w:t xml:space="preserve"> same </w:t>
      </w:r>
      <w:r w:rsidR="000522EF">
        <w:t>time</w:t>
      </w:r>
      <w:r w:rsidR="00120DF4">
        <w:t xml:space="preserve"> </w:t>
      </w:r>
      <w:r w:rsidR="002A79B6">
        <w:t>(Grieve</w:t>
      </w:r>
      <w:r w:rsidR="00652D81">
        <w:t>, et al 2021)</w:t>
      </w:r>
      <w:r w:rsidR="002A79B6">
        <w:t>.</w:t>
      </w:r>
      <w:r w:rsidR="006F1D1F">
        <w:t xml:space="preserve"> I had prepared beforehand, which gave me the confidence and knowledge to</w:t>
      </w:r>
      <w:r w:rsidR="00E52179">
        <w:t xml:space="preserve"> play out the role play effectively</w:t>
      </w:r>
      <w:r w:rsidR="00C47BE9">
        <w:t xml:space="preserve"> (Marchetti, et al </w:t>
      </w:r>
      <w:r w:rsidR="00512121">
        <w:t>2021)</w:t>
      </w:r>
      <w:r w:rsidR="002A79B6">
        <w:t>.</w:t>
      </w:r>
      <w:r w:rsidR="00E52179">
        <w:t xml:space="preserve"> I had a good </w:t>
      </w:r>
      <w:r w:rsidR="00333334">
        <w:t>night’s</w:t>
      </w:r>
      <w:r w:rsidR="00E52179">
        <w:t xml:space="preserve"> sleep and had eaten breakfast </w:t>
      </w:r>
      <w:r w:rsidR="008C25CF">
        <w:t>beforehand</w:t>
      </w:r>
      <w:r w:rsidR="002A79B6">
        <w:t xml:space="preserve"> </w:t>
      </w:r>
      <w:r w:rsidR="0092369F">
        <w:t>(</w:t>
      </w:r>
      <w:r w:rsidR="005474F0">
        <w:t>Rani</w:t>
      </w:r>
      <w:r w:rsidR="007F6ADD">
        <w:t>,</w:t>
      </w:r>
      <w:r w:rsidR="005474F0">
        <w:t xml:space="preserve"> </w:t>
      </w:r>
      <w:r w:rsidR="0092369F">
        <w:t>2021)</w:t>
      </w:r>
      <w:r w:rsidR="005C6805">
        <w:t xml:space="preserve"> This made me have a more focused approach due to my mind and body working in conjunction with each other</w:t>
      </w:r>
      <w:r w:rsidR="00A432A9">
        <w:t xml:space="preserve"> </w:t>
      </w:r>
      <w:r w:rsidR="00CD27C8">
        <w:t>(Afzal</w:t>
      </w:r>
      <w:r w:rsidR="00FC4E02">
        <w:t xml:space="preserve"> et </w:t>
      </w:r>
      <w:r w:rsidR="00983F59">
        <w:t>al 2025</w:t>
      </w:r>
      <w:r w:rsidR="00FC4E02">
        <w:t>). I</w:t>
      </w:r>
      <w:r w:rsidR="00FA3554">
        <w:t xml:space="preserve"> had also carried out the roleplay on </w:t>
      </w:r>
      <w:r w:rsidR="00FA3554">
        <w:lastRenderedPageBreak/>
        <w:t>quite a few occasions with Tiff to prepare.</w:t>
      </w:r>
      <w:r w:rsidR="00E35FF3">
        <w:t xml:space="preserve"> I did my role play in front of my </w:t>
      </w:r>
      <w:r w:rsidR="00A25FA1">
        <w:t>lecture</w:t>
      </w:r>
      <w:r w:rsidR="000522EF">
        <w:t>r</w:t>
      </w:r>
      <w:r w:rsidR="00A25FA1">
        <w:t>s</w:t>
      </w:r>
      <w:r w:rsidR="000522EF">
        <w:t>.</w:t>
      </w:r>
      <w:r w:rsidR="00A25FA1">
        <w:t xml:space="preserve"> I</w:t>
      </w:r>
      <w:r w:rsidR="002B5D19">
        <w:t xml:space="preserve"> want</w:t>
      </w:r>
      <w:r w:rsidR="007F6ADD">
        <w:t>ed</w:t>
      </w:r>
      <w:r w:rsidR="002B5D19">
        <w:t xml:space="preserve"> to show them I had good knowledge of what I was going to </w:t>
      </w:r>
      <w:r w:rsidR="000522EF">
        <w:t>deliver</w:t>
      </w:r>
      <w:r w:rsidR="002B5D19">
        <w:t xml:space="preserve"> in my role play</w:t>
      </w:r>
      <w:r w:rsidR="00345437">
        <w:t xml:space="preserve"> exercise</w:t>
      </w:r>
      <w:r w:rsidR="002B5D19">
        <w:t xml:space="preserve">. </w:t>
      </w:r>
      <w:r w:rsidR="00A176E0">
        <w:t>I did the role play to</w:t>
      </w:r>
      <w:r w:rsidR="00345437">
        <w:t xml:space="preserve"> the</w:t>
      </w:r>
      <w:r w:rsidR="00A176E0">
        <w:t xml:space="preserve"> </w:t>
      </w:r>
      <w:r w:rsidR="00345437">
        <w:t xml:space="preserve">best of </w:t>
      </w:r>
      <w:r w:rsidR="00A176E0">
        <w:t xml:space="preserve">my </w:t>
      </w:r>
      <w:r w:rsidR="00DF165E">
        <w:t>abilities</w:t>
      </w:r>
      <w:r w:rsidR="00A176E0">
        <w:t xml:space="preserve"> and showed the </w:t>
      </w:r>
      <w:r w:rsidR="00DF165E">
        <w:t>lecturer’s</w:t>
      </w:r>
      <w:r w:rsidR="00A176E0">
        <w:t xml:space="preserve"> </w:t>
      </w:r>
      <w:r w:rsidR="00E5339C">
        <w:t xml:space="preserve">I had good communication skills in the three minutes that I </w:t>
      </w:r>
      <w:r w:rsidR="00DF165E">
        <w:t xml:space="preserve">had to perform. </w:t>
      </w:r>
      <w:r w:rsidR="00351AF0">
        <w:t>I spoke</w:t>
      </w:r>
      <w:r w:rsidR="00341F29">
        <w:t xml:space="preserve"> clearly </w:t>
      </w:r>
      <w:r w:rsidR="00A25FA1">
        <w:t>and I</w:t>
      </w:r>
      <w:r w:rsidR="000C639F">
        <w:t xml:space="preserve"> was </w:t>
      </w:r>
      <w:r w:rsidR="00DE6054">
        <w:t>confident,</w:t>
      </w:r>
      <w:r w:rsidR="00507FE3">
        <w:t xml:space="preserve"> and I showed good examples of communicated </w:t>
      </w:r>
      <w:r w:rsidR="006028C1">
        <w:t>skills (</w:t>
      </w:r>
      <w:r w:rsidR="00E73CE4">
        <w:t>Cortes 2022).</w:t>
      </w:r>
      <w:r w:rsidR="00DE6054" w:rsidRPr="00224D8B">
        <w:rPr>
          <w:color w:val="FF0000"/>
        </w:rPr>
        <w:t xml:space="preserve"> </w:t>
      </w:r>
      <w:r w:rsidR="00345437">
        <w:t xml:space="preserve">This was in the format of </w:t>
      </w:r>
      <w:r w:rsidR="006F1D1F">
        <w:t>making sur</w:t>
      </w:r>
      <w:r w:rsidR="00333334">
        <w:t xml:space="preserve">e </w:t>
      </w:r>
      <w:r w:rsidR="006F1D1F">
        <w:t xml:space="preserve">that I could identify any hearing </w:t>
      </w:r>
      <w:r w:rsidR="00DF2B37">
        <w:t xml:space="preserve">problems </w:t>
      </w:r>
      <w:r w:rsidR="0055430F">
        <w:t>(Davis</w:t>
      </w:r>
      <w:r w:rsidR="00940719">
        <w:t xml:space="preserve">, </w:t>
      </w:r>
      <w:r w:rsidR="003406C7">
        <w:t>et al 2020)</w:t>
      </w:r>
      <w:r w:rsidR="006F1D1F">
        <w:t xml:space="preserve"> verbal issues and language skills.</w:t>
      </w:r>
    </w:p>
    <w:p w14:paraId="1BF65E8C" w14:textId="23265879" w:rsidR="0040010B" w:rsidRPr="0040010B" w:rsidRDefault="0040010B"/>
    <w:p w14:paraId="65B7FD8C" w14:textId="07A68A19" w:rsidR="009A001C" w:rsidRPr="009A001C" w:rsidRDefault="009A001C"/>
    <w:p w14:paraId="547193E9" w14:textId="0ADF70BC" w:rsidR="002A69E2" w:rsidRDefault="004C3064">
      <w:pPr>
        <w:rPr>
          <w:b/>
          <w:bCs/>
        </w:rPr>
      </w:pPr>
      <w:r>
        <w:rPr>
          <w:b/>
          <w:bCs/>
        </w:rPr>
        <w:t>Could I have dealt with it better.</w:t>
      </w:r>
    </w:p>
    <w:p w14:paraId="7CF6BEA7" w14:textId="79715693" w:rsidR="00245FF9" w:rsidRPr="00EA7735" w:rsidRDefault="001A56D3">
      <w:r w:rsidRPr="00D848C4">
        <w:t>During</w:t>
      </w:r>
      <w:r w:rsidR="009809CC" w:rsidRPr="00D848C4">
        <w:t xml:space="preserve"> my role play exercise </w:t>
      </w:r>
      <w:r w:rsidR="00D848C4" w:rsidRPr="00D848C4">
        <w:t>I had a positive communication experience, and my partner Tiffany had a negative experience</w:t>
      </w:r>
      <w:r w:rsidR="00D848C4">
        <w:rPr>
          <w:b/>
          <w:bCs/>
        </w:rPr>
        <w:t>.</w:t>
      </w:r>
      <w:r w:rsidR="009809CC">
        <w:rPr>
          <w:b/>
          <w:bCs/>
        </w:rPr>
        <w:t xml:space="preserve"> </w:t>
      </w:r>
      <w:r w:rsidR="006C1287">
        <w:t xml:space="preserve"> I think </w:t>
      </w:r>
      <w:r w:rsidR="00375EC4">
        <w:t xml:space="preserve">going forward </w:t>
      </w:r>
      <w:r w:rsidR="00156462">
        <w:t>she could have had a</w:t>
      </w:r>
      <w:r w:rsidR="002F07F5">
        <w:t>dopted a more empathetic atti</w:t>
      </w:r>
      <w:r w:rsidR="00492A57">
        <w:t>tude towards the service user</w:t>
      </w:r>
      <w:r w:rsidR="008D4236">
        <w:t xml:space="preserve"> (Treharne</w:t>
      </w:r>
      <w:r w:rsidR="0055430F">
        <w:t>,</w:t>
      </w:r>
      <w:r w:rsidR="003A60D2">
        <w:t xml:space="preserve"> 1990</w:t>
      </w:r>
      <w:r w:rsidR="00224D8B">
        <w:t>.</w:t>
      </w:r>
      <w:r w:rsidR="003A60D2">
        <w:t>)</w:t>
      </w:r>
      <w:r w:rsidR="00492A57">
        <w:t xml:space="preserve"> </w:t>
      </w:r>
      <w:r w:rsidR="00224D8B">
        <w:t>S</w:t>
      </w:r>
      <w:r w:rsidR="00492A57">
        <w:t xml:space="preserve">he also should have introduced herself to make the service user feel more at ease and </w:t>
      </w:r>
      <w:r w:rsidR="00C40856">
        <w:t xml:space="preserve">communicated in a more friendly, clear way, </w:t>
      </w:r>
      <w:r w:rsidR="001A0598">
        <w:t>and</w:t>
      </w:r>
      <w:r w:rsidR="00C40856">
        <w:t xml:space="preserve"> reiterated to the service user to make sure that they understood what she was asking </w:t>
      </w:r>
      <w:r w:rsidR="00D73FCD">
        <w:t>them(</w:t>
      </w:r>
      <w:proofErr w:type="spellStart"/>
      <w:r w:rsidR="00D73FCD">
        <w:t>Sharkiya</w:t>
      </w:r>
      <w:proofErr w:type="spellEnd"/>
      <w:r w:rsidR="002C3E44">
        <w:t xml:space="preserve"> </w:t>
      </w:r>
      <w:r w:rsidR="00A44CE5">
        <w:t>2023)</w:t>
      </w:r>
      <w:r w:rsidR="00A44CE5">
        <w:rPr>
          <w:color w:val="FF0000"/>
        </w:rPr>
        <w:t xml:space="preserve"> </w:t>
      </w:r>
      <w:r w:rsidR="00D73FCD">
        <w:rPr>
          <w:color w:val="FF0000"/>
        </w:rPr>
        <w:t xml:space="preserve"> </w:t>
      </w:r>
      <w:r w:rsidR="00C40856">
        <w:t>This wou</w:t>
      </w:r>
      <w:r w:rsidR="001A0598">
        <w:t>l</w:t>
      </w:r>
      <w:r w:rsidR="00C40856">
        <w:t xml:space="preserve">d show that the service user could firstly hear them, secondly, understand her and thirdly </w:t>
      </w:r>
      <w:r w:rsidR="0068293F">
        <w:t xml:space="preserve">reiterate back to Tiffany her </w:t>
      </w:r>
      <w:r w:rsidR="00184CFD">
        <w:t>choices (</w:t>
      </w:r>
      <w:r w:rsidR="0096302F">
        <w:t>Plack</w:t>
      </w:r>
      <w:r w:rsidR="00224D8B">
        <w:t xml:space="preserve">, </w:t>
      </w:r>
      <w:r w:rsidR="0096302F">
        <w:t xml:space="preserve">et al </w:t>
      </w:r>
      <w:r w:rsidR="00486063">
        <w:t>2006)</w:t>
      </w:r>
      <w:r w:rsidR="00224D8B">
        <w:t>.</w:t>
      </w:r>
    </w:p>
    <w:p w14:paraId="48FC2B28" w14:textId="77777777" w:rsidR="009D4BFF" w:rsidRDefault="009D4BFF">
      <w:pPr>
        <w:rPr>
          <w:b/>
          <w:bCs/>
        </w:rPr>
      </w:pPr>
    </w:p>
    <w:p w14:paraId="4CCD0FD7" w14:textId="19D6A1A3" w:rsidR="009D4BFF" w:rsidRDefault="009D4BFF">
      <w:r>
        <w:rPr>
          <w:b/>
          <w:bCs/>
        </w:rPr>
        <w:t xml:space="preserve">Learning </w:t>
      </w:r>
    </w:p>
    <w:p w14:paraId="589457A9" w14:textId="7157F0AE" w:rsidR="009D4BFF" w:rsidRPr="00224D8B" w:rsidRDefault="00937D17">
      <w:pPr>
        <w:rPr>
          <w:color w:val="FF0000"/>
        </w:rPr>
      </w:pPr>
      <w:r>
        <w:t>In my role play I l</w:t>
      </w:r>
      <w:r w:rsidR="00474237">
        <w:t xml:space="preserve">earnt that two people are not the </w:t>
      </w:r>
      <w:r w:rsidR="001D467B">
        <w:t>same, one</w:t>
      </w:r>
      <w:r w:rsidR="00450D74">
        <w:t xml:space="preserve"> could show </w:t>
      </w:r>
      <w:r w:rsidR="006951F9">
        <w:t>empathy (</w:t>
      </w:r>
      <w:r w:rsidR="00DB7312">
        <w:t>Riess</w:t>
      </w:r>
      <w:r w:rsidR="00224D8B">
        <w:t>,</w:t>
      </w:r>
      <w:r w:rsidR="00CA3CD2">
        <w:t xml:space="preserve"> </w:t>
      </w:r>
      <w:r w:rsidR="00AC0E48">
        <w:t>2017)</w:t>
      </w:r>
      <w:r w:rsidR="00450D74">
        <w:t xml:space="preserve"> and the </w:t>
      </w:r>
      <w:r w:rsidR="001943B4">
        <w:t xml:space="preserve">other could show </w:t>
      </w:r>
      <w:r w:rsidR="00450D74">
        <w:t xml:space="preserve">no </w:t>
      </w:r>
      <w:r w:rsidR="002321CB">
        <w:t xml:space="preserve">remorse at all. </w:t>
      </w:r>
      <w:r w:rsidR="00165865">
        <w:t xml:space="preserve"> I have experienced different ways to communicate with </w:t>
      </w:r>
      <w:r w:rsidR="00186F58">
        <w:t>people, you</w:t>
      </w:r>
      <w:r w:rsidR="006B0BA4">
        <w:t xml:space="preserve"> do not just have to </w:t>
      </w:r>
      <w:r w:rsidR="0049253C">
        <w:t>talk, you</w:t>
      </w:r>
      <w:r w:rsidR="00B64E9E">
        <w:t xml:space="preserve"> can </w:t>
      </w:r>
      <w:r w:rsidR="0049253C">
        <w:t>use,</w:t>
      </w:r>
      <w:r w:rsidR="00186F58">
        <w:t xml:space="preserve"> </w:t>
      </w:r>
      <w:r w:rsidR="00DB05D2">
        <w:t>writing, pictures, books</w:t>
      </w:r>
      <w:r w:rsidR="005B752D">
        <w:t xml:space="preserve">. </w:t>
      </w:r>
      <w:r w:rsidR="00DF1FDC">
        <w:t xml:space="preserve"> Face </w:t>
      </w:r>
      <w:r w:rsidR="0049253C">
        <w:t>gestures, body</w:t>
      </w:r>
      <w:r w:rsidR="00B64E9E">
        <w:t xml:space="preserve"> </w:t>
      </w:r>
      <w:r w:rsidR="00DB05D2">
        <w:t>language, facial</w:t>
      </w:r>
      <w:r w:rsidR="0049253C">
        <w:t xml:space="preserve"> </w:t>
      </w:r>
      <w:r w:rsidR="00DB05D2">
        <w:t>expressions, eye</w:t>
      </w:r>
      <w:r w:rsidR="0049253C">
        <w:t xml:space="preserve"> contact</w:t>
      </w:r>
      <w:r w:rsidR="00DB05D2">
        <w:t xml:space="preserve"> and movement. </w:t>
      </w:r>
      <w:r w:rsidR="00111F08">
        <w:t xml:space="preserve">I have also learnt that keeping </w:t>
      </w:r>
      <w:r w:rsidR="00E8001F">
        <w:t xml:space="preserve">a socially acceptant space from the service user whilst speaking to them can make them feel more </w:t>
      </w:r>
      <w:r w:rsidR="00B401D5">
        <w:t xml:space="preserve">comfortable </w:t>
      </w:r>
      <w:r w:rsidR="00B401D5" w:rsidRPr="00CC3538">
        <w:rPr>
          <w:color w:val="000000" w:themeColor="text1"/>
        </w:rPr>
        <w:t>(</w:t>
      </w:r>
      <w:r w:rsidR="00CC3538" w:rsidRPr="00CC3538">
        <w:rPr>
          <w:color w:val="000000" w:themeColor="text1"/>
        </w:rPr>
        <w:t>Scott 1988)</w:t>
      </w:r>
      <w:r w:rsidR="00CC3538">
        <w:rPr>
          <w:color w:val="000000" w:themeColor="text1"/>
        </w:rPr>
        <w:t>.</w:t>
      </w:r>
    </w:p>
    <w:p w14:paraId="3331251F" w14:textId="77777777" w:rsidR="00F25F3C" w:rsidRDefault="00F25F3C"/>
    <w:p w14:paraId="45C59BF8" w14:textId="6AEEE9B6" w:rsidR="001D4479" w:rsidRDefault="006951F9">
      <w:pPr>
        <w:rPr>
          <w:b/>
          <w:bCs/>
        </w:rPr>
      </w:pPr>
      <w:r>
        <w:rPr>
          <w:b/>
          <w:bCs/>
        </w:rPr>
        <w:t>Feedback</w:t>
      </w:r>
      <w:r w:rsidR="00A947C8">
        <w:rPr>
          <w:b/>
          <w:bCs/>
        </w:rPr>
        <w:t xml:space="preserve"> </w:t>
      </w:r>
      <w:r w:rsidR="00DD4B4E">
        <w:rPr>
          <w:b/>
          <w:bCs/>
        </w:rPr>
        <w:t xml:space="preserve">slot one </w:t>
      </w:r>
    </w:p>
    <w:p w14:paraId="1779299A" w14:textId="5CC62483" w:rsidR="00DD4B4E" w:rsidRPr="00DB3713" w:rsidRDefault="00BF3C69">
      <w:r>
        <w:t xml:space="preserve">My </w:t>
      </w:r>
      <w:r w:rsidR="006951F9">
        <w:t>feedback</w:t>
      </w:r>
      <w:r>
        <w:t xml:space="preserve"> for my interactive role </w:t>
      </w:r>
      <w:r w:rsidR="00224D8B">
        <w:t>plays</w:t>
      </w:r>
      <w:r>
        <w:t xml:space="preserve"> </w:t>
      </w:r>
      <w:r w:rsidR="004A04B7">
        <w:t xml:space="preserve">from my tutor was very positive, </w:t>
      </w:r>
      <w:r w:rsidR="00F645E5">
        <w:t xml:space="preserve">I </w:t>
      </w:r>
      <w:r w:rsidR="00C91544">
        <w:t xml:space="preserve">had excellence for </w:t>
      </w:r>
      <w:r w:rsidR="005E2768">
        <w:t>my presentation</w:t>
      </w:r>
      <w:r w:rsidR="00C34762">
        <w:t>.</w:t>
      </w:r>
      <w:r w:rsidR="009A699E">
        <w:t xml:space="preserve"> </w:t>
      </w:r>
      <w:r w:rsidR="00C34762">
        <w:t>I had</w:t>
      </w:r>
      <w:r w:rsidR="009A699E">
        <w:t xml:space="preserve"> clear </w:t>
      </w:r>
      <w:r w:rsidR="005E2768">
        <w:t>speech,</w:t>
      </w:r>
      <w:r w:rsidR="009A699E">
        <w:t xml:space="preserve"> and my gestures were </w:t>
      </w:r>
      <w:r w:rsidR="005E2768">
        <w:t>good</w:t>
      </w:r>
      <w:r w:rsidR="009A699E">
        <w:t xml:space="preserve">. </w:t>
      </w:r>
      <w:r w:rsidR="008A4CEF">
        <w:t xml:space="preserve">My interaction with Tiffany was a positive role play </w:t>
      </w:r>
      <w:r w:rsidR="00BA78E9">
        <w:t xml:space="preserve">and my interaction with her was </w:t>
      </w:r>
      <w:r w:rsidR="00610ADD">
        <w:t>great. I</w:t>
      </w:r>
      <w:r w:rsidR="00BF0CD6">
        <w:t xml:space="preserve"> made my intension </w:t>
      </w:r>
      <w:r w:rsidR="00250835">
        <w:t>clear;</w:t>
      </w:r>
      <w:r w:rsidR="00BF0CD6">
        <w:t xml:space="preserve"> I </w:t>
      </w:r>
      <w:r w:rsidR="00610ADD">
        <w:t>introduced</w:t>
      </w:r>
      <w:r w:rsidR="00BF0CD6">
        <w:t xml:space="preserve"> myself </w:t>
      </w:r>
      <w:r w:rsidR="00610ADD">
        <w:t>and I was attentive.</w:t>
      </w:r>
      <w:r w:rsidR="00BA78E9">
        <w:t xml:space="preserve"> </w:t>
      </w:r>
      <w:r w:rsidR="008F005E">
        <w:t>My discussion</w:t>
      </w:r>
      <w:r w:rsidR="00AC1FAE">
        <w:t xml:space="preserve"> flow with </w:t>
      </w:r>
      <w:r w:rsidR="00250835">
        <w:t xml:space="preserve">Tiffany </w:t>
      </w:r>
      <w:r w:rsidR="00AB65B2">
        <w:t>went well</w:t>
      </w:r>
      <w:r w:rsidR="00020093">
        <w:t xml:space="preserve"> and I had excellence </w:t>
      </w:r>
      <w:r w:rsidR="00E11841">
        <w:t>awareness (</w:t>
      </w:r>
      <w:r w:rsidR="006028C1">
        <w:t>Nestel</w:t>
      </w:r>
      <w:r w:rsidR="00C45F2A">
        <w:rPr>
          <w:color w:val="FF0000"/>
        </w:rPr>
        <w:t xml:space="preserve"> </w:t>
      </w:r>
      <w:r w:rsidR="00D00315" w:rsidRPr="00D00315">
        <w:rPr>
          <w:color w:val="000000" w:themeColor="text1"/>
        </w:rPr>
        <w:t>et al 2007)</w:t>
      </w:r>
      <w:r w:rsidR="00224D8B" w:rsidRPr="00D00315">
        <w:rPr>
          <w:color w:val="000000" w:themeColor="text1"/>
        </w:rPr>
        <w:t xml:space="preserve">. </w:t>
      </w:r>
      <w:r w:rsidR="00224D8B">
        <w:t>I</w:t>
      </w:r>
      <w:r w:rsidR="00B94F43">
        <w:t xml:space="preserve"> gave </w:t>
      </w:r>
      <w:r w:rsidR="00AC05D7">
        <w:t xml:space="preserve">verbal and </w:t>
      </w:r>
      <w:r w:rsidR="00AB65B2">
        <w:t>non-verbal</w:t>
      </w:r>
      <w:r w:rsidR="00AC05D7">
        <w:t xml:space="preserve"> suggestions that worked well in my roleplay</w:t>
      </w:r>
      <w:r w:rsidR="00020093">
        <w:t xml:space="preserve">. </w:t>
      </w:r>
      <w:r w:rsidR="008F005E">
        <w:t>Overall,</w:t>
      </w:r>
      <w:r w:rsidR="0058099C">
        <w:t xml:space="preserve"> I was very pleased with my </w:t>
      </w:r>
      <w:r w:rsidR="00C315F3">
        <w:t>mark,</w:t>
      </w:r>
      <w:r w:rsidR="0058099C">
        <w:t xml:space="preserve"> and I enjoyed interacting with my fellow co</w:t>
      </w:r>
      <w:r w:rsidR="00A143F9">
        <w:t>lleague</w:t>
      </w:r>
      <w:r w:rsidR="0058099C">
        <w:t>s</w:t>
      </w:r>
      <w:r w:rsidR="008F005E">
        <w:t xml:space="preserve">, it can be </w:t>
      </w:r>
      <w:r w:rsidR="001A70EB">
        <w:t>daunting,</w:t>
      </w:r>
      <w:r w:rsidR="00C102E1">
        <w:t xml:space="preserve"> and </w:t>
      </w:r>
      <w:r w:rsidR="00A143F9">
        <w:t xml:space="preserve">some students </w:t>
      </w:r>
      <w:r w:rsidR="00B94F43">
        <w:t xml:space="preserve"> </w:t>
      </w:r>
      <w:r w:rsidR="00C102E1">
        <w:t xml:space="preserve">can </w:t>
      </w:r>
      <w:r w:rsidR="00C315F3">
        <w:t xml:space="preserve">be a little nervous, but I think I enjoyed this a </w:t>
      </w:r>
      <w:r w:rsidR="00A077D0">
        <w:t>lot,</w:t>
      </w:r>
      <w:r w:rsidR="00C315F3">
        <w:t xml:space="preserve"> </w:t>
      </w:r>
      <w:r w:rsidR="004A04B7">
        <w:t xml:space="preserve"> </w:t>
      </w:r>
      <w:r w:rsidR="00C315F3">
        <w:t>My fellow student</w:t>
      </w:r>
      <w:r w:rsidR="004A2A02">
        <w:t xml:space="preserve">s </w:t>
      </w:r>
      <w:r w:rsidR="001A70EB">
        <w:t>feedback</w:t>
      </w:r>
      <w:r w:rsidR="004A2A02">
        <w:t xml:space="preserve"> was I was clear in what my roleplay </w:t>
      </w:r>
      <w:r w:rsidR="00A077D0">
        <w:t>was,</w:t>
      </w:r>
      <w:r w:rsidR="001A70EB">
        <w:t xml:space="preserve"> and</w:t>
      </w:r>
      <w:r w:rsidR="004A2A02">
        <w:t xml:space="preserve"> </w:t>
      </w:r>
      <w:r w:rsidR="001A70EB">
        <w:t>they understood the situation that I was doin</w:t>
      </w:r>
      <w:r w:rsidR="00A077D0">
        <w:t>g as a service user.</w:t>
      </w:r>
      <w:r w:rsidR="000C1B5C">
        <w:t xml:space="preserve"> They loved the </w:t>
      </w:r>
      <w:r w:rsidR="009A0DA5">
        <w:t>performance.</w:t>
      </w:r>
    </w:p>
    <w:p w14:paraId="1AE58CE2" w14:textId="48FD593A" w:rsidR="00F25F3C" w:rsidRDefault="001D4479">
      <w:r>
        <w:rPr>
          <w:b/>
          <w:bCs/>
        </w:rPr>
        <w:t xml:space="preserve"> </w:t>
      </w:r>
      <w:r w:rsidR="00672BE8" w:rsidRPr="00672BE8">
        <w:rPr>
          <w:b/>
          <w:bCs/>
        </w:rPr>
        <w:t xml:space="preserve"> </w:t>
      </w:r>
    </w:p>
    <w:p w14:paraId="42DED889" w14:textId="77777777" w:rsidR="00672BE8" w:rsidRPr="00672BE8" w:rsidRDefault="00672BE8"/>
    <w:p w14:paraId="6F614E1C" w14:textId="77777777" w:rsidR="00181588" w:rsidRDefault="00181588"/>
    <w:p w14:paraId="74EBB449" w14:textId="77777777" w:rsidR="00181588" w:rsidRPr="009D4BFF" w:rsidRDefault="00181588"/>
    <w:p w14:paraId="186BE348" w14:textId="77777777" w:rsidR="000549A5" w:rsidRDefault="000549A5">
      <w:pPr>
        <w:rPr>
          <w:b/>
          <w:bCs/>
          <w:sz w:val="24"/>
          <w:szCs w:val="24"/>
        </w:rPr>
      </w:pPr>
    </w:p>
    <w:p w14:paraId="6A6891DF" w14:textId="77777777" w:rsidR="001B6A60" w:rsidRDefault="006907CE" w:rsidP="001B6A60">
      <w:pPr>
        <w:rPr>
          <w:b/>
          <w:bCs/>
          <w:sz w:val="24"/>
          <w:szCs w:val="24"/>
        </w:rPr>
      </w:pPr>
      <w:r w:rsidRPr="006907CE">
        <w:rPr>
          <w:b/>
          <w:bCs/>
          <w:sz w:val="24"/>
          <w:szCs w:val="24"/>
        </w:rPr>
        <w:t>References</w:t>
      </w:r>
    </w:p>
    <w:p w14:paraId="2B83CCDF" w14:textId="176720F8" w:rsidR="00487F7F" w:rsidRPr="001B6A60" w:rsidRDefault="00487F7F" w:rsidP="001B6A60">
      <w:pPr>
        <w:rPr>
          <w:b/>
          <w:bCs/>
          <w:sz w:val="24"/>
          <w:szCs w:val="24"/>
        </w:rPr>
      </w:pPr>
      <w:r>
        <w:t xml:space="preserve"> Afzal MA, N Shahzadi, Z Ahmed, A Hyder, H Saleem, A Zahra, MN Zafar &amp; E Mukhtar (2025).</w:t>
      </w:r>
      <w:r w:rsidRPr="00360F43">
        <w:rPr>
          <w:i/>
          <w:iCs/>
        </w:rPr>
        <w:t xml:space="preserve"> Breakfast;</w:t>
      </w:r>
      <w:r>
        <w:t xml:space="preserve"> </w:t>
      </w:r>
      <w:r w:rsidRPr="00360F43">
        <w:rPr>
          <w:i/>
          <w:iCs/>
        </w:rPr>
        <w:t xml:space="preserve">the most important meal of the day or a myth? </w:t>
      </w:r>
      <w:r>
        <w:t>Biological Times’, 4(2), pp 20-24.</w:t>
      </w:r>
    </w:p>
    <w:p w14:paraId="7A574161" w14:textId="77777777" w:rsidR="00487F7F" w:rsidRPr="00224D8B" w:rsidRDefault="00487F7F" w:rsidP="00F964C0">
      <w:pPr>
        <w:pStyle w:val="volume-issue"/>
        <w:shd w:val="clear" w:color="auto" w:fill="FFFFFF"/>
        <w:tabs>
          <w:tab w:val="left" w:pos="8244"/>
        </w:tabs>
        <w:rPr>
          <w:rFonts w:ascii="Calibri" w:hAnsi="Calibri" w:cs="Calibri"/>
          <w:color w:val="333333"/>
          <w:shd w:val="clear" w:color="auto" w:fill="EAEAEA"/>
        </w:rPr>
      </w:pPr>
      <w:r w:rsidRPr="00224D8B">
        <w:rPr>
          <w:rFonts w:ascii="Calibri" w:hAnsi="Calibri" w:cs="Calibri"/>
          <w:shd w:val="clear" w:color="auto" w:fill="FFFFFF"/>
        </w:rPr>
        <w:t>Altun, M. (2015). Using Role-Play Activities to Develop Speaking Skills: A Case Study in the Language Classroom. </w:t>
      </w:r>
      <w:r w:rsidRPr="00224D8B">
        <w:rPr>
          <w:rFonts w:ascii="Calibri" w:hAnsi="Calibri" w:cs="Calibri"/>
          <w:i/>
          <w:iCs/>
          <w:shd w:val="clear" w:color="auto" w:fill="FFFFFF"/>
        </w:rPr>
        <w:t>International Journal of Social Sciences &amp; Educational Studies</w:t>
      </w:r>
      <w:r w:rsidRPr="00224D8B">
        <w:rPr>
          <w:rFonts w:ascii="Calibri" w:hAnsi="Calibri" w:cs="Calibri"/>
          <w:shd w:val="clear" w:color="auto" w:fill="FFFFFF"/>
        </w:rPr>
        <w:t>, </w:t>
      </w:r>
      <w:r w:rsidRPr="00224D8B">
        <w:rPr>
          <w:rFonts w:ascii="Calibri" w:hAnsi="Calibri" w:cs="Calibri"/>
          <w:i/>
          <w:iCs/>
          <w:shd w:val="clear" w:color="auto" w:fill="FFFFFF"/>
        </w:rPr>
        <w:t>1</w:t>
      </w:r>
      <w:r w:rsidRPr="00224D8B">
        <w:rPr>
          <w:rFonts w:ascii="Calibri" w:hAnsi="Calibri" w:cs="Calibri"/>
          <w:shd w:val="clear" w:color="auto" w:fill="FFFFFF"/>
        </w:rPr>
        <w:t>(4), 27-</w:t>
      </w:r>
      <w:r>
        <w:rPr>
          <w:rFonts w:ascii="Calibri" w:hAnsi="Calibri" w:cs="Calibri"/>
          <w:shd w:val="clear" w:color="auto" w:fill="FFFFFF"/>
        </w:rPr>
        <w:t xml:space="preserve">3329 </w:t>
      </w:r>
    </w:p>
    <w:p w14:paraId="00741330" w14:textId="77777777" w:rsidR="00487F7F" w:rsidRDefault="00487F7F">
      <w:pPr>
        <w:rPr>
          <w:rFonts w:ascii="Calibri" w:hAnsi="Calibri" w:cs="Calibri"/>
          <w:color w:val="2A2A2A"/>
          <w:sz w:val="24"/>
          <w:szCs w:val="24"/>
          <w:shd w:val="clear" w:color="auto" w:fill="FFFFFF"/>
        </w:rPr>
      </w:pPr>
      <w:r w:rsidRPr="00224D8B">
        <w:rPr>
          <w:rFonts w:ascii="Calibri" w:hAnsi="Calibri" w:cs="Calibri"/>
          <w:color w:val="2A2A2A"/>
          <w:sz w:val="24"/>
          <w:szCs w:val="24"/>
          <w:shd w:val="clear" w:color="auto" w:fill="FFFFFF"/>
        </w:rPr>
        <w:t>Claudette D. Feier, Gilbert Leight, A Communication-Cognition Program for Elderly Nursing Home Residents, </w:t>
      </w:r>
      <w:r w:rsidRPr="00224D8B">
        <w:rPr>
          <w:rStyle w:val="Emphasis"/>
          <w:rFonts w:ascii="Calibri" w:hAnsi="Calibri" w:cs="Calibri"/>
          <w:color w:val="2A2A2A"/>
          <w:sz w:val="24"/>
          <w:szCs w:val="24"/>
          <w:bdr w:val="none" w:sz="0" w:space="0" w:color="auto" w:frame="1"/>
          <w:shd w:val="clear" w:color="auto" w:fill="FFFFFF"/>
        </w:rPr>
        <w:t>The Gerontologist</w:t>
      </w:r>
      <w:r w:rsidRPr="00224D8B">
        <w:rPr>
          <w:rFonts w:ascii="Calibri" w:hAnsi="Calibri" w:cs="Calibri"/>
          <w:color w:val="2A2A2A"/>
          <w:sz w:val="24"/>
          <w:szCs w:val="24"/>
          <w:shd w:val="clear" w:color="auto" w:fill="FFFFFF"/>
        </w:rPr>
        <w:t>, Volume 21, Issue 4, August 1981, Pages 408–416</w:t>
      </w:r>
    </w:p>
    <w:p w14:paraId="0010D01D" w14:textId="77777777" w:rsidR="00487F7F" w:rsidRDefault="00487F7F" w:rsidP="005E09FD">
      <w:pPr>
        <w:shd w:val="clear" w:color="auto" w:fill="FFFFFF"/>
        <w:spacing w:after="150" w:line="240" w:lineRule="auto"/>
        <w:rPr>
          <w:rFonts w:eastAsia="Times New Roman" w:cs="Times New Roman"/>
          <w:color w:val="222222"/>
          <w:kern w:val="0"/>
          <w:lang w:eastAsia="en-GB"/>
          <w14:ligatures w14:val="none"/>
        </w:rPr>
      </w:pPr>
      <w:r w:rsidRPr="005E09FD">
        <w:rPr>
          <w:rFonts w:eastAsia="Times New Roman" w:cs="Times New Roman"/>
          <w:color w:val="222222"/>
          <w:kern w:val="0"/>
          <w:lang w:eastAsia="en-GB"/>
          <w14:ligatures w14:val="none"/>
        </w:rPr>
        <w:t xml:space="preserve">Cortés-Rodríguez, A.E.; Roman, P.; López-Rodríguez, M.M.; Fernández-Medina, I.M.; Fernández-Sola, C.; Hernández-Padilla, J.M. </w:t>
      </w:r>
      <w:r w:rsidRPr="00B2026C">
        <w:rPr>
          <w:rFonts w:eastAsia="Times New Roman" w:cs="Times New Roman"/>
          <w:color w:val="222222"/>
          <w:kern w:val="0"/>
          <w:lang w:eastAsia="en-GB"/>
          <w14:ligatures w14:val="none"/>
        </w:rPr>
        <w:t xml:space="preserve"> (2022) </w:t>
      </w:r>
      <w:r w:rsidRPr="005E09FD">
        <w:rPr>
          <w:rFonts w:eastAsia="Times New Roman" w:cs="Times New Roman"/>
          <w:i/>
          <w:iCs/>
          <w:color w:val="222222"/>
          <w:kern w:val="0"/>
          <w:lang w:eastAsia="en-GB"/>
          <w14:ligatures w14:val="none"/>
        </w:rPr>
        <w:t>Role-Play versus Standardised Patient Simulation for Teaching Interprofessional Communication in Care of the Elderly for Nursing Students. Healthcare</w:t>
      </w:r>
      <w:r w:rsidRPr="005E09FD">
        <w:rPr>
          <w:rFonts w:eastAsia="Times New Roman" w:cs="Times New Roman"/>
          <w:color w:val="222222"/>
          <w:kern w:val="0"/>
          <w:lang w:eastAsia="en-GB"/>
          <w14:ligatures w14:val="none"/>
        </w:rPr>
        <w:t> </w:t>
      </w:r>
      <w:r w:rsidRPr="00B2026C">
        <w:rPr>
          <w:rFonts w:eastAsia="Times New Roman" w:cs="Times New Roman"/>
          <w:i/>
          <w:iCs/>
          <w:color w:val="222222"/>
          <w:kern w:val="0"/>
          <w:lang w:eastAsia="en-GB"/>
          <w14:ligatures w14:val="none"/>
        </w:rPr>
        <w:t>10</w:t>
      </w:r>
      <w:r w:rsidRPr="00B2026C">
        <w:rPr>
          <w:rFonts w:eastAsia="Times New Roman" w:cs="Times New Roman"/>
          <w:color w:val="222222"/>
          <w:kern w:val="0"/>
          <w:lang w:eastAsia="en-GB"/>
          <w14:ligatures w14:val="none"/>
        </w:rPr>
        <w:t>, (1), pp</w:t>
      </w:r>
      <w:r w:rsidRPr="005E09FD">
        <w:rPr>
          <w:rFonts w:eastAsia="Times New Roman" w:cs="Times New Roman"/>
          <w:color w:val="222222"/>
          <w:kern w:val="0"/>
          <w:lang w:eastAsia="en-GB"/>
          <w14:ligatures w14:val="none"/>
        </w:rPr>
        <w:t xml:space="preserve"> </w:t>
      </w:r>
      <w:r w:rsidRPr="00B2026C">
        <w:rPr>
          <w:rFonts w:eastAsia="Times New Roman" w:cs="Times New Roman"/>
          <w:color w:val="222222"/>
          <w:kern w:val="0"/>
          <w:lang w:eastAsia="en-GB"/>
          <w14:ligatures w14:val="none"/>
        </w:rPr>
        <w:t>46.</w:t>
      </w:r>
    </w:p>
    <w:p w14:paraId="200C9A71" w14:textId="77777777" w:rsidR="00487F7F" w:rsidRDefault="00487F7F">
      <w:pPr>
        <w:rPr>
          <w:rFonts w:ascii="Calibri" w:hAnsi="Calibri" w:cs="Calibri"/>
          <w:color w:val="2A2A2A"/>
          <w:sz w:val="24"/>
          <w:szCs w:val="24"/>
          <w:shd w:val="clear" w:color="auto" w:fill="FFFFFF"/>
        </w:rPr>
      </w:pPr>
      <w:r w:rsidRPr="0055430F">
        <w:rPr>
          <w:rFonts w:ascii="Calibri" w:hAnsi="Calibri" w:cs="Calibri"/>
          <w:color w:val="2A2A2A"/>
          <w:sz w:val="24"/>
          <w:szCs w:val="24"/>
          <w:shd w:val="clear" w:color="auto" w:fill="FFFFFF"/>
        </w:rPr>
        <w:t>Davis, H., Schlundt, D., Bonnet, K., Camarata, S., Bess, F. H., &amp; Hornsby, B. (2020). Understanding Listening-Related Fatigue: Perspectives of Adults with Hearing Loss. International Journal of Audiology, 60(6), 458–468.</w:t>
      </w:r>
    </w:p>
    <w:p w14:paraId="1E8D9EFB" w14:textId="77777777" w:rsidR="00487F7F" w:rsidRPr="00224D8B" w:rsidRDefault="00487F7F">
      <w:pPr>
        <w:rPr>
          <w:rFonts w:ascii="Calibri" w:hAnsi="Calibri" w:cs="Calibri"/>
          <w:color w:val="2A2A2A"/>
          <w:sz w:val="24"/>
          <w:szCs w:val="24"/>
          <w:shd w:val="clear" w:color="auto" w:fill="FFFFFF"/>
        </w:rPr>
      </w:pPr>
      <w:r w:rsidRPr="0055430F">
        <w:rPr>
          <w:rFonts w:ascii="Calibri" w:hAnsi="Calibri" w:cs="Calibri"/>
          <w:color w:val="2A2A2A"/>
          <w:sz w:val="24"/>
          <w:szCs w:val="24"/>
          <w:shd w:val="clear" w:color="auto" w:fill="FFFFFF"/>
        </w:rPr>
        <w:t>Grieve, R., Woodley, J., Hunt, S. E., &amp; McKay, A. (2021). Student fears of oral presentations and public speaking in higher education: a qualitative survey. Journal of Further and Higher Education, 45(9), 1281–1</w:t>
      </w:r>
    </w:p>
    <w:p w14:paraId="3A18B9D8" w14:textId="77777777" w:rsidR="00487F7F" w:rsidRPr="00224D8B" w:rsidRDefault="00487F7F" w:rsidP="00E2156C">
      <w:pPr>
        <w:pStyle w:val="volume-issue"/>
        <w:shd w:val="clear" w:color="auto" w:fill="FFFFFF"/>
        <w:rPr>
          <w:rFonts w:ascii="Calibri" w:hAnsi="Calibri" w:cs="Calibri"/>
        </w:rPr>
      </w:pPr>
      <w:r w:rsidRPr="00224D8B">
        <w:rPr>
          <w:rFonts w:ascii="Calibri" w:eastAsiaTheme="majorEastAsia" w:hAnsi="Calibri" w:cs="Calibri"/>
          <w:shd w:val="clear" w:color="auto" w:fill="FFFFFF"/>
        </w:rPr>
        <w:t>Gwyneth Treharne BSc (Hons) RGN</w:t>
      </w:r>
      <w:r w:rsidRPr="00224D8B">
        <w:rPr>
          <w:rFonts w:ascii="Calibri" w:hAnsi="Calibri" w:cs="Calibri"/>
        </w:rPr>
        <w:t>. (1990) ‘</w:t>
      </w:r>
      <w:r w:rsidRPr="00224D8B">
        <w:rPr>
          <w:rFonts w:ascii="Calibri" w:hAnsi="Calibri" w:cs="Calibri"/>
          <w:color w:val="1C1D1E"/>
          <w:kern w:val="36"/>
        </w:rPr>
        <w:t>Attitudes towards the care of elderly people: are they</w:t>
      </w:r>
      <w:r w:rsidRPr="00224D8B">
        <w:rPr>
          <w:rFonts w:ascii="Calibri" w:hAnsi="Calibri" w:cs="Calibri"/>
          <w:b/>
          <w:bCs/>
          <w:color w:val="1C1D1E"/>
          <w:kern w:val="36"/>
        </w:rPr>
        <w:t xml:space="preserve"> </w:t>
      </w:r>
      <w:r w:rsidRPr="00224D8B">
        <w:rPr>
          <w:rFonts w:ascii="Calibri" w:hAnsi="Calibri" w:cs="Calibri"/>
          <w:color w:val="1C1D1E"/>
          <w:kern w:val="36"/>
        </w:rPr>
        <w:t>getting better?</w:t>
      </w:r>
      <w:r w:rsidRPr="00224D8B">
        <w:rPr>
          <w:rFonts w:ascii="Calibri" w:hAnsi="Calibri" w:cs="Calibri"/>
          <w:b/>
          <w:bCs/>
          <w:color w:val="1C1D1E"/>
          <w:kern w:val="36"/>
        </w:rPr>
        <w:t>’</w:t>
      </w:r>
      <w:r w:rsidRPr="00224D8B">
        <w:rPr>
          <w:rFonts w:ascii="Calibri" w:hAnsi="Calibri" w:cs="Calibri"/>
          <w:b/>
          <w:bCs/>
          <w:color w:val="1C1D1E"/>
        </w:rPr>
        <w:t xml:space="preserve"> </w:t>
      </w:r>
      <w:hyperlink r:id="rId8" w:tooltip="View Volume 15, Issue 7" w:history="1">
        <w:r w:rsidRPr="00224D8B">
          <w:rPr>
            <w:rFonts w:ascii="Calibri" w:hAnsi="Calibri" w:cs="Calibri"/>
          </w:rPr>
          <w:t>15, (7</w:t>
        </w:r>
      </w:hyperlink>
      <w:r w:rsidRPr="00224D8B">
        <w:rPr>
          <w:rFonts w:ascii="Calibri" w:hAnsi="Calibri" w:cs="Calibri"/>
        </w:rPr>
        <w:t xml:space="preserve"> </w:t>
      </w:r>
      <w:r w:rsidRPr="00224D8B">
        <w:rPr>
          <w:rFonts w:ascii="Calibri" w:hAnsi="Calibri" w:cs="Calibri"/>
          <w:b/>
          <w:bCs/>
          <w:color w:val="1C1D1E"/>
        </w:rPr>
        <w:t xml:space="preserve">) </w:t>
      </w:r>
      <w:r w:rsidRPr="00224D8B">
        <w:rPr>
          <w:rFonts w:ascii="Calibri" w:hAnsi="Calibri" w:cs="Calibri"/>
          <w:color w:val="1C1D1E"/>
        </w:rPr>
        <w:t>,</w:t>
      </w:r>
      <w:r w:rsidRPr="00224D8B">
        <w:rPr>
          <w:rFonts w:ascii="Calibri" w:hAnsi="Calibri" w:cs="Calibri"/>
        </w:rPr>
        <w:t>Pp 777-78</w:t>
      </w:r>
    </w:p>
    <w:p w14:paraId="619E6D91" w14:textId="77777777" w:rsidR="00487F7F" w:rsidRDefault="00487F7F">
      <w:pPr>
        <w:rPr>
          <w:rFonts w:ascii="Calibri" w:hAnsi="Calibri" w:cs="Calibri"/>
          <w:sz w:val="24"/>
          <w:szCs w:val="24"/>
        </w:rPr>
      </w:pPr>
      <w:r w:rsidRPr="00224D8B">
        <w:rPr>
          <w:rFonts w:ascii="Calibri" w:hAnsi="Calibri" w:cs="Calibri"/>
          <w:sz w:val="24"/>
          <w:szCs w:val="24"/>
        </w:rPr>
        <w:t>Hampton, T Loureiro, M Mortimer, K and Nyirenda, N (2024) Experience of conductive hearing loss and impacts of hearing aid use throughout life. </w:t>
      </w:r>
      <w:r w:rsidRPr="00224D8B">
        <w:rPr>
          <w:rFonts w:ascii="Calibri" w:hAnsi="Calibri" w:cs="Calibri"/>
          <w:i/>
          <w:iCs/>
          <w:sz w:val="24"/>
          <w:szCs w:val="24"/>
        </w:rPr>
        <w:t xml:space="preserve">Front. </w:t>
      </w:r>
      <w:proofErr w:type="spellStart"/>
      <w:r w:rsidRPr="00224D8B">
        <w:rPr>
          <w:rFonts w:ascii="Calibri" w:hAnsi="Calibri" w:cs="Calibri"/>
          <w:i/>
          <w:iCs/>
          <w:sz w:val="24"/>
          <w:szCs w:val="24"/>
        </w:rPr>
        <w:t>Rehabil</w:t>
      </w:r>
      <w:proofErr w:type="spellEnd"/>
      <w:r w:rsidRPr="00224D8B">
        <w:rPr>
          <w:rFonts w:ascii="Calibri" w:hAnsi="Calibri" w:cs="Calibri"/>
          <w:i/>
          <w:iCs/>
          <w:sz w:val="24"/>
          <w:szCs w:val="24"/>
        </w:rPr>
        <w:t>. Sci.</w:t>
      </w:r>
      <w:r w:rsidRPr="00224D8B">
        <w:rPr>
          <w:rFonts w:ascii="Calibri" w:hAnsi="Calibri" w:cs="Calibri"/>
          <w:sz w:val="24"/>
          <w:szCs w:val="24"/>
        </w:rPr>
        <w:t xml:space="preserve"> 5:1491473. </w:t>
      </w:r>
    </w:p>
    <w:p w14:paraId="15DE50F5" w14:textId="77777777" w:rsidR="00487F7F" w:rsidRPr="0055430F" w:rsidRDefault="00487F7F" w:rsidP="0055430F">
      <w:pPr>
        <w:rPr>
          <w:rFonts w:ascii="Calibri" w:hAnsi="Calibri" w:cs="Calibri"/>
          <w:sz w:val="24"/>
          <w:szCs w:val="24"/>
        </w:rPr>
      </w:pPr>
      <w:r w:rsidRPr="0055430F">
        <w:rPr>
          <w:rFonts w:ascii="Calibri" w:hAnsi="Calibri" w:cs="Calibri"/>
          <w:sz w:val="24"/>
          <w:szCs w:val="24"/>
        </w:rPr>
        <w:t>Marchetti, E. (2021). Exceeding and digital materiality in the classroom - a student’s perspective on roleplay in higher education. Journal of Play in Adulthood, 3(2), [113]-130.</w:t>
      </w:r>
    </w:p>
    <w:p w14:paraId="0CD49575" w14:textId="77777777" w:rsidR="00487F7F" w:rsidRPr="00FF6C80" w:rsidRDefault="00487F7F" w:rsidP="000F4AC1">
      <w:pPr>
        <w:shd w:val="clear" w:color="auto" w:fill="FFFFFF"/>
        <w:spacing w:after="150" w:line="240" w:lineRule="auto"/>
        <w:rPr>
          <w:rStyle w:val="Strong"/>
          <w:b w:val="0"/>
          <w:bCs w:val="0"/>
        </w:rPr>
      </w:pPr>
      <w:r w:rsidRPr="006409E7">
        <w:rPr>
          <w:rStyle w:val="Strong"/>
          <w:b w:val="0"/>
          <w:bCs w:val="0"/>
        </w:rPr>
        <w:t>Marston 1, A. R. (1968). DEALING WITH LOW SELF</w:t>
      </w:r>
      <w:r w:rsidRPr="006409E7">
        <w:rPr>
          <w:rStyle w:val="Strong"/>
          <w:rFonts w:ascii="Cambria Math" w:hAnsi="Cambria Math" w:cs="Cambria Math"/>
          <w:b w:val="0"/>
          <w:bCs w:val="0"/>
        </w:rPr>
        <w:t>‐</w:t>
      </w:r>
      <w:r w:rsidRPr="006409E7">
        <w:rPr>
          <w:rStyle w:val="Strong"/>
          <w:b w:val="0"/>
          <w:bCs w:val="0"/>
        </w:rPr>
        <w:t>CONFIDENCE.</w:t>
      </w:r>
      <w:r w:rsidRPr="006409E7">
        <w:rPr>
          <w:rStyle w:val="Strong"/>
          <w:rFonts w:ascii="Aptos" w:hAnsi="Aptos" w:cs="Aptos"/>
          <w:b w:val="0"/>
          <w:bCs w:val="0"/>
        </w:rPr>
        <w:t> </w:t>
      </w:r>
      <w:r w:rsidRPr="006409E7">
        <w:rPr>
          <w:rStyle w:val="Strong"/>
          <w:b w:val="0"/>
          <w:bCs w:val="0"/>
          <w:i/>
          <w:iCs/>
        </w:rPr>
        <w:t>Educational Research</w:t>
      </w:r>
      <w:r w:rsidRPr="006409E7">
        <w:rPr>
          <w:rStyle w:val="Strong"/>
          <w:b w:val="0"/>
          <w:bCs w:val="0"/>
        </w:rPr>
        <w:t>, 10(2), 134–138.</w:t>
      </w:r>
    </w:p>
    <w:p w14:paraId="527663CC" w14:textId="77777777" w:rsidR="00487F7F" w:rsidRDefault="00487F7F" w:rsidP="005E09FD">
      <w:pPr>
        <w:shd w:val="clear" w:color="auto" w:fill="FFFFFF"/>
        <w:spacing w:after="150" w:line="240" w:lineRule="auto"/>
        <w:rPr>
          <w:color w:val="222222"/>
          <w:shd w:val="clear" w:color="auto" w:fill="FFFFFF"/>
        </w:rPr>
      </w:pPr>
      <w:r w:rsidRPr="004161D4">
        <w:rPr>
          <w:color w:val="222222"/>
          <w:shd w:val="clear" w:color="auto" w:fill="FFFFFF"/>
        </w:rPr>
        <w:t xml:space="preserve"> Nestel, D., Tierney, T.</w:t>
      </w:r>
      <w:r>
        <w:rPr>
          <w:color w:val="222222"/>
          <w:shd w:val="clear" w:color="auto" w:fill="FFFFFF"/>
        </w:rPr>
        <w:t xml:space="preserve"> (2007)</w:t>
      </w:r>
      <w:r w:rsidRPr="004161D4">
        <w:rPr>
          <w:color w:val="222222"/>
          <w:shd w:val="clear" w:color="auto" w:fill="FFFFFF"/>
        </w:rPr>
        <w:t xml:space="preserve"> Role-play for medical students learning about communication: Guidelines for maximising benefits. </w:t>
      </w:r>
      <w:r w:rsidRPr="004161D4">
        <w:rPr>
          <w:i/>
          <w:iCs/>
          <w:color w:val="222222"/>
          <w:shd w:val="clear" w:color="auto" w:fill="FFFFFF"/>
        </w:rPr>
        <w:t xml:space="preserve">BMC Med </w:t>
      </w:r>
      <w:proofErr w:type="spellStart"/>
      <w:r w:rsidRPr="004161D4">
        <w:rPr>
          <w:i/>
          <w:iCs/>
          <w:color w:val="222222"/>
          <w:shd w:val="clear" w:color="auto" w:fill="FFFFFF"/>
        </w:rPr>
        <w:t>Educ</w:t>
      </w:r>
      <w:proofErr w:type="spellEnd"/>
      <w:r w:rsidRPr="00E50771">
        <w:rPr>
          <w:color w:val="222222"/>
          <w:shd w:val="clear" w:color="auto" w:fill="FFFFFF"/>
        </w:rPr>
        <w:t> 7</w:t>
      </w:r>
      <w:r w:rsidRPr="004161D4">
        <w:rPr>
          <w:color w:val="222222"/>
          <w:shd w:val="clear" w:color="auto" w:fill="FFFFFF"/>
        </w:rPr>
        <w:t>,</w:t>
      </w:r>
      <w:r>
        <w:rPr>
          <w:color w:val="222222"/>
          <w:shd w:val="clear" w:color="auto" w:fill="FFFFFF"/>
        </w:rPr>
        <w:t xml:space="preserve"> (</w:t>
      </w:r>
      <w:r w:rsidRPr="004161D4">
        <w:rPr>
          <w:color w:val="222222"/>
          <w:shd w:val="clear" w:color="auto" w:fill="FFFFFF"/>
        </w:rPr>
        <w:t>3</w:t>
      </w:r>
      <w:r>
        <w:rPr>
          <w:color w:val="222222"/>
          <w:shd w:val="clear" w:color="auto" w:fill="FFFFFF"/>
        </w:rPr>
        <w:t>) pp 55-66.</w:t>
      </w:r>
    </w:p>
    <w:p w14:paraId="22DF6F17" w14:textId="77777777" w:rsidR="00487F7F" w:rsidRDefault="00487F7F" w:rsidP="00AB1016">
      <w:r>
        <w:t xml:space="preserve">Özcan </w:t>
      </w:r>
      <w:proofErr w:type="spellStart"/>
      <w:r>
        <w:t>Tozoğlu</w:t>
      </w:r>
      <w:proofErr w:type="spellEnd"/>
      <w:r>
        <w:t xml:space="preserve"> E, </w:t>
      </w:r>
      <w:proofErr w:type="spellStart"/>
      <w:r>
        <w:t>Gürbüzer</w:t>
      </w:r>
      <w:proofErr w:type="spellEnd"/>
      <w:r>
        <w:t xml:space="preserve"> N (January 04, 2025) The Effect of Self-Esteem on Attitudes Toward Aging in the Elderly. </w:t>
      </w:r>
      <w:proofErr w:type="spellStart"/>
      <w:r>
        <w:t>Cureus</w:t>
      </w:r>
      <w:proofErr w:type="spellEnd"/>
      <w:r>
        <w:t xml:space="preserve"> 17(1)</w:t>
      </w:r>
    </w:p>
    <w:p w14:paraId="70B580FF" w14:textId="77777777" w:rsidR="00487F7F" w:rsidRDefault="00487F7F" w:rsidP="00B20310">
      <w:pPr>
        <w:pStyle w:val="volume-issue"/>
        <w:shd w:val="clear" w:color="auto" w:fill="FFFFFF"/>
        <w:tabs>
          <w:tab w:val="left" w:pos="8244"/>
        </w:tabs>
        <w:rPr>
          <w:rFonts w:ascii="Calibri" w:hAnsi="Calibri" w:cs="Calibri"/>
          <w:shd w:val="clear" w:color="auto" w:fill="FFFFFF"/>
        </w:rPr>
      </w:pPr>
      <w:r w:rsidRPr="00224D8B">
        <w:rPr>
          <w:rFonts w:ascii="Calibri" w:hAnsi="Calibri" w:cs="Calibri"/>
          <w:color w:val="353535"/>
          <w:shd w:val="clear" w:color="auto" w:fill="FFFFFF"/>
        </w:rPr>
        <w:t>Plack, Margaret M PT, EdD. The Development of Communication Skills, Interpersonal Skills, and a Professional Identity Within a Community of Practice. Journal of Physical Therapy Education 20(1): pp 37-46, Spring 2006.</w:t>
      </w:r>
      <w:r w:rsidRPr="00224D8B">
        <w:rPr>
          <w:rFonts w:ascii="Calibri" w:hAnsi="Calibri" w:cs="Calibri"/>
        </w:rPr>
        <w:t xml:space="preserve"> </w:t>
      </w:r>
      <w:r w:rsidRPr="00224D8B">
        <w:rPr>
          <w:rFonts w:ascii="Calibri" w:hAnsi="Calibri" w:cs="Calibri"/>
        </w:rPr>
        <w:br/>
      </w:r>
    </w:p>
    <w:p w14:paraId="7E22A6F3" w14:textId="77777777" w:rsidR="00487F7F" w:rsidRPr="00BF57E4" w:rsidRDefault="00487F7F" w:rsidP="00B20310">
      <w:pPr>
        <w:pStyle w:val="volume-issue"/>
        <w:shd w:val="clear" w:color="auto" w:fill="FFFFFF"/>
        <w:tabs>
          <w:tab w:val="left" w:pos="8244"/>
        </w:tabs>
        <w:rPr>
          <w:rFonts w:ascii="Calibri" w:hAnsi="Calibri" w:cs="Calibri"/>
          <w:shd w:val="clear" w:color="auto" w:fill="FFFFFF"/>
        </w:rPr>
      </w:pPr>
      <w:r w:rsidRPr="003226B2">
        <w:rPr>
          <w:rFonts w:ascii="Calibri" w:hAnsi="Calibri" w:cs="Calibri"/>
          <w:shd w:val="clear" w:color="auto" w:fill="FFFFFF"/>
        </w:rPr>
        <w:lastRenderedPageBreak/>
        <w:t xml:space="preserve">Rekha Rani </w:t>
      </w:r>
      <w:r w:rsidRPr="00224D8B">
        <w:rPr>
          <w:rFonts w:ascii="Calibri" w:eastAsiaTheme="minorHAnsi" w:hAnsi="Calibri" w:cs="Calibri"/>
          <w:color w:val="2A2A2A"/>
          <w:kern w:val="2"/>
          <w:shd w:val="clear" w:color="auto" w:fill="FFFFFF"/>
          <w:lang w:eastAsia="en-US"/>
          <w14:ligatures w14:val="standardContextual"/>
        </w:rPr>
        <w:t xml:space="preserve">Chetan N </w:t>
      </w:r>
      <w:proofErr w:type="spellStart"/>
      <w:r w:rsidRPr="00224D8B">
        <w:rPr>
          <w:rFonts w:ascii="Calibri" w:eastAsiaTheme="minorHAnsi" w:hAnsi="Calibri" w:cs="Calibri"/>
          <w:color w:val="2A2A2A"/>
          <w:kern w:val="2"/>
          <w:shd w:val="clear" w:color="auto" w:fill="FFFFFF"/>
          <w:lang w:eastAsia="en-US"/>
          <w14:ligatures w14:val="standardContextual"/>
        </w:rPr>
        <w:t>Dharaiya</w:t>
      </w:r>
      <w:proofErr w:type="spellEnd"/>
      <w:r w:rsidRPr="00224D8B">
        <w:rPr>
          <w:rFonts w:ascii="Calibri" w:eastAsiaTheme="minorHAnsi" w:hAnsi="Calibri" w:cs="Calibri"/>
          <w:color w:val="2A2A2A"/>
          <w:kern w:val="2"/>
          <w:shd w:val="clear" w:color="auto" w:fill="FFFFFF"/>
          <w:lang w:eastAsia="en-US"/>
          <w14:ligatures w14:val="standardContextual"/>
        </w:rPr>
        <w:t>, Bhopal Singh, Importance of not skipping breakfast: a review, </w:t>
      </w:r>
      <w:r w:rsidRPr="00224D8B">
        <w:rPr>
          <w:rFonts w:ascii="Calibri" w:eastAsiaTheme="minorHAnsi" w:hAnsi="Calibri" w:cs="Calibri"/>
          <w:i/>
          <w:iCs/>
          <w:color w:val="2A2A2A"/>
          <w:kern w:val="2"/>
          <w:bdr w:val="none" w:sz="0" w:space="0" w:color="auto" w:frame="1"/>
          <w:shd w:val="clear" w:color="auto" w:fill="FFFFFF"/>
          <w:lang w:eastAsia="en-US"/>
          <w14:ligatures w14:val="standardContextual"/>
        </w:rPr>
        <w:t>International Journal of Food Science and Technology</w:t>
      </w:r>
      <w:r w:rsidRPr="00224D8B">
        <w:rPr>
          <w:rFonts w:ascii="Calibri" w:eastAsiaTheme="minorHAnsi" w:hAnsi="Calibri" w:cs="Calibri"/>
          <w:color w:val="2A2A2A"/>
          <w:kern w:val="2"/>
          <w:shd w:val="clear" w:color="auto" w:fill="FFFFFF"/>
          <w:lang w:eastAsia="en-US"/>
          <w14:ligatures w14:val="standardContextual"/>
        </w:rPr>
        <w:t>, Volume 56, Issue 1, January 2021, Pages 28–38, </w:t>
      </w:r>
    </w:p>
    <w:p w14:paraId="126BC346" w14:textId="77777777" w:rsidR="00487F7F" w:rsidRDefault="00487F7F" w:rsidP="00AB1016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24D8B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Riess H. The Science of Empathy. </w:t>
      </w:r>
      <w:r w:rsidRPr="00224D8B">
        <w:rPr>
          <w:rFonts w:ascii="Calibri" w:hAnsi="Calibri" w:cs="Calibri"/>
          <w:i/>
          <w:iCs/>
          <w:color w:val="333333"/>
          <w:sz w:val="24"/>
          <w:szCs w:val="24"/>
          <w:shd w:val="clear" w:color="auto" w:fill="FFFFFF"/>
        </w:rPr>
        <w:t>Journal of Patient Experience</w:t>
      </w:r>
      <w:r w:rsidRPr="00224D8B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. 2017;4(2):74-77. </w:t>
      </w:r>
      <w:r w:rsidRPr="00F713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Dement </w:t>
      </w:r>
      <w:proofErr w:type="spellStart"/>
      <w:r w:rsidRPr="00F713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Neurocogn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F713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Discord</w:t>
      </w:r>
    </w:p>
    <w:p w14:paraId="4B2F05CF" w14:textId="77777777" w:rsidR="00487F7F" w:rsidRPr="00474DFB" w:rsidRDefault="00487F7F" w:rsidP="000F4AC1">
      <w:pPr>
        <w:shd w:val="clear" w:color="auto" w:fill="FFFFFF"/>
        <w:spacing w:after="150" w:line="240" w:lineRule="auto"/>
        <w:rPr>
          <w:rStyle w:val="Strong"/>
          <w:b w:val="0"/>
          <w:bCs w:val="0"/>
        </w:rPr>
      </w:pPr>
      <w:r w:rsidRPr="001B18F4">
        <w:rPr>
          <w:rStyle w:val="Strong"/>
        </w:rPr>
        <w:t xml:space="preserve"> </w:t>
      </w:r>
      <w:r w:rsidRPr="00474DFB">
        <w:rPr>
          <w:rStyle w:val="Strong"/>
          <w:b w:val="0"/>
          <w:bCs w:val="0"/>
        </w:rPr>
        <w:t xml:space="preserve">Scott AL. HUMAN INTERACTION AND PERSONAL BOUNDARIES. Journal of Psychosocial Nursing and Mental Health Services. 1988;26(8):23-27. </w:t>
      </w:r>
    </w:p>
    <w:p w14:paraId="65FEA492" w14:textId="49C9A2E9" w:rsidR="00487F7F" w:rsidRDefault="00487F7F" w:rsidP="00AB1016">
      <w:pPr>
        <w:rPr>
          <w:rFonts w:ascii="Calibri" w:hAnsi="Calibri" w:cs="Calibri"/>
          <w:i/>
          <w:iCs/>
        </w:rPr>
      </w:pPr>
      <w:hyperlink r:id="rId9" w:history="1">
        <w:r w:rsidRPr="00BF57E4">
          <w:rPr>
            <w:rStyle w:val="name"/>
            <w:rFonts w:ascii="Calibri" w:hAnsi="Calibri" w:cs="Calibri"/>
            <w:color w:val="000000" w:themeColor="text1"/>
            <w:sz w:val="25"/>
            <w:szCs w:val="25"/>
            <w:shd w:val="clear" w:color="auto" w:fill="FFFFFF"/>
          </w:rPr>
          <w:t>Seonyeong Yang</w:t>
        </w:r>
      </w:hyperlink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 </w:t>
      </w:r>
      <w:r w:rsidRPr="00BF57E4">
        <w:rPr>
          <w:rFonts w:ascii="Calibri" w:hAnsi="Calibri" w:cs="Calibri"/>
          <w:color w:val="000000" w:themeColor="text1"/>
          <w:shd w:val="clear" w:color="auto" w:fill="FFFFFF"/>
          <w:vertAlign w:val="superscript"/>
        </w:rPr>
        <w:t>1</w:t>
      </w:r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, </w:t>
      </w:r>
      <w:hyperlink r:id="rId10" w:history="1">
        <w:r w:rsidRPr="00BF57E4">
          <w:rPr>
            <w:rStyle w:val="name"/>
            <w:rFonts w:ascii="Calibri" w:hAnsi="Calibri" w:cs="Calibri"/>
            <w:color w:val="000000" w:themeColor="text1"/>
            <w:sz w:val="25"/>
            <w:szCs w:val="25"/>
            <w:shd w:val="clear" w:color="auto" w:fill="FFFFFF"/>
          </w:rPr>
          <w:t>Sun Hwa Lee</w:t>
        </w:r>
      </w:hyperlink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 </w:t>
      </w:r>
      <w:r w:rsidRPr="00BF57E4">
        <w:rPr>
          <w:rFonts w:ascii="Calibri" w:hAnsi="Calibri" w:cs="Calibri"/>
          <w:color w:val="000000" w:themeColor="text1"/>
          <w:shd w:val="clear" w:color="auto" w:fill="FFFFFF"/>
          <w:vertAlign w:val="superscript"/>
        </w:rPr>
        <w:t>2</w:t>
      </w:r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, </w:t>
      </w:r>
      <w:proofErr w:type="spellStart"/>
      <w:r w:rsidRPr="00BF57E4">
        <w:rPr>
          <w:rFonts w:ascii="Calibri" w:hAnsi="Calibri" w:cs="Calibri"/>
          <w:color w:val="000000" w:themeColor="text1"/>
        </w:rPr>
        <w:fldChar w:fldCharType="begin"/>
      </w:r>
      <w:r w:rsidRPr="00BF57E4">
        <w:rPr>
          <w:rFonts w:ascii="Calibri" w:hAnsi="Calibri" w:cs="Calibri"/>
          <w:color w:val="000000" w:themeColor="text1"/>
        </w:rPr>
        <w:instrText>HYPERLINK "https://pubmed.ncbi.nlm.nih.gov/?term=%22Kim%20J%22%5BAuthor%5D"</w:instrText>
      </w:r>
      <w:r w:rsidRPr="00BF57E4">
        <w:rPr>
          <w:rFonts w:ascii="Calibri" w:hAnsi="Calibri" w:cs="Calibri"/>
          <w:color w:val="000000" w:themeColor="text1"/>
        </w:rPr>
      </w:r>
      <w:r w:rsidRPr="00BF57E4">
        <w:rPr>
          <w:rFonts w:ascii="Calibri" w:hAnsi="Calibri" w:cs="Calibri"/>
          <w:color w:val="000000" w:themeColor="text1"/>
        </w:rPr>
        <w:fldChar w:fldCharType="separate"/>
      </w:r>
      <w:r w:rsidRPr="00BF57E4">
        <w:rPr>
          <w:rStyle w:val="name"/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Jaeho</w:t>
      </w:r>
      <w:proofErr w:type="spellEnd"/>
      <w:r w:rsidRPr="00BF57E4">
        <w:rPr>
          <w:rStyle w:val="name"/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 xml:space="preserve"> Kim</w:t>
      </w:r>
      <w:r w:rsidRPr="00BF57E4">
        <w:rPr>
          <w:rFonts w:ascii="Calibri" w:hAnsi="Calibri" w:cs="Calibri"/>
          <w:color w:val="000000" w:themeColor="text1"/>
        </w:rPr>
        <w:fldChar w:fldCharType="end"/>
      </w:r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 </w:t>
      </w:r>
      <w:r w:rsidRPr="00BF57E4">
        <w:rPr>
          <w:rFonts w:ascii="Calibri" w:hAnsi="Calibri" w:cs="Calibri"/>
          <w:color w:val="000000" w:themeColor="text1"/>
          <w:shd w:val="clear" w:color="auto" w:fill="FFFFFF"/>
          <w:vertAlign w:val="superscript"/>
        </w:rPr>
        <w:t>2</w:t>
      </w:r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, </w:t>
      </w:r>
      <w:hyperlink r:id="rId11" w:history="1">
        <w:r w:rsidRPr="00BF57E4">
          <w:rPr>
            <w:rStyle w:val="name"/>
            <w:rFonts w:ascii="Calibri" w:hAnsi="Calibri" w:cs="Calibri"/>
            <w:color w:val="000000" w:themeColor="text1"/>
            <w:sz w:val="25"/>
            <w:szCs w:val="25"/>
            <w:shd w:val="clear" w:color="auto" w:fill="FFFFFF"/>
          </w:rPr>
          <w:t>Soo-Jin Cho</w:t>
        </w:r>
      </w:hyperlink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 </w:t>
      </w:r>
      <w:r w:rsidRPr="00BF57E4">
        <w:rPr>
          <w:rFonts w:ascii="Calibri" w:hAnsi="Calibri" w:cs="Calibri"/>
          <w:color w:val="000000" w:themeColor="text1"/>
          <w:shd w:val="clear" w:color="auto" w:fill="FFFFFF"/>
          <w:vertAlign w:val="superscript"/>
        </w:rPr>
        <w:t>2</w:t>
      </w:r>
      <w:r w:rsidRPr="00BF57E4">
        <w:rPr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, </w:t>
      </w:r>
      <w:proofErr w:type="spellStart"/>
      <w:r w:rsidRPr="00BF57E4">
        <w:rPr>
          <w:rFonts w:ascii="Calibri" w:hAnsi="Calibri" w:cs="Calibri"/>
          <w:color w:val="000000" w:themeColor="text1"/>
        </w:rPr>
        <w:fldChar w:fldCharType="begin"/>
      </w:r>
      <w:r w:rsidRPr="00BF57E4">
        <w:rPr>
          <w:rFonts w:ascii="Calibri" w:hAnsi="Calibri" w:cs="Calibri"/>
          <w:color w:val="000000" w:themeColor="text1"/>
        </w:rPr>
        <w:instrText>HYPERLINK "https://pubmed.ncbi.nlm.nih.gov/?term=%22Kang%20Y%22%5BAuthor%5D"</w:instrText>
      </w:r>
      <w:r w:rsidRPr="00BF57E4">
        <w:rPr>
          <w:rFonts w:ascii="Calibri" w:hAnsi="Calibri" w:cs="Calibri"/>
          <w:color w:val="000000" w:themeColor="text1"/>
        </w:rPr>
      </w:r>
      <w:r w:rsidRPr="00BF57E4">
        <w:rPr>
          <w:rFonts w:ascii="Calibri" w:hAnsi="Calibri" w:cs="Calibri"/>
          <w:color w:val="000000" w:themeColor="text1"/>
        </w:rPr>
        <w:fldChar w:fldCharType="separate"/>
      </w:r>
      <w:r w:rsidRPr="00BF57E4">
        <w:rPr>
          <w:rStyle w:val="name"/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>Yeonwook</w:t>
      </w:r>
      <w:proofErr w:type="spellEnd"/>
      <w:r w:rsidRPr="00BF57E4">
        <w:rPr>
          <w:rStyle w:val="name"/>
          <w:rFonts w:ascii="Calibri" w:hAnsi="Calibri" w:cs="Calibri"/>
          <w:color w:val="000000" w:themeColor="text1"/>
          <w:sz w:val="25"/>
          <w:szCs w:val="25"/>
          <w:shd w:val="clear" w:color="auto" w:fill="FFFFFF"/>
        </w:rPr>
        <w:t xml:space="preserve"> Kang</w:t>
      </w:r>
      <w:r w:rsidRPr="00BF57E4">
        <w:rPr>
          <w:rFonts w:ascii="Calibri" w:hAnsi="Calibri" w:cs="Calibri"/>
          <w:color w:val="000000" w:themeColor="text1"/>
        </w:rPr>
        <w:fldChar w:fldCharType="end"/>
      </w:r>
      <w:r w:rsidRPr="00BF57E4">
        <w:rPr>
          <w:rFonts w:ascii="Calibri" w:hAnsi="Calibri" w:cs="Calibri"/>
          <w:color w:val="000000" w:themeColor="text1"/>
        </w:rPr>
        <w:t xml:space="preserve"> (2025) </w:t>
      </w:r>
      <w:r w:rsidRPr="00BF57E4">
        <w:rPr>
          <w:color w:val="000000" w:themeColor="text1"/>
          <w:shd w:val="clear" w:color="auto" w:fill="FFFFFF"/>
        </w:rPr>
        <w:t xml:space="preserve">Dement </w:t>
      </w:r>
      <w:proofErr w:type="spellStart"/>
      <w:r w:rsidRPr="00BF57E4">
        <w:rPr>
          <w:color w:val="000000" w:themeColor="text1"/>
          <w:shd w:val="clear" w:color="auto" w:fill="FFFFFF"/>
        </w:rPr>
        <w:t>Neurocogn</w:t>
      </w:r>
      <w:proofErr w:type="spellEnd"/>
      <w:r w:rsidRPr="00BF57E4">
        <w:rPr>
          <w:color w:val="000000" w:themeColor="text1"/>
          <w:shd w:val="clear" w:color="auto" w:fill="FFFFFF"/>
        </w:rPr>
        <w:t xml:space="preserve"> </w:t>
      </w:r>
      <w:r w:rsidR="00656DB5" w:rsidRPr="00BF57E4">
        <w:rPr>
          <w:color w:val="000000" w:themeColor="text1"/>
          <w:shd w:val="clear" w:color="auto" w:fill="FFFFFF"/>
        </w:rPr>
        <w:t>Discord</w:t>
      </w:r>
      <w:r w:rsidRPr="00BF57E4">
        <w:rPr>
          <w:rFonts w:ascii="Bahnschrift" w:hAnsi="Bahnschrift"/>
          <w:color w:val="000000" w:themeColor="text1"/>
          <w:sz w:val="25"/>
          <w:szCs w:val="25"/>
          <w:shd w:val="clear" w:color="auto" w:fill="FFFFFF"/>
        </w:rPr>
        <w:t xml:space="preserve"> </w:t>
      </w:r>
      <w:r w:rsidRPr="00AE5E70">
        <w:rPr>
          <w:rFonts w:ascii="Calibri" w:hAnsi="Calibri" w:cs="Calibri"/>
          <w:i/>
          <w:iCs/>
        </w:rPr>
        <w:t>Effects of cognitive and depression status on empathy in Health Elderly, Amnestic MCI ,and Dementia of the Alzheimer’s type’, (1) , pp 54-68</w:t>
      </w:r>
      <w:r>
        <w:rPr>
          <w:rFonts w:ascii="Calibri" w:hAnsi="Calibri" w:cs="Calibri"/>
          <w:i/>
          <w:iCs/>
        </w:rPr>
        <w:t>.</w:t>
      </w:r>
    </w:p>
    <w:p w14:paraId="74FC7517" w14:textId="77777777" w:rsidR="00487F7F" w:rsidRDefault="00487F7F" w:rsidP="005E09FD">
      <w:pPr>
        <w:shd w:val="clear" w:color="auto" w:fill="FFFFFF"/>
        <w:spacing w:after="150" w:line="240" w:lineRule="auto"/>
        <w:rPr>
          <w:color w:val="222222"/>
          <w:shd w:val="clear" w:color="auto" w:fill="FFFFFF"/>
        </w:rPr>
      </w:pPr>
      <w:proofErr w:type="spellStart"/>
      <w:r w:rsidRPr="003F6A8D">
        <w:rPr>
          <w:color w:val="222222"/>
          <w:shd w:val="clear" w:color="auto" w:fill="FFFFFF"/>
        </w:rPr>
        <w:t>Sharkiya</w:t>
      </w:r>
      <w:proofErr w:type="spellEnd"/>
      <w:r w:rsidRPr="003F6A8D">
        <w:rPr>
          <w:color w:val="222222"/>
          <w:shd w:val="clear" w:color="auto" w:fill="FFFFFF"/>
        </w:rPr>
        <w:t>, S.H. (2023</w:t>
      </w:r>
      <w:r w:rsidRPr="003F6A8D">
        <w:rPr>
          <w:i/>
          <w:iCs/>
          <w:color w:val="222222"/>
          <w:shd w:val="clear" w:color="auto" w:fill="FFFFFF"/>
        </w:rPr>
        <w:t>) Quality communication can improve patient-centred health outcomes among older patients</w:t>
      </w:r>
      <w:r w:rsidRPr="003F6A8D">
        <w:rPr>
          <w:color w:val="222222"/>
          <w:shd w:val="clear" w:color="auto" w:fill="FFFFFF"/>
        </w:rPr>
        <w:t>: a rapid review. </w:t>
      </w:r>
      <w:r w:rsidRPr="003F6A8D">
        <w:rPr>
          <w:i/>
          <w:iCs/>
          <w:color w:val="222222"/>
          <w:shd w:val="clear" w:color="auto" w:fill="FFFFFF"/>
        </w:rPr>
        <w:t xml:space="preserve">BMC Health </w:t>
      </w:r>
      <w:proofErr w:type="spellStart"/>
      <w:r w:rsidRPr="003F6A8D">
        <w:rPr>
          <w:i/>
          <w:iCs/>
          <w:color w:val="222222"/>
          <w:shd w:val="clear" w:color="auto" w:fill="FFFFFF"/>
        </w:rPr>
        <w:t>Serv</w:t>
      </w:r>
      <w:proofErr w:type="spellEnd"/>
      <w:r w:rsidRPr="003F6A8D">
        <w:rPr>
          <w:i/>
          <w:iCs/>
          <w:color w:val="222222"/>
          <w:shd w:val="clear" w:color="auto" w:fill="FFFFFF"/>
        </w:rPr>
        <w:t xml:space="preserve"> Res (</w:t>
      </w:r>
      <w:r w:rsidRPr="003F6A8D">
        <w:rPr>
          <w:color w:val="222222"/>
          <w:shd w:val="clear" w:color="auto" w:fill="FFFFFF"/>
        </w:rPr>
        <w:t>23</w:t>
      </w:r>
      <w:r w:rsidRPr="003F6A8D">
        <w:rPr>
          <w:b/>
          <w:bCs/>
          <w:color w:val="222222"/>
          <w:shd w:val="clear" w:color="auto" w:fill="FFFFFF"/>
        </w:rPr>
        <w:t>)</w:t>
      </w:r>
      <w:r w:rsidRPr="003F6A8D">
        <w:rPr>
          <w:color w:val="222222"/>
          <w:shd w:val="clear" w:color="auto" w:fill="FFFFFF"/>
        </w:rPr>
        <w:t>, pp 886.</w:t>
      </w:r>
    </w:p>
    <w:p w14:paraId="1424DD75" w14:textId="77777777" w:rsidR="00487F7F" w:rsidRPr="00474DFB" w:rsidRDefault="00487F7F" w:rsidP="005E09FD">
      <w:pPr>
        <w:shd w:val="clear" w:color="auto" w:fill="FFFFFF"/>
        <w:rPr>
          <w:rFonts w:ascii="Helvetica" w:eastAsia="Times New Roman" w:hAnsi="Helvetica" w:cs="Times New Roman"/>
          <w:i/>
          <w:iCs/>
          <w:color w:val="222222"/>
          <w:kern w:val="0"/>
          <w:sz w:val="18"/>
          <w:szCs w:val="18"/>
          <w:lang w:eastAsia="en-GB"/>
          <w14:ligatures w14:val="none"/>
        </w:rPr>
      </w:pPr>
      <w:hyperlink r:id="rId12" w:history="1"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>Yoshiyuki Yoshikawa</w:t>
        </w:r>
      </w:hyperlink>
      <w:r w:rsidRPr="00474DFB">
        <w:rPr>
          <w:rStyle w:val="BookTitle"/>
          <w:b w:val="0"/>
          <w:bCs w:val="0"/>
          <w:i w:val="0"/>
          <w:iCs w:val="0"/>
        </w:rPr>
        <w:t xml:space="preserve">, </w:t>
      </w:r>
      <w:hyperlink r:id="rId13" w:history="1"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 xml:space="preserve">Noriaki </w:t>
        </w:r>
        <w:proofErr w:type="spellStart"/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>Maeshige</w:t>
        </w:r>
        <w:proofErr w:type="spellEnd"/>
      </w:hyperlink>
      <w:r w:rsidRPr="00474DFB">
        <w:rPr>
          <w:rStyle w:val="BookTitle"/>
          <w:b w:val="0"/>
          <w:bCs w:val="0"/>
          <w:i w:val="0"/>
          <w:iCs w:val="0"/>
        </w:rPr>
        <w:t xml:space="preserve"> </w:t>
      </w:r>
      <w:hyperlink r:id="rId14" w:history="1"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>Masayuki Tanaka</w:t>
        </w:r>
      </w:hyperlink>
      <w:r w:rsidRPr="00474DFB">
        <w:rPr>
          <w:rStyle w:val="BookTitle"/>
          <w:b w:val="0"/>
          <w:bCs w:val="0"/>
          <w:i w:val="0"/>
          <w:iCs w:val="0"/>
        </w:rPr>
        <w:t xml:space="preserve"> ,</w:t>
      </w:r>
      <w:r w:rsidRPr="00052AF9">
        <w:rPr>
          <w:rStyle w:val="BookTitle"/>
          <w:b w:val="0"/>
          <w:bCs w:val="0"/>
          <w:i w:val="0"/>
          <w:iCs w:val="0"/>
          <w:lang w:eastAsia="en-GB"/>
        </w:rPr>
        <w:t>Mikiko Uemura</w:t>
      </w:r>
      <w:r w:rsidRPr="00474DFB">
        <w:rPr>
          <w:rStyle w:val="BookTitle"/>
          <w:b w:val="0"/>
          <w:bCs w:val="0"/>
          <w:i w:val="0"/>
          <w:iCs w:val="0"/>
        </w:rPr>
        <w:t xml:space="preserve"> </w:t>
      </w:r>
      <w:hyperlink r:id="rId15" w:history="1">
        <w:proofErr w:type="spellStart"/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>Terutaka</w:t>
        </w:r>
        <w:proofErr w:type="spellEnd"/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 xml:space="preserve"> Hiramatsu</w:t>
        </w:r>
      </w:hyperlink>
      <w:r w:rsidRPr="00474DFB">
        <w:rPr>
          <w:rStyle w:val="BookTitle"/>
          <w:b w:val="0"/>
          <w:bCs w:val="0"/>
          <w:i w:val="0"/>
          <w:iCs w:val="0"/>
        </w:rPr>
        <w:t xml:space="preserve"> ,</w:t>
      </w:r>
      <w:hyperlink r:id="rId16" w:history="1">
        <w:r w:rsidRPr="00052AF9">
          <w:rPr>
            <w:rStyle w:val="BookTitle"/>
            <w:b w:val="0"/>
            <w:bCs w:val="0"/>
            <w:i w:val="0"/>
            <w:iCs w:val="0"/>
            <w:lang w:eastAsia="en-GB"/>
          </w:rPr>
          <w:t>Hidemi Fujino</w:t>
        </w:r>
      </w:hyperlink>
      <w:r w:rsidRPr="00474DFB">
        <w:rPr>
          <w:rStyle w:val="BookTitle"/>
          <w:b w:val="0"/>
          <w:bCs w:val="0"/>
          <w:i w:val="0"/>
          <w:iCs w:val="0"/>
        </w:rPr>
        <w:t xml:space="preserve"> ,</w:t>
      </w:r>
      <w:r w:rsidRPr="00052AF9">
        <w:rPr>
          <w:rStyle w:val="BookTitle"/>
          <w:b w:val="0"/>
          <w:bCs w:val="0"/>
          <w:i w:val="0"/>
          <w:iCs w:val="0"/>
          <w:lang w:eastAsia="en-GB"/>
        </w:rPr>
        <w:t xml:space="preserve">Masaharu </w:t>
      </w:r>
      <w:r w:rsidRPr="00474DFB">
        <w:rPr>
          <w:rStyle w:val="BookTitle"/>
          <w:b w:val="0"/>
          <w:bCs w:val="0"/>
          <w:i w:val="0"/>
          <w:iCs w:val="0"/>
        </w:rPr>
        <w:t>Sugimoto (</w:t>
      </w:r>
      <w:r w:rsidRPr="00474DFB">
        <w:rPr>
          <w:rStyle w:val="BookTitle"/>
        </w:rPr>
        <w:t>2</w:t>
      </w:r>
      <w:r w:rsidRPr="008412C9">
        <w:rPr>
          <w:color w:val="000000"/>
          <w:sz w:val="21"/>
          <w:szCs w:val="21"/>
          <w:shd w:val="clear" w:color="auto" w:fill="FFFFFF"/>
        </w:rPr>
        <w:t xml:space="preserve">024) </w:t>
      </w:r>
      <w:r w:rsidRPr="00474DFB">
        <w:rPr>
          <w:rFonts w:eastAsia="Times New Roman" w:cs="Calibri"/>
          <w:i/>
          <w:iCs/>
          <w:color w:val="000000"/>
          <w:kern w:val="36"/>
          <w:lang w:eastAsia="en-GB"/>
          <w14:ligatures w14:val="none"/>
        </w:rPr>
        <w:t>Relationship between cleaning frequency and pressure ulcer healing time in older people receiving home care, Journal of Wound care , 33(6) pp 106-111.</w:t>
      </w:r>
      <w:r w:rsidRPr="00474DFB">
        <w:rPr>
          <w:rFonts w:ascii="Helvetica" w:eastAsia="Times New Roman" w:hAnsi="Helvetica" w:cs="Times New Roman"/>
          <w:b/>
          <w:bCs/>
          <w:i/>
          <w:iCs/>
          <w:color w:val="222222"/>
          <w:kern w:val="0"/>
          <w:sz w:val="18"/>
          <w:szCs w:val="18"/>
          <w:lang w:eastAsia="en-GB"/>
          <w14:ligatures w14:val="none"/>
        </w:rPr>
        <w:t xml:space="preserve"> </w:t>
      </w:r>
    </w:p>
    <w:p w14:paraId="7499B71D" w14:textId="53D70A59" w:rsidR="006526DD" w:rsidRPr="006526DD" w:rsidRDefault="0006414C" w:rsidP="006526DD">
      <w:pPr>
        <w:pStyle w:val="volume-issue"/>
        <w:shd w:val="clear" w:color="auto" w:fill="FFFFFF"/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06414C">
        <w:rPr>
          <w:rFonts w:ascii="Calibri" w:eastAsiaTheme="minorHAnsi" w:hAnsi="Calibri" w:cs="Calibri"/>
          <w:color w:val="2A2A2A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 </w:t>
      </w:r>
      <w:r w:rsidRPr="0006414C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</w:t>
      </w:r>
    </w:p>
    <w:p w14:paraId="588514F6" w14:textId="77777777" w:rsidR="008377A5" w:rsidRDefault="008377A5">
      <w:pPr>
        <w:rPr>
          <w:sz w:val="24"/>
          <w:szCs w:val="24"/>
        </w:rPr>
      </w:pPr>
    </w:p>
    <w:p w14:paraId="6EE804CE" w14:textId="77777777" w:rsidR="008377A5" w:rsidRPr="00C73954" w:rsidRDefault="008377A5">
      <w:pPr>
        <w:rPr>
          <w:sz w:val="24"/>
          <w:szCs w:val="24"/>
        </w:rPr>
      </w:pPr>
    </w:p>
    <w:sectPr w:rsidR="008377A5" w:rsidRPr="00C73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10"/>
    <w:rsid w:val="00004E7D"/>
    <w:rsid w:val="00011D82"/>
    <w:rsid w:val="00020093"/>
    <w:rsid w:val="00021B08"/>
    <w:rsid w:val="00031C0F"/>
    <w:rsid w:val="000360E4"/>
    <w:rsid w:val="000522EF"/>
    <w:rsid w:val="000526FF"/>
    <w:rsid w:val="00052AF9"/>
    <w:rsid w:val="0005449B"/>
    <w:rsid w:val="000549A5"/>
    <w:rsid w:val="0006414C"/>
    <w:rsid w:val="00064DD5"/>
    <w:rsid w:val="00070557"/>
    <w:rsid w:val="0007153F"/>
    <w:rsid w:val="00074D33"/>
    <w:rsid w:val="00082A45"/>
    <w:rsid w:val="00092141"/>
    <w:rsid w:val="00092C02"/>
    <w:rsid w:val="00094FCF"/>
    <w:rsid w:val="000A3FE7"/>
    <w:rsid w:val="000A5E6B"/>
    <w:rsid w:val="000C1B5C"/>
    <w:rsid w:val="000C5BAF"/>
    <w:rsid w:val="000C639F"/>
    <w:rsid w:val="000F4AC1"/>
    <w:rsid w:val="001006DB"/>
    <w:rsid w:val="001049BE"/>
    <w:rsid w:val="00104D7F"/>
    <w:rsid w:val="00106D1F"/>
    <w:rsid w:val="00111029"/>
    <w:rsid w:val="00111F08"/>
    <w:rsid w:val="001160C4"/>
    <w:rsid w:val="00120DF4"/>
    <w:rsid w:val="00131D71"/>
    <w:rsid w:val="0013246E"/>
    <w:rsid w:val="00134FAC"/>
    <w:rsid w:val="00140394"/>
    <w:rsid w:val="0014409F"/>
    <w:rsid w:val="00146019"/>
    <w:rsid w:val="00156462"/>
    <w:rsid w:val="00156F82"/>
    <w:rsid w:val="00157CED"/>
    <w:rsid w:val="00163831"/>
    <w:rsid w:val="001654BB"/>
    <w:rsid w:val="00165865"/>
    <w:rsid w:val="001704D8"/>
    <w:rsid w:val="00173D2E"/>
    <w:rsid w:val="00175BEC"/>
    <w:rsid w:val="00176880"/>
    <w:rsid w:val="00181588"/>
    <w:rsid w:val="00183036"/>
    <w:rsid w:val="00184CFD"/>
    <w:rsid w:val="00186D6A"/>
    <w:rsid w:val="00186F58"/>
    <w:rsid w:val="00194149"/>
    <w:rsid w:val="001943B4"/>
    <w:rsid w:val="001A0598"/>
    <w:rsid w:val="001A56D3"/>
    <w:rsid w:val="001A70EB"/>
    <w:rsid w:val="001B18F4"/>
    <w:rsid w:val="001B6A60"/>
    <w:rsid w:val="001C1982"/>
    <w:rsid w:val="001D4479"/>
    <w:rsid w:val="001D467B"/>
    <w:rsid w:val="001E2B63"/>
    <w:rsid w:val="001E3253"/>
    <w:rsid w:val="001E7995"/>
    <w:rsid w:val="001F2864"/>
    <w:rsid w:val="002171D2"/>
    <w:rsid w:val="0021770C"/>
    <w:rsid w:val="00224D8B"/>
    <w:rsid w:val="0022716A"/>
    <w:rsid w:val="002321CB"/>
    <w:rsid w:val="002424C8"/>
    <w:rsid w:val="00245FF9"/>
    <w:rsid w:val="0024610C"/>
    <w:rsid w:val="00250835"/>
    <w:rsid w:val="00261CEE"/>
    <w:rsid w:val="00263FCE"/>
    <w:rsid w:val="00266DCE"/>
    <w:rsid w:val="00282355"/>
    <w:rsid w:val="00283A9B"/>
    <w:rsid w:val="002A69E2"/>
    <w:rsid w:val="002A79B6"/>
    <w:rsid w:val="002B1F93"/>
    <w:rsid w:val="002B4FBB"/>
    <w:rsid w:val="002B5D19"/>
    <w:rsid w:val="002C1ACC"/>
    <w:rsid w:val="002C3E44"/>
    <w:rsid w:val="002F07F5"/>
    <w:rsid w:val="00314E06"/>
    <w:rsid w:val="003226B2"/>
    <w:rsid w:val="00332BB6"/>
    <w:rsid w:val="00333334"/>
    <w:rsid w:val="00335021"/>
    <w:rsid w:val="0033673C"/>
    <w:rsid w:val="003406C7"/>
    <w:rsid w:val="00341F29"/>
    <w:rsid w:val="003444D4"/>
    <w:rsid w:val="00345437"/>
    <w:rsid w:val="00351AF0"/>
    <w:rsid w:val="00354099"/>
    <w:rsid w:val="00354AD1"/>
    <w:rsid w:val="00360F43"/>
    <w:rsid w:val="00375EC4"/>
    <w:rsid w:val="00382F33"/>
    <w:rsid w:val="00392486"/>
    <w:rsid w:val="00392C38"/>
    <w:rsid w:val="003A1425"/>
    <w:rsid w:val="003A60D2"/>
    <w:rsid w:val="003F6A8D"/>
    <w:rsid w:val="003F6D7E"/>
    <w:rsid w:val="003F7D2B"/>
    <w:rsid w:val="0040010B"/>
    <w:rsid w:val="0040444D"/>
    <w:rsid w:val="00406798"/>
    <w:rsid w:val="00412BA6"/>
    <w:rsid w:val="00412E74"/>
    <w:rsid w:val="00415359"/>
    <w:rsid w:val="0041552F"/>
    <w:rsid w:val="004161D4"/>
    <w:rsid w:val="004223E8"/>
    <w:rsid w:val="004335A3"/>
    <w:rsid w:val="0043601E"/>
    <w:rsid w:val="00450D74"/>
    <w:rsid w:val="004566C4"/>
    <w:rsid w:val="00456881"/>
    <w:rsid w:val="004611FE"/>
    <w:rsid w:val="00463CE6"/>
    <w:rsid w:val="0046595F"/>
    <w:rsid w:val="00467974"/>
    <w:rsid w:val="00474237"/>
    <w:rsid w:val="00474DFB"/>
    <w:rsid w:val="00481440"/>
    <w:rsid w:val="00486063"/>
    <w:rsid w:val="004866A7"/>
    <w:rsid w:val="00487F7F"/>
    <w:rsid w:val="0049253C"/>
    <w:rsid w:val="00492A57"/>
    <w:rsid w:val="00492A95"/>
    <w:rsid w:val="00493092"/>
    <w:rsid w:val="00494CE4"/>
    <w:rsid w:val="00496D8E"/>
    <w:rsid w:val="004A04B7"/>
    <w:rsid w:val="004A2A02"/>
    <w:rsid w:val="004B4A91"/>
    <w:rsid w:val="004B76A8"/>
    <w:rsid w:val="004C1C10"/>
    <w:rsid w:val="004C3064"/>
    <w:rsid w:val="004D0B08"/>
    <w:rsid w:val="004D119F"/>
    <w:rsid w:val="004D396C"/>
    <w:rsid w:val="004E6E0F"/>
    <w:rsid w:val="004F0ABC"/>
    <w:rsid w:val="004F0FE4"/>
    <w:rsid w:val="004F448A"/>
    <w:rsid w:val="00507FE3"/>
    <w:rsid w:val="00512121"/>
    <w:rsid w:val="00523442"/>
    <w:rsid w:val="00524E6D"/>
    <w:rsid w:val="00527A87"/>
    <w:rsid w:val="0054054F"/>
    <w:rsid w:val="00546429"/>
    <w:rsid w:val="005474F0"/>
    <w:rsid w:val="005508F2"/>
    <w:rsid w:val="0055430F"/>
    <w:rsid w:val="00557837"/>
    <w:rsid w:val="0057045C"/>
    <w:rsid w:val="0057093C"/>
    <w:rsid w:val="0058099C"/>
    <w:rsid w:val="00593020"/>
    <w:rsid w:val="005973B3"/>
    <w:rsid w:val="005A30C1"/>
    <w:rsid w:val="005B0390"/>
    <w:rsid w:val="005B29E2"/>
    <w:rsid w:val="005B2E00"/>
    <w:rsid w:val="005B309F"/>
    <w:rsid w:val="005B413E"/>
    <w:rsid w:val="005B6027"/>
    <w:rsid w:val="005B752D"/>
    <w:rsid w:val="005C25D6"/>
    <w:rsid w:val="005C6805"/>
    <w:rsid w:val="005E09FD"/>
    <w:rsid w:val="005E2768"/>
    <w:rsid w:val="005E2EED"/>
    <w:rsid w:val="005F1652"/>
    <w:rsid w:val="005F2A9E"/>
    <w:rsid w:val="005F3AD8"/>
    <w:rsid w:val="005F7A91"/>
    <w:rsid w:val="006028C1"/>
    <w:rsid w:val="00603117"/>
    <w:rsid w:val="0060323B"/>
    <w:rsid w:val="00610ADD"/>
    <w:rsid w:val="00624E50"/>
    <w:rsid w:val="0062769B"/>
    <w:rsid w:val="006409E7"/>
    <w:rsid w:val="00643163"/>
    <w:rsid w:val="0065222F"/>
    <w:rsid w:val="006526DD"/>
    <w:rsid w:val="00652D81"/>
    <w:rsid w:val="00656DB5"/>
    <w:rsid w:val="00672BE8"/>
    <w:rsid w:val="00672C4B"/>
    <w:rsid w:val="00673780"/>
    <w:rsid w:val="00673DB4"/>
    <w:rsid w:val="006746DF"/>
    <w:rsid w:val="0068293F"/>
    <w:rsid w:val="0068455D"/>
    <w:rsid w:val="006907CE"/>
    <w:rsid w:val="00695154"/>
    <w:rsid w:val="006951F9"/>
    <w:rsid w:val="006B0BA4"/>
    <w:rsid w:val="006C1287"/>
    <w:rsid w:val="006D5538"/>
    <w:rsid w:val="006E2604"/>
    <w:rsid w:val="006E476F"/>
    <w:rsid w:val="006F0711"/>
    <w:rsid w:val="006F1D1F"/>
    <w:rsid w:val="00702709"/>
    <w:rsid w:val="0071030A"/>
    <w:rsid w:val="007148E1"/>
    <w:rsid w:val="0072174F"/>
    <w:rsid w:val="00721C08"/>
    <w:rsid w:val="00724A0C"/>
    <w:rsid w:val="00735E89"/>
    <w:rsid w:val="00737A67"/>
    <w:rsid w:val="00751D5A"/>
    <w:rsid w:val="007522AB"/>
    <w:rsid w:val="00757836"/>
    <w:rsid w:val="007704DD"/>
    <w:rsid w:val="00771760"/>
    <w:rsid w:val="00784D49"/>
    <w:rsid w:val="0079010F"/>
    <w:rsid w:val="00796EF9"/>
    <w:rsid w:val="007A1699"/>
    <w:rsid w:val="007B04D4"/>
    <w:rsid w:val="007B78B8"/>
    <w:rsid w:val="007F5957"/>
    <w:rsid w:val="007F6ADD"/>
    <w:rsid w:val="007F7087"/>
    <w:rsid w:val="007F7898"/>
    <w:rsid w:val="00803297"/>
    <w:rsid w:val="008039FB"/>
    <w:rsid w:val="00806B90"/>
    <w:rsid w:val="008136A7"/>
    <w:rsid w:val="00814FAC"/>
    <w:rsid w:val="00822708"/>
    <w:rsid w:val="008273FD"/>
    <w:rsid w:val="00836D6F"/>
    <w:rsid w:val="008377A5"/>
    <w:rsid w:val="008412C9"/>
    <w:rsid w:val="00846BFC"/>
    <w:rsid w:val="0086490C"/>
    <w:rsid w:val="00865B2C"/>
    <w:rsid w:val="00865D45"/>
    <w:rsid w:val="00886673"/>
    <w:rsid w:val="00886E48"/>
    <w:rsid w:val="008938A2"/>
    <w:rsid w:val="00894903"/>
    <w:rsid w:val="008964AB"/>
    <w:rsid w:val="00897E40"/>
    <w:rsid w:val="008A27B9"/>
    <w:rsid w:val="008A4CEF"/>
    <w:rsid w:val="008B0404"/>
    <w:rsid w:val="008C25CF"/>
    <w:rsid w:val="008C4834"/>
    <w:rsid w:val="008D4236"/>
    <w:rsid w:val="008E5BC0"/>
    <w:rsid w:val="008F005E"/>
    <w:rsid w:val="008F207C"/>
    <w:rsid w:val="008F412C"/>
    <w:rsid w:val="00901C9B"/>
    <w:rsid w:val="00913586"/>
    <w:rsid w:val="0092369F"/>
    <w:rsid w:val="00932253"/>
    <w:rsid w:val="00937D17"/>
    <w:rsid w:val="00940719"/>
    <w:rsid w:val="009416C1"/>
    <w:rsid w:val="00946DF0"/>
    <w:rsid w:val="0095701B"/>
    <w:rsid w:val="0095708F"/>
    <w:rsid w:val="00960D6A"/>
    <w:rsid w:val="0096302F"/>
    <w:rsid w:val="009809CC"/>
    <w:rsid w:val="00981EDE"/>
    <w:rsid w:val="00983F59"/>
    <w:rsid w:val="00991F9A"/>
    <w:rsid w:val="009A001C"/>
    <w:rsid w:val="009A0DA5"/>
    <w:rsid w:val="009A10B5"/>
    <w:rsid w:val="009A699E"/>
    <w:rsid w:val="009B4B42"/>
    <w:rsid w:val="009B4E2A"/>
    <w:rsid w:val="009C3AB6"/>
    <w:rsid w:val="009C717D"/>
    <w:rsid w:val="009D4BFF"/>
    <w:rsid w:val="009D781D"/>
    <w:rsid w:val="009E713A"/>
    <w:rsid w:val="009F17FE"/>
    <w:rsid w:val="00A077D0"/>
    <w:rsid w:val="00A12389"/>
    <w:rsid w:val="00A143F9"/>
    <w:rsid w:val="00A176E0"/>
    <w:rsid w:val="00A237F7"/>
    <w:rsid w:val="00A25FA1"/>
    <w:rsid w:val="00A432A9"/>
    <w:rsid w:val="00A44CE5"/>
    <w:rsid w:val="00A558E3"/>
    <w:rsid w:val="00A62B61"/>
    <w:rsid w:val="00A655EE"/>
    <w:rsid w:val="00A6590A"/>
    <w:rsid w:val="00A840BC"/>
    <w:rsid w:val="00A947C8"/>
    <w:rsid w:val="00A94955"/>
    <w:rsid w:val="00A95FF2"/>
    <w:rsid w:val="00AA046B"/>
    <w:rsid w:val="00AB1016"/>
    <w:rsid w:val="00AB65B2"/>
    <w:rsid w:val="00AC05D7"/>
    <w:rsid w:val="00AC0E48"/>
    <w:rsid w:val="00AC1EE8"/>
    <w:rsid w:val="00AC1FAE"/>
    <w:rsid w:val="00AC3AA9"/>
    <w:rsid w:val="00AE2713"/>
    <w:rsid w:val="00AE2B4F"/>
    <w:rsid w:val="00AE5E70"/>
    <w:rsid w:val="00AF5C9F"/>
    <w:rsid w:val="00B14CF1"/>
    <w:rsid w:val="00B2026C"/>
    <w:rsid w:val="00B20310"/>
    <w:rsid w:val="00B2107B"/>
    <w:rsid w:val="00B2428A"/>
    <w:rsid w:val="00B24572"/>
    <w:rsid w:val="00B401D5"/>
    <w:rsid w:val="00B601AB"/>
    <w:rsid w:val="00B64E9E"/>
    <w:rsid w:val="00B721F8"/>
    <w:rsid w:val="00B743DD"/>
    <w:rsid w:val="00B76F64"/>
    <w:rsid w:val="00B77844"/>
    <w:rsid w:val="00B9035C"/>
    <w:rsid w:val="00B94F43"/>
    <w:rsid w:val="00BA5546"/>
    <w:rsid w:val="00BA78E9"/>
    <w:rsid w:val="00BE5F2C"/>
    <w:rsid w:val="00BE6CF6"/>
    <w:rsid w:val="00BF0CD6"/>
    <w:rsid w:val="00BF12F8"/>
    <w:rsid w:val="00BF3C69"/>
    <w:rsid w:val="00BF57E4"/>
    <w:rsid w:val="00C02708"/>
    <w:rsid w:val="00C069EF"/>
    <w:rsid w:val="00C0786C"/>
    <w:rsid w:val="00C102E1"/>
    <w:rsid w:val="00C117F6"/>
    <w:rsid w:val="00C140AA"/>
    <w:rsid w:val="00C25397"/>
    <w:rsid w:val="00C315F3"/>
    <w:rsid w:val="00C341A6"/>
    <w:rsid w:val="00C34762"/>
    <w:rsid w:val="00C40856"/>
    <w:rsid w:val="00C42300"/>
    <w:rsid w:val="00C45F2A"/>
    <w:rsid w:val="00C47BE9"/>
    <w:rsid w:val="00C61019"/>
    <w:rsid w:val="00C72A05"/>
    <w:rsid w:val="00C73954"/>
    <w:rsid w:val="00C75FBF"/>
    <w:rsid w:val="00C904B2"/>
    <w:rsid w:val="00C91544"/>
    <w:rsid w:val="00CA3CD2"/>
    <w:rsid w:val="00CB02E6"/>
    <w:rsid w:val="00CC3538"/>
    <w:rsid w:val="00CD27C8"/>
    <w:rsid w:val="00CD3EEF"/>
    <w:rsid w:val="00CE5DBC"/>
    <w:rsid w:val="00CF40BD"/>
    <w:rsid w:val="00D00315"/>
    <w:rsid w:val="00D0032C"/>
    <w:rsid w:val="00D004C2"/>
    <w:rsid w:val="00D036D8"/>
    <w:rsid w:val="00D222A6"/>
    <w:rsid w:val="00D2727D"/>
    <w:rsid w:val="00D33F2F"/>
    <w:rsid w:val="00D42C1F"/>
    <w:rsid w:val="00D536C7"/>
    <w:rsid w:val="00D64BD8"/>
    <w:rsid w:val="00D73FCD"/>
    <w:rsid w:val="00D7458E"/>
    <w:rsid w:val="00D769CC"/>
    <w:rsid w:val="00D76F1A"/>
    <w:rsid w:val="00D80BE5"/>
    <w:rsid w:val="00D8447A"/>
    <w:rsid w:val="00D848C4"/>
    <w:rsid w:val="00D933DF"/>
    <w:rsid w:val="00D9435A"/>
    <w:rsid w:val="00DA424F"/>
    <w:rsid w:val="00DB05D2"/>
    <w:rsid w:val="00DB2E58"/>
    <w:rsid w:val="00DB3713"/>
    <w:rsid w:val="00DB7312"/>
    <w:rsid w:val="00DC066F"/>
    <w:rsid w:val="00DD4B4E"/>
    <w:rsid w:val="00DE024A"/>
    <w:rsid w:val="00DE3052"/>
    <w:rsid w:val="00DE6054"/>
    <w:rsid w:val="00DF0DD6"/>
    <w:rsid w:val="00DF165E"/>
    <w:rsid w:val="00DF1FDC"/>
    <w:rsid w:val="00DF2B37"/>
    <w:rsid w:val="00DF721F"/>
    <w:rsid w:val="00E035FC"/>
    <w:rsid w:val="00E10D01"/>
    <w:rsid w:val="00E11841"/>
    <w:rsid w:val="00E17EB5"/>
    <w:rsid w:val="00E20C59"/>
    <w:rsid w:val="00E2156C"/>
    <w:rsid w:val="00E21BA7"/>
    <w:rsid w:val="00E24C83"/>
    <w:rsid w:val="00E264CA"/>
    <w:rsid w:val="00E272BC"/>
    <w:rsid w:val="00E30136"/>
    <w:rsid w:val="00E343FC"/>
    <w:rsid w:val="00E35FF3"/>
    <w:rsid w:val="00E45BE4"/>
    <w:rsid w:val="00E45C61"/>
    <w:rsid w:val="00E476CF"/>
    <w:rsid w:val="00E50771"/>
    <w:rsid w:val="00E52179"/>
    <w:rsid w:val="00E5339C"/>
    <w:rsid w:val="00E556D0"/>
    <w:rsid w:val="00E644A7"/>
    <w:rsid w:val="00E73CE4"/>
    <w:rsid w:val="00E75235"/>
    <w:rsid w:val="00E8001F"/>
    <w:rsid w:val="00EA2081"/>
    <w:rsid w:val="00EA7735"/>
    <w:rsid w:val="00EB5D22"/>
    <w:rsid w:val="00EC09E8"/>
    <w:rsid w:val="00EC1205"/>
    <w:rsid w:val="00EC3CAF"/>
    <w:rsid w:val="00EE5DEA"/>
    <w:rsid w:val="00EF254D"/>
    <w:rsid w:val="00F11F61"/>
    <w:rsid w:val="00F130CD"/>
    <w:rsid w:val="00F1486F"/>
    <w:rsid w:val="00F25F3C"/>
    <w:rsid w:val="00F31217"/>
    <w:rsid w:val="00F35740"/>
    <w:rsid w:val="00F41982"/>
    <w:rsid w:val="00F42A58"/>
    <w:rsid w:val="00F45429"/>
    <w:rsid w:val="00F459EC"/>
    <w:rsid w:val="00F50348"/>
    <w:rsid w:val="00F56EF8"/>
    <w:rsid w:val="00F645E5"/>
    <w:rsid w:val="00F66D3B"/>
    <w:rsid w:val="00F713E4"/>
    <w:rsid w:val="00F72EE0"/>
    <w:rsid w:val="00F739E7"/>
    <w:rsid w:val="00F85AA4"/>
    <w:rsid w:val="00F9112A"/>
    <w:rsid w:val="00F9465C"/>
    <w:rsid w:val="00F964C0"/>
    <w:rsid w:val="00FA3554"/>
    <w:rsid w:val="00FB2916"/>
    <w:rsid w:val="00FB5125"/>
    <w:rsid w:val="00FB7663"/>
    <w:rsid w:val="00FC2535"/>
    <w:rsid w:val="00FC4E02"/>
    <w:rsid w:val="00FD76A8"/>
    <w:rsid w:val="00FE29F0"/>
    <w:rsid w:val="00FF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EF642"/>
  <w15:chartTrackingRefBased/>
  <w15:docId w15:val="{63C733CE-585A-462E-8908-FDC5E914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C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1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C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1C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1C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1C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1C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1C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1C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C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1C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C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1C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1C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C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C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1C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1C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1C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1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1C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1C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1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1C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1C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1C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1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1C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1C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8377A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06798"/>
    <w:rPr>
      <w:i/>
      <w:iCs/>
    </w:rPr>
  </w:style>
  <w:style w:type="paragraph" w:customStyle="1" w:styleId="volume-issue">
    <w:name w:val="volume-issue"/>
    <w:basedOn w:val="Normal"/>
    <w:rsid w:val="00E21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ame">
    <w:name w:val="name"/>
    <w:basedOn w:val="DefaultParagraphFont"/>
    <w:rsid w:val="00C75FBF"/>
  </w:style>
  <w:style w:type="character" w:styleId="Strong">
    <w:name w:val="Strong"/>
    <w:basedOn w:val="DefaultParagraphFont"/>
    <w:uiPriority w:val="22"/>
    <w:qFormat/>
    <w:rsid w:val="00415359"/>
    <w:rPr>
      <w:b/>
      <w:bCs/>
    </w:rPr>
  </w:style>
  <w:style w:type="character" w:styleId="BookTitle">
    <w:name w:val="Book Title"/>
    <w:basedOn w:val="DefaultParagraphFont"/>
    <w:uiPriority w:val="33"/>
    <w:qFormat/>
    <w:rsid w:val="00474DF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4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toc/13652648/1990/15/7" TargetMode="External"/><Relationship Id="rId13" Type="http://schemas.openxmlformats.org/officeDocument/2006/relationships/hyperlink" Target="https://www.magonlinelibrary.com/doi/abs/10.12968/jowc.2021.015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magonlinelibrary.com/doi/abs/10.12968/jowc.2021.015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agonlinelibrary.com/doi/abs/10.12968/jowc.2021.015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ubmed.ncbi.nlm.nih.gov/?term=%22Cho%20SJ%22%5BAuthor%5D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agonlinelibrary.com/doi/abs/10.12968/jowc.2021.0152" TargetMode="External"/><Relationship Id="rId10" Type="http://schemas.openxmlformats.org/officeDocument/2006/relationships/hyperlink" Target="https://pubmed.ncbi.nlm.nih.gov/?term=%22Lee%20SH%22%5BAuthor%5D" TargetMode="External"/><Relationship Id="rId4" Type="http://schemas.openxmlformats.org/officeDocument/2006/relationships/styles" Target="styles.xml"/><Relationship Id="rId9" Type="http://schemas.openxmlformats.org/officeDocument/2006/relationships/hyperlink" Target="https://pubmed.ncbi.nlm.nih.gov/?term=%22Yang%20S%22%5BAuthor%5D" TargetMode="External"/><Relationship Id="rId14" Type="http://schemas.openxmlformats.org/officeDocument/2006/relationships/hyperlink" Target="https://www.magonlinelibrary.com/doi/abs/10.12968/jowc.2021.01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491d071bce16f7eac152272475a15adb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0ea7dfb67ede493eb3079f4ad223e839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A71E31DA-5C66-4429-BCFF-0F8A2A390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AB29F6-AC16-4EF7-89C9-9A7CF610F8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1B176-F8E8-43E2-8CAA-D8B6AE4DEAA6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1538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Anderson (2314117)</dc:creator>
  <cp:keywords/>
  <dc:description/>
  <cp:lastModifiedBy>Tracey Anderson (2314117)</cp:lastModifiedBy>
  <cp:revision>4</cp:revision>
  <dcterms:created xsi:type="dcterms:W3CDTF">2025-04-02T21:42:00Z</dcterms:created>
  <dcterms:modified xsi:type="dcterms:W3CDTF">2025-04-03T18:20:00Z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