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5419" w14:textId="77777777" w:rsidR="00053727" w:rsidRPr="00FA79B7" w:rsidRDefault="00053727" w:rsidP="00053727">
      <w:pPr>
        <w:tabs>
          <w:tab w:val="left" w:pos="4146"/>
        </w:tabs>
        <w:spacing w:after="0"/>
        <w:rPr>
          <w:rFonts w:ascii="Arial" w:hAnsi="Arial" w:cs="Arial"/>
          <w:color w:val="000000" w:themeColor="text1"/>
          <w:szCs w:val="24"/>
        </w:rPr>
      </w:pPr>
      <w:bookmarkStart w:id="0" w:name="_Toc146666466"/>
      <w:r w:rsidRPr="00FA79B7">
        <w:rPr>
          <w:rFonts w:ascii="Arial" w:hAnsi="Arial" w:cs="Arial"/>
          <w:noProof/>
          <w:color w:val="000000" w:themeColor="text1"/>
          <w:szCs w:val="24"/>
        </w:rPr>
        <w:drawing>
          <wp:inline distT="0" distB="0" distL="0" distR="0" wp14:anchorId="11B55125" wp14:editId="73F6A313">
            <wp:extent cx="1824533" cy="7810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32154" cy="784312"/>
                    </a:xfrm>
                    <a:prstGeom prst="rect">
                      <a:avLst/>
                    </a:prstGeom>
                  </pic:spPr>
                </pic:pic>
              </a:graphicData>
            </a:graphic>
          </wp:inline>
        </w:drawing>
      </w:r>
    </w:p>
    <w:p w14:paraId="614906D1" w14:textId="38E3FC34"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 xml:space="preserve">Student </w:t>
      </w:r>
      <w:proofErr w:type="spellStart"/>
      <w:proofErr w:type="gramStart"/>
      <w:r w:rsidRPr="00FA79B7">
        <w:rPr>
          <w:rFonts w:ascii="Arial" w:hAnsi="Arial" w:cs="Arial"/>
          <w:b/>
          <w:color w:val="000000" w:themeColor="text1"/>
          <w:szCs w:val="24"/>
        </w:rPr>
        <w:t>Name:</w:t>
      </w:r>
      <w:r w:rsidR="004E19AD">
        <w:rPr>
          <w:rFonts w:ascii="Arial" w:hAnsi="Arial" w:cs="Arial"/>
          <w:b/>
          <w:color w:val="000000" w:themeColor="text1"/>
          <w:szCs w:val="24"/>
        </w:rPr>
        <w:t>patrik</w:t>
      </w:r>
      <w:proofErr w:type="spellEnd"/>
      <w:proofErr w:type="gramEnd"/>
      <w:r w:rsidR="004E19AD">
        <w:rPr>
          <w:rFonts w:ascii="Arial" w:hAnsi="Arial" w:cs="Arial"/>
          <w:b/>
          <w:color w:val="000000" w:themeColor="text1"/>
          <w:szCs w:val="24"/>
        </w:rPr>
        <w:t xml:space="preserve"> </w:t>
      </w:r>
      <w:proofErr w:type="spellStart"/>
      <w:r w:rsidR="004E19AD">
        <w:rPr>
          <w:rFonts w:ascii="Arial" w:hAnsi="Arial" w:cs="Arial"/>
          <w:b/>
          <w:color w:val="000000" w:themeColor="text1"/>
          <w:szCs w:val="24"/>
        </w:rPr>
        <w:t>tolog</w:t>
      </w:r>
      <w:proofErr w:type="spellEnd"/>
    </w:p>
    <w:p w14:paraId="4997618F" w14:textId="72DD4552"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Student Number:</w:t>
      </w:r>
      <w:r w:rsidR="004E19AD">
        <w:rPr>
          <w:rFonts w:ascii="Arial" w:hAnsi="Arial" w:cs="Arial"/>
          <w:b/>
          <w:color w:val="000000" w:themeColor="text1"/>
          <w:szCs w:val="24"/>
        </w:rPr>
        <w:t>2026788</w:t>
      </w:r>
    </w:p>
    <w:p w14:paraId="4F868F6D" w14:textId="77777777"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Module Code: BMSW5102</w:t>
      </w:r>
    </w:p>
    <w:p w14:paraId="783938B0" w14:textId="77777777"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Module Title: Developing Relationships and Workplace Achievement</w:t>
      </w:r>
    </w:p>
    <w:p w14:paraId="4640ADF3" w14:textId="77777777"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 xml:space="preserve">Lecturer Name: Dr. </w:t>
      </w:r>
      <w:proofErr w:type="spellStart"/>
      <w:r w:rsidRPr="00FA79B7">
        <w:rPr>
          <w:rFonts w:ascii="Arial" w:hAnsi="Arial" w:cs="Arial"/>
          <w:b/>
          <w:color w:val="000000" w:themeColor="text1"/>
          <w:szCs w:val="24"/>
        </w:rPr>
        <w:t>Oluwaseun</w:t>
      </w:r>
      <w:proofErr w:type="spellEnd"/>
      <w:r w:rsidRPr="00FA79B7">
        <w:rPr>
          <w:rFonts w:ascii="Arial" w:hAnsi="Arial" w:cs="Arial"/>
          <w:b/>
          <w:color w:val="000000" w:themeColor="text1"/>
          <w:szCs w:val="24"/>
        </w:rPr>
        <w:t xml:space="preserve"> (Olu) Adegbite</w:t>
      </w:r>
    </w:p>
    <w:p w14:paraId="3A5E206A" w14:textId="77777777"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Assignment Title: Component 2 – Written Report</w:t>
      </w:r>
    </w:p>
    <w:p w14:paraId="480E53E1" w14:textId="77777777" w:rsidR="00053727" w:rsidRPr="00FA79B7" w:rsidRDefault="00053727" w:rsidP="00053727">
      <w:pPr>
        <w:spacing w:after="0"/>
        <w:jc w:val="center"/>
        <w:rPr>
          <w:rFonts w:ascii="Arial" w:hAnsi="Arial" w:cs="Arial"/>
          <w:b/>
          <w:color w:val="000000" w:themeColor="text1"/>
          <w:szCs w:val="24"/>
        </w:rPr>
      </w:pPr>
      <w:r w:rsidRPr="00FA79B7">
        <w:rPr>
          <w:rFonts w:ascii="Arial" w:hAnsi="Arial" w:cs="Arial"/>
          <w:b/>
          <w:color w:val="000000" w:themeColor="text1"/>
          <w:szCs w:val="24"/>
        </w:rPr>
        <w:t>[Word Count: 2500]</w:t>
      </w:r>
    </w:p>
    <w:p w14:paraId="68B4C29E" w14:textId="77777777" w:rsidR="00053727" w:rsidRPr="00FA79B7" w:rsidRDefault="00053727" w:rsidP="00053727">
      <w:pPr>
        <w:spacing w:after="160"/>
        <w:jc w:val="left"/>
        <w:rPr>
          <w:rFonts w:ascii="Arial" w:hAnsi="Arial" w:cs="Arial"/>
          <w:b/>
          <w:color w:val="000000" w:themeColor="text1"/>
          <w:szCs w:val="24"/>
        </w:rPr>
      </w:pPr>
      <w:r w:rsidRPr="00FA79B7">
        <w:rPr>
          <w:rFonts w:ascii="Arial" w:hAnsi="Arial" w:cs="Arial"/>
          <w:b/>
          <w:color w:val="000000" w:themeColor="text1"/>
          <w:szCs w:val="24"/>
        </w:rPr>
        <w:br w:type="page"/>
      </w:r>
    </w:p>
    <w:sdt>
      <w:sdtPr>
        <w:rPr>
          <w:rFonts w:ascii="Arial" w:eastAsiaTheme="minorHAnsi" w:hAnsi="Arial" w:cs="Arial"/>
          <w:color w:val="000000" w:themeColor="text1"/>
          <w:sz w:val="24"/>
          <w:szCs w:val="24"/>
        </w:rPr>
        <w:id w:val="603076507"/>
        <w:docPartObj>
          <w:docPartGallery w:val="Table of Contents"/>
          <w:docPartUnique/>
        </w:docPartObj>
      </w:sdtPr>
      <w:sdtEndPr>
        <w:rPr>
          <w:b/>
          <w:bCs/>
          <w:noProof/>
        </w:rPr>
      </w:sdtEndPr>
      <w:sdtContent>
        <w:p w14:paraId="799B061B" w14:textId="77777777" w:rsidR="00053727" w:rsidRPr="00FA79B7" w:rsidRDefault="00053727" w:rsidP="00053727">
          <w:pPr>
            <w:pStyle w:val="TOCHeading"/>
            <w:spacing w:line="360" w:lineRule="auto"/>
            <w:rPr>
              <w:rFonts w:ascii="Arial" w:hAnsi="Arial" w:cs="Arial"/>
              <w:color w:val="000000" w:themeColor="text1"/>
              <w:sz w:val="24"/>
              <w:szCs w:val="24"/>
            </w:rPr>
          </w:pPr>
          <w:r w:rsidRPr="00FA79B7">
            <w:rPr>
              <w:rFonts w:ascii="Arial" w:hAnsi="Arial" w:cs="Arial"/>
              <w:color w:val="000000" w:themeColor="text1"/>
              <w:sz w:val="24"/>
              <w:szCs w:val="24"/>
            </w:rPr>
            <w:t>Table of Contents</w:t>
          </w:r>
        </w:p>
        <w:p w14:paraId="4B462A6D" w14:textId="77777777" w:rsidR="00053727" w:rsidRPr="00FA79B7" w:rsidRDefault="00053727" w:rsidP="00053727">
          <w:pPr>
            <w:pStyle w:val="TOC1"/>
            <w:tabs>
              <w:tab w:val="left" w:pos="440"/>
              <w:tab w:val="right" w:leader="dot" w:pos="9350"/>
            </w:tabs>
            <w:rPr>
              <w:rFonts w:ascii="Arial" w:hAnsi="Arial" w:cs="Arial"/>
              <w:noProof/>
              <w:color w:val="000000" w:themeColor="text1"/>
              <w:szCs w:val="24"/>
            </w:rPr>
          </w:pPr>
          <w:r w:rsidRPr="00FA79B7">
            <w:rPr>
              <w:rFonts w:ascii="Arial" w:hAnsi="Arial" w:cs="Arial"/>
              <w:color w:val="000000" w:themeColor="text1"/>
              <w:szCs w:val="24"/>
            </w:rPr>
            <w:fldChar w:fldCharType="begin"/>
          </w:r>
          <w:r w:rsidRPr="00FA79B7">
            <w:rPr>
              <w:rFonts w:ascii="Arial" w:hAnsi="Arial" w:cs="Arial"/>
              <w:color w:val="000000" w:themeColor="text1"/>
              <w:szCs w:val="24"/>
            </w:rPr>
            <w:instrText xml:space="preserve"> TOC \o "1-3" \h \z \u </w:instrText>
          </w:r>
          <w:r w:rsidRPr="00FA79B7">
            <w:rPr>
              <w:rFonts w:ascii="Arial" w:hAnsi="Arial" w:cs="Arial"/>
              <w:color w:val="000000" w:themeColor="text1"/>
              <w:szCs w:val="24"/>
            </w:rPr>
            <w:fldChar w:fldCharType="separate"/>
          </w:r>
          <w:hyperlink w:anchor="_Toc147414835" w:history="1">
            <w:r w:rsidRPr="00FA79B7">
              <w:rPr>
                <w:rStyle w:val="Hyperlink"/>
                <w:rFonts w:ascii="Arial" w:hAnsi="Arial" w:cs="Arial"/>
                <w:noProof/>
                <w:color w:val="000000" w:themeColor="text1"/>
                <w:szCs w:val="24"/>
              </w:rPr>
              <w:t>1</w:t>
            </w:r>
            <w:r w:rsidRPr="00FA79B7">
              <w:rPr>
                <w:rFonts w:ascii="Arial" w:hAnsi="Arial" w:cs="Arial"/>
                <w:noProof/>
                <w:color w:val="000000" w:themeColor="text1"/>
                <w:szCs w:val="24"/>
              </w:rPr>
              <w:tab/>
            </w:r>
            <w:r w:rsidRPr="00FA79B7">
              <w:rPr>
                <w:rStyle w:val="Hyperlink"/>
                <w:rFonts w:ascii="Arial" w:hAnsi="Arial" w:cs="Arial"/>
                <w:noProof/>
                <w:color w:val="000000" w:themeColor="text1"/>
                <w:szCs w:val="24"/>
              </w:rPr>
              <w:t>Introduction</w:t>
            </w:r>
            <w:r w:rsidRPr="00FA79B7">
              <w:rPr>
                <w:rFonts w:ascii="Arial" w:hAnsi="Arial" w:cs="Arial"/>
                <w:noProof/>
                <w:webHidden/>
                <w:color w:val="000000" w:themeColor="text1"/>
                <w:szCs w:val="24"/>
              </w:rPr>
              <w:tab/>
            </w:r>
            <w:r w:rsidRPr="00FA79B7">
              <w:rPr>
                <w:rFonts w:ascii="Arial" w:hAnsi="Arial" w:cs="Arial"/>
                <w:noProof/>
                <w:webHidden/>
                <w:color w:val="000000" w:themeColor="text1"/>
                <w:szCs w:val="24"/>
              </w:rPr>
              <w:fldChar w:fldCharType="begin"/>
            </w:r>
            <w:r w:rsidRPr="00FA79B7">
              <w:rPr>
                <w:rFonts w:ascii="Arial" w:hAnsi="Arial" w:cs="Arial"/>
                <w:noProof/>
                <w:webHidden/>
                <w:color w:val="000000" w:themeColor="text1"/>
                <w:szCs w:val="24"/>
              </w:rPr>
              <w:instrText xml:space="preserve"> PAGEREF _Toc147414835 \h </w:instrText>
            </w:r>
            <w:r w:rsidRPr="00FA79B7">
              <w:rPr>
                <w:rFonts w:ascii="Arial" w:hAnsi="Arial" w:cs="Arial"/>
                <w:noProof/>
                <w:webHidden/>
                <w:color w:val="000000" w:themeColor="text1"/>
                <w:szCs w:val="24"/>
              </w:rPr>
            </w:r>
            <w:r w:rsidRPr="00FA79B7">
              <w:rPr>
                <w:rFonts w:ascii="Arial" w:hAnsi="Arial" w:cs="Arial"/>
                <w:noProof/>
                <w:webHidden/>
                <w:color w:val="000000" w:themeColor="text1"/>
                <w:szCs w:val="24"/>
              </w:rPr>
              <w:fldChar w:fldCharType="separate"/>
            </w:r>
            <w:r w:rsidRPr="00FA79B7">
              <w:rPr>
                <w:rFonts w:ascii="Arial" w:hAnsi="Arial" w:cs="Arial"/>
                <w:noProof/>
                <w:webHidden/>
                <w:color w:val="000000" w:themeColor="text1"/>
                <w:szCs w:val="24"/>
              </w:rPr>
              <w:t>2</w:t>
            </w:r>
            <w:r w:rsidRPr="00FA79B7">
              <w:rPr>
                <w:rFonts w:ascii="Arial" w:hAnsi="Arial" w:cs="Arial"/>
                <w:noProof/>
                <w:webHidden/>
                <w:color w:val="000000" w:themeColor="text1"/>
                <w:szCs w:val="24"/>
              </w:rPr>
              <w:fldChar w:fldCharType="end"/>
            </w:r>
          </w:hyperlink>
        </w:p>
        <w:p w14:paraId="5DD671BC" w14:textId="77777777" w:rsidR="00053727" w:rsidRPr="00FA79B7" w:rsidRDefault="00000000" w:rsidP="00053727">
          <w:pPr>
            <w:pStyle w:val="TOC1"/>
            <w:tabs>
              <w:tab w:val="left" w:pos="440"/>
              <w:tab w:val="right" w:leader="dot" w:pos="9350"/>
            </w:tabs>
            <w:rPr>
              <w:rFonts w:ascii="Arial" w:hAnsi="Arial" w:cs="Arial"/>
              <w:noProof/>
              <w:color w:val="000000" w:themeColor="text1"/>
              <w:szCs w:val="24"/>
            </w:rPr>
          </w:pPr>
          <w:hyperlink w:anchor="_Toc147414836" w:history="1">
            <w:r w:rsidR="00053727" w:rsidRPr="00FA79B7">
              <w:rPr>
                <w:rStyle w:val="Hyperlink"/>
                <w:rFonts w:ascii="Arial" w:hAnsi="Arial" w:cs="Arial"/>
                <w:noProof/>
                <w:color w:val="000000" w:themeColor="text1"/>
                <w:szCs w:val="24"/>
              </w:rPr>
              <w:t>2</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Potential Benefits of e-Learning to Individual Employees and the Organisation</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_Toc147414836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2</w:t>
            </w:r>
            <w:r w:rsidR="00053727" w:rsidRPr="00FA79B7">
              <w:rPr>
                <w:rFonts w:ascii="Arial" w:hAnsi="Arial" w:cs="Arial"/>
                <w:noProof/>
                <w:webHidden/>
                <w:color w:val="000000" w:themeColor="text1"/>
                <w:szCs w:val="24"/>
              </w:rPr>
              <w:fldChar w:fldCharType="end"/>
            </w:r>
          </w:hyperlink>
        </w:p>
        <w:p w14:paraId="06D626D9" w14:textId="77777777" w:rsidR="00053727" w:rsidRPr="00FA79B7" w:rsidRDefault="00000000" w:rsidP="00053727">
          <w:pPr>
            <w:pStyle w:val="TOC1"/>
            <w:tabs>
              <w:tab w:val="left" w:pos="440"/>
              <w:tab w:val="right" w:leader="dot" w:pos="9350"/>
            </w:tabs>
            <w:rPr>
              <w:rFonts w:ascii="Arial" w:hAnsi="Arial" w:cs="Arial"/>
              <w:noProof/>
              <w:color w:val="000000" w:themeColor="text1"/>
              <w:szCs w:val="24"/>
            </w:rPr>
          </w:pPr>
          <w:hyperlink w:anchor="_Toc147414837" w:history="1">
            <w:r w:rsidR="00053727" w:rsidRPr="00FA79B7">
              <w:rPr>
                <w:rStyle w:val="Hyperlink"/>
                <w:rFonts w:ascii="Arial" w:hAnsi="Arial" w:cs="Arial"/>
                <w:noProof/>
                <w:color w:val="000000" w:themeColor="text1"/>
                <w:szCs w:val="24"/>
              </w:rPr>
              <w:t>3</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Importance of Training and Development in JD Sports</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_Toc147414837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4</w:t>
            </w:r>
            <w:r w:rsidR="00053727" w:rsidRPr="00FA79B7">
              <w:rPr>
                <w:rFonts w:ascii="Arial" w:hAnsi="Arial" w:cs="Arial"/>
                <w:noProof/>
                <w:webHidden/>
                <w:color w:val="000000" w:themeColor="text1"/>
                <w:szCs w:val="24"/>
              </w:rPr>
              <w:fldChar w:fldCharType="end"/>
            </w:r>
          </w:hyperlink>
        </w:p>
        <w:p w14:paraId="609CF55F"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38" w:history="1">
            <w:r w:rsidR="00053727" w:rsidRPr="00FA79B7">
              <w:rPr>
                <w:rStyle w:val="Hyperlink"/>
                <w:rFonts w:ascii="Arial" w:hAnsi="Arial" w:cs="Arial"/>
                <w:noProof/>
                <w:color w:val="000000" w:themeColor="text1"/>
                <w:szCs w:val="24"/>
              </w:rPr>
              <w:t>3.1</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The Cognitive Load Theory</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_Toc147414838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4</w:t>
            </w:r>
            <w:r w:rsidR="00053727" w:rsidRPr="00FA79B7">
              <w:rPr>
                <w:rFonts w:ascii="Arial" w:hAnsi="Arial" w:cs="Arial"/>
                <w:noProof/>
                <w:webHidden/>
                <w:color w:val="000000" w:themeColor="text1"/>
                <w:szCs w:val="24"/>
              </w:rPr>
              <w:fldChar w:fldCharType="end"/>
            </w:r>
          </w:hyperlink>
        </w:p>
        <w:p w14:paraId="007E339A"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39" w:history="1">
            <w:r w:rsidR="00053727" w:rsidRPr="00FA79B7">
              <w:rPr>
                <w:rStyle w:val="Hyperlink"/>
                <w:rFonts w:ascii="Arial" w:hAnsi="Arial" w:cs="Arial"/>
                <w:noProof/>
                <w:color w:val="000000" w:themeColor="text1"/>
                <w:szCs w:val="24"/>
              </w:rPr>
              <w:t>3.2</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Technology Acceptance Model</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_Toc147414839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5</w:t>
            </w:r>
            <w:r w:rsidR="00053727" w:rsidRPr="00FA79B7">
              <w:rPr>
                <w:rFonts w:ascii="Arial" w:hAnsi="Arial" w:cs="Arial"/>
                <w:noProof/>
                <w:webHidden/>
                <w:color w:val="000000" w:themeColor="text1"/>
                <w:szCs w:val="24"/>
              </w:rPr>
              <w:fldChar w:fldCharType="end"/>
            </w:r>
          </w:hyperlink>
        </w:p>
        <w:p w14:paraId="048E589E"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0" w:history="1">
            <w:r w:rsidR="00053727" w:rsidRPr="00FA79B7">
              <w:rPr>
                <w:rStyle w:val="Hyperlink"/>
                <w:rFonts w:ascii="Arial" w:hAnsi="Arial" w:cs="Arial"/>
                <w:noProof/>
                <w:color w:val="000000" w:themeColor="text1"/>
                <w:szCs w:val="24"/>
              </w:rPr>
              <w:t>3.3</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The Goal Setting Theory</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_Toc147414840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6</w:t>
            </w:r>
            <w:r w:rsidR="00053727" w:rsidRPr="00FA79B7">
              <w:rPr>
                <w:rFonts w:ascii="Arial" w:hAnsi="Arial" w:cs="Arial"/>
                <w:noProof/>
                <w:webHidden/>
                <w:color w:val="000000" w:themeColor="text1"/>
                <w:szCs w:val="24"/>
              </w:rPr>
              <w:fldChar w:fldCharType="end"/>
            </w:r>
          </w:hyperlink>
        </w:p>
        <w:p w14:paraId="63EA4551" w14:textId="77777777" w:rsidR="00053727" w:rsidRPr="00FA79B7" w:rsidRDefault="00000000" w:rsidP="00053727">
          <w:pPr>
            <w:pStyle w:val="TOC1"/>
            <w:tabs>
              <w:tab w:val="left" w:pos="440"/>
              <w:tab w:val="right" w:leader="dot" w:pos="9350"/>
            </w:tabs>
            <w:rPr>
              <w:rFonts w:ascii="Arial" w:hAnsi="Arial" w:cs="Arial"/>
              <w:noProof/>
              <w:color w:val="000000" w:themeColor="text1"/>
              <w:szCs w:val="24"/>
            </w:rPr>
          </w:pPr>
          <w:hyperlink w:anchor="_Toc147414841" w:history="1">
            <w:r w:rsidR="00053727" w:rsidRPr="00FA79B7">
              <w:rPr>
                <w:rStyle w:val="Hyperlink"/>
                <w:rFonts w:ascii="Arial" w:hAnsi="Arial" w:cs="Arial"/>
                <w:noProof/>
                <w:color w:val="000000" w:themeColor="text1"/>
                <w:szCs w:val="24"/>
              </w:rPr>
              <w:t>4</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Model of Training Process and JD Sports</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_Toc147414841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7</w:t>
            </w:r>
            <w:r w:rsidR="00053727" w:rsidRPr="00FA79B7">
              <w:rPr>
                <w:rFonts w:ascii="Arial" w:hAnsi="Arial" w:cs="Arial"/>
                <w:noProof/>
                <w:webHidden/>
                <w:color w:val="000000" w:themeColor="text1"/>
                <w:szCs w:val="24"/>
              </w:rPr>
              <w:fldChar w:fldCharType="end"/>
            </w:r>
          </w:hyperlink>
        </w:p>
        <w:p w14:paraId="2D72284E"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2" w:history="1">
            <w:r w:rsidR="00053727" w:rsidRPr="00FA79B7">
              <w:rPr>
                <w:rStyle w:val="Hyperlink"/>
                <w:rFonts w:ascii="Arial" w:hAnsi="Arial" w:cs="Arial"/>
                <w:noProof/>
                <w:color w:val="000000" w:themeColor="text1"/>
                <w:szCs w:val="24"/>
              </w:rPr>
              <w:t>4.1</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Analysis</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_Toc147414842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8</w:t>
            </w:r>
            <w:r w:rsidR="00053727" w:rsidRPr="00FA79B7">
              <w:rPr>
                <w:rFonts w:ascii="Arial" w:hAnsi="Arial" w:cs="Arial"/>
                <w:noProof/>
                <w:webHidden/>
                <w:color w:val="000000" w:themeColor="text1"/>
                <w:szCs w:val="24"/>
              </w:rPr>
              <w:fldChar w:fldCharType="end"/>
            </w:r>
          </w:hyperlink>
        </w:p>
        <w:p w14:paraId="0F80FB7A"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3" w:history="1">
            <w:r w:rsidR="00053727" w:rsidRPr="00FA79B7">
              <w:rPr>
                <w:rStyle w:val="Hyperlink"/>
                <w:rFonts w:ascii="Arial" w:hAnsi="Arial" w:cs="Arial"/>
                <w:noProof/>
                <w:color w:val="000000" w:themeColor="text1"/>
                <w:szCs w:val="24"/>
              </w:rPr>
              <w:t>4.2</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Design</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_Toc147414843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9</w:t>
            </w:r>
            <w:r w:rsidR="00053727" w:rsidRPr="00FA79B7">
              <w:rPr>
                <w:rFonts w:ascii="Arial" w:hAnsi="Arial" w:cs="Arial"/>
                <w:noProof/>
                <w:webHidden/>
                <w:color w:val="000000" w:themeColor="text1"/>
                <w:szCs w:val="24"/>
              </w:rPr>
              <w:fldChar w:fldCharType="end"/>
            </w:r>
          </w:hyperlink>
        </w:p>
        <w:p w14:paraId="623C2134"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4" w:history="1">
            <w:r w:rsidR="00053727" w:rsidRPr="00FA79B7">
              <w:rPr>
                <w:rStyle w:val="Hyperlink"/>
                <w:rFonts w:ascii="Arial" w:hAnsi="Arial" w:cs="Arial"/>
                <w:noProof/>
                <w:color w:val="000000" w:themeColor="text1"/>
                <w:szCs w:val="24"/>
              </w:rPr>
              <w:t>4.3</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Development</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_Toc147414844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9</w:t>
            </w:r>
            <w:r w:rsidR="00053727" w:rsidRPr="00FA79B7">
              <w:rPr>
                <w:rFonts w:ascii="Arial" w:hAnsi="Arial" w:cs="Arial"/>
                <w:noProof/>
                <w:webHidden/>
                <w:color w:val="000000" w:themeColor="text1"/>
                <w:szCs w:val="24"/>
              </w:rPr>
              <w:fldChar w:fldCharType="end"/>
            </w:r>
          </w:hyperlink>
        </w:p>
        <w:p w14:paraId="37D2B656"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5" w:history="1">
            <w:r w:rsidR="00053727" w:rsidRPr="00FA79B7">
              <w:rPr>
                <w:rStyle w:val="Hyperlink"/>
                <w:rFonts w:ascii="Arial" w:hAnsi="Arial" w:cs="Arial"/>
                <w:noProof/>
                <w:color w:val="000000" w:themeColor="text1"/>
                <w:szCs w:val="24"/>
              </w:rPr>
              <w:t>4.4</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Implementation</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_Toc147414845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9</w:t>
            </w:r>
            <w:r w:rsidR="00053727" w:rsidRPr="00FA79B7">
              <w:rPr>
                <w:rFonts w:ascii="Arial" w:hAnsi="Arial" w:cs="Arial"/>
                <w:noProof/>
                <w:webHidden/>
                <w:color w:val="000000" w:themeColor="text1"/>
                <w:szCs w:val="24"/>
              </w:rPr>
              <w:fldChar w:fldCharType="end"/>
            </w:r>
          </w:hyperlink>
        </w:p>
        <w:p w14:paraId="29A9D10B" w14:textId="77777777" w:rsidR="00053727" w:rsidRPr="00FA79B7" w:rsidRDefault="00000000" w:rsidP="00053727">
          <w:pPr>
            <w:pStyle w:val="TOC2"/>
            <w:tabs>
              <w:tab w:val="left" w:pos="880"/>
              <w:tab w:val="right" w:leader="dot" w:pos="9350"/>
            </w:tabs>
            <w:rPr>
              <w:rFonts w:ascii="Arial" w:hAnsi="Arial" w:cs="Arial"/>
              <w:noProof/>
              <w:color w:val="000000" w:themeColor="text1"/>
              <w:szCs w:val="24"/>
            </w:rPr>
          </w:pPr>
          <w:hyperlink w:anchor="_Toc147414846" w:history="1">
            <w:r w:rsidR="00053727" w:rsidRPr="00FA79B7">
              <w:rPr>
                <w:rStyle w:val="Hyperlink"/>
                <w:rFonts w:ascii="Arial" w:hAnsi="Arial" w:cs="Arial"/>
                <w:noProof/>
                <w:color w:val="000000" w:themeColor="text1"/>
                <w:szCs w:val="24"/>
              </w:rPr>
              <w:t>4.5</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Evaluation</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_Toc147414846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9</w:t>
            </w:r>
            <w:r w:rsidR="00053727" w:rsidRPr="00FA79B7">
              <w:rPr>
                <w:rFonts w:ascii="Arial" w:hAnsi="Arial" w:cs="Arial"/>
                <w:noProof/>
                <w:webHidden/>
                <w:color w:val="000000" w:themeColor="text1"/>
                <w:szCs w:val="24"/>
              </w:rPr>
              <w:fldChar w:fldCharType="end"/>
            </w:r>
          </w:hyperlink>
        </w:p>
        <w:p w14:paraId="72C557A1" w14:textId="77777777" w:rsidR="00053727" w:rsidRPr="00FA79B7" w:rsidRDefault="00000000" w:rsidP="00053727">
          <w:pPr>
            <w:pStyle w:val="TOC1"/>
            <w:tabs>
              <w:tab w:val="left" w:pos="440"/>
              <w:tab w:val="right" w:leader="dot" w:pos="9350"/>
            </w:tabs>
            <w:rPr>
              <w:rFonts w:ascii="Arial" w:hAnsi="Arial" w:cs="Arial"/>
              <w:noProof/>
              <w:color w:val="000000" w:themeColor="text1"/>
              <w:szCs w:val="24"/>
            </w:rPr>
          </w:pPr>
          <w:hyperlink w:anchor="_Toc147414847" w:history="1">
            <w:r w:rsidR="00053727" w:rsidRPr="00FA79B7">
              <w:rPr>
                <w:rStyle w:val="Hyperlink"/>
                <w:rFonts w:ascii="Arial" w:hAnsi="Arial" w:cs="Arial"/>
                <w:noProof/>
                <w:color w:val="000000" w:themeColor="text1"/>
                <w:szCs w:val="24"/>
              </w:rPr>
              <w:t>5</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Conclusion</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_Toc147414847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10</w:t>
            </w:r>
            <w:r w:rsidR="00053727" w:rsidRPr="00FA79B7">
              <w:rPr>
                <w:rFonts w:ascii="Arial" w:hAnsi="Arial" w:cs="Arial"/>
                <w:noProof/>
                <w:webHidden/>
                <w:color w:val="000000" w:themeColor="text1"/>
                <w:szCs w:val="24"/>
              </w:rPr>
              <w:fldChar w:fldCharType="end"/>
            </w:r>
          </w:hyperlink>
        </w:p>
        <w:p w14:paraId="17BFA404" w14:textId="77777777" w:rsidR="00053727" w:rsidRPr="00FA79B7" w:rsidRDefault="00000000" w:rsidP="00053727">
          <w:pPr>
            <w:pStyle w:val="TOC1"/>
            <w:tabs>
              <w:tab w:val="left" w:pos="440"/>
              <w:tab w:val="right" w:leader="dot" w:pos="9350"/>
            </w:tabs>
            <w:rPr>
              <w:rFonts w:ascii="Arial" w:hAnsi="Arial" w:cs="Arial"/>
              <w:noProof/>
              <w:color w:val="000000" w:themeColor="text1"/>
              <w:szCs w:val="24"/>
            </w:rPr>
          </w:pPr>
          <w:hyperlink w:anchor="_Toc147414848" w:history="1">
            <w:r w:rsidR="00053727" w:rsidRPr="00FA79B7">
              <w:rPr>
                <w:rStyle w:val="Hyperlink"/>
                <w:rFonts w:ascii="Arial" w:hAnsi="Arial" w:cs="Arial"/>
                <w:noProof/>
                <w:color w:val="000000" w:themeColor="text1"/>
                <w:szCs w:val="24"/>
              </w:rPr>
              <w:t>6</w:t>
            </w:r>
            <w:r w:rsidR="00053727" w:rsidRPr="00FA79B7">
              <w:rPr>
                <w:rFonts w:ascii="Arial" w:hAnsi="Arial" w:cs="Arial"/>
                <w:noProof/>
                <w:color w:val="000000" w:themeColor="text1"/>
                <w:szCs w:val="24"/>
              </w:rPr>
              <w:tab/>
            </w:r>
            <w:r w:rsidR="00053727" w:rsidRPr="00FA79B7">
              <w:rPr>
                <w:rStyle w:val="Hyperlink"/>
                <w:rFonts w:ascii="Arial" w:hAnsi="Arial" w:cs="Arial"/>
                <w:noProof/>
                <w:color w:val="000000" w:themeColor="text1"/>
                <w:szCs w:val="24"/>
              </w:rPr>
              <w:t>References</w:t>
            </w:r>
            <w:r w:rsidR="00053727" w:rsidRPr="00FA79B7">
              <w:rPr>
                <w:rFonts w:ascii="Arial" w:hAnsi="Arial" w:cs="Arial"/>
                <w:noProof/>
                <w:webHidden/>
                <w:color w:val="000000" w:themeColor="text1"/>
                <w:szCs w:val="24"/>
              </w:rPr>
              <w:tab/>
            </w:r>
            <w:r w:rsidR="00053727" w:rsidRPr="00FA79B7">
              <w:rPr>
                <w:rFonts w:ascii="Arial" w:hAnsi="Arial" w:cs="Arial"/>
                <w:noProof/>
                <w:webHidden/>
                <w:color w:val="000000" w:themeColor="text1"/>
                <w:szCs w:val="24"/>
              </w:rPr>
              <w:fldChar w:fldCharType="begin"/>
            </w:r>
            <w:r w:rsidR="00053727" w:rsidRPr="00FA79B7">
              <w:rPr>
                <w:rFonts w:ascii="Arial" w:hAnsi="Arial" w:cs="Arial"/>
                <w:noProof/>
                <w:webHidden/>
                <w:color w:val="000000" w:themeColor="text1"/>
                <w:szCs w:val="24"/>
              </w:rPr>
              <w:instrText xml:space="preserve"> PAGEREF _Toc147414848 \h </w:instrText>
            </w:r>
            <w:r w:rsidR="00053727" w:rsidRPr="00FA79B7">
              <w:rPr>
                <w:rFonts w:ascii="Arial" w:hAnsi="Arial" w:cs="Arial"/>
                <w:noProof/>
                <w:webHidden/>
                <w:color w:val="000000" w:themeColor="text1"/>
                <w:szCs w:val="24"/>
              </w:rPr>
            </w:r>
            <w:r w:rsidR="00053727" w:rsidRPr="00FA79B7">
              <w:rPr>
                <w:rFonts w:ascii="Arial" w:hAnsi="Arial" w:cs="Arial"/>
                <w:noProof/>
                <w:webHidden/>
                <w:color w:val="000000" w:themeColor="text1"/>
                <w:szCs w:val="24"/>
              </w:rPr>
              <w:fldChar w:fldCharType="separate"/>
            </w:r>
            <w:r w:rsidR="00053727" w:rsidRPr="00FA79B7">
              <w:rPr>
                <w:rFonts w:ascii="Arial" w:hAnsi="Arial" w:cs="Arial"/>
                <w:noProof/>
                <w:webHidden/>
                <w:color w:val="000000" w:themeColor="text1"/>
                <w:szCs w:val="24"/>
              </w:rPr>
              <w:t>10</w:t>
            </w:r>
            <w:r w:rsidR="00053727" w:rsidRPr="00FA79B7">
              <w:rPr>
                <w:rFonts w:ascii="Arial" w:hAnsi="Arial" w:cs="Arial"/>
                <w:noProof/>
                <w:webHidden/>
                <w:color w:val="000000" w:themeColor="text1"/>
                <w:szCs w:val="24"/>
              </w:rPr>
              <w:fldChar w:fldCharType="end"/>
            </w:r>
          </w:hyperlink>
        </w:p>
        <w:p w14:paraId="2E03EFEA" w14:textId="77777777" w:rsidR="00053727" w:rsidRPr="00FA79B7" w:rsidRDefault="00053727" w:rsidP="00053727">
          <w:pPr>
            <w:rPr>
              <w:rFonts w:ascii="Arial" w:hAnsi="Arial" w:cs="Arial"/>
              <w:color w:val="000000" w:themeColor="text1"/>
              <w:szCs w:val="24"/>
            </w:rPr>
          </w:pPr>
          <w:r w:rsidRPr="00FA79B7">
            <w:rPr>
              <w:rFonts w:ascii="Arial" w:hAnsi="Arial" w:cs="Arial"/>
              <w:b/>
              <w:bCs/>
              <w:noProof/>
              <w:color w:val="000000" w:themeColor="text1"/>
              <w:szCs w:val="24"/>
            </w:rPr>
            <w:fldChar w:fldCharType="end"/>
          </w:r>
        </w:p>
      </w:sdtContent>
    </w:sdt>
    <w:p w14:paraId="6817C244" w14:textId="77777777" w:rsidR="00053727" w:rsidRPr="00FA79B7" w:rsidRDefault="00053727" w:rsidP="00053727">
      <w:pPr>
        <w:spacing w:after="160"/>
        <w:jc w:val="left"/>
        <w:rPr>
          <w:rFonts w:ascii="Arial" w:hAnsi="Arial" w:cs="Arial"/>
          <w:b/>
          <w:color w:val="000000" w:themeColor="text1"/>
          <w:szCs w:val="24"/>
        </w:rPr>
      </w:pPr>
      <w:r w:rsidRPr="00FA79B7">
        <w:rPr>
          <w:rFonts w:ascii="Arial" w:hAnsi="Arial" w:cs="Arial"/>
          <w:b/>
          <w:color w:val="000000" w:themeColor="text1"/>
          <w:szCs w:val="24"/>
        </w:rPr>
        <w:br w:type="page"/>
      </w:r>
    </w:p>
    <w:p w14:paraId="728497DF" w14:textId="77777777" w:rsidR="00053727" w:rsidRPr="00FA79B7" w:rsidRDefault="00053727" w:rsidP="00053727">
      <w:pPr>
        <w:spacing w:after="0"/>
        <w:jc w:val="center"/>
        <w:rPr>
          <w:rFonts w:ascii="Arial" w:hAnsi="Arial" w:cs="Arial"/>
          <w:b/>
          <w:color w:val="000000" w:themeColor="text1"/>
          <w:szCs w:val="24"/>
        </w:rPr>
      </w:pPr>
    </w:p>
    <w:p w14:paraId="63C338CD" w14:textId="77777777" w:rsidR="00053727" w:rsidRPr="00FA79B7" w:rsidRDefault="00053727" w:rsidP="00053727">
      <w:pPr>
        <w:spacing w:after="160"/>
        <w:jc w:val="left"/>
        <w:rPr>
          <w:rFonts w:ascii="Arial" w:eastAsiaTheme="majorEastAsia" w:hAnsi="Arial" w:cs="Arial"/>
          <w:b/>
          <w:color w:val="000000" w:themeColor="text1"/>
          <w:szCs w:val="24"/>
        </w:rPr>
      </w:pPr>
    </w:p>
    <w:p w14:paraId="5366F4CD" w14:textId="77777777" w:rsidR="0087615B" w:rsidRPr="00FA79B7" w:rsidRDefault="0091328B" w:rsidP="00053727">
      <w:pPr>
        <w:pStyle w:val="Heading1"/>
        <w:rPr>
          <w:rFonts w:ascii="Arial" w:hAnsi="Arial" w:cs="Arial"/>
          <w:color w:val="000000" w:themeColor="text1"/>
          <w:szCs w:val="24"/>
        </w:rPr>
      </w:pPr>
      <w:bookmarkStart w:id="1" w:name="_Toc147414835"/>
      <w:r w:rsidRPr="00FA79B7">
        <w:rPr>
          <w:rFonts w:ascii="Arial" w:hAnsi="Arial" w:cs="Arial"/>
          <w:color w:val="000000" w:themeColor="text1"/>
          <w:szCs w:val="24"/>
        </w:rPr>
        <w:t>Introduction</w:t>
      </w:r>
      <w:bookmarkEnd w:id="0"/>
      <w:bookmarkEnd w:id="1"/>
      <w:r w:rsidRPr="00FA79B7">
        <w:rPr>
          <w:rFonts w:ascii="Arial" w:hAnsi="Arial" w:cs="Arial"/>
          <w:color w:val="000000" w:themeColor="text1"/>
          <w:szCs w:val="24"/>
        </w:rPr>
        <w:t xml:space="preserve"> </w:t>
      </w:r>
    </w:p>
    <w:p w14:paraId="2FCA3EA1"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The key aim of the report is to evaluate the potential benefits of e-learning to the individual employee and the entire </w:t>
      </w:r>
      <w:proofErr w:type="spellStart"/>
      <w:r w:rsidRPr="00FA79B7">
        <w:rPr>
          <w:rFonts w:ascii="Arial" w:hAnsi="Arial" w:cs="Arial"/>
          <w:color w:val="000000" w:themeColor="text1"/>
          <w:szCs w:val="24"/>
        </w:rPr>
        <w:t>organisation</w:t>
      </w:r>
      <w:proofErr w:type="spellEnd"/>
      <w:r w:rsidRPr="00FA79B7">
        <w:rPr>
          <w:rFonts w:ascii="Arial" w:hAnsi="Arial" w:cs="Arial"/>
          <w:color w:val="000000" w:themeColor="text1"/>
          <w:szCs w:val="24"/>
        </w:rPr>
        <w:t xml:space="preserve">. Moreover, the report will discuss the significance of training and development in JD sports, with the use of cognitive load theory, technology acceptance model, and goal-setting theory. In addition, the report will shed light on the model of the training process comprehensively. </w:t>
      </w:r>
      <w:r w:rsidR="00FF3AB1" w:rsidRPr="00FA79B7">
        <w:rPr>
          <w:rFonts w:ascii="Arial" w:hAnsi="Arial" w:cs="Arial"/>
          <w:color w:val="000000" w:themeColor="text1"/>
          <w:szCs w:val="24"/>
        </w:rPr>
        <w:t xml:space="preserve">JD Sports was mainly </w:t>
      </w:r>
      <w:r w:rsidR="006C00B1" w:rsidRPr="00FA79B7">
        <w:rPr>
          <w:rFonts w:ascii="Arial" w:hAnsi="Arial" w:cs="Arial"/>
          <w:color w:val="000000" w:themeColor="text1"/>
          <w:szCs w:val="24"/>
        </w:rPr>
        <w:t xml:space="preserve">established in 1983 by John Wardle and David Makin and is the UK's retailer of fashionable branded sports and casual wear. Therefore, it has expanded across the UK by 1996 with 56 stores in the country. Hence, it also has launched its store in Asia in 2016 (JD Sports, 2023). </w:t>
      </w:r>
    </w:p>
    <w:p w14:paraId="7CD17E60" w14:textId="77777777" w:rsidR="00CD75B0" w:rsidRPr="00FA79B7" w:rsidRDefault="0091328B" w:rsidP="00053727">
      <w:pPr>
        <w:keepNext/>
        <w:spacing w:after="0"/>
        <w:jc w:val="center"/>
        <w:rPr>
          <w:rFonts w:ascii="Arial" w:hAnsi="Arial" w:cs="Arial"/>
          <w:i/>
          <w:color w:val="000000" w:themeColor="text1"/>
          <w:szCs w:val="24"/>
        </w:rPr>
      </w:pPr>
      <w:r w:rsidRPr="00FA79B7">
        <w:rPr>
          <w:rFonts w:ascii="Arial" w:hAnsi="Arial" w:cs="Arial"/>
          <w:i/>
          <w:noProof/>
          <w:color w:val="000000" w:themeColor="text1"/>
          <w:szCs w:val="24"/>
        </w:rPr>
        <w:drawing>
          <wp:inline distT="0" distB="0" distL="0" distR="0" wp14:anchorId="57DAF74D" wp14:editId="064E384B">
            <wp:extent cx="3381375" cy="990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81375" cy="990600"/>
                    </a:xfrm>
                    <a:prstGeom prst="rect">
                      <a:avLst/>
                    </a:prstGeom>
                  </pic:spPr>
                </pic:pic>
              </a:graphicData>
            </a:graphic>
          </wp:inline>
        </w:drawing>
      </w:r>
    </w:p>
    <w:p w14:paraId="0BEA2B8E" w14:textId="77777777" w:rsidR="00CD75B0" w:rsidRPr="00FA79B7" w:rsidRDefault="0091328B" w:rsidP="00053727">
      <w:pPr>
        <w:pStyle w:val="Caption"/>
        <w:spacing w:line="360" w:lineRule="auto"/>
        <w:jc w:val="center"/>
        <w:rPr>
          <w:rFonts w:ascii="Arial" w:hAnsi="Arial" w:cs="Arial"/>
          <w:color w:val="000000" w:themeColor="text1"/>
          <w:sz w:val="24"/>
          <w:szCs w:val="24"/>
        </w:rPr>
      </w:pPr>
      <w:r w:rsidRPr="00FA79B7">
        <w:rPr>
          <w:rFonts w:ascii="Arial" w:hAnsi="Arial" w:cs="Arial"/>
          <w:color w:val="000000" w:themeColor="text1"/>
          <w:sz w:val="24"/>
          <w:szCs w:val="24"/>
        </w:rPr>
        <w:t xml:space="preserve">Figure </w:t>
      </w:r>
      <w:r w:rsidRPr="00FA79B7">
        <w:rPr>
          <w:rFonts w:ascii="Arial" w:hAnsi="Arial" w:cs="Arial"/>
          <w:color w:val="000000" w:themeColor="text1"/>
          <w:sz w:val="24"/>
          <w:szCs w:val="24"/>
        </w:rPr>
        <w:fldChar w:fldCharType="begin"/>
      </w:r>
      <w:r w:rsidRPr="00FA79B7">
        <w:rPr>
          <w:rFonts w:ascii="Arial" w:hAnsi="Arial" w:cs="Arial"/>
          <w:color w:val="000000" w:themeColor="text1"/>
          <w:sz w:val="24"/>
          <w:szCs w:val="24"/>
        </w:rPr>
        <w:instrText xml:space="preserve"> SEQ Figure \* ARABIC </w:instrText>
      </w:r>
      <w:r w:rsidRPr="00FA79B7">
        <w:rPr>
          <w:rFonts w:ascii="Arial" w:hAnsi="Arial" w:cs="Arial"/>
          <w:color w:val="000000" w:themeColor="text1"/>
          <w:sz w:val="24"/>
          <w:szCs w:val="24"/>
        </w:rPr>
        <w:fldChar w:fldCharType="separate"/>
      </w:r>
      <w:r w:rsidRPr="00FA79B7">
        <w:rPr>
          <w:rFonts w:ascii="Arial" w:hAnsi="Arial" w:cs="Arial"/>
          <w:noProof/>
          <w:color w:val="000000" w:themeColor="text1"/>
          <w:sz w:val="24"/>
          <w:szCs w:val="24"/>
        </w:rPr>
        <w:t>1</w:t>
      </w:r>
      <w:r w:rsidRPr="00FA79B7">
        <w:rPr>
          <w:rFonts w:ascii="Arial" w:hAnsi="Arial" w:cs="Arial"/>
          <w:color w:val="000000" w:themeColor="text1"/>
          <w:sz w:val="24"/>
          <w:szCs w:val="24"/>
        </w:rPr>
        <w:fldChar w:fldCharType="end"/>
      </w:r>
      <w:r w:rsidRPr="00FA79B7">
        <w:rPr>
          <w:rFonts w:ascii="Arial" w:hAnsi="Arial" w:cs="Arial"/>
          <w:color w:val="000000" w:themeColor="text1"/>
          <w:sz w:val="24"/>
          <w:szCs w:val="24"/>
        </w:rPr>
        <w:t>: JD Sports</w:t>
      </w:r>
    </w:p>
    <w:p w14:paraId="319591AC" w14:textId="77777777" w:rsidR="00CD75B0" w:rsidRPr="00FA79B7" w:rsidRDefault="0091328B" w:rsidP="00053727">
      <w:pPr>
        <w:jc w:val="center"/>
        <w:rPr>
          <w:rFonts w:ascii="Arial" w:hAnsi="Arial" w:cs="Arial"/>
          <w:i/>
          <w:color w:val="000000" w:themeColor="text1"/>
          <w:szCs w:val="24"/>
        </w:rPr>
      </w:pPr>
      <w:r w:rsidRPr="00FA79B7">
        <w:rPr>
          <w:rFonts w:ascii="Arial" w:hAnsi="Arial" w:cs="Arial"/>
          <w:i/>
          <w:color w:val="000000" w:themeColor="text1"/>
          <w:szCs w:val="24"/>
        </w:rPr>
        <w:t>Source: JD Sports, 2023</w:t>
      </w:r>
    </w:p>
    <w:p w14:paraId="520237F8" w14:textId="77777777" w:rsidR="0087615B" w:rsidRPr="00FA79B7" w:rsidRDefault="0091328B" w:rsidP="00053727">
      <w:pPr>
        <w:pStyle w:val="Heading1"/>
        <w:rPr>
          <w:rFonts w:ascii="Arial" w:hAnsi="Arial" w:cs="Arial"/>
          <w:color w:val="000000" w:themeColor="text1"/>
          <w:szCs w:val="24"/>
        </w:rPr>
      </w:pPr>
      <w:bookmarkStart w:id="2" w:name="_Toc146666467"/>
      <w:bookmarkStart w:id="3" w:name="_Toc147414836"/>
      <w:r w:rsidRPr="00FA79B7">
        <w:rPr>
          <w:rFonts w:ascii="Arial" w:hAnsi="Arial" w:cs="Arial"/>
          <w:color w:val="000000" w:themeColor="text1"/>
          <w:szCs w:val="24"/>
        </w:rPr>
        <w:t xml:space="preserve">Potential Benefits of e-Learning to Individual Employees and the </w:t>
      </w:r>
      <w:proofErr w:type="spellStart"/>
      <w:r w:rsidRPr="00FA79B7">
        <w:rPr>
          <w:rFonts w:ascii="Arial" w:hAnsi="Arial" w:cs="Arial"/>
          <w:color w:val="000000" w:themeColor="text1"/>
          <w:szCs w:val="24"/>
        </w:rPr>
        <w:t>Organisation</w:t>
      </w:r>
      <w:bookmarkEnd w:id="2"/>
      <w:bookmarkEnd w:id="3"/>
      <w:proofErr w:type="spellEnd"/>
    </w:p>
    <w:p w14:paraId="3A29FFAF"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E-learning is an excellent way to bring a shift in education with the inclusion of accessibility, interactivity, flexibility, and </w:t>
      </w:r>
      <w:proofErr w:type="spellStart"/>
      <w:r w:rsidRPr="00FA79B7">
        <w:rPr>
          <w:rFonts w:ascii="Arial" w:hAnsi="Arial" w:cs="Arial"/>
          <w:color w:val="000000" w:themeColor="text1"/>
          <w:szCs w:val="24"/>
        </w:rPr>
        <w:t>personalisation</w:t>
      </w:r>
      <w:proofErr w:type="spellEnd"/>
      <w:r w:rsidRPr="00FA79B7">
        <w:rPr>
          <w:rFonts w:ascii="Arial" w:hAnsi="Arial" w:cs="Arial"/>
          <w:color w:val="000000" w:themeColor="text1"/>
          <w:szCs w:val="24"/>
        </w:rPr>
        <w:t xml:space="preserve">. E-learning is more often called in the workplace these days offers several benefits. JD Sports </w:t>
      </w:r>
      <w:proofErr w:type="spellStart"/>
      <w:r w:rsidRPr="00FA79B7">
        <w:rPr>
          <w:rFonts w:ascii="Arial" w:hAnsi="Arial" w:cs="Arial"/>
          <w:color w:val="000000" w:themeColor="text1"/>
          <w:szCs w:val="24"/>
        </w:rPr>
        <w:t>recognises</w:t>
      </w:r>
      <w:proofErr w:type="spellEnd"/>
      <w:r w:rsidRPr="00FA79B7">
        <w:rPr>
          <w:rFonts w:ascii="Arial" w:hAnsi="Arial" w:cs="Arial"/>
          <w:color w:val="000000" w:themeColor="text1"/>
          <w:szCs w:val="24"/>
        </w:rPr>
        <w:t xml:space="preserve"> the potential advantages of e-learning for both an </w:t>
      </w:r>
      <w:proofErr w:type="spellStart"/>
      <w:r w:rsidRPr="00FA79B7">
        <w:rPr>
          <w:rFonts w:ascii="Arial" w:hAnsi="Arial" w:cs="Arial"/>
          <w:color w:val="000000" w:themeColor="text1"/>
          <w:szCs w:val="24"/>
        </w:rPr>
        <w:t>organisation's</w:t>
      </w:r>
      <w:proofErr w:type="spellEnd"/>
      <w:r w:rsidRPr="00FA79B7">
        <w:rPr>
          <w:rFonts w:ascii="Arial" w:hAnsi="Arial" w:cs="Arial"/>
          <w:color w:val="000000" w:themeColor="text1"/>
          <w:szCs w:val="24"/>
        </w:rPr>
        <w:t xml:space="preserve"> financial performance and employee career advancement (Giannakos </w:t>
      </w:r>
      <w:r w:rsidRPr="00FA79B7">
        <w:rPr>
          <w:rFonts w:ascii="Arial" w:hAnsi="Arial" w:cs="Arial"/>
          <w:i/>
          <w:color w:val="000000" w:themeColor="text1"/>
          <w:szCs w:val="24"/>
        </w:rPr>
        <w:t xml:space="preserve">et al., </w:t>
      </w:r>
      <w:r w:rsidRPr="00FA79B7">
        <w:rPr>
          <w:rFonts w:ascii="Arial" w:hAnsi="Arial" w:cs="Arial"/>
          <w:color w:val="000000" w:themeColor="text1"/>
          <w:szCs w:val="24"/>
        </w:rPr>
        <w:t xml:space="preserve">2021). From the perspective of the individual worker, e-learning has </w:t>
      </w:r>
      <w:proofErr w:type="gramStart"/>
      <w:r w:rsidRPr="00FA79B7">
        <w:rPr>
          <w:rFonts w:ascii="Arial" w:hAnsi="Arial" w:cs="Arial"/>
          <w:color w:val="000000" w:themeColor="text1"/>
          <w:szCs w:val="24"/>
        </w:rPr>
        <w:t>a number of</w:t>
      </w:r>
      <w:proofErr w:type="gramEnd"/>
      <w:r w:rsidRPr="00FA79B7">
        <w:rPr>
          <w:rFonts w:ascii="Arial" w:hAnsi="Arial" w:cs="Arial"/>
          <w:color w:val="000000" w:themeColor="text1"/>
          <w:szCs w:val="24"/>
        </w:rPr>
        <w:t xml:space="preserve"> advantages. The adaptability and ease of usage are its main advantages. Employees acquire new skills while still finding time for other responsibilities because of the e-learning modules and courses. Businesses and their employees benefit from this flexibility since it reduces the amount of time and money spent on travel. In addition to this, e-learning can be </w:t>
      </w:r>
      <w:proofErr w:type="spellStart"/>
      <w:r w:rsidRPr="00FA79B7">
        <w:rPr>
          <w:rFonts w:ascii="Arial" w:hAnsi="Arial" w:cs="Arial"/>
          <w:color w:val="000000" w:themeColor="text1"/>
          <w:szCs w:val="24"/>
        </w:rPr>
        <w:t>customised</w:t>
      </w:r>
      <w:proofErr w:type="spellEnd"/>
      <w:r w:rsidRPr="00FA79B7">
        <w:rPr>
          <w:rFonts w:ascii="Arial" w:hAnsi="Arial" w:cs="Arial"/>
          <w:color w:val="000000" w:themeColor="text1"/>
          <w:szCs w:val="24"/>
        </w:rPr>
        <w:t xml:space="preserve"> to meet the requirements </w:t>
      </w:r>
      <w:r w:rsidRPr="00FA79B7">
        <w:rPr>
          <w:rFonts w:ascii="Arial" w:hAnsi="Arial" w:cs="Arial"/>
          <w:color w:val="000000" w:themeColor="text1"/>
          <w:szCs w:val="24"/>
        </w:rPr>
        <w:lastRenderedPageBreak/>
        <w:t xml:space="preserve">of each person. It is possible to </w:t>
      </w:r>
      <w:proofErr w:type="spellStart"/>
      <w:r w:rsidRPr="00FA79B7">
        <w:rPr>
          <w:rFonts w:ascii="Arial" w:hAnsi="Arial" w:cs="Arial"/>
          <w:color w:val="000000" w:themeColor="text1"/>
          <w:szCs w:val="24"/>
        </w:rPr>
        <w:t>customise</w:t>
      </w:r>
      <w:proofErr w:type="spellEnd"/>
      <w:r w:rsidRPr="00FA79B7">
        <w:rPr>
          <w:rFonts w:ascii="Arial" w:hAnsi="Arial" w:cs="Arial"/>
          <w:color w:val="000000" w:themeColor="text1"/>
          <w:szCs w:val="24"/>
        </w:rPr>
        <w:t xml:space="preserve"> the training of an employee to meet their own needs, interests, and career goals. Through </w:t>
      </w:r>
      <w:proofErr w:type="spellStart"/>
      <w:r w:rsidRPr="00FA79B7">
        <w:rPr>
          <w:rFonts w:ascii="Arial" w:hAnsi="Arial" w:cs="Arial"/>
          <w:color w:val="000000" w:themeColor="text1"/>
          <w:szCs w:val="24"/>
        </w:rPr>
        <w:t>customisation</w:t>
      </w:r>
      <w:proofErr w:type="spellEnd"/>
      <w:r w:rsidRPr="00FA79B7">
        <w:rPr>
          <w:rFonts w:ascii="Arial" w:hAnsi="Arial" w:cs="Arial"/>
          <w:color w:val="000000" w:themeColor="text1"/>
          <w:szCs w:val="24"/>
        </w:rPr>
        <w:t xml:space="preserve"> to meet the unique requirements of each student, this kind of instruction increases student productivity and job satisfaction. Staying up to date with advancements in the industry is crucial in the current competitive job market. An environment of continuous learning is promoted by the abundance of learning materials, which </w:t>
      </w:r>
      <w:proofErr w:type="spellStart"/>
      <w:r w:rsidRPr="00FA79B7">
        <w:rPr>
          <w:rFonts w:ascii="Arial" w:hAnsi="Arial" w:cs="Arial"/>
          <w:color w:val="000000" w:themeColor="text1"/>
          <w:szCs w:val="24"/>
        </w:rPr>
        <w:t>incentivise</w:t>
      </w:r>
      <w:proofErr w:type="spellEnd"/>
      <w:r w:rsidRPr="00FA79B7">
        <w:rPr>
          <w:rFonts w:ascii="Arial" w:hAnsi="Arial" w:cs="Arial"/>
          <w:color w:val="000000" w:themeColor="text1"/>
          <w:szCs w:val="24"/>
        </w:rPr>
        <w:t xml:space="preserve"> employees to continue their education at their own pace.</w:t>
      </w:r>
    </w:p>
    <w:p w14:paraId="7842A733"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Additionally, frequent interactive elements in e-learning include simulations, quizzes, and multimedia presentations. These interactive components enhance the enjoyment and effectiveness of education by </w:t>
      </w:r>
      <w:proofErr w:type="gramStart"/>
      <w:r w:rsidRPr="00FA79B7">
        <w:rPr>
          <w:rFonts w:ascii="Arial" w:hAnsi="Arial" w:cs="Arial"/>
          <w:color w:val="000000" w:themeColor="text1"/>
          <w:szCs w:val="24"/>
        </w:rPr>
        <w:t>taking into account</w:t>
      </w:r>
      <w:proofErr w:type="gramEnd"/>
      <w:r w:rsidRPr="00FA79B7">
        <w:rPr>
          <w:rFonts w:ascii="Arial" w:hAnsi="Arial" w:cs="Arial"/>
          <w:color w:val="000000" w:themeColor="text1"/>
          <w:szCs w:val="24"/>
        </w:rPr>
        <w:t xml:space="preserve"> a wide variety of individual preferences and learning styles. Employees who have the option to review courses at any time have an advantage in terms of learning and retention (</w:t>
      </w:r>
      <w:r w:rsidRPr="00FA79B7">
        <w:rPr>
          <w:rFonts w:ascii="Arial" w:hAnsi="Arial" w:cs="Arial"/>
          <w:color w:val="000000" w:themeColor="text1"/>
          <w:szCs w:val="24"/>
          <w:shd w:val="clear" w:color="auto" w:fill="FFFFFF"/>
        </w:rPr>
        <w:t>Abu-</w:t>
      </w:r>
      <w:proofErr w:type="spellStart"/>
      <w:r w:rsidRPr="00FA79B7">
        <w:rPr>
          <w:rFonts w:ascii="Arial" w:hAnsi="Arial" w:cs="Arial"/>
          <w:color w:val="000000" w:themeColor="text1"/>
          <w:szCs w:val="24"/>
          <w:shd w:val="clear" w:color="auto" w:fill="FFFFFF"/>
        </w:rPr>
        <w:t>AlSondos</w:t>
      </w:r>
      <w:proofErr w:type="spellEnd"/>
      <w:r w:rsidRPr="00FA79B7">
        <w:rPr>
          <w:rFonts w:ascii="Arial" w:hAnsi="Arial" w:cs="Arial"/>
          <w:color w:val="000000" w:themeColor="text1"/>
          <w:szCs w:val="24"/>
          <w:shd w:val="clear" w:color="auto" w:fill="FFFFFF"/>
        </w:rPr>
        <w:t xml:space="preserve"> </w:t>
      </w:r>
      <w:r w:rsidRPr="00FA79B7">
        <w:rPr>
          <w:rFonts w:ascii="Arial" w:hAnsi="Arial" w:cs="Arial"/>
          <w:i/>
          <w:color w:val="000000" w:themeColor="text1"/>
          <w:szCs w:val="24"/>
          <w:shd w:val="clear" w:color="auto" w:fill="FFFFFF"/>
        </w:rPr>
        <w:t xml:space="preserve">et al., </w:t>
      </w:r>
      <w:r w:rsidRPr="00FA79B7">
        <w:rPr>
          <w:rFonts w:ascii="Arial" w:hAnsi="Arial" w:cs="Arial"/>
          <w:color w:val="000000" w:themeColor="text1"/>
          <w:szCs w:val="24"/>
          <w:shd w:val="clear" w:color="auto" w:fill="FFFFFF"/>
        </w:rPr>
        <w:t>2023)</w:t>
      </w:r>
      <w:r w:rsidRPr="00FA79B7">
        <w:rPr>
          <w:rFonts w:ascii="Arial" w:hAnsi="Arial" w:cs="Arial"/>
          <w:color w:val="000000" w:themeColor="text1"/>
          <w:szCs w:val="24"/>
        </w:rPr>
        <w:t xml:space="preserve">. The interview response shared that employee skill and knowledge development is primarily dependent on training. Employees grow in their fields, learn new skills, and hone their current ones with the support of training courses. The training courses offered by the university are carefully designed to close any knowledge gaps, promote professional and personal growth, and assist the overall objectives. Training enables employees to contribute more to the success of the </w:t>
      </w:r>
      <w:proofErr w:type="spellStart"/>
      <w:r w:rsidRPr="00FA79B7">
        <w:rPr>
          <w:rFonts w:ascii="Arial" w:hAnsi="Arial" w:cs="Arial"/>
          <w:color w:val="000000" w:themeColor="text1"/>
          <w:szCs w:val="24"/>
        </w:rPr>
        <w:t>organisation</w:t>
      </w:r>
      <w:proofErr w:type="spellEnd"/>
      <w:r w:rsidRPr="00FA79B7">
        <w:rPr>
          <w:rFonts w:ascii="Arial" w:hAnsi="Arial" w:cs="Arial"/>
          <w:color w:val="000000" w:themeColor="text1"/>
          <w:szCs w:val="24"/>
        </w:rPr>
        <w:t xml:space="preserve"> and work at a better level in their roles (</w:t>
      </w:r>
      <w:r w:rsidRPr="00FA79B7">
        <w:rPr>
          <w:rFonts w:ascii="Arial" w:hAnsi="Arial" w:cs="Arial"/>
          <w:color w:val="000000" w:themeColor="text1"/>
          <w:szCs w:val="24"/>
          <w:shd w:val="clear" w:color="auto" w:fill="FFFFFF"/>
        </w:rPr>
        <w:t xml:space="preserve">Mehta </w:t>
      </w:r>
      <w:r w:rsidRPr="00FA79B7">
        <w:rPr>
          <w:rFonts w:ascii="Arial" w:hAnsi="Arial" w:cs="Arial"/>
          <w:i/>
          <w:color w:val="000000" w:themeColor="text1"/>
          <w:szCs w:val="24"/>
          <w:shd w:val="clear" w:color="auto" w:fill="FFFFFF"/>
        </w:rPr>
        <w:t xml:space="preserve">et al., </w:t>
      </w:r>
      <w:r w:rsidRPr="00FA79B7">
        <w:rPr>
          <w:rFonts w:ascii="Arial" w:hAnsi="Arial" w:cs="Arial"/>
          <w:color w:val="000000" w:themeColor="text1"/>
          <w:szCs w:val="24"/>
          <w:shd w:val="clear" w:color="auto" w:fill="FFFFFF"/>
        </w:rPr>
        <w:t>2019)</w:t>
      </w:r>
      <w:r w:rsidRPr="00FA79B7">
        <w:rPr>
          <w:rFonts w:ascii="Arial" w:hAnsi="Arial" w:cs="Arial"/>
          <w:color w:val="000000" w:themeColor="text1"/>
          <w:szCs w:val="24"/>
        </w:rPr>
        <w:t xml:space="preserve">. </w:t>
      </w:r>
    </w:p>
    <w:p w14:paraId="30154C6F"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In the view of </w:t>
      </w:r>
      <w:proofErr w:type="spellStart"/>
      <w:r w:rsidRPr="00FA79B7">
        <w:rPr>
          <w:rFonts w:ascii="Arial" w:hAnsi="Arial" w:cs="Arial"/>
          <w:color w:val="000000" w:themeColor="text1"/>
          <w:szCs w:val="24"/>
          <w:shd w:val="clear" w:color="auto" w:fill="FFFFFF"/>
        </w:rPr>
        <w:t>Nassani</w:t>
      </w:r>
      <w:proofErr w:type="spellEnd"/>
      <w:r w:rsidRPr="00FA79B7">
        <w:rPr>
          <w:rFonts w:ascii="Arial" w:hAnsi="Arial" w:cs="Arial"/>
          <w:color w:val="000000" w:themeColor="text1"/>
          <w:szCs w:val="24"/>
          <w:shd w:val="clear" w:color="auto" w:fill="FFFFFF"/>
        </w:rPr>
        <w:t xml:space="preserve"> et al. (2023)</w:t>
      </w:r>
      <w:r w:rsidRPr="00FA79B7">
        <w:rPr>
          <w:rFonts w:ascii="Arial" w:hAnsi="Arial" w:cs="Arial"/>
          <w:color w:val="000000" w:themeColor="text1"/>
          <w:szCs w:val="24"/>
        </w:rPr>
        <w:t xml:space="preserve">, e-learning offers firms </w:t>
      </w:r>
      <w:proofErr w:type="gramStart"/>
      <w:r w:rsidRPr="00FA79B7">
        <w:rPr>
          <w:rFonts w:ascii="Arial" w:hAnsi="Arial" w:cs="Arial"/>
          <w:color w:val="000000" w:themeColor="text1"/>
          <w:szCs w:val="24"/>
        </w:rPr>
        <w:t>a number of</w:t>
      </w:r>
      <w:proofErr w:type="gramEnd"/>
      <w:r w:rsidRPr="00FA79B7">
        <w:rPr>
          <w:rFonts w:ascii="Arial" w:hAnsi="Arial" w:cs="Arial"/>
          <w:color w:val="000000" w:themeColor="text1"/>
          <w:szCs w:val="24"/>
        </w:rPr>
        <w:t xml:space="preserve"> advantages. The ability to grow is a significant benefit. Businesses provide a broad range of employees with educational opportunities through e-learning, regardless of their location. For global companies that have a diverse workforce, this scalability is very useful. A cheaper option for education is online learning. The expenses related to conventional classroom-based training, including travel, housing, and course materials, mount to a substantial amount. Another benefit of e-learning is that it can be readily updated and modified to match changing industry standards or </w:t>
      </w:r>
      <w:proofErr w:type="spellStart"/>
      <w:r w:rsidRPr="00FA79B7">
        <w:rPr>
          <w:rFonts w:ascii="Arial" w:hAnsi="Arial" w:cs="Arial"/>
          <w:color w:val="000000" w:themeColor="text1"/>
          <w:szCs w:val="24"/>
        </w:rPr>
        <w:t>organisational</w:t>
      </w:r>
      <w:proofErr w:type="spellEnd"/>
      <w:r w:rsidRPr="00FA79B7">
        <w:rPr>
          <w:rFonts w:ascii="Arial" w:hAnsi="Arial" w:cs="Arial"/>
          <w:color w:val="000000" w:themeColor="text1"/>
          <w:szCs w:val="24"/>
        </w:rPr>
        <w:t xml:space="preserve"> objectives, doing away with the need for costly training material reprints. Furthermore, e-learning makes it easier for universities to keep an eye on and assess the growth and productivity of their employees (</w:t>
      </w:r>
      <w:proofErr w:type="spellStart"/>
      <w:r w:rsidRPr="00FA79B7">
        <w:rPr>
          <w:rFonts w:ascii="Arial" w:hAnsi="Arial" w:cs="Arial"/>
          <w:color w:val="000000" w:themeColor="text1"/>
          <w:szCs w:val="24"/>
          <w:shd w:val="clear" w:color="auto" w:fill="FFFFFF"/>
        </w:rPr>
        <w:t>Alam</w:t>
      </w:r>
      <w:proofErr w:type="spellEnd"/>
      <w:r w:rsidRPr="00FA79B7">
        <w:rPr>
          <w:rFonts w:ascii="Arial" w:hAnsi="Arial" w:cs="Arial"/>
          <w:color w:val="000000" w:themeColor="text1"/>
          <w:szCs w:val="24"/>
          <w:shd w:val="clear" w:color="auto" w:fill="FFFFFF"/>
        </w:rPr>
        <w:t>, 2021)</w:t>
      </w:r>
      <w:r w:rsidRPr="00FA79B7">
        <w:rPr>
          <w:rFonts w:ascii="Arial" w:hAnsi="Arial" w:cs="Arial"/>
          <w:color w:val="000000" w:themeColor="text1"/>
          <w:szCs w:val="24"/>
        </w:rPr>
        <w:t xml:space="preserve">. Learning management systems (LMS), an e-learning platform, provide the training department with comprehensive data and analytics to monitor employee performance, </w:t>
      </w:r>
      <w:r w:rsidRPr="00FA79B7">
        <w:rPr>
          <w:rFonts w:ascii="Arial" w:hAnsi="Arial" w:cs="Arial"/>
          <w:color w:val="000000" w:themeColor="text1"/>
          <w:szCs w:val="24"/>
        </w:rPr>
        <w:lastRenderedPageBreak/>
        <w:t>courses completed, and areas in which more training is required. E-learning has also been shown to raise employee satisfaction and retention rates. Workers who have access to opportunities for continuing education are more likely to feel valued. Furthermore, e-learning encourages adaptability in work. It is essential for employees to be able to quickly retrain their skills in changing markets and enterprises. Businesses can swiftly respond to new possibilities and dangers by arming their staff with relevant training and development resources via e-learning. Not limited, e-learning could support an innovative environment at work. Employers help their employees stay competitive by giving them access to a range of relevant training courses, such as those that concentrate on cutting-edge instruments and methods (</w:t>
      </w:r>
      <w:proofErr w:type="spellStart"/>
      <w:r w:rsidRPr="00FA79B7">
        <w:rPr>
          <w:rFonts w:ascii="Arial" w:hAnsi="Arial" w:cs="Arial"/>
          <w:color w:val="000000" w:themeColor="text1"/>
          <w:szCs w:val="24"/>
          <w:shd w:val="clear" w:color="auto" w:fill="FFFFFF"/>
        </w:rPr>
        <w:t>Sivankalai</w:t>
      </w:r>
      <w:proofErr w:type="spellEnd"/>
      <w:r w:rsidRPr="00FA79B7">
        <w:rPr>
          <w:rFonts w:ascii="Arial" w:hAnsi="Arial" w:cs="Arial"/>
          <w:color w:val="000000" w:themeColor="text1"/>
          <w:szCs w:val="24"/>
          <w:shd w:val="clear" w:color="auto" w:fill="FFFFFF"/>
        </w:rPr>
        <w:t xml:space="preserve"> </w:t>
      </w:r>
      <w:r w:rsidRPr="00FA79B7">
        <w:rPr>
          <w:rFonts w:ascii="Arial" w:hAnsi="Arial" w:cs="Arial"/>
          <w:i/>
          <w:color w:val="000000" w:themeColor="text1"/>
          <w:szCs w:val="24"/>
          <w:shd w:val="clear" w:color="auto" w:fill="FFFFFF"/>
        </w:rPr>
        <w:t xml:space="preserve">et al., </w:t>
      </w:r>
      <w:r w:rsidRPr="00FA79B7">
        <w:rPr>
          <w:rFonts w:ascii="Arial" w:hAnsi="Arial" w:cs="Arial"/>
          <w:color w:val="000000" w:themeColor="text1"/>
          <w:szCs w:val="24"/>
          <w:shd w:val="clear" w:color="auto" w:fill="FFFFFF"/>
        </w:rPr>
        <w:t>2021)</w:t>
      </w:r>
      <w:r w:rsidRPr="00FA79B7">
        <w:rPr>
          <w:rFonts w:ascii="Arial" w:hAnsi="Arial" w:cs="Arial"/>
          <w:color w:val="000000" w:themeColor="text1"/>
          <w:szCs w:val="24"/>
        </w:rPr>
        <w:t>. This led to the development of creative ideas and strategies that promote creativity and commercial success.</w:t>
      </w:r>
    </w:p>
    <w:p w14:paraId="3C22105F" w14:textId="77777777" w:rsidR="0087615B" w:rsidRPr="00FA79B7" w:rsidRDefault="0091328B" w:rsidP="00053727">
      <w:pPr>
        <w:pStyle w:val="Heading1"/>
        <w:rPr>
          <w:rFonts w:ascii="Arial" w:hAnsi="Arial" w:cs="Arial"/>
          <w:color w:val="000000" w:themeColor="text1"/>
          <w:szCs w:val="24"/>
        </w:rPr>
      </w:pPr>
      <w:bookmarkStart w:id="4" w:name="_Toc146666468"/>
      <w:bookmarkStart w:id="5" w:name="_Toc147414837"/>
      <w:r w:rsidRPr="00FA79B7">
        <w:rPr>
          <w:rFonts w:ascii="Arial" w:hAnsi="Arial" w:cs="Arial"/>
          <w:color w:val="000000" w:themeColor="text1"/>
          <w:szCs w:val="24"/>
        </w:rPr>
        <w:t xml:space="preserve">Importance of Training and Development in </w:t>
      </w:r>
      <w:bookmarkEnd w:id="4"/>
      <w:r w:rsidR="00400E18" w:rsidRPr="00FA79B7">
        <w:rPr>
          <w:rFonts w:ascii="Arial" w:hAnsi="Arial" w:cs="Arial"/>
          <w:color w:val="000000" w:themeColor="text1"/>
          <w:szCs w:val="24"/>
        </w:rPr>
        <w:t>JD Sports</w:t>
      </w:r>
      <w:bookmarkEnd w:id="5"/>
      <w:r w:rsidRPr="00FA79B7">
        <w:rPr>
          <w:rFonts w:ascii="Arial" w:hAnsi="Arial" w:cs="Arial"/>
          <w:color w:val="000000" w:themeColor="text1"/>
          <w:szCs w:val="24"/>
        </w:rPr>
        <w:t xml:space="preserve"> </w:t>
      </w:r>
    </w:p>
    <w:p w14:paraId="01DAE262" w14:textId="77777777" w:rsidR="00400E18" w:rsidRPr="00FA79B7" w:rsidRDefault="0091328B" w:rsidP="00053727">
      <w:pPr>
        <w:rPr>
          <w:rFonts w:ascii="Arial" w:hAnsi="Arial" w:cs="Arial"/>
          <w:color w:val="000000" w:themeColor="text1"/>
          <w:szCs w:val="24"/>
        </w:rPr>
      </w:pPr>
      <w:r w:rsidRPr="00FA79B7">
        <w:rPr>
          <w:rFonts w:ascii="Arial" w:hAnsi="Arial" w:cs="Arial"/>
          <w:color w:val="000000" w:themeColor="text1"/>
          <w:szCs w:val="24"/>
        </w:rPr>
        <w:t>Training and development play an essential role in enhancing employee productivity and improving company culture (</w:t>
      </w:r>
      <w:proofErr w:type="spellStart"/>
      <w:r w:rsidRPr="00FA79B7">
        <w:rPr>
          <w:rFonts w:ascii="Arial" w:hAnsi="Arial" w:cs="Arial"/>
          <w:color w:val="000000" w:themeColor="text1"/>
          <w:szCs w:val="24"/>
          <w:shd w:val="clear" w:color="auto" w:fill="FFFFFF"/>
        </w:rPr>
        <w:t>Slavković</w:t>
      </w:r>
      <w:proofErr w:type="spellEnd"/>
      <w:r w:rsidRPr="00FA79B7">
        <w:rPr>
          <w:rFonts w:ascii="Arial" w:hAnsi="Arial" w:cs="Arial"/>
          <w:color w:val="000000" w:themeColor="text1"/>
          <w:szCs w:val="24"/>
          <w:shd w:val="clear" w:color="auto" w:fill="FFFFFF"/>
        </w:rPr>
        <w:t xml:space="preserve"> </w:t>
      </w:r>
      <w:r w:rsidRPr="00FA79B7">
        <w:rPr>
          <w:rFonts w:ascii="Arial" w:hAnsi="Arial" w:cs="Arial"/>
          <w:i/>
          <w:color w:val="000000" w:themeColor="text1"/>
          <w:szCs w:val="24"/>
          <w:shd w:val="clear" w:color="auto" w:fill="FFFFFF"/>
        </w:rPr>
        <w:t xml:space="preserve">et al., </w:t>
      </w:r>
      <w:r w:rsidRPr="00FA79B7">
        <w:rPr>
          <w:rFonts w:ascii="Arial" w:hAnsi="Arial" w:cs="Arial"/>
          <w:color w:val="000000" w:themeColor="text1"/>
          <w:szCs w:val="24"/>
          <w:shd w:val="clear" w:color="auto" w:fill="FFFFFF"/>
        </w:rPr>
        <w:t>2019</w:t>
      </w:r>
      <w:r w:rsidRPr="00FA79B7">
        <w:rPr>
          <w:rFonts w:ascii="Arial" w:hAnsi="Arial" w:cs="Arial"/>
          <w:color w:val="000000" w:themeColor="text1"/>
          <w:szCs w:val="24"/>
        </w:rPr>
        <w:t xml:space="preserve">). Training and development at JD Sports </w:t>
      </w:r>
      <w:proofErr w:type="gramStart"/>
      <w:r w:rsidRPr="00FA79B7">
        <w:rPr>
          <w:rFonts w:ascii="Arial" w:hAnsi="Arial" w:cs="Arial"/>
          <w:color w:val="000000" w:themeColor="text1"/>
          <w:szCs w:val="24"/>
        </w:rPr>
        <w:t>is</w:t>
      </w:r>
      <w:proofErr w:type="gramEnd"/>
      <w:r w:rsidRPr="00FA79B7">
        <w:rPr>
          <w:rFonts w:ascii="Arial" w:hAnsi="Arial" w:cs="Arial"/>
          <w:color w:val="000000" w:themeColor="text1"/>
          <w:szCs w:val="24"/>
        </w:rPr>
        <w:t xml:space="preserve"> essential. In the quickly evolving world of higher education today, investing in the growth and development of its staff is not only a wise strategic move but also necessary for survival. </w:t>
      </w:r>
      <w:bookmarkStart w:id="6" w:name="_Toc146666469"/>
      <w:proofErr w:type="gramStart"/>
      <w:r w:rsidRPr="00FA79B7">
        <w:rPr>
          <w:rFonts w:ascii="Arial" w:hAnsi="Arial" w:cs="Arial"/>
          <w:color w:val="000000" w:themeColor="text1"/>
          <w:szCs w:val="24"/>
        </w:rPr>
        <w:t>In regard to</w:t>
      </w:r>
      <w:proofErr w:type="gramEnd"/>
      <w:r w:rsidRPr="00FA79B7">
        <w:rPr>
          <w:rFonts w:ascii="Arial" w:hAnsi="Arial" w:cs="Arial"/>
          <w:color w:val="000000" w:themeColor="text1"/>
          <w:szCs w:val="24"/>
        </w:rPr>
        <w:t xml:space="preserve"> JD sports, training and development is essential in regard to the employees and enhancing their skills. Therefore, the central values of JD Sports are mainly </w:t>
      </w:r>
      <w:proofErr w:type="gramStart"/>
      <w:r w:rsidRPr="00FA79B7">
        <w:rPr>
          <w:rFonts w:ascii="Arial" w:hAnsi="Arial" w:cs="Arial"/>
          <w:color w:val="000000" w:themeColor="text1"/>
          <w:szCs w:val="24"/>
        </w:rPr>
        <w:t>in order to</w:t>
      </w:r>
      <w:proofErr w:type="gramEnd"/>
      <w:r w:rsidRPr="00FA79B7">
        <w:rPr>
          <w:rFonts w:ascii="Arial" w:hAnsi="Arial" w:cs="Arial"/>
          <w:color w:val="000000" w:themeColor="text1"/>
          <w:szCs w:val="24"/>
        </w:rPr>
        <w:t xml:space="preserve"> inspire the employees in order to influence and gain higher levels of performance. Hence, JD Sports mainly recruits the best with the employees being skilled, self-motivated and in the attainment of perfection in the workplace, giving opportunities to progress in order with suitable qualities and ambition. JD Sports offers and delivers a variety of benefits to the employees </w:t>
      </w:r>
      <w:proofErr w:type="gramStart"/>
      <w:r w:rsidRPr="00FA79B7">
        <w:rPr>
          <w:rFonts w:ascii="Arial" w:hAnsi="Arial" w:cs="Arial"/>
          <w:color w:val="000000" w:themeColor="text1"/>
          <w:szCs w:val="24"/>
        </w:rPr>
        <w:t>in regard to</w:t>
      </w:r>
      <w:proofErr w:type="gramEnd"/>
      <w:r w:rsidRPr="00FA79B7">
        <w:rPr>
          <w:rFonts w:ascii="Arial" w:hAnsi="Arial" w:cs="Arial"/>
          <w:color w:val="000000" w:themeColor="text1"/>
          <w:szCs w:val="24"/>
        </w:rPr>
        <w:t xml:space="preserve"> flexible working hours, discounts, healthcare, pension plans and free training and development resources for the employees</w:t>
      </w:r>
      <w:r w:rsidR="00FF3AB1" w:rsidRPr="00FA79B7">
        <w:rPr>
          <w:rFonts w:ascii="Arial" w:hAnsi="Arial" w:cs="Arial"/>
          <w:color w:val="000000" w:themeColor="text1"/>
          <w:szCs w:val="24"/>
        </w:rPr>
        <w:t xml:space="preserve"> (</w:t>
      </w:r>
      <w:r w:rsidR="00FF3AB1" w:rsidRPr="00FA79B7">
        <w:rPr>
          <w:rFonts w:ascii="Arial" w:hAnsi="Arial" w:cs="Arial"/>
          <w:color w:val="000000" w:themeColor="text1"/>
          <w:szCs w:val="24"/>
          <w:shd w:val="clear" w:color="auto" w:fill="FFFFFF"/>
        </w:rPr>
        <w:t xml:space="preserve">Jorgenson </w:t>
      </w:r>
      <w:r w:rsidR="00FF3AB1" w:rsidRPr="00FA79B7">
        <w:rPr>
          <w:rFonts w:ascii="Arial" w:hAnsi="Arial" w:cs="Arial"/>
          <w:i/>
          <w:color w:val="000000" w:themeColor="text1"/>
          <w:szCs w:val="24"/>
          <w:shd w:val="clear" w:color="auto" w:fill="FFFFFF"/>
        </w:rPr>
        <w:t>et al., 2023</w:t>
      </w:r>
      <w:r w:rsidR="00FF3AB1" w:rsidRPr="00FA79B7">
        <w:rPr>
          <w:rFonts w:ascii="Arial" w:hAnsi="Arial" w:cs="Arial"/>
          <w:color w:val="000000" w:themeColor="text1"/>
          <w:szCs w:val="24"/>
        </w:rPr>
        <w:t>)</w:t>
      </w:r>
      <w:r w:rsidRPr="00FA79B7">
        <w:rPr>
          <w:rFonts w:ascii="Arial" w:hAnsi="Arial" w:cs="Arial"/>
          <w:color w:val="000000" w:themeColor="text1"/>
          <w:szCs w:val="24"/>
        </w:rPr>
        <w:t xml:space="preserve">. </w:t>
      </w:r>
      <w:r w:rsidR="00FF3AB1" w:rsidRPr="00FA79B7">
        <w:rPr>
          <w:rFonts w:ascii="Arial" w:hAnsi="Arial" w:cs="Arial"/>
          <w:color w:val="000000" w:themeColor="text1"/>
          <w:szCs w:val="24"/>
        </w:rPr>
        <w:t xml:space="preserve">Hence, </w:t>
      </w:r>
      <w:proofErr w:type="gramStart"/>
      <w:r w:rsidR="00FF3AB1" w:rsidRPr="00FA79B7">
        <w:rPr>
          <w:rFonts w:ascii="Arial" w:hAnsi="Arial" w:cs="Arial"/>
          <w:color w:val="000000" w:themeColor="text1"/>
          <w:szCs w:val="24"/>
        </w:rPr>
        <w:t>in regard to</w:t>
      </w:r>
      <w:proofErr w:type="gramEnd"/>
      <w:r w:rsidR="00FF3AB1" w:rsidRPr="00FA79B7">
        <w:rPr>
          <w:rFonts w:ascii="Arial" w:hAnsi="Arial" w:cs="Arial"/>
          <w:color w:val="000000" w:themeColor="text1"/>
          <w:szCs w:val="24"/>
        </w:rPr>
        <w:t xml:space="preserve"> training and development, innovation and disruption in business procedures and knowledge in the 21</w:t>
      </w:r>
      <w:r w:rsidR="00FF3AB1" w:rsidRPr="00FA79B7">
        <w:rPr>
          <w:rFonts w:ascii="Arial" w:hAnsi="Arial" w:cs="Arial"/>
          <w:color w:val="000000" w:themeColor="text1"/>
          <w:szCs w:val="24"/>
          <w:vertAlign w:val="superscript"/>
        </w:rPr>
        <w:t>st</w:t>
      </w:r>
      <w:r w:rsidR="00FF3AB1" w:rsidRPr="00FA79B7">
        <w:rPr>
          <w:rFonts w:ascii="Arial" w:hAnsi="Arial" w:cs="Arial"/>
          <w:color w:val="000000" w:themeColor="text1"/>
          <w:szCs w:val="24"/>
        </w:rPr>
        <w:t xml:space="preserve"> century mainly need teams that are talented, skilled and adaptable with respect to the </w:t>
      </w:r>
      <w:proofErr w:type="spellStart"/>
      <w:r w:rsidR="00FF3AB1" w:rsidRPr="00FA79B7">
        <w:rPr>
          <w:rFonts w:ascii="Arial" w:hAnsi="Arial" w:cs="Arial"/>
          <w:color w:val="000000" w:themeColor="text1"/>
          <w:szCs w:val="24"/>
        </w:rPr>
        <w:t>organisational</w:t>
      </w:r>
      <w:proofErr w:type="spellEnd"/>
      <w:r w:rsidR="00FF3AB1" w:rsidRPr="00FA79B7">
        <w:rPr>
          <w:rFonts w:ascii="Arial" w:hAnsi="Arial" w:cs="Arial"/>
          <w:color w:val="000000" w:themeColor="text1"/>
          <w:szCs w:val="24"/>
        </w:rPr>
        <w:t xml:space="preserve"> practices. Therefore, training is considered a need for employees, which is becoming </w:t>
      </w:r>
      <w:proofErr w:type="spellStart"/>
      <w:r w:rsidR="00FF3AB1" w:rsidRPr="00FA79B7">
        <w:rPr>
          <w:rFonts w:ascii="Arial" w:hAnsi="Arial" w:cs="Arial"/>
          <w:color w:val="000000" w:themeColor="text1"/>
          <w:szCs w:val="24"/>
        </w:rPr>
        <w:t>personalised</w:t>
      </w:r>
      <w:proofErr w:type="spellEnd"/>
      <w:r w:rsidR="00FF3AB1" w:rsidRPr="00FA79B7">
        <w:rPr>
          <w:rFonts w:ascii="Arial" w:hAnsi="Arial" w:cs="Arial"/>
          <w:color w:val="000000" w:themeColor="text1"/>
          <w:szCs w:val="24"/>
        </w:rPr>
        <w:t xml:space="preserve">. Hence, different types of training components are readily available to employees when required. As a result, training and development programs </w:t>
      </w:r>
      <w:r w:rsidR="00FF3AB1" w:rsidRPr="00FA79B7">
        <w:rPr>
          <w:rFonts w:ascii="Arial" w:hAnsi="Arial" w:cs="Arial"/>
          <w:color w:val="000000" w:themeColor="text1"/>
          <w:szCs w:val="24"/>
        </w:rPr>
        <w:lastRenderedPageBreak/>
        <w:t xml:space="preserve">should be made keeping employees in mind. Further, the factors should include training transfer, employee engagement and involvement of employees in the </w:t>
      </w:r>
      <w:proofErr w:type="spellStart"/>
      <w:r w:rsidR="00FF3AB1" w:rsidRPr="00FA79B7">
        <w:rPr>
          <w:rFonts w:ascii="Arial" w:hAnsi="Arial" w:cs="Arial"/>
          <w:color w:val="000000" w:themeColor="text1"/>
          <w:szCs w:val="24"/>
        </w:rPr>
        <w:t>organisation</w:t>
      </w:r>
      <w:proofErr w:type="spellEnd"/>
      <w:r w:rsidR="00FF3AB1" w:rsidRPr="00FA79B7">
        <w:rPr>
          <w:rFonts w:ascii="Arial" w:hAnsi="Arial" w:cs="Arial"/>
          <w:color w:val="000000" w:themeColor="text1"/>
          <w:szCs w:val="24"/>
        </w:rPr>
        <w:t xml:space="preserve"> (</w:t>
      </w:r>
      <w:proofErr w:type="spellStart"/>
      <w:r w:rsidR="00FF3AB1" w:rsidRPr="00FA79B7">
        <w:rPr>
          <w:rFonts w:ascii="Arial" w:hAnsi="Arial" w:cs="Arial"/>
          <w:color w:val="000000" w:themeColor="text1"/>
          <w:szCs w:val="24"/>
        </w:rPr>
        <w:t>Maity</w:t>
      </w:r>
      <w:proofErr w:type="spellEnd"/>
      <w:r w:rsidR="00FF3AB1" w:rsidRPr="00FA79B7">
        <w:rPr>
          <w:rFonts w:ascii="Arial" w:hAnsi="Arial" w:cs="Arial"/>
          <w:color w:val="000000" w:themeColor="text1"/>
          <w:szCs w:val="24"/>
        </w:rPr>
        <w:t xml:space="preserve">, 2019). From the viewpoint of JD Sports, mainly training and development are there; training in </w:t>
      </w:r>
      <w:proofErr w:type="spellStart"/>
      <w:r w:rsidR="00FF3AB1" w:rsidRPr="00FA79B7">
        <w:rPr>
          <w:rFonts w:ascii="Arial" w:hAnsi="Arial" w:cs="Arial"/>
          <w:color w:val="000000" w:themeColor="text1"/>
          <w:szCs w:val="24"/>
        </w:rPr>
        <w:t>organisations</w:t>
      </w:r>
      <w:proofErr w:type="spellEnd"/>
      <w:r w:rsidR="00FF3AB1" w:rsidRPr="00FA79B7">
        <w:rPr>
          <w:rFonts w:ascii="Arial" w:hAnsi="Arial" w:cs="Arial"/>
          <w:color w:val="000000" w:themeColor="text1"/>
          <w:szCs w:val="24"/>
        </w:rPr>
        <w:t xml:space="preserve"> is considered as a technique which many employers shape according to employee's competencies and enhance potential. Therefore, </w:t>
      </w:r>
      <w:proofErr w:type="spellStart"/>
      <w:r w:rsidR="00FF3AB1" w:rsidRPr="00FA79B7">
        <w:rPr>
          <w:rFonts w:ascii="Arial" w:hAnsi="Arial" w:cs="Arial"/>
          <w:color w:val="000000" w:themeColor="text1"/>
          <w:szCs w:val="24"/>
        </w:rPr>
        <w:t>organisations</w:t>
      </w:r>
      <w:proofErr w:type="spellEnd"/>
      <w:r w:rsidR="00FF3AB1" w:rsidRPr="00FA79B7">
        <w:rPr>
          <w:rFonts w:ascii="Arial" w:hAnsi="Arial" w:cs="Arial"/>
          <w:color w:val="000000" w:themeColor="text1"/>
          <w:szCs w:val="24"/>
        </w:rPr>
        <w:t xml:space="preserve"> mainly see employee training and development </w:t>
      </w:r>
      <w:proofErr w:type="gramStart"/>
      <w:r w:rsidR="00FF3AB1" w:rsidRPr="00FA79B7">
        <w:rPr>
          <w:rFonts w:ascii="Arial" w:hAnsi="Arial" w:cs="Arial"/>
          <w:color w:val="000000" w:themeColor="text1"/>
          <w:szCs w:val="24"/>
        </w:rPr>
        <w:t>in regard to</w:t>
      </w:r>
      <w:proofErr w:type="gramEnd"/>
      <w:r w:rsidR="00FF3AB1" w:rsidRPr="00FA79B7">
        <w:rPr>
          <w:rFonts w:ascii="Arial" w:hAnsi="Arial" w:cs="Arial"/>
          <w:color w:val="000000" w:themeColor="text1"/>
          <w:szCs w:val="24"/>
        </w:rPr>
        <w:t xml:space="preserve"> developing plans that should align with the </w:t>
      </w:r>
      <w:proofErr w:type="spellStart"/>
      <w:r w:rsidR="00FF3AB1" w:rsidRPr="00FA79B7">
        <w:rPr>
          <w:rFonts w:ascii="Arial" w:hAnsi="Arial" w:cs="Arial"/>
          <w:color w:val="000000" w:themeColor="text1"/>
          <w:szCs w:val="24"/>
        </w:rPr>
        <w:t>organisational</w:t>
      </w:r>
      <w:proofErr w:type="spellEnd"/>
      <w:r w:rsidR="00FF3AB1" w:rsidRPr="00FA79B7">
        <w:rPr>
          <w:rFonts w:ascii="Arial" w:hAnsi="Arial" w:cs="Arial"/>
          <w:color w:val="000000" w:themeColor="text1"/>
          <w:szCs w:val="24"/>
        </w:rPr>
        <w:t xml:space="preserve"> strategy and policy (</w:t>
      </w:r>
      <w:proofErr w:type="spellStart"/>
      <w:r w:rsidR="00FF3AB1" w:rsidRPr="00FA79B7">
        <w:rPr>
          <w:rFonts w:ascii="Arial" w:hAnsi="Arial" w:cs="Arial"/>
          <w:color w:val="000000" w:themeColor="text1"/>
          <w:szCs w:val="24"/>
          <w:shd w:val="clear" w:color="auto" w:fill="FFFFFF"/>
        </w:rPr>
        <w:t>Urbancová</w:t>
      </w:r>
      <w:proofErr w:type="spellEnd"/>
      <w:r w:rsidR="00FF3AB1" w:rsidRPr="00FA79B7">
        <w:rPr>
          <w:rFonts w:ascii="Arial" w:hAnsi="Arial" w:cs="Arial"/>
          <w:color w:val="000000" w:themeColor="text1"/>
          <w:szCs w:val="24"/>
          <w:shd w:val="clear" w:color="auto" w:fill="FFFFFF"/>
        </w:rPr>
        <w:t xml:space="preserve"> </w:t>
      </w:r>
      <w:r w:rsidR="00FF3AB1" w:rsidRPr="00FA79B7">
        <w:rPr>
          <w:rFonts w:ascii="Arial" w:hAnsi="Arial" w:cs="Arial"/>
          <w:i/>
          <w:color w:val="000000" w:themeColor="text1"/>
          <w:szCs w:val="24"/>
          <w:shd w:val="clear" w:color="auto" w:fill="FFFFFF"/>
        </w:rPr>
        <w:t xml:space="preserve">et al., </w:t>
      </w:r>
      <w:r w:rsidR="00FF3AB1" w:rsidRPr="00FA79B7">
        <w:rPr>
          <w:rFonts w:ascii="Arial" w:hAnsi="Arial" w:cs="Arial"/>
          <w:color w:val="000000" w:themeColor="text1"/>
          <w:szCs w:val="24"/>
          <w:shd w:val="clear" w:color="auto" w:fill="FFFFFF"/>
        </w:rPr>
        <w:t>2021</w:t>
      </w:r>
      <w:r w:rsidR="00FF3AB1" w:rsidRPr="00FA79B7">
        <w:rPr>
          <w:rFonts w:ascii="Arial" w:hAnsi="Arial" w:cs="Arial"/>
          <w:color w:val="000000" w:themeColor="text1"/>
          <w:szCs w:val="24"/>
        </w:rPr>
        <w:t xml:space="preserve">).  </w:t>
      </w:r>
    </w:p>
    <w:p w14:paraId="452B8339" w14:textId="77777777" w:rsidR="0087615B" w:rsidRPr="00FA79B7" w:rsidRDefault="0091328B" w:rsidP="00053727">
      <w:pPr>
        <w:pStyle w:val="Heading2"/>
        <w:rPr>
          <w:rFonts w:ascii="Arial" w:hAnsi="Arial" w:cs="Arial"/>
          <w:color w:val="000000" w:themeColor="text1"/>
          <w:szCs w:val="24"/>
        </w:rPr>
      </w:pPr>
      <w:bookmarkStart w:id="7" w:name="_Toc147414838"/>
      <w:r w:rsidRPr="00FA79B7">
        <w:rPr>
          <w:rFonts w:ascii="Arial" w:hAnsi="Arial" w:cs="Arial"/>
          <w:color w:val="000000" w:themeColor="text1"/>
          <w:szCs w:val="24"/>
        </w:rPr>
        <w:t>The Cognitive Load Theory</w:t>
      </w:r>
      <w:bookmarkEnd w:id="6"/>
      <w:bookmarkEnd w:id="7"/>
    </w:p>
    <w:p w14:paraId="3155EF56"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According to cognitive load theory, learning is impacted by the demands placed on the working memory of an individual. It divides cognitive load into three categories: germane (connected to the retention of information in long-term memory), extraneous (related to the complexity of the task), and intrinsic (related to the difficulty of the task). </w:t>
      </w:r>
    </w:p>
    <w:p w14:paraId="48CB879D" w14:textId="77777777" w:rsidR="00CD75B0" w:rsidRPr="00FA79B7" w:rsidRDefault="0091328B" w:rsidP="00053727">
      <w:pPr>
        <w:keepNext/>
        <w:spacing w:after="0"/>
        <w:jc w:val="center"/>
        <w:rPr>
          <w:rFonts w:ascii="Arial" w:hAnsi="Arial" w:cs="Arial"/>
          <w:i/>
          <w:color w:val="000000" w:themeColor="text1"/>
          <w:szCs w:val="24"/>
        </w:rPr>
      </w:pPr>
      <w:r w:rsidRPr="00FA79B7">
        <w:rPr>
          <w:rFonts w:ascii="Arial" w:hAnsi="Arial" w:cs="Arial"/>
          <w:i/>
          <w:noProof/>
          <w:color w:val="000000" w:themeColor="text1"/>
          <w:szCs w:val="24"/>
        </w:rPr>
        <w:drawing>
          <wp:inline distT="0" distB="0" distL="0" distR="0" wp14:anchorId="01D23745" wp14:editId="789EF102">
            <wp:extent cx="4591050" cy="27629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606135" cy="2772046"/>
                    </a:xfrm>
                    <a:prstGeom prst="rect">
                      <a:avLst/>
                    </a:prstGeom>
                  </pic:spPr>
                </pic:pic>
              </a:graphicData>
            </a:graphic>
          </wp:inline>
        </w:drawing>
      </w:r>
    </w:p>
    <w:p w14:paraId="431E75EA" w14:textId="77777777" w:rsidR="0087615B" w:rsidRPr="00FA79B7" w:rsidRDefault="0091328B" w:rsidP="00053727">
      <w:pPr>
        <w:pStyle w:val="Caption"/>
        <w:spacing w:line="360" w:lineRule="auto"/>
        <w:jc w:val="center"/>
        <w:rPr>
          <w:rFonts w:ascii="Arial" w:hAnsi="Arial" w:cs="Arial"/>
          <w:color w:val="000000" w:themeColor="text1"/>
          <w:sz w:val="24"/>
          <w:szCs w:val="24"/>
        </w:rPr>
      </w:pPr>
      <w:r w:rsidRPr="00FA79B7">
        <w:rPr>
          <w:rFonts w:ascii="Arial" w:hAnsi="Arial" w:cs="Arial"/>
          <w:color w:val="000000" w:themeColor="text1"/>
          <w:sz w:val="24"/>
          <w:szCs w:val="24"/>
        </w:rPr>
        <w:t xml:space="preserve">Figure </w:t>
      </w:r>
      <w:r w:rsidRPr="00FA79B7">
        <w:rPr>
          <w:rFonts w:ascii="Arial" w:hAnsi="Arial" w:cs="Arial"/>
          <w:color w:val="000000" w:themeColor="text1"/>
          <w:sz w:val="24"/>
          <w:szCs w:val="24"/>
        </w:rPr>
        <w:fldChar w:fldCharType="begin"/>
      </w:r>
      <w:r w:rsidRPr="00FA79B7">
        <w:rPr>
          <w:rFonts w:ascii="Arial" w:hAnsi="Arial" w:cs="Arial"/>
          <w:color w:val="000000" w:themeColor="text1"/>
          <w:sz w:val="24"/>
          <w:szCs w:val="24"/>
        </w:rPr>
        <w:instrText xml:space="preserve"> SEQ Figure \* ARABIC </w:instrText>
      </w:r>
      <w:r w:rsidRPr="00FA79B7">
        <w:rPr>
          <w:rFonts w:ascii="Arial" w:hAnsi="Arial" w:cs="Arial"/>
          <w:color w:val="000000" w:themeColor="text1"/>
          <w:sz w:val="24"/>
          <w:szCs w:val="24"/>
        </w:rPr>
        <w:fldChar w:fldCharType="separate"/>
      </w:r>
      <w:r w:rsidRPr="00FA79B7">
        <w:rPr>
          <w:rFonts w:ascii="Arial" w:hAnsi="Arial" w:cs="Arial"/>
          <w:noProof/>
          <w:color w:val="000000" w:themeColor="text1"/>
          <w:sz w:val="24"/>
          <w:szCs w:val="24"/>
        </w:rPr>
        <w:t>2</w:t>
      </w:r>
      <w:r w:rsidRPr="00FA79B7">
        <w:rPr>
          <w:rFonts w:ascii="Arial" w:hAnsi="Arial" w:cs="Arial"/>
          <w:color w:val="000000" w:themeColor="text1"/>
          <w:sz w:val="24"/>
          <w:szCs w:val="24"/>
        </w:rPr>
        <w:fldChar w:fldCharType="end"/>
      </w:r>
      <w:r w:rsidRPr="00FA79B7">
        <w:rPr>
          <w:rFonts w:ascii="Arial" w:hAnsi="Arial" w:cs="Arial"/>
          <w:color w:val="000000" w:themeColor="text1"/>
          <w:sz w:val="24"/>
          <w:szCs w:val="24"/>
        </w:rPr>
        <w:t>: Cognitive Load Theory</w:t>
      </w:r>
    </w:p>
    <w:p w14:paraId="029E70B9" w14:textId="77777777" w:rsidR="0087615B" w:rsidRPr="00FA79B7" w:rsidRDefault="0091328B" w:rsidP="00053727">
      <w:pPr>
        <w:spacing w:after="0"/>
        <w:jc w:val="center"/>
        <w:rPr>
          <w:rFonts w:ascii="Arial" w:hAnsi="Arial" w:cs="Arial"/>
          <w:i/>
          <w:color w:val="000000" w:themeColor="text1"/>
          <w:szCs w:val="24"/>
        </w:rPr>
      </w:pPr>
      <w:r w:rsidRPr="00FA79B7">
        <w:rPr>
          <w:rFonts w:ascii="Arial" w:hAnsi="Arial" w:cs="Arial"/>
          <w:i/>
          <w:color w:val="000000" w:themeColor="text1"/>
          <w:szCs w:val="24"/>
        </w:rPr>
        <w:t>(Source:</w:t>
      </w:r>
      <w:r w:rsidRPr="00FA79B7">
        <w:rPr>
          <w:rFonts w:ascii="Arial" w:hAnsi="Arial" w:cs="Arial"/>
          <w:i/>
          <w:color w:val="000000" w:themeColor="text1"/>
          <w:szCs w:val="24"/>
          <w:shd w:val="clear" w:color="auto" w:fill="FFFFFF"/>
        </w:rPr>
        <w:t xml:space="preserve"> Janssen and Kirschner, 2020)</w:t>
      </w:r>
    </w:p>
    <w:p w14:paraId="13570D1A"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The theory supports </w:t>
      </w:r>
      <w:r w:rsidR="006C00B1" w:rsidRPr="00FA79B7">
        <w:rPr>
          <w:rFonts w:ascii="Arial" w:hAnsi="Arial" w:cs="Arial"/>
          <w:color w:val="000000" w:themeColor="text1"/>
          <w:szCs w:val="24"/>
        </w:rPr>
        <w:t>the company</w:t>
      </w:r>
      <w:r w:rsidRPr="00FA79B7">
        <w:rPr>
          <w:rFonts w:ascii="Arial" w:hAnsi="Arial" w:cs="Arial"/>
          <w:color w:val="000000" w:themeColor="text1"/>
          <w:szCs w:val="24"/>
        </w:rPr>
        <w:t xml:space="preserve"> training sessions by helping to control the natural cognitive load. This means dissecting complex concepts into smaller, more manageable ones in keeping with the theory. </w:t>
      </w:r>
      <w:r w:rsidR="006C00B1" w:rsidRPr="00FA79B7">
        <w:rPr>
          <w:rFonts w:ascii="Arial" w:hAnsi="Arial" w:cs="Arial"/>
          <w:color w:val="000000" w:themeColor="text1"/>
          <w:szCs w:val="24"/>
        </w:rPr>
        <w:t>The company also helps to</w:t>
      </w:r>
      <w:r w:rsidRPr="00FA79B7">
        <w:rPr>
          <w:rFonts w:ascii="Arial" w:hAnsi="Arial" w:cs="Arial"/>
          <w:color w:val="000000" w:themeColor="text1"/>
          <w:szCs w:val="24"/>
        </w:rPr>
        <w:t xml:space="preserve"> lessen the mental strain needed for learners to comprehend the information, which aids in increased learning and memory (</w:t>
      </w:r>
      <w:r w:rsidRPr="00FA79B7">
        <w:rPr>
          <w:rFonts w:ascii="Arial" w:hAnsi="Arial" w:cs="Arial"/>
          <w:color w:val="000000" w:themeColor="text1"/>
          <w:szCs w:val="24"/>
          <w:shd w:val="clear" w:color="auto" w:fill="FFFFFF"/>
        </w:rPr>
        <w:t>Janssen and Kirschner, 2020)</w:t>
      </w:r>
      <w:r w:rsidRPr="00FA79B7">
        <w:rPr>
          <w:rFonts w:ascii="Arial" w:hAnsi="Arial" w:cs="Arial"/>
          <w:color w:val="000000" w:themeColor="text1"/>
          <w:szCs w:val="24"/>
        </w:rPr>
        <w:t xml:space="preserve">. In addition, clearing up any mental disorder is </w:t>
      </w:r>
      <w:r w:rsidRPr="00FA79B7">
        <w:rPr>
          <w:rFonts w:ascii="Arial" w:hAnsi="Arial" w:cs="Arial"/>
          <w:color w:val="000000" w:themeColor="text1"/>
          <w:szCs w:val="24"/>
        </w:rPr>
        <w:lastRenderedPageBreak/>
        <w:t xml:space="preserve">crucial. In accordance with the theory, </w:t>
      </w:r>
      <w:r w:rsidR="006C00B1" w:rsidRPr="00FA79B7">
        <w:rPr>
          <w:rFonts w:ascii="Arial" w:hAnsi="Arial" w:cs="Arial"/>
          <w:color w:val="000000" w:themeColor="text1"/>
          <w:szCs w:val="24"/>
        </w:rPr>
        <w:t>JD Sports</w:t>
      </w:r>
      <w:r w:rsidRPr="00FA79B7">
        <w:rPr>
          <w:rFonts w:ascii="Arial" w:hAnsi="Arial" w:cs="Arial"/>
          <w:color w:val="000000" w:themeColor="text1"/>
          <w:szCs w:val="24"/>
        </w:rPr>
        <w:t xml:space="preserve"> provides user-friendly and intuitive e-learning systems and materials for this purpose. Reducing the mental strain required to access different training materials leads to an enhanced learning experience (</w:t>
      </w:r>
      <w:proofErr w:type="spellStart"/>
      <w:r w:rsidRPr="00FA79B7">
        <w:rPr>
          <w:rFonts w:ascii="Arial" w:hAnsi="Arial" w:cs="Arial"/>
          <w:color w:val="000000" w:themeColor="text1"/>
          <w:szCs w:val="24"/>
          <w:shd w:val="clear" w:color="auto" w:fill="FFFFFF"/>
        </w:rPr>
        <w:t>Plass</w:t>
      </w:r>
      <w:proofErr w:type="spellEnd"/>
      <w:r w:rsidRPr="00FA79B7">
        <w:rPr>
          <w:rFonts w:ascii="Arial" w:hAnsi="Arial" w:cs="Arial"/>
          <w:color w:val="000000" w:themeColor="text1"/>
          <w:szCs w:val="24"/>
          <w:shd w:val="clear" w:color="auto" w:fill="FFFFFF"/>
        </w:rPr>
        <w:t xml:space="preserve"> and </w:t>
      </w:r>
      <w:proofErr w:type="spellStart"/>
      <w:r w:rsidRPr="00FA79B7">
        <w:rPr>
          <w:rFonts w:ascii="Arial" w:hAnsi="Arial" w:cs="Arial"/>
          <w:color w:val="000000" w:themeColor="text1"/>
          <w:szCs w:val="24"/>
          <w:shd w:val="clear" w:color="auto" w:fill="FFFFFF"/>
        </w:rPr>
        <w:t>Kalyuga</w:t>
      </w:r>
      <w:proofErr w:type="spellEnd"/>
      <w:r w:rsidRPr="00FA79B7">
        <w:rPr>
          <w:rFonts w:ascii="Arial" w:hAnsi="Arial" w:cs="Arial"/>
          <w:color w:val="000000" w:themeColor="text1"/>
          <w:szCs w:val="24"/>
          <w:shd w:val="clear" w:color="auto" w:fill="FFFFFF"/>
        </w:rPr>
        <w:t>, 2020)</w:t>
      </w:r>
      <w:r w:rsidRPr="00FA79B7">
        <w:rPr>
          <w:rFonts w:ascii="Arial" w:hAnsi="Arial" w:cs="Arial"/>
          <w:color w:val="000000" w:themeColor="text1"/>
          <w:szCs w:val="24"/>
        </w:rPr>
        <w:t xml:space="preserve">. Furthermore, the theory is used by </w:t>
      </w:r>
      <w:r w:rsidR="006C00B1" w:rsidRPr="00FA79B7">
        <w:rPr>
          <w:rFonts w:ascii="Arial" w:hAnsi="Arial" w:cs="Arial"/>
          <w:color w:val="000000" w:themeColor="text1"/>
          <w:szCs w:val="24"/>
        </w:rPr>
        <w:t>the company</w:t>
      </w:r>
      <w:r w:rsidRPr="00FA79B7">
        <w:rPr>
          <w:rFonts w:ascii="Arial" w:hAnsi="Arial" w:cs="Arial"/>
          <w:color w:val="000000" w:themeColor="text1"/>
          <w:szCs w:val="24"/>
        </w:rPr>
        <w:t xml:space="preserve"> to raise mental effort that is contextually appropriate. This entails encouraging student engagement and supporting deeper learning. </w:t>
      </w:r>
      <w:r w:rsidR="006C00B1" w:rsidRPr="00FA79B7">
        <w:rPr>
          <w:rFonts w:ascii="Arial" w:hAnsi="Arial" w:cs="Arial"/>
          <w:color w:val="000000" w:themeColor="text1"/>
          <w:szCs w:val="24"/>
        </w:rPr>
        <w:t>The company</w:t>
      </w:r>
      <w:r w:rsidRPr="00FA79B7">
        <w:rPr>
          <w:rFonts w:ascii="Arial" w:hAnsi="Arial" w:cs="Arial"/>
          <w:color w:val="000000" w:themeColor="text1"/>
          <w:szCs w:val="24"/>
        </w:rPr>
        <w:t xml:space="preserve"> can guarantee that recently acquired information is used appropriately by including interactive elements and opportunities for reflection in training sessions.</w:t>
      </w:r>
    </w:p>
    <w:p w14:paraId="0D9E5227" w14:textId="77777777" w:rsidR="0087615B" w:rsidRPr="00FA79B7" w:rsidRDefault="0091328B" w:rsidP="00053727">
      <w:pPr>
        <w:pStyle w:val="Heading2"/>
        <w:rPr>
          <w:rFonts w:ascii="Arial" w:hAnsi="Arial" w:cs="Arial"/>
          <w:color w:val="000000" w:themeColor="text1"/>
          <w:szCs w:val="24"/>
        </w:rPr>
      </w:pPr>
      <w:bookmarkStart w:id="8" w:name="_Toc146666470"/>
      <w:bookmarkStart w:id="9" w:name="_Toc147414839"/>
      <w:r w:rsidRPr="00FA79B7">
        <w:rPr>
          <w:rFonts w:ascii="Arial" w:hAnsi="Arial" w:cs="Arial"/>
          <w:color w:val="000000" w:themeColor="text1"/>
          <w:szCs w:val="24"/>
        </w:rPr>
        <w:t>Technology Acceptance Model</w:t>
      </w:r>
      <w:bookmarkEnd w:id="8"/>
      <w:bookmarkEnd w:id="9"/>
    </w:p>
    <w:p w14:paraId="0DC25306"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The technology acceptance model is the degree to which a technology is seen as easy to use and beneficial by users will determine how broadly it is adopted (</w:t>
      </w:r>
      <w:proofErr w:type="spellStart"/>
      <w:r w:rsidRPr="00FA79B7">
        <w:rPr>
          <w:rFonts w:ascii="Arial" w:hAnsi="Arial" w:cs="Arial"/>
          <w:color w:val="000000" w:themeColor="text1"/>
          <w:szCs w:val="24"/>
          <w:shd w:val="clear" w:color="auto" w:fill="FFFFFF"/>
        </w:rPr>
        <w:t>Granić</w:t>
      </w:r>
      <w:proofErr w:type="spellEnd"/>
      <w:r w:rsidRPr="00FA79B7">
        <w:rPr>
          <w:rFonts w:ascii="Arial" w:hAnsi="Arial" w:cs="Arial"/>
          <w:color w:val="000000" w:themeColor="text1"/>
          <w:szCs w:val="24"/>
          <w:shd w:val="clear" w:color="auto" w:fill="FFFFFF"/>
        </w:rPr>
        <w:t xml:space="preserve"> and </w:t>
      </w:r>
      <w:proofErr w:type="spellStart"/>
      <w:r w:rsidRPr="00FA79B7">
        <w:rPr>
          <w:rFonts w:ascii="Arial" w:hAnsi="Arial" w:cs="Arial"/>
          <w:color w:val="000000" w:themeColor="text1"/>
          <w:szCs w:val="24"/>
          <w:shd w:val="clear" w:color="auto" w:fill="FFFFFF"/>
        </w:rPr>
        <w:t>Marangunić</w:t>
      </w:r>
      <w:proofErr w:type="spellEnd"/>
      <w:r w:rsidRPr="00FA79B7">
        <w:rPr>
          <w:rFonts w:ascii="Arial" w:hAnsi="Arial" w:cs="Arial"/>
          <w:color w:val="000000" w:themeColor="text1"/>
          <w:szCs w:val="24"/>
          <w:shd w:val="clear" w:color="auto" w:fill="FFFFFF"/>
        </w:rPr>
        <w:t>, 2019</w:t>
      </w:r>
      <w:r w:rsidRPr="00FA79B7">
        <w:rPr>
          <w:rFonts w:ascii="Arial" w:hAnsi="Arial" w:cs="Arial"/>
          <w:color w:val="000000" w:themeColor="text1"/>
          <w:szCs w:val="24"/>
        </w:rPr>
        <w:t xml:space="preserve">). TAM is a crucial instrument for training and development initiatives. Ensuring staff technology usability is the top priority when planning training sessions. This fulfils the first TAM principle: by making e-learning tools user-friendly, giving clear instructions, and ensuring timely support, </w:t>
      </w:r>
      <w:r w:rsidR="00CD75B0" w:rsidRPr="00FA79B7">
        <w:rPr>
          <w:rFonts w:ascii="Arial" w:hAnsi="Arial" w:cs="Arial"/>
          <w:color w:val="000000" w:themeColor="text1"/>
          <w:szCs w:val="24"/>
        </w:rPr>
        <w:t>the company</w:t>
      </w:r>
      <w:r w:rsidRPr="00FA79B7">
        <w:rPr>
          <w:rFonts w:ascii="Arial" w:hAnsi="Arial" w:cs="Arial"/>
          <w:color w:val="000000" w:themeColor="text1"/>
          <w:szCs w:val="24"/>
        </w:rPr>
        <w:t xml:space="preserve"> can encourage its staff to </w:t>
      </w:r>
      <w:proofErr w:type="spellStart"/>
      <w:r w:rsidRPr="00FA79B7">
        <w:rPr>
          <w:rFonts w:ascii="Arial" w:hAnsi="Arial" w:cs="Arial"/>
          <w:color w:val="000000" w:themeColor="text1"/>
          <w:szCs w:val="24"/>
        </w:rPr>
        <w:t>utilise</w:t>
      </w:r>
      <w:proofErr w:type="spellEnd"/>
      <w:r w:rsidRPr="00FA79B7">
        <w:rPr>
          <w:rFonts w:ascii="Arial" w:hAnsi="Arial" w:cs="Arial"/>
          <w:color w:val="000000" w:themeColor="text1"/>
          <w:szCs w:val="24"/>
        </w:rPr>
        <w:t xml:space="preserve"> them. </w:t>
      </w:r>
    </w:p>
    <w:p w14:paraId="72F7D123" w14:textId="77777777" w:rsidR="00CD75B0" w:rsidRPr="00FA79B7" w:rsidRDefault="0091328B" w:rsidP="00053727">
      <w:pPr>
        <w:keepNext/>
        <w:spacing w:after="0"/>
        <w:jc w:val="center"/>
        <w:rPr>
          <w:rFonts w:ascii="Arial" w:hAnsi="Arial" w:cs="Arial"/>
          <w:i/>
          <w:color w:val="000000" w:themeColor="text1"/>
          <w:szCs w:val="24"/>
        </w:rPr>
      </w:pPr>
      <w:r w:rsidRPr="00FA79B7">
        <w:rPr>
          <w:rFonts w:ascii="Arial" w:hAnsi="Arial" w:cs="Arial"/>
          <w:i/>
          <w:noProof/>
          <w:color w:val="000000" w:themeColor="text1"/>
          <w:szCs w:val="24"/>
        </w:rPr>
        <w:drawing>
          <wp:inline distT="0" distB="0" distL="0" distR="0" wp14:anchorId="0490DA9C" wp14:editId="441F46E6">
            <wp:extent cx="5731510" cy="16757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5731510" cy="1675765"/>
                    </a:xfrm>
                    <a:prstGeom prst="rect">
                      <a:avLst/>
                    </a:prstGeom>
                  </pic:spPr>
                </pic:pic>
              </a:graphicData>
            </a:graphic>
          </wp:inline>
        </w:drawing>
      </w:r>
    </w:p>
    <w:p w14:paraId="281F2241" w14:textId="77777777" w:rsidR="0087615B" w:rsidRPr="00FA79B7" w:rsidRDefault="0091328B" w:rsidP="00053727">
      <w:pPr>
        <w:pStyle w:val="Caption"/>
        <w:spacing w:line="360" w:lineRule="auto"/>
        <w:jc w:val="center"/>
        <w:rPr>
          <w:rFonts w:ascii="Arial" w:hAnsi="Arial" w:cs="Arial"/>
          <w:color w:val="000000" w:themeColor="text1"/>
          <w:sz w:val="24"/>
          <w:szCs w:val="24"/>
        </w:rPr>
      </w:pPr>
      <w:r w:rsidRPr="00FA79B7">
        <w:rPr>
          <w:rFonts w:ascii="Arial" w:hAnsi="Arial" w:cs="Arial"/>
          <w:color w:val="000000" w:themeColor="text1"/>
          <w:sz w:val="24"/>
          <w:szCs w:val="24"/>
        </w:rPr>
        <w:t xml:space="preserve">Figure </w:t>
      </w:r>
      <w:r w:rsidRPr="00FA79B7">
        <w:rPr>
          <w:rFonts w:ascii="Arial" w:hAnsi="Arial" w:cs="Arial"/>
          <w:color w:val="000000" w:themeColor="text1"/>
          <w:sz w:val="24"/>
          <w:szCs w:val="24"/>
        </w:rPr>
        <w:fldChar w:fldCharType="begin"/>
      </w:r>
      <w:r w:rsidRPr="00FA79B7">
        <w:rPr>
          <w:rFonts w:ascii="Arial" w:hAnsi="Arial" w:cs="Arial"/>
          <w:color w:val="000000" w:themeColor="text1"/>
          <w:sz w:val="24"/>
          <w:szCs w:val="24"/>
        </w:rPr>
        <w:instrText xml:space="preserve"> SEQ Figure \* ARABIC </w:instrText>
      </w:r>
      <w:r w:rsidRPr="00FA79B7">
        <w:rPr>
          <w:rFonts w:ascii="Arial" w:hAnsi="Arial" w:cs="Arial"/>
          <w:color w:val="000000" w:themeColor="text1"/>
          <w:sz w:val="24"/>
          <w:szCs w:val="24"/>
        </w:rPr>
        <w:fldChar w:fldCharType="separate"/>
      </w:r>
      <w:r w:rsidRPr="00FA79B7">
        <w:rPr>
          <w:rFonts w:ascii="Arial" w:hAnsi="Arial" w:cs="Arial"/>
          <w:noProof/>
          <w:color w:val="000000" w:themeColor="text1"/>
          <w:sz w:val="24"/>
          <w:szCs w:val="24"/>
        </w:rPr>
        <w:t>3</w:t>
      </w:r>
      <w:r w:rsidRPr="00FA79B7">
        <w:rPr>
          <w:rFonts w:ascii="Arial" w:hAnsi="Arial" w:cs="Arial"/>
          <w:color w:val="000000" w:themeColor="text1"/>
          <w:sz w:val="24"/>
          <w:szCs w:val="24"/>
        </w:rPr>
        <w:fldChar w:fldCharType="end"/>
      </w:r>
      <w:r w:rsidRPr="00FA79B7">
        <w:rPr>
          <w:rFonts w:ascii="Arial" w:hAnsi="Arial" w:cs="Arial"/>
          <w:color w:val="000000" w:themeColor="text1"/>
          <w:sz w:val="24"/>
          <w:szCs w:val="24"/>
        </w:rPr>
        <w:t>: Technology Acceptance Model</w:t>
      </w:r>
    </w:p>
    <w:p w14:paraId="4D71D8BA" w14:textId="77777777" w:rsidR="0087615B" w:rsidRPr="00FA79B7" w:rsidRDefault="0091328B" w:rsidP="00053727">
      <w:pPr>
        <w:spacing w:after="0"/>
        <w:jc w:val="center"/>
        <w:rPr>
          <w:rFonts w:ascii="Arial" w:hAnsi="Arial" w:cs="Arial"/>
          <w:i/>
          <w:color w:val="000000" w:themeColor="text1"/>
          <w:szCs w:val="24"/>
        </w:rPr>
      </w:pPr>
      <w:r w:rsidRPr="00FA79B7">
        <w:rPr>
          <w:rFonts w:ascii="Arial" w:hAnsi="Arial" w:cs="Arial"/>
          <w:i/>
          <w:color w:val="000000" w:themeColor="text1"/>
          <w:szCs w:val="24"/>
        </w:rPr>
        <w:t xml:space="preserve"> (Source: </w:t>
      </w:r>
      <w:proofErr w:type="spellStart"/>
      <w:r w:rsidRPr="00FA79B7">
        <w:rPr>
          <w:rFonts w:ascii="Arial" w:hAnsi="Arial" w:cs="Arial"/>
          <w:i/>
          <w:color w:val="000000" w:themeColor="text1"/>
          <w:szCs w:val="24"/>
          <w:shd w:val="clear" w:color="auto" w:fill="FFFFFF"/>
        </w:rPr>
        <w:t>Granić</w:t>
      </w:r>
      <w:proofErr w:type="spellEnd"/>
      <w:r w:rsidRPr="00FA79B7">
        <w:rPr>
          <w:rFonts w:ascii="Arial" w:hAnsi="Arial" w:cs="Arial"/>
          <w:i/>
          <w:color w:val="000000" w:themeColor="text1"/>
          <w:szCs w:val="24"/>
          <w:shd w:val="clear" w:color="auto" w:fill="FFFFFF"/>
        </w:rPr>
        <w:t xml:space="preserve"> and </w:t>
      </w:r>
      <w:proofErr w:type="spellStart"/>
      <w:r w:rsidRPr="00FA79B7">
        <w:rPr>
          <w:rFonts w:ascii="Arial" w:hAnsi="Arial" w:cs="Arial"/>
          <w:i/>
          <w:color w:val="000000" w:themeColor="text1"/>
          <w:szCs w:val="24"/>
          <w:shd w:val="clear" w:color="auto" w:fill="FFFFFF"/>
        </w:rPr>
        <w:t>Marangunić</w:t>
      </w:r>
      <w:proofErr w:type="spellEnd"/>
      <w:r w:rsidRPr="00FA79B7">
        <w:rPr>
          <w:rFonts w:ascii="Arial" w:hAnsi="Arial" w:cs="Arial"/>
          <w:i/>
          <w:color w:val="000000" w:themeColor="text1"/>
          <w:szCs w:val="24"/>
          <w:shd w:val="clear" w:color="auto" w:fill="FFFFFF"/>
        </w:rPr>
        <w:t>, 2019)</w:t>
      </w:r>
    </w:p>
    <w:p w14:paraId="23942B7E"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Furthermore, </w:t>
      </w:r>
      <w:r w:rsidR="00CD75B0" w:rsidRPr="00FA79B7">
        <w:rPr>
          <w:rFonts w:ascii="Arial" w:hAnsi="Arial" w:cs="Arial"/>
          <w:color w:val="000000" w:themeColor="text1"/>
          <w:szCs w:val="24"/>
        </w:rPr>
        <w:t>JD Sports</w:t>
      </w:r>
      <w:r w:rsidRPr="00FA79B7">
        <w:rPr>
          <w:rFonts w:ascii="Arial" w:hAnsi="Arial" w:cs="Arial"/>
          <w:color w:val="000000" w:themeColor="text1"/>
          <w:szCs w:val="24"/>
        </w:rPr>
        <w:t xml:space="preserve"> needs to </w:t>
      </w:r>
      <w:proofErr w:type="spellStart"/>
      <w:r w:rsidRPr="00FA79B7">
        <w:rPr>
          <w:rFonts w:ascii="Arial" w:hAnsi="Arial" w:cs="Arial"/>
          <w:color w:val="000000" w:themeColor="text1"/>
          <w:szCs w:val="24"/>
        </w:rPr>
        <w:t>emphasise</w:t>
      </w:r>
      <w:proofErr w:type="spellEnd"/>
      <w:r w:rsidRPr="00FA79B7">
        <w:rPr>
          <w:rFonts w:ascii="Arial" w:hAnsi="Arial" w:cs="Arial"/>
          <w:color w:val="000000" w:themeColor="text1"/>
          <w:szCs w:val="24"/>
        </w:rPr>
        <w:t xml:space="preserve"> the importance that individuals have on e-learning as a means of advancing their careers. This makes sense </w:t>
      </w:r>
      <w:proofErr w:type="gramStart"/>
      <w:r w:rsidRPr="00FA79B7">
        <w:rPr>
          <w:rFonts w:ascii="Arial" w:hAnsi="Arial" w:cs="Arial"/>
          <w:color w:val="000000" w:themeColor="text1"/>
          <w:szCs w:val="24"/>
        </w:rPr>
        <w:t>in light of</w:t>
      </w:r>
      <w:proofErr w:type="gramEnd"/>
      <w:r w:rsidRPr="00FA79B7">
        <w:rPr>
          <w:rFonts w:ascii="Arial" w:hAnsi="Arial" w:cs="Arial"/>
          <w:color w:val="000000" w:themeColor="text1"/>
          <w:szCs w:val="24"/>
        </w:rPr>
        <w:t xml:space="preserve"> the second principle of TAM. It is necessary to show how e-learning enhances work performance, fosters skill development, and aligns with professional goals </w:t>
      </w:r>
      <w:proofErr w:type="gramStart"/>
      <w:r w:rsidRPr="00FA79B7">
        <w:rPr>
          <w:rFonts w:ascii="Arial" w:hAnsi="Arial" w:cs="Arial"/>
          <w:color w:val="000000" w:themeColor="text1"/>
          <w:szCs w:val="24"/>
        </w:rPr>
        <w:t>in order to</w:t>
      </w:r>
      <w:proofErr w:type="gramEnd"/>
      <w:r w:rsidRPr="00FA79B7">
        <w:rPr>
          <w:rFonts w:ascii="Arial" w:hAnsi="Arial" w:cs="Arial"/>
          <w:color w:val="000000" w:themeColor="text1"/>
          <w:szCs w:val="24"/>
        </w:rPr>
        <w:t xml:space="preserve"> persuade individuals to freely </w:t>
      </w:r>
      <w:proofErr w:type="spellStart"/>
      <w:r w:rsidRPr="00FA79B7">
        <w:rPr>
          <w:rFonts w:ascii="Arial" w:hAnsi="Arial" w:cs="Arial"/>
          <w:color w:val="000000" w:themeColor="text1"/>
          <w:szCs w:val="24"/>
        </w:rPr>
        <w:t>utilise</w:t>
      </w:r>
      <w:proofErr w:type="spellEnd"/>
      <w:r w:rsidRPr="00FA79B7">
        <w:rPr>
          <w:rFonts w:ascii="Arial" w:hAnsi="Arial" w:cs="Arial"/>
          <w:color w:val="000000" w:themeColor="text1"/>
          <w:szCs w:val="24"/>
        </w:rPr>
        <w:t xml:space="preserve"> new technology (</w:t>
      </w:r>
      <w:r w:rsidRPr="00FA79B7">
        <w:rPr>
          <w:rFonts w:ascii="Arial" w:hAnsi="Arial" w:cs="Arial"/>
          <w:color w:val="000000" w:themeColor="text1"/>
          <w:szCs w:val="24"/>
          <w:shd w:val="clear" w:color="auto" w:fill="FFFFFF"/>
        </w:rPr>
        <w:t>Al-Nuaimi and Al-Emran, 2021)</w:t>
      </w:r>
      <w:r w:rsidRPr="00FA79B7">
        <w:rPr>
          <w:rFonts w:ascii="Arial" w:hAnsi="Arial" w:cs="Arial"/>
          <w:color w:val="000000" w:themeColor="text1"/>
          <w:szCs w:val="24"/>
        </w:rPr>
        <w:t xml:space="preserve">. When </w:t>
      </w:r>
      <w:r w:rsidRPr="00FA79B7">
        <w:rPr>
          <w:rFonts w:ascii="Arial" w:hAnsi="Arial" w:cs="Arial"/>
          <w:color w:val="000000" w:themeColor="text1"/>
          <w:szCs w:val="24"/>
        </w:rPr>
        <w:lastRenderedPageBreak/>
        <w:t xml:space="preserve">modifying TAM for the </w:t>
      </w:r>
      <w:r w:rsidR="00CD75B0" w:rsidRPr="00FA79B7">
        <w:rPr>
          <w:rFonts w:ascii="Arial" w:hAnsi="Arial" w:cs="Arial"/>
          <w:color w:val="000000" w:themeColor="text1"/>
          <w:szCs w:val="24"/>
        </w:rPr>
        <w:t xml:space="preserve">JD Sports </w:t>
      </w:r>
      <w:r w:rsidRPr="00FA79B7">
        <w:rPr>
          <w:rFonts w:ascii="Arial" w:hAnsi="Arial" w:cs="Arial"/>
          <w:color w:val="000000" w:themeColor="text1"/>
          <w:szCs w:val="24"/>
        </w:rPr>
        <w:t xml:space="preserve">context, perceived usefulness and ease of use must be </w:t>
      </w:r>
      <w:proofErr w:type="gramStart"/>
      <w:r w:rsidRPr="00FA79B7">
        <w:rPr>
          <w:rFonts w:ascii="Arial" w:hAnsi="Arial" w:cs="Arial"/>
          <w:color w:val="000000" w:themeColor="text1"/>
          <w:szCs w:val="24"/>
        </w:rPr>
        <w:t>taken into account</w:t>
      </w:r>
      <w:proofErr w:type="gramEnd"/>
      <w:r w:rsidRPr="00FA79B7">
        <w:rPr>
          <w:rFonts w:ascii="Arial" w:hAnsi="Arial" w:cs="Arial"/>
          <w:color w:val="000000" w:themeColor="text1"/>
          <w:szCs w:val="24"/>
        </w:rPr>
        <w:t>. By addressing these problems, the institution establishes a training and development environment where employees are open to online learning and see its potential to further their careers.</w:t>
      </w:r>
    </w:p>
    <w:p w14:paraId="06554509" w14:textId="77777777" w:rsidR="0087615B" w:rsidRPr="00FA79B7" w:rsidRDefault="0091328B" w:rsidP="00053727">
      <w:pPr>
        <w:pStyle w:val="Heading2"/>
        <w:rPr>
          <w:rFonts w:ascii="Arial" w:hAnsi="Arial" w:cs="Arial"/>
          <w:color w:val="000000" w:themeColor="text1"/>
          <w:szCs w:val="24"/>
        </w:rPr>
      </w:pPr>
      <w:bookmarkStart w:id="10" w:name="_Toc146666471"/>
      <w:bookmarkStart w:id="11" w:name="_Toc147414840"/>
      <w:r w:rsidRPr="00FA79B7">
        <w:rPr>
          <w:rFonts w:ascii="Arial" w:hAnsi="Arial" w:cs="Arial"/>
          <w:color w:val="000000" w:themeColor="text1"/>
          <w:szCs w:val="24"/>
        </w:rPr>
        <w:t>The Goal Setting Theory</w:t>
      </w:r>
      <w:bookmarkEnd w:id="10"/>
      <w:bookmarkEnd w:id="11"/>
    </w:p>
    <w:p w14:paraId="10462FF5"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The founders of goal-setting theory, Locke and Latham, postulated that individuals are more likely to succeed when their aims are both challenging and achievable (</w:t>
      </w:r>
      <w:r w:rsidRPr="00FA79B7">
        <w:rPr>
          <w:rFonts w:ascii="Arial" w:hAnsi="Arial" w:cs="Arial"/>
          <w:color w:val="000000" w:themeColor="text1"/>
          <w:szCs w:val="24"/>
          <w:shd w:val="clear" w:color="auto" w:fill="FFFFFF"/>
        </w:rPr>
        <w:t>Locke and Latham, 2019</w:t>
      </w:r>
      <w:r w:rsidRPr="00FA79B7">
        <w:rPr>
          <w:rFonts w:ascii="Arial" w:hAnsi="Arial" w:cs="Arial"/>
          <w:color w:val="000000" w:themeColor="text1"/>
          <w:szCs w:val="24"/>
        </w:rPr>
        <w:t xml:space="preserve">). Goal-setting theory helps </w:t>
      </w:r>
      <w:r w:rsidR="00CD75B0" w:rsidRPr="00FA79B7">
        <w:rPr>
          <w:rFonts w:ascii="Arial" w:hAnsi="Arial" w:cs="Arial"/>
          <w:color w:val="000000" w:themeColor="text1"/>
          <w:szCs w:val="24"/>
        </w:rPr>
        <w:t xml:space="preserve">JD Sports </w:t>
      </w:r>
      <w:r w:rsidRPr="00FA79B7">
        <w:rPr>
          <w:rFonts w:ascii="Arial" w:hAnsi="Arial" w:cs="Arial"/>
          <w:color w:val="000000" w:themeColor="text1"/>
          <w:szCs w:val="24"/>
        </w:rPr>
        <w:t xml:space="preserve">training by helping to create clear, challenging objectives for the course. The university encourages staff participation in training courses by establishing specific objectives for their knowledge and skill growth. These goals are identified using the SMART (Specific, Measurable, Achievable, Relevant, and Time-bound) criteria. </w:t>
      </w:r>
    </w:p>
    <w:p w14:paraId="6FAA7AA1" w14:textId="77777777" w:rsidR="00CD75B0" w:rsidRPr="00FA79B7" w:rsidRDefault="0091328B" w:rsidP="00053727">
      <w:pPr>
        <w:keepNext/>
        <w:spacing w:after="0"/>
        <w:jc w:val="center"/>
        <w:rPr>
          <w:rFonts w:ascii="Arial" w:hAnsi="Arial" w:cs="Arial"/>
          <w:color w:val="000000" w:themeColor="text1"/>
          <w:szCs w:val="24"/>
        </w:rPr>
      </w:pPr>
      <w:r w:rsidRPr="00FA79B7">
        <w:rPr>
          <w:rFonts w:ascii="Arial" w:hAnsi="Arial" w:cs="Arial"/>
          <w:i/>
          <w:noProof/>
          <w:color w:val="000000" w:themeColor="text1"/>
          <w:szCs w:val="24"/>
        </w:rPr>
        <w:drawing>
          <wp:inline distT="0" distB="0" distL="0" distR="0" wp14:anchorId="7EEFB02E" wp14:editId="4C46D19E">
            <wp:extent cx="4448175" cy="3895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4448175" cy="3895725"/>
                    </a:xfrm>
                    <a:prstGeom prst="rect">
                      <a:avLst/>
                    </a:prstGeom>
                  </pic:spPr>
                </pic:pic>
              </a:graphicData>
            </a:graphic>
          </wp:inline>
        </w:drawing>
      </w:r>
    </w:p>
    <w:p w14:paraId="7A2F6E44" w14:textId="77777777" w:rsidR="0087615B" w:rsidRPr="00FA79B7" w:rsidRDefault="0091328B" w:rsidP="00053727">
      <w:pPr>
        <w:pStyle w:val="Caption"/>
        <w:spacing w:line="360" w:lineRule="auto"/>
        <w:jc w:val="center"/>
        <w:rPr>
          <w:rFonts w:ascii="Arial" w:hAnsi="Arial" w:cs="Arial"/>
          <w:color w:val="000000" w:themeColor="text1"/>
          <w:sz w:val="24"/>
          <w:szCs w:val="24"/>
        </w:rPr>
      </w:pPr>
      <w:r w:rsidRPr="00FA79B7">
        <w:rPr>
          <w:rFonts w:ascii="Arial" w:hAnsi="Arial" w:cs="Arial"/>
          <w:color w:val="000000" w:themeColor="text1"/>
          <w:sz w:val="24"/>
          <w:szCs w:val="24"/>
        </w:rPr>
        <w:t xml:space="preserve">Figure </w:t>
      </w:r>
      <w:r w:rsidRPr="00FA79B7">
        <w:rPr>
          <w:rFonts w:ascii="Arial" w:hAnsi="Arial" w:cs="Arial"/>
          <w:color w:val="000000" w:themeColor="text1"/>
          <w:sz w:val="24"/>
          <w:szCs w:val="24"/>
        </w:rPr>
        <w:fldChar w:fldCharType="begin"/>
      </w:r>
      <w:r w:rsidRPr="00FA79B7">
        <w:rPr>
          <w:rFonts w:ascii="Arial" w:hAnsi="Arial" w:cs="Arial"/>
          <w:color w:val="000000" w:themeColor="text1"/>
          <w:sz w:val="24"/>
          <w:szCs w:val="24"/>
        </w:rPr>
        <w:instrText xml:space="preserve"> SEQ Figure \* ARABIC </w:instrText>
      </w:r>
      <w:r w:rsidRPr="00FA79B7">
        <w:rPr>
          <w:rFonts w:ascii="Arial" w:hAnsi="Arial" w:cs="Arial"/>
          <w:color w:val="000000" w:themeColor="text1"/>
          <w:sz w:val="24"/>
          <w:szCs w:val="24"/>
        </w:rPr>
        <w:fldChar w:fldCharType="separate"/>
      </w:r>
      <w:r w:rsidRPr="00FA79B7">
        <w:rPr>
          <w:rFonts w:ascii="Arial" w:hAnsi="Arial" w:cs="Arial"/>
          <w:noProof/>
          <w:color w:val="000000" w:themeColor="text1"/>
          <w:sz w:val="24"/>
          <w:szCs w:val="24"/>
        </w:rPr>
        <w:t>4</w:t>
      </w:r>
      <w:r w:rsidRPr="00FA79B7">
        <w:rPr>
          <w:rFonts w:ascii="Arial" w:hAnsi="Arial" w:cs="Arial"/>
          <w:color w:val="000000" w:themeColor="text1"/>
          <w:sz w:val="24"/>
          <w:szCs w:val="24"/>
        </w:rPr>
        <w:fldChar w:fldCharType="end"/>
      </w:r>
      <w:r w:rsidRPr="00FA79B7">
        <w:rPr>
          <w:rFonts w:ascii="Arial" w:hAnsi="Arial" w:cs="Arial"/>
          <w:color w:val="000000" w:themeColor="text1"/>
          <w:sz w:val="24"/>
          <w:szCs w:val="24"/>
        </w:rPr>
        <w:t>: Goal-Setting Theory</w:t>
      </w:r>
    </w:p>
    <w:p w14:paraId="08A6299B" w14:textId="77777777" w:rsidR="0087615B" w:rsidRPr="00FA79B7" w:rsidRDefault="0091328B" w:rsidP="00053727">
      <w:pPr>
        <w:spacing w:after="0"/>
        <w:jc w:val="center"/>
        <w:rPr>
          <w:rFonts w:ascii="Arial" w:hAnsi="Arial" w:cs="Arial"/>
          <w:i/>
          <w:color w:val="000000" w:themeColor="text1"/>
          <w:szCs w:val="24"/>
        </w:rPr>
      </w:pPr>
      <w:r w:rsidRPr="00FA79B7">
        <w:rPr>
          <w:rFonts w:ascii="Arial" w:hAnsi="Arial" w:cs="Arial"/>
          <w:i/>
          <w:color w:val="000000" w:themeColor="text1"/>
          <w:szCs w:val="24"/>
        </w:rPr>
        <w:t xml:space="preserve"> (Source: </w:t>
      </w:r>
      <w:r w:rsidRPr="00FA79B7">
        <w:rPr>
          <w:rFonts w:ascii="Arial" w:hAnsi="Arial" w:cs="Arial"/>
          <w:i/>
          <w:color w:val="000000" w:themeColor="text1"/>
          <w:szCs w:val="24"/>
          <w:shd w:val="clear" w:color="auto" w:fill="FFFFFF"/>
        </w:rPr>
        <w:t>Locke and Latham, 2019)</w:t>
      </w:r>
    </w:p>
    <w:p w14:paraId="6996DF5F" w14:textId="77777777" w:rsidR="0087615B" w:rsidRPr="00FA79B7" w:rsidRDefault="0091328B" w:rsidP="00053727">
      <w:pPr>
        <w:spacing w:after="0"/>
        <w:rPr>
          <w:rFonts w:ascii="Arial" w:hAnsi="Arial" w:cs="Arial"/>
          <w:color w:val="000000" w:themeColor="text1"/>
          <w:szCs w:val="24"/>
        </w:rPr>
      </w:pPr>
      <w:proofErr w:type="gramStart"/>
      <w:r w:rsidRPr="00FA79B7">
        <w:rPr>
          <w:rFonts w:ascii="Arial" w:hAnsi="Arial" w:cs="Arial"/>
          <w:color w:val="000000" w:themeColor="text1"/>
          <w:szCs w:val="24"/>
        </w:rPr>
        <w:lastRenderedPageBreak/>
        <w:t>In order to</w:t>
      </w:r>
      <w:proofErr w:type="gramEnd"/>
      <w:r w:rsidRPr="00FA79B7">
        <w:rPr>
          <w:rFonts w:ascii="Arial" w:hAnsi="Arial" w:cs="Arial"/>
          <w:color w:val="000000" w:themeColor="text1"/>
          <w:szCs w:val="24"/>
        </w:rPr>
        <w:t xml:space="preserve"> further incorporate the concepts of goal-setting theory into its training courses, </w:t>
      </w:r>
      <w:r w:rsidR="00CD75B0" w:rsidRPr="00FA79B7">
        <w:rPr>
          <w:rFonts w:ascii="Arial" w:hAnsi="Arial" w:cs="Arial"/>
          <w:color w:val="000000" w:themeColor="text1"/>
          <w:szCs w:val="24"/>
        </w:rPr>
        <w:t xml:space="preserve">JD Sports </w:t>
      </w:r>
      <w:r w:rsidRPr="00FA79B7">
        <w:rPr>
          <w:rFonts w:ascii="Arial" w:hAnsi="Arial" w:cs="Arial"/>
          <w:color w:val="000000" w:themeColor="text1"/>
          <w:szCs w:val="24"/>
        </w:rPr>
        <w:t xml:space="preserve">uses progress monitoring and regular feedback. Reminding employees of their progress on a frequent basis is a wonderful approach to maintaining employee engagement and </w:t>
      </w:r>
      <w:proofErr w:type="spellStart"/>
      <w:r w:rsidRPr="00FA79B7">
        <w:rPr>
          <w:rFonts w:ascii="Arial" w:hAnsi="Arial" w:cs="Arial"/>
          <w:color w:val="000000" w:themeColor="text1"/>
          <w:szCs w:val="24"/>
        </w:rPr>
        <w:t>customise</w:t>
      </w:r>
      <w:proofErr w:type="spellEnd"/>
      <w:r w:rsidRPr="00FA79B7">
        <w:rPr>
          <w:rFonts w:ascii="Arial" w:hAnsi="Arial" w:cs="Arial"/>
          <w:color w:val="000000" w:themeColor="text1"/>
          <w:szCs w:val="24"/>
        </w:rPr>
        <w:t xml:space="preserve"> training to address individual strengths and shortcomings. From the interview, it has been extracted that at </w:t>
      </w:r>
      <w:r w:rsidR="00CD75B0" w:rsidRPr="00FA79B7">
        <w:rPr>
          <w:rFonts w:ascii="Arial" w:hAnsi="Arial" w:cs="Arial"/>
          <w:color w:val="000000" w:themeColor="text1"/>
          <w:szCs w:val="24"/>
        </w:rPr>
        <w:t>JD Sports</w:t>
      </w:r>
      <w:r w:rsidRPr="00FA79B7">
        <w:rPr>
          <w:rFonts w:ascii="Arial" w:hAnsi="Arial" w:cs="Arial"/>
          <w:color w:val="000000" w:themeColor="text1"/>
          <w:szCs w:val="24"/>
        </w:rPr>
        <w:t>, employee skill and knowledge development is dependent primarily on training. Employees grow in their fields, learn new skills, and hone their current ones with the support of training courses (</w:t>
      </w:r>
      <w:proofErr w:type="spellStart"/>
      <w:r w:rsidRPr="00FA79B7">
        <w:rPr>
          <w:rFonts w:ascii="Arial" w:hAnsi="Arial" w:cs="Arial"/>
          <w:color w:val="000000" w:themeColor="text1"/>
          <w:szCs w:val="24"/>
          <w:shd w:val="clear" w:color="auto" w:fill="FFFFFF"/>
        </w:rPr>
        <w:t>Okita</w:t>
      </w:r>
      <w:proofErr w:type="spellEnd"/>
      <w:r w:rsidRPr="00FA79B7">
        <w:rPr>
          <w:rFonts w:ascii="Arial" w:hAnsi="Arial" w:cs="Arial"/>
          <w:color w:val="000000" w:themeColor="text1"/>
          <w:szCs w:val="24"/>
          <w:shd w:val="clear" w:color="auto" w:fill="FFFFFF"/>
        </w:rPr>
        <w:t xml:space="preserve"> </w:t>
      </w:r>
      <w:r w:rsidRPr="00FA79B7">
        <w:rPr>
          <w:rFonts w:ascii="Arial" w:hAnsi="Arial" w:cs="Arial"/>
          <w:i/>
          <w:color w:val="000000" w:themeColor="text1"/>
          <w:szCs w:val="24"/>
          <w:shd w:val="clear" w:color="auto" w:fill="FFFFFF"/>
        </w:rPr>
        <w:t xml:space="preserve">et al., </w:t>
      </w:r>
      <w:r w:rsidRPr="00FA79B7">
        <w:rPr>
          <w:rFonts w:ascii="Arial" w:hAnsi="Arial" w:cs="Arial"/>
          <w:color w:val="000000" w:themeColor="text1"/>
          <w:szCs w:val="24"/>
          <w:shd w:val="clear" w:color="auto" w:fill="FFFFFF"/>
        </w:rPr>
        <w:t>2023)</w:t>
      </w:r>
      <w:r w:rsidRPr="00FA79B7">
        <w:rPr>
          <w:rFonts w:ascii="Arial" w:hAnsi="Arial" w:cs="Arial"/>
          <w:color w:val="000000" w:themeColor="text1"/>
          <w:szCs w:val="24"/>
        </w:rPr>
        <w:t xml:space="preserve">. The training courses offered by the university are carefully designed to close any knowledge gaps, promote professional and personal growth, and assist the overall objectives of the institution. Training enables employees to contribute more to the success of the </w:t>
      </w:r>
      <w:proofErr w:type="spellStart"/>
      <w:r w:rsidRPr="00FA79B7">
        <w:rPr>
          <w:rFonts w:ascii="Arial" w:hAnsi="Arial" w:cs="Arial"/>
          <w:color w:val="000000" w:themeColor="text1"/>
          <w:szCs w:val="24"/>
        </w:rPr>
        <w:t>organisation</w:t>
      </w:r>
      <w:proofErr w:type="spellEnd"/>
      <w:r w:rsidRPr="00FA79B7">
        <w:rPr>
          <w:rFonts w:ascii="Arial" w:hAnsi="Arial" w:cs="Arial"/>
          <w:color w:val="000000" w:themeColor="text1"/>
          <w:szCs w:val="24"/>
        </w:rPr>
        <w:t xml:space="preserve"> and work at a better level in their roles. </w:t>
      </w:r>
    </w:p>
    <w:p w14:paraId="5C0424F7" w14:textId="77777777" w:rsidR="0087615B" w:rsidRPr="00FA79B7" w:rsidRDefault="0091328B" w:rsidP="00053727">
      <w:pPr>
        <w:pStyle w:val="Heading1"/>
        <w:rPr>
          <w:rFonts w:ascii="Arial" w:hAnsi="Arial" w:cs="Arial"/>
          <w:color w:val="000000" w:themeColor="text1"/>
          <w:szCs w:val="24"/>
        </w:rPr>
      </w:pPr>
      <w:bookmarkStart w:id="12" w:name="_Toc146666472"/>
      <w:bookmarkStart w:id="13" w:name="_Toc147414841"/>
      <w:r w:rsidRPr="00FA79B7">
        <w:rPr>
          <w:rFonts w:ascii="Arial" w:hAnsi="Arial" w:cs="Arial"/>
          <w:color w:val="000000" w:themeColor="text1"/>
          <w:szCs w:val="24"/>
        </w:rPr>
        <w:t xml:space="preserve">Model of Training Process and </w:t>
      </w:r>
      <w:bookmarkEnd w:id="12"/>
      <w:r w:rsidR="00CD75B0" w:rsidRPr="00FA79B7">
        <w:rPr>
          <w:rFonts w:ascii="Arial" w:hAnsi="Arial" w:cs="Arial"/>
          <w:color w:val="000000" w:themeColor="text1"/>
          <w:szCs w:val="24"/>
        </w:rPr>
        <w:t>JD Sports</w:t>
      </w:r>
      <w:bookmarkEnd w:id="13"/>
      <w:r w:rsidR="00CD75B0" w:rsidRPr="00FA79B7">
        <w:rPr>
          <w:rFonts w:ascii="Arial" w:hAnsi="Arial" w:cs="Arial"/>
          <w:color w:val="000000" w:themeColor="text1"/>
          <w:szCs w:val="24"/>
        </w:rPr>
        <w:t xml:space="preserve"> </w:t>
      </w:r>
    </w:p>
    <w:p w14:paraId="260AEF53"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The Model of the training process, ADDIE, is a systematic approach to developing and offering high-</w:t>
      </w:r>
      <w:proofErr w:type="spellStart"/>
      <w:r w:rsidRPr="00FA79B7">
        <w:rPr>
          <w:rFonts w:ascii="Arial" w:hAnsi="Arial" w:cs="Arial"/>
          <w:color w:val="000000" w:themeColor="text1"/>
          <w:szCs w:val="24"/>
        </w:rPr>
        <w:t>calibre</w:t>
      </w:r>
      <w:proofErr w:type="spellEnd"/>
      <w:r w:rsidRPr="00FA79B7">
        <w:rPr>
          <w:rFonts w:ascii="Arial" w:hAnsi="Arial" w:cs="Arial"/>
          <w:color w:val="000000" w:themeColor="text1"/>
          <w:szCs w:val="24"/>
        </w:rPr>
        <w:t xml:space="preserve"> training opportunities. The model comprises five stages that are used for the planning and designing of training programs (</w:t>
      </w:r>
      <w:proofErr w:type="spellStart"/>
      <w:r w:rsidRPr="00FA79B7">
        <w:rPr>
          <w:rFonts w:ascii="Arial" w:hAnsi="Arial" w:cs="Arial"/>
          <w:color w:val="000000" w:themeColor="text1"/>
          <w:szCs w:val="24"/>
          <w:shd w:val="clear" w:color="auto" w:fill="FFFFFF"/>
        </w:rPr>
        <w:t>Almelhi</w:t>
      </w:r>
      <w:proofErr w:type="spellEnd"/>
      <w:r w:rsidRPr="00FA79B7">
        <w:rPr>
          <w:rFonts w:ascii="Arial" w:hAnsi="Arial" w:cs="Arial"/>
          <w:color w:val="000000" w:themeColor="text1"/>
          <w:szCs w:val="24"/>
          <w:shd w:val="clear" w:color="auto" w:fill="FFFFFF"/>
        </w:rPr>
        <w:t>, 2021</w:t>
      </w:r>
      <w:r w:rsidR="00AC36AC" w:rsidRPr="00FA79B7">
        <w:rPr>
          <w:rFonts w:ascii="Arial" w:hAnsi="Arial" w:cs="Arial"/>
          <w:color w:val="000000" w:themeColor="text1"/>
          <w:szCs w:val="24"/>
          <w:shd w:val="clear" w:color="auto" w:fill="FFFFFF"/>
        </w:rPr>
        <w:t xml:space="preserve">; Yu </w:t>
      </w:r>
      <w:r w:rsidR="00AC36AC" w:rsidRPr="00FA79B7">
        <w:rPr>
          <w:rFonts w:ascii="Arial" w:hAnsi="Arial" w:cs="Arial"/>
          <w:i/>
          <w:color w:val="000000" w:themeColor="text1"/>
          <w:szCs w:val="24"/>
          <w:shd w:val="clear" w:color="auto" w:fill="FFFFFF"/>
        </w:rPr>
        <w:t xml:space="preserve">et al., </w:t>
      </w:r>
      <w:r w:rsidR="00AC36AC" w:rsidRPr="00FA79B7">
        <w:rPr>
          <w:rFonts w:ascii="Arial" w:hAnsi="Arial" w:cs="Arial"/>
          <w:color w:val="000000" w:themeColor="text1"/>
          <w:szCs w:val="24"/>
          <w:shd w:val="clear" w:color="auto" w:fill="FFFFFF"/>
        </w:rPr>
        <w:t>2021</w:t>
      </w:r>
      <w:r w:rsidRPr="00FA79B7">
        <w:rPr>
          <w:rFonts w:ascii="Arial" w:hAnsi="Arial" w:cs="Arial"/>
          <w:color w:val="000000" w:themeColor="text1"/>
          <w:szCs w:val="24"/>
        </w:rPr>
        <w:t>).</w:t>
      </w:r>
    </w:p>
    <w:p w14:paraId="0C8C0398" w14:textId="77777777" w:rsidR="0087615B" w:rsidRPr="00FA79B7" w:rsidRDefault="0091328B" w:rsidP="00053727">
      <w:pPr>
        <w:keepNext/>
        <w:spacing w:after="0"/>
        <w:jc w:val="center"/>
        <w:rPr>
          <w:rFonts w:ascii="Arial" w:hAnsi="Arial" w:cs="Arial"/>
          <w:i/>
          <w:color w:val="000000" w:themeColor="text1"/>
          <w:szCs w:val="24"/>
        </w:rPr>
      </w:pPr>
      <w:r w:rsidRPr="00FA79B7">
        <w:rPr>
          <w:rFonts w:ascii="Arial" w:hAnsi="Arial" w:cs="Arial"/>
          <w:i/>
          <w:noProof/>
          <w:color w:val="000000" w:themeColor="text1"/>
          <w:szCs w:val="24"/>
        </w:rPr>
        <w:lastRenderedPageBreak/>
        <w:drawing>
          <wp:inline distT="0" distB="0" distL="0" distR="0" wp14:anchorId="53E46C72" wp14:editId="7D212747">
            <wp:extent cx="4219575" cy="4314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4219575" cy="4314825"/>
                    </a:xfrm>
                    <a:prstGeom prst="rect">
                      <a:avLst/>
                    </a:prstGeom>
                  </pic:spPr>
                </pic:pic>
              </a:graphicData>
            </a:graphic>
          </wp:inline>
        </w:drawing>
      </w:r>
    </w:p>
    <w:p w14:paraId="727299C9" w14:textId="77777777" w:rsidR="0087615B" w:rsidRPr="00FA79B7" w:rsidRDefault="0091328B" w:rsidP="00053727">
      <w:pPr>
        <w:pStyle w:val="Caption"/>
        <w:spacing w:after="0" w:line="360" w:lineRule="auto"/>
        <w:jc w:val="center"/>
        <w:rPr>
          <w:rFonts w:ascii="Arial" w:hAnsi="Arial" w:cs="Arial"/>
          <w:color w:val="000000" w:themeColor="text1"/>
          <w:sz w:val="24"/>
          <w:szCs w:val="24"/>
        </w:rPr>
      </w:pPr>
      <w:r w:rsidRPr="00FA79B7">
        <w:rPr>
          <w:rFonts w:ascii="Arial" w:hAnsi="Arial" w:cs="Arial"/>
          <w:color w:val="000000" w:themeColor="text1"/>
          <w:sz w:val="24"/>
          <w:szCs w:val="24"/>
        </w:rPr>
        <w:t xml:space="preserve">Figure </w:t>
      </w:r>
      <w:r w:rsidRPr="00FA79B7">
        <w:rPr>
          <w:rFonts w:ascii="Arial" w:hAnsi="Arial" w:cs="Arial"/>
          <w:color w:val="000000" w:themeColor="text1"/>
          <w:sz w:val="24"/>
          <w:szCs w:val="24"/>
        </w:rPr>
        <w:fldChar w:fldCharType="begin"/>
      </w:r>
      <w:r w:rsidRPr="00FA79B7">
        <w:rPr>
          <w:rFonts w:ascii="Arial" w:hAnsi="Arial" w:cs="Arial"/>
          <w:color w:val="000000" w:themeColor="text1"/>
          <w:sz w:val="24"/>
          <w:szCs w:val="24"/>
        </w:rPr>
        <w:instrText xml:space="preserve"> SEQ Figure \* ARABIC </w:instrText>
      </w:r>
      <w:r w:rsidRPr="00FA79B7">
        <w:rPr>
          <w:rFonts w:ascii="Arial" w:hAnsi="Arial" w:cs="Arial"/>
          <w:color w:val="000000" w:themeColor="text1"/>
          <w:sz w:val="24"/>
          <w:szCs w:val="24"/>
        </w:rPr>
        <w:fldChar w:fldCharType="separate"/>
      </w:r>
      <w:r w:rsidR="00CD75B0" w:rsidRPr="00FA79B7">
        <w:rPr>
          <w:rFonts w:ascii="Arial" w:hAnsi="Arial" w:cs="Arial"/>
          <w:noProof/>
          <w:color w:val="000000" w:themeColor="text1"/>
          <w:sz w:val="24"/>
          <w:szCs w:val="24"/>
        </w:rPr>
        <w:t>5</w:t>
      </w:r>
      <w:r w:rsidRPr="00FA79B7">
        <w:rPr>
          <w:rFonts w:ascii="Arial" w:hAnsi="Arial" w:cs="Arial"/>
          <w:color w:val="000000" w:themeColor="text1"/>
          <w:sz w:val="24"/>
          <w:szCs w:val="24"/>
        </w:rPr>
        <w:fldChar w:fldCharType="end"/>
      </w:r>
      <w:r w:rsidRPr="00FA79B7">
        <w:rPr>
          <w:rFonts w:ascii="Arial" w:hAnsi="Arial" w:cs="Arial"/>
          <w:color w:val="000000" w:themeColor="text1"/>
          <w:sz w:val="24"/>
          <w:szCs w:val="24"/>
        </w:rPr>
        <w:t>: ADDIE Model</w:t>
      </w:r>
    </w:p>
    <w:p w14:paraId="31829D5F" w14:textId="77777777" w:rsidR="0087615B" w:rsidRPr="00FA79B7" w:rsidRDefault="0091328B" w:rsidP="00053727">
      <w:pPr>
        <w:spacing w:after="0"/>
        <w:jc w:val="center"/>
        <w:rPr>
          <w:rFonts w:ascii="Arial" w:hAnsi="Arial" w:cs="Arial"/>
          <w:i/>
          <w:color w:val="000000" w:themeColor="text1"/>
          <w:szCs w:val="24"/>
        </w:rPr>
      </w:pPr>
      <w:r w:rsidRPr="00FA79B7">
        <w:rPr>
          <w:rFonts w:ascii="Arial" w:hAnsi="Arial" w:cs="Arial"/>
          <w:i/>
          <w:color w:val="000000" w:themeColor="text1"/>
          <w:szCs w:val="24"/>
        </w:rPr>
        <w:t xml:space="preserve">(Source: </w:t>
      </w:r>
      <w:proofErr w:type="spellStart"/>
      <w:r w:rsidRPr="00FA79B7">
        <w:rPr>
          <w:rFonts w:ascii="Arial" w:hAnsi="Arial" w:cs="Arial"/>
          <w:i/>
          <w:color w:val="000000" w:themeColor="text1"/>
          <w:szCs w:val="24"/>
          <w:shd w:val="clear" w:color="auto" w:fill="FFFFFF"/>
        </w:rPr>
        <w:t>Almelhi</w:t>
      </w:r>
      <w:proofErr w:type="spellEnd"/>
      <w:r w:rsidRPr="00FA79B7">
        <w:rPr>
          <w:rFonts w:ascii="Arial" w:hAnsi="Arial" w:cs="Arial"/>
          <w:i/>
          <w:color w:val="000000" w:themeColor="text1"/>
          <w:szCs w:val="24"/>
          <w:shd w:val="clear" w:color="auto" w:fill="FFFFFF"/>
        </w:rPr>
        <w:t>, 2021)</w:t>
      </w:r>
    </w:p>
    <w:p w14:paraId="7ADC07D2" w14:textId="77777777" w:rsidR="0087615B" w:rsidRPr="00FA79B7" w:rsidRDefault="0091328B" w:rsidP="00053727">
      <w:pPr>
        <w:pStyle w:val="Heading2"/>
        <w:rPr>
          <w:rFonts w:ascii="Arial" w:hAnsi="Arial" w:cs="Arial"/>
          <w:color w:val="000000" w:themeColor="text1"/>
          <w:szCs w:val="24"/>
        </w:rPr>
      </w:pPr>
      <w:bookmarkStart w:id="14" w:name="_Toc146666473"/>
      <w:bookmarkStart w:id="15" w:name="_Toc147414842"/>
      <w:r w:rsidRPr="00FA79B7">
        <w:rPr>
          <w:rFonts w:ascii="Arial" w:hAnsi="Arial" w:cs="Arial"/>
          <w:color w:val="000000" w:themeColor="text1"/>
          <w:szCs w:val="24"/>
        </w:rPr>
        <w:t>Analysis</w:t>
      </w:r>
      <w:bookmarkEnd w:id="14"/>
      <w:bookmarkEnd w:id="15"/>
    </w:p>
    <w:p w14:paraId="6624F9F9"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The first step in the ADDIE model is a thorough analysis of the objectives and specifications of the training. </w:t>
      </w:r>
      <w:r w:rsidR="005E1B73" w:rsidRPr="00FA79B7">
        <w:rPr>
          <w:rFonts w:ascii="Arial" w:hAnsi="Arial" w:cs="Arial"/>
          <w:color w:val="000000" w:themeColor="text1"/>
          <w:szCs w:val="24"/>
        </w:rPr>
        <w:t>JD SPORTS</w:t>
      </w:r>
      <w:r w:rsidRPr="00FA79B7">
        <w:rPr>
          <w:rFonts w:ascii="Arial" w:hAnsi="Arial" w:cs="Arial"/>
          <w:color w:val="000000" w:themeColor="text1"/>
          <w:szCs w:val="24"/>
        </w:rPr>
        <w:t xml:space="preserve"> thoroughly </w:t>
      </w:r>
      <w:proofErr w:type="spellStart"/>
      <w:r w:rsidRPr="00FA79B7">
        <w:rPr>
          <w:rFonts w:ascii="Arial" w:hAnsi="Arial" w:cs="Arial"/>
          <w:color w:val="000000" w:themeColor="text1"/>
          <w:szCs w:val="24"/>
        </w:rPr>
        <w:t>analysed</w:t>
      </w:r>
      <w:proofErr w:type="spellEnd"/>
      <w:r w:rsidRPr="00FA79B7">
        <w:rPr>
          <w:rFonts w:ascii="Arial" w:hAnsi="Arial" w:cs="Arial"/>
          <w:color w:val="000000" w:themeColor="text1"/>
          <w:szCs w:val="24"/>
        </w:rPr>
        <w:t xml:space="preserve"> its strategic objectives and instructive goals throughout this first phase. It comprises determining if educators and students have the required skill set (</w:t>
      </w:r>
      <w:proofErr w:type="spellStart"/>
      <w:r w:rsidRPr="00FA79B7">
        <w:rPr>
          <w:rFonts w:ascii="Arial" w:hAnsi="Arial" w:cs="Arial"/>
          <w:color w:val="000000" w:themeColor="text1"/>
          <w:szCs w:val="24"/>
          <w:shd w:val="clear" w:color="auto" w:fill="FFFFFF"/>
        </w:rPr>
        <w:t>Widyastuti</w:t>
      </w:r>
      <w:proofErr w:type="spellEnd"/>
      <w:r w:rsidRPr="00FA79B7">
        <w:rPr>
          <w:rFonts w:ascii="Arial" w:hAnsi="Arial" w:cs="Arial"/>
          <w:color w:val="000000" w:themeColor="text1"/>
          <w:szCs w:val="24"/>
          <w:shd w:val="clear" w:color="auto" w:fill="FFFFFF"/>
        </w:rPr>
        <w:t>, 2019)</w:t>
      </w:r>
      <w:r w:rsidRPr="00FA79B7">
        <w:rPr>
          <w:rFonts w:ascii="Arial" w:hAnsi="Arial" w:cs="Arial"/>
          <w:color w:val="000000" w:themeColor="text1"/>
          <w:szCs w:val="24"/>
        </w:rPr>
        <w:t xml:space="preserve">. </w:t>
      </w:r>
      <w:r w:rsidR="005E1B73" w:rsidRPr="00FA79B7">
        <w:rPr>
          <w:rFonts w:ascii="Arial" w:hAnsi="Arial" w:cs="Arial"/>
          <w:color w:val="000000" w:themeColor="text1"/>
          <w:szCs w:val="24"/>
        </w:rPr>
        <w:t>Hence, JD Sports mainly offers a Government Funded Traineeship, which helps employees to prepare for the future</w:t>
      </w:r>
      <w:r w:rsidRPr="00FA79B7">
        <w:rPr>
          <w:rFonts w:ascii="Arial" w:hAnsi="Arial" w:cs="Arial"/>
          <w:color w:val="000000" w:themeColor="text1"/>
          <w:szCs w:val="24"/>
        </w:rPr>
        <w:t xml:space="preserve">. </w:t>
      </w:r>
      <w:r w:rsidR="005E1B73" w:rsidRPr="00FA79B7">
        <w:rPr>
          <w:rFonts w:ascii="Arial" w:hAnsi="Arial" w:cs="Arial"/>
          <w:color w:val="000000" w:themeColor="text1"/>
          <w:szCs w:val="24"/>
        </w:rPr>
        <w:t xml:space="preserve">Therefore, firstly, the company also focuses on looking for the brightest talent in retail roles. Therefore, the employees are looked at by the company </w:t>
      </w:r>
      <w:proofErr w:type="gramStart"/>
      <w:r w:rsidR="005E1B73" w:rsidRPr="00FA79B7">
        <w:rPr>
          <w:rFonts w:ascii="Arial" w:hAnsi="Arial" w:cs="Arial"/>
          <w:color w:val="000000" w:themeColor="text1"/>
          <w:szCs w:val="24"/>
        </w:rPr>
        <w:t>in regard to</w:t>
      </w:r>
      <w:proofErr w:type="gramEnd"/>
      <w:r w:rsidR="005E1B73" w:rsidRPr="00FA79B7">
        <w:rPr>
          <w:rFonts w:ascii="Arial" w:hAnsi="Arial" w:cs="Arial"/>
          <w:color w:val="000000" w:themeColor="text1"/>
          <w:szCs w:val="24"/>
        </w:rPr>
        <w:t xml:space="preserve"> social media platforms and the website. Therefore, as the company expands its business, there is a look for new talent. However, they also look for a problem </w:t>
      </w:r>
      <w:proofErr w:type="gramStart"/>
      <w:r w:rsidR="005E1B73" w:rsidRPr="00FA79B7">
        <w:rPr>
          <w:rFonts w:ascii="Arial" w:hAnsi="Arial" w:cs="Arial"/>
          <w:color w:val="000000" w:themeColor="text1"/>
          <w:szCs w:val="24"/>
        </w:rPr>
        <w:t>in order to</w:t>
      </w:r>
      <w:proofErr w:type="gramEnd"/>
      <w:r w:rsidR="005E1B73" w:rsidRPr="00FA79B7">
        <w:rPr>
          <w:rFonts w:ascii="Arial" w:hAnsi="Arial" w:cs="Arial"/>
          <w:color w:val="000000" w:themeColor="text1"/>
          <w:szCs w:val="24"/>
        </w:rPr>
        <w:t xml:space="preserve"> make a new training program, starting with an audit</w:t>
      </w:r>
      <w:r w:rsidR="009B0360" w:rsidRPr="00FA79B7">
        <w:rPr>
          <w:rFonts w:ascii="Arial" w:hAnsi="Arial" w:cs="Arial"/>
          <w:color w:val="000000" w:themeColor="text1"/>
          <w:szCs w:val="24"/>
        </w:rPr>
        <w:t xml:space="preserve"> of the company (JD Sports, 2023). </w:t>
      </w:r>
    </w:p>
    <w:p w14:paraId="3396BADF" w14:textId="77777777" w:rsidR="0087615B" w:rsidRPr="00FA79B7" w:rsidRDefault="0091328B" w:rsidP="00053727">
      <w:pPr>
        <w:pStyle w:val="Heading2"/>
        <w:rPr>
          <w:rFonts w:ascii="Arial" w:hAnsi="Arial" w:cs="Arial"/>
          <w:color w:val="000000" w:themeColor="text1"/>
          <w:szCs w:val="24"/>
        </w:rPr>
      </w:pPr>
      <w:bookmarkStart w:id="16" w:name="_Toc146666474"/>
      <w:bookmarkStart w:id="17" w:name="_Toc147414843"/>
      <w:r w:rsidRPr="00FA79B7">
        <w:rPr>
          <w:rFonts w:ascii="Arial" w:hAnsi="Arial" w:cs="Arial"/>
          <w:color w:val="000000" w:themeColor="text1"/>
          <w:szCs w:val="24"/>
        </w:rPr>
        <w:lastRenderedPageBreak/>
        <w:t>Design</w:t>
      </w:r>
      <w:bookmarkEnd w:id="16"/>
      <w:bookmarkEnd w:id="17"/>
      <w:r w:rsidRPr="00FA79B7">
        <w:rPr>
          <w:rFonts w:ascii="Arial" w:hAnsi="Arial" w:cs="Arial"/>
          <w:color w:val="000000" w:themeColor="text1"/>
          <w:szCs w:val="24"/>
        </w:rPr>
        <w:t xml:space="preserve"> </w:t>
      </w:r>
    </w:p>
    <w:p w14:paraId="388BC8B1"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In design, </w:t>
      </w:r>
      <w:proofErr w:type="spellStart"/>
      <w:r w:rsidRPr="00FA79B7">
        <w:rPr>
          <w:rFonts w:ascii="Arial" w:hAnsi="Arial" w:cs="Arial"/>
          <w:color w:val="000000" w:themeColor="text1"/>
          <w:szCs w:val="24"/>
        </w:rPr>
        <w:t>organising</w:t>
      </w:r>
      <w:proofErr w:type="spellEnd"/>
      <w:r w:rsidRPr="00FA79B7">
        <w:rPr>
          <w:rFonts w:ascii="Arial" w:hAnsi="Arial" w:cs="Arial"/>
          <w:color w:val="000000" w:themeColor="text1"/>
          <w:szCs w:val="24"/>
        </w:rPr>
        <w:t xml:space="preserve"> and outlining a comprehensive plan for expanding the training programs is a central theme in the design phase of </w:t>
      </w:r>
      <w:r w:rsidR="005E1B73" w:rsidRPr="00FA79B7">
        <w:rPr>
          <w:rFonts w:ascii="Arial" w:hAnsi="Arial" w:cs="Arial"/>
          <w:color w:val="000000" w:themeColor="text1"/>
          <w:szCs w:val="24"/>
        </w:rPr>
        <w:t>JD SPORTS</w:t>
      </w:r>
      <w:r w:rsidRPr="00FA79B7">
        <w:rPr>
          <w:rFonts w:ascii="Arial" w:hAnsi="Arial" w:cs="Arial"/>
          <w:color w:val="000000" w:themeColor="text1"/>
          <w:szCs w:val="24"/>
        </w:rPr>
        <w:t xml:space="preserve">. Therefore, </w:t>
      </w:r>
      <w:proofErr w:type="gramStart"/>
      <w:r w:rsidRPr="00FA79B7">
        <w:rPr>
          <w:rFonts w:ascii="Arial" w:hAnsi="Arial" w:cs="Arial"/>
          <w:color w:val="000000" w:themeColor="text1"/>
          <w:szCs w:val="24"/>
        </w:rPr>
        <w:t>in regard to</w:t>
      </w:r>
      <w:proofErr w:type="gramEnd"/>
      <w:r w:rsidRPr="00FA79B7">
        <w:rPr>
          <w:rFonts w:ascii="Arial" w:hAnsi="Arial" w:cs="Arial"/>
          <w:color w:val="000000" w:themeColor="text1"/>
          <w:szCs w:val="24"/>
        </w:rPr>
        <w:t xml:space="preserve"> the company, there is a need to create a storyboard and prototype related to the idea in order to make a training program</w:t>
      </w:r>
      <w:r w:rsidR="00AC36AC" w:rsidRPr="00FA79B7">
        <w:rPr>
          <w:rFonts w:ascii="Arial" w:hAnsi="Arial" w:cs="Arial"/>
          <w:color w:val="000000" w:themeColor="text1"/>
          <w:szCs w:val="24"/>
        </w:rPr>
        <w:t xml:space="preserve"> (Zhao, 2021)</w:t>
      </w:r>
      <w:r w:rsidRPr="00FA79B7">
        <w:rPr>
          <w:rFonts w:ascii="Arial" w:hAnsi="Arial" w:cs="Arial"/>
          <w:color w:val="000000" w:themeColor="text1"/>
          <w:szCs w:val="24"/>
        </w:rPr>
        <w:t>. Hence, it includes an overview of the course design and storyboard with the prototype. Therefore, JD Sports mainly conducts Retail Traineeship, which will be instructed and planned in front of stakeholders such as government, employees, senior management and people. As a result, JD Sports conducts training; that strategy is made beforehand with all phases included</w:t>
      </w:r>
      <w:r w:rsidR="00861C29" w:rsidRPr="00FA79B7">
        <w:rPr>
          <w:rFonts w:ascii="Arial" w:hAnsi="Arial" w:cs="Arial"/>
          <w:color w:val="000000" w:themeColor="text1"/>
          <w:szCs w:val="24"/>
        </w:rPr>
        <w:t xml:space="preserve"> (</w:t>
      </w:r>
      <w:proofErr w:type="spellStart"/>
      <w:r w:rsidR="00861C29" w:rsidRPr="00FA79B7">
        <w:rPr>
          <w:rFonts w:ascii="Arial" w:hAnsi="Arial" w:cs="Arial"/>
          <w:color w:val="000000" w:themeColor="text1"/>
          <w:szCs w:val="24"/>
          <w:shd w:val="clear" w:color="auto" w:fill="FFFFFF"/>
        </w:rPr>
        <w:t>Almelhi</w:t>
      </w:r>
      <w:proofErr w:type="spellEnd"/>
      <w:r w:rsidR="00861C29" w:rsidRPr="00FA79B7">
        <w:rPr>
          <w:rFonts w:ascii="Arial" w:hAnsi="Arial" w:cs="Arial"/>
          <w:color w:val="000000" w:themeColor="text1"/>
          <w:szCs w:val="24"/>
          <w:shd w:val="clear" w:color="auto" w:fill="FFFFFF"/>
        </w:rPr>
        <w:t>, 2021</w:t>
      </w:r>
      <w:r w:rsidR="00861C29" w:rsidRPr="00FA79B7">
        <w:rPr>
          <w:rFonts w:ascii="Arial" w:hAnsi="Arial" w:cs="Arial"/>
          <w:color w:val="000000" w:themeColor="text1"/>
          <w:szCs w:val="24"/>
        </w:rPr>
        <w:t>)</w:t>
      </w:r>
      <w:r w:rsidRPr="00FA79B7">
        <w:rPr>
          <w:rFonts w:ascii="Arial" w:hAnsi="Arial" w:cs="Arial"/>
          <w:color w:val="000000" w:themeColor="text1"/>
          <w:szCs w:val="24"/>
        </w:rPr>
        <w:t xml:space="preserve">. </w:t>
      </w:r>
    </w:p>
    <w:p w14:paraId="659EF34F" w14:textId="77777777" w:rsidR="0087615B" w:rsidRPr="00FA79B7" w:rsidRDefault="0091328B" w:rsidP="00053727">
      <w:pPr>
        <w:pStyle w:val="Heading2"/>
        <w:rPr>
          <w:rFonts w:ascii="Arial" w:hAnsi="Arial" w:cs="Arial"/>
          <w:color w:val="000000" w:themeColor="text1"/>
          <w:szCs w:val="24"/>
        </w:rPr>
      </w:pPr>
      <w:bookmarkStart w:id="18" w:name="_Toc146666475"/>
      <w:bookmarkStart w:id="19" w:name="_Toc147414844"/>
      <w:r w:rsidRPr="00FA79B7">
        <w:rPr>
          <w:rFonts w:ascii="Arial" w:hAnsi="Arial" w:cs="Arial"/>
          <w:color w:val="000000" w:themeColor="text1"/>
          <w:szCs w:val="24"/>
        </w:rPr>
        <w:t>Development</w:t>
      </w:r>
      <w:bookmarkEnd w:id="18"/>
      <w:bookmarkEnd w:id="19"/>
    </w:p>
    <w:p w14:paraId="1DE902B4"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As the core content is decided, there is a need to plan phases </w:t>
      </w:r>
      <w:proofErr w:type="gramStart"/>
      <w:r w:rsidRPr="00FA79B7">
        <w:rPr>
          <w:rFonts w:ascii="Arial" w:hAnsi="Arial" w:cs="Arial"/>
          <w:color w:val="000000" w:themeColor="text1"/>
          <w:szCs w:val="24"/>
        </w:rPr>
        <w:t>in regard to</w:t>
      </w:r>
      <w:proofErr w:type="gramEnd"/>
      <w:r w:rsidRPr="00FA79B7">
        <w:rPr>
          <w:rFonts w:ascii="Arial" w:hAnsi="Arial" w:cs="Arial"/>
          <w:color w:val="000000" w:themeColor="text1"/>
          <w:szCs w:val="24"/>
        </w:rPr>
        <w:t xml:space="preserve"> adding more detail and polishing courses. Hence, this element allows </w:t>
      </w:r>
      <w:proofErr w:type="gramStart"/>
      <w:r w:rsidRPr="00FA79B7">
        <w:rPr>
          <w:rFonts w:ascii="Arial" w:hAnsi="Arial" w:cs="Arial"/>
          <w:color w:val="000000" w:themeColor="text1"/>
          <w:szCs w:val="24"/>
        </w:rPr>
        <w:t>in order to</w:t>
      </w:r>
      <w:proofErr w:type="gramEnd"/>
      <w:r w:rsidRPr="00FA79B7">
        <w:rPr>
          <w:rFonts w:ascii="Arial" w:hAnsi="Arial" w:cs="Arial"/>
          <w:color w:val="000000" w:themeColor="text1"/>
          <w:szCs w:val="24"/>
        </w:rPr>
        <w:t xml:space="preserve"> be iterative with testing in order to ensure that there are no basic errors</w:t>
      </w:r>
      <w:r w:rsidR="00861C29" w:rsidRPr="00FA79B7">
        <w:rPr>
          <w:rFonts w:ascii="Arial" w:hAnsi="Arial" w:cs="Arial"/>
          <w:color w:val="000000" w:themeColor="text1"/>
          <w:szCs w:val="24"/>
        </w:rPr>
        <w:t xml:space="preserve"> (</w:t>
      </w:r>
      <w:proofErr w:type="spellStart"/>
      <w:r w:rsidR="00861C29" w:rsidRPr="00FA79B7">
        <w:rPr>
          <w:rFonts w:ascii="Arial" w:hAnsi="Arial" w:cs="Arial"/>
          <w:color w:val="000000" w:themeColor="text1"/>
          <w:szCs w:val="24"/>
          <w:shd w:val="clear" w:color="auto" w:fill="FFFFFF"/>
        </w:rPr>
        <w:t>Almelhi</w:t>
      </w:r>
      <w:proofErr w:type="spellEnd"/>
      <w:r w:rsidR="00861C29" w:rsidRPr="00FA79B7">
        <w:rPr>
          <w:rFonts w:ascii="Arial" w:hAnsi="Arial" w:cs="Arial"/>
          <w:color w:val="000000" w:themeColor="text1"/>
          <w:szCs w:val="24"/>
          <w:shd w:val="clear" w:color="auto" w:fill="FFFFFF"/>
        </w:rPr>
        <w:t>, 2021</w:t>
      </w:r>
      <w:r w:rsidR="00861C29" w:rsidRPr="00FA79B7">
        <w:rPr>
          <w:rFonts w:ascii="Arial" w:hAnsi="Arial" w:cs="Arial"/>
          <w:color w:val="000000" w:themeColor="text1"/>
          <w:szCs w:val="24"/>
        </w:rPr>
        <w:t>)</w:t>
      </w:r>
      <w:r w:rsidRPr="00FA79B7">
        <w:rPr>
          <w:rFonts w:ascii="Arial" w:hAnsi="Arial" w:cs="Arial"/>
          <w:color w:val="000000" w:themeColor="text1"/>
          <w:szCs w:val="24"/>
        </w:rPr>
        <w:t xml:space="preserve">. The problems are catered in this phase with needs to be encountered by the learner. For example, JD Sports has introduced surveys and studies </w:t>
      </w:r>
      <w:proofErr w:type="gramStart"/>
      <w:r w:rsidRPr="00FA79B7">
        <w:rPr>
          <w:rFonts w:ascii="Arial" w:hAnsi="Arial" w:cs="Arial"/>
          <w:color w:val="000000" w:themeColor="text1"/>
          <w:szCs w:val="24"/>
        </w:rPr>
        <w:t>in order to</w:t>
      </w:r>
      <w:proofErr w:type="gramEnd"/>
      <w:r w:rsidRPr="00FA79B7">
        <w:rPr>
          <w:rFonts w:ascii="Arial" w:hAnsi="Arial" w:cs="Arial"/>
          <w:color w:val="000000" w:themeColor="text1"/>
          <w:szCs w:val="24"/>
        </w:rPr>
        <w:t xml:space="preserve"> answer the fundamental problem. Hence, according to Indeed (2019), there are many problems related to wages, lack of training, many e-learning tasks and trips to different cities. </w:t>
      </w:r>
    </w:p>
    <w:p w14:paraId="0F19878A" w14:textId="77777777" w:rsidR="0087615B" w:rsidRPr="00FA79B7" w:rsidRDefault="0091328B" w:rsidP="00053727">
      <w:pPr>
        <w:pStyle w:val="Heading2"/>
        <w:rPr>
          <w:rFonts w:ascii="Arial" w:hAnsi="Arial" w:cs="Arial"/>
          <w:color w:val="000000" w:themeColor="text1"/>
          <w:szCs w:val="24"/>
        </w:rPr>
      </w:pPr>
      <w:bookmarkStart w:id="20" w:name="_Toc146666476"/>
      <w:bookmarkStart w:id="21" w:name="_Toc147414845"/>
      <w:r w:rsidRPr="00FA79B7">
        <w:rPr>
          <w:rFonts w:ascii="Arial" w:hAnsi="Arial" w:cs="Arial"/>
          <w:color w:val="000000" w:themeColor="text1"/>
          <w:szCs w:val="24"/>
        </w:rPr>
        <w:t>Implementation</w:t>
      </w:r>
      <w:bookmarkEnd w:id="20"/>
      <w:bookmarkEnd w:id="21"/>
      <w:r w:rsidRPr="00FA79B7">
        <w:rPr>
          <w:rFonts w:ascii="Arial" w:hAnsi="Arial" w:cs="Arial"/>
          <w:color w:val="000000" w:themeColor="text1"/>
          <w:szCs w:val="24"/>
        </w:rPr>
        <w:t xml:space="preserve"> </w:t>
      </w:r>
    </w:p>
    <w:p w14:paraId="61716BEF"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Following the completion of development, </w:t>
      </w:r>
      <w:r w:rsidR="005E1B73" w:rsidRPr="00FA79B7">
        <w:rPr>
          <w:rFonts w:ascii="Arial" w:hAnsi="Arial" w:cs="Arial"/>
          <w:color w:val="000000" w:themeColor="text1"/>
          <w:szCs w:val="24"/>
        </w:rPr>
        <w:t>JD SPORTS</w:t>
      </w:r>
      <w:r w:rsidRPr="00FA79B7">
        <w:rPr>
          <w:rFonts w:ascii="Arial" w:hAnsi="Arial" w:cs="Arial"/>
          <w:color w:val="000000" w:themeColor="text1"/>
          <w:szCs w:val="24"/>
        </w:rPr>
        <w:t xml:space="preserve"> proceeds with the actual implementation of the program. The new courses are introduced by the instructors, and the students immediately get into the readings and group discussions (</w:t>
      </w:r>
      <w:proofErr w:type="spellStart"/>
      <w:r w:rsidRPr="00FA79B7">
        <w:rPr>
          <w:rFonts w:ascii="Arial" w:hAnsi="Arial" w:cs="Arial"/>
          <w:color w:val="000000" w:themeColor="text1"/>
          <w:szCs w:val="24"/>
          <w:shd w:val="clear" w:color="auto" w:fill="FFFFFF"/>
        </w:rPr>
        <w:t>Widyastuti</w:t>
      </w:r>
      <w:proofErr w:type="spellEnd"/>
      <w:r w:rsidRPr="00FA79B7">
        <w:rPr>
          <w:rFonts w:ascii="Arial" w:hAnsi="Arial" w:cs="Arial"/>
          <w:color w:val="000000" w:themeColor="text1"/>
          <w:szCs w:val="24"/>
          <w:shd w:val="clear" w:color="auto" w:fill="FFFFFF"/>
        </w:rPr>
        <w:t>, 2019)</w:t>
      </w:r>
      <w:r w:rsidRPr="00FA79B7">
        <w:rPr>
          <w:rFonts w:ascii="Arial" w:hAnsi="Arial" w:cs="Arial"/>
          <w:color w:val="000000" w:themeColor="text1"/>
          <w:szCs w:val="24"/>
        </w:rPr>
        <w:t>.</w:t>
      </w:r>
      <w:r w:rsidR="00861C29" w:rsidRPr="00FA79B7">
        <w:rPr>
          <w:rFonts w:ascii="Arial" w:hAnsi="Arial" w:cs="Arial"/>
          <w:color w:val="000000" w:themeColor="text1"/>
          <w:szCs w:val="24"/>
        </w:rPr>
        <w:t xml:space="preserve"> Hence, </w:t>
      </w:r>
      <w:proofErr w:type="gramStart"/>
      <w:r w:rsidR="00861C29" w:rsidRPr="00FA79B7">
        <w:rPr>
          <w:rFonts w:ascii="Arial" w:hAnsi="Arial" w:cs="Arial"/>
          <w:color w:val="000000" w:themeColor="text1"/>
          <w:szCs w:val="24"/>
        </w:rPr>
        <w:t>in regard to</w:t>
      </w:r>
      <w:proofErr w:type="gramEnd"/>
      <w:r w:rsidR="00861C29" w:rsidRPr="00FA79B7">
        <w:rPr>
          <w:rFonts w:ascii="Arial" w:hAnsi="Arial" w:cs="Arial"/>
          <w:color w:val="000000" w:themeColor="text1"/>
          <w:szCs w:val="24"/>
        </w:rPr>
        <w:t xml:space="preserve"> the implementation process, mainly the company, the decisions are carried out with the delivery options set</w:t>
      </w:r>
      <w:r w:rsidRPr="00FA79B7">
        <w:rPr>
          <w:rFonts w:ascii="Arial" w:hAnsi="Arial" w:cs="Arial"/>
          <w:color w:val="000000" w:themeColor="text1"/>
          <w:szCs w:val="24"/>
        </w:rPr>
        <w:t>.</w:t>
      </w:r>
      <w:r w:rsidR="00861C29" w:rsidRPr="00FA79B7">
        <w:rPr>
          <w:rFonts w:ascii="Arial" w:hAnsi="Arial" w:cs="Arial"/>
          <w:color w:val="000000" w:themeColor="text1"/>
          <w:szCs w:val="24"/>
        </w:rPr>
        <w:t xml:space="preserve"> Hence, there are online and offline sets which JD Sports uses </w:t>
      </w:r>
      <w:proofErr w:type="gramStart"/>
      <w:r w:rsidR="00861C29" w:rsidRPr="00FA79B7">
        <w:rPr>
          <w:rFonts w:ascii="Arial" w:hAnsi="Arial" w:cs="Arial"/>
          <w:color w:val="000000" w:themeColor="text1"/>
          <w:szCs w:val="24"/>
        </w:rPr>
        <w:t>in order to</w:t>
      </w:r>
      <w:proofErr w:type="gramEnd"/>
      <w:r w:rsidR="00861C29" w:rsidRPr="00FA79B7">
        <w:rPr>
          <w:rFonts w:ascii="Arial" w:hAnsi="Arial" w:cs="Arial"/>
          <w:color w:val="000000" w:themeColor="text1"/>
          <w:szCs w:val="24"/>
        </w:rPr>
        <w:t xml:space="preserve"> train their people. Further, there needs to be more pilot study at the start of the program. The pilot study needs to be done </w:t>
      </w:r>
      <w:proofErr w:type="gramStart"/>
      <w:r w:rsidR="00861C29" w:rsidRPr="00FA79B7">
        <w:rPr>
          <w:rFonts w:ascii="Arial" w:hAnsi="Arial" w:cs="Arial"/>
          <w:color w:val="000000" w:themeColor="text1"/>
          <w:szCs w:val="24"/>
        </w:rPr>
        <w:t>in order to</w:t>
      </w:r>
      <w:proofErr w:type="gramEnd"/>
      <w:r w:rsidR="00861C29" w:rsidRPr="00FA79B7">
        <w:rPr>
          <w:rFonts w:ascii="Arial" w:hAnsi="Arial" w:cs="Arial"/>
          <w:color w:val="000000" w:themeColor="text1"/>
          <w:szCs w:val="24"/>
        </w:rPr>
        <w:t xml:space="preserve"> mainly test the course and training to see if it is effective among employees. </w:t>
      </w:r>
    </w:p>
    <w:p w14:paraId="57468F82" w14:textId="77777777" w:rsidR="0087615B" w:rsidRPr="00FA79B7" w:rsidRDefault="0091328B" w:rsidP="00053727">
      <w:pPr>
        <w:pStyle w:val="Heading2"/>
        <w:rPr>
          <w:rFonts w:ascii="Arial" w:hAnsi="Arial" w:cs="Arial"/>
          <w:color w:val="000000" w:themeColor="text1"/>
          <w:szCs w:val="24"/>
        </w:rPr>
      </w:pPr>
      <w:bookmarkStart w:id="22" w:name="_Toc146666477"/>
      <w:bookmarkStart w:id="23" w:name="_Toc147414846"/>
      <w:r w:rsidRPr="00FA79B7">
        <w:rPr>
          <w:rFonts w:ascii="Arial" w:hAnsi="Arial" w:cs="Arial"/>
          <w:color w:val="000000" w:themeColor="text1"/>
          <w:szCs w:val="24"/>
        </w:rPr>
        <w:lastRenderedPageBreak/>
        <w:t>Evaluation</w:t>
      </w:r>
      <w:bookmarkEnd w:id="22"/>
      <w:bookmarkEnd w:id="23"/>
    </w:p>
    <w:p w14:paraId="48FC4658" w14:textId="77777777" w:rsidR="0087615B" w:rsidRPr="00FA79B7" w:rsidRDefault="0091328B" w:rsidP="00053727">
      <w:pPr>
        <w:spacing w:after="0"/>
        <w:rPr>
          <w:rFonts w:ascii="Arial" w:hAnsi="Arial" w:cs="Arial"/>
          <w:color w:val="000000" w:themeColor="text1"/>
          <w:szCs w:val="24"/>
        </w:rPr>
      </w:pPr>
      <w:r w:rsidRPr="00FA79B7">
        <w:rPr>
          <w:rFonts w:ascii="Arial" w:hAnsi="Arial" w:cs="Arial"/>
          <w:color w:val="000000" w:themeColor="text1"/>
          <w:szCs w:val="24"/>
        </w:rPr>
        <w:t xml:space="preserve">The last phase in the ADDIE process, evaluation, is critical to continuous improvement. </w:t>
      </w:r>
      <w:proofErr w:type="gramStart"/>
      <w:r w:rsidRPr="00FA79B7">
        <w:rPr>
          <w:rFonts w:ascii="Arial" w:hAnsi="Arial" w:cs="Arial"/>
          <w:color w:val="000000" w:themeColor="text1"/>
          <w:szCs w:val="24"/>
        </w:rPr>
        <w:t>In order to</w:t>
      </w:r>
      <w:proofErr w:type="gramEnd"/>
      <w:r w:rsidRPr="00FA79B7">
        <w:rPr>
          <w:rFonts w:ascii="Arial" w:hAnsi="Arial" w:cs="Arial"/>
          <w:color w:val="000000" w:themeColor="text1"/>
          <w:szCs w:val="24"/>
        </w:rPr>
        <w:t xml:space="preserve"> assess the effectiveness of the training courses, </w:t>
      </w:r>
      <w:r w:rsidR="005E1B73" w:rsidRPr="00FA79B7">
        <w:rPr>
          <w:rFonts w:ascii="Arial" w:hAnsi="Arial" w:cs="Arial"/>
          <w:color w:val="000000" w:themeColor="text1"/>
          <w:szCs w:val="24"/>
        </w:rPr>
        <w:t>JD SPORTS</w:t>
      </w:r>
      <w:r w:rsidRPr="00FA79B7">
        <w:rPr>
          <w:rFonts w:ascii="Arial" w:hAnsi="Arial" w:cs="Arial"/>
          <w:color w:val="000000" w:themeColor="text1"/>
          <w:szCs w:val="24"/>
        </w:rPr>
        <w:t xml:space="preserve"> uses </w:t>
      </w:r>
      <w:r w:rsidR="00861C29" w:rsidRPr="00FA79B7">
        <w:rPr>
          <w:rFonts w:ascii="Arial" w:hAnsi="Arial" w:cs="Arial"/>
          <w:color w:val="000000" w:themeColor="text1"/>
          <w:szCs w:val="24"/>
        </w:rPr>
        <w:t>different types of processes and</w:t>
      </w:r>
      <w:r w:rsidRPr="00FA79B7">
        <w:rPr>
          <w:rFonts w:ascii="Arial" w:hAnsi="Arial" w:cs="Arial"/>
          <w:color w:val="000000" w:themeColor="text1"/>
          <w:szCs w:val="24"/>
        </w:rPr>
        <w:t xml:space="preserve"> methods.</w:t>
      </w:r>
      <w:r w:rsidR="00861C29" w:rsidRPr="00FA79B7">
        <w:rPr>
          <w:rFonts w:ascii="Arial" w:hAnsi="Arial" w:cs="Arial"/>
          <w:color w:val="000000" w:themeColor="text1"/>
          <w:szCs w:val="24"/>
        </w:rPr>
        <w:t xml:space="preserve"> The company can mainly evaluate the course to see if the goals are met, take feedback, identify other requirements, and possible changes to be made. Hence, according to Indeed (2023), employees have given feedback that they do have training options, agreeing that there are opportunities </w:t>
      </w:r>
      <w:proofErr w:type="gramStart"/>
      <w:r w:rsidR="00861C29" w:rsidRPr="00FA79B7">
        <w:rPr>
          <w:rFonts w:ascii="Arial" w:hAnsi="Arial" w:cs="Arial"/>
          <w:color w:val="000000" w:themeColor="text1"/>
          <w:szCs w:val="24"/>
        </w:rPr>
        <w:t>in order to</w:t>
      </w:r>
      <w:proofErr w:type="gramEnd"/>
      <w:r w:rsidR="00861C29" w:rsidRPr="00FA79B7">
        <w:rPr>
          <w:rFonts w:ascii="Arial" w:hAnsi="Arial" w:cs="Arial"/>
          <w:color w:val="000000" w:themeColor="text1"/>
          <w:szCs w:val="24"/>
        </w:rPr>
        <w:t xml:space="preserve"> grow and learn. There is no autonomy to make decisions about career growth. </w:t>
      </w:r>
    </w:p>
    <w:p w14:paraId="112368D3" w14:textId="77777777" w:rsidR="0087615B" w:rsidRPr="00FA79B7" w:rsidRDefault="0091328B" w:rsidP="00053727">
      <w:pPr>
        <w:pStyle w:val="Heading1"/>
        <w:rPr>
          <w:rFonts w:ascii="Arial" w:hAnsi="Arial" w:cs="Arial"/>
          <w:color w:val="000000" w:themeColor="text1"/>
          <w:szCs w:val="24"/>
        </w:rPr>
      </w:pPr>
      <w:bookmarkStart w:id="24" w:name="_Toc146666478"/>
      <w:bookmarkStart w:id="25" w:name="_Toc147414847"/>
      <w:r w:rsidRPr="00FA79B7">
        <w:rPr>
          <w:rFonts w:ascii="Arial" w:hAnsi="Arial" w:cs="Arial"/>
          <w:color w:val="000000" w:themeColor="text1"/>
          <w:szCs w:val="24"/>
        </w:rPr>
        <w:t>Conclusion</w:t>
      </w:r>
      <w:bookmarkEnd w:id="24"/>
      <w:bookmarkEnd w:id="25"/>
      <w:r w:rsidRPr="00FA79B7">
        <w:rPr>
          <w:rFonts w:ascii="Arial" w:hAnsi="Arial" w:cs="Arial"/>
          <w:color w:val="000000" w:themeColor="text1"/>
          <w:szCs w:val="24"/>
        </w:rPr>
        <w:t xml:space="preserve"> </w:t>
      </w:r>
    </w:p>
    <w:p w14:paraId="16792BBD" w14:textId="77777777" w:rsidR="00496F99" w:rsidRPr="00FA79B7" w:rsidRDefault="0091328B" w:rsidP="00053727">
      <w:pPr>
        <w:rPr>
          <w:rFonts w:ascii="Arial" w:hAnsi="Arial" w:cs="Arial"/>
          <w:color w:val="000000" w:themeColor="text1"/>
          <w:szCs w:val="24"/>
        </w:rPr>
      </w:pPr>
      <w:r w:rsidRPr="00FA79B7">
        <w:rPr>
          <w:rFonts w:ascii="Arial" w:hAnsi="Arial" w:cs="Arial"/>
          <w:color w:val="000000" w:themeColor="text1"/>
          <w:szCs w:val="24"/>
        </w:rPr>
        <w:t>E</w:t>
      </w:r>
      <w:r w:rsidR="0087615B" w:rsidRPr="00FA79B7">
        <w:rPr>
          <w:rFonts w:ascii="Arial" w:hAnsi="Arial" w:cs="Arial"/>
          <w:color w:val="000000" w:themeColor="text1"/>
          <w:szCs w:val="24"/>
        </w:rPr>
        <w:t>-learning plays an essential role in ensuring flexibility, reduced costs, improved time management skills, career advancement opportunities, and increased variety of courses. With the use of e-learning, it becomes easy for universities to enhance student perceptions as well as enh</w:t>
      </w:r>
      <w:r w:rsidR="00CD75B0" w:rsidRPr="00FA79B7">
        <w:rPr>
          <w:rFonts w:ascii="Arial" w:hAnsi="Arial" w:cs="Arial"/>
          <w:color w:val="000000" w:themeColor="text1"/>
          <w:szCs w:val="24"/>
        </w:rPr>
        <w:t xml:space="preserve">ance the quality of education. The case study used JD Sports </w:t>
      </w:r>
      <w:proofErr w:type="gramStart"/>
      <w:r w:rsidR="00CD75B0" w:rsidRPr="00FA79B7">
        <w:rPr>
          <w:rFonts w:ascii="Arial" w:hAnsi="Arial" w:cs="Arial"/>
          <w:color w:val="000000" w:themeColor="text1"/>
          <w:szCs w:val="24"/>
        </w:rPr>
        <w:t>in order to</w:t>
      </w:r>
      <w:proofErr w:type="gramEnd"/>
      <w:r w:rsidR="00CD75B0" w:rsidRPr="00FA79B7">
        <w:rPr>
          <w:rFonts w:ascii="Arial" w:hAnsi="Arial" w:cs="Arial"/>
          <w:color w:val="000000" w:themeColor="text1"/>
          <w:szCs w:val="24"/>
        </w:rPr>
        <w:t xml:space="preserve"> highlight the significance of e-learning, development, training and skills in employees. Hence,</w:t>
      </w:r>
      <w:r w:rsidRPr="00FA79B7">
        <w:rPr>
          <w:rFonts w:ascii="Arial" w:hAnsi="Arial" w:cs="Arial"/>
          <w:color w:val="000000" w:themeColor="text1"/>
          <w:szCs w:val="24"/>
        </w:rPr>
        <w:t xml:space="preserve"> the company mainly focuses on the development and training of different employees.</w:t>
      </w:r>
      <w:r w:rsidR="00CD75B0" w:rsidRPr="00FA79B7">
        <w:rPr>
          <w:rFonts w:ascii="Arial" w:hAnsi="Arial" w:cs="Arial"/>
          <w:color w:val="000000" w:themeColor="text1"/>
          <w:szCs w:val="24"/>
        </w:rPr>
        <w:t xml:space="preserve"> </w:t>
      </w:r>
      <w:r w:rsidR="0087615B" w:rsidRPr="00FA79B7">
        <w:rPr>
          <w:rFonts w:ascii="Arial" w:hAnsi="Arial" w:cs="Arial"/>
          <w:color w:val="000000" w:themeColor="text1"/>
          <w:szCs w:val="24"/>
        </w:rPr>
        <w:t xml:space="preserve">In addition to making employees more productive, it also improves </w:t>
      </w:r>
      <w:proofErr w:type="spellStart"/>
      <w:r w:rsidR="0087615B" w:rsidRPr="00FA79B7">
        <w:rPr>
          <w:rFonts w:ascii="Arial" w:hAnsi="Arial" w:cs="Arial"/>
          <w:color w:val="000000" w:themeColor="text1"/>
          <w:szCs w:val="24"/>
        </w:rPr>
        <w:t>organisational</w:t>
      </w:r>
      <w:proofErr w:type="spellEnd"/>
      <w:r w:rsidR="0087615B" w:rsidRPr="00FA79B7">
        <w:rPr>
          <w:rFonts w:ascii="Arial" w:hAnsi="Arial" w:cs="Arial"/>
          <w:color w:val="000000" w:themeColor="text1"/>
          <w:szCs w:val="24"/>
        </w:rPr>
        <w:t xml:space="preserve"> adaptability, diversity acceptance, and creative spirit. </w:t>
      </w:r>
      <w:r w:rsidR="00CD75B0" w:rsidRPr="00FA79B7">
        <w:rPr>
          <w:rFonts w:ascii="Arial" w:hAnsi="Arial" w:cs="Arial"/>
          <w:color w:val="000000" w:themeColor="text1"/>
          <w:szCs w:val="24"/>
        </w:rPr>
        <w:t>Hence, the compan</w:t>
      </w:r>
      <w:r w:rsidR="0087615B" w:rsidRPr="00FA79B7">
        <w:rPr>
          <w:rFonts w:ascii="Arial" w:hAnsi="Arial" w:cs="Arial"/>
          <w:color w:val="000000" w:themeColor="text1"/>
          <w:szCs w:val="24"/>
        </w:rPr>
        <w:t>y focus</w:t>
      </w:r>
      <w:r w:rsidR="00CD75B0" w:rsidRPr="00FA79B7">
        <w:rPr>
          <w:rFonts w:ascii="Arial" w:hAnsi="Arial" w:cs="Arial"/>
          <w:color w:val="000000" w:themeColor="text1"/>
          <w:szCs w:val="24"/>
        </w:rPr>
        <w:t>es</w:t>
      </w:r>
      <w:r w:rsidR="0087615B" w:rsidRPr="00FA79B7">
        <w:rPr>
          <w:rFonts w:ascii="Arial" w:hAnsi="Arial" w:cs="Arial"/>
          <w:color w:val="000000" w:themeColor="text1"/>
          <w:szCs w:val="24"/>
        </w:rPr>
        <w:t xml:space="preserve"> on training and development because </w:t>
      </w:r>
      <w:r w:rsidR="00CD75B0" w:rsidRPr="00FA79B7">
        <w:rPr>
          <w:rFonts w:ascii="Arial" w:hAnsi="Arial" w:cs="Arial"/>
          <w:color w:val="000000" w:themeColor="text1"/>
          <w:szCs w:val="24"/>
        </w:rPr>
        <w:t xml:space="preserve">it helps to enhance employees in the </w:t>
      </w:r>
      <w:proofErr w:type="spellStart"/>
      <w:r w:rsidR="00CD75B0" w:rsidRPr="00FA79B7">
        <w:rPr>
          <w:rFonts w:ascii="Arial" w:hAnsi="Arial" w:cs="Arial"/>
          <w:color w:val="000000" w:themeColor="text1"/>
          <w:szCs w:val="24"/>
        </w:rPr>
        <w:t>organisation</w:t>
      </w:r>
      <w:proofErr w:type="spellEnd"/>
      <w:r w:rsidR="0087615B" w:rsidRPr="00FA79B7">
        <w:rPr>
          <w:rFonts w:ascii="Arial" w:hAnsi="Arial" w:cs="Arial"/>
          <w:color w:val="000000" w:themeColor="text1"/>
          <w:szCs w:val="24"/>
        </w:rPr>
        <w:t xml:space="preserve"> people and is dedicated to excellence.</w:t>
      </w:r>
      <w:r w:rsidR="00CD75B0" w:rsidRPr="00FA79B7">
        <w:rPr>
          <w:rFonts w:ascii="Arial" w:hAnsi="Arial" w:cs="Arial"/>
          <w:color w:val="000000" w:themeColor="text1"/>
          <w:szCs w:val="24"/>
        </w:rPr>
        <w:t xml:space="preserve"> </w:t>
      </w:r>
      <w:proofErr w:type="gramStart"/>
      <w:r w:rsidR="00CD75B0" w:rsidRPr="00FA79B7">
        <w:rPr>
          <w:rFonts w:ascii="Arial" w:hAnsi="Arial" w:cs="Arial"/>
          <w:color w:val="000000" w:themeColor="text1"/>
          <w:szCs w:val="24"/>
        </w:rPr>
        <w:t>In order to</w:t>
      </w:r>
      <w:proofErr w:type="gramEnd"/>
      <w:r w:rsidR="00CD75B0" w:rsidRPr="00FA79B7">
        <w:rPr>
          <w:rFonts w:ascii="Arial" w:hAnsi="Arial" w:cs="Arial"/>
          <w:color w:val="000000" w:themeColor="text1"/>
          <w:szCs w:val="24"/>
        </w:rPr>
        <w:t xml:space="preserve"> support the stance of the study, theories such as</w:t>
      </w:r>
      <w:r w:rsidR="0087615B" w:rsidRPr="00FA79B7">
        <w:rPr>
          <w:rFonts w:ascii="Arial" w:hAnsi="Arial" w:cs="Arial"/>
          <w:color w:val="000000" w:themeColor="text1"/>
          <w:szCs w:val="24"/>
        </w:rPr>
        <w:t xml:space="preserve"> the goal-setting theory, the technology acceptance model, and the cognitive load theory </w:t>
      </w:r>
      <w:r w:rsidR="00CD75B0" w:rsidRPr="00FA79B7">
        <w:rPr>
          <w:rFonts w:ascii="Arial" w:hAnsi="Arial" w:cs="Arial"/>
          <w:color w:val="000000" w:themeColor="text1"/>
          <w:szCs w:val="24"/>
        </w:rPr>
        <w:t>were used</w:t>
      </w:r>
      <w:r w:rsidR="0087615B" w:rsidRPr="00FA79B7">
        <w:rPr>
          <w:rFonts w:ascii="Arial" w:hAnsi="Arial" w:cs="Arial"/>
          <w:color w:val="000000" w:themeColor="text1"/>
          <w:szCs w:val="24"/>
        </w:rPr>
        <w:t xml:space="preserve">. </w:t>
      </w:r>
      <w:r w:rsidRPr="00FA79B7">
        <w:rPr>
          <w:rFonts w:ascii="Arial" w:hAnsi="Arial" w:cs="Arial"/>
          <w:color w:val="000000" w:themeColor="text1"/>
          <w:szCs w:val="24"/>
        </w:rPr>
        <w:t>Hence, the</w:t>
      </w:r>
      <w:r w:rsidR="0087615B" w:rsidRPr="00FA79B7">
        <w:rPr>
          <w:rFonts w:ascii="Arial" w:hAnsi="Arial" w:cs="Arial"/>
          <w:color w:val="000000" w:themeColor="text1"/>
          <w:szCs w:val="24"/>
        </w:rPr>
        <w:t xml:space="preserve"> theories </w:t>
      </w:r>
      <w:r w:rsidRPr="00FA79B7">
        <w:rPr>
          <w:rFonts w:ascii="Arial" w:hAnsi="Arial" w:cs="Arial"/>
          <w:color w:val="000000" w:themeColor="text1"/>
          <w:szCs w:val="24"/>
        </w:rPr>
        <w:t xml:space="preserve">used </w:t>
      </w:r>
      <w:r w:rsidR="0087615B" w:rsidRPr="00FA79B7">
        <w:rPr>
          <w:rFonts w:ascii="Arial" w:hAnsi="Arial" w:cs="Arial"/>
          <w:color w:val="000000" w:themeColor="text1"/>
          <w:szCs w:val="24"/>
        </w:rPr>
        <w:t xml:space="preserve">provide helpful frameworks for ensuring that development initiatives are yielding outcomes and </w:t>
      </w:r>
      <w:proofErr w:type="spellStart"/>
      <w:r w:rsidR="0087615B" w:rsidRPr="00FA79B7">
        <w:rPr>
          <w:rFonts w:ascii="Arial" w:hAnsi="Arial" w:cs="Arial"/>
          <w:color w:val="000000" w:themeColor="text1"/>
          <w:szCs w:val="24"/>
        </w:rPr>
        <w:t>customising</w:t>
      </w:r>
      <w:proofErr w:type="spellEnd"/>
      <w:r w:rsidR="0087615B" w:rsidRPr="00FA79B7">
        <w:rPr>
          <w:rFonts w:ascii="Arial" w:hAnsi="Arial" w:cs="Arial"/>
          <w:color w:val="000000" w:themeColor="text1"/>
          <w:szCs w:val="24"/>
        </w:rPr>
        <w:t xml:space="preserve"> training for individuals. The case study concludes by highlighting the applicability of the ADDIE model in a learning environment</w:t>
      </w:r>
      <w:r w:rsidRPr="00FA79B7">
        <w:rPr>
          <w:rFonts w:ascii="Arial" w:hAnsi="Arial" w:cs="Arial"/>
          <w:color w:val="000000" w:themeColor="text1"/>
          <w:szCs w:val="24"/>
        </w:rPr>
        <w:t xml:space="preserve"> in the JD Sports point of view</w:t>
      </w:r>
      <w:r w:rsidR="0087615B" w:rsidRPr="00FA79B7">
        <w:rPr>
          <w:rFonts w:ascii="Arial" w:hAnsi="Arial" w:cs="Arial"/>
          <w:color w:val="000000" w:themeColor="text1"/>
          <w:szCs w:val="24"/>
        </w:rPr>
        <w:t>.</w:t>
      </w:r>
    </w:p>
    <w:p w14:paraId="418FB745" w14:textId="77777777" w:rsidR="00FF3AB1" w:rsidRPr="00FA79B7" w:rsidRDefault="00053727" w:rsidP="00053727">
      <w:pPr>
        <w:spacing w:after="160"/>
        <w:jc w:val="left"/>
        <w:rPr>
          <w:rFonts w:ascii="Arial" w:hAnsi="Arial" w:cs="Arial"/>
          <w:color w:val="000000" w:themeColor="text1"/>
          <w:szCs w:val="24"/>
        </w:rPr>
      </w:pPr>
      <w:r w:rsidRPr="00FA79B7">
        <w:rPr>
          <w:rFonts w:ascii="Arial" w:hAnsi="Arial" w:cs="Arial"/>
          <w:color w:val="000000" w:themeColor="text1"/>
          <w:szCs w:val="24"/>
        </w:rPr>
        <w:br w:type="page"/>
      </w:r>
    </w:p>
    <w:p w14:paraId="4176A217" w14:textId="77777777" w:rsidR="00053727" w:rsidRPr="00FA79B7" w:rsidRDefault="0091328B" w:rsidP="00053727">
      <w:pPr>
        <w:pStyle w:val="Heading1"/>
        <w:rPr>
          <w:rFonts w:ascii="Arial" w:hAnsi="Arial" w:cs="Arial"/>
          <w:color w:val="000000" w:themeColor="text1"/>
          <w:szCs w:val="24"/>
        </w:rPr>
      </w:pPr>
      <w:bookmarkStart w:id="26" w:name="_Toc147414848"/>
      <w:r w:rsidRPr="00FA79B7">
        <w:rPr>
          <w:rFonts w:ascii="Arial" w:hAnsi="Arial" w:cs="Arial"/>
          <w:color w:val="000000" w:themeColor="text1"/>
          <w:szCs w:val="24"/>
        </w:rPr>
        <w:lastRenderedPageBreak/>
        <w:t>References</w:t>
      </w:r>
      <w:bookmarkEnd w:id="26"/>
      <w:r w:rsidRPr="00FA79B7">
        <w:rPr>
          <w:rFonts w:ascii="Arial" w:hAnsi="Arial" w:cs="Arial"/>
          <w:color w:val="000000" w:themeColor="text1"/>
          <w:szCs w:val="24"/>
        </w:rPr>
        <w:t xml:space="preserve"> </w:t>
      </w:r>
    </w:p>
    <w:p w14:paraId="7F3525E4"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Abu-</w:t>
      </w:r>
      <w:proofErr w:type="spellStart"/>
      <w:r w:rsidRPr="00FA79B7">
        <w:rPr>
          <w:rFonts w:ascii="Arial" w:hAnsi="Arial" w:cs="Arial"/>
          <w:color w:val="000000" w:themeColor="text1"/>
          <w:szCs w:val="24"/>
          <w:shd w:val="clear" w:color="auto" w:fill="FFFFFF"/>
        </w:rPr>
        <w:t>AlSondos</w:t>
      </w:r>
      <w:proofErr w:type="spellEnd"/>
      <w:r w:rsidRPr="00FA79B7">
        <w:rPr>
          <w:rFonts w:ascii="Arial" w:hAnsi="Arial" w:cs="Arial"/>
          <w:color w:val="000000" w:themeColor="text1"/>
          <w:szCs w:val="24"/>
          <w:shd w:val="clear" w:color="auto" w:fill="FFFFFF"/>
        </w:rPr>
        <w:t xml:space="preserve">, I.A., Salameh, A.A., </w:t>
      </w:r>
      <w:proofErr w:type="spellStart"/>
      <w:r w:rsidRPr="00FA79B7">
        <w:rPr>
          <w:rFonts w:ascii="Arial" w:hAnsi="Arial" w:cs="Arial"/>
          <w:color w:val="000000" w:themeColor="text1"/>
          <w:szCs w:val="24"/>
          <w:shd w:val="clear" w:color="auto" w:fill="FFFFFF"/>
        </w:rPr>
        <w:t>Alkhwaldi</w:t>
      </w:r>
      <w:proofErr w:type="spellEnd"/>
      <w:r w:rsidRPr="00FA79B7">
        <w:rPr>
          <w:rFonts w:ascii="Arial" w:hAnsi="Arial" w:cs="Arial"/>
          <w:color w:val="000000" w:themeColor="text1"/>
          <w:szCs w:val="24"/>
          <w:shd w:val="clear" w:color="auto" w:fill="FFFFFF"/>
        </w:rPr>
        <w:t xml:space="preserve">, A.F., </w:t>
      </w:r>
      <w:proofErr w:type="spellStart"/>
      <w:r w:rsidRPr="00FA79B7">
        <w:rPr>
          <w:rFonts w:ascii="Arial" w:hAnsi="Arial" w:cs="Arial"/>
          <w:color w:val="000000" w:themeColor="text1"/>
          <w:szCs w:val="24"/>
          <w:shd w:val="clear" w:color="auto" w:fill="FFFFFF"/>
        </w:rPr>
        <w:t>Mushtaha</w:t>
      </w:r>
      <w:proofErr w:type="spellEnd"/>
      <w:r w:rsidRPr="00FA79B7">
        <w:rPr>
          <w:rFonts w:ascii="Arial" w:hAnsi="Arial" w:cs="Arial"/>
          <w:color w:val="000000" w:themeColor="text1"/>
          <w:szCs w:val="24"/>
          <w:shd w:val="clear" w:color="auto" w:fill="FFFFFF"/>
        </w:rPr>
        <w:t>, A.S., Shehadeh, M. and Al-</w:t>
      </w:r>
      <w:proofErr w:type="spellStart"/>
      <w:r w:rsidRPr="00FA79B7">
        <w:rPr>
          <w:rFonts w:ascii="Arial" w:hAnsi="Arial" w:cs="Arial"/>
          <w:color w:val="000000" w:themeColor="text1"/>
          <w:szCs w:val="24"/>
          <w:shd w:val="clear" w:color="auto" w:fill="FFFFFF"/>
        </w:rPr>
        <w:t>Junaidi</w:t>
      </w:r>
      <w:proofErr w:type="spellEnd"/>
      <w:r w:rsidRPr="00FA79B7">
        <w:rPr>
          <w:rFonts w:ascii="Arial" w:hAnsi="Arial" w:cs="Arial"/>
          <w:color w:val="000000" w:themeColor="text1"/>
          <w:szCs w:val="24"/>
          <w:shd w:val="clear" w:color="auto" w:fill="FFFFFF"/>
        </w:rPr>
        <w:t>, A., 2023. Evaluating Mobile E-Learning Systems Acceptance: An Integrated Model. </w:t>
      </w:r>
      <w:r w:rsidRPr="00FA79B7">
        <w:rPr>
          <w:rFonts w:ascii="Arial" w:hAnsi="Arial" w:cs="Arial"/>
          <w:i/>
          <w:iCs/>
          <w:color w:val="000000" w:themeColor="text1"/>
          <w:szCs w:val="24"/>
          <w:shd w:val="clear" w:color="auto" w:fill="FFFFFF"/>
        </w:rPr>
        <w:t>International Journal of Interactive Mobile Technologies</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17</w:t>
      </w:r>
      <w:r w:rsidRPr="00FA79B7">
        <w:rPr>
          <w:rFonts w:ascii="Arial" w:hAnsi="Arial" w:cs="Arial"/>
          <w:color w:val="000000" w:themeColor="text1"/>
          <w:szCs w:val="24"/>
          <w:shd w:val="clear" w:color="auto" w:fill="FFFFFF"/>
        </w:rPr>
        <w:t>(16).</w:t>
      </w:r>
    </w:p>
    <w:p w14:paraId="34FB9E5B"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Alam</w:t>
      </w:r>
      <w:proofErr w:type="spellEnd"/>
      <w:r w:rsidRPr="00FA79B7">
        <w:rPr>
          <w:rFonts w:ascii="Arial" w:hAnsi="Arial" w:cs="Arial"/>
          <w:color w:val="000000" w:themeColor="text1"/>
          <w:szCs w:val="24"/>
          <w:shd w:val="clear" w:color="auto" w:fill="FFFFFF"/>
        </w:rPr>
        <w:t>, A., 2021. Cloud-based e-learning: development of conceptual model for adaptive e-learning ecosystem based on cloud computing infrastructure. In </w:t>
      </w:r>
      <w:r w:rsidRPr="00FA79B7">
        <w:rPr>
          <w:rFonts w:ascii="Arial" w:hAnsi="Arial" w:cs="Arial"/>
          <w:i/>
          <w:iCs/>
          <w:color w:val="000000" w:themeColor="text1"/>
          <w:szCs w:val="24"/>
          <w:shd w:val="clear" w:color="auto" w:fill="FFFFFF"/>
        </w:rPr>
        <w:t>International Conference on Artificial Intelligence and Data Science</w:t>
      </w:r>
      <w:r w:rsidRPr="00FA79B7">
        <w:rPr>
          <w:rFonts w:ascii="Arial" w:hAnsi="Arial" w:cs="Arial"/>
          <w:color w:val="000000" w:themeColor="text1"/>
          <w:szCs w:val="24"/>
          <w:shd w:val="clear" w:color="auto" w:fill="FFFFFF"/>
        </w:rPr>
        <w:t> (pp. 377-391).</w:t>
      </w:r>
    </w:p>
    <w:p w14:paraId="33F6CC92"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 xml:space="preserve">Giannakos, M.N., </w:t>
      </w:r>
      <w:proofErr w:type="spellStart"/>
      <w:r w:rsidRPr="00FA79B7">
        <w:rPr>
          <w:rFonts w:ascii="Arial" w:hAnsi="Arial" w:cs="Arial"/>
          <w:color w:val="000000" w:themeColor="text1"/>
          <w:szCs w:val="24"/>
          <w:shd w:val="clear" w:color="auto" w:fill="FFFFFF"/>
        </w:rPr>
        <w:t>Mikalef</w:t>
      </w:r>
      <w:proofErr w:type="spellEnd"/>
      <w:r w:rsidRPr="00FA79B7">
        <w:rPr>
          <w:rFonts w:ascii="Arial" w:hAnsi="Arial" w:cs="Arial"/>
          <w:color w:val="000000" w:themeColor="text1"/>
          <w:szCs w:val="24"/>
          <w:shd w:val="clear" w:color="auto" w:fill="FFFFFF"/>
        </w:rPr>
        <w:t xml:space="preserve">, P. and Pappas, I.O., 2021. Systematic literature review of e-learning capabilities to enhance </w:t>
      </w:r>
      <w:proofErr w:type="spellStart"/>
      <w:r w:rsidRPr="00FA79B7">
        <w:rPr>
          <w:rFonts w:ascii="Arial" w:hAnsi="Arial" w:cs="Arial"/>
          <w:color w:val="000000" w:themeColor="text1"/>
          <w:szCs w:val="24"/>
          <w:shd w:val="clear" w:color="auto" w:fill="FFFFFF"/>
        </w:rPr>
        <w:t>organisational</w:t>
      </w:r>
      <w:proofErr w:type="spellEnd"/>
      <w:r w:rsidRPr="00FA79B7">
        <w:rPr>
          <w:rFonts w:ascii="Arial" w:hAnsi="Arial" w:cs="Arial"/>
          <w:color w:val="000000" w:themeColor="text1"/>
          <w:szCs w:val="24"/>
          <w:shd w:val="clear" w:color="auto" w:fill="FFFFFF"/>
        </w:rPr>
        <w:t xml:space="preserve"> learning. Information Systems Frontiers, pp.1-17.</w:t>
      </w:r>
    </w:p>
    <w:p w14:paraId="1E12C9C5"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Granić</w:t>
      </w:r>
      <w:proofErr w:type="spellEnd"/>
      <w:r w:rsidRPr="00FA79B7">
        <w:rPr>
          <w:rFonts w:ascii="Arial" w:hAnsi="Arial" w:cs="Arial"/>
          <w:color w:val="000000" w:themeColor="text1"/>
          <w:szCs w:val="24"/>
          <w:shd w:val="clear" w:color="auto" w:fill="FFFFFF"/>
        </w:rPr>
        <w:t xml:space="preserve">, A. and </w:t>
      </w:r>
      <w:proofErr w:type="spellStart"/>
      <w:r w:rsidRPr="00FA79B7">
        <w:rPr>
          <w:rFonts w:ascii="Arial" w:hAnsi="Arial" w:cs="Arial"/>
          <w:color w:val="000000" w:themeColor="text1"/>
          <w:szCs w:val="24"/>
          <w:shd w:val="clear" w:color="auto" w:fill="FFFFFF"/>
        </w:rPr>
        <w:t>Marangunić</w:t>
      </w:r>
      <w:proofErr w:type="spellEnd"/>
      <w:r w:rsidRPr="00FA79B7">
        <w:rPr>
          <w:rFonts w:ascii="Arial" w:hAnsi="Arial" w:cs="Arial"/>
          <w:color w:val="000000" w:themeColor="text1"/>
          <w:szCs w:val="24"/>
          <w:shd w:val="clear" w:color="auto" w:fill="FFFFFF"/>
        </w:rPr>
        <w:t>, N., 2019. Technology acceptance model in educational context: A systematic literature review. </w:t>
      </w:r>
      <w:r w:rsidRPr="00FA79B7">
        <w:rPr>
          <w:rFonts w:ascii="Arial" w:hAnsi="Arial" w:cs="Arial"/>
          <w:i/>
          <w:iCs/>
          <w:color w:val="000000" w:themeColor="text1"/>
          <w:szCs w:val="24"/>
          <w:shd w:val="clear" w:color="auto" w:fill="FFFFFF"/>
        </w:rPr>
        <w:t>British Journal of Educational Technology</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50</w:t>
      </w:r>
      <w:r w:rsidRPr="00FA79B7">
        <w:rPr>
          <w:rFonts w:ascii="Arial" w:hAnsi="Arial" w:cs="Arial"/>
          <w:color w:val="000000" w:themeColor="text1"/>
          <w:szCs w:val="24"/>
          <w:shd w:val="clear" w:color="auto" w:fill="FFFFFF"/>
        </w:rPr>
        <w:t>(5), pp.2572-2593.</w:t>
      </w:r>
    </w:p>
    <w:p w14:paraId="51D33E0B"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rPr>
        <w:t xml:space="preserve">Indeed. 2019. What are the challenges JD has when implementing training and development to employee, HR and senior management. [Online]. Available at:  </w:t>
      </w:r>
      <w:hyperlink r:id="rId14" w:history="1">
        <w:r w:rsidRPr="00FA79B7">
          <w:rPr>
            <w:rStyle w:val="Hyperlink"/>
            <w:rFonts w:ascii="Arial" w:hAnsi="Arial" w:cs="Arial"/>
            <w:color w:val="000000" w:themeColor="text1"/>
            <w:szCs w:val="24"/>
          </w:rPr>
          <w:t>https://uk.indeed.com/cmp/JD-Sports-Fashion/faq/what-are-the-challenges-jd-has-when-implementing-training-and-development-to-employee-hr-and-senior-management?quid=1ckcudu0n17dk7rj</w:t>
        </w:r>
      </w:hyperlink>
      <w:r w:rsidRPr="00FA79B7">
        <w:rPr>
          <w:rFonts w:ascii="Arial" w:hAnsi="Arial" w:cs="Arial"/>
          <w:color w:val="000000" w:themeColor="text1"/>
          <w:szCs w:val="24"/>
        </w:rPr>
        <w:t xml:space="preserve"> </w:t>
      </w:r>
      <w:r w:rsidRPr="00FA79B7">
        <w:rPr>
          <w:rFonts w:ascii="Arial" w:hAnsi="Arial" w:cs="Arial"/>
          <w:color w:val="000000" w:themeColor="text1"/>
          <w:szCs w:val="24"/>
          <w:shd w:val="clear" w:color="auto" w:fill="FFFFFF"/>
        </w:rPr>
        <w:t>[Accessed on 5 October 2023].</w:t>
      </w:r>
    </w:p>
    <w:p w14:paraId="2FFFFDAB"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rPr>
        <w:t xml:space="preserve">Indeed. 2023. Professional development at JD Sports Fashion. [Online]. Available at:  </w:t>
      </w:r>
      <w:hyperlink r:id="rId15" w:history="1">
        <w:r w:rsidRPr="00FA79B7">
          <w:rPr>
            <w:rStyle w:val="Hyperlink"/>
            <w:rFonts w:ascii="Arial" w:hAnsi="Arial" w:cs="Arial"/>
            <w:color w:val="000000" w:themeColor="text1"/>
            <w:szCs w:val="24"/>
          </w:rPr>
          <w:t>https://www.indeed.com/cmp/JD-Sports-Fashion/topics/professional-development</w:t>
        </w:r>
      </w:hyperlink>
      <w:r w:rsidRPr="00FA79B7">
        <w:rPr>
          <w:rFonts w:ascii="Arial" w:hAnsi="Arial" w:cs="Arial"/>
          <w:color w:val="000000" w:themeColor="text1"/>
          <w:szCs w:val="24"/>
        </w:rPr>
        <w:t xml:space="preserve"> </w:t>
      </w:r>
      <w:r w:rsidRPr="00FA79B7">
        <w:rPr>
          <w:rFonts w:ascii="Arial" w:hAnsi="Arial" w:cs="Arial"/>
          <w:color w:val="000000" w:themeColor="text1"/>
          <w:szCs w:val="24"/>
          <w:shd w:val="clear" w:color="auto" w:fill="FFFFFF"/>
        </w:rPr>
        <w:t xml:space="preserve">[Accessed on 5 October 2023]. </w:t>
      </w:r>
    </w:p>
    <w:p w14:paraId="0AB36284"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Janssen, J. and Kirschner, P.A., 2020. Applying collaborative cognitive load theory to computer-supported collaborative learning: Towards a research agenda. </w:t>
      </w:r>
      <w:r w:rsidRPr="00FA79B7">
        <w:rPr>
          <w:rFonts w:ascii="Arial" w:hAnsi="Arial" w:cs="Arial"/>
          <w:i/>
          <w:iCs/>
          <w:color w:val="000000" w:themeColor="text1"/>
          <w:szCs w:val="24"/>
          <w:shd w:val="clear" w:color="auto" w:fill="FFFFFF"/>
        </w:rPr>
        <w:t>Educational Technology Research and Development</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68</w:t>
      </w:r>
      <w:r w:rsidRPr="00FA79B7">
        <w:rPr>
          <w:rFonts w:ascii="Arial" w:hAnsi="Arial" w:cs="Arial"/>
          <w:color w:val="000000" w:themeColor="text1"/>
          <w:szCs w:val="24"/>
          <w:shd w:val="clear" w:color="auto" w:fill="FFFFFF"/>
        </w:rPr>
        <w:t>(2), pp.783-805.</w:t>
      </w:r>
    </w:p>
    <w:p w14:paraId="1ED709D1"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rPr>
        <w:t xml:space="preserve">JD Sports. 2023. CAREERS. [Online]. Available at:  </w:t>
      </w:r>
      <w:hyperlink r:id="rId16" w:history="1">
        <w:r w:rsidRPr="00FA79B7">
          <w:rPr>
            <w:rStyle w:val="Hyperlink"/>
            <w:rFonts w:ascii="Arial" w:hAnsi="Arial" w:cs="Arial"/>
            <w:color w:val="000000" w:themeColor="text1"/>
            <w:szCs w:val="24"/>
          </w:rPr>
          <w:t>https://www.jdsports.com/store/corporate/employment.jsp</w:t>
        </w:r>
      </w:hyperlink>
      <w:r w:rsidRPr="00FA79B7">
        <w:rPr>
          <w:rFonts w:ascii="Arial" w:hAnsi="Arial" w:cs="Arial"/>
          <w:color w:val="000000" w:themeColor="text1"/>
          <w:szCs w:val="24"/>
        </w:rPr>
        <w:t xml:space="preserve"> </w:t>
      </w:r>
      <w:r w:rsidRPr="00FA79B7">
        <w:rPr>
          <w:rFonts w:ascii="Arial" w:hAnsi="Arial" w:cs="Arial"/>
          <w:color w:val="000000" w:themeColor="text1"/>
          <w:szCs w:val="24"/>
          <w:shd w:val="clear" w:color="auto" w:fill="FFFFFF"/>
        </w:rPr>
        <w:t>[Accessed on 5 October 2023]</w:t>
      </w:r>
    </w:p>
    <w:p w14:paraId="3AA062AE"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lastRenderedPageBreak/>
        <w:t xml:space="preserve">JD Sports.2023. About Us. [Online]. Available at: </w:t>
      </w:r>
      <w:hyperlink r:id="rId17" w:history="1">
        <w:r w:rsidRPr="00FA79B7">
          <w:rPr>
            <w:rStyle w:val="Hyperlink"/>
            <w:rFonts w:ascii="Arial" w:hAnsi="Arial" w:cs="Arial"/>
            <w:color w:val="000000" w:themeColor="text1"/>
            <w:szCs w:val="24"/>
            <w:shd w:val="clear" w:color="auto" w:fill="FFFFFF"/>
          </w:rPr>
          <w:t>https://www.jdsports.my/customer-service/about-us/</w:t>
        </w:r>
      </w:hyperlink>
      <w:r w:rsidRPr="00FA79B7">
        <w:rPr>
          <w:rFonts w:ascii="Arial" w:hAnsi="Arial" w:cs="Arial"/>
          <w:color w:val="000000" w:themeColor="text1"/>
          <w:szCs w:val="24"/>
          <w:shd w:val="clear" w:color="auto" w:fill="FFFFFF"/>
        </w:rPr>
        <w:t xml:space="preserve"> [Accessed on 5 October 2023] </w:t>
      </w:r>
    </w:p>
    <w:p w14:paraId="35F67930"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 xml:space="preserve">Jorgenson, D.W., Weitzman, M.L., </w:t>
      </w:r>
      <w:proofErr w:type="spellStart"/>
      <w:r w:rsidRPr="00FA79B7">
        <w:rPr>
          <w:rFonts w:ascii="Arial" w:hAnsi="Arial" w:cs="Arial"/>
          <w:color w:val="000000" w:themeColor="text1"/>
          <w:szCs w:val="24"/>
          <w:shd w:val="clear" w:color="auto" w:fill="FFFFFF"/>
        </w:rPr>
        <w:t>ZXhang</w:t>
      </w:r>
      <w:proofErr w:type="spellEnd"/>
      <w:r w:rsidRPr="00FA79B7">
        <w:rPr>
          <w:rFonts w:ascii="Arial" w:hAnsi="Arial" w:cs="Arial"/>
          <w:color w:val="000000" w:themeColor="text1"/>
          <w:szCs w:val="24"/>
          <w:shd w:val="clear" w:color="auto" w:fill="FFFFFF"/>
        </w:rPr>
        <w:t xml:space="preserve">, Y.X., </w:t>
      </w:r>
      <w:proofErr w:type="spellStart"/>
      <w:r w:rsidRPr="00FA79B7">
        <w:rPr>
          <w:rFonts w:ascii="Arial" w:hAnsi="Arial" w:cs="Arial"/>
          <w:color w:val="000000" w:themeColor="text1"/>
          <w:szCs w:val="24"/>
          <w:shd w:val="clear" w:color="auto" w:fill="FFFFFF"/>
        </w:rPr>
        <w:t>Haxo</w:t>
      </w:r>
      <w:proofErr w:type="spellEnd"/>
      <w:r w:rsidRPr="00FA79B7">
        <w:rPr>
          <w:rFonts w:ascii="Arial" w:hAnsi="Arial" w:cs="Arial"/>
          <w:color w:val="000000" w:themeColor="text1"/>
          <w:szCs w:val="24"/>
          <w:shd w:val="clear" w:color="auto" w:fill="FFFFFF"/>
        </w:rPr>
        <w:t>, Y.M. and Mat, Y.X., 2023. LON: JD. JD SPORTS FASHION PLC. </w:t>
      </w:r>
      <w:r w:rsidRPr="00FA79B7">
        <w:rPr>
          <w:rFonts w:ascii="Arial" w:hAnsi="Arial" w:cs="Arial"/>
          <w:i/>
          <w:iCs/>
          <w:color w:val="000000" w:themeColor="text1"/>
          <w:szCs w:val="24"/>
          <w:shd w:val="clear" w:color="auto" w:fill="FFFFFF"/>
        </w:rPr>
        <w:t>AC Investment Research Journal</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220</w:t>
      </w:r>
      <w:r w:rsidRPr="00FA79B7">
        <w:rPr>
          <w:rFonts w:ascii="Arial" w:hAnsi="Arial" w:cs="Arial"/>
          <w:color w:val="000000" w:themeColor="text1"/>
          <w:szCs w:val="24"/>
          <w:shd w:val="clear" w:color="auto" w:fill="FFFFFF"/>
        </w:rPr>
        <w:t>(44).</w:t>
      </w:r>
    </w:p>
    <w:p w14:paraId="4B940752"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 xml:space="preserve">Locke, E.A. and Latham, G.P., 2019. The development of goal setting theory: A half-century retrospective. </w:t>
      </w:r>
      <w:r w:rsidRPr="00FA79B7">
        <w:rPr>
          <w:rFonts w:ascii="Arial" w:hAnsi="Arial" w:cs="Arial"/>
          <w:i/>
          <w:iCs/>
          <w:color w:val="000000" w:themeColor="text1"/>
          <w:szCs w:val="24"/>
          <w:shd w:val="clear" w:color="auto" w:fill="FFFFFF"/>
        </w:rPr>
        <w:t>Motivation Science</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5</w:t>
      </w:r>
      <w:r w:rsidRPr="00FA79B7">
        <w:rPr>
          <w:rFonts w:ascii="Arial" w:hAnsi="Arial" w:cs="Arial"/>
          <w:color w:val="000000" w:themeColor="text1"/>
          <w:szCs w:val="24"/>
          <w:shd w:val="clear" w:color="auto" w:fill="FFFFFF"/>
        </w:rPr>
        <w:t>(2), p.93.</w:t>
      </w:r>
    </w:p>
    <w:p w14:paraId="08E9A950"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Maity</w:t>
      </w:r>
      <w:proofErr w:type="spellEnd"/>
      <w:r w:rsidRPr="00FA79B7">
        <w:rPr>
          <w:rFonts w:ascii="Arial" w:hAnsi="Arial" w:cs="Arial"/>
          <w:color w:val="000000" w:themeColor="text1"/>
          <w:szCs w:val="24"/>
          <w:shd w:val="clear" w:color="auto" w:fill="FFFFFF"/>
        </w:rPr>
        <w:t>, S., 2019. Identifying opportunities for artificial intelligence in the evolution of training and development practices. </w:t>
      </w:r>
      <w:r w:rsidRPr="00FA79B7">
        <w:rPr>
          <w:rFonts w:ascii="Arial" w:hAnsi="Arial" w:cs="Arial"/>
          <w:i/>
          <w:iCs/>
          <w:color w:val="000000" w:themeColor="text1"/>
          <w:szCs w:val="24"/>
          <w:shd w:val="clear" w:color="auto" w:fill="FFFFFF"/>
        </w:rPr>
        <w:t>Journal of Management Development</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38</w:t>
      </w:r>
      <w:r w:rsidRPr="00FA79B7">
        <w:rPr>
          <w:rFonts w:ascii="Arial" w:hAnsi="Arial" w:cs="Arial"/>
          <w:color w:val="000000" w:themeColor="text1"/>
          <w:szCs w:val="24"/>
          <w:shd w:val="clear" w:color="auto" w:fill="FFFFFF"/>
        </w:rPr>
        <w:t>(8), pp.651-663.</w:t>
      </w:r>
    </w:p>
    <w:p w14:paraId="07111159"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Nassani</w:t>
      </w:r>
      <w:proofErr w:type="spellEnd"/>
      <w:r w:rsidRPr="00FA79B7">
        <w:rPr>
          <w:rFonts w:ascii="Arial" w:hAnsi="Arial" w:cs="Arial"/>
          <w:color w:val="000000" w:themeColor="text1"/>
          <w:szCs w:val="24"/>
          <w:shd w:val="clear" w:color="auto" w:fill="FFFFFF"/>
        </w:rPr>
        <w:t xml:space="preserve">, A.A., Grigorescu, A., Yousaf, Z., </w:t>
      </w:r>
      <w:proofErr w:type="spellStart"/>
      <w:r w:rsidRPr="00FA79B7">
        <w:rPr>
          <w:rFonts w:ascii="Arial" w:hAnsi="Arial" w:cs="Arial"/>
          <w:color w:val="000000" w:themeColor="text1"/>
          <w:szCs w:val="24"/>
          <w:shd w:val="clear" w:color="auto" w:fill="FFFFFF"/>
        </w:rPr>
        <w:t>Trandafir</w:t>
      </w:r>
      <w:proofErr w:type="spellEnd"/>
      <w:r w:rsidRPr="00FA79B7">
        <w:rPr>
          <w:rFonts w:ascii="Arial" w:hAnsi="Arial" w:cs="Arial"/>
          <w:color w:val="000000" w:themeColor="text1"/>
          <w:szCs w:val="24"/>
          <w:shd w:val="clear" w:color="auto" w:fill="FFFFFF"/>
        </w:rPr>
        <w:t xml:space="preserve">, R.A., </w:t>
      </w:r>
      <w:proofErr w:type="spellStart"/>
      <w:r w:rsidRPr="00FA79B7">
        <w:rPr>
          <w:rFonts w:ascii="Arial" w:hAnsi="Arial" w:cs="Arial"/>
          <w:color w:val="000000" w:themeColor="text1"/>
          <w:szCs w:val="24"/>
          <w:shd w:val="clear" w:color="auto" w:fill="FFFFFF"/>
        </w:rPr>
        <w:t>Javed</w:t>
      </w:r>
      <w:proofErr w:type="spellEnd"/>
      <w:r w:rsidRPr="00FA79B7">
        <w:rPr>
          <w:rFonts w:ascii="Arial" w:hAnsi="Arial" w:cs="Arial"/>
          <w:color w:val="000000" w:themeColor="text1"/>
          <w:szCs w:val="24"/>
          <w:shd w:val="clear" w:color="auto" w:fill="FFFFFF"/>
        </w:rPr>
        <w:t xml:space="preserve">, A. and </w:t>
      </w:r>
      <w:proofErr w:type="spellStart"/>
      <w:r w:rsidRPr="00FA79B7">
        <w:rPr>
          <w:rFonts w:ascii="Arial" w:hAnsi="Arial" w:cs="Arial"/>
          <w:color w:val="000000" w:themeColor="text1"/>
          <w:szCs w:val="24"/>
          <w:shd w:val="clear" w:color="auto" w:fill="FFFFFF"/>
        </w:rPr>
        <w:t>Haffar</w:t>
      </w:r>
      <w:proofErr w:type="spellEnd"/>
      <w:r w:rsidRPr="00FA79B7">
        <w:rPr>
          <w:rFonts w:ascii="Arial" w:hAnsi="Arial" w:cs="Arial"/>
          <w:color w:val="000000" w:themeColor="text1"/>
          <w:szCs w:val="24"/>
          <w:shd w:val="clear" w:color="auto" w:fill="FFFFFF"/>
        </w:rPr>
        <w:t>, M., 2023. Leading Role of E-Learning and Blockchain towards Privacy and Security Management: A Study of Electronics Manufacturing Firms. </w:t>
      </w:r>
      <w:r w:rsidRPr="00FA79B7">
        <w:rPr>
          <w:rFonts w:ascii="Arial" w:hAnsi="Arial" w:cs="Arial"/>
          <w:i/>
          <w:iCs/>
          <w:color w:val="000000" w:themeColor="text1"/>
          <w:szCs w:val="24"/>
          <w:shd w:val="clear" w:color="auto" w:fill="FFFFFF"/>
        </w:rPr>
        <w:t>Electronics</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12</w:t>
      </w:r>
      <w:r w:rsidRPr="00FA79B7">
        <w:rPr>
          <w:rFonts w:ascii="Arial" w:hAnsi="Arial" w:cs="Arial"/>
          <w:color w:val="000000" w:themeColor="text1"/>
          <w:szCs w:val="24"/>
          <w:shd w:val="clear" w:color="auto" w:fill="FFFFFF"/>
        </w:rPr>
        <w:t>(7), p.1579.</w:t>
      </w:r>
    </w:p>
    <w:p w14:paraId="34D3280C"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Okita</w:t>
      </w:r>
      <w:proofErr w:type="spellEnd"/>
      <w:r w:rsidRPr="00FA79B7">
        <w:rPr>
          <w:rFonts w:ascii="Arial" w:hAnsi="Arial" w:cs="Arial"/>
          <w:color w:val="000000" w:themeColor="text1"/>
          <w:szCs w:val="24"/>
          <w:shd w:val="clear" w:color="auto" w:fill="FFFFFF"/>
        </w:rPr>
        <w:t xml:space="preserve">, Y., Kawaguchi, Y., Inoue, Y., Ohno, K., Sawada, T., </w:t>
      </w:r>
      <w:proofErr w:type="spellStart"/>
      <w:r w:rsidRPr="00FA79B7">
        <w:rPr>
          <w:rFonts w:ascii="Arial" w:hAnsi="Arial" w:cs="Arial"/>
          <w:color w:val="000000" w:themeColor="text1"/>
          <w:szCs w:val="24"/>
          <w:shd w:val="clear" w:color="auto" w:fill="FFFFFF"/>
        </w:rPr>
        <w:t>Levack</w:t>
      </w:r>
      <w:proofErr w:type="spellEnd"/>
      <w:r w:rsidRPr="00FA79B7">
        <w:rPr>
          <w:rFonts w:ascii="Arial" w:hAnsi="Arial" w:cs="Arial"/>
          <w:color w:val="000000" w:themeColor="text1"/>
          <w:szCs w:val="24"/>
          <w:shd w:val="clear" w:color="auto" w:fill="FFFFFF"/>
        </w:rPr>
        <w:t xml:space="preserve">, W. and </w:t>
      </w:r>
      <w:proofErr w:type="spellStart"/>
      <w:r w:rsidRPr="00FA79B7">
        <w:rPr>
          <w:rFonts w:ascii="Arial" w:hAnsi="Arial" w:cs="Arial"/>
          <w:color w:val="000000" w:themeColor="text1"/>
          <w:szCs w:val="24"/>
          <w:shd w:val="clear" w:color="auto" w:fill="FFFFFF"/>
        </w:rPr>
        <w:t>Tomori</w:t>
      </w:r>
      <w:proofErr w:type="spellEnd"/>
      <w:r w:rsidRPr="00FA79B7">
        <w:rPr>
          <w:rFonts w:ascii="Arial" w:hAnsi="Arial" w:cs="Arial"/>
          <w:color w:val="000000" w:themeColor="text1"/>
          <w:szCs w:val="24"/>
          <w:shd w:val="clear" w:color="auto" w:fill="FFFFFF"/>
        </w:rPr>
        <w:t>, K., 2023. Characteristics of goal-setting tools in adult rehabilitation: A scoping review. </w:t>
      </w:r>
      <w:r w:rsidRPr="00FA79B7">
        <w:rPr>
          <w:rFonts w:ascii="Arial" w:hAnsi="Arial" w:cs="Arial"/>
          <w:i/>
          <w:iCs/>
          <w:color w:val="000000" w:themeColor="text1"/>
          <w:szCs w:val="24"/>
          <w:shd w:val="clear" w:color="auto" w:fill="FFFFFF"/>
        </w:rPr>
        <w:t>Clinical Rehabilitation</w:t>
      </w:r>
      <w:r w:rsidRPr="00FA79B7">
        <w:rPr>
          <w:rFonts w:ascii="Arial" w:hAnsi="Arial" w:cs="Arial"/>
          <w:color w:val="000000" w:themeColor="text1"/>
          <w:szCs w:val="24"/>
          <w:shd w:val="clear" w:color="auto" w:fill="FFFFFF"/>
        </w:rPr>
        <w:t>, p.02692155231197383.</w:t>
      </w:r>
    </w:p>
    <w:p w14:paraId="23B42E5A"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Plass</w:t>
      </w:r>
      <w:proofErr w:type="spellEnd"/>
      <w:r w:rsidRPr="00FA79B7">
        <w:rPr>
          <w:rFonts w:ascii="Arial" w:hAnsi="Arial" w:cs="Arial"/>
          <w:color w:val="000000" w:themeColor="text1"/>
          <w:szCs w:val="24"/>
          <w:shd w:val="clear" w:color="auto" w:fill="FFFFFF"/>
        </w:rPr>
        <w:t xml:space="preserve">, J.L. and </w:t>
      </w:r>
      <w:proofErr w:type="spellStart"/>
      <w:r w:rsidRPr="00FA79B7">
        <w:rPr>
          <w:rFonts w:ascii="Arial" w:hAnsi="Arial" w:cs="Arial"/>
          <w:color w:val="000000" w:themeColor="text1"/>
          <w:szCs w:val="24"/>
          <w:shd w:val="clear" w:color="auto" w:fill="FFFFFF"/>
        </w:rPr>
        <w:t>Kalyuga</w:t>
      </w:r>
      <w:proofErr w:type="spellEnd"/>
      <w:r w:rsidRPr="00FA79B7">
        <w:rPr>
          <w:rFonts w:ascii="Arial" w:hAnsi="Arial" w:cs="Arial"/>
          <w:color w:val="000000" w:themeColor="text1"/>
          <w:szCs w:val="24"/>
          <w:shd w:val="clear" w:color="auto" w:fill="FFFFFF"/>
        </w:rPr>
        <w:t>, S., 2019. Four ways of considering emotion in cognitive load theory. </w:t>
      </w:r>
      <w:r w:rsidRPr="00FA79B7">
        <w:rPr>
          <w:rFonts w:ascii="Arial" w:hAnsi="Arial" w:cs="Arial"/>
          <w:i/>
          <w:iCs/>
          <w:color w:val="000000" w:themeColor="text1"/>
          <w:szCs w:val="24"/>
          <w:shd w:val="clear" w:color="auto" w:fill="FFFFFF"/>
        </w:rPr>
        <w:t>Educational Psychology Review</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31</w:t>
      </w:r>
      <w:r w:rsidRPr="00FA79B7">
        <w:rPr>
          <w:rFonts w:ascii="Arial" w:hAnsi="Arial" w:cs="Arial"/>
          <w:color w:val="000000" w:themeColor="text1"/>
          <w:szCs w:val="24"/>
          <w:shd w:val="clear" w:color="auto" w:fill="FFFFFF"/>
        </w:rPr>
        <w:t>, pp.339-359.</w:t>
      </w:r>
    </w:p>
    <w:p w14:paraId="5262EBF1"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Sivankalai</w:t>
      </w:r>
      <w:proofErr w:type="spellEnd"/>
      <w:r w:rsidRPr="00FA79B7">
        <w:rPr>
          <w:rFonts w:ascii="Arial" w:hAnsi="Arial" w:cs="Arial"/>
          <w:color w:val="000000" w:themeColor="text1"/>
          <w:szCs w:val="24"/>
          <w:shd w:val="clear" w:color="auto" w:fill="FFFFFF"/>
        </w:rPr>
        <w:t>, S., 2021. Academic Libraries support E-Learning and Lifelong Learning: a case study. </w:t>
      </w:r>
      <w:r w:rsidRPr="00FA79B7">
        <w:rPr>
          <w:rFonts w:ascii="Arial" w:hAnsi="Arial" w:cs="Arial"/>
          <w:i/>
          <w:iCs/>
          <w:color w:val="000000" w:themeColor="text1"/>
          <w:szCs w:val="24"/>
          <w:shd w:val="clear" w:color="auto" w:fill="FFFFFF"/>
        </w:rPr>
        <w:t>Library Philosophy and Practice (e-journal)</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8</w:t>
      </w:r>
      <w:r w:rsidRPr="00FA79B7">
        <w:rPr>
          <w:rFonts w:ascii="Arial" w:hAnsi="Arial" w:cs="Arial"/>
          <w:color w:val="000000" w:themeColor="text1"/>
          <w:szCs w:val="24"/>
          <w:shd w:val="clear" w:color="auto" w:fill="FFFFFF"/>
        </w:rPr>
        <w:t>(18), pp.1-18.</w:t>
      </w:r>
    </w:p>
    <w:p w14:paraId="38024DB3"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Slavković</w:t>
      </w:r>
      <w:proofErr w:type="spellEnd"/>
      <w:r w:rsidRPr="00FA79B7">
        <w:rPr>
          <w:rFonts w:ascii="Arial" w:hAnsi="Arial" w:cs="Arial"/>
          <w:color w:val="000000" w:themeColor="text1"/>
          <w:szCs w:val="24"/>
          <w:shd w:val="clear" w:color="auto" w:fill="FFFFFF"/>
        </w:rPr>
        <w:t xml:space="preserve">, A. and </w:t>
      </w:r>
      <w:proofErr w:type="spellStart"/>
      <w:r w:rsidRPr="00FA79B7">
        <w:rPr>
          <w:rFonts w:ascii="Arial" w:hAnsi="Arial" w:cs="Arial"/>
          <w:color w:val="000000" w:themeColor="text1"/>
          <w:szCs w:val="24"/>
          <w:shd w:val="clear" w:color="auto" w:fill="FFFFFF"/>
        </w:rPr>
        <w:t>Slavković</w:t>
      </w:r>
      <w:proofErr w:type="spellEnd"/>
      <w:r w:rsidRPr="00FA79B7">
        <w:rPr>
          <w:rFonts w:ascii="Arial" w:hAnsi="Arial" w:cs="Arial"/>
          <w:color w:val="000000" w:themeColor="text1"/>
          <w:szCs w:val="24"/>
          <w:shd w:val="clear" w:color="auto" w:fill="FFFFFF"/>
        </w:rPr>
        <w:t xml:space="preserve">, V., 2019. The importance of training in contemporary </w:t>
      </w:r>
      <w:proofErr w:type="spellStart"/>
      <w:r w:rsidRPr="00FA79B7">
        <w:rPr>
          <w:rFonts w:ascii="Arial" w:hAnsi="Arial" w:cs="Arial"/>
          <w:color w:val="000000" w:themeColor="text1"/>
          <w:szCs w:val="24"/>
          <w:shd w:val="clear" w:color="auto" w:fill="FFFFFF"/>
        </w:rPr>
        <w:t>organisations</w:t>
      </w:r>
      <w:proofErr w:type="spellEnd"/>
      <w:r w:rsidRPr="00FA79B7">
        <w:rPr>
          <w:rFonts w:ascii="Arial" w:hAnsi="Arial" w:cs="Arial"/>
          <w:color w:val="000000" w:themeColor="text1"/>
          <w:szCs w:val="24"/>
          <w:shd w:val="clear" w:color="auto" w:fill="FFFFFF"/>
        </w:rPr>
        <w:t xml:space="preserve">. </w:t>
      </w:r>
      <w:r w:rsidRPr="00FA79B7">
        <w:rPr>
          <w:rFonts w:ascii="Arial" w:hAnsi="Arial" w:cs="Arial"/>
          <w:i/>
          <w:iCs/>
          <w:color w:val="000000" w:themeColor="text1"/>
          <w:szCs w:val="24"/>
          <w:shd w:val="clear" w:color="auto" w:fill="FFFFFF"/>
        </w:rPr>
        <w:t>Hotel and Tourism Management</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7</w:t>
      </w:r>
      <w:r w:rsidRPr="00FA79B7">
        <w:rPr>
          <w:rFonts w:ascii="Arial" w:hAnsi="Arial" w:cs="Arial"/>
          <w:color w:val="000000" w:themeColor="text1"/>
          <w:szCs w:val="24"/>
          <w:shd w:val="clear" w:color="auto" w:fill="FFFFFF"/>
        </w:rPr>
        <w:t>(2), pp.115-125.</w:t>
      </w:r>
    </w:p>
    <w:p w14:paraId="4B6B9B00"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Urbancová</w:t>
      </w:r>
      <w:proofErr w:type="spellEnd"/>
      <w:r w:rsidRPr="00FA79B7">
        <w:rPr>
          <w:rFonts w:ascii="Arial" w:hAnsi="Arial" w:cs="Arial"/>
          <w:color w:val="000000" w:themeColor="text1"/>
          <w:szCs w:val="24"/>
          <w:shd w:val="clear" w:color="auto" w:fill="FFFFFF"/>
        </w:rPr>
        <w:t xml:space="preserve">, H., </w:t>
      </w:r>
      <w:proofErr w:type="spellStart"/>
      <w:r w:rsidRPr="00FA79B7">
        <w:rPr>
          <w:rFonts w:ascii="Arial" w:hAnsi="Arial" w:cs="Arial"/>
          <w:color w:val="000000" w:themeColor="text1"/>
          <w:szCs w:val="24"/>
          <w:shd w:val="clear" w:color="auto" w:fill="FFFFFF"/>
        </w:rPr>
        <w:t>Vrabcová</w:t>
      </w:r>
      <w:proofErr w:type="spellEnd"/>
      <w:r w:rsidRPr="00FA79B7">
        <w:rPr>
          <w:rFonts w:ascii="Arial" w:hAnsi="Arial" w:cs="Arial"/>
          <w:color w:val="000000" w:themeColor="text1"/>
          <w:szCs w:val="24"/>
          <w:shd w:val="clear" w:color="auto" w:fill="FFFFFF"/>
        </w:rPr>
        <w:t xml:space="preserve">, P., </w:t>
      </w:r>
      <w:proofErr w:type="spellStart"/>
      <w:r w:rsidRPr="00FA79B7">
        <w:rPr>
          <w:rFonts w:ascii="Arial" w:hAnsi="Arial" w:cs="Arial"/>
          <w:color w:val="000000" w:themeColor="text1"/>
          <w:szCs w:val="24"/>
          <w:shd w:val="clear" w:color="auto" w:fill="FFFFFF"/>
        </w:rPr>
        <w:t>Hudáková</w:t>
      </w:r>
      <w:proofErr w:type="spellEnd"/>
      <w:r w:rsidRPr="00FA79B7">
        <w:rPr>
          <w:rFonts w:ascii="Arial" w:hAnsi="Arial" w:cs="Arial"/>
          <w:color w:val="000000" w:themeColor="text1"/>
          <w:szCs w:val="24"/>
          <w:shd w:val="clear" w:color="auto" w:fill="FFFFFF"/>
        </w:rPr>
        <w:t xml:space="preserve">, M. and </w:t>
      </w:r>
      <w:proofErr w:type="spellStart"/>
      <w:r w:rsidRPr="00FA79B7">
        <w:rPr>
          <w:rFonts w:ascii="Arial" w:hAnsi="Arial" w:cs="Arial"/>
          <w:color w:val="000000" w:themeColor="text1"/>
          <w:szCs w:val="24"/>
          <w:shd w:val="clear" w:color="auto" w:fill="FFFFFF"/>
        </w:rPr>
        <w:t>Petrů</w:t>
      </w:r>
      <w:proofErr w:type="spellEnd"/>
      <w:r w:rsidRPr="00FA79B7">
        <w:rPr>
          <w:rFonts w:ascii="Arial" w:hAnsi="Arial" w:cs="Arial"/>
          <w:color w:val="000000" w:themeColor="text1"/>
          <w:szCs w:val="24"/>
          <w:shd w:val="clear" w:color="auto" w:fill="FFFFFF"/>
        </w:rPr>
        <w:t>, G.J., 2021. Effective training evaluation: The role of factors influencing the evaluation of effectiveness of employee training and development. </w:t>
      </w:r>
      <w:r w:rsidRPr="00FA79B7">
        <w:rPr>
          <w:rFonts w:ascii="Arial" w:hAnsi="Arial" w:cs="Arial"/>
          <w:i/>
          <w:iCs/>
          <w:color w:val="000000" w:themeColor="text1"/>
          <w:szCs w:val="24"/>
          <w:shd w:val="clear" w:color="auto" w:fill="FFFFFF"/>
        </w:rPr>
        <w:t>Sustainability</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13</w:t>
      </w:r>
      <w:r w:rsidRPr="00FA79B7">
        <w:rPr>
          <w:rFonts w:ascii="Arial" w:hAnsi="Arial" w:cs="Arial"/>
          <w:color w:val="000000" w:themeColor="text1"/>
          <w:szCs w:val="24"/>
          <w:shd w:val="clear" w:color="auto" w:fill="FFFFFF"/>
        </w:rPr>
        <w:t>(5), p.2721.</w:t>
      </w:r>
    </w:p>
    <w:p w14:paraId="7A263A12"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lastRenderedPageBreak/>
        <w:t>Widyastuti</w:t>
      </w:r>
      <w:proofErr w:type="spellEnd"/>
      <w:r w:rsidRPr="00FA79B7">
        <w:rPr>
          <w:rFonts w:ascii="Arial" w:hAnsi="Arial" w:cs="Arial"/>
          <w:color w:val="000000" w:themeColor="text1"/>
          <w:szCs w:val="24"/>
          <w:shd w:val="clear" w:color="auto" w:fill="FFFFFF"/>
        </w:rPr>
        <w:t>, E., 2019, March. Using the ADDIE model to develop learning material for actuarial mathematics. In </w:t>
      </w:r>
      <w:r w:rsidRPr="00FA79B7">
        <w:rPr>
          <w:rFonts w:ascii="Arial" w:hAnsi="Arial" w:cs="Arial"/>
          <w:i/>
          <w:iCs/>
          <w:color w:val="000000" w:themeColor="text1"/>
          <w:szCs w:val="24"/>
          <w:shd w:val="clear" w:color="auto" w:fill="FFFFFF"/>
        </w:rPr>
        <w:t>Journal of Physics: Conference Series</w:t>
      </w:r>
      <w:r w:rsidRPr="00FA79B7">
        <w:rPr>
          <w:rFonts w:ascii="Arial" w:hAnsi="Arial" w:cs="Arial"/>
          <w:color w:val="000000" w:themeColor="text1"/>
          <w:szCs w:val="24"/>
          <w:shd w:val="clear" w:color="auto" w:fill="FFFFFF"/>
        </w:rPr>
        <w:t> (Vol. 1188, No. 1, p. 012052). IOP Publishing.</w:t>
      </w:r>
    </w:p>
    <w:p w14:paraId="278EB409" w14:textId="77777777" w:rsidR="00053727" w:rsidRPr="00FA79B7" w:rsidRDefault="00053727" w:rsidP="00053727">
      <w:pPr>
        <w:ind w:left="720" w:hanging="720"/>
        <w:rPr>
          <w:rFonts w:ascii="Arial" w:hAnsi="Arial" w:cs="Arial"/>
          <w:color w:val="000000" w:themeColor="text1"/>
          <w:szCs w:val="24"/>
          <w:shd w:val="clear" w:color="auto" w:fill="FFFFFF"/>
        </w:rPr>
      </w:pPr>
      <w:proofErr w:type="spellStart"/>
      <w:r w:rsidRPr="00FA79B7">
        <w:rPr>
          <w:rFonts w:ascii="Arial" w:hAnsi="Arial" w:cs="Arial"/>
          <w:color w:val="000000" w:themeColor="text1"/>
          <w:szCs w:val="24"/>
          <w:shd w:val="clear" w:color="auto" w:fill="FFFFFF"/>
        </w:rPr>
        <w:t>Widyastuti</w:t>
      </w:r>
      <w:proofErr w:type="spellEnd"/>
      <w:r w:rsidRPr="00FA79B7">
        <w:rPr>
          <w:rFonts w:ascii="Arial" w:hAnsi="Arial" w:cs="Arial"/>
          <w:color w:val="000000" w:themeColor="text1"/>
          <w:szCs w:val="24"/>
          <w:shd w:val="clear" w:color="auto" w:fill="FFFFFF"/>
        </w:rPr>
        <w:t>, E., 2019, March. Using the ADDIE model to develop learning material for actuarial mathematics. In </w:t>
      </w:r>
      <w:r w:rsidRPr="00FA79B7">
        <w:rPr>
          <w:rFonts w:ascii="Arial" w:hAnsi="Arial" w:cs="Arial"/>
          <w:i/>
          <w:iCs/>
          <w:color w:val="000000" w:themeColor="text1"/>
          <w:szCs w:val="24"/>
          <w:shd w:val="clear" w:color="auto" w:fill="FFFFFF"/>
        </w:rPr>
        <w:t>Journal of Physics: Conference Series</w:t>
      </w:r>
      <w:r w:rsidRPr="00FA79B7">
        <w:rPr>
          <w:rFonts w:ascii="Arial" w:hAnsi="Arial" w:cs="Arial"/>
          <w:color w:val="000000" w:themeColor="text1"/>
          <w:szCs w:val="24"/>
          <w:shd w:val="clear" w:color="auto" w:fill="FFFFFF"/>
        </w:rPr>
        <w:t> (Vol. 1188, No. 1, p. 012052). IOP Publishing.</w:t>
      </w:r>
    </w:p>
    <w:p w14:paraId="289D7B89" w14:textId="77777777" w:rsidR="00053727" w:rsidRPr="00FA79B7"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Yu, S.J., Hsueh, Y.L., Sun, J.C.Y. and Liu, H.Z., 2021. Developing an intelligent virtual reality interactive system based on the ADDIE model for learning pour-over coffee brewing. </w:t>
      </w:r>
      <w:r w:rsidRPr="00FA79B7">
        <w:rPr>
          <w:rFonts w:ascii="Arial" w:hAnsi="Arial" w:cs="Arial"/>
          <w:i/>
          <w:iCs/>
          <w:color w:val="000000" w:themeColor="text1"/>
          <w:szCs w:val="24"/>
          <w:shd w:val="clear" w:color="auto" w:fill="FFFFFF"/>
        </w:rPr>
        <w:t>Computers and Education: Artificial Intelligence</w:t>
      </w:r>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2</w:t>
      </w:r>
      <w:r w:rsidRPr="00FA79B7">
        <w:rPr>
          <w:rFonts w:ascii="Arial" w:hAnsi="Arial" w:cs="Arial"/>
          <w:color w:val="000000" w:themeColor="text1"/>
          <w:szCs w:val="24"/>
          <w:shd w:val="clear" w:color="auto" w:fill="FFFFFF"/>
        </w:rPr>
        <w:t>, p.100030.</w:t>
      </w:r>
    </w:p>
    <w:p w14:paraId="3C990E70" w14:textId="77777777" w:rsidR="00053727" w:rsidRPr="009F4D0F" w:rsidRDefault="00053727" w:rsidP="00053727">
      <w:pPr>
        <w:ind w:left="720" w:hanging="720"/>
        <w:rPr>
          <w:rFonts w:ascii="Arial" w:hAnsi="Arial" w:cs="Arial"/>
          <w:color w:val="000000" w:themeColor="text1"/>
          <w:szCs w:val="24"/>
          <w:shd w:val="clear" w:color="auto" w:fill="FFFFFF"/>
        </w:rPr>
      </w:pPr>
      <w:r w:rsidRPr="00FA79B7">
        <w:rPr>
          <w:rFonts w:ascii="Arial" w:hAnsi="Arial" w:cs="Arial"/>
          <w:color w:val="000000" w:themeColor="text1"/>
          <w:szCs w:val="24"/>
          <w:shd w:val="clear" w:color="auto" w:fill="FFFFFF"/>
        </w:rPr>
        <w:t>Zhao, S., 2021. Research on scientific sports training of students majoring in physical education. </w:t>
      </w:r>
      <w:proofErr w:type="spellStart"/>
      <w:r w:rsidRPr="00FA79B7">
        <w:rPr>
          <w:rFonts w:ascii="Arial" w:hAnsi="Arial" w:cs="Arial"/>
          <w:i/>
          <w:iCs/>
          <w:color w:val="000000" w:themeColor="text1"/>
          <w:szCs w:val="24"/>
          <w:shd w:val="clear" w:color="auto" w:fill="FFFFFF"/>
        </w:rPr>
        <w:t>Revista</w:t>
      </w:r>
      <w:proofErr w:type="spellEnd"/>
      <w:r w:rsidRPr="00FA79B7">
        <w:rPr>
          <w:rFonts w:ascii="Arial" w:hAnsi="Arial" w:cs="Arial"/>
          <w:i/>
          <w:iCs/>
          <w:color w:val="000000" w:themeColor="text1"/>
          <w:szCs w:val="24"/>
          <w:shd w:val="clear" w:color="auto" w:fill="FFFFFF"/>
        </w:rPr>
        <w:t xml:space="preserve"> </w:t>
      </w:r>
      <w:proofErr w:type="spellStart"/>
      <w:r w:rsidRPr="00FA79B7">
        <w:rPr>
          <w:rFonts w:ascii="Arial" w:hAnsi="Arial" w:cs="Arial"/>
          <w:i/>
          <w:iCs/>
          <w:color w:val="000000" w:themeColor="text1"/>
          <w:szCs w:val="24"/>
          <w:shd w:val="clear" w:color="auto" w:fill="FFFFFF"/>
        </w:rPr>
        <w:t>Brasileira</w:t>
      </w:r>
      <w:proofErr w:type="spellEnd"/>
      <w:r w:rsidRPr="00FA79B7">
        <w:rPr>
          <w:rFonts w:ascii="Arial" w:hAnsi="Arial" w:cs="Arial"/>
          <w:i/>
          <w:iCs/>
          <w:color w:val="000000" w:themeColor="text1"/>
          <w:szCs w:val="24"/>
          <w:shd w:val="clear" w:color="auto" w:fill="FFFFFF"/>
        </w:rPr>
        <w:t xml:space="preserve"> de </w:t>
      </w:r>
      <w:proofErr w:type="spellStart"/>
      <w:r w:rsidRPr="00FA79B7">
        <w:rPr>
          <w:rFonts w:ascii="Arial" w:hAnsi="Arial" w:cs="Arial"/>
          <w:i/>
          <w:iCs/>
          <w:color w:val="000000" w:themeColor="text1"/>
          <w:szCs w:val="24"/>
          <w:shd w:val="clear" w:color="auto" w:fill="FFFFFF"/>
        </w:rPr>
        <w:t>Medicina</w:t>
      </w:r>
      <w:proofErr w:type="spellEnd"/>
      <w:r w:rsidRPr="00FA79B7">
        <w:rPr>
          <w:rFonts w:ascii="Arial" w:hAnsi="Arial" w:cs="Arial"/>
          <w:i/>
          <w:iCs/>
          <w:color w:val="000000" w:themeColor="text1"/>
          <w:szCs w:val="24"/>
          <w:shd w:val="clear" w:color="auto" w:fill="FFFFFF"/>
        </w:rPr>
        <w:t xml:space="preserve"> do </w:t>
      </w:r>
      <w:proofErr w:type="spellStart"/>
      <w:r w:rsidRPr="00FA79B7">
        <w:rPr>
          <w:rFonts w:ascii="Arial" w:hAnsi="Arial" w:cs="Arial"/>
          <w:i/>
          <w:iCs/>
          <w:color w:val="000000" w:themeColor="text1"/>
          <w:szCs w:val="24"/>
          <w:shd w:val="clear" w:color="auto" w:fill="FFFFFF"/>
        </w:rPr>
        <w:t>Esporte</w:t>
      </w:r>
      <w:proofErr w:type="spellEnd"/>
      <w:r w:rsidRPr="00FA79B7">
        <w:rPr>
          <w:rFonts w:ascii="Arial" w:hAnsi="Arial" w:cs="Arial"/>
          <w:color w:val="000000" w:themeColor="text1"/>
          <w:szCs w:val="24"/>
          <w:shd w:val="clear" w:color="auto" w:fill="FFFFFF"/>
        </w:rPr>
        <w:t>, </w:t>
      </w:r>
      <w:r w:rsidRPr="00FA79B7">
        <w:rPr>
          <w:rFonts w:ascii="Arial" w:hAnsi="Arial" w:cs="Arial"/>
          <w:i/>
          <w:iCs/>
          <w:color w:val="000000" w:themeColor="text1"/>
          <w:szCs w:val="24"/>
          <w:shd w:val="clear" w:color="auto" w:fill="FFFFFF"/>
        </w:rPr>
        <w:t>27</w:t>
      </w:r>
      <w:r w:rsidRPr="00FA79B7">
        <w:rPr>
          <w:rFonts w:ascii="Arial" w:hAnsi="Arial" w:cs="Arial"/>
          <w:color w:val="000000" w:themeColor="text1"/>
          <w:szCs w:val="24"/>
          <w:shd w:val="clear" w:color="auto" w:fill="FFFFFF"/>
        </w:rPr>
        <w:t>, pp.460-463.</w:t>
      </w:r>
    </w:p>
    <w:p w14:paraId="56CBA618" w14:textId="77777777" w:rsidR="00AC36AC" w:rsidRPr="009F4D0F" w:rsidRDefault="00AC36AC" w:rsidP="00861C29">
      <w:pPr>
        <w:rPr>
          <w:rFonts w:ascii="Arial" w:hAnsi="Arial" w:cs="Arial"/>
          <w:color w:val="000000" w:themeColor="text1"/>
          <w:szCs w:val="24"/>
          <w:shd w:val="clear" w:color="auto" w:fill="FFFFFF"/>
        </w:rPr>
      </w:pPr>
    </w:p>
    <w:p w14:paraId="5DAFC487" w14:textId="77777777" w:rsidR="00861C29" w:rsidRPr="009F4D0F" w:rsidRDefault="00861C29" w:rsidP="00861C29">
      <w:pPr>
        <w:rPr>
          <w:rFonts w:ascii="Arial" w:hAnsi="Arial" w:cs="Arial"/>
          <w:color w:val="000000" w:themeColor="text1"/>
          <w:szCs w:val="24"/>
          <w:shd w:val="clear" w:color="auto" w:fill="FFFFFF"/>
        </w:rPr>
      </w:pPr>
    </w:p>
    <w:p w14:paraId="3B1358C4" w14:textId="77777777" w:rsidR="00861C29" w:rsidRPr="009F4D0F" w:rsidRDefault="00861C29" w:rsidP="009B0360">
      <w:pPr>
        <w:rPr>
          <w:rFonts w:ascii="Arial" w:hAnsi="Arial" w:cs="Arial"/>
          <w:color w:val="000000" w:themeColor="text1"/>
          <w:szCs w:val="24"/>
          <w:shd w:val="clear" w:color="auto" w:fill="FFFFFF"/>
        </w:rPr>
      </w:pPr>
    </w:p>
    <w:p w14:paraId="70413C5B" w14:textId="77777777" w:rsidR="00861C29" w:rsidRPr="009F4D0F" w:rsidRDefault="00861C29" w:rsidP="009B0360">
      <w:pPr>
        <w:rPr>
          <w:rFonts w:ascii="Arial" w:hAnsi="Arial" w:cs="Arial"/>
          <w:color w:val="000000" w:themeColor="text1"/>
          <w:szCs w:val="24"/>
        </w:rPr>
      </w:pPr>
    </w:p>
    <w:sectPr w:rsidR="00861C29" w:rsidRPr="009F4D0F">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B1CEF" w14:textId="77777777" w:rsidR="004365CB" w:rsidRDefault="004365CB">
      <w:pPr>
        <w:spacing w:after="0" w:line="240" w:lineRule="auto"/>
      </w:pPr>
      <w:r>
        <w:separator/>
      </w:r>
    </w:p>
  </w:endnote>
  <w:endnote w:type="continuationSeparator" w:id="0">
    <w:p w14:paraId="45889757" w14:textId="77777777" w:rsidR="004365CB" w:rsidRDefault="00436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26A97" w14:textId="77777777" w:rsidR="004365CB" w:rsidRDefault="004365CB">
      <w:pPr>
        <w:spacing w:after="0" w:line="240" w:lineRule="auto"/>
      </w:pPr>
      <w:r>
        <w:separator/>
      </w:r>
    </w:p>
  </w:footnote>
  <w:footnote w:type="continuationSeparator" w:id="0">
    <w:p w14:paraId="446766B8" w14:textId="77777777" w:rsidR="004365CB" w:rsidRDefault="00436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763494"/>
      <w:docPartObj>
        <w:docPartGallery w:val="Page Numbers (Top of Page)"/>
        <w:docPartUnique/>
      </w:docPartObj>
    </w:sdtPr>
    <w:sdtEndPr>
      <w:rPr>
        <w:noProof/>
      </w:rPr>
    </w:sdtEndPr>
    <w:sdtContent>
      <w:p w14:paraId="182D234C" w14:textId="77777777" w:rsidR="00FF3AB1" w:rsidRDefault="0091328B">
        <w:pPr>
          <w:pStyle w:val="Header"/>
          <w:jc w:val="right"/>
        </w:pPr>
        <w:r>
          <w:fldChar w:fldCharType="begin"/>
        </w:r>
        <w:r>
          <w:instrText xml:space="preserve"> PAGE   \* MERGEFORMAT </w:instrText>
        </w:r>
        <w:r>
          <w:fldChar w:fldCharType="separate"/>
        </w:r>
        <w:r w:rsidR="00FA79B7">
          <w:rPr>
            <w:noProof/>
          </w:rPr>
          <w:t>2</w:t>
        </w:r>
        <w:r>
          <w:rPr>
            <w:noProof/>
          </w:rPr>
          <w:fldChar w:fldCharType="end"/>
        </w:r>
      </w:p>
    </w:sdtContent>
  </w:sdt>
  <w:p w14:paraId="16AFE0E5" w14:textId="77777777" w:rsidR="00FF3AB1" w:rsidRDefault="00FF3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96905"/>
    <w:multiLevelType w:val="multilevel"/>
    <w:tmpl w:val="57908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F6B7465"/>
    <w:multiLevelType w:val="hybridMultilevel"/>
    <w:tmpl w:val="3B7EA9CE"/>
    <w:lvl w:ilvl="0" w:tplc="A06E422E">
      <w:start w:val="1"/>
      <w:numFmt w:val="bullet"/>
      <w:lvlText w:val=""/>
      <w:lvlJc w:val="left"/>
      <w:pPr>
        <w:ind w:left="720" w:hanging="360"/>
      </w:pPr>
      <w:rPr>
        <w:rFonts w:ascii="Wingdings" w:hAnsi="Wingdings" w:cs="Wingdings" w:hint="default"/>
      </w:rPr>
    </w:lvl>
    <w:lvl w:ilvl="1" w:tplc="5A84E2C2" w:tentative="1">
      <w:start w:val="1"/>
      <w:numFmt w:val="bullet"/>
      <w:lvlText w:val="o"/>
      <w:lvlJc w:val="left"/>
      <w:pPr>
        <w:ind w:left="1440" w:hanging="360"/>
      </w:pPr>
      <w:rPr>
        <w:rFonts w:ascii="Courier New" w:hAnsi="Courier New" w:cs="Courier New" w:hint="default"/>
      </w:rPr>
    </w:lvl>
    <w:lvl w:ilvl="2" w:tplc="E08A9FE0" w:tentative="1">
      <w:start w:val="1"/>
      <w:numFmt w:val="bullet"/>
      <w:lvlText w:val=""/>
      <w:lvlJc w:val="left"/>
      <w:pPr>
        <w:ind w:left="2160" w:hanging="360"/>
      </w:pPr>
      <w:rPr>
        <w:rFonts w:ascii="Wingdings" w:hAnsi="Wingdings" w:hint="default"/>
      </w:rPr>
    </w:lvl>
    <w:lvl w:ilvl="3" w:tplc="039E3132" w:tentative="1">
      <w:start w:val="1"/>
      <w:numFmt w:val="bullet"/>
      <w:lvlText w:val=""/>
      <w:lvlJc w:val="left"/>
      <w:pPr>
        <w:ind w:left="2880" w:hanging="360"/>
      </w:pPr>
      <w:rPr>
        <w:rFonts w:ascii="Symbol" w:hAnsi="Symbol" w:hint="default"/>
      </w:rPr>
    </w:lvl>
    <w:lvl w:ilvl="4" w:tplc="9C0ABD32" w:tentative="1">
      <w:start w:val="1"/>
      <w:numFmt w:val="bullet"/>
      <w:lvlText w:val="o"/>
      <w:lvlJc w:val="left"/>
      <w:pPr>
        <w:ind w:left="3600" w:hanging="360"/>
      </w:pPr>
      <w:rPr>
        <w:rFonts w:ascii="Courier New" w:hAnsi="Courier New" w:cs="Courier New" w:hint="default"/>
      </w:rPr>
    </w:lvl>
    <w:lvl w:ilvl="5" w:tplc="DC8CA4EC" w:tentative="1">
      <w:start w:val="1"/>
      <w:numFmt w:val="bullet"/>
      <w:lvlText w:val=""/>
      <w:lvlJc w:val="left"/>
      <w:pPr>
        <w:ind w:left="4320" w:hanging="360"/>
      </w:pPr>
      <w:rPr>
        <w:rFonts w:ascii="Wingdings" w:hAnsi="Wingdings" w:hint="default"/>
      </w:rPr>
    </w:lvl>
    <w:lvl w:ilvl="6" w:tplc="9BF23C72" w:tentative="1">
      <w:start w:val="1"/>
      <w:numFmt w:val="bullet"/>
      <w:lvlText w:val=""/>
      <w:lvlJc w:val="left"/>
      <w:pPr>
        <w:ind w:left="5040" w:hanging="360"/>
      </w:pPr>
      <w:rPr>
        <w:rFonts w:ascii="Symbol" w:hAnsi="Symbol" w:hint="default"/>
      </w:rPr>
    </w:lvl>
    <w:lvl w:ilvl="7" w:tplc="52E0D082" w:tentative="1">
      <w:start w:val="1"/>
      <w:numFmt w:val="bullet"/>
      <w:lvlText w:val="o"/>
      <w:lvlJc w:val="left"/>
      <w:pPr>
        <w:ind w:left="5760" w:hanging="360"/>
      </w:pPr>
      <w:rPr>
        <w:rFonts w:ascii="Courier New" w:hAnsi="Courier New" w:cs="Courier New" w:hint="default"/>
      </w:rPr>
    </w:lvl>
    <w:lvl w:ilvl="8" w:tplc="A78C1DCC" w:tentative="1">
      <w:start w:val="1"/>
      <w:numFmt w:val="bullet"/>
      <w:lvlText w:val=""/>
      <w:lvlJc w:val="left"/>
      <w:pPr>
        <w:ind w:left="6480" w:hanging="360"/>
      </w:pPr>
      <w:rPr>
        <w:rFonts w:ascii="Wingdings" w:hAnsi="Wingdings" w:hint="default"/>
      </w:rPr>
    </w:lvl>
  </w:abstractNum>
  <w:abstractNum w:abstractNumId="2" w15:restartNumberingAfterBreak="0">
    <w:nsid w:val="47D86195"/>
    <w:multiLevelType w:val="multilevel"/>
    <w:tmpl w:val="22CAE7D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C7E75CF"/>
    <w:multiLevelType w:val="multilevel"/>
    <w:tmpl w:val="5596F3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79AD3DC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96962920">
    <w:abstractNumId w:val="2"/>
  </w:num>
  <w:num w:numId="2" w16cid:durableId="1302493263">
    <w:abstractNumId w:val="0"/>
  </w:num>
  <w:num w:numId="3" w16cid:durableId="576867730">
    <w:abstractNumId w:val="4"/>
  </w:num>
  <w:num w:numId="4" w16cid:durableId="39018245">
    <w:abstractNumId w:val="1"/>
  </w:num>
  <w:num w:numId="5" w16cid:durableId="19698216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5B"/>
    <w:rsid w:val="00053727"/>
    <w:rsid w:val="00067575"/>
    <w:rsid w:val="00122684"/>
    <w:rsid w:val="00136E40"/>
    <w:rsid w:val="001744F0"/>
    <w:rsid w:val="002E7734"/>
    <w:rsid w:val="00334208"/>
    <w:rsid w:val="00400E18"/>
    <w:rsid w:val="004365CB"/>
    <w:rsid w:val="00496F99"/>
    <w:rsid w:val="004E19AD"/>
    <w:rsid w:val="00506488"/>
    <w:rsid w:val="005C4360"/>
    <w:rsid w:val="005E1B73"/>
    <w:rsid w:val="00613229"/>
    <w:rsid w:val="006C00B1"/>
    <w:rsid w:val="00761976"/>
    <w:rsid w:val="00861C29"/>
    <w:rsid w:val="0087615B"/>
    <w:rsid w:val="008B4D64"/>
    <w:rsid w:val="009107EC"/>
    <w:rsid w:val="0091328B"/>
    <w:rsid w:val="00913E1E"/>
    <w:rsid w:val="00952971"/>
    <w:rsid w:val="009B0360"/>
    <w:rsid w:val="009F4D0F"/>
    <w:rsid w:val="00A93854"/>
    <w:rsid w:val="00AC36AC"/>
    <w:rsid w:val="00C4337C"/>
    <w:rsid w:val="00CD75B0"/>
    <w:rsid w:val="00CE2A8E"/>
    <w:rsid w:val="00CF7B1E"/>
    <w:rsid w:val="00D426E4"/>
    <w:rsid w:val="00DD40D5"/>
    <w:rsid w:val="00F67829"/>
    <w:rsid w:val="00FA79B7"/>
    <w:rsid w:val="00FF3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99247"/>
  <w15:chartTrackingRefBased/>
  <w15:docId w15:val="{FFCDEE1B-55AF-4AAA-90F2-BFBD0005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15B"/>
    <w:pPr>
      <w:spacing w:after="200" w:line="360" w:lineRule="auto"/>
      <w:jc w:val="both"/>
    </w:pPr>
    <w:rPr>
      <w:rFonts w:ascii="Times New Roman" w:eastAsiaTheme="minorHAnsi" w:hAnsi="Times New Roman"/>
      <w:sz w:val="24"/>
    </w:rPr>
  </w:style>
  <w:style w:type="paragraph" w:styleId="Heading1">
    <w:name w:val="heading 1"/>
    <w:basedOn w:val="Normal"/>
    <w:next w:val="Normal"/>
    <w:link w:val="Heading1Char"/>
    <w:uiPriority w:val="9"/>
    <w:qFormat/>
    <w:rsid w:val="001744F0"/>
    <w:pPr>
      <w:keepNext/>
      <w:keepLines/>
      <w:numPr>
        <w:numId w:val="3"/>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44F0"/>
    <w:pPr>
      <w:keepNext/>
      <w:keepLines/>
      <w:numPr>
        <w:ilvl w:val="1"/>
        <w:numId w:val="3"/>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34208"/>
    <w:pPr>
      <w:numPr>
        <w:ilvl w:val="2"/>
        <w:numId w:val="3"/>
      </w:numPr>
      <w:outlineLvl w:val="2"/>
    </w:pPr>
    <w:rPr>
      <w:rFonts w:asciiTheme="majorBidi" w:hAnsiTheme="majorBidi" w:cstheme="majorBidi"/>
      <w:b/>
      <w:i/>
      <w:iCs/>
      <w:lang w:val="en-GB"/>
    </w:rPr>
  </w:style>
  <w:style w:type="paragraph" w:styleId="Heading4">
    <w:name w:val="heading 4"/>
    <w:basedOn w:val="Normal"/>
    <w:next w:val="Normal"/>
    <w:link w:val="Heading4Char"/>
    <w:uiPriority w:val="9"/>
    <w:semiHidden/>
    <w:unhideWhenUsed/>
    <w:qFormat/>
    <w:rsid w:val="0087615B"/>
    <w:pPr>
      <w:keepNext/>
      <w:keepLines/>
      <w:spacing w:before="40" w:after="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7615B"/>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7615B"/>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7615B"/>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7615B"/>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7615B"/>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334208"/>
    <w:rPr>
      <w:rFonts w:asciiTheme="majorBidi" w:hAnsiTheme="majorBidi" w:cstheme="majorBidi"/>
      <w:b/>
      <w:i/>
      <w:iCs/>
      <w:sz w:val="24"/>
      <w:lang w:val="en-GB"/>
    </w:rPr>
  </w:style>
  <w:style w:type="character" w:customStyle="1" w:styleId="Heading4Char">
    <w:name w:val="Heading 4 Char"/>
    <w:basedOn w:val="DefaultParagraphFont"/>
    <w:link w:val="Heading4"/>
    <w:uiPriority w:val="9"/>
    <w:semiHidden/>
    <w:rsid w:val="0087615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7615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7615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7615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7615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615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7615B"/>
    <w:pPr>
      <w:spacing w:line="240" w:lineRule="auto"/>
    </w:pPr>
    <w:rPr>
      <w:i/>
      <w:iCs/>
      <w:color w:val="44546A" w:themeColor="text2"/>
      <w:sz w:val="18"/>
      <w:szCs w:val="18"/>
    </w:rPr>
  </w:style>
  <w:style w:type="paragraph" w:styleId="Header">
    <w:name w:val="header"/>
    <w:basedOn w:val="Normal"/>
    <w:link w:val="HeaderChar"/>
    <w:uiPriority w:val="99"/>
    <w:unhideWhenUsed/>
    <w:rsid w:val="00FF3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AB1"/>
    <w:rPr>
      <w:rFonts w:ascii="Times New Roman" w:eastAsiaTheme="minorHAnsi" w:hAnsi="Times New Roman"/>
      <w:sz w:val="24"/>
    </w:rPr>
  </w:style>
  <w:style w:type="paragraph" w:styleId="Footer">
    <w:name w:val="footer"/>
    <w:basedOn w:val="Normal"/>
    <w:link w:val="FooterChar"/>
    <w:uiPriority w:val="99"/>
    <w:unhideWhenUsed/>
    <w:rsid w:val="00FF3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AB1"/>
    <w:rPr>
      <w:rFonts w:ascii="Times New Roman" w:eastAsiaTheme="minorHAnsi" w:hAnsi="Times New Roman"/>
      <w:sz w:val="24"/>
    </w:rPr>
  </w:style>
  <w:style w:type="character" w:styleId="Hyperlink">
    <w:name w:val="Hyperlink"/>
    <w:basedOn w:val="DefaultParagraphFont"/>
    <w:uiPriority w:val="99"/>
    <w:unhideWhenUsed/>
    <w:rsid w:val="006C00B1"/>
    <w:rPr>
      <w:color w:val="0563C1" w:themeColor="hyperlink"/>
      <w:u w:val="single"/>
    </w:rPr>
  </w:style>
  <w:style w:type="paragraph" w:styleId="TOCHeading">
    <w:name w:val="TOC Heading"/>
    <w:basedOn w:val="Heading1"/>
    <w:next w:val="Normal"/>
    <w:uiPriority w:val="39"/>
    <w:unhideWhenUsed/>
    <w:qFormat/>
    <w:rsid w:val="00053727"/>
    <w:pPr>
      <w:numPr>
        <w:numId w:val="0"/>
      </w:num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53727"/>
    <w:pPr>
      <w:spacing w:after="100"/>
    </w:pPr>
  </w:style>
  <w:style w:type="paragraph" w:styleId="TOC2">
    <w:name w:val="toc 2"/>
    <w:basedOn w:val="Normal"/>
    <w:next w:val="Normal"/>
    <w:autoRedefine/>
    <w:uiPriority w:val="39"/>
    <w:unhideWhenUsed/>
    <w:rsid w:val="0005372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dsports.my/customer-service/about-us/" TargetMode="External"/><Relationship Id="rId2" Type="http://schemas.openxmlformats.org/officeDocument/2006/relationships/numbering" Target="numbering.xml"/><Relationship Id="rId16" Type="http://schemas.openxmlformats.org/officeDocument/2006/relationships/hyperlink" Target="https://www.jdsports.com/store/corporate/employment.j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ndeed.com/cmp/JD-Sports-Fashion/topics/professional-development"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indeed.com/cmp/JD-Sports-Fashion/faq/what-are-the-challenges-jd-has-when-implementing-training-and-development-to-employee-hr-and-senior-management?quid=1ckcudu0n17dk7r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19356-C7D4-4BA3-866D-BEAE004C3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3496</Words>
  <Characters>19929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 TRADERS</dc:creator>
  <cp:lastModifiedBy>Sabrina Holubova01</cp:lastModifiedBy>
  <cp:revision>2</cp:revision>
  <dcterms:created xsi:type="dcterms:W3CDTF">2023-11-10T03:43:00Z</dcterms:created>
  <dcterms:modified xsi:type="dcterms:W3CDTF">2023-11-10T03:43:00Z</dcterms:modified>
</cp:coreProperties>
</file>