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B2540" w14:textId="77777777" w:rsidR="00524472" w:rsidRPr="006F2923" w:rsidRDefault="00524472" w:rsidP="006F2923">
      <w:pPr>
        <w:rPr>
          <w:rFonts w:cs="Times New Roman"/>
        </w:rPr>
      </w:pPr>
      <w:r w:rsidRPr="006F2923">
        <w:rPr>
          <w:rFonts w:cs="Times New Roman"/>
          <w:noProof/>
          <w:lang w:eastAsia="en-GB"/>
        </w:rPr>
        <w:drawing>
          <wp:anchor distT="0" distB="0" distL="114300" distR="114300" simplePos="0" relativeHeight="251658240" behindDoc="1" locked="0" layoutInCell="1" allowOverlap="1" wp14:anchorId="0CCCCF88" wp14:editId="28425871">
            <wp:simplePos x="0" y="0"/>
            <wp:positionH relativeFrom="margin">
              <wp:posOffset>1346200</wp:posOffset>
            </wp:positionH>
            <wp:positionV relativeFrom="paragraph">
              <wp:posOffset>0</wp:posOffset>
            </wp:positionV>
            <wp:extent cx="2736850" cy="960755"/>
            <wp:effectExtent l="0" t="0" r="6350" b="0"/>
            <wp:wrapTight wrapText="bothSides">
              <wp:wrapPolygon edited="0">
                <wp:start x="0" y="0"/>
                <wp:lineTo x="0" y="20986"/>
                <wp:lineTo x="21500" y="20986"/>
                <wp:lineTo x="21500" y="0"/>
                <wp:lineTo x="0" y="0"/>
              </wp:wrapPolygon>
            </wp:wrapTight>
            <wp:docPr id="1" name="Picture 1" descr="C:\Users\WALTON N41\Desktop\Desktop\uni of w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Desktop\uni of wal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6850" cy="960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80DC06" w14:textId="77777777" w:rsidR="00524472" w:rsidRPr="006F2923" w:rsidRDefault="00524472" w:rsidP="006F2923">
      <w:pPr>
        <w:rPr>
          <w:rFonts w:cs="Times New Roman"/>
        </w:rPr>
      </w:pPr>
    </w:p>
    <w:p w14:paraId="67858880" w14:textId="77777777" w:rsidR="00524472" w:rsidRPr="006F2923" w:rsidRDefault="00524472" w:rsidP="006F2923">
      <w:pPr>
        <w:rPr>
          <w:rFonts w:cs="Times New Roman"/>
        </w:rPr>
      </w:pPr>
    </w:p>
    <w:p w14:paraId="08D28ACB" w14:textId="77777777" w:rsidR="00524472" w:rsidRPr="006F2923" w:rsidRDefault="00524472" w:rsidP="006F2923">
      <w:pPr>
        <w:rPr>
          <w:rFonts w:cs="Times New Roman"/>
        </w:rPr>
      </w:pPr>
    </w:p>
    <w:p w14:paraId="04958F0E" w14:textId="789DB12C" w:rsidR="00D44D48" w:rsidRDefault="00D44D48" w:rsidP="006F2923">
      <w:pPr>
        <w:tabs>
          <w:tab w:val="left" w:pos="1220"/>
        </w:tabs>
        <w:rPr>
          <w:rFonts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A2E1D0" w14:textId="77777777" w:rsidR="00D44D48" w:rsidRPr="006F2923" w:rsidRDefault="00D44D48" w:rsidP="006F2923">
      <w:pPr>
        <w:tabs>
          <w:tab w:val="left" w:pos="1220"/>
        </w:tabs>
        <w:rPr>
          <w:rFonts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437F43" w14:textId="7B5BBD52" w:rsidR="00266241" w:rsidRPr="006F2923" w:rsidRDefault="00266241" w:rsidP="006F2923">
      <w:pPr>
        <w:pStyle w:val="Title"/>
        <w:rPr>
          <w:rFonts w:cs="Times New Roman"/>
        </w:rPr>
      </w:pPr>
      <w:r w:rsidRPr="006F2923">
        <w:rPr>
          <w:rFonts w:cs="Times New Roman"/>
        </w:rPr>
        <w:t>Management Accounting</w:t>
      </w:r>
    </w:p>
    <w:p w14:paraId="5C50FD9B" w14:textId="77777777" w:rsidR="00524472" w:rsidRPr="006F2923" w:rsidRDefault="00524472" w:rsidP="006F2923">
      <w:pPr>
        <w:tabs>
          <w:tab w:val="left" w:pos="1220"/>
        </w:tabs>
        <w:rPr>
          <w:rFonts w:cs="Times New Roman"/>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1E0B89" w14:textId="77777777" w:rsidR="00524472" w:rsidRPr="006F2923" w:rsidRDefault="00524472" w:rsidP="006F2923">
      <w:pPr>
        <w:tabs>
          <w:tab w:val="left" w:pos="1220"/>
        </w:tabs>
        <w:rPr>
          <w:rFonts w:cs="Times New Roman"/>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AD53A5" w14:textId="77777777" w:rsidR="00524472" w:rsidRPr="006F2923" w:rsidRDefault="00524472" w:rsidP="006F2923">
      <w:pPr>
        <w:tabs>
          <w:tab w:val="left" w:pos="1220"/>
        </w:tabs>
        <w:rPr>
          <w:rFonts w:cs="Times New Roman"/>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15803B"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250432"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6EC31B"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78F5E3"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3CD5E0"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422FD9"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A18C45"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5698CF"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792162" w14:textId="77777777" w:rsidR="00266241" w:rsidRPr="006F2923" w:rsidRDefault="00266241"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imes New Roman" w:eastAsiaTheme="minorHAnsi" w:hAnsi="Times New Roman" w:cstheme="minorBidi"/>
          <w:color w:val="auto"/>
          <w:sz w:val="24"/>
          <w:szCs w:val="22"/>
          <w:lang w:val="en-GB"/>
        </w:rPr>
        <w:id w:val="1844045342"/>
        <w:docPartObj>
          <w:docPartGallery w:val="Table of Contents"/>
          <w:docPartUnique/>
        </w:docPartObj>
      </w:sdtPr>
      <w:sdtEndPr>
        <w:rPr>
          <w:b/>
          <w:bCs/>
          <w:noProof/>
        </w:rPr>
      </w:sdtEndPr>
      <w:sdtContent>
        <w:p w14:paraId="426298B8" w14:textId="35847E7B" w:rsidR="00534446" w:rsidRPr="00534446" w:rsidRDefault="00534446" w:rsidP="00D44D48">
          <w:pPr>
            <w:pStyle w:val="TOCHeading"/>
            <w:spacing w:line="360" w:lineRule="auto"/>
            <w:jc w:val="both"/>
            <w:rPr>
              <w:rFonts w:ascii="Times New Roman" w:hAnsi="Times New Roman" w:cs="Times New Roman"/>
              <w:color w:val="auto"/>
              <w:sz w:val="24"/>
              <w:szCs w:val="24"/>
            </w:rPr>
          </w:pPr>
          <w:r w:rsidRPr="00534446">
            <w:rPr>
              <w:rFonts w:ascii="Times New Roman" w:hAnsi="Times New Roman" w:cs="Times New Roman"/>
              <w:color w:val="auto"/>
              <w:sz w:val="24"/>
              <w:szCs w:val="24"/>
            </w:rPr>
            <w:t>Table of Contents</w:t>
          </w:r>
        </w:p>
        <w:p w14:paraId="633995C1" w14:textId="36B0DAAA" w:rsidR="00D44D48" w:rsidRDefault="00534446" w:rsidP="00D44D48">
          <w:pPr>
            <w:pStyle w:val="TOC1"/>
            <w:tabs>
              <w:tab w:val="right" w:leader="dot" w:pos="9016"/>
            </w:tabs>
            <w:rPr>
              <w:rFonts w:asciiTheme="minorHAnsi" w:eastAsiaTheme="minorEastAsia" w:hAnsiTheme="minorHAnsi"/>
              <w:noProof/>
              <w:sz w:val="22"/>
              <w:lang w:eastAsia="en-GB"/>
            </w:rPr>
          </w:pPr>
          <w:r w:rsidRPr="00534446">
            <w:rPr>
              <w:rFonts w:cs="Times New Roman"/>
              <w:szCs w:val="24"/>
            </w:rPr>
            <w:fldChar w:fldCharType="begin"/>
          </w:r>
          <w:r w:rsidRPr="00534446">
            <w:rPr>
              <w:rFonts w:cs="Times New Roman"/>
              <w:szCs w:val="24"/>
            </w:rPr>
            <w:instrText xml:space="preserve"> TOC \o "1-3" \h \z \u </w:instrText>
          </w:r>
          <w:r w:rsidRPr="00534446">
            <w:rPr>
              <w:rFonts w:cs="Times New Roman"/>
              <w:szCs w:val="24"/>
            </w:rPr>
            <w:fldChar w:fldCharType="separate"/>
          </w:r>
          <w:hyperlink w:anchor="_Toc109756779" w:history="1">
            <w:r w:rsidR="00D44D48" w:rsidRPr="001B5DD9">
              <w:rPr>
                <w:rStyle w:val="Hyperlink"/>
                <w:noProof/>
              </w:rPr>
              <w:t>Introduction</w:t>
            </w:r>
            <w:r w:rsidR="00D44D48">
              <w:rPr>
                <w:noProof/>
                <w:webHidden/>
              </w:rPr>
              <w:tab/>
            </w:r>
            <w:r w:rsidR="00D44D48">
              <w:rPr>
                <w:noProof/>
                <w:webHidden/>
              </w:rPr>
              <w:fldChar w:fldCharType="begin"/>
            </w:r>
            <w:r w:rsidR="00D44D48">
              <w:rPr>
                <w:noProof/>
                <w:webHidden/>
              </w:rPr>
              <w:instrText xml:space="preserve"> PAGEREF _Toc109756779 \h </w:instrText>
            </w:r>
            <w:r w:rsidR="00D44D48">
              <w:rPr>
                <w:noProof/>
                <w:webHidden/>
              </w:rPr>
            </w:r>
            <w:r w:rsidR="00D44D48">
              <w:rPr>
                <w:noProof/>
                <w:webHidden/>
              </w:rPr>
              <w:fldChar w:fldCharType="separate"/>
            </w:r>
            <w:r w:rsidR="00D44D48">
              <w:rPr>
                <w:noProof/>
                <w:webHidden/>
              </w:rPr>
              <w:t>1</w:t>
            </w:r>
            <w:r w:rsidR="00D44D48">
              <w:rPr>
                <w:noProof/>
                <w:webHidden/>
              </w:rPr>
              <w:fldChar w:fldCharType="end"/>
            </w:r>
          </w:hyperlink>
        </w:p>
        <w:p w14:paraId="3332F139" w14:textId="61ED33EA" w:rsidR="00D44D48" w:rsidRDefault="00000000" w:rsidP="00D44D48">
          <w:pPr>
            <w:pStyle w:val="TOC1"/>
            <w:tabs>
              <w:tab w:val="right" w:leader="dot" w:pos="9016"/>
            </w:tabs>
            <w:rPr>
              <w:rFonts w:asciiTheme="minorHAnsi" w:eastAsiaTheme="minorEastAsia" w:hAnsiTheme="minorHAnsi"/>
              <w:noProof/>
              <w:sz w:val="22"/>
              <w:lang w:eastAsia="en-GB"/>
            </w:rPr>
          </w:pPr>
          <w:hyperlink w:anchor="_Toc109756780" w:history="1">
            <w:r w:rsidR="00D44D48" w:rsidRPr="001B5DD9">
              <w:rPr>
                <w:rStyle w:val="Hyperlink"/>
                <w:noProof/>
                <w:shd w:val="clear" w:color="auto" w:fill="FFFFFF"/>
              </w:rPr>
              <w:t>Part A</w:t>
            </w:r>
            <w:r w:rsidR="00D44D48">
              <w:rPr>
                <w:noProof/>
                <w:webHidden/>
              </w:rPr>
              <w:tab/>
            </w:r>
            <w:r w:rsidR="00D44D48">
              <w:rPr>
                <w:noProof/>
                <w:webHidden/>
              </w:rPr>
              <w:fldChar w:fldCharType="begin"/>
            </w:r>
            <w:r w:rsidR="00D44D48">
              <w:rPr>
                <w:noProof/>
                <w:webHidden/>
              </w:rPr>
              <w:instrText xml:space="preserve"> PAGEREF _Toc109756780 \h </w:instrText>
            </w:r>
            <w:r w:rsidR="00D44D48">
              <w:rPr>
                <w:noProof/>
                <w:webHidden/>
              </w:rPr>
            </w:r>
            <w:r w:rsidR="00D44D48">
              <w:rPr>
                <w:noProof/>
                <w:webHidden/>
              </w:rPr>
              <w:fldChar w:fldCharType="separate"/>
            </w:r>
            <w:r w:rsidR="00D44D48">
              <w:rPr>
                <w:noProof/>
                <w:webHidden/>
              </w:rPr>
              <w:t>1</w:t>
            </w:r>
            <w:r w:rsidR="00D44D48">
              <w:rPr>
                <w:noProof/>
                <w:webHidden/>
              </w:rPr>
              <w:fldChar w:fldCharType="end"/>
            </w:r>
          </w:hyperlink>
        </w:p>
        <w:p w14:paraId="445CD599" w14:textId="321E0EBA" w:rsidR="00D44D48" w:rsidRDefault="00000000" w:rsidP="00D44D48">
          <w:pPr>
            <w:pStyle w:val="TOC2"/>
            <w:tabs>
              <w:tab w:val="right" w:leader="dot" w:pos="9016"/>
            </w:tabs>
            <w:rPr>
              <w:rFonts w:asciiTheme="minorHAnsi" w:eastAsiaTheme="minorEastAsia" w:hAnsiTheme="minorHAnsi"/>
              <w:noProof/>
              <w:sz w:val="22"/>
              <w:lang w:eastAsia="en-GB"/>
            </w:rPr>
          </w:pPr>
          <w:hyperlink w:anchor="_Toc109756781" w:history="1">
            <w:r w:rsidR="00D44D48" w:rsidRPr="001B5DD9">
              <w:rPr>
                <w:rStyle w:val="Hyperlink"/>
                <w:noProof/>
                <w:shd w:val="clear" w:color="auto" w:fill="FFFFFF"/>
              </w:rPr>
              <w:t>Overview of the Case</w:t>
            </w:r>
            <w:r w:rsidR="00D44D48">
              <w:rPr>
                <w:noProof/>
                <w:webHidden/>
              </w:rPr>
              <w:tab/>
            </w:r>
            <w:r w:rsidR="00D44D48">
              <w:rPr>
                <w:noProof/>
                <w:webHidden/>
              </w:rPr>
              <w:fldChar w:fldCharType="begin"/>
            </w:r>
            <w:r w:rsidR="00D44D48">
              <w:rPr>
                <w:noProof/>
                <w:webHidden/>
              </w:rPr>
              <w:instrText xml:space="preserve"> PAGEREF _Toc109756781 \h </w:instrText>
            </w:r>
            <w:r w:rsidR="00D44D48">
              <w:rPr>
                <w:noProof/>
                <w:webHidden/>
              </w:rPr>
            </w:r>
            <w:r w:rsidR="00D44D48">
              <w:rPr>
                <w:noProof/>
                <w:webHidden/>
              </w:rPr>
              <w:fldChar w:fldCharType="separate"/>
            </w:r>
            <w:r w:rsidR="00D44D48">
              <w:rPr>
                <w:noProof/>
                <w:webHidden/>
              </w:rPr>
              <w:t>1</w:t>
            </w:r>
            <w:r w:rsidR="00D44D48">
              <w:rPr>
                <w:noProof/>
                <w:webHidden/>
              </w:rPr>
              <w:fldChar w:fldCharType="end"/>
            </w:r>
          </w:hyperlink>
        </w:p>
        <w:p w14:paraId="387B29C5" w14:textId="44348497" w:rsidR="00D44D48" w:rsidRDefault="00000000" w:rsidP="00D44D48">
          <w:pPr>
            <w:pStyle w:val="TOC2"/>
            <w:tabs>
              <w:tab w:val="right" w:leader="dot" w:pos="9016"/>
            </w:tabs>
            <w:rPr>
              <w:rFonts w:asciiTheme="minorHAnsi" w:eastAsiaTheme="minorEastAsia" w:hAnsiTheme="minorHAnsi"/>
              <w:noProof/>
              <w:sz w:val="22"/>
              <w:lang w:eastAsia="en-GB"/>
            </w:rPr>
          </w:pPr>
          <w:hyperlink w:anchor="_Toc109756782" w:history="1">
            <w:r w:rsidR="00D44D48" w:rsidRPr="001B5DD9">
              <w:rPr>
                <w:rStyle w:val="Hyperlink"/>
                <w:noProof/>
              </w:rPr>
              <w:t>i. Control Reports showing original budget, flexed budget, and variances</w:t>
            </w:r>
            <w:r w:rsidR="00D44D48">
              <w:rPr>
                <w:noProof/>
                <w:webHidden/>
              </w:rPr>
              <w:tab/>
            </w:r>
            <w:r w:rsidR="00D44D48">
              <w:rPr>
                <w:noProof/>
                <w:webHidden/>
              </w:rPr>
              <w:fldChar w:fldCharType="begin"/>
            </w:r>
            <w:r w:rsidR="00D44D48">
              <w:rPr>
                <w:noProof/>
                <w:webHidden/>
              </w:rPr>
              <w:instrText xml:space="preserve"> PAGEREF _Toc109756782 \h </w:instrText>
            </w:r>
            <w:r w:rsidR="00D44D48">
              <w:rPr>
                <w:noProof/>
                <w:webHidden/>
              </w:rPr>
            </w:r>
            <w:r w:rsidR="00D44D48">
              <w:rPr>
                <w:noProof/>
                <w:webHidden/>
              </w:rPr>
              <w:fldChar w:fldCharType="separate"/>
            </w:r>
            <w:r w:rsidR="00D44D48">
              <w:rPr>
                <w:noProof/>
                <w:webHidden/>
              </w:rPr>
              <w:t>1</w:t>
            </w:r>
            <w:r w:rsidR="00D44D48">
              <w:rPr>
                <w:noProof/>
                <w:webHidden/>
              </w:rPr>
              <w:fldChar w:fldCharType="end"/>
            </w:r>
          </w:hyperlink>
        </w:p>
        <w:p w14:paraId="67FE4694" w14:textId="2E63CAB7" w:rsidR="00D44D48" w:rsidRDefault="00000000" w:rsidP="00D44D48">
          <w:pPr>
            <w:pStyle w:val="TOC2"/>
            <w:tabs>
              <w:tab w:val="right" w:leader="dot" w:pos="9016"/>
            </w:tabs>
            <w:rPr>
              <w:rFonts w:asciiTheme="minorHAnsi" w:eastAsiaTheme="minorEastAsia" w:hAnsiTheme="minorHAnsi"/>
              <w:noProof/>
              <w:sz w:val="22"/>
              <w:lang w:eastAsia="en-GB"/>
            </w:rPr>
          </w:pPr>
          <w:hyperlink w:anchor="_Toc109756783" w:history="1">
            <w:r w:rsidR="00D44D48" w:rsidRPr="001B5DD9">
              <w:rPr>
                <w:rStyle w:val="Hyperlink"/>
                <w:noProof/>
              </w:rPr>
              <w:t>ii. A report on Amana's performance in 2020 utilising the control report that has been generated</w:t>
            </w:r>
            <w:r w:rsidR="00D44D48">
              <w:rPr>
                <w:noProof/>
                <w:webHidden/>
              </w:rPr>
              <w:tab/>
            </w:r>
            <w:r w:rsidR="00D44D48">
              <w:rPr>
                <w:noProof/>
                <w:webHidden/>
              </w:rPr>
              <w:fldChar w:fldCharType="begin"/>
            </w:r>
            <w:r w:rsidR="00D44D48">
              <w:rPr>
                <w:noProof/>
                <w:webHidden/>
              </w:rPr>
              <w:instrText xml:space="preserve"> PAGEREF _Toc109756783 \h </w:instrText>
            </w:r>
            <w:r w:rsidR="00D44D48">
              <w:rPr>
                <w:noProof/>
                <w:webHidden/>
              </w:rPr>
            </w:r>
            <w:r w:rsidR="00D44D48">
              <w:rPr>
                <w:noProof/>
                <w:webHidden/>
              </w:rPr>
              <w:fldChar w:fldCharType="separate"/>
            </w:r>
            <w:r w:rsidR="00D44D48">
              <w:rPr>
                <w:noProof/>
                <w:webHidden/>
              </w:rPr>
              <w:t>5</w:t>
            </w:r>
            <w:r w:rsidR="00D44D48">
              <w:rPr>
                <w:noProof/>
                <w:webHidden/>
              </w:rPr>
              <w:fldChar w:fldCharType="end"/>
            </w:r>
          </w:hyperlink>
        </w:p>
        <w:p w14:paraId="20E677B4" w14:textId="4C0FB7F7" w:rsidR="00D44D48" w:rsidRDefault="00000000" w:rsidP="00D44D48">
          <w:pPr>
            <w:pStyle w:val="TOC2"/>
            <w:tabs>
              <w:tab w:val="right" w:leader="dot" w:pos="9016"/>
            </w:tabs>
            <w:rPr>
              <w:rFonts w:asciiTheme="minorHAnsi" w:eastAsiaTheme="minorEastAsia" w:hAnsiTheme="minorHAnsi"/>
              <w:noProof/>
              <w:sz w:val="22"/>
              <w:lang w:eastAsia="en-GB"/>
            </w:rPr>
          </w:pPr>
          <w:hyperlink w:anchor="_Toc109756784" w:history="1">
            <w:r w:rsidR="00D44D48" w:rsidRPr="001B5DD9">
              <w:rPr>
                <w:rStyle w:val="Hyperlink"/>
                <w:noProof/>
              </w:rPr>
              <w:t>iii. Recommendations</w:t>
            </w:r>
            <w:r w:rsidR="00D44D48">
              <w:rPr>
                <w:noProof/>
                <w:webHidden/>
              </w:rPr>
              <w:tab/>
            </w:r>
            <w:r w:rsidR="00D44D48">
              <w:rPr>
                <w:noProof/>
                <w:webHidden/>
              </w:rPr>
              <w:fldChar w:fldCharType="begin"/>
            </w:r>
            <w:r w:rsidR="00D44D48">
              <w:rPr>
                <w:noProof/>
                <w:webHidden/>
              </w:rPr>
              <w:instrText xml:space="preserve"> PAGEREF _Toc109756784 \h </w:instrText>
            </w:r>
            <w:r w:rsidR="00D44D48">
              <w:rPr>
                <w:noProof/>
                <w:webHidden/>
              </w:rPr>
            </w:r>
            <w:r w:rsidR="00D44D48">
              <w:rPr>
                <w:noProof/>
                <w:webHidden/>
              </w:rPr>
              <w:fldChar w:fldCharType="separate"/>
            </w:r>
            <w:r w:rsidR="00D44D48">
              <w:rPr>
                <w:noProof/>
                <w:webHidden/>
              </w:rPr>
              <w:t>6</w:t>
            </w:r>
            <w:r w:rsidR="00D44D48">
              <w:rPr>
                <w:noProof/>
                <w:webHidden/>
              </w:rPr>
              <w:fldChar w:fldCharType="end"/>
            </w:r>
          </w:hyperlink>
        </w:p>
        <w:p w14:paraId="448B095C" w14:textId="2AB8C993" w:rsidR="00D44D48" w:rsidRDefault="00000000" w:rsidP="00D44D48">
          <w:pPr>
            <w:pStyle w:val="TOC1"/>
            <w:tabs>
              <w:tab w:val="right" w:leader="dot" w:pos="9016"/>
            </w:tabs>
            <w:rPr>
              <w:rFonts w:asciiTheme="minorHAnsi" w:eastAsiaTheme="minorEastAsia" w:hAnsiTheme="minorHAnsi"/>
              <w:noProof/>
              <w:sz w:val="22"/>
              <w:lang w:eastAsia="en-GB"/>
            </w:rPr>
          </w:pPr>
          <w:hyperlink w:anchor="_Toc109756785" w:history="1">
            <w:r w:rsidR="00D44D48" w:rsidRPr="001B5DD9">
              <w:rPr>
                <w:rStyle w:val="Hyperlink"/>
                <w:noProof/>
              </w:rPr>
              <w:t>Part-B</w:t>
            </w:r>
            <w:r w:rsidR="00D44D48">
              <w:rPr>
                <w:noProof/>
                <w:webHidden/>
              </w:rPr>
              <w:tab/>
            </w:r>
            <w:r w:rsidR="00D44D48">
              <w:rPr>
                <w:noProof/>
                <w:webHidden/>
              </w:rPr>
              <w:fldChar w:fldCharType="begin"/>
            </w:r>
            <w:r w:rsidR="00D44D48">
              <w:rPr>
                <w:noProof/>
                <w:webHidden/>
              </w:rPr>
              <w:instrText xml:space="preserve"> PAGEREF _Toc109756785 \h </w:instrText>
            </w:r>
            <w:r w:rsidR="00D44D48">
              <w:rPr>
                <w:noProof/>
                <w:webHidden/>
              </w:rPr>
            </w:r>
            <w:r w:rsidR="00D44D48">
              <w:rPr>
                <w:noProof/>
                <w:webHidden/>
              </w:rPr>
              <w:fldChar w:fldCharType="separate"/>
            </w:r>
            <w:r w:rsidR="00D44D48">
              <w:rPr>
                <w:noProof/>
                <w:webHidden/>
              </w:rPr>
              <w:t>7</w:t>
            </w:r>
            <w:r w:rsidR="00D44D48">
              <w:rPr>
                <w:noProof/>
                <w:webHidden/>
              </w:rPr>
              <w:fldChar w:fldCharType="end"/>
            </w:r>
          </w:hyperlink>
        </w:p>
        <w:p w14:paraId="24F2E783" w14:textId="557AC26C" w:rsidR="00D44D48" w:rsidRDefault="00000000" w:rsidP="00D44D48">
          <w:pPr>
            <w:pStyle w:val="TOC2"/>
            <w:tabs>
              <w:tab w:val="right" w:leader="dot" w:pos="9016"/>
            </w:tabs>
            <w:rPr>
              <w:rFonts w:asciiTheme="minorHAnsi" w:eastAsiaTheme="minorEastAsia" w:hAnsiTheme="minorHAnsi"/>
              <w:noProof/>
              <w:sz w:val="22"/>
              <w:lang w:eastAsia="en-GB"/>
            </w:rPr>
          </w:pPr>
          <w:hyperlink w:anchor="_Toc109756786" w:history="1">
            <w:r w:rsidR="00D44D48" w:rsidRPr="001B5DD9">
              <w:rPr>
                <w:rStyle w:val="Hyperlink"/>
                <w:noProof/>
              </w:rPr>
              <w:t>The better options for Amana ltd.</w:t>
            </w:r>
            <w:r w:rsidR="00D44D48">
              <w:rPr>
                <w:noProof/>
                <w:webHidden/>
              </w:rPr>
              <w:tab/>
            </w:r>
            <w:r w:rsidR="00D44D48">
              <w:rPr>
                <w:noProof/>
                <w:webHidden/>
              </w:rPr>
              <w:fldChar w:fldCharType="begin"/>
            </w:r>
            <w:r w:rsidR="00D44D48">
              <w:rPr>
                <w:noProof/>
                <w:webHidden/>
              </w:rPr>
              <w:instrText xml:space="preserve"> PAGEREF _Toc109756786 \h </w:instrText>
            </w:r>
            <w:r w:rsidR="00D44D48">
              <w:rPr>
                <w:noProof/>
                <w:webHidden/>
              </w:rPr>
            </w:r>
            <w:r w:rsidR="00D44D48">
              <w:rPr>
                <w:noProof/>
                <w:webHidden/>
              </w:rPr>
              <w:fldChar w:fldCharType="separate"/>
            </w:r>
            <w:r w:rsidR="00D44D48">
              <w:rPr>
                <w:noProof/>
                <w:webHidden/>
              </w:rPr>
              <w:t>8</w:t>
            </w:r>
            <w:r w:rsidR="00D44D48">
              <w:rPr>
                <w:noProof/>
                <w:webHidden/>
              </w:rPr>
              <w:fldChar w:fldCharType="end"/>
            </w:r>
          </w:hyperlink>
        </w:p>
        <w:p w14:paraId="15A8654F" w14:textId="4888819D" w:rsidR="00D44D48" w:rsidRDefault="00000000" w:rsidP="00D44D48">
          <w:pPr>
            <w:pStyle w:val="TOC2"/>
            <w:tabs>
              <w:tab w:val="right" w:leader="dot" w:pos="9016"/>
            </w:tabs>
            <w:rPr>
              <w:rFonts w:asciiTheme="minorHAnsi" w:eastAsiaTheme="minorEastAsia" w:hAnsiTheme="minorHAnsi"/>
              <w:noProof/>
              <w:sz w:val="22"/>
              <w:lang w:eastAsia="en-GB"/>
            </w:rPr>
          </w:pPr>
          <w:hyperlink w:anchor="_Toc109756787" w:history="1">
            <w:r w:rsidR="00D44D48" w:rsidRPr="001B5DD9">
              <w:rPr>
                <w:rStyle w:val="Hyperlink"/>
                <w:noProof/>
              </w:rPr>
              <w:t>Advantages and disadvantages of the selected option</w:t>
            </w:r>
            <w:r w:rsidR="00D44D48">
              <w:rPr>
                <w:noProof/>
                <w:webHidden/>
              </w:rPr>
              <w:tab/>
            </w:r>
            <w:r w:rsidR="00D44D48">
              <w:rPr>
                <w:noProof/>
                <w:webHidden/>
              </w:rPr>
              <w:fldChar w:fldCharType="begin"/>
            </w:r>
            <w:r w:rsidR="00D44D48">
              <w:rPr>
                <w:noProof/>
                <w:webHidden/>
              </w:rPr>
              <w:instrText xml:space="preserve"> PAGEREF _Toc109756787 \h </w:instrText>
            </w:r>
            <w:r w:rsidR="00D44D48">
              <w:rPr>
                <w:noProof/>
                <w:webHidden/>
              </w:rPr>
            </w:r>
            <w:r w:rsidR="00D44D48">
              <w:rPr>
                <w:noProof/>
                <w:webHidden/>
              </w:rPr>
              <w:fldChar w:fldCharType="separate"/>
            </w:r>
            <w:r w:rsidR="00D44D48">
              <w:rPr>
                <w:noProof/>
                <w:webHidden/>
              </w:rPr>
              <w:t>9</w:t>
            </w:r>
            <w:r w:rsidR="00D44D48">
              <w:rPr>
                <w:noProof/>
                <w:webHidden/>
              </w:rPr>
              <w:fldChar w:fldCharType="end"/>
            </w:r>
          </w:hyperlink>
        </w:p>
        <w:p w14:paraId="78433D92" w14:textId="055DB203" w:rsidR="00D44D48" w:rsidRDefault="00000000" w:rsidP="00D44D48">
          <w:pPr>
            <w:pStyle w:val="TOC1"/>
            <w:tabs>
              <w:tab w:val="right" w:leader="dot" w:pos="9016"/>
            </w:tabs>
            <w:rPr>
              <w:rFonts w:asciiTheme="minorHAnsi" w:eastAsiaTheme="minorEastAsia" w:hAnsiTheme="minorHAnsi"/>
              <w:noProof/>
              <w:sz w:val="22"/>
              <w:lang w:eastAsia="en-GB"/>
            </w:rPr>
          </w:pPr>
          <w:hyperlink w:anchor="_Toc109756788" w:history="1">
            <w:r w:rsidR="00D44D48" w:rsidRPr="001B5DD9">
              <w:rPr>
                <w:rStyle w:val="Hyperlink"/>
                <w:noProof/>
              </w:rPr>
              <w:t>Conclusion</w:t>
            </w:r>
            <w:r w:rsidR="00D44D48">
              <w:rPr>
                <w:noProof/>
                <w:webHidden/>
              </w:rPr>
              <w:tab/>
            </w:r>
            <w:r w:rsidR="00D44D48">
              <w:rPr>
                <w:noProof/>
                <w:webHidden/>
              </w:rPr>
              <w:fldChar w:fldCharType="begin"/>
            </w:r>
            <w:r w:rsidR="00D44D48">
              <w:rPr>
                <w:noProof/>
                <w:webHidden/>
              </w:rPr>
              <w:instrText xml:space="preserve"> PAGEREF _Toc109756788 \h </w:instrText>
            </w:r>
            <w:r w:rsidR="00D44D48">
              <w:rPr>
                <w:noProof/>
                <w:webHidden/>
              </w:rPr>
            </w:r>
            <w:r w:rsidR="00D44D48">
              <w:rPr>
                <w:noProof/>
                <w:webHidden/>
              </w:rPr>
              <w:fldChar w:fldCharType="separate"/>
            </w:r>
            <w:r w:rsidR="00D44D48">
              <w:rPr>
                <w:noProof/>
                <w:webHidden/>
              </w:rPr>
              <w:t>10</w:t>
            </w:r>
            <w:r w:rsidR="00D44D48">
              <w:rPr>
                <w:noProof/>
                <w:webHidden/>
              </w:rPr>
              <w:fldChar w:fldCharType="end"/>
            </w:r>
          </w:hyperlink>
        </w:p>
        <w:p w14:paraId="469DFAE2" w14:textId="403365E0" w:rsidR="00D44D48" w:rsidRDefault="00000000" w:rsidP="00D44D48">
          <w:pPr>
            <w:pStyle w:val="TOC1"/>
            <w:tabs>
              <w:tab w:val="right" w:leader="dot" w:pos="9016"/>
            </w:tabs>
            <w:rPr>
              <w:rFonts w:asciiTheme="minorHAnsi" w:eastAsiaTheme="minorEastAsia" w:hAnsiTheme="minorHAnsi"/>
              <w:noProof/>
              <w:sz w:val="22"/>
              <w:lang w:eastAsia="en-GB"/>
            </w:rPr>
          </w:pPr>
          <w:hyperlink w:anchor="_Toc109756789" w:history="1">
            <w:r w:rsidR="00D44D48" w:rsidRPr="001B5DD9">
              <w:rPr>
                <w:rStyle w:val="Hyperlink"/>
                <w:noProof/>
                <w:shd w:val="clear" w:color="auto" w:fill="FFFFFF"/>
              </w:rPr>
              <w:t>References</w:t>
            </w:r>
            <w:r w:rsidR="00D44D48">
              <w:rPr>
                <w:noProof/>
                <w:webHidden/>
              </w:rPr>
              <w:tab/>
            </w:r>
            <w:r w:rsidR="00D44D48">
              <w:rPr>
                <w:noProof/>
                <w:webHidden/>
              </w:rPr>
              <w:fldChar w:fldCharType="begin"/>
            </w:r>
            <w:r w:rsidR="00D44D48">
              <w:rPr>
                <w:noProof/>
                <w:webHidden/>
              </w:rPr>
              <w:instrText xml:space="preserve"> PAGEREF _Toc109756789 \h </w:instrText>
            </w:r>
            <w:r w:rsidR="00D44D48">
              <w:rPr>
                <w:noProof/>
                <w:webHidden/>
              </w:rPr>
            </w:r>
            <w:r w:rsidR="00D44D48">
              <w:rPr>
                <w:noProof/>
                <w:webHidden/>
              </w:rPr>
              <w:fldChar w:fldCharType="separate"/>
            </w:r>
            <w:r w:rsidR="00D44D48">
              <w:rPr>
                <w:noProof/>
                <w:webHidden/>
              </w:rPr>
              <w:t>11</w:t>
            </w:r>
            <w:r w:rsidR="00D44D48">
              <w:rPr>
                <w:noProof/>
                <w:webHidden/>
              </w:rPr>
              <w:fldChar w:fldCharType="end"/>
            </w:r>
          </w:hyperlink>
        </w:p>
        <w:p w14:paraId="47A4B57A" w14:textId="35AE78DC" w:rsidR="00266241" w:rsidRPr="00534446" w:rsidRDefault="00534446" w:rsidP="00D44D48">
          <w:r w:rsidRPr="00534446">
            <w:rPr>
              <w:rFonts w:cs="Times New Roman"/>
              <w:b/>
              <w:bCs/>
              <w:noProof/>
              <w:szCs w:val="24"/>
            </w:rPr>
            <w:fldChar w:fldCharType="end"/>
          </w:r>
        </w:p>
      </w:sdtContent>
    </w:sdt>
    <w:p w14:paraId="3AA04B6A" w14:textId="77777777" w:rsidR="00534446" w:rsidRDefault="00534446" w:rsidP="00534446">
      <w:pPr>
        <w:pStyle w:val="Heading1"/>
        <w:sectPr w:rsidR="00534446">
          <w:footerReference w:type="default" r:id="rId9"/>
          <w:pgSz w:w="11906" w:h="16838"/>
          <w:pgMar w:top="1440" w:right="1440" w:bottom="1440" w:left="1440" w:header="720" w:footer="720" w:gutter="0"/>
          <w:cols w:space="720"/>
          <w:docGrid w:linePitch="360"/>
        </w:sectPr>
      </w:pPr>
    </w:p>
    <w:p w14:paraId="5A08229E" w14:textId="46EE2F7B" w:rsidR="00524472" w:rsidRPr="006F2923" w:rsidRDefault="00524472" w:rsidP="00534446">
      <w:pPr>
        <w:pStyle w:val="Heading1"/>
      </w:pPr>
      <w:bookmarkStart w:id="0" w:name="_Toc109756779"/>
      <w:r w:rsidRPr="006F2923">
        <w:lastRenderedPageBreak/>
        <w:t>Introduction</w:t>
      </w:r>
      <w:bookmarkEnd w:id="0"/>
    </w:p>
    <w:p w14:paraId="44958664" w14:textId="77777777" w:rsidR="00534446" w:rsidRDefault="00337F06" w:rsidP="006F2923">
      <w:pPr>
        <w:tabs>
          <w:tab w:val="left" w:pos="1220"/>
        </w:tabs>
        <w:rPr>
          <w:rFonts w:cs="Times New Roman"/>
          <w:color w:val="202124"/>
          <w:shd w:val="clear" w:color="auto" w:fill="FFFFFF"/>
        </w:rPr>
      </w:pPr>
      <w:r w:rsidRPr="006F2923">
        <w:rPr>
          <w:rFonts w:cs="Times New Roman"/>
          <w:color w:val="202124"/>
          <w:szCs w:val="24"/>
          <w:shd w:val="clear" w:color="auto" w:fill="FFFFFF"/>
        </w:rPr>
        <w:t xml:space="preserve">An organization's objectives can be pursued effectively through managerial accounting, which measures, </w:t>
      </w:r>
      <w:r w:rsidR="00266241" w:rsidRPr="006F2923">
        <w:rPr>
          <w:rFonts w:cs="Times New Roman"/>
          <w:color w:val="202124"/>
          <w:szCs w:val="24"/>
          <w:shd w:val="clear" w:color="auto" w:fill="FFFFFF"/>
        </w:rPr>
        <w:t>analyses</w:t>
      </w:r>
      <w:r w:rsidRPr="006F2923">
        <w:rPr>
          <w:rFonts w:cs="Times New Roman"/>
          <w:color w:val="202124"/>
          <w:szCs w:val="24"/>
          <w:shd w:val="clear" w:color="auto" w:fill="FFFFFF"/>
        </w:rPr>
        <w:t>, interprets, and conveys financial information to managers. An in-depth understanding of management accounting allows management to make accurate and timely decisions based on the precise details of a company's financial position and its resource flow. The analysis identifies problems, determines what is essential and what is not, and provides a framework for formulating long-term expansion plans. Using the viewpoint of management accounting, this article analyses and discusses the case study of Amana Ltd. The reader will gain insight into the company's budget, flex budget, budget variances, overall performance, revenue generation during pandemics, recommendations, the advantages and disadvantages of website development, and the costs of developing websites after finishing the report.</w:t>
      </w:r>
    </w:p>
    <w:p w14:paraId="3A2633B6" w14:textId="2F64AEE0" w:rsidR="00524472" w:rsidRPr="00534446" w:rsidRDefault="00524472" w:rsidP="00534446">
      <w:pPr>
        <w:pStyle w:val="Heading1"/>
        <w:rPr>
          <w:shd w:val="clear" w:color="auto" w:fill="FFFFFF"/>
        </w:rPr>
      </w:pPr>
      <w:bookmarkStart w:id="1" w:name="_Toc109756780"/>
      <w:r w:rsidRPr="006F2923">
        <w:rPr>
          <w:shd w:val="clear" w:color="auto" w:fill="FFFFFF"/>
        </w:rPr>
        <w:t>Part A</w:t>
      </w:r>
      <w:bookmarkEnd w:id="1"/>
    </w:p>
    <w:p w14:paraId="669AA861" w14:textId="77777777" w:rsidR="00524472" w:rsidRPr="006F2923" w:rsidRDefault="00524472" w:rsidP="00534446">
      <w:pPr>
        <w:pStyle w:val="Heading2"/>
        <w:rPr>
          <w:shd w:val="clear" w:color="auto" w:fill="FFFFFF"/>
        </w:rPr>
      </w:pPr>
      <w:bookmarkStart w:id="2" w:name="_Toc109756781"/>
      <w:r w:rsidRPr="006F2923">
        <w:rPr>
          <w:shd w:val="clear" w:color="auto" w:fill="FFFFFF"/>
        </w:rPr>
        <w:t>Overview of the Case</w:t>
      </w:r>
      <w:bookmarkEnd w:id="2"/>
      <w:r w:rsidRPr="006F2923">
        <w:rPr>
          <w:shd w:val="clear" w:color="auto" w:fill="FFFFFF"/>
        </w:rPr>
        <w:t xml:space="preserve"> </w:t>
      </w:r>
    </w:p>
    <w:p w14:paraId="1B89602A" w14:textId="313563A7" w:rsidR="00524472" w:rsidRPr="006F2923" w:rsidRDefault="00337F06" w:rsidP="006F2923">
      <w:pPr>
        <w:tabs>
          <w:tab w:val="left" w:pos="1220"/>
        </w:tabs>
        <w:rPr>
          <w:rFonts w:cs="Times New Roman"/>
          <w:b/>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3">
        <w:rPr>
          <w:rFonts w:cs="Times New Roman"/>
        </w:rPr>
        <w:t>The tourism business Amana Ltd. is owned and operated by a family in England. Tourists can purchase trinkets from this company, which sells mementoes. Many of the company's buildings can be found in some of England's most popular tourist locations, including Brighton, London Bridge, Westminster Bridge, Buckingham Palace, Birmingham's central business district, and Manchester City. Monthly control reports provide an overview of the original budget, the flexible budget, as well as any variances from that budget. The research predicts Amana's performance throughout 2020 as follows: Finally, several areas for development will be suggested to Amana's Chief Executive Officer (CEO).</w:t>
      </w:r>
    </w:p>
    <w:p w14:paraId="003ADA3E" w14:textId="77777777" w:rsidR="00524472" w:rsidRPr="00534446" w:rsidRDefault="00524472" w:rsidP="00534446">
      <w:pPr>
        <w:pStyle w:val="Heading2"/>
      </w:pPr>
      <w:bookmarkStart w:id="3" w:name="_Toc109575702"/>
      <w:bookmarkStart w:id="4" w:name="_Toc109756782"/>
      <w:r w:rsidRPr="00534446">
        <w:t>i. Control Reports showing original budget, flexed budget, and variances</w:t>
      </w:r>
      <w:bookmarkEnd w:id="3"/>
      <w:bookmarkEnd w:id="4"/>
    </w:p>
    <w:p w14:paraId="11573BF8" w14:textId="72BA098F" w:rsidR="005919C2" w:rsidRPr="006F2923" w:rsidRDefault="005919C2" w:rsidP="006F2923">
      <w:pPr>
        <w:rPr>
          <w:rFonts w:cs="Times New Roman"/>
          <w:color w:val="202124"/>
          <w:shd w:val="clear" w:color="auto" w:fill="FFFFFF"/>
        </w:rPr>
      </w:pPr>
      <w:r w:rsidRPr="006F2923">
        <w:rPr>
          <w:rFonts w:cs="Times New Roman"/>
          <w:color w:val="202124"/>
          <w:shd w:val="clear" w:color="auto" w:fill="FFFFFF"/>
        </w:rPr>
        <w:t>An object's behaviour can be influenced through the use of a control report in order to achieve the desired results. By generating control reports, which serve the purpose of regulating management, there will be no delay in implementing suitable measures as they detect deviations from the budgeted performance. These reports are used in a variety of ways as part of the management control process. These are designed to identify deviations from the performance budget quickly, enabling remedial actions to be taken as soon as possible. The process of assessing people's performance can also be guided by control reports</w:t>
      </w:r>
      <w:r w:rsidR="006F2923" w:rsidRPr="006F2923">
        <w:rPr>
          <w:rFonts w:cs="Times New Roman"/>
          <w:color w:val="202124"/>
          <w:shd w:val="clear" w:color="auto" w:fill="FFFFFF"/>
        </w:rPr>
        <w:t xml:space="preserve"> (Colin and Vanhoucke, 2014)</w:t>
      </w:r>
      <w:r w:rsidRPr="006F2923">
        <w:rPr>
          <w:rFonts w:cs="Times New Roman"/>
          <w:color w:val="202124"/>
          <w:shd w:val="clear" w:color="auto" w:fill="FFFFFF"/>
        </w:rPr>
        <w:t>.</w:t>
      </w:r>
    </w:p>
    <w:p w14:paraId="630B4561" w14:textId="26514182" w:rsidR="00894A8F" w:rsidRPr="006F2923" w:rsidRDefault="00524472" w:rsidP="006F2923">
      <w:pPr>
        <w:rPr>
          <w:rFonts w:cs="Times New Roman"/>
        </w:rPr>
      </w:pPr>
      <w:r w:rsidRPr="00D44D48">
        <w:rPr>
          <w:rFonts w:cs="Times New Roman"/>
          <w:b/>
          <w:bCs/>
          <w:u w:val="single"/>
        </w:rPr>
        <w:lastRenderedPageBreak/>
        <w:t>Original budget</w:t>
      </w:r>
      <w:r w:rsidRPr="006F2923">
        <w:rPr>
          <w:rFonts w:cs="Times New Roman"/>
          <w:b/>
          <w:bCs/>
        </w:rPr>
        <w:t>:</w:t>
      </w:r>
      <w:r w:rsidRPr="006F2923">
        <w:rPr>
          <w:rFonts w:cs="Times New Roman"/>
        </w:rPr>
        <w:t xml:space="preserve"> </w:t>
      </w:r>
      <w:r w:rsidR="00894A8F" w:rsidRPr="006F2923">
        <w:rPr>
          <w:rFonts w:cs="Times New Roman"/>
          <w:color w:val="202124"/>
          <w:shd w:val="clear" w:color="auto" w:fill="FFFFFF"/>
        </w:rPr>
        <w:t>For the first two years following the signing of this agreement, both guarantors and borrowers have developed comprehensive and forward-looking consolidated budgets. Aside from the standard financial information, these budgets also include stated assumptions, profit-and-loss statements, balance sheets, and cash flow statements</w:t>
      </w:r>
      <w:r w:rsidR="006F2923">
        <w:rPr>
          <w:rFonts w:cs="Times New Roman"/>
          <w:color w:val="202124"/>
          <w:shd w:val="clear" w:color="auto" w:fill="FFFFFF"/>
        </w:rPr>
        <w:t xml:space="preserve"> </w:t>
      </w:r>
      <w:r w:rsidR="006F2923" w:rsidRPr="006F2923">
        <w:rPr>
          <w:rFonts w:cs="Times New Roman"/>
          <w:color w:val="202124"/>
          <w:shd w:val="clear" w:color="auto" w:fill="FFFFFF"/>
        </w:rPr>
        <w:t>(Persson, 2019)</w:t>
      </w:r>
      <w:r w:rsidR="00894A8F" w:rsidRPr="006F2923">
        <w:rPr>
          <w:rFonts w:cs="Times New Roman"/>
          <w:color w:val="202124"/>
          <w:shd w:val="clear" w:color="auto" w:fill="FFFFFF"/>
        </w:rPr>
        <w:t>.</w:t>
      </w:r>
    </w:p>
    <w:p w14:paraId="49FA1728" w14:textId="4271907A" w:rsidR="00F809DE" w:rsidRPr="006F2923" w:rsidRDefault="00F809DE" w:rsidP="006F2923">
      <w:pPr>
        <w:jc w:val="center"/>
        <w:rPr>
          <w:rFonts w:cs="Times New Roman"/>
          <w:b/>
          <w:bCs/>
        </w:rPr>
      </w:pPr>
      <w:r w:rsidRPr="006F2923">
        <w:rPr>
          <w:rFonts w:cs="Times New Roman"/>
          <w:b/>
          <w:bCs/>
        </w:rPr>
        <w:t>Amena Ltd</w:t>
      </w:r>
    </w:p>
    <w:p w14:paraId="1A573F83" w14:textId="77777777" w:rsidR="00F809DE" w:rsidRPr="006F2923" w:rsidRDefault="00F809DE" w:rsidP="006F2923">
      <w:pPr>
        <w:jc w:val="center"/>
        <w:rPr>
          <w:rFonts w:cs="Times New Roman"/>
          <w:b/>
          <w:bCs/>
        </w:rPr>
      </w:pPr>
      <w:r w:rsidRPr="006F2923">
        <w:rPr>
          <w:rFonts w:cs="Times New Roman"/>
          <w:b/>
          <w:bCs/>
        </w:rPr>
        <w:t>Original budget</w:t>
      </w:r>
    </w:p>
    <w:tbl>
      <w:tblPr>
        <w:tblStyle w:val="TableGrid"/>
        <w:tblW w:w="8988" w:type="dxa"/>
        <w:tblInd w:w="108" w:type="dxa"/>
        <w:tblLook w:val="04A0" w:firstRow="1" w:lastRow="0" w:firstColumn="1" w:lastColumn="0" w:noHBand="0" w:noVBand="1"/>
      </w:tblPr>
      <w:tblGrid>
        <w:gridCol w:w="5012"/>
        <w:gridCol w:w="3976"/>
      </w:tblGrid>
      <w:tr w:rsidR="00F809DE" w:rsidRPr="006F2923" w14:paraId="5B9B354D" w14:textId="77777777" w:rsidTr="00BB2053">
        <w:trPr>
          <w:trHeight w:val="422"/>
        </w:trPr>
        <w:tc>
          <w:tcPr>
            <w:tcW w:w="5012" w:type="dxa"/>
            <w:noWrap/>
            <w:hideMark/>
          </w:tcPr>
          <w:p w14:paraId="202C403C" w14:textId="77777777" w:rsidR="00F809DE" w:rsidRPr="006F2923" w:rsidRDefault="00F809DE"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Description</w:t>
            </w:r>
          </w:p>
        </w:tc>
        <w:tc>
          <w:tcPr>
            <w:tcW w:w="3976" w:type="dxa"/>
            <w:noWrap/>
            <w:hideMark/>
          </w:tcPr>
          <w:p w14:paraId="5CA907C0" w14:textId="77777777" w:rsidR="00F809DE" w:rsidRPr="006F2923" w:rsidRDefault="00F809DE"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Original budget (£)</w:t>
            </w:r>
          </w:p>
        </w:tc>
      </w:tr>
      <w:tr w:rsidR="00F809DE" w:rsidRPr="006F2923" w14:paraId="5F90D58B" w14:textId="77777777" w:rsidTr="00BB2053">
        <w:trPr>
          <w:trHeight w:val="422"/>
        </w:trPr>
        <w:tc>
          <w:tcPr>
            <w:tcW w:w="5012" w:type="dxa"/>
            <w:noWrap/>
            <w:hideMark/>
          </w:tcPr>
          <w:p w14:paraId="6C58C208" w14:textId="77777777" w:rsidR="00F809DE" w:rsidRPr="006F2923" w:rsidRDefault="00F809DE"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Sales</w:t>
            </w:r>
          </w:p>
        </w:tc>
        <w:tc>
          <w:tcPr>
            <w:tcW w:w="3976" w:type="dxa"/>
            <w:noWrap/>
            <w:hideMark/>
          </w:tcPr>
          <w:p w14:paraId="24189ECD"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2500000</w:t>
            </w:r>
          </w:p>
        </w:tc>
      </w:tr>
      <w:tr w:rsidR="00F809DE" w:rsidRPr="006F2923" w14:paraId="659F3714" w14:textId="77777777" w:rsidTr="00BB2053">
        <w:trPr>
          <w:trHeight w:val="422"/>
        </w:trPr>
        <w:tc>
          <w:tcPr>
            <w:tcW w:w="5012" w:type="dxa"/>
            <w:noWrap/>
            <w:hideMark/>
          </w:tcPr>
          <w:p w14:paraId="525D22BE" w14:textId="77777777" w:rsidR="00F809DE" w:rsidRPr="006F2923" w:rsidRDefault="00F809DE"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Less: Variable costs</w:t>
            </w:r>
          </w:p>
        </w:tc>
        <w:tc>
          <w:tcPr>
            <w:tcW w:w="3976" w:type="dxa"/>
            <w:noWrap/>
            <w:hideMark/>
          </w:tcPr>
          <w:p w14:paraId="5A0AA66B" w14:textId="77777777" w:rsidR="00F809DE" w:rsidRPr="006F2923" w:rsidRDefault="00F809DE" w:rsidP="006F2923">
            <w:pPr>
              <w:rPr>
                <w:rFonts w:eastAsia="Times New Roman" w:cs="Times New Roman"/>
                <w:b/>
                <w:bCs/>
                <w:color w:val="000000"/>
                <w:szCs w:val="24"/>
                <w:lang w:val="en-US"/>
              </w:rPr>
            </w:pPr>
          </w:p>
        </w:tc>
      </w:tr>
      <w:tr w:rsidR="00F809DE" w:rsidRPr="006F2923" w14:paraId="76B00063" w14:textId="77777777" w:rsidTr="00BB2053">
        <w:trPr>
          <w:trHeight w:val="422"/>
        </w:trPr>
        <w:tc>
          <w:tcPr>
            <w:tcW w:w="5012" w:type="dxa"/>
            <w:noWrap/>
            <w:hideMark/>
          </w:tcPr>
          <w:p w14:paraId="2810DCCC" w14:textId="77777777" w:rsidR="00F809DE" w:rsidRPr="006F2923" w:rsidRDefault="00F809DE"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Materials  </w:t>
            </w:r>
          </w:p>
        </w:tc>
        <w:tc>
          <w:tcPr>
            <w:tcW w:w="3976" w:type="dxa"/>
            <w:noWrap/>
            <w:hideMark/>
          </w:tcPr>
          <w:p w14:paraId="29F3527B"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250000</w:t>
            </w:r>
          </w:p>
        </w:tc>
      </w:tr>
      <w:tr w:rsidR="00F809DE" w:rsidRPr="006F2923" w14:paraId="24647726" w14:textId="77777777" w:rsidTr="00BB2053">
        <w:trPr>
          <w:trHeight w:val="422"/>
        </w:trPr>
        <w:tc>
          <w:tcPr>
            <w:tcW w:w="5012" w:type="dxa"/>
            <w:noWrap/>
            <w:hideMark/>
          </w:tcPr>
          <w:p w14:paraId="590BCFA6" w14:textId="77777777" w:rsidR="00F809DE" w:rsidRPr="006F2923" w:rsidRDefault="00F809DE"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Labor  </w:t>
            </w:r>
          </w:p>
        </w:tc>
        <w:tc>
          <w:tcPr>
            <w:tcW w:w="3976" w:type="dxa"/>
            <w:noWrap/>
            <w:hideMark/>
          </w:tcPr>
          <w:p w14:paraId="3529EC8C"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400000</w:t>
            </w:r>
          </w:p>
        </w:tc>
      </w:tr>
      <w:tr w:rsidR="00F809DE" w:rsidRPr="006F2923" w14:paraId="601211F4" w14:textId="77777777" w:rsidTr="00BB2053">
        <w:trPr>
          <w:trHeight w:val="422"/>
        </w:trPr>
        <w:tc>
          <w:tcPr>
            <w:tcW w:w="5012" w:type="dxa"/>
            <w:noWrap/>
            <w:hideMark/>
          </w:tcPr>
          <w:p w14:paraId="3D3BC0CD" w14:textId="77777777" w:rsidR="00F809DE" w:rsidRPr="006F2923" w:rsidRDefault="00F809DE"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Overhead  </w:t>
            </w:r>
          </w:p>
        </w:tc>
        <w:tc>
          <w:tcPr>
            <w:tcW w:w="3976" w:type="dxa"/>
            <w:noWrap/>
            <w:hideMark/>
          </w:tcPr>
          <w:p w14:paraId="386043B4"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150000</w:t>
            </w:r>
          </w:p>
        </w:tc>
      </w:tr>
      <w:tr w:rsidR="00F809DE" w:rsidRPr="006F2923" w14:paraId="4D91A50E" w14:textId="77777777" w:rsidTr="00BB2053">
        <w:trPr>
          <w:trHeight w:val="422"/>
        </w:trPr>
        <w:tc>
          <w:tcPr>
            <w:tcW w:w="5012" w:type="dxa"/>
            <w:noWrap/>
            <w:hideMark/>
          </w:tcPr>
          <w:p w14:paraId="30479502" w14:textId="77777777" w:rsidR="00F809DE" w:rsidRPr="006F2923" w:rsidRDefault="00F809DE"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 xml:space="preserve">Contribution   </w:t>
            </w:r>
          </w:p>
        </w:tc>
        <w:tc>
          <w:tcPr>
            <w:tcW w:w="3976" w:type="dxa"/>
            <w:noWrap/>
            <w:hideMark/>
          </w:tcPr>
          <w:p w14:paraId="452C3FA0"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1700000</w:t>
            </w:r>
          </w:p>
        </w:tc>
      </w:tr>
      <w:tr w:rsidR="00F809DE" w:rsidRPr="006F2923" w14:paraId="7E4CE5F6" w14:textId="77777777" w:rsidTr="00BB2053">
        <w:trPr>
          <w:trHeight w:val="422"/>
        </w:trPr>
        <w:tc>
          <w:tcPr>
            <w:tcW w:w="5012" w:type="dxa"/>
            <w:noWrap/>
            <w:hideMark/>
          </w:tcPr>
          <w:p w14:paraId="6775F24F" w14:textId="77777777" w:rsidR="00F809DE" w:rsidRPr="006F2923" w:rsidRDefault="00F809DE"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Fixed overheads:</w:t>
            </w:r>
          </w:p>
        </w:tc>
        <w:tc>
          <w:tcPr>
            <w:tcW w:w="3976" w:type="dxa"/>
            <w:noWrap/>
            <w:hideMark/>
          </w:tcPr>
          <w:p w14:paraId="32DDB3F1" w14:textId="77777777" w:rsidR="00F809DE" w:rsidRPr="006F2923" w:rsidRDefault="00F809DE" w:rsidP="006F2923">
            <w:pPr>
              <w:rPr>
                <w:rFonts w:eastAsia="Times New Roman" w:cs="Times New Roman"/>
                <w:b/>
                <w:bCs/>
                <w:color w:val="000000"/>
                <w:szCs w:val="24"/>
                <w:lang w:val="en-US"/>
              </w:rPr>
            </w:pPr>
          </w:p>
        </w:tc>
      </w:tr>
      <w:tr w:rsidR="00F809DE" w:rsidRPr="006F2923" w14:paraId="1DAA3174" w14:textId="77777777" w:rsidTr="00BB2053">
        <w:trPr>
          <w:trHeight w:val="422"/>
        </w:trPr>
        <w:tc>
          <w:tcPr>
            <w:tcW w:w="5012" w:type="dxa"/>
            <w:noWrap/>
            <w:hideMark/>
          </w:tcPr>
          <w:p w14:paraId="671EFE28" w14:textId="77777777" w:rsidR="00F809DE" w:rsidRPr="006F2923" w:rsidRDefault="00F809DE"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Warehouse rental  </w:t>
            </w:r>
          </w:p>
        </w:tc>
        <w:tc>
          <w:tcPr>
            <w:tcW w:w="3976" w:type="dxa"/>
            <w:noWrap/>
            <w:hideMark/>
          </w:tcPr>
          <w:p w14:paraId="2B094509"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200,000</w:t>
            </w:r>
          </w:p>
        </w:tc>
      </w:tr>
      <w:tr w:rsidR="00F809DE" w:rsidRPr="006F2923" w14:paraId="2D906DA9" w14:textId="77777777" w:rsidTr="00BB2053">
        <w:trPr>
          <w:trHeight w:val="422"/>
        </w:trPr>
        <w:tc>
          <w:tcPr>
            <w:tcW w:w="5012" w:type="dxa"/>
            <w:noWrap/>
            <w:hideMark/>
          </w:tcPr>
          <w:p w14:paraId="2537F80C" w14:textId="77777777" w:rsidR="00F809DE" w:rsidRPr="006F2923" w:rsidRDefault="00F809DE"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Insurance </w:t>
            </w:r>
          </w:p>
        </w:tc>
        <w:tc>
          <w:tcPr>
            <w:tcW w:w="3976" w:type="dxa"/>
            <w:noWrap/>
            <w:hideMark/>
          </w:tcPr>
          <w:p w14:paraId="6F33B415"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100,000</w:t>
            </w:r>
          </w:p>
        </w:tc>
      </w:tr>
      <w:tr w:rsidR="00F809DE" w:rsidRPr="006F2923" w14:paraId="526DF269" w14:textId="77777777" w:rsidTr="00BB2053">
        <w:trPr>
          <w:trHeight w:val="422"/>
        </w:trPr>
        <w:tc>
          <w:tcPr>
            <w:tcW w:w="5012" w:type="dxa"/>
            <w:noWrap/>
            <w:hideMark/>
          </w:tcPr>
          <w:p w14:paraId="18CBB2C1" w14:textId="77777777" w:rsidR="00F809DE" w:rsidRPr="006F2923" w:rsidRDefault="00F809DE"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Fulltime warehouse supervisor salary  </w:t>
            </w:r>
          </w:p>
        </w:tc>
        <w:tc>
          <w:tcPr>
            <w:tcW w:w="3976" w:type="dxa"/>
            <w:noWrap/>
            <w:hideMark/>
          </w:tcPr>
          <w:p w14:paraId="59955F18"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color w:val="000000"/>
                <w:szCs w:val="24"/>
                <w:lang w:val="en-US"/>
              </w:rPr>
              <w:t>50,000</w:t>
            </w:r>
          </w:p>
        </w:tc>
      </w:tr>
      <w:tr w:rsidR="00F809DE" w:rsidRPr="006F2923" w14:paraId="688296E0" w14:textId="77777777" w:rsidTr="00BB2053">
        <w:trPr>
          <w:trHeight w:val="422"/>
        </w:trPr>
        <w:tc>
          <w:tcPr>
            <w:tcW w:w="5012" w:type="dxa"/>
            <w:noWrap/>
          </w:tcPr>
          <w:p w14:paraId="5EF9860D" w14:textId="77777777" w:rsidR="00F809DE" w:rsidRPr="006F2923" w:rsidRDefault="00F809DE" w:rsidP="006F2923">
            <w:pPr>
              <w:rPr>
                <w:rFonts w:eastAsia="Times New Roman" w:cs="Times New Roman"/>
                <w:color w:val="000000"/>
                <w:szCs w:val="24"/>
                <w:lang w:val="en-US"/>
              </w:rPr>
            </w:pPr>
            <w:r w:rsidRPr="006F2923">
              <w:rPr>
                <w:rFonts w:eastAsia="Times New Roman" w:cs="Times New Roman"/>
                <w:color w:val="000000"/>
                <w:szCs w:val="24"/>
                <w:lang w:val="en-US"/>
              </w:rPr>
              <w:t>Total Overhead</w:t>
            </w:r>
          </w:p>
        </w:tc>
        <w:tc>
          <w:tcPr>
            <w:tcW w:w="3976" w:type="dxa"/>
            <w:noWrap/>
          </w:tcPr>
          <w:p w14:paraId="25988DBF" w14:textId="77777777" w:rsidR="00F809DE" w:rsidRPr="006F2923" w:rsidRDefault="00F809DE" w:rsidP="006F2923">
            <w:pPr>
              <w:jc w:val="center"/>
              <w:rPr>
                <w:rFonts w:eastAsia="Times New Roman" w:cs="Times New Roman"/>
                <w:color w:val="000000"/>
                <w:szCs w:val="24"/>
                <w:lang w:val="en-US"/>
              </w:rPr>
            </w:pPr>
            <w:r w:rsidRPr="006F2923">
              <w:rPr>
                <w:rFonts w:eastAsia="Times New Roman" w:cs="Times New Roman"/>
                <w:b/>
                <w:bCs/>
                <w:color w:val="000000"/>
                <w:szCs w:val="24"/>
                <w:u w:val="double"/>
                <w:lang w:val="en-US"/>
              </w:rPr>
              <w:t>1,150,000</w:t>
            </w:r>
          </w:p>
        </w:tc>
      </w:tr>
    </w:tbl>
    <w:p w14:paraId="74E2FBF1" w14:textId="77777777" w:rsidR="00F809DE" w:rsidRPr="006F2923" w:rsidRDefault="00F809DE"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E85452" w14:textId="3BA7D5E2" w:rsidR="00F809DE" w:rsidRPr="006F2923" w:rsidRDefault="00F809DE" w:rsidP="006F2923">
      <w:pPr>
        <w:tabs>
          <w:tab w:val="left" w:pos="1220"/>
        </w:tabs>
        <w:rPr>
          <w:rFonts w:cs="Times New Roman"/>
          <w:color w:val="202124"/>
          <w:shd w:val="clear" w:color="auto" w:fill="FFFFFF"/>
        </w:rPr>
      </w:pPr>
      <w:r w:rsidRPr="00D44D48">
        <w:rPr>
          <w:rFonts w:cs="Times New Roman"/>
          <w:b/>
          <w:bCs/>
          <w:u w:val="single"/>
        </w:rPr>
        <w:t>Flexed budget</w:t>
      </w:r>
      <w:r w:rsidRPr="006F2923">
        <w:rPr>
          <w:rFonts w:cs="Times New Roman"/>
          <w:b/>
          <w:bCs/>
        </w:rPr>
        <w:t xml:space="preserve">: </w:t>
      </w:r>
      <w:r w:rsidR="00894A8F" w:rsidRPr="006F2923">
        <w:rPr>
          <w:rFonts w:cs="Times New Roman"/>
          <w:color w:val="202124"/>
          <w:shd w:val="clear" w:color="auto" w:fill="FFFFFF"/>
        </w:rPr>
        <w:t>Budgets that are flexible sometimes referred to as flex budgets, respond differently based on their real income and expenditures. Certain costs will be covered by percentages of income instead of setting figures in the flex budget. Unlike traditional budgets, which use constant numbers only, this budget uses variable numbers. With this strategy, budgeted outcomes are easier to compare to actual results</w:t>
      </w:r>
      <w:r w:rsidR="006F2923">
        <w:rPr>
          <w:rFonts w:cs="Times New Roman"/>
          <w:color w:val="202124"/>
          <w:shd w:val="clear" w:color="auto" w:fill="FFFFFF"/>
        </w:rPr>
        <w:t xml:space="preserve"> </w:t>
      </w:r>
      <w:r w:rsidR="006F2923" w:rsidRPr="006F2923">
        <w:rPr>
          <w:rFonts w:cs="Times New Roman"/>
          <w:color w:val="202124"/>
          <w:shd w:val="clear" w:color="auto" w:fill="FFFFFF"/>
        </w:rPr>
        <w:t>(Ginneken, 2019)</w:t>
      </w:r>
      <w:r w:rsidR="00894A8F" w:rsidRPr="006F2923">
        <w:rPr>
          <w:rFonts w:cs="Times New Roman"/>
          <w:color w:val="202124"/>
          <w:shd w:val="clear" w:color="auto" w:fill="FFFFFF"/>
        </w:rPr>
        <w:t>.</w:t>
      </w:r>
    </w:p>
    <w:p w14:paraId="65F7ACB9" w14:textId="77777777" w:rsidR="00A3515C" w:rsidRPr="006F2923" w:rsidRDefault="00A3515C" w:rsidP="006F2923">
      <w:pPr>
        <w:tabs>
          <w:tab w:val="left" w:pos="1220"/>
        </w:tabs>
        <w:rPr>
          <w:rFonts w:cs="Times New Roman"/>
          <w:color w:val="202124"/>
          <w:shd w:val="clear" w:color="auto" w:fill="FFFFFF"/>
        </w:rPr>
      </w:pPr>
    </w:p>
    <w:p w14:paraId="69AA145D" w14:textId="77777777" w:rsidR="00A3515C" w:rsidRPr="006F2923" w:rsidRDefault="00A3515C" w:rsidP="006F2923">
      <w:pPr>
        <w:rPr>
          <w:rFonts w:cs="Times New Roman"/>
        </w:rPr>
      </w:pPr>
    </w:p>
    <w:tbl>
      <w:tblPr>
        <w:tblStyle w:val="TableGrid"/>
        <w:tblW w:w="9113" w:type="dxa"/>
        <w:tblInd w:w="-5" w:type="dxa"/>
        <w:tblLook w:val="04A0" w:firstRow="1" w:lastRow="0" w:firstColumn="1" w:lastColumn="0" w:noHBand="0" w:noVBand="1"/>
      </w:tblPr>
      <w:tblGrid>
        <w:gridCol w:w="3173"/>
        <w:gridCol w:w="3060"/>
        <w:gridCol w:w="2880"/>
      </w:tblGrid>
      <w:tr w:rsidR="00A3515C" w:rsidRPr="006F2923" w14:paraId="234F253C" w14:textId="77777777" w:rsidTr="00BB2053">
        <w:trPr>
          <w:trHeight w:val="388"/>
        </w:trPr>
        <w:tc>
          <w:tcPr>
            <w:tcW w:w="9113" w:type="dxa"/>
            <w:gridSpan w:val="3"/>
            <w:noWrap/>
            <w:hideMark/>
          </w:tcPr>
          <w:p w14:paraId="3CDC27D9"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Amana Ltd</w:t>
            </w:r>
          </w:p>
          <w:p w14:paraId="64F19788"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Flexed Budget</w:t>
            </w:r>
          </w:p>
        </w:tc>
      </w:tr>
      <w:tr w:rsidR="00A3515C" w:rsidRPr="006F2923" w14:paraId="42E112EE" w14:textId="77777777" w:rsidTr="00BB2053">
        <w:trPr>
          <w:trHeight w:val="388"/>
        </w:trPr>
        <w:tc>
          <w:tcPr>
            <w:tcW w:w="3173" w:type="dxa"/>
            <w:noWrap/>
            <w:hideMark/>
          </w:tcPr>
          <w:p w14:paraId="2E5426B2"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lastRenderedPageBreak/>
              <w:t>Particulars</w:t>
            </w:r>
          </w:p>
        </w:tc>
        <w:tc>
          <w:tcPr>
            <w:tcW w:w="3060" w:type="dxa"/>
            <w:noWrap/>
            <w:hideMark/>
          </w:tcPr>
          <w:p w14:paraId="6D5D4178"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70,000 units</w:t>
            </w:r>
          </w:p>
        </w:tc>
        <w:tc>
          <w:tcPr>
            <w:tcW w:w="2880" w:type="dxa"/>
            <w:noWrap/>
            <w:hideMark/>
          </w:tcPr>
          <w:p w14:paraId="2DA58B63"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90,000 units</w:t>
            </w:r>
          </w:p>
        </w:tc>
      </w:tr>
      <w:tr w:rsidR="00A3515C" w:rsidRPr="006F2923" w14:paraId="4307719C" w14:textId="77777777" w:rsidTr="00BB2053">
        <w:trPr>
          <w:trHeight w:val="388"/>
        </w:trPr>
        <w:tc>
          <w:tcPr>
            <w:tcW w:w="3173" w:type="dxa"/>
            <w:noWrap/>
            <w:hideMark/>
          </w:tcPr>
          <w:p w14:paraId="4FA0169E"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Sales</w:t>
            </w:r>
          </w:p>
        </w:tc>
        <w:tc>
          <w:tcPr>
            <w:tcW w:w="3060" w:type="dxa"/>
            <w:noWrap/>
            <w:hideMark/>
          </w:tcPr>
          <w:p w14:paraId="4B90834A"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1750000</w:t>
            </w:r>
          </w:p>
        </w:tc>
        <w:tc>
          <w:tcPr>
            <w:tcW w:w="2880" w:type="dxa"/>
            <w:noWrap/>
            <w:hideMark/>
          </w:tcPr>
          <w:p w14:paraId="02098A33"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2250000</w:t>
            </w:r>
          </w:p>
        </w:tc>
      </w:tr>
      <w:tr w:rsidR="00A3515C" w:rsidRPr="006F2923" w14:paraId="0C3813A0" w14:textId="77777777" w:rsidTr="00BB2053">
        <w:trPr>
          <w:trHeight w:val="388"/>
        </w:trPr>
        <w:tc>
          <w:tcPr>
            <w:tcW w:w="3173" w:type="dxa"/>
            <w:noWrap/>
            <w:hideMark/>
          </w:tcPr>
          <w:p w14:paraId="0F9E5886"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Less: Variable costs</w:t>
            </w:r>
          </w:p>
        </w:tc>
        <w:tc>
          <w:tcPr>
            <w:tcW w:w="3060" w:type="dxa"/>
            <w:noWrap/>
            <w:hideMark/>
          </w:tcPr>
          <w:p w14:paraId="48B6D7E8" w14:textId="77777777" w:rsidR="00A3515C" w:rsidRPr="006F2923" w:rsidRDefault="00A3515C" w:rsidP="006F2923">
            <w:pPr>
              <w:rPr>
                <w:rFonts w:eastAsia="Times New Roman" w:cs="Times New Roman"/>
                <w:b/>
                <w:bCs/>
                <w:color w:val="000000"/>
                <w:szCs w:val="24"/>
                <w:lang w:val="en-US"/>
              </w:rPr>
            </w:pPr>
          </w:p>
        </w:tc>
        <w:tc>
          <w:tcPr>
            <w:tcW w:w="2880" w:type="dxa"/>
            <w:noWrap/>
            <w:hideMark/>
          </w:tcPr>
          <w:p w14:paraId="2985C735" w14:textId="77777777" w:rsidR="00A3515C" w:rsidRPr="006F2923" w:rsidRDefault="00A3515C" w:rsidP="006F2923">
            <w:pPr>
              <w:jc w:val="center"/>
              <w:rPr>
                <w:rFonts w:eastAsia="Times New Roman" w:cs="Times New Roman"/>
                <w:szCs w:val="24"/>
                <w:lang w:val="en-US"/>
              </w:rPr>
            </w:pPr>
          </w:p>
        </w:tc>
      </w:tr>
      <w:tr w:rsidR="00A3515C" w:rsidRPr="006F2923" w14:paraId="5F463D1D" w14:textId="77777777" w:rsidTr="00BB2053">
        <w:trPr>
          <w:trHeight w:val="388"/>
        </w:trPr>
        <w:tc>
          <w:tcPr>
            <w:tcW w:w="3173" w:type="dxa"/>
            <w:noWrap/>
            <w:hideMark/>
          </w:tcPr>
          <w:p w14:paraId="5E558CA8"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Materials  </w:t>
            </w:r>
          </w:p>
        </w:tc>
        <w:tc>
          <w:tcPr>
            <w:tcW w:w="3060" w:type="dxa"/>
            <w:noWrap/>
            <w:hideMark/>
          </w:tcPr>
          <w:p w14:paraId="1301F754"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175000</w:t>
            </w:r>
          </w:p>
        </w:tc>
        <w:tc>
          <w:tcPr>
            <w:tcW w:w="2880" w:type="dxa"/>
            <w:noWrap/>
            <w:hideMark/>
          </w:tcPr>
          <w:p w14:paraId="4D7A1361"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225000</w:t>
            </w:r>
          </w:p>
        </w:tc>
      </w:tr>
      <w:tr w:rsidR="00A3515C" w:rsidRPr="006F2923" w14:paraId="62534A30" w14:textId="77777777" w:rsidTr="00BB2053">
        <w:trPr>
          <w:trHeight w:val="388"/>
        </w:trPr>
        <w:tc>
          <w:tcPr>
            <w:tcW w:w="3173" w:type="dxa"/>
            <w:noWrap/>
            <w:hideMark/>
          </w:tcPr>
          <w:p w14:paraId="24A36950"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Labour  </w:t>
            </w:r>
          </w:p>
        </w:tc>
        <w:tc>
          <w:tcPr>
            <w:tcW w:w="3060" w:type="dxa"/>
            <w:noWrap/>
            <w:hideMark/>
          </w:tcPr>
          <w:p w14:paraId="2C0BEB7E"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280000</w:t>
            </w:r>
          </w:p>
        </w:tc>
        <w:tc>
          <w:tcPr>
            <w:tcW w:w="2880" w:type="dxa"/>
            <w:noWrap/>
            <w:hideMark/>
          </w:tcPr>
          <w:p w14:paraId="60561AE9"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360000</w:t>
            </w:r>
          </w:p>
        </w:tc>
      </w:tr>
      <w:tr w:rsidR="00A3515C" w:rsidRPr="006F2923" w14:paraId="5DECEFFA" w14:textId="77777777" w:rsidTr="00BB2053">
        <w:trPr>
          <w:trHeight w:val="388"/>
        </w:trPr>
        <w:tc>
          <w:tcPr>
            <w:tcW w:w="3173" w:type="dxa"/>
            <w:noWrap/>
            <w:hideMark/>
          </w:tcPr>
          <w:p w14:paraId="305202B5"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Overhead  </w:t>
            </w:r>
          </w:p>
        </w:tc>
        <w:tc>
          <w:tcPr>
            <w:tcW w:w="3060" w:type="dxa"/>
            <w:noWrap/>
            <w:hideMark/>
          </w:tcPr>
          <w:p w14:paraId="553EA97A"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105000</w:t>
            </w:r>
          </w:p>
        </w:tc>
        <w:tc>
          <w:tcPr>
            <w:tcW w:w="2880" w:type="dxa"/>
            <w:noWrap/>
            <w:hideMark/>
          </w:tcPr>
          <w:p w14:paraId="5FF89159"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135000</w:t>
            </w:r>
          </w:p>
        </w:tc>
      </w:tr>
      <w:tr w:rsidR="00A3515C" w:rsidRPr="006F2923" w14:paraId="76E4BD4F" w14:textId="77777777" w:rsidTr="00BB2053">
        <w:trPr>
          <w:trHeight w:val="388"/>
        </w:trPr>
        <w:tc>
          <w:tcPr>
            <w:tcW w:w="3173" w:type="dxa"/>
            <w:noWrap/>
            <w:hideMark/>
          </w:tcPr>
          <w:p w14:paraId="65BF3232"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 xml:space="preserve">Contribution   </w:t>
            </w:r>
          </w:p>
        </w:tc>
        <w:tc>
          <w:tcPr>
            <w:tcW w:w="3060" w:type="dxa"/>
            <w:noWrap/>
            <w:hideMark/>
          </w:tcPr>
          <w:p w14:paraId="72F582F9"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1190000</w:t>
            </w:r>
          </w:p>
        </w:tc>
        <w:tc>
          <w:tcPr>
            <w:tcW w:w="2880" w:type="dxa"/>
            <w:noWrap/>
            <w:hideMark/>
          </w:tcPr>
          <w:p w14:paraId="4FAE905A"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1530000</w:t>
            </w:r>
          </w:p>
        </w:tc>
      </w:tr>
      <w:tr w:rsidR="00A3515C" w:rsidRPr="006F2923" w14:paraId="592DF780" w14:textId="77777777" w:rsidTr="00BB2053">
        <w:trPr>
          <w:trHeight w:val="388"/>
        </w:trPr>
        <w:tc>
          <w:tcPr>
            <w:tcW w:w="3173" w:type="dxa"/>
            <w:noWrap/>
            <w:hideMark/>
          </w:tcPr>
          <w:p w14:paraId="403F8020"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Fixed overheads:</w:t>
            </w:r>
          </w:p>
        </w:tc>
        <w:tc>
          <w:tcPr>
            <w:tcW w:w="3060" w:type="dxa"/>
            <w:noWrap/>
            <w:hideMark/>
          </w:tcPr>
          <w:p w14:paraId="5F23325A" w14:textId="77777777" w:rsidR="00A3515C" w:rsidRPr="006F2923" w:rsidRDefault="00A3515C" w:rsidP="006F2923">
            <w:pPr>
              <w:rPr>
                <w:rFonts w:eastAsia="Times New Roman" w:cs="Times New Roman"/>
                <w:b/>
                <w:bCs/>
                <w:color w:val="000000"/>
                <w:szCs w:val="24"/>
                <w:lang w:val="en-US"/>
              </w:rPr>
            </w:pPr>
          </w:p>
        </w:tc>
        <w:tc>
          <w:tcPr>
            <w:tcW w:w="2880" w:type="dxa"/>
            <w:noWrap/>
            <w:hideMark/>
          </w:tcPr>
          <w:p w14:paraId="644F81A8" w14:textId="77777777" w:rsidR="00A3515C" w:rsidRPr="006F2923" w:rsidRDefault="00A3515C" w:rsidP="006F2923">
            <w:pPr>
              <w:jc w:val="center"/>
              <w:rPr>
                <w:rFonts w:eastAsia="Times New Roman" w:cs="Times New Roman"/>
                <w:szCs w:val="24"/>
                <w:lang w:val="en-US"/>
              </w:rPr>
            </w:pPr>
          </w:p>
        </w:tc>
      </w:tr>
      <w:tr w:rsidR="00A3515C" w:rsidRPr="006F2923" w14:paraId="01767B96" w14:textId="77777777" w:rsidTr="00BB2053">
        <w:trPr>
          <w:trHeight w:val="388"/>
        </w:trPr>
        <w:tc>
          <w:tcPr>
            <w:tcW w:w="3173" w:type="dxa"/>
            <w:noWrap/>
            <w:hideMark/>
          </w:tcPr>
          <w:p w14:paraId="537CD1CD"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Warehouse rental  </w:t>
            </w:r>
          </w:p>
        </w:tc>
        <w:tc>
          <w:tcPr>
            <w:tcW w:w="3060" w:type="dxa"/>
            <w:noWrap/>
            <w:hideMark/>
          </w:tcPr>
          <w:p w14:paraId="76897950"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200000</w:t>
            </w:r>
          </w:p>
        </w:tc>
        <w:tc>
          <w:tcPr>
            <w:tcW w:w="2880" w:type="dxa"/>
            <w:noWrap/>
            <w:hideMark/>
          </w:tcPr>
          <w:p w14:paraId="12FFFC15"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200000</w:t>
            </w:r>
          </w:p>
        </w:tc>
      </w:tr>
      <w:tr w:rsidR="00A3515C" w:rsidRPr="006F2923" w14:paraId="73BEE5A6" w14:textId="77777777" w:rsidTr="00BB2053">
        <w:trPr>
          <w:trHeight w:val="388"/>
        </w:trPr>
        <w:tc>
          <w:tcPr>
            <w:tcW w:w="3173" w:type="dxa"/>
            <w:noWrap/>
            <w:hideMark/>
          </w:tcPr>
          <w:p w14:paraId="396FE7AF"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Insurance </w:t>
            </w:r>
          </w:p>
        </w:tc>
        <w:tc>
          <w:tcPr>
            <w:tcW w:w="3060" w:type="dxa"/>
            <w:noWrap/>
            <w:hideMark/>
          </w:tcPr>
          <w:p w14:paraId="1517F547"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100000</w:t>
            </w:r>
          </w:p>
        </w:tc>
        <w:tc>
          <w:tcPr>
            <w:tcW w:w="2880" w:type="dxa"/>
            <w:noWrap/>
            <w:hideMark/>
          </w:tcPr>
          <w:p w14:paraId="5329556C"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100000</w:t>
            </w:r>
          </w:p>
        </w:tc>
      </w:tr>
      <w:tr w:rsidR="00A3515C" w:rsidRPr="006F2923" w14:paraId="6A76B433" w14:textId="77777777" w:rsidTr="00BB2053">
        <w:trPr>
          <w:trHeight w:val="388"/>
        </w:trPr>
        <w:tc>
          <w:tcPr>
            <w:tcW w:w="3173" w:type="dxa"/>
            <w:noWrap/>
            <w:hideMark/>
          </w:tcPr>
          <w:p w14:paraId="7D7D1433"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Fulltime warehouse supervisor salary  </w:t>
            </w:r>
          </w:p>
        </w:tc>
        <w:tc>
          <w:tcPr>
            <w:tcW w:w="3060" w:type="dxa"/>
            <w:noWrap/>
            <w:hideMark/>
          </w:tcPr>
          <w:p w14:paraId="427CF551"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50000</w:t>
            </w:r>
          </w:p>
        </w:tc>
        <w:tc>
          <w:tcPr>
            <w:tcW w:w="2880" w:type="dxa"/>
            <w:noWrap/>
            <w:hideMark/>
          </w:tcPr>
          <w:p w14:paraId="4EDC09F4"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50000</w:t>
            </w:r>
          </w:p>
        </w:tc>
      </w:tr>
      <w:tr w:rsidR="00A3515C" w:rsidRPr="006F2923" w14:paraId="22490F5D" w14:textId="77777777" w:rsidTr="00BB2053">
        <w:trPr>
          <w:trHeight w:val="388"/>
        </w:trPr>
        <w:tc>
          <w:tcPr>
            <w:tcW w:w="3173" w:type="dxa"/>
            <w:noWrap/>
            <w:hideMark/>
          </w:tcPr>
          <w:p w14:paraId="66EBEB35"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Total Overhead</w:t>
            </w:r>
          </w:p>
        </w:tc>
        <w:tc>
          <w:tcPr>
            <w:tcW w:w="3060" w:type="dxa"/>
            <w:noWrap/>
            <w:hideMark/>
          </w:tcPr>
          <w:p w14:paraId="03AB3290" w14:textId="77777777" w:rsidR="00A3515C" w:rsidRPr="006F2923" w:rsidRDefault="00A3515C" w:rsidP="006F2923">
            <w:pPr>
              <w:jc w:val="center"/>
              <w:rPr>
                <w:rFonts w:eastAsia="Times New Roman" w:cs="Times New Roman"/>
                <w:b/>
                <w:bCs/>
                <w:color w:val="000000"/>
                <w:szCs w:val="24"/>
                <w:u w:val="double"/>
                <w:lang w:val="en-US"/>
              </w:rPr>
            </w:pPr>
            <w:r w:rsidRPr="006F2923">
              <w:rPr>
                <w:rFonts w:eastAsia="Times New Roman" w:cs="Times New Roman"/>
                <w:b/>
                <w:bCs/>
                <w:color w:val="000000"/>
                <w:szCs w:val="24"/>
                <w:u w:val="double"/>
                <w:lang w:val="en-US"/>
              </w:rPr>
              <w:t>910000</w:t>
            </w:r>
          </w:p>
        </w:tc>
        <w:tc>
          <w:tcPr>
            <w:tcW w:w="2880" w:type="dxa"/>
            <w:noWrap/>
            <w:hideMark/>
          </w:tcPr>
          <w:p w14:paraId="59BF7DC7" w14:textId="77777777" w:rsidR="00A3515C" w:rsidRPr="006F2923" w:rsidRDefault="00A3515C" w:rsidP="006F2923">
            <w:pPr>
              <w:jc w:val="center"/>
              <w:rPr>
                <w:rFonts w:eastAsia="Times New Roman" w:cs="Times New Roman"/>
                <w:b/>
                <w:bCs/>
                <w:color w:val="000000"/>
                <w:szCs w:val="24"/>
                <w:u w:val="double"/>
                <w:lang w:val="en-US"/>
              </w:rPr>
            </w:pPr>
            <w:r w:rsidRPr="006F2923">
              <w:rPr>
                <w:rFonts w:eastAsia="Times New Roman" w:cs="Times New Roman"/>
                <w:b/>
                <w:bCs/>
                <w:color w:val="000000"/>
                <w:szCs w:val="24"/>
                <w:u w:val="double"/>
                <w:lang w:val="en-US"/>
              </w:rPr>
              <w:t>1070000</w:t>
            </w:r>
          </w:p>
        </w:tc>
      </w:tr>
    </w:tbl>
    <w:p w14:paraId="67DF34FB" w14:textId="77777777" w:rsidR="00A3515C" w:rsidRPr="006F2923" w:rsidRDefault="00A3515C" w:rsidP="006F2923">
      <w:pPr>
        <w:rPr>
          <w:rFonts w:cs="Times New Roman"/>
        </w:rPr>
      </w:pPr>
    </w:p>
    <w:p w14:paraId="790064FC" w14:textId="5CD0D2C9" w:rsidR="00A3515C" w:rsidRPr="006F2923" w:rsidRDefault="00A3515C" w:rsidP="006F2923">
      <w:pPr>
        <w:rPr>
          <w:rFonts w:cs="Times New Roman"/>
        </w:rPr>
      </w:pPr>
      <w:r w:rsidRPr="00D44D48">
        <w:rPr>
          <w:rFonts w:cs="Times New Roman"/>
          <w:b/>
          <w:bCs/>
          <w:u w:val="single"/>
        </w:rPr>
        <w:t>Variances</w:t>
      </w:r>
      <w:r w:rsidRPr="006F2923">
        <w:rPr>
          <w:rFonts w:cs="Times New Roman"/>
        </w:rPr>
        <w:t xml:space="preserve">: </w:t>
      </w:r>
      <w:r w:rsidR="008126AA" w:rsidRPr="006F2923">
        <w:rPr>
          <w:rFonts w:cs="Times New Roman"/>
          <w:color w:val="202124"/>
          <w:shd w:val="clear" w:color="auto" w:fill="FFFFFF"/>
        </w:rPr>
        <w:t>Costs are compared with actual sales or spending based on budgeted, planned, or standard amounts. The difference between the two budgets is called a variation in budgeting (or management accounting in general)</w:t>
      </w:r>
      <w:r w:rsidR="006F2923">
        <w:rPr>
          <w:rFonts w:cs="Times New Roman"/>
          <w:color w:val="202124"/>
          <w:shd w:val="clear" w:color="auto" w:fill="FFFFFF"/>
        </w:rPr>
        <w:t xml:space="preserve"> </w:t>
      </w:r>
      <w:r w:rsidR="006F2923" w:rsidRPr="006F2923">
        <w:rPr>
          <w:rFonts w:cs="Times New Roman"/>
          <w:color w:val="202124"/>
          <w:shd w:val="clear" w:color="auto" w:fill="FFFFFF"/>
        </w:rPr>
        <w:t>(Klychova, Faskhutdinova and Sadrieva, 2014)</w:t>
      </w:r>
      <w:r w:rsidR="008126AA" w:rsidRPr="006F2923">
        <w:rPr>
          <w:rFonts w:cs="Times New Roman"/>
          <w:color w:val="202124"/>
          <w:shd w:val="clear" w:color="auto" w:fill="FFFFFF"/>
        </w:rPr>
        <w:t>. Income and expense variances may also be calculated. The next question shows how the variances are calculated:</w:t>
      </w:r>
    </w:p>
    <w:tbl>
      <w:tblPr>
        <w:tblStyle w:val="TableGrid"/>
        <w:tblW w:w="9113" w:type="dxa"/>
        <w:tblInd w:w="-5" w:type="dxa"/>
        <w:tblLook w:val="04A0" w:firstRow="1" w:lastRow="0" w:firstColumn="1" w:lastColumn="0" w:noHBand="0" w:noVBand="1"/>
      </w:tblPr>
      <w:tblGrid>
        <w:gridCol w:w="2723"/>
        <w:gridCol w:w="2340"/>
        <w:gridCol w:w="1890"/>
        <w:gridCol w:w="2160"/>
      </w:tblGrid>
      <w:tr w:rsidR="00A3515C" w:rsidRPr="006F2923" w14:paraId="2A0F7423" w14:textId="77777777" w:rsidTr="00BB2053">
        <w:trPr>
          <w:trHeight w:val="491"/>
        </w:trPr>
        <w:tc>
          <w:tcPr>
            <w:tcW w:w="2723" w:type="dxa"/>
            <w:noWrap/>
            <w:hideMark/>
          </w:tcPr>
          <w:p w14:paraId="1F2F15A7"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Particulars</w:t>
            </w:r>
          </w:p>
        </w:tc>
        <w:tc>
          <w:tcPr>
            <w:tcW w:w="2340" w:type="dxa"/>
            <w:noWrap/>
            <w:hideMark/>
          </w:tcPr>
          <w:p w14:paraId="6C5E761E"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Original budget (£)</w:t>
            </w:r>
          </w:p>
        </w:tc>
        <w:tc>
          <w:tcPr>
            <w:tcW w:w="1890" w:type="dxa"/>
            <w:noWrap/>
            <w:hideMark/>
          </w:tcPr>
          <w:p w14:paraId="7EE63D8D"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Actual (£)</w:t>
            </w:r>
          </w:p>
        </w:tc>
        <w:tc>
          <w:tcPr>
            <w:tcW w:w="2160" w:type="dxa"/>
            <w:noWrap/>
            <w:hideMark/>
          </w:tcPr>
          <w:p w14:paraId="61D456B6"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Variances</w:t>
            </w:r>
          </w:p>
        </w:tc>
      </w:tr>
      <w:tr w:rsidR="00A3515C" w:rsidRPr="006F2923" w14:paraId="5E593920" w14:textId="77777777" w:rsidTr="00BB2053">
        <w:trPr>
          <w:trHeight w:val="491"/>
        </w:trPr>
        <w:tc>
          <w:tcPr>
            <w:tcW w:w="2723" w:type="dxa"/>
            <w:noWrap/>
            <w:hideMark/>
          </w:tcPr>
          <w:p w14:paraId="2DE72B66"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Sales</w:t>
            </w:r>
          </w:p>
        </w:tc>
        <w:tc>
          <w:tcPr>
            <w:tcW w:w="2340" w:type="dxa"/>
            <w:noWrap/>
            <w:hideMark/>
          </w:tcPr>
          <w:p w14:paraId="1878A2E0"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2500000</w:t>
            </w:r>
          </w:p>
        </w:tc>
        <w:tc>
          <w:tcPr>
            <w:tcW w:w="1890" w:type="dxa"/>
            <w:noWrap/>
            <w:hideMark/>
          </w:tcPr>
          <w:p w14:paraId="670D3567"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1,600,000</w:t>
            </w:r>
          </w:p>
        </w:tc>
        <w:tc>
          <w:tcPr>
            <w:tcW w:w="2160" w:type="dxa"/>
            <w:noWrap/>
            <w:hideMark/>
          </w:tcPr>
          <w:p w14:paraId="00C69BF2"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900,000 </w:t>
            </w:r>
            <w:r w:rsidRPr="006F2923">
              <w:rPr>
                <w:rFonts w:eastAsia="Times New Roman" w:cs="Times New Roman"/>
                <w:b/>
                <w:bCs/>
                <w:color w:val="000000"/>
                <w:szCs w:val="24"/>
                <w:lang w:val="en-US"/>
              </w:rPr>
              <w:t>F</w:t>
            </w:r>
          </w:p>
        </w:tc>
      </w:tr>
      <w:tr w:rsidR="00A3515C" w:rsidRPr="006F2923" w14:paraId="5B4A13E0" w14:textId="77777777" w:rsidTr="00BB2053">
        <w:trPr>
          <w:trHeight w:val="491"/>
        </w:trPr>
        <w:tc>
          <w:tcPr>
            <w:tcW w:w="2723" w:type="dxa"/>
            <w:noWrap/>
            <w:hideMark/>
          </w:tcPr>
          <w:p w14:paraId="1FF172E5"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Less: Variable costs</w:t>
            </w:r>
          </w:p>
        </w:tc>
        <w:tc>
          <w:tcPr>
            <w:tcW w:w="6390" w:type="dxa"/>
            <w:gridSpan w:val="3"/>
            <w:noWrap/>
            <w:hideMark/>
          </w:tcPr>
          <w:p w14:paraId="0CD17A36" w14:textId="77777777" w:rsidR="00A3515C" w:rsidRPr="006F2923" w:rsidRDefault="00A3515C" w:rsidP="006F2923">
            <w:pPr>
              <w:jc w:val="center"/>
              <w:rPr>
                <w:rFonts w:eastAsia="Times New Roman" w:cs="Times New Roman"/>
                <w:b/>
                <w:bCs/>
                <w:szCs w:val="24"/>
                <w:lang w:val="en-US"/>
              </w:rPr>
            </w:pPr>
          </w:p>
        </w:tc>
      </w:tr>
      <w:tr w:rsidR="00A3515C" w:rsidRPr="006F2923" w14:paraId="63873E9A" w14:textId="77777777" w:rsidTr="00BB2053">
        <w:trPr>
          <w:trHeight w:val="491"/>
        </w:trPr>
        <w:tc>
          <w:tcPr>
            <w:tcW w:w="2723" w:type="dxa"/>
            <w:noWrap/>
            <w:hideMark/>
          </w:tcPr>
          <w:p w14:paraId="43E9634C"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Materials  </w:t>
            </w:r>
          </w:p>
        </w:tc>
        <w:tc>
          <w:tcPr>
            <w:tcW w:w="2340" w:type="dxa"/>
            <w:noWrap/>
            <w:hideMark/>
          </w:tcPr>
          <w:p w14:paraId="6B933C2A"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250000</w:t>
            </w:r>
          </w:p>
        </w:tc>
        <w:tc>
          <w:tcPr>
            <w:tcW w:w="1890" w:type="dxa"/>
            <w:noWrap/>
            <w:hideMark/>
          </w:tcPr>
          <w:p w14:paraId="0A780422"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280,000</w:t>
            </w:r>
          </w:p>
        </w:tc>
        <w:tc>
          <w:tcPr>
            <w:tcW w:w="2160" w:type="dxa"/>
            <w:noWrap/>
            <w:hideMark/>
          </w:tcPr>
          <w:p w14:paraId="39433CFB"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30,000 </w:t>
            </w:r>
            <w:r w:rsidRPr="006F2923">
              <w:rPr>
                <w:rFonts w:eastAsia="Times New Roman" w:cs="Times New Roman"/>
                <w:b/>
                <w:bCs/>
                <w:color w:val="000000"/>
                <w:szCs w:val="24"/>
                <w:lang w:val="en-US"/>
              </w:rPr>
              <w:t>F</w:t>
            </w:r>
          </w:p>
        </w:tc>
      </w:tr>
      <w:tr w:rsidR="00A3515C" w:rsidRPr="006F2923" w14:paraId="3B4FFE14" w14:textId="77777777" w:rsidTr="00BB2053">
        <w:trPr>
          <w:trHeight w:val="491"/>
        </w:trPr>
        <w:tc>
          <w:tcPr>
            <w:tcW w:w="2723" w:type="dxa"/>
            <w:noWrap/>
            <w:hideMark/>
          </w:tcPr>
          <w:p w14:paraId="5679767B"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Labour  </w:t>
            </w:r>
          </w:p>
        </w:tc>
        <w:tc>
          <w:tcPr>
            <w:tcW w:w="2340" w:type="dxa"/>
            <w:noWrap/>
            <w:hideMark/>
          </w:tcPr>
          <w:p w14:paraId="0CC3330A"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400000</w:t>
            </w:r>
          </w:p>
        </w:tc>
        <w:tc>
          <w:tcPr>
            <w:tcW w:w="1890" w:type="dxa"/>
            <w:noWrap/>
            <w:hideMark/>
          </w:tcPr>
          <w:p w14:paraId="3789BEC1"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440,000</w:t>
            </w:r>
          </w:p>
        </w:tc>
        <w:tc>
          <w:tcPr>
            <w:tcW w:w="2160" w:type="dxa"/>
            <w:noWrap/>
            <w:hideMark/>
          </w:tcPr>
          <w:p w14:paraId="3A67CDD4"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40,000 </w:t>
            </w:r>
            <w:r w:rsidRPr="006F2923">
              <w:rPr>
                <w:rFonts w:eastAsia="Times New Roman" w:cs="Times New Roman"/>
                <w:b/>
                <w:bCs/>
                <w:color w:val="000000"/>
                <w:szCs w:val="24"/>
                <w:lang w:val="en-US"/>
              </w:rPr>
              <w:t>F</w:t>
            </w:r>
          </w:p>
        </w:tc>
      </w:tr>
      <w:tr w:rsidR="00A3515C" w:rsidRPr="006F2923" w14:paraId="2076F6F0" w14:textId="77777777" w:rsidTr="00BB2053">
        <w:trPr>
          <w:trHeight w:val="491"/>
        </w:trPr>
        <w:tc>
          <w:tcPr>
            <w:tcW w:w="2723" w:type="dxa"/>
            <w:noWrap/>
            <w:hideMark/>
          </w:tcPr>
          <w:p w14:paraId="06D32AB9"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Overhead  </w:t>
            </w:r>
          </w:p>
        </w:tc>
        <w:tc>
          <w:tcPr>
            <w:tcW w:w="2340" w:type="dxa"/>
            <w:noWrap/>
            <w:hideMark/>
          </w:tcPr>
          <w:p w14:paraId="6E1AAC6F"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150000</w:t>
            </w:r>
          </w:p>
        </w:tc>
        <w:tc>
          <w:tcPr>
            <w:tcW w:w="1890" w:type="dxa"/>
            <w:noWrap/>
            <w:hideMark/>
          </w:tcPr>
          <w:p w14:paraId="10560521"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120,000</w:t>
            </w:r>
          </w:p>
        </w:tc>
        <w:tc>
          <w:tcPr>
            <w:tcW w:w="2160" w:type="dxa"/>
            <w:noWrap/>
            <w:hideMark/>
          </w:tcPr>
          <w:p w14:paraId="4F0F7E8E"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30,000 </w:t>
            </w:r>
            <w:r w:rsidRPr="006F2923">
              <w:rPr>
                <w:rFonts w:eastAsia="Times New Roman" w:cs="Times New Roman"/>
                <w:b/>
                <w:bCs/>
                <w:color w:val="000000"/>
                <w:szCs w:val="24"/>
                <w:lang w:val="en-US"/>
              </w:rPr>
              <w:t>U</w:t>
            </w:r>
          </w:p>
        </w:tc>
      </w:tr>
      <w:tr w:rsidR="00A3515C" w:rsidRPr="006F2923" w14:paraId="412A5A8C" w14:textId="77777777" w:rsidTr="00BB2053">
        <w:trPr>
          <w:trHeight w:val="491"/>
        </w:trPr>
        <w:tc>
          <w:tcPr>
            <w:tcW w:w="2723" w:type="dxa"/>
            <w:noWrap/>
            <w:hideMark/>
          </w:tcPr>
          <w:p w14:paraId="0EEC1781"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 xml:space="preserve">Contribution   </w:t>
            </w:r>
          </w:p>
        </w:tc>
        <w:tc>
          <w:tcPr>
            <w:tcW w:w="2340" w:type="dxa"/>
            <w:noWrap/>
            <w:hideMark/>
          </w:tcPr>
          <w:p w14:paraId="124E59D4"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1700000</w:t>
            </w:r>
          </w:p>
        </w:tc>
        <w:tc>
          <w:tcPr>
            <w:tcW w:w="1890" w:type="dxa"/>
            <w:noWrap/>
            <w:hideMark/>
          </w:tcPr>
          <w:p w14:paraId="62D8C2B3"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760,000</w:t>
            </w:r>
          </w:p>
        </w:tc>
        <w:tc>
          <w:tcPr>
            <w:tcW w:w="2160" w:type="dxa"/>
            <w:noWrap/>
            <w:hideMark/>
          </w:tcPr>
          <w:p w14:paraId="30B23F12"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940,000 </w:t>
            </w:r>
            <w:r w:rsidRPr="006F2923">
              <w:rPr>
                <w:rFonts w:eastAsia="Times New Roman" w:cs="Times New Roman"/>
                <w:b/>
                <w:bCs/>
                <w:color w:val="000000"/>
                <w:szCs w:val="24"/>
                <w:lang w:val="en-US"/>
              </w:rPr>
              <w:t>F</w:t>
            </w:r>
          </w:p>
        </w:tc>
      </w:tr>
      <w:tr w:rsidR="00A3515C" w:rsidRPr="006F2923" w14:paraId="07191821" w14:textId="77777777" w:rsidTr="00BB2053">
        <w:trPr>
          <w:trHeight w:val="491"/>
        </w:trPr>
        <w:tc>
          <w:tcPr>
            <w:tcW w:w="2723" w:type="dxa"/>
            <w:noWrap/>
            <w:hideMark/>
          </w:tcPr>
          <w:p w14:paraId="10E091DE"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Fixed overheads:</w:t>
            </w:r>
          </w:p>
        </w:tc>
        <w:tc>
          <w:tcPr>
            <w:tcW w:w="6390" w:type="dxa"/>
            <w:gridSpan w:val="3"/>
            <w:noWrap/>
            <w:hideMark/>
          </w:tcPr>
          <w:p w14:paraId="12489F6F" w14:textId="77777777" w:rsidR="00A3515C" w:rsidRPr="006F2923" w:rsidRDefault="00A3515C" w:rsidP="006F2923">
            <w:pPr>
              <w:jc w:val="center"/>
              <w:rPr>
                <w:rFonts w:eastAsia="Times New Roman" w:cs="Times New Roman"/>
                <w:b/>
                <w:bCs/>
                <w:szCs w:val="24"/>
                <w:lang w:val="en-US"/>
              </w:rPr>
            </w:pPr>
          </w:p>
        </w:tc>
      </w:tr>
      <w:tr w:rsidR="00A3515C" w:rsidRPr="006F2923" w14:paraId="3A8C1CA2" w14:textId="77777777" w:rsidTr="00BB2053">
        <w:trPr>
          <w:trHeight w:val="491"/>
        </w:trPr>
        <w:tc>
          <w:tcPr>
            <w:tcW w:w="2723" w:type="dxa"/>
            <w:noWrap/>
            <w:hideMark/>
          </w:tcPr>
          <w:p w14:paraId="68BF634E"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Warehouse rental  </w:t>
            </w:r>
          </w:p>
        </w:tc>
        <w:tc>
          <w:tcPr>
            <w:tcW w:w="2340" w:type="dxa"/>
            <w:noWrap/>
            <w:hideMark/>
          </w:tcPr>
          <w:p w14:paraId="1151A5D1"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200,000</w:t>
            </w:r>
          </w:p>
        </w:tc>
        <w:tc>
          <w:tcPr>
            <w:tcW w:w="1890" w:type="dxa"/>
            <w:noWrap/>
            <w:hideMark/>
          </w:tcPr>
          <w:p w14:paraId="04530DC8"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170,000</w:t>
            </w:r>
          </w:p>
        </w:tc>
        <w:tc>
          <w:tcPr>
            <w:tcW w:w="2160" w:type="dxa"/>
            <w:noWrap/>
            <w:hideMark/>
          </w:tcPr>
          <w:p w14:paraId="014476BF"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30,000 </w:t>
            </w:r>
            <w:r w:rsidRPr="006F2923">
              <w:rPr>
                <w:rFonts w:eastAsia="Times New Roman" w:cs="Times New Roman"/>
                <w:b/>
                <w:bCs/>
                <w:color w:val="000000"/>
                <w:szCs w:val="24"/>
                <w:lang w:val="en-US"/>
              </w:rPr>
              <w:t>U</w:t>
            </w:r>
          </w:p>
        </w:tc>
      </w:tr>
      <w:tr w:rsidR="00A3515C" w:rsidRPr="006F2923" w14:paraId="74FEDBE2" w14:textId="77777777" w:rsidTr="00BB2053">
        <w:trPr>
          <w:trHeight w:val="491"/>
        </w:trPr>
        <w:tc>
          <w:tcPr>
            <w:tcW w:w="2723" w:type="dxa"/>
            <w:noWrap/>
            <w:hideMark/>
          </w:tcPr>
          <w:p w14:paraId="2C3342E1"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Insurance </w:t>
            </w:r>
          </w:p>
        </w:tc>
        <w:tc>
          <w:tcPr>
            <w:tcW w:w="2340" w:type="dxa"/>
            <w:noWrap/>
            <w:hideMark/>
          </w:tcPr>
          <w:p w14:paraId="45997061"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100,000</w:t>
            </w:r>
          </w:p>
        </w:tc>
        <w:tc>
          <w:tcPr>
            <w:tcW w:w="1890" w:type="dxa"/>
            <w:noWrap/>
            <w:hideMark/>
          </w:tcPr>
          <w:p w14:paraId="2A790D62"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100,000</w:t>
            </w:r>
          </w:p>
        </w:tc>
        <w:tc>
          <w:tcPr>
            <w:tcW w:w="2160" w:type="dxa"/>
            <w:noWrap/>
            <w:hideMark/>
          </w:tcPr>
          <w:p w14:paraId="010341C5"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color w:val="000000"/>
                <w:szCs w:val="24"/>
                <w:lang w:val="en-US"/>
              </w:rPr>
              <w:t>0</w:t>
            </w:r>
          </w:p>
        </w:tc>
      </w:tr>
      <w:tr w:rsidR="00A3515C" w:rsidRPr="006F2923" w14:paraId="12493D03" w14:textId="77777777" w:rsidTr="00BB2053">
        <w:trPr>
          <w:trHeight w:val="491"/>
        </w:trPr>
        <w:tc>
          <w:tcPr>
            <w:tcW w:w="2723" w:type="dxa"/>
            <w:noWrap/>
            <w:hideMark/>
          </w:tcPr>
          <w:p w14:paraId="70466B94"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lastRenderedPageBreak/>
              <w:t xml:space="preserve">Fulltime warehouse supervisor salary  </w:t>
            </w:r>
          </w:p>
        </w:tc>
        <w:tc>
          <w:tcPr>
            <w:tcW w:w="2340" w:type="dxa"/>
            <w:noWrap/>
            <w:hideMark/>
          </w:tcPr>
          <w:p w14:paraId="589A0985"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50,000</w:t>
            </w:r>
          </w:p>
        </w:tc>
        <w:tc>
          <w:tcPr>
            <w:tcW w:w="1890" w:type="dxa"/>
            <w:noWrap/>
            <w:hideMark/>
          </w:tcPr>
          <w:p w14:paraId="286C1DCB"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35,000</w:t>
            </w:r>
          </w:p>
        </w:tc>
        <w:tc>
          <w:tcPr>
            <w:tcW w:w="2160" w:type="dxa"/>
            <w:noWrap/>
            <w:hideMark/>
          </w:tcPr>
          <w:p w14:paraId="56BFAC7E"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15,000 </w:t>
            </w:r>
            <w:r w:rsidRPr="006F2923">
              <w:rPr>
                <w:rFonts w:eastAsia="Times New Roman" w:cs="Times New Roman"/>
                <w:b/>
                <w:bCs/>
                <w:color w:val="000000"/>
                <w:szCs w:val="24"/>
                <w:lang w:val="en-US"/>
              </w:rPr>
              <w:t>U</w:t>
            </w:r>
          </w:p>
        </w:tc>
      </w:tr>
      <w:tr w:rsidR="00A3515C" w:rsidRPr="006F2923" w14:paraId="16748E9E" w14:textId="77777777" w:rsidTr="00BB2053">
        <w:trPr>
          <w:trHeight w:val="491"/>
        </w:trPr>
        <w:tc>
          <w:tcPr>
            <w:tcW w:w="2723" w:type="dxa"/>
            <w:noWrap/>
            <w:hideMark/>
          </w:tcPr>
          <w:p w14:paraId="1EB64A66"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Total Overhead</w:t>
            </w:r>
          </w:p>
        </w:tc>
        <w:tc>
          <w:tcPr>
            <w:tcW w:w="2340" w:type="dxa"/>
            <w:noWrap/>
            <w:hideMark/>
          </w:tcPr>
          <w:p w14:paraId="5250E845" w14:textId="77777777" w:rsidR="00A3515C" w:rsidRPr="006F2923" w:rsidRDefault="00A3515C" w:rsidP="006F2923">
            <w:pPr>
              <w:jc w:val="center"/>
              <w:rPr>
                <w:rFonts w:eastAsia="Times New Roman" w:cs="Times New Roman"/>
                <w:b/>
                <w:bCs/>
                <w:color w:val="000000"/>
                <w:szCs w:val="24"/>
                <w:u w:val="double"/>
                <w:lang w:val="en-US"/>
              </w:rPr>
            </w:pPr>
            <w:r w:rsidRPr="006F2923">
              <w:rPr>
                <w:rFonts w:eastAsia="Times New Roman" w:cs="Times New Roman"/>
                <w:b/>
                <w:bCs/>
                <w:color w:val="000000"/>
                <w:szCs w:val="24"/>
                <w:u w:val="double"/>
                <w:lang w:val="en-US"/>
              </w:rPr>
              <w:t>1,150,000</w:t>
            </w:r>
          </w:p>
        </w:tc>
        <w:tc>
          <w:tcPr>
            <w:tcW w:w="1890" w:type="dxa"/>
            <w:noWrap/>
            <w:hideMark/>
          </w:tcPr>
          <w:p w14:paraId="04EB8845" w14:textId="77777777" w:rsidR="00A3515C" w:rsidRPr="006F2923" w:rsidRDefault="00A3515C" w:rsidP="006F2923">
            <w:pPr>
              <w:jc w:val="center"/>
              <w:rPr>
                <w:rFonts w:eastAsia="Times New Roman" w:cs="Times New Roman"/>
                <w:b/>
                <w:bCs/>
                <w:color w:val="000000"/>
                <w:szCs w:val="24"/>
                <w:u w:val="double"/>
                <w:lang w:val="en-US"/>
              </w:rPr>
            </w:pPr>
            <w:r w:rsidRPr="006F2923">
              <w:rPr>
                <w:rFonts w:eastAsia="Times New Roman" w:cs="Times New Roman"/>
                <w:b/>
                <w:bCs/>
                <w:color w:val="000000"/>
                <w:szCs w:val="24"/>
                <w:u w:val="double"/>
                <w:lang w:val="en-US"/>
              </w:rPr>
              <w:t>1,145,000</w:t>
            </w:r>
          </w:p>
        </w:tc>
        <w:tc>
          <w:tcPr>
            <w:tcW w:w="2160" w:type="dxa"/>
            <w:noWrap/>
            <w:hideMark/>
          </w:tcPr>
          <w:p w14:paraId="5AD77371" w14:textId="77777777" w:rsidR="00A3515C" w:rsidRPr="006F2923" w:rsidRDefault="00A3515C" w:rsidP="006F2923">
            <w:pPr>
              <w:jc w:val="center"/>
              <w:rPr>
                <w:rFonts w:eastAsia="Times New Roman" w:cs="Times New Roman"/>
                <w:color w:val="000000"/>
                <w:szCs w:val="24"/>
                <w:u w:val="double"/>
                <w:lang w:val="en-US"/>
              </w:rPr>
            </w:pPr>
            <w:r w:rsidRPr="006F2923">
              <w:rPr>
                <w:rFonts w:eastAsia="Times New Roman" w:cs="Times New Roman"/>
                <w:color w:val="000000"/>
                <w:szCs w:val="24"/>
                <w:u w:val="double"/>
                <w:lang w:val="en-US"/>
              </w:rPr>
              <w:t xml:space="preserve">5,000 </w:t>
            </w:r>
            <w:r w:rsidRPr="006F2923">
              <w:rPr>
                <w:rFonts w:eastAsia="Times New Roman" w:cs="Times New Roman"/>
                <w:b/>
                <w:bCs/>
                <w:color w:val="000000"/>
                <w:szCs w:val="24"/>
                <w:u w:val="double"/>
                <w:lang w:val="en-US"/>
              </w:rPr>
              <w:t>U</w:t>
            </w:r>
          </w:p>
        </w:tc>
      </w:tr>
    </w:tbl>
    <w:p w14:paraId="109011B4" w14:textId="77777777" w:rsidR="00A3515C" w:rsidRPr="006F2923" w:rsidRDefault="00A3515C" w:rsidP="006F2923">
      <w:pPr>
        <w:rPr>
          <w:rFonts w:cs="Times New Roman"/>
        </w:rPr>
      </w:pPr>
    </w:p>
    <w:p w14:paraId="0203D2C1" w14:textId="77777777" w:rsidR="00A3515C" w:rsidRPr="006F2923" w:rsidRDefault="00A3515C" w:rsidP="006F2923">
      <w:pPr>
        <w:jc w:val="center"/>
        <w:rPr>
          <w:rFonts w:cs="Times New Roman"/>
          <w:b/>
          <w:bCs/>
        </w:rPr>
      </w:pPr>
      <w:r w:rsidRPr="006F2923">
        <w:rPr>
          <w:rFonts w:cs="Times New Roman"/>
          <w:b/>
          <w:bCs/>
        </w:rPr>
        <w:t>Variances between the actual budget and the flexed budget at 70,000 units</w:t>
      </w:r>
    </w:p>
    <w:tbl>
      <w:tblPr>
        <w:tblStyle w:val="TableGrid"/>
        <w:tblW w:w="9000" w:type="dxa"/>
        <w:tblInd w:w="108" w:type="dxa"/>
        <w:tblLook w:val="04A0" w:firstRow="1" w:lastRow="0" w:firstColumn="1" w:lastColumn="0" w:noHBand="0" w:noVBand="1"/>
      </w:tblPr>
      <w:tblGrid>
        <w:gridCol w:w="3150"/>
        <w:gridCol w:w="1980"/>
        <w:gridCol w:w="1620"/>
        <w:gridCol w:w="2250"/>
      </w:tblGrid>
      <w:tr w:rsidR="00A3515C" w:rsidRPr="006F2923" w14:paraId="5F5E8E80" w14:textId="77777777" w:rsidTr="00BB2053">
        <w:trPr>
          <w:trHeight w:val="342"/>
        </w:trPr>
        <w:tc>
          <w:tcPr>
            <w:tcW w:w="3150" w:type="dxa"/>
            <w:noWrap/>
            <w:hideMark/>
          </w:tcPr>
          <w:p w14:paraId="67B8D79B"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Particulars</w:t>
            </w:r>
          </w:p>
        </w:tc>
        <w:tc>
          <w:tcPr>
            <w:tcW w:w="1980" w:type="dxa"/>
            <w:noWrap/>
            <w:hideMark/>
          </w:tcPr>
          <w:p w14:paraId="39343692"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Flexed budget</w:t>
            </w:r>
          </w:p>
          <w:p w14:paraId="231E40AE"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at 70000 units</w:t>
            </w:r>
          </w:p>
        </w:tc>
        <w:tc>
          <w:tcPr>
            <w:tcW w:w="1620" w:type="dxa"/>
            <w:noWrap/>
            <w:hideMark/>
          </w:tcPr>
          <w:p w14:paraId="5AA40B2E"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Actual (£)</w:t>
            </w:r>
          </w:p>
        </w:tc>
        <w:tc>
          <w:tcPr>
            <w:tcW w:w="2250" w:type="dxa"/>
            <w:noWrap/>
            <w:hideMark/>
          </w:tcPr>
          <w:p w14:paraId="624DD7D9"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Variances</w:t>
            </w:r>
          </w:p>
        </w:tc>
      </w:tr>
      <w:tr w:rsidR="00A3515C" w:rsidRPr="006F2923" w14:paraId="0721914F" w14:textId="77777777" w:rsidTr="00BB2053">
        <w:trPr>
          <w:trHeight w:val="342"/>
        </w:trPr>
        <w:tc>
          <w:tcPr>
            <w:tcW w:w="3150" w:type="dxa"/>
            <w:noWrap/>
            <w:hideMark/>
          </w:tcPr>
          <w:p w14:paraId="498DA934"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Sales</w:t>
            </w:r>
          </w:p>
        </w:tc>
        <w:tc>
          <w:tcPr>
            <w:tcW w:w="1980" w:type="dxa"/>
            <w:noWrap/>
            <w:hideMark/>
          </w:tcPr>
          <w:p w14:paraId="5AA10E86"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1750000</w:t>
            </w:r>
          </w:p>
        </w:tc>
        <w:tc>
          <w:tcPr>
            <w:tcW w:w="1620" w:type="dxa"/>
            <w:noWrap/>
            <w:hideMark/>
          </w:tcPr>
          <w:p w14:paraId="6FB71453"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1600000</w:t>
            </w:r>
          </w:p>
        </w:tc>
        <w:tc>
          <w:tcPr>
            <w:tcW w:w="2250" w:type="dxa"/>
            <w:noWrap/>
            <w:hideMark/>
          </w:tcPr>
          <w:p w14:paraId="5D93B8B3"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150000 F</w:t>
            </w:r>
          </w:p>
        </w:tc>
      </w:tr>
      <w:tr w:rsidR="00A3515C" w:rsidRPr="006F2923" w14:paraId="38184599" w14:textId="77777777" w:rsidTr="00BB2053">
        <w:trPr>
          <w:trHeight w:val="342"/>
        </w:trPr>
        <w:tc>
          <w:tcPr>
            <w:tcW w:w="3150" w:type="dxa"/>
            <w:noWrap/>
            <w:hideMark/>
          </w:tcPr>
          <w:p w14:paraId="2DD034DB"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Less: Variable costs</w:t>
            </w:r>
          </w:p>
        </w:tc>
        <w:tc>
          <w:tcPr>
            <w:tcW w:w="5850" w:type="dxa"/>
            <w:gridSpan w:val="3"/>
            <w:noWrap/>
            <w:hideMark/>
          </w:tcPr>
          <w:p w14:paraId="27886F08" w14:textId="77777777" w:rsidR="00A3515C" w:rsidRPr="006F2923" w:rsidRDefault="00A3515C" w:rsidP="006F2923">
            <w:pPr>
              <w:rPr>
                <w:rFonts w:eastAsia="Times New Roman" w:cs="Times New Roman"/>
                <w:b/>
                <w:bCs/>
                <w:szCs w:val="24"/>
                <w:lang w:val="en-US"/>
              </w:rPr>
            </w:pPr>
          </w:p>
        </w:tc>
      </w:tr>
      <w:tr w:rsidR="00A3515C" w:rsidRPr="006F2923" w14:paraId="11A5A67C" w14:textId="77777777" w:rsidTr="00BB2053">
        <w:trPr>
          <w:trHeight w:val="342"/>
        </w:trPr>
        <w:tc>
          <w:tcPr>
            <w:tcW w:w="3150" w:type="dxa"/>
            <w:noWrap/>
            <w:hideMark/>
          </w:tcPr>
          <w:p w14:paraId="1632C132"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Materials  </w:t>
            </w:r>
          </w:p>
        </w:tc>
        <w:tc>
          <w:tcPr>
            <w:tcW w:w="1980" w:type="dxa"/>
            <w:noWrap/>
            <w:hideMark/>
          </w:tcPr>
          <w:p w14:paraId="342A6100"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175000</w:t>
            </w:r>
          </w:p>
        </w:tc>
        <w:tc>
          <w:tcPr>
            <w:tcW w:w="1620" w:type="dxa"/>
            <w:noWrap/>
            <w:hideMark/>
          </w:tcPr>
          <w:p w14:paraId="58D7FB90"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280000</w:t>
            </w:r>
          </w:p>
        </w:tc>
        <w:tc>
          <w:tcPr>
            <w:tcW w:w="2250" w:type="dxa"/>
            <w:noWrap/>
            <w:hideMark/>
          </w:tcPr>
          <w:p w14:paraId="70DAB6D9"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105000 </w:t>
            </w:r>
            <w:r w:rsidRPr="006F2923">
              <w:rPr>
                <w:rFonts w:eastAsia="Times New Roman" w:cs="Times New Roman"/>
                <w:b/>
                <w:bCs/>
                <w:color w:val="000000"/>
                <w:szCs w:val="24"/>
                <w:lang w:val="en-US"/>
              </w:rPr>
              <w:t>F</w:t>
            </w:r>
          </w:p>
        </w:tc>
      </w:tr>
      <w:tr w:rsidR="00A3515C" w:rsidRPr="006F2923" w14:paraId="798D5D66" w14:textId="77777777" w:rsidTr="00BB2053">
        <w:trPr>
          <w:trHeight w:val="342"/>
        </w:trPr>
        <w:tc>
          <w:tcPr>
            <w:tcW w:w="3150" w:type="dxa"/>
            <w:noWrap/>
            <w:hideMark/>
          </w:tcPr>
          <w:p w14:paraId="1AF09C12"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Labour  </w:t>
            </w:r>
          </w:p>
        </w:tc>
        <w:tc>
          <w:tcPr>
            <w:tcW w:w="1980" w:type="dxa"/>
            <w:noWrap/>
            <w:hideMark/>
          </w:tcPr>
          <w:p w14:paraId="1BA01AC9"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280000</w:t>
            </w:r>
          </w:p>
        </w:tc>
        <w:tc>
          <w:tcPr>
            <w:tcW w:w="1620" w:type="dxa"/>
            <w:noWrap/>
            <w:hideMark/>
          </w:tcPr>
          <w:p w14:paraId="683045FE"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440000</w:t>
            </w:r>
          </w:p>
        </w:tc>
        <w:tc>
          <w:tcPr>
            <w:tcW w:w="2250" w:type="dxa"/>
            <w:noWrap/>
            <w:hideMark/>
          </w:tcPr>
          <w:p w14:paraId="1EFA0B39"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160000 </w:t>
            </w:r>
            <w:r w:rsidRPr="006F2923">
              <w:rPr>
                <w:rFonts w:eastAsia="Times New Roman" w:cs="Times New Roman"/>
                <w:b/>
                <w:bCs/>
                <w:color w:val="000000"/>
                <w:szCs w:val="24"/>
                <w:lang w:val="en-US"/>
              </w:rPr>
              <w:t>F</w:t>
            </w:r>
          </w:p>
        </w:tc>
      </w:tr>
      <w:tr w:rsidR="00A3515C" w:rsidRPr="006F2923" w14:paraId="3EC27F49" w14:textId="77777777" w:rsidTr="00BB2053">
        <w:trPr>
          <w:trHeight w:val="342"/>
        </w:trPr>
        <w:tc>
          <w:tcPr>
            <w:tcW w:w="3150" w:type="dxa"/>
            <w:noWrap/>
            <w:hideMark/>
          </w:tcPr>
          <w:p w14:paraId="3F450E23"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Overhead  </w:t>
            </w:r>
          </w:p>
        </w:tc>
        <w:tc>
          <w:tcPr>
            <w:tcW w:w="1980" w:type="dxa"/>
            <w:noWrap/>
            <w:hideMark/>
          </w:tcPr>
          <w:p w14:paraId="573C26C3"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105000</w:t>
            </w:r>
          </w:p>
        </w:tc>
        <w:tc>
          <w:tcPr>
            <w:tcW w:w="1620" w:type="dxa"/>
            <w:noWrap/>
            <w:hideMark/>
          </w:tcPr>
          <w:p w14:paraId="39A7DCB5"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120000</w:t>
            </w:r>
          </w:p>
        </w:tc>
        <w:tc>
          <w:tcPr>
            <w:tcW w:w="2250" w:type="dxa"/>
            <w:noWrap/>
            <w:hideMark/>
          </w:tcPr>
          <w:p w14:paraId="77CAEBBC"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15000 </w:t>
            </w:r>
            <w:r w:rsidRPr="006F2923">
              <w:rPr>
                <w:rFonts w:eastAsia="Times New Roman" w:cs="Times New Roman"/>
                <w:b/>
                <w:bCs/>
                <w:color w:val="000000"/>
                <w:szCs w:val="24"/>
                <w:lang w:val="en-US"/>
              </w:rPr>
              <w:t>F</w:t>
            </w:r>
          </w:p>
        </w:tc>
      </w:tr>
      <w:tr w:rsidR="00A3515C" w:rsidRPr="006F2923" w14:paraId="0DCC80C2" w14:textId="77777777" w:rsidTr="00BB2053">
        <w:trPr>
          <w:trHeight w:val="342"/>
        </w:trPr>
        <w:tc>
          <w:tcPr>
            <w:tcW w:w="3150" w:type="dxa"/>
            <w:noWrap/>
            <w:hideMark/>
          </w:tcPr>
          <w:p w14:paraId="4699F440"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 xml:space="preserve">Contribution   </w:t>
            </w:r>
          </w:p>
        </w:tc>
        <w:tc>
          <w:tcPr>
            <w:tcW w:w="1980" w:type="dxa"/>
            <w:noWrap/>
            <w:hideMark/>
          </w:tcPr>
          <w:p w14:paraId="1B3C2833"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1190000</w:t>
            </w:r>
          </w:p>
        </w:tc>
        <w:tc>
          <w:tcPr>
            <w:tcW w:w="1620" w:type="dxa"/>
            <w:noWrap/>
            <w:hideMark/>
          </w:tcPr>
          <w:p w14:paraId="6DDEE40C"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760000</w:t>
            </w:r>
          </w:p>
        </w:tc>
        <w:tc>
          <w:tcPr>
            <w:tcW w:w="2250" w:type="dxa"/>
            <w:noWrap/>
            <w:hideMark/>
          </w:tcPr>
          <w:p w14:paraId="1ADF910E"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430000 F</w:t>
            </w:r>
          </w:p>
        </w:tc>
      </w:tr>
      <w:tr w:rsidR="00A3515C" w:rsidRPr="006F2923" w14:paraId="08722EF5" w14:textId="77777777" w:rsidTr="00BB2053">
        <w:trPr>
          <w:trHeight w:val="342"/>
        </w:trPr>
        <w:tc>
          <w:tcPr>
            <w:tcW w:w="3150" w:type="dxa"/>
            <w:noWrap/>
            <w:hideMark/>
          </w:tcPr>
          <w:p w14:paraId="79744E91"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Fixed overheads:</w:t>
            </w:r>
          </w:p>
        </w:tc>
        <w:tc>
          <w:tcPr>
            <w:tcW w:w="5850" w:type="dxa"/>
            <w:gridSpan w:val="3"/>
            <w:noWrap/>
            <w:hideMark/>
          </w:tcPr>
          <w:p w14:paraId="7DF70470" w14:textId="77777777" w:rsidR="00A3515C" w:rsidRPr="006F2923" w:rsidRDefault="00A3515C" w:rsidP="006F2923">
            <w:pPr>
              <w:rPr>
                <w:rFonts w:eastAsia="Times New Roman" w:cs="Times New Roman"/>
                <w:b/>
                <w:bCs/>
                <w:szCs w:val="24"/>
                <w:lang w:val="en-US"/>
              </w:rPr>
            </w:pPr>
          </w:p>
        </w:tc>
      </w:tr>
      <w:tr w:rsidR="00A3515C" w:rsidRPr="006F2923" w14:paraId="4721FEDB" w14:textId="77777777" w:rsidTr="00BB2053">
        <w:trPr>
          <w:trHeight w:val="342"/>
        </w:trPr>
        <w:tc>
          <w:tcPr>
            <w:tcW w:w="3150" w:type="dxa"/>
            <w:noWrap/>
            <w:hideMark/>
          </w:tcPr>
          <w:p w14:paraId="1F8020A2"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Warehouse rental  </w:t>
            </w:r>
          </w:p>
        </w:tc>
        <w:tc>
          <w:tcPr>
            <w:tcW w:w="1980" w:type="dxa"/>
            <w:noWrap/>
            <w:hideMark/>
          </w:tcPr>
          <w:p w14:paraId="1170A01A"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200000</w:t>
            </w:r>
          </w:p>
        </w:tc>
        <w:tc>
          <w:tcPr>
            <w:tcW w:w="1620" w:type="dxa"/>
            <w:noWrap/>
            <w:hideMark/>
          </w:tcPr>
          <w:p w14:paraId="28BAB03B"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170000</w:t>
            </w:r>
          </w:p>
        </w:tc>
        <w:tc>
          <w:tcPr>
            <w:tcW w:w="2250" w:type="dxa"/>
            <w:noWrap/>
            <w:hideMark/>
          </w:tcPr>
          <w:p w14:paraId="1D079669"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30000 </w:t>
            </w:r>
            <w:r w:rsidRPr="006F2923">
              <w:rPr>
                <w:rFonts w:eastAsia="Times New Roman" w:cs="Times New Roman"/>
                <w:b/>
                <w:bCs/>
                <w:color w:val="000000"/>
                <w:szCs w:val="24"/>
                <w:lang w:val="en-US"/>
              </w:rPr>
              <w:t>U</w:t>
            </w:r>
          </w:p>
        </w:tc>
      </w:tr>
      <w:tr w:rsidR="00A3515C" w:rsidRPr="006F2923" w14:paraId="7D7E3B93" w14:textId="77777777" w:rsidTr="00BB2053">
        <w:trPr>
          <w:trHeight w:val="342"/>
        </w:trPr>
        <w:tc>
          <w:tcPr>
            <w:tcW w:w="3150" w:type="dxa"/>
            <w:noWrap/>
            <w:hideMark/>
          </w:tcPr>
          <w:p w14:paraId="7E3AE0AF"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Insurance </w:t>
            </w:r>
          </w:p>
        </w:tc>
        <w:tc>
          <w:tcPr>
            <w:tcW w:w="1980" w:type="dxa"/>
            <w:noWrap/>
            <w:hideMark/>
          </w:tcPr>
          <w:p w14:paraId="33CAA491"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100000</w:t>
            </w:r>
          </w:p>
        </w:tc>
        <w:tc>
          <w:tcPr>
            <w:tcW w:w="1620" w:type="dxa"/>
            <w:noWrap/>
            <w:hideMark/>
          </w:tcPr>
          <w:p w14:paraId="0018266C"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100000</w:t>
            </w:r>
          </w:p>
        </w:tc>
        <w:tc>
          <w:tcPr>
            <w:tcW w:w="2250" w:type="dxa"/>
            <w:noWrap/>
            <w:hideMark/>
          </w:tcPr>
          <w:p w14:paraId="3986A53F"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color w:val="000000"/>
                <w:szCs w:val="24"/>
                <w:lang w:val="en-US"/>
              </w:rPr>
              <w:t>0</w:t>
            </w:r>
          </w:p>
        </w:tc>
      </w:tr>
      <w:tr w:rsidR="00A3515C" w:rsidRPr="006F2923" w14:paraId="2BED79D8" w14:textId="77777777" w:rsidTr="00BB2053">
        <w:trPr>
          <w:trHeight w:val="342"/>
        </w:trPr>
        <w:tc>
          <w:tcPr>
            <w:tcW w:w="3150" w:type="dxa"/>
            <w:noWrap/>
            <w:hideMark/>
          </w:tcPr>
          <w:p w14:paraId="6EC06E23"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Fulltime warehouse supervisor salary  </w:t>
            </w:r>
          </w:p>
        </w:tc>
        <w:tc>
          <w:tcPr>
            <w:tcW w:w="1980" w:type="dxa"/>
            <w:noWrap/>
            <w:hideMark/>
          </w:tcPr>
          <w:p w14:paraId="674E18BE"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50000</w:t>
            </w:r>
          </w:p>
        </w:tc>
        <w:tc>
          <w:tcPr>
            <w:tcW w:w="1620" w:type="dxa"/>
            <w:noWrap/>
            <w:hideMark/>
          </w:tcPr>
          <w:p w14:paraId="3A181DBF"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35000</w:t>
            </w:r>
          </w:p>
        </w:tc>
        <w:tc>
          <w:tcPr>
            <w:tcW w:w="2250" w:type="dxa"/>
            <w:noWrap/>
            <w:hideMark/>
          </w:tcPr>
          <w:p w14:paraId="4A39F15E"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 xml:space="preserve">15000 </w:t>
            </w:r>
            <w:r w:rsidRPr="006F2923">
              <w:rPr>
                <w:rFonts w:eastAsia="Times New Roman" w:cs="Times New Roman"/>
                <w:b/>
                <w:bCs/>
                <w:color w:val="000000"/>
                <w:szCs w:val="24"/>
                <w:lang w:val="en-US"/>
              </w:rPr>
              <w:t>U</w:t>
            </w:r>
          </w:p>
        </w:tc>
      </w:tr>
      <w:tr w:rsidR="00A3515C" w:rsidRPr="006F2923" w14:paraId="40317D28" w14:textId="77777777" w:rsidTr="00BB2053">
        <w:trPr>
          <w:trHeight w:val="342"/>
        </w:trPr>
        <w:tc>
          <w:tcPr>
            <w:tcW w:w="3150" w:type="dxa"/>
            <w:noWrap/>
            <w:hideMark/>
          </w:tcPr>
          <w:p w14:paraId="50680D03"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Total Overhead</w:t>
            </w:r>
          </w:p>
        </w:tc>
        <w:tc>
          <w:tcPr>
            <w:tcW w:w="1980" w:type="dxa"/>
            <w:noWrap/>
            <w:hideMark/>
          </w:tcPr>
          <w:p w14:paraId="42C8191C" w14:textId="77777777" w:rsidR="00A3515C" w:rsidRPr="006F2923" w:rsidRDefault="00A3515C" w:rsidP="006F2923">
            <w:pPr>
              <w:jc w:val="center"/>
              <w:rPr>
                <w:rFonts w:eastAsia="Times New Roman" w:cs="Times New Roman"/>
                <w:b/>
                <w:bCs/>
                <w:color w:val="000000"/>
                <w:szCs w:val="24"/>
                <w:u w:val="double"/>
                <w:lang w:val="en-US"/>
              </w:rPr>
            </w:pPr>
            <w:r w:rsidRPr="006F2923">
              <w:rPr>
                <w:rFonts w:eastAsia="Times New Roman" w:cs="Times New Roman"/>
                <w:b/>
                <w:bCs/>
                <w:color w:val="000000"/>
                <w:szCs w:val="24"/>
                <w:u w:val="double"/>
                <w:lang w:val="en-US"/>
              </w:rPr>
              <w:t>910000</w:t>
            </w:r>
          </w:p>
        </w:tc>
        <w:tc>
          <w:tcPr>
            <w:tcW w:w="1620" w:type="dxa"/>
            <w:noWrap/>
            <w:hideMark/>
          </w:tcPr>
          <w:p w14:paraId="11782C07" w14:textId="77777777" w:rsidR="00A3515C" w:rsidRPr="006F2923" w:rsidRDefault="00A3515C" w:rsidP="006F2923">
            <w:pPr>
              <w:jc w:val="center"/>
              <w:rPr>
                <w:rFonts w:eastAsia="Times New Roman" w:cs="Times New Roman"/>
                <w:b/>
                <w:bCs/>
                <w:color w:val="000000"/>
                <w:szCs w:val="24"/>
                <w:u w:val="double"/>
                <w:lang w:val="en-US"/>
              </w:rPr>
            </w:pPr>
            <w:r w:rsidRPr="006F2923">
              <w:rPr>
                <w:rFonts w:eastAsia="Times New Roman" w:cs="Times New Roman"/>
                <w:b/>
                <w:bCs/>
                <w:color w:val="000000"/>
                <w:szCs w:val="24"/>
                <w:u w:val="double"/>
                <w:lang w:val="en-US"/>
              </w:rPr>
              <w:t>1145000</w:t>
            </w:r>
          </w:p>
        </w:tc>
        <w:tc>
          <w:tcPr>
            <w:tcW w:w="2250" w:type="dxa"/>
            <w:noWrap/>
            <w:hideMark/>
          </w:tcPr>
          <w:p w14:paraId="4A3DCEC0" w14:textId="77777777" w:rsidR="00A3515C" w:rsidRPr="006F2923" w:rsidRDefault="00A3515C" w:rsidP="006F2923">
            <w:pPr>
              <w:jc w:val="center"/>
              <w:rPr>
                <w:rFonts w:eastAsia="Times New Roman" w:cs="Times New Roman"/>
                <w:b/>
                <w:bCs/>
                <w:color w:val="000000"/>
                <w:szCs w:val="24"/>
                <w:u w:val="double"/>
                <w:lang w:val="en-US"/>
              </w:rPr>
            </w:pPr>
            <w:r w:rsidRPr="006F2923">
              <w:rPr>
                <w:rFonts w:eastAsia="Times New Roman" w:cs="Times New Roman"/>
                <w:b/>
                <w:bCs/>
                <w:color w:val="000000"/>
                <w:szCs w:val="24"/>
                <w:u w:val="double"/>
                <w:lang w:val="en-US"/>
              </w:rPr>
              <w:t xml:space="preserve">235000 </w:t>
            </w:r>
            <w:r w:rsidRPr="006F2923">
              <w:rPr>
                <w:rFonts w:eastAsia="Times New Roman" w:cs="Times New Roman"/>
                <w:b/>
                <w:bCs/>
                <w:color w:val="000000"/>
                <w:szCs w:val="24"/>
                <w:lang w:val="en-US"/>
              </w:rPr>
              <w:t>F</w:t>
            </w:r>
          </w:p>
        </w:tc>
      </w:tr>
    </w:tbl>
    <w:p w14:paraId="70EB2263" w14:textId="77777777" w:rsidR="00A3515C" w:rsidRPr="006F2923" w:rsidRDefault="00A3515C" w:rsidP="00D44D48">
      <w:pPr>
        <w:rPr>
          <w:rFonts w:cs="Times New Roman"/>
          <w:b/>
          <w:bCs/>
        </w:rPr>
      </w:pPr>
    </w:p>
    <w:p w14:paraId="07932408" w14:textId="77777777" w:rsidR="00A3515C" w:rsidRPr="006F2923" w:rsidRDefault="00A3515C" w:rsidP="006F2923">
      <w:pPr>
        <w:jc w:val="center"/>
        <w:rPr>
          <w:rFonts w:cs="Times New Roman"/>
          <w:b/>
          <w:bCs/>
        </w:rPr>
      </w:pPr>
      <w:r w:rsidRPr="006F2923">
        <w:rPr>
          <w:rFonts w:cs="Times New Roman"/>
          <w:b/>
          <w:bCs/>
        </w:rPr>
        <w:t>Variances between the actual budget and the flexed budget at 90,000 units</w:t>
      </w:r>
    </w:p>
    <w:tbl>
      <w:tblPr>
        <w:tblStyle w:val="TableGrid"/>
        <w:tblW w:w="9000" w:type="dxa"/>
        <w:tblInd w:w="108" w:type="dxa"/>
        <w:tblLook w:val="04A0" w:firstRow="1" w:lastRow="0" w:firstColumn="1" w:lastColumn="0" w:noHBand="0" w:noVBand="1"/>
      </w:tblPr>
      <w:tblGrid>
        <w:gridCol w:w="3330"/>
        <w:gridCol w:w="2070"/>
        <w:gridCol w:w="1710"/>
        <w:gridCol w:w="1890"/>
      </w:tblGrid>
      <w:tr w:rsidR="00A3515C" w:rsidRPr="006F2923" w14:paraId="1E37C05F" w14:textId="77777777" w:rsidTr="00BB2053">
        <w:trPr>
          <w:trHeight w:val="342"/>
        </w:trPr>
        <w:tc>
          <w:tcPr>
            <w:tcW w:w="3330" w:type="dxa"/>
            <w:noWrap/>
            <w:hideMark/>
          </w:tcPr>
          <w:p w14:paraId="32DA0852"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Particulars</w:t>
            </w:r>
          </w:p>
        </w:tc>
        <w:tc>
          <w:tcPr>
            <w:tcW w:w="2070" w:type="dxa"/>
            <w:noWrap/>
            <w:hideMark/>
          </w:tcPr>
          <w:p w14:paraId="717DFB37"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Flexed budget</w:t>
            </w:r>
          </w:p>
          <w:p w14:paraId="091B6D7C"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at 90000 units</w:t>
            </w:r>
          </w:p>
        </w:tc>
        <w:tc>
          <w:tcPr>
            <w:tcW w:w="1710" w:type="dxa"/>
            <w:noWrap/>
            <w:hideMark/>
          </w:tcPr>
          <w:p w14:paraId="7C43F54D"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Actual (£)</w:t>
            </w:r>
          </w:p>
        </w:tc>
        <w:tc>
          <w:tcPr>
            <w:tcW w:w="1890" w:type="dxa"/>
            <w:noWrap/>
            <w:hideMark/>
          </w:tcPr>
          <w:p w14:paraId="56268135"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Variances</w:t>
            </w:r>
          </w:p>
        </w:tc>
      </w:tr>
      <w:tr w:rsidR="00A3515C" w:rsidRPr="006F2923" w14:paraId="3010E0E9" w14:textId="77777777" w:rsidTr="00BB2053">
        <w:trPr>
          <w:trHeight w:val="342"/>
        </w:trPr>
        <w:tc>
          <w:tcPr>
            <w:tcW w:w="3330" w:type="dxa"/>
            <w:noWrap/>
            <w:hideMark/>
          </w:tcPr>
          <w:p w14:paraId="5BDBC87D"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Sales</w:t>
            </w:r>
          </w:p>
        </w:tc>
        <w:tc>
          <w:tcPr>
            <w:tcW w:w="2070" w:type="dxa"/>
            <w:noWrap/>
            <w:hideMark/>
          </w:tcPr>
          <w:p w14:paraId="19A7444C" w14:textId="77777777" w:rsidR="00A3515C" w:rsidRPr="006F2923" w:rsidRDefault="00A3515C" w:rsidP="006F2923">
            <w:pPr>
              <w:jc w:val="center"/>
              <w:rPr>
                <w:rFonts w:eastAsia="Times New Roman" w:cs="Times New Roman"/>
                <w:b/>
                <w:bCs/>
                <w:color w:val="000000"/>
                <w:szCs w:val="24"/>
                <w:lang w:val="en-US"/>
              </w:rPr>
            </w:pPr>
            <w:r w:rsidRPr="006F2923">
              <w:rPr>
                <w:rFonts w:cs="Times New Roman"/>
                <w:b/>
                <w:bCs/>
              </w:rPr>
              <w:t>2250000</w:t>
            </w:r>
          </w:p>
        </w:tc>
        <w:tc>
          <w:tcPr>
            <w:tcW w:w="1710" w:type="dxa"/>
            <w:noWrap/>
            <w:hideMark/>
          </w:tcPr>
          <w:p w14:paraId="40F3C5C4" w14:textId="77777777" w:rsidR="00A3515C" w:rsidRPr="006F2923" w:rsidRDefault="00A3515C" w:rsidP="006F2923">
            <w:pPr>
              <w:jc w:val="center"/>
              <w:rPr>
                <w:rFonts w:eastAsia="Times New Roman" w:cs="Times New Roman"/>
                <w:b/>
                <w:bCs/>
                <w:color w:val="000000"/>
                <w:szCs w:val="24"/>
                <w:lang w:val="en-US"/>
              </w:rPr>
            </w:pPr>
            <w:r w:rsidRPr="006F2923">
              <w:rPr>
                <w:rFonts w:cs="Times New Roman"/>
                <w:b/>
                <w:bCs/>
              </w:rPr>
              <w:t>1600000</w:t>
            </w:r>
          </w:p>
        </w:tc>
        <w:tc>
          <w:tcPr>
            <w:tcW w:w="1890" w:type="dxa"/>
            <w:noWrap/>
            <w:hideMark/>
          </w:tcPr>
          <w:p w14:paraId="62F6C5D8" w14:textId="77777777" w:rsidR="00A3515C" w:rsidRPr="006F2923" w:rsidRDefault="00A3515C" w:rsidP="006F2923">
            <w:pPr>
              <w:jc w:val="center"/>
              <w:rPr>
                <w:rFonts w:eastAsia="Times New Roman" w:cs="Times New Roman"/>
                <w:b/>
                <w:bCs/>
                <w:color w:val="000000"/>
                <w:szCs w:val="24"/>
                <w:lang w:val="en-US"/>
              </w:rPr>
            </w:pPr>
            <w:r w:rsidRPr="006F2923">
              <w:rPr>
                <w:rFonts w:cs="Times New Roman"/>
                <w:b/>
                <w:bCs/>
              </w:rPr>
              <w:t>650000 F</w:t>
            </w:r>
          </w:p>
        </w:tc>
      </w:tr>
      <w:tr w:rsidR="00A3515C" w:rsidRPr="006F2923" w14:paraId="12CA9205" w14:textId="77777777" w:rsidTr="00BB2053">
        <w:trPr>
          <w:trHeight w:val="342"/>
        </w:trPr>
        <w:tc>
          <w:tcPr>
            <w:tcW w:w="3330" w:type="dxa"/>
            <w:noWrap/>
            <w:hideMark/>
          </w:tcPr>
          <w:p w14:paraId="129124A3"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Less: Variable costs</w:t>
            </w:r>
          </w:p>
        </w:tc>
        <w:tc>
          <w:tcPr>
            <w:tcW w:w="5670" w:type="dxa"/>
            <w:gridSpan w:val="3"/>
            <w:noWrap/>
            <w:hideMark/>
          </w:tcPr>
          <w:p w14:paraId="65373A75" w14:textId="77777777" w:rsidR="00A3515C" w:rsidRPr="006F2923" w:rsidRDefault="00A3515C" w:rsidP="006F2923">
            <w:pPr>
              <w:rPr>
                <w:rFonts w:eastAsia="Times New Roman" w:cs="Times New Roman"/>
                <w:b/>
                <w:bCs/>
                <w:szCs w:val="24"/>
                <w:lang w:val="en-US"/>
              </w:rPr>
            </w:pPr>
          </w:p>
        </w:tc>
      </w:tr>
      <w:tr w:rsidR="00A3515C" w:rsidRPr="006F2923" w14:paraId="5C61B0AB" w14:textId="77777777" w:rsidTr="00BB2053">
        <w:trPr>
          <w:trHeight w:val="342"/>
        </w:trPr>
        <w:tc>
          <w:tcPr>
            <w:tcW w:w="3330" w:type="dxa"/>
            <w:noWrap/>
            <w:hideMark/>
          </w:tcPr>
          <w:p w14:paraId="0050726F"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Materials  </w:t>
            </w:r>
          </w:p>
        </w:tc>
        <w:tc>
          <w:tcPr>
            <w:tcW w:w="2070" w:type="dxa"/>
            <w:noWrap/>
            <w:hideMark/>
          </w:tcPr>
          <w:p w14:paraId="2942AAAC"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225000</w:t>
            </w:r>
          </w:p>
        </w:tc>
        <w:tc>
          <w:tcPr>
            <w:tcW w:w="1710" w:type="dxa"/>
            <w:noWrap/>
            <w:hideMark/>
          </w:tcPr>
          <w:p w14:paraId="7D9A519D"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280000</w:t>
            </w:r>
          </w:p>
        </w:tc>
        <w:tc>
          <w:tcPr>
            <w:tcW w:w="1890" w:type="dxa"/>
            <w:noWrap/>
            <w:hideMark/>
          </w:tcPr>
          <w:p w14:paraId="2439E70D"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 xml:space="preserve">55000 </w:t>
            </w:r>
            <w:r w:rsidRPr="006F2923">
              <w:rPr>
                <w:rFonts w:cs="Times New Roman"/>
                <w:b/>
                <w:bCs/>
              </w:rPr>
              <w:t>F</w:t>
            </w:r>
          </w:p>
        </w:tc>
      </w:tr>
      <w:tr w:rsidR="00A3515C" w:rsidRPr="006F2923" w14:paraId="75C099EC" w14:textId="77777777" w:rsidTr="00BB2053">
        <w:trPr>
          <w:trHeight w:val="342"/>
        </w:trPr>
        <w:tc>
          <w:tcPr>
            <w:tcW w:w="3330" w:type="dxa"/>
            <w:noWrap/>
            <w:hideMark/>
          </w:tcPr>
          <w:p w14:paraId="2AC36CE2"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Labour  </w:t>
            </w:r>
          </w:p>
        </w:tc>
        <w:tc>
          <w:tcPr>
            <w:tcW w:w="2070" w:type="dxa"/>
            <w:noWrap/>
            <w:hideMark/>
          </w:tcPr>
          <w:p w14:paraId="2634EEFF"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360000</w:t>
            </w:r>
          </w:p>
        </w:tc>
        <w:tc>
          <w:tcPr>
            <w:tcW w:w="1710" w:type="dxa"/>
            <w:noWrap/>
            <w:hideMark/>
          </w:tcPr>
          <w:p w14:paraId="57C17EC2"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440000</w:t>
            </w:r>
          </w:p>
        </w:tc>
        <w:tc>
          <w:tcPr>
            <w:tcW w:w="1890" w:type="dxa"/>
            <w:noWrap/>
            <w:hideMark/>
          </w:tcPr>
          <w:p w14:paraId="3528B550"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 xml:space="preserve">80000 </w:t>
            </w:r>
            <w:r w:rsidRPr="006F2923">
              <w:rPr>
                <w:rFonts w:cs="Times New Roman"/>
                <w:b/>
                <w:bCs/>
              </w:rPr>
              <w:t>F</w:t>
            </w:r>
          </w:p>
        </w:tc>
      </w:tr>
      <w:tr w:rsidR="00A3515C" w:rsidRPr="006F2923" w14:paraId="4A96E25F" w14:textId="77777777" w:rsidTr="00BB2053">
        <w:trPr>
          <w:trHeight w:val="342"/>
        </w:trPr>
        <w:tc>
          <w:tcPr>
            <w:tcW w:w="3330" w:type="dxa"/>
            <w:noWrap/>
            <w:hideMark/>
          </w:tcPr>
          <w:p w14:paraId="78DDE718"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Overhead  </w:t>
            </w:r>
          </w:p>
        </w:tc>
        <w:tc>
          <w:tcPr>
            <w:tcW w:w="2070" w:type="dxa"/>
            <w:noWrap/>
            <w:hideMark/>
          </w:tcPr>
          <w:p w14:paraId="73F7875D"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135000</w:t>
            </w:r>
          </w:p>
        </w:tc>
        <w:tc>
          <w:tcPr>
            <w:tcW w:w="1710" w:type="dxa"/>
            <w:noWrap/>
            <w:hideMark/>
          </w:tcPr>
          <w:p w14:paraId="7A110087"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120000</w:t>
            </w:r>
          </w:p>
        </w:tc>
        <w:tc>
          <w:tcPr>
            <w:tcW w:w="1890" w:type="dxa"/>
            <w:noWrap/>
            <w:hideMark/>
          </w:tcPr>
          <w:p w14:paraId="794E4415"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15000</w:t>
            </w:r>
            <w:r w:rsidRPr="006F2923">
              <w:rPr>
                <w:rFonts w:cs="Times New Roman"/>
                <w:b/>
                <w:bCs/>
              </w:rPr>
              <w:t>U</w:t>
            </w:r>
          </w:p>
        </w:tc>
      </w:tr>
      <w:tr w:rsidR="00A3515C" w:rsidRPr="006F2923" w14:paraId="1AECADE7" w14:textId="77777777" w:rsidTr="00BB2053">
        <w:trPr>
          <w:trHeight w:val="342"/>
        </w:trPr>
        <w:tc>
          <w:tcPr>
            <w:tcW w:w="3330" w:type="dxa"/>
            <w:noWrap/>
            <w:hideMark/>
          </w:tcPr>
          <w:p w14:paraId="19774363"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 xml:space="preserve">Contribution   </w:t>
            </w:r>
          </w:p>
        </w:tc>
        <w:tc>
          <w:tcPr>
            <w:tcW w:w="2070" w:type="dxa"/>
            <w:noWrap/>
            <w:hideMark/>
          </w:tcPr>
          <w:p w14:paraId="0F60DD86" w14:textId="77777777" w:rsidR="00A3515C" w:rsidRPr="006F2923" w:rsidRDefault="00A3515C" w:rsidP="006F2923">
            <w:pPr>
              <w:jc w:val="center"/>
              <w:rPr>
                <w:rFonts w:eastAsia="Times New Roman" w:cs="Times New Roman"/>
                <w:b/>
                <w:bCs/>
                <w:color w:val="000000"/>
                <w:szCs w:val="24"/>
                <w:lang w:val="en-US"/>
              </w:rPr>
            </w:pPr>
            <w:r w:rsidRPr="006F2923">
              <w:rPr>
                <w:rFonts w:cs="Times New Roman"/>
                <w:b/>
                <w:bCs/>
              </w:rPr>
              <w:t>1530000</w:t>
            </w:r>
          </w:p>
        </w:tc>
        <w:tc>
          <w:tcPr>
            <w:tcW w:w="1710" w:type="dxa"/>
            <w:noWrap/>
            <w:hideMark/>
          </w:tcPr>
          <w:p w14:paraId="121F05C5" w14:textId="77777777" w:rsidR="00A3515C" w:rsidRPr="006F2923" w:rsidRDefault="00A3515C" w:rsidP="006F2923">
            <w:pPr>
              <w:jc w:val="center"/>
              <w:rPr>
                <w:rFonts w:eastAsia="Times New Roman" w:cs="Times New Roman"/>
                <w:b/>
                <w:bCs/>
                <w:color w:val="000000"/>
                <w:szCs w:val="24"/>
                <w:lang w:val="en-US"/>
              </w:rPr>
            </w:pPr>
            <w:r w:rsidRPr="006F2923">
              <w:rPr>
                <w:rFonts w:cs="Times New Roman"/>
                <w:b/>
                <w:bCs/>
              </w:rPr>
              <w:t>760000</w:t>
            </w:r>
          </w:p>
        </w:tc>
        <w:tc>
          <w:tcPr>
            <w:tcW w:w="1890" w:type="dxa"/>
            <w:noWrap/>
            <w:hideMark/>
          </w:tcPr>
          <w:p w14:paraId="4B2D10DC" w14:textId="77777777" w:rsidR="00A3515C" w:rsidRPr="006F2923" w:rsidRDefault="00A3515C" w:rsidP="006F2923">
            <w:pPr>
              <w:jc w:val="center"/>
              <w:rPr>
                <w:rFonts w:eastAsia="Times New Roman" w:cs="Times New Roman"/>
                <w:b/>
                <w:bCs/>
                <w:color w:val="000000"/>
                <w:szCs w:val="24"/>
                <w:lang w:val="en-US"/>
              </w:rPr>
            </w:pPr>
            <w:r w:rsidRPr="006F2923">
              <w:rPr>
                <w:rFonts w:cs="Times New Roman"/>
                <w:b/>
                <w:bCs/>
              </w:rPr>
              <w:t>770000 F</w:t>
            </w:r>
          </w:p>
        </w:tc>
      </w:tr>
      <w:tr w:rsidR="00A3515C" w:rsidRPr="006F2923" w14:paraId="49307D42" w14:textId="77777777" w:rsidTr="00BB2053">
        <w:trPr>
          <w:trHeight w:val="342"/>
        </w:trPr>
        <w:tc>
          <w:tcPr>
            <w:tcW w:w="3330" w:type="dxa"/>
            <w:noWrap/>
            <w:hideMark/>
          </w:tcPr>
          <w:p w14:paraId="04D83291"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Fixed overheads:</w:t>
            </w:r>
          </w:p>
        </w:tc>
        <w:tc>
          <w:tcPr>
            <w:tcW w:w="5670" w:type="dxa"/>
            <w:gridSpan w:val="3"/>
            <w:noWrap/>
            <w:hideMark/>
          </w:tcPr>
          <w:p w14:paraId="75188844" w14:textId="77777777" w:rsidR="00A3515C" w:rsidRPr="006F2923" w:rsidRDefault="00A3515C" w:rsidP="006F2923">
            <w:pPr>
              <w:rPr>
                <w:rFonts w:eastAsia="Times New Roman" w:cs="Times New Roman"/>
                <w:b/>
                <w:bCs/>
                <w:szCs w:val="24"/>
                <w:lang w:val="en-US"/>
              </w:rPr>
            </w:pPr>
          </w:p>
        </w:tc>
      </w:tr>
      <w:tr w:rsidR="00A3515C" w:rsidRPr="006F2923" w14:paraId="572F220C" w14:textId="77777777" w:rsidTr="00BB2053">
        <w:trPr>
          <w:trHeight w:val="342"/>
        </w:trPr>
        <w:tc>
          <w:tcPr>
            <w:tcW w:w="3330" w:type="dxa"/>
            <w:noWrap/>
            <w:hideMark/>
          </w:tcPr>
          <w:p w14:paraId="64421DD3"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Warehouse rental  </w:t>
            </w:r>
          </w:p>
        </w:tc>
        <w:tc>
          <w:tcPr>
            <w:tcW w:w="2070" w:type="dxa"/>
            <w:noWrap/>
            <w:hideMark/>
          </w:tcPr>
          <w:p w14:paraId="577F011E"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200000</w:t>
            </w:r>
          </w:p>
        </w:tc>
        <w:tc>
          <w:tcPr>
            <w:tcW w:w="1710" w:type="dxa"/>
            <w:noWrap/>
            <w:hideMark/>
          </w:tcPr>
          <w:p w14:paraId="3E5AB118"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170000</w:t>
            </w:r>
          </w:p>
        </w:tc>
        <w:tc>
          <w:tcPr>
            <w:tcW w:w="1890" w:type="dxa"/>
            <w:noWrap/>
            <w:hideMark/>
          </w:tcPr>
          <w:p w14:paraId="3848AD5A"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 xml:space="preserve">30000 </w:t>
            </w:r>
            <w:r w:rsidRPr="006F2923">
              <w:rPr>
                <w:rFonts w:cs="Times New Roman"/>
                <w:b/>
                <w:bCs/>
              </w:rPr>
              <w:t>U</w:t>
            </w:r>
          </w:p>
        </w:tc>
      </w:tr>
      <w:tr w:rsidR="00A3515C" w:rsidRPr="006F2923" w14:paraId="6B2A87AD" w14:textId="77777777" w:rsidTr="00BB2053">
        <w:trPr>
          <w:trHeight w:val="342"/>
        </w:trPr>
        <w:tc>
          <w:tcPr>
            <w:tcW w:w="3330" w:type="dxa"/>
            <w:noWrap/>
            <w:hideMark/>
          </w:tcPr>
          <w:p w14:paraId="463A03B8"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lastRenderedPageBreak/>
              <w:t xml:space="preserve">Insurance </w:t>
            </w:r>
          </w:p>
        </w:tc>
        <w:tc>
          <w:tcPr>
            <w:tcW w:w="2070" w:type="dxa"/>
            <w:noWrap/>
            <w:hideMark/>
          </w:tcPr>
          <w:p w14:paraId="3AAD901F"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100000</w:t>
            </w:r>
          </w:p>
        </w:tc>
        <w:tc>
          <w:tcPr>
            <w:tcW w:w="1710" w:type="dxa"/>
            <w:noWrap/>
            <w:hideMark/>
          </w:tcPr>
          <w:p w14:paraId="2F7ECCC8"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100000</w:t>
            </w:r>
          </w:p>
        </w:tc>
        <w:tc>
          <w:tcPr>
            <w:tcW w:w="1890" w:type="dxa"/>
            <w:noWrap/>
            <w:hideMark/>
          </w:tcPr>
          <w:p w14:paraId="2E82CE21" w14:textId="77777777" w:rsidR="00A3515C" w:rsidRPr="006F2923" w:rsidRDefault="00A3515C" w:rsidP="006F2923">
            <w:pPr>
              <w:jc w:val="center"/>
              <w:rPr>
                <w:rFonts w:eastAsia="Times New Roman" w:cs="Times New Roman"/>
                <w:b/>
                <w:bCs/>
                <w:color w:val="000000"/>
                <w:szCs w:val="24"/>
                <w:lang w:val="en-US"/>
              </w:rPr>
            </w:pPr>
            <w:r w:rsidRPr="006F2923">
              <w:rPr>
                <w:rFonts w:cs="Times New Roman"/>
              </w:rPr>
              <w:t>0</w:t>
            </w:r>
          </w:p>
        </w:tc>
      </w:tr>
      <w:tr w:rsidR="00A3515C" w:rsidRPr="006F2923" w14:paraId="04A69021" w14:textId="77777777" w:rsidTr="00BB2053">
        <w:trPr>
          <w:trHeight w:val="342"/>
        </w:trPr>
        <w:tc>
          <w:tcPr>
            <w:tcW w:w="3330" w:type="dxa"/>
            <w:noWrap/>
            <w:hideMark/>
          </w:tcPr>
          <w:p w14:paraId="59A3E0D2"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Fulltime warehouse supervisor salary  </w:t>
            </w:r>
          </w:p>
        </w:tc>
        <w:tc>
          <w:tcPr>
            <w:tcW w:w="2070" w:type="dxa"/>
            <w:noWrap/>
            <w:hideMark/>
          </w:tcPr>
          <w:p w14:paraId="7EF4C48F"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50000</w:t>
            </w:r>
          </w:p>
        </w:tc>
        <w:tc>
          <w:tcPr>
            <w:tcW w:w="1710" w:type="dxa"/>
            <w:noWrap/>
            <w:hideMark/>
          </w:tcPr>
          <w:p w14:paraId="0F258DD9"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35000</w:t>
            </w:r>
          </w:p>
        </w:tc>
        <w:tc>
          <w:tcPr>
            <w:tcW w:w="1890" w:type="dxa"/>
            <w:noWrap/>
            <w:hideMark/>
          </w:tcPr>
          <w:p w14:paraId="2EBF86E3" w14:textId="77777777" w:rsidR="00A3515C" w:rsidRPr="006F2923" w:rsidRDefault="00A3515C" w:rsidP="006F2923">
            <w:pPr>
              <w:jc w:val="center"/>
              <w:rPr>
                <w:rFonts w:eastAsia="Times New Roman" w:cs="Times New Roman"/>
                <w:color w:val="000000"/>
                <w:szCs w:val="24"/>
                <w:lang w:val="en-US"/>
              </w:rPr>
            </w:pPr>
            <w:r w:rsidRPr="006F2923">
              <w:rPr>
                <w:rFonts w:cs="Times New Roman"/>
              </w:rPr>
              <w:t xml:space="preserve">15000 </w:t>
            </w:r>
            <w:r w:rsidRPr="006F2923">
              <w:rPr>
                <w:rFonts w:cs="Times New Roman"/>
                <w:b/>
                <w:bCs/>
              </w:rPr>
              <w:t>U</w:t>
            </w:r>
          </w:p>
        </w:tc>
      </w:tr>
      <w:tr w:rsidR="00A3515C" w:rsidRPr="006F2923" w14:paraId="11F87599" w14:textId="77777777" w:rsidTr="00BB2053">
        <w:trPr>
          <w:trHeight w:val="342"/>
        </w:trPr>
        <w:tc>
          <w:tcPr>
            <w:tcW w:w="3330" w:type="dxa"/>
            <w:noWrap/>
            <w:hideMark/>
          </w:tcPr>
          <w:p w14:paraId="04F3F76B"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Total Overhead</w:t>
            </w:r>
          </w:p>
        </w:tc>
        <w:tc>
          <w:tcPr>
            <w:tcW w:w="2070" w:type="dxa"/>
            <w:noWrap/>
            <w:hideMark/>
          </w:tcPr>
          <w:p w14:paraId="1E67648B" w14:textId="77777777" w:rsidR="00A3515C" w:rsidRPr="006F2923" w:rsidRDefault="00A3515C" w:rsidP="006F2923">
            <w:pPr>
              <w:jc w:val="center"/>
              <w:rPr>
                <w:rFonts w:eastAsia="Times New Roman" w:cs="Times New Roman"/>
                <w:b/>
                <w:bCs/>
                <w:color w:val="000000"/>
                <w:szCs w:val="24"/>
                <w:u w:val="double"/>
                <w:lang w:val="en-US"/>
              </w:rPr>
            </w:pPr>
            <w:r w:rsidRPr="006F2923">
              <w:rPr>
                <w:rFonts w:cs="Times New Roman"/>
                <w:b/>
                <w:bCs/>
                <w:u w:val="double"/>
              </w:rPr>
              <w:t>1070000</w:t>
            </w:r>
          </w:p>
        </w:tc>
        <w:tc>
          <w:tcPr>
            <w:tcW w:w="1710" w:type="dxa"/>
            <w:noWrap/>
            <w:hideMark/>
          </w:tcPr>
          <w:p w14:paraId="7F88E376" w14:textId="77777777" w:rsidR="00A3515C" w:rsidRPr="006F2923" w:rsidRDefault="00A3515C" w:rsidP="006F2923">
            <w:pPr>
              <w:jc w:val="center"/>
              <w:rPr>
                <w:rFonts w:eastAsia="Times New Roman" w:cs="Times New Roman"/>
                <w:b/>
                <w:bCs/>
                <w:color w:val="000000"/>
                <w:szCs w:val="24"/>
                <w:u w:val="double"/>
                <w:lang w:val="en-US"/>
              </w:rPr>
            </w:pPr>
            <w:r w:rsidRPr="006F2923">
              <w:rPr>
                <w:rFonts w:cs="Times New Roman"/>
                <w:b/>
                <w:bCs/>
                <w:u w:val="double"/>
              </w:rPr>
              <w:t>1145000</w:t>
            </w:r>
          </w:p>
        </w:tc>
        <w:tc>
          <w:tcPr>
            <w:tcW w:w="1890" w:type="dxa"/>
            <w:noWrap/>
            <w:hideMark/>
          </w:tcPr>
          <w:p w14:paraId="418B2432" w14:textId="77777777" w:rsidR="00A3515C" w:rsidRPr="006F2923" w:rsidRDefault="00A3515C" w:rsidP="006F2923">
            <w:pPr>
              <w:jc w:val="center"/>
              <w:rPr>
                <w:rFonts w:eastAsia="Times New Roman" w:cs="Times New Roman"/>
                <w:b/>
                <w:bCs/>
                <w:color w:val="000000"/>
                <w:szCs w:val="24"/>
                <w:u w:val="double"/>
                <w:lang w:val="en-US"/>
              </w:rPr>
            </w:pPr>
            <w:r w:rsidRPr="006F2923">
              <w:rPr>
                <w:rFonts w:cs="Times New Roman"/>
                <w:b/>
                <w:bCs/>
                <w:u w:val="double"/>
              </w:rPr>
              <w:t xml:space="preserve">75000 </w:t>
            </w:r>
            <w:r w:rsidRPr="006F2923">
              <w:rPr>
                <w:rFonts w:cs="Times New Roman"/>
                <w:b/>
                <w:bCs/>
              </w:rPr>
              <w:t>F</w:t>
            </w:r>
          </w:p>
        </w:tc>
      </w:tr>
    </w:tbl>
    <w:p w14:paraId="03C4237C" w14:textId="77777777" w:rsidR="00A3515C" w:rsidRPr="006F2923" w:rsidRDefault="00A3515C" w:rsidP="006F2923">
      <w:pPr>
        <w:rPr>
          <w:rFonts w:cs="Times New Roman"/>
        </w:rPr>
      </w:pPr>
    </w:p>
    <w:p w14:paraId="169208AB" w14:textId="1FCF9C8C" w:rsidR="00A3515C" w:rsidRPr="00534446" w:rsidRDefault="00A3515C" w:rsidP="00534446">
      <w:pPr>
        <w:pStyle w:val="Heading2"/>
      </w:pPr>
      <w:bookmarkStart w:id="5" w:name="_Toc109575703"/>
      <w:bookmarkStart w:id="6" w:name="_Toc109756783"/>
      <w:r w:rsidRPr="00534446">
        <w:t xml:space="preserve">ii. </w:t>
      </w:r>
      <w:bookmarkEnd w:id="5"/>
      <w:r w:rsidR="008126AA" w:rsidRPr="00534446">
        <w:t>A report on Amana's performance in 2020 utilising the control report that has been generated</w:t>
      </w:r>
      <w:bookmarkEnd w:id="6"/>
    </w:p>
    <w:p w14:paraId="58BC850C" w14:textId="3FE07787" w:rsidR="008126AA" w:rsidRPr="006F2923" w:rsidRDefault="008126AA" w:rsidP="006F2923">
      <w:pPr>
        <w:rPr>
          <w:rFonts w:cs="Times New Roman"/>
          <w:color w:val="202124"/>
          <w:shd w:val="clear" w:color="auto" w:fill="FFFFFF"/>
        </w:rPr>
      </w:pPr>
      <w:r w:rsidRPr="006F2923">
        <w:rPr>
          <w:rFonts w:cs="Times New Roman"/>
          <w:color w:val="202124"/>
          <w:shd w:val="clear" w:color="auto" w:fill="FFFFFF"/>
        </w:rPr>
        <w:t>As a company's core business generates revenues and profits, its financial performance refers to its ability to maximize those values. This scenario reveals that despite the ever-changing nature of the tourism industry, the firm in question has basically been operating as a family-owned business for four decades. There are three different economic situations currently affecting the economy. The three scenarios are the most probable scenario, the positive outlook, and the negative outlook. The global recession is primarily caused by the negative condition resulting from the pandemic crisis. A person's ability to make purchases is seriously hampered by these circumstances. Individuals are unable to move about as a result of the shutdown, which will cost the travel sector a great deal of money. Consequently, this company's income in April 2020 dropped significantly because of this factor</w:t>
      </w:r>
      <w:r w:rsidR="008D4475">
        <w:rPr>
          <w:rFonts w:cs="Times New Roman"/>
          <w:color w:val="202124"/>
          <w:shd w:val="clear" w:color="auto" w:fill="FFFFFF"/>
        </w:rPr>
        <w:t xml:space="preserve"> </w:t>
      </w:r>
      <w:r w:rsidR="008D4475" w:rsidRPr="008D4475">
        <w:rPr>
          <w:rFonts w:cs="Times New Roman"/>
          <w:color w:val="202124"/>
          <w:shd w:val="clear" w:color="auto" w:fill="FFFFFF"/>
        </w:rPr>
        <w:t>(Nagle and Müller, 2017)</w:t>
      </w:r>
      <w:r w:rsidRPr="006F2923">
        <w:rPr>
          <w:rFonts w:cs="Times New Roman"/>
          <w:color w:val="202124"/>
          <w:shd w:val="clear" w:color="auto" w:fill="FFFFFF"/>
        </w:rPr>
        <w:t>. Two significant steps have been taken by Amana Ltd. in response to the numerous gloomy circumstances:</w:t>
      </w:r>
    </w:p>
    <w:p w14:paraId="4C782208" w14:textId="2F97032C" w:rsidR="00A3515C" w:rsidRPr="00D44D48" w:rsidRDefault="008126AA" w:rsidP="00D44D48">
      <w:pPr>
        <w:pStyle w:val="ListParagraph"/>
        <w:numPr>
          <w:ilvl w:val="0"/>
          <w:numId w:val="7"/>
        </w:numPr>
        <w:rPr>
          <w:rFonts w:cs="Times New Roman"/>
          <w:bCs/>
        </w:rPr>
      </w:pPr>
      <w:r w:rsidRPr="00D44D48">
        <w:rPr>
          <w:rFonts w:cs="Times New Roman"/>
        </w:rPr>
        <w:t>Keeping waste under control and reducing the rise in material costs requires the organization to keep its focus on lean manufacturing.</w:t>
      </w:r>
    </w:p>
    <w:p w14:paraId="1C42388A" w14:textId="0894A741" w:rsidR="008D4D1A" w:rsidRPr="00D44D48" w:rsidRDefault="008126AA" w:rsidP="00D44D48">
      <w:pPr>
        <w:pStyle w:val="ListParagraph"/>
        <w:numPr>
          <w:ilvl w:val="0"/>
          <w:numId w:val="7"/>
        </w:numPr>
        <w:rPr>
          <w:rFonts w:cs="Times New Roman"/>
        </w:rPr>
      </w:pPr>
      <w:r w:rsidRPr="00D44D48">
        <w:rPr>
          <w:rFonts w:cs="Times New Roman"/>
        </w:rPr>
        <w:t>To maximize their sales income, the corporation should reduce their prices so that they can achieve break-even sales.</w:t>
      </w:r>
    </w:p>
    <w:p w14:paraId="592DA3AE" w14:textId="1544791A" w:rsidR="00D44D48" w:rsidRDefault="009D4FFF" w:rsidP="006F2923">
      <w:pPr>
        <w:rPr>
          <w:rFonts w:cs="Times New Roman"/>
        </w:rPr>
      </w:pPr>
      <w:r w:rsidRPr="006F2923">
        <w:rPr>
          <w:rFonts w:cs="Times New Roman"/>
        </w:rPr>
        <w:t xml:space="preserve">The following actions will be </w:t>
      </w:r>
      <w:r w:rsidR="00D44D48" w:rsidRPr="006F2923">
        <w:rPr>
          <w:rFonts w:cs="Times New Roman"/>
        </w:rPr>
        <w:t>analysed</w:t>
      </w:r>
      <w:r w:rsidRPr="006F2923">
        <w:rPr>
          <w:rFonts w:cs="Times New Roman"/>
        </w:rPr>
        <w:t xml:space="preserve"> to determine whether they contribute to Amana's overall performance. In this respect, a critical examination of the organization's performance will be undertaken in a systematic manner. Project managers use performance-enabled reengineering as their technique for managing projects in order to facilitate organisational changes swiftly and strategically by redesigning processes and facilitating organization-wide changes. PER will be used to assess the performance of Amana Ltd. for the reasons mentioned above. Here are some examples:</w:t>
      </w:r>
    </w:p>
    <w:p w14:paraId="7EE68D9E" w14:textId="6DD3E8EC" w:rsidR="00D44D48" w:rsidRDefault="00D44D48" w:rsidP="006F2923">
      <w:pPr>
        <w:rPr>
          <w:rFonts w:cs="Times New Roman"/>
        </w:rPr>
      </w:pPr>
    </w:p>
    <w:p w14:paraId="759B8FC1" w14:textId="77777777" w:rsidR="00D44D48" w:rsidRPr="006F2923" w:rsidRDefault="00D44D48" w:rsidP="006F2923">
      <w:pPr>
        <w:rPr>
          <w:rFonts w:cs="Times New Roman"/>
        </w:rPr>
      </w:pPr>
    </w:p>
    <w:p w14:paraId="02E18C74" w14:textId="77777777" w:rsidR="009D4FFF" w:rsidRPr="006F2923" w:rsidRDefault="009D4FFF" w:rsidP="006F2923">
      <w:pPr>
        <w:rPr>
          <w:rFonts w:cs="Times New Roman"/>
          <w:b/>
          <w:bCs/>
        </w:rPr>
      </w:pPr>
      <w:r w:rsidRPr="006F2923">
        <w:rPr>
          <w:rFonts w:cs="Times New Roman"/>
          <w:b/>
          <w:bCs/>
        </w:rPr>
        <w:lastRenderedPageBreak/>
        <w:t>Increasing material costs and an emphasis on lean manufacturing</w:t>
      </w:r>
    </w:p>
    <w:p w14:paraId="107E9F08" w14:textId="6BF6770D" w:rsidR="009D4FFF" w:rsidRPr="006F2923" w:rsidRDefault="009D4FFF" w:rsidP="006F2923">
      <w:pPr>
        <w:rPr>
          <w:rFonts w:cs="Times New Roman"/>
          <w:color w:val="202124"/>
          <w:shd w:val="clear" w:color="auto" w:fill="FFFFFF"/>
        </w:rPr>
      </w:pPr>
      <w:r w:rsidRPr="006F2923">
        <w:rPr>
          <w:rFonts w:cs="Times New Roman"/>
          <w:color w:val="202124"/>
          <w:shd w:val="clear" w:color="auto" w:fill="FFFFFF"/>
        </w:rPr>
        <w:t>Materials cost is a measure of the costs associated with the materials used in manufacturing a good or providing a service. The cost of an item does not include indirect materials, including cleaning supplies used during manufacturing.</w:t>
      </w:r>
      <w:r w:rsidR="008D4475">
        <w:rPr>
          <w:rFonts w:cs="Times New Roman"/>
          <w:color w:val="202124"/>
          <w:shd w:val="clear" w:color="auto" w:fill="FFFFFF"/>
        </w:rPr>
        <w:t xml:space="preserve"> </w:t>
      </w:r>
      <w:r w:rsidRPr="006F2923">
        <w:rPr>
          <w:rFonts w:cs="Times New Roman"/>
          <w:color w:val="202124"/>
          <w:shd w:val="clear" w:color="auto" w:fill="FFFFFF"/>
        </w:rPr>
        <w:t>Amana Ltd. experienced an increase in all kinds of materials in this instance. Raw material costs increase, which leads to an increase in corporate manufacturing expenses. If businesses pass on price increases to customers, this will have an impact on customers.</w:t>
      </w:r>
    </w:p>
    <w:p w14:paraId="3D64B460" w14:textId="5B4C716B" w:rsidR="008D4D1A" w:rsidRPr="006F2923" w:rsidRDefault="009D4FFF" w:rsidP="006F2923">
      <w:pPr>
        <w:rPr>
          <w:rFonts w:cs="Times New Roman"/>
          <w:color w:val="202124"/>
          <w:shd w:val="clear" w:color="auto" w:fill="FFFFFF"/>
        </w:rPr>
      </w:pPr>
      <w:r w:rsidRPr="006F2923">
        <w:rPr>
          <w:rFonts w:cs="Times New Roman"/>
          <w:color w:val="202124"/>
          <w:shd w:val="clear" w:color="auto" w:fill="FFFFFF"/>
        </w:rPr>
        <w:t>As the company sells products primarily, raw material prices have a great deal of bearing on the overall cost structure</w:t>
      </w:r>
      <w:r w:rsidR="006D560D">
        <w:rPr>
          <w:rFonts w:cs="Times New Roman"/>
          <w:color w:val="202124"/>
          <w:shd w:val="clear" w:color="auto" w:fill="FFFFFF"/>
        </w:rPr>
        <w:t xml:space="preserve"> </w:t>
      </w:r>
      <w:r w:rsidR="006D560D" w:rsidRPr="006D560D">
        <w:rPr>
          <w:rFonts w:cs="Times New Roman"/>
          <w:color w:val="202124"/>
          <w:shd w:val="clear" w:color="auto" w:fill="FFFFFF"/>
        </w:rPr>
        <w:t>(Porse and Rudolph, 2017)</w:t>
      </w:r>
      <w:r w:rsidRPr="006F2923">
        <w:rPr>
          <w:rFonts w:cs="Times New Roman"/>
          <w:color w:val="202124"/>
          <w:shd w:val="clear" w:color="auto" w:fill="FFFFFF"/>
        </w:rPr>
        <w:t>. This will therefore not solve the problem for Amana Ltd. Cost savings can only be achieved by prioritizing lean manufacturing.</w:t>
      </w:r>
    </w:p>
    <w:p w14:paraId="5B688E48" w14:textId="77777777" w:rsidR="00A3515C" w:rsidRPr="006F2923" w:rsidRDefault="00A3515C" w:rsidP="006F2923">
      <w:pPr>
        <w:rPr>
          <w:rFonts w:cs="Times New Roman"/>
          <w:b/>
          <w:bCs/>
        </w:rPr>
      </w:pPr>
      <w:r w:rsidRPr="006F2923">
        <w:rPr>
          <w:rFonts w:cs="Times New Roman"/>
          <w:b/>
          <w:bCs/>
        </w:rPr>
        <w:t>Reduction of the selling price</w:t>
      </w:r>
    </w:p>
    <w:p w14:paraId="5D811674" w14:textId="40F66114" w:rsidR="00700F09" w:rsidRPr="006F2923" w:rsidRDefault="009D4FFF" w:rsidP="006F2923">
      <w:pPr>
        <w:rPr>
          <w:rFonts w:cs="Times New Roman"/>
          <w:color w:val="202124"/>
          <w:shd w:val="clear" w:color="auto" w:fill="FFFFFF"/>
        </w:rPr>
      </w:pPr>
      <w:r w:rsidRPr="006F2923">
        <w:rPr>
          <w:rFonts w:cs="Times New Roman"/>
          <w:color w:val="202124"/>
          <w:shd w:val="clear" w:color="auto" w:fill="FFFFFF"/>
        </w:rPr>
        <w:t>Our profitability margin will also decrease if we reduce our pricing assuming that our expenses will stay the same. The diminished profit margin is usually more than offset by increasing the number of units sold when prices are lowered</w:t>
      </w:r>
      <w:r w:rsidR="006D560D">
        <w:rPr>
          <w:rFonts w:cs="Times New Roman"/>
          <w:color w:val="202124"/>
          <w:shd w:val="clear" w:color="auto" w:fill="FFFFFF"/>
        </w:rPr>
        <w:t xml:space="preserve"> </w:t>
      </w:r>
      <w:r w:rsidR="006D560D" w:rsidRPr="006D560D">
        <w:rPr>
          <w:rFonts w:cs="Times New Roman"/>
          <w:color w:val="202124"/>
          <w:shd w:val="clear" w:color="auto" w:fill="FFFFFF"/>
        </w:rPr>
        <w:t>(George, 2013)</w:t>
      </w:r>
      <w:r w:rsidRPr="006F2923">
        <w:rPr>
          <w:rFonts w:cs="Times New Roman"/>
          <w:color w:val="202124"/>
          <w:shd w:val="clear" w:color="auto" w:fill="FFFFFF"/>
        </w:rPr>
        <w:t>. For instance, by lowering your pricing, you'll earn fewer margins but the company may also sell more overall if the pricing is reduced. If prices rise, profit margin per transaction may rise even though total transactions fall despite a rise in profit margin per transaction, the opposite of what was intended. The break-even point is measured by the amount of income generated and the number of costs incurred. The firm hasn't made or sustained a profit to date, which indicates that there hasn't been any profit made or sustained. Amana Ltd. can reach a point at which manufacturing costs equal revenues for a product when manufacturing costs equal revenues.</w:t>
      </w:r>
    </w:p>
    <w:p w14:paraId="153A3055" w14:textId="7FA37D17" w:rsidR="008D4D1A" w:rsidRPr="006F2923" w:rsidRDefault="00132455" w:rsidP="006F2923">
      <w:pPr>
        <w:rPr>
          <w:rFonts w:cs="Times New Roman"/>
        </w:rPr>
      </w:pPr>
      <w:bookmarkStart w:id="7" w:name="_Toc109575704"/>
      <w:r w:rsidRPr="006F2923">
        <w:rPr>
          <w:rFonts w:cs="Times New Roman"/>
        </w:rPr>
        <w:t>The company would generate money through sales generated by generating sales that were not just price-driven but also volume-driven, as defined by the business. The corporation anticipated that it would be able to maintain its competitive position by taking this course of action. As a direct consequence of this choice, the company believes its sales will increase. Choosing to lower the product's price is unfortunate because it cannot be sustained over the long term. It is therefore important for Amana Ltd. to achieve break even if it wants to remain competitive in the sector. There are no profits or losses as a result.</w:t>
      </w:r>
    </w:p>
    <w:p w14:paraId="745CD76F" w14:textId="77777777" w:rsidR="00A3515C" w:rsidRPr="00534446" w:rsidRDefault="00A3515C" w:rsidP="00534446">
      <w:pPr>
        <w:pStyle w:val="Heading2"/>
      </w:pPr>
      <w:bookmarkStart w:id="8" w:name="_Toc109756784"/>
      <w:r w:rsidRPr="00534446">
        <w:t>iii. Recommendations</w:t>
      </w:r>
      <w:bookmarkEnd w:id="7"/>
      <w:bookmarkEnd w:id="8"/>
    </w:p>
    <w:p w14:paraId="084B163D" w14:textId="77777777" w:rsidR="00132455" w:rsidRPr="006F2923" w:rsidRDefault="00132455" w:rsidP="006F2923">
      <w:pPr>
        <w:rPr>
          <w:rFonts w:cs="Times New Roman"/>
        </w:rPr>
      </w:pPr>
      <w:r w:rsidRPr="006F2923">
        <w:rPr>
          <w:rFonts w:cs="Times New Roman"/>
        </w:rPr>
        <w:t>Amana Ltd.'s Chief Executive Officer may consider the following suggestions for improving the company's circumstances, in light of the decrease in asking price:</w:t>
      </w:r>
    </w:p>
    <w:p w14:paraId="735D1D3B" w14:textId="23ADBF50" w:rsidR="00132455" w:rsidRPr="006F657F" w:rsidRDefault="00132455" w:rsidP="006F657F">
      <w:pPr>
        <w:pStyle w:val="ListParagraph"/>
        <w:numPr>
          <w:ilvl w:val="0"/>
          <w:numId w:val="5"/>
        </w:numPr>
        <w:rPr>
          <w:rFonts w:cs="Times New Roman"/>
        </w:rPr>
      </w:pPr>
      <w:r w:rsidRPr="006F657F">
        <w:rPr>
          <w:rFonts w:cs="Times New Roman"/>
        </w:rPr>
        <w:lastRenderedPageBreak/>
        <w:t xml:space="preserve">It is imperative that this company </w:t>
      </w:r>
      <w:r w:rsidR="006D560D" w:rsidRPr="006F657F">
        <w:rPr>
          <w:rFonts w:cs="Times New Roman"/>
        </w:rPr>
        <w:t>re-evaluates</w:t>
      </w:r>
      <w:r w:rsidRPr="006F657F">
        <w:rPr>
          <w:rFonts w:cs="Times New Roman"/>
        </w:rPr>
        <w:t xml:space="preserve"> its pricing policy in order to ensure not only the survival of the company but also the well-being of consumers and the environment. Implementing quality management at all levels is essential for the organization.</w:t>
      </w:r>
    </w:p>
    <w:p w14:paraId="6271661E" w14:textId="130F9325" w:rsidR="00A3515C" w:rsidRPr="00534446" w:rsidRDefault="00132455" w:rsidP="00534446">
      <w:pPr>
        <w:pStyle w:val="ListParagraph"/>
        <w:numPr>
          <w:ilvl w:val="0"/>
          <w:numId w:val="5"/>
        </w:numPr>
        <w:rPr>
          <w:rFonts w:cs="Times New Roman"/>
        </w:rPr>
      </w:pPr>
      <w:r w:rsidRPr="006F657F">
        <w:rPr>
          <w:rFonts w:cs="Times New Roman"/>
        </w:rPr>
        <w:t>TQM is a management paradigm that emphasizes the need for all employees within an organization to work toward enhancing quality, in order to achieve long-term success</w:t>
      </w:r>
      <w:r w:rsidR="006F657F">
        <w:rPr>
          <w:rFonts w:cs="Times New Roman"/>
        </w:rPr>
        <w:t xml:space="preserve"> </w:t>
      </w:r>
      <w:r w:rsidR="006F657F" w:rsidRPr="006F657F">
        <w:rPr>
          <w:rFonts w:cs="Times New Roman"/>
        </w:rPr>
        <w:t>(Oakland, 2014)</w:t>
      </w:r>
      <w:r w:rsidRPr="006F657F">
        <w:rPr>
          <w:rFonts w:cs="Times New Roman"/>
        </w:rPr>
        <w:t>. To maintain quality, the firm must maintain material costs under control. It will be possible for the company to maximize its pricing flexibility and long-term viability with comprehensive quality control and strong monitoring records, while also maintaining quality at a reduced price if it ensures well-documented quality control and monitoring. Their long-term profit will be assured if they do so.</w:t>
      </w:r>
    </w:p>
    <w:p w14:paraId="33678AEE" w14:textId="77777777" w:rsidR="00A3515C" w:rsidRPr="00534446" w:rsidRDefault="00A3515C" w:rsidP="00534446">
      <w:pPr>
        <w:pStyle w:val="Heading1"/>
      </w:pPr>
      <w:bookmarkStart w:id="9" w:name="_Toc109575705"/>
      <w:bookmarkStart w:id="10" w:name="_Toc109756785"/>
      <w:r w:rsidRPr="00534446">
        <w:t>Part-B</w:t>
      </w:r>
      <w:bookmarkEnd w:id="9"/>
      <w:bookmarkEnd w:id="10"/>
    </w:p>
    <w:p w14:paraId="2591D614" w14:textId="77777777" w:rsidR="00132455" w:rsidRPr="006F2923" w:rsidRDefault="00132455" w:rsidP="006F2923">
      <w:pPr>
        <w:rPr>
          <w:rFonts w:cs="Times New Roman"/>
        </w:rPr>
      </w:pPr>
      <w:r w:rsidRPr="006F2923">
        <w:rPr>
          <w:rFonts w:cs="Times New Roman"/>
        </w:rPr>
        <w:t>Online platforms are being used by a large number of competitors in the UK, Europe, and the United States to attract clients, according to Amana Ltd. In addition to Brighton and Birmingham cities, this company is considering expanding into Manchester and Brighton cities as well. As part of the company's online strategy, nearly half of its commercial transactions will be conducted online in the near future. There are certain aspects that are very important in this particular case. Here are some examples:</w:t>
      </w:r>
    </w:p>
    <w:p w14:paraId="61DC6867" w14:textId="77777777" w:rsidR="00132455" w:rsidRPr="006F2923" w:rsidRDefault="00132455" w:rsidP="006F2923">
      <w:pPr>
        <w:rPr>
          <w:rFonts w:cs="Times New Roman"/>
          <w:b/>
          <w:bCs/>
          <w:sz w:val="22"/>
        </w:rPr>
      </w:pPr>
      <w:r w:rsidRPr="006F2923">
        <w:rPr>
          <w:rFonts w:cs="Times New Roman"/>
          <w:b/>
          <w:bCs/>
          <w:sz w:val="22"/>
        </w:rPr>
        <w:t>A separate web location for the company will be established in the event that one is established</w:t>
      </w:r>
    </w:p>
    <w:p w14:paraId="5D5A623A" w14:textId="77777777" w:rsidR="00132455" w:rsidRPr="006F2923" w:rsidRDefault="00132455" w:rsidP="006F2923">
      <w:pPr>
        <w:pStyle w:val="ListParagraph"/>
        <w:numPr>
          <w:ilvl w:val="0"/>
          <w:numId w:val="2"/>
        </w:numPr>
        <w:rPr>
          <w:rFonts w:cs="Times New Roman"/>
        </w:rPr>
      </w:pPr>
      <w:r w:rsidRPr="006F2923">
        <w:rPr>
          <w:rFonts w:cs="Times New Roman"/>
          <w:color w:val="202124"/>
          <w:shd w:val="clear" w:color="auto" w:fill="FFFFFF"/>
        </w:rPr>
        <w:t>Ineffective Marketing Strategies</w:t>
      </w:r>
    </w:p>
    <w:p w14:paraId="2D356829" w14:textId="77777777" w:rsidR="00132455" w:rsidRPr="006F2923" w:rsidRDefault="00132455" w:rsidP="006F2923">
      <w:pPr>
        <w:pStyle w:val="ListParagraph"/>
        <w:numPr>
          <w:ilvl w:val="0"/>
          <w:numId w:val="2"/>
        </w:numPr>
        <w:rPr>
          <w:rFonts w:cs="Times New Roman"/>
        </w:rPr>
      </w:pPr>
      <w:r w:rsidRPr="006F2923">
        <w:rPr>
          <w:rFonts w:cs="Times New Roman"/>
        </w:rPr>
        <w:t>A delivery network's setup fees,</w:t>
      </w:r>
    </w:p>
    <w:p w14:paraId="283ECB15" w14:textId="77777777" w:rsidR="00171153" w:rsidRPr="006F2923" w:rsidRDefault="00171153" w:rsidP="006F2923">
      <w:pPr>
        <w:pStyle w:val="ListParagraph"/>
        <w:numPr>
          <w:ilvl w:val="0"/>
          <w:numId w:val="2"/>
        </w:numPr>
        <w:rPr>
          <w:rFonts w:cs="Times New Roman"/>
        </w:rPr>
      </w:pPr>
      <w:r w:rsidRPr="006F2923">
        <w:rPr>
          <w:rFonts w:cs="Times New Roman"/>
        </w:rPr>
        <w:t>Costs associated with updating the present website,</w:t>
      </w:r>
    </w:p>
    <w:p w14:paraId="102153A5" w14:textId="77777777" w:rsidR="00171153" w:rsidRPr="006F2923" w:rsidRDefault="00171153" w:rsidP="006F2923">
      <w:pPr>
        <w:pStyle w:val="ListParagraph"/>
        <w:numPr>
          <w:ilvl w:val="0"/>
          <w:numId w:val="2"/>
        </w:numPr>
        <w:rPr>
          <w:rFonts w:cs="Times New Roman"/>
        </w:rPr>
      </w:pPr>
      <w:r w:rsidRPr="006F2923">
        <w:rPr>
          <w:rFonts w:cs="Times New Roman"/>
        </w:rPr>
        <w:t>The yearly pay of a full-time IT programmer.</w:t>
      </w:r>
    </w:p>
    <w:p w14:paraId="7F8D8745" w14:textId="77777777" w:rsidR="00171153" w:rsidRPr="006F2923" w:rsidRDefault="00171153" w:rsidP="006F2923">
      <w:pPr>
        <w:pStyle w:val="ListParagraph"/>
        <w:numPr>
          <w:ilvl w:val="0"/>
          <w:numId w:val="2"/>
        </w:numPr>
        <w:rPr>
          <w:rFonts w:cs="Times New Roman"/>
        </w:rPr>
      </w:pPr>
      <w:r w:rsidRPr="006F2923">
        <w:rPr>
          <w:rFonts w:cs="Times New Roman"/>
        </w:rPr>
        <w:t>Cost of creating a website</w:t>
      </w:r>
    </w:p>
    <w:p w14:paraId="783CF6AF" w14:textId="77777777" w:rsidR="00171153" w:rsidRPr="006F2923" w:rsidRDefault="00171153" w:rsidP="006F2923">
      <w:pPr>
        <w:pStyle w:val="ListParagraph"/>
        <w:numPr>
          <w:ilvl w:val="0"/>
          <w:numId w:val="2"/>
        </w:numPr>
        <w:rPr>
          <w:rFonts w:cs="Times New Roman"/>
        </w:rPr>
      </w:pPr>
      <w:r w:rsidRPr="006F2923">
        <w:rPr>
          <w:rFonts w:cs="Times New Roman"/>
        </w:rPr>
        <w:t>Boosting expense</w:t>
      </w:r>
    </w:p>
    <w:p w14:paraId="2507CDAA" w14:textId="77777777" w:rsidR="00171153" w:rsidRPr="006F2923" w:rsidRDefault="00171153" w:rsidP="006F2923">
      <w:pPr>
        <w:pStyle w:val="ListParagraph"/>
        <w:numPr>
          <w:ilvl w:val="0"/>
          <w:numId w:val="2"/>
        </w:numPr>
        <w:rPr>
          <w:rFonts w:cs="Times New Roman"/>
        </w:rPr>
      </w:pPr>
      <w:r w:rsidRPr="006F2923">
        <w:rPr>
          <w:rFonts w:cs="Times New Roman"/>
        </w:rPr>
        <w:t>Hacking propensity</w:t>
      </w:r>
    </w:p>
    <w:p w14:paraId="014101CF" w14:textId="286ACE66" w:rsidR="00171153" w:rsidRPr="006F2923" w:rsidRDefault="00171153" w:rsidP="006F2923">
      <w:pPr>
        <w:rPr>
          <w:rFonts w:eastAsia="Calibri" w:cs="Times New Roman"/>
        </w:rPr>
      </w:pPr>
      <w:r w:rsidRPr="006F2923">
        <w:rPr>
          <w:rFonts w:cs="Times New Roman"/>
          <w:b/>
          <w:bCs/>
        </w:rPr>
        <w:t>S</w:t>
      </w:r>
      <w:r w:rsidRPr="006F2923">
        <w:rPr>
          <w:rFonts w:cs="Times New Roman"/>
          <w:b/>
          <w:bCs/>
          <w:sz w:val="22"/>
        </w:rPr>
        <w:t>elling via an established online industry</w:t>
      </w:r>
    </w:p>
    <w:p w14:paraId="21740DD4" w14:textId="72DF7231" w:rsidR="00171153" w:rsidRPr="006F2923" w:rsidRDefault="00171153" w:rsidP="006F2923">
      <w:pPr>
        <w:pStyle w:val="ListParagraph"/>
        <w:numPr>
          <w:ilvl w:val="0"/>
          <w:numId w:val="3"/>
        </w:numPr>
        <w:rPr>
          <w:rFonts w:cs="Times New Roman"/>
        </w:rPr>
      </w:pPr>
      <w:r w:rsidRPr="006F2923">
        <w:rPr>
          <w:rFonts w:cs="Times New Roman"/>
        </w:rPr>
        <w:t>Fulfilment costs</w:t>
      </w:r>
    </w:p>
    <w:p w14:paraId="4F1CA5BB" w14:textId="77777777" w:rsidR="00171153" w:rsidRPr="006F2923" w:rsidRDefault="00171153" w:rsidP="006F2923">
      <w:pPr>
        <w:pStyle w:val="ListParagraph"/>
        <w:numPr>
          <w:ilvl w:val="0"/>
          <w:numId w:val="3"/>
        </w:numPr>
        <w:rPr>
          <w:rFonts w:cs="Times New Roman"/>
        </w:rPr>
      </w:pPr>
      <w:r w:rsidRPr="006F2923">
        <w:rPr>
          <w:rFonts w:cs="Times New Roman"/>
        </w:rPr>
        <w:t>Fee for approval</w:t>
      </w:r>
    </w:p>
    <w:p w14:paraId="31DF8F75" w14:textId="3866E2E7" w:rsidR="00171153" w:rsidRPr="006F2923" w:rsidRDefault="00171153" w:rsidP="006D560D">
      <w:pPr>
        <w:pStyle w:val="NormalWeb"/>
        <w:spacing w:before="0" w:beforeAutospacing="0" w:after="0" w:afterAutospacing="0" w:line="360" w:lineRule="auto"/>
      </w:pPr>
      <w:bookmarkStart w:id="11" w:name="_Toc109575706"/>
      <w:r w:rsidRPr="006F2923">
        <w:rPr>
          <w:color w:val="000000"/>
        </w:rPr>
        <w:lastRenderedPageBreak/>
        <w:t>The company's future cannot be determined without comparing these two options. Therefore, the following paragraphs present a comparison of the different choices, considering their relative aspects and prices</w:t>
      </w:r>
      <w:r w:rsidR="006F657F">
        <w:rPr>
          <w:color w:val="000000"/>
        </w:rPr>
        <w:t xml:space="preserve"> </w:t>
      </w:r>
      <w:r w:rsidR="006F657F" w:rsidRPr="006F657F">
        <w:rPr>
          <w:color w:val="000000"/>
        </w:rPr>
        <w:t>(Fallahpour et al., 2017)</w:t>
      </w:r>
      <w:r w:rsidRPr="006F2923">
        <w:rPr>
          <w:color w:val="000000"/>
        </w:rPr>
        <w:t>.</w:t>
      </w:r>
    </w:p>
    <w:p w14:paraId="53EE3B56" w14:textId="77777777" w:rsidR="00A3515C" w:rsidRPr="00534446" w:rsidRDefault="00A3515C" w:rsidP="00534446">
      <w:pPr>
        <w:pStyle w:val="Heading2"/>
      </w:pPr>
      <w:bookmarkStart w:id="12" w:name="_Toc109756786"/>
      <w:r w:rsidRPr="00534446">
        <w:t xml:space="preserve">The better options </w:t>
      </w:r>
      <w:bookmarkEnd w:id="11"/>
      <w:r w:rsidR="005E6723" w:rsidRPr="00534446">
        <w:t>for Amana ltd.</w:t>
      </w:r>
      <w:bookmarkEnd w:id="12"/>
    </w:p>
    <w:p w14:paraId="74D5FE5A" w14:textId="00C01DFF" w:rsidR="000D465A" w:rsidRPr="006F2923" w:rsidRDefault="000D465A" w:rsidP="006F2923">
      <w:pPr>
        <w:rPr>
          <w:rFonts w:cs="Times New Roman"/>
          <w:color w:val="000000"/>
          <w:szCs w:val="24"/>
          <w:shd w:val="clear" w:color="auto" w:fill="FFFFFF"/>
        </w:rPr>
      </w:pPr>
      <w:r w:rsidRPr="006F2923">
        <w:rPr>
          <w:rFonts w:cs="Times New Roman"/>
          <w:color w:val="000000"/>
          <w:szCs w:val="24"/>
          <w:shd w:val="clear" w:color="auto" w:fill="FFFFFF"/>
        </w:rPr>
        <w:t xml:space="preserve">Small and big companies might profit from establishing a website. The Internet plays a big part in our daily </w:t>
      </w:r>
      <w:r w:rsidR="006D560D" w:rsidRPr="006F2923">
        <w:rPr>
          <w:rFonts w:cs="Times New Roman"/>
          <w:color w:val="000000"/>
          <w:szCs w:val="24"/>
          <w:shd w:val="clear" w:color="auto" w:fill="FFFFFF"/>
        </w:rPr>
        <w:t>lives;</w:t>
      </w:r>
      <w:r w:rsidRPr="006F2923">
        <w:rPr>
          <w:rFonts w:cs="Times New Roman"/>
          <w:color w:val="000000"/>
          <w:szCs w:val="24"/>
          <w:shd w:val="clear" w:color="auto" w:fill="FFFFFF"/>
        </w:rPr>
        <w:t xml:space="preserve"> </w:t>
      </w:r>
      <w:r w:rsidR="006D560D" w:rsidRPr="006F2923">
        <w:rPr>
          <w:rFonts w:cs="Times New Roman"/>
          <w:color w:val="000000"/>
          <w:szCs w:val="24"/>
          <w:shd w:val="clear" w:color="auto" w:fill="FFFFFF"/>
        </w:rPr>
        <w:t>thus,</w:t>
      </w:r>
      <w:r w:rsidRPr="006F2923">
        <w:rPr>
          <w:rFonts w:cs="Times New Roman"/>
          <w:color w:val="000000"/>
          <w:szCs w:val="24"/>
          <w:shd w:val="clear" w:color="auto" w:fill="FFFFFF"/>
        </w:rPr>
        <w:t xml:space="preserve"> every company needs a dependable online presence.Separate corporate websites take more attention than those for the popular sector. First construct the distribution network, then update the website. Providing high-quality services via websites demands making them functional and efficient. Amazon's website provides the best features and effectiveness. The organisation must ensure the website's quality and efficiency. The organisation needs employ a full-time IT programmer to manage its website consistently. This </w:t>
      </w:r>
      <w:r w:rsidR="00266241" w:rsidRPr="006F2923">
        <w:rPr>
          <w:rFonts w:cs="Times New Roman"/>
          <w:color w:val="000000"/>
          <w:szCs w:val="24"/>
          <w:shd w:val="clear" w:color="auto" w:fill="FFFFFF"/>
        </w:rPr>
        <w:t>programme</w:t>
      </w:r>
      <w:r w:rsidRPr="006F2923">
        <w:rPr>
          <w:rFonts w:cs="Times New Roman"/>
          <w:color w:val="000000"/>
          <w:szCs w:val="24"/>
          <w:shd w:val="clear" w:color="auto" w:fill="FFFFFF"/>
        </w:rPr>
        <w:t xml:space="preserve"> will manage and monitor the websites and address issues</w:t>
      </w:r>
      <w:r w:rsidR="006F657F">
        <w:rPr>
          <w:rFonts w:cs="Times New Roman"/>
          <w:color w:val="000000"/>
          <w:szCs w:val="24"/>
          <w:shd w:val="clear" w:color="auto" w:fill="FFFFFF"/>
        </w:rPr>
        <w:t xml:space="preserve"> </w:t>
      </w:r>
      <w:r w:rsidR="006F657F" w:rsidRPr="006F657F">
        <w:rPr>
          <w:rFonts w:cs="Times New Roman"/>
          <w:color w:val="000000"/>
          <w:szCs w:val="24"/>
          <w:shd w:val="clear" w:color="auto" w:fill="FFFFFF"/>
        </w:rPr>
        <w:t>(Tsao, Hsieh and Lin, 2016)</w:t>
      </w:r>
      <w:r w:rsidRPr="006F2923">
        <w:rPr>
          <w:rFonts w:cs="Times New Roman"/>
          <w:color w:val="000000"/>
          <w:szCs w:val="24"/>
          <w:shd w:val="clear" w:color="auto" w:fill="FFFFFF"/>
        </w:rPr>
        <w:t>.</w:t>
      </w:r>
    </w:p>
    <w:p w14:paraId="4279B8DD" w14:textId="3A282693" w:rsidR="00266241" w:rsidRPr="006F2923" w:rsidRDefault="000D465A" w:rsidP="006F2923">
      <w:pPr>
        <w:rPr>
          <w:rFonts w:cs="Times New Roman"/>
          <w:color w:val="000000"/>
          <w:szCs w:val="24"/>
          <w:shd w:val="clear" w:color="auto" w:fill="FFFFFF"/>
        </w:rPr>
      </w:pPr>
      <w:r w:rsidRPr="006F2923">
        <w:rPr>
          <w:rFonts w:cs="Times New Roman"/>
          <w:color w:val="000000"/>
          <w:szCs w:val="24"/>
          <w:shd w:val="clear" w:color="auto" w:fill="FFFFFF"/>
        </w:rPr>
        <w:t>This isn't a concern for Amazon companies until it loses control of price and refunds. When Amana's pricing strategy is adopted on Amazon, the company loses control over its prices, signalling a shift. A return policy would hurt the company's entire functioning and reputation, prohibiting its implementation. Amazon has committed to sell less things while selling fewer to Amana Ltd. A second website helps sell the company's goods and services</w:t>
      </w:r>
      <w:r w:rsidR="006F657F">
        <w:rPr>
          <w:rFonts w:cs="Times New Roman"/>
          <w:color w:val="000000"/>
          <w:szCs w:val="24"/>
          <w:shd w:val="clear" w:color="auto" w:fill="FFFFFF"/>
        </w:rPr>
        <w:t xml:space="preserve"> </w:t>
      </w:r>
      <w:r w:rsidR="006F657F" w:rsidRPr="006F657F">
        <w:rPr>
          <w:rFonts w:cs="Times New Roman"/>
          <w:color w:val="000000"/>
          <w:szCs w:val="24"/>
          <w:shd w:val="clear" w:color="auto" w:fill="FFFFFF"/>
        </w:rPr>
        <w:t>(Tsao, Hsieh and Lin, 2016)</w:t>
      </w:r>
      <w:r w:rsidRPr="006F2923">
        <w:rPr>
          <w:rFonts w:cs="Times New Roman"/>
          <w:color w:val="000000"/>
          <w:szCs w:val="24"/>
          <w:shd w:val="clear" w:color="auto" w:fill="FFFFFF"/>
        </w:rPr>
        <w:t>.</w:t>
      </w:r>
    </w:p>
    <w:p w14:paraId="7084FDDF" w14:textId="146A0620" w:rsidR="00A3515C" w:rsidRPr="006F2923" w:rsidRDefault="00A3515C" w:rsidP="006F2923">
      <w:pPr>
        <w:rPr>
          <w:rFonts w:cs="Times New Roman"/>
          <w:b/>
          <w:bCs/>
        </w:rPr>
      </w:pPr>
      <w:r w:rsidRPr="006F2923">
        <w:rPr>
          <w:rFonts w:cs="Times New Roman"/>
          <w:b/>
          <w:bCs/>
        </w:rPr>
        <w:t xml:space="preserve"> The relative costs of the available options for Amana Ltd</w:t>
      </w:r>
    </w:p>
    <w:tbl>
      <w:tblPr>
        <w:tblStyle w:val="TableGrid"/>
        <w:tblW w:w="8881" w:type="dxa"/>
        <w:tblLook w:val="04A0" w:firstRow="1" w:lastRow="0" w:firstColumn="1" w:lastColumn="0" w:noHBand="0" w:noVBand="1"/>
      </w:tblPr>
      <w:tblGrid>
        <w:gridCol w:w="6448"/>
        <w:gridCol w:w="2433"/>
      </w:tblGrid>
      <w:tr w:rsidR="00A3515C" w:rsidRPr="006F2923" w14:paraId="4CDBE831" w14:textId="77777777" w:rsidTr="00BB2053">
        <w:trPr>
          <w:trHeight w:val="464"/>
        </w:trPr>
        <w:tc>
          <w:tcPr>
            <w:tcW w:w="6448" w:type="dxa"/>
            <w:noWrap/>
            <w:hideMark/>
          </w:tcPr>
          <w:p w14:paraId="390C3532"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Actions under the alternatives</w:t>
            </w:r>
          </w:p>
        </w:tc>
        <w:tc>
          <w:tcPr>
            <w:tcW w:w="2432" w:type="dxa"/>
            <w:noWrap/>
            <w:hideMark/>
          </w:tcPr>
          <w:p w14:paraId="24618945"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w:t>
            </w:r>
          </w:p>
        </w:tc>
      </w:tr>
      <w:tr w:rsidR="00A3515C" w:rsidRPr="006F2923" w14:paraId="6140F406" w14:textId="77777777" w:rsidTr="00BB2053">
        <w:trPr>
          <w:trHeight w:val="464"/>
        </w:trPr>
        <w:tc>
          <w:tcPr>
            <w:tcW w:w="6448" w:type="dxa"/>
            <w:noWrap/>
          </w:tcPr>
          <w:p w14:paraId="2B678E9F"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Option-1: Launching a new website for the business</w:t>
            </w:r>
          </w:p>
        </w:tc>
        <w:tc>
          <w:tcPr>
            <w:tcW w:w="2432" w:type="dxa"/>
            <w:noWrap/>
          </w:tcPr>
          <w:p w14:paraId="3ED7360A" w14:textId="77777777" w:rsidR="00A3515C" w:rsidRPr="006F2923" w:rsidRDefault="00A3515C" w:rsidP="006F2923">
            <w:pPr>
              <w:jc w:val="center"/>
              <w:rPr>
                <w:rFonts w:eastAsia="Times New Roman" w:cs="Times New Roman"/>
                <w:color w:val="000000"/>
                <w:szCs w:val="24"/>
                <w:lang w:val="en-US"/>
              </w:rPr>
            </w:pPr>
          </w:p>
        </w:tc>
      </w:tr>
      <w:tr w:rsidR="00A3515C" w:rsidRPr="006F2923" w14:paraId="0ACD2FA4" w14:textId="77777777" w:rsidTr="00BB2053">
        <w:trPr>
          <w:trHeight w:val="464"/>
        </w:trPr>
        <w:tc>
          <w:tcPr>
            <w:tcW w:w="6448" w:type="dxa"/>
            <w:noWrap/>
            <w:hideMark/>
          </w:tcPr>
          <w:p w14:paraId="13DE7495"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Cost of setting up a delivery network</w:t>
            </w:r>
          </w:p>
        </w:tc>
        <w:tc>
          <w:tcPr>
            <w:tcW w:w="2432" w:type="dxa"/>
            <w:noWrap/>
            <w:hideMark/>
          </w:tcPr>
          <w:p w14:paraId="582B28E8"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150,000</w:t>
            </w:r>
          </w:p>
        </w:tc>
      </w:tr>
      <w:tr w:rsidR="00A3515C" w:rsidRPr="006F2923" w14:paraId="545FFBF5" w14:textId="77777777" w:rsidTr="00BB2053">
        <w:trPr>
          <w:trHeight w:val="464"/>
        </w:trPr>
        <w:tc>
          <w:tcPr>
            <w:tcW w:w="6448" w:type="dxa"/>
            <w:noWrap/>
            <w:hideMark/>
          </w:tcPr>
          <w:p w14:paraId="7CA95481"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Cost of upgrading the current website to handle a large volume of sales</w:t>
            </w:r>
          </w:p>
        </w:tc>
        <w:tc>
          <w:tcPr>
            <w:tcW w:w="2432" w:type="dxa"/>
            <w:noWrap/>
            <w:hideMark/>
          </w:tcPr>
          <w:p w14:paraId="071BE655"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50,000</w:t>
            </w:r>
          </w:p>
        </w:tc>
      </w:tr>
      <w:tr w:rsidR="00A3515C" w:rsidRPr="006F2923" w14:paraId="7A3B44E3" w14:textId="77777777" w:rsidTr="00BB2053">
        <w:trPr>
          <w:trHeight w:val="464"/>
        </w:trPr>
        <w:tc>
          <w:tcPr>
            <w:tcW w:w="6448" w:type="dxa"/>
            <w:noWrap/>
            <w:hideMark/>
          </w:tcPr>
          <w:p w14:paraId="0151BEDF"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Salary of a full-time IT programmer per annum</w:t>
            </w:r>
          </w:p>
        </w:tc>
        <w:tc>
          <w:tcPr>
            <w:tcW w:w="2432" w:type="dxa"/>
            <w:noWrap/>
            <w:hideMark/>
          </w:tcPr>
          <w:p w14:paraId="381434D3"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35,000</w:t>
            </w:r>
          </w:p>
        </w:tc>
      </w:tr>
      <w:tr w:rsidR="00A3515C" w:rsidRPr="006F2923" w14:paraId="16A11377" w14:textId="77777777" w:rsidTr="00BB2053">
        <w:trPr>
          <w:trHeight w:val="464"/>
        </w:trPr>
        <w:tc>
          <w:tcPr>
            <w:tcW w:w="6448" w:type="dxa"/>
            <w:noWrap/>
            <w:hideMark/>
          </w:tcPr>
          <w:p w14:paraId="4ECEB3A5"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Total cost</w:t>
            </w:r>
          </w:p>
        </w:tc>
        <w:tc>
          <w:tcPr>
            <w:tcW w:w="2432" w:type="dxa"/>
            <w:noWrap/>
            <w:hideMark/>
          </w:tcPr>
          <w:p w14:paraId="6ACEB275"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235,000</w:t>
            </w:r>
          </w:p>
        </w:tc>
      </w:tr>
      <w:tr w:rsidR="00A3515C" w:rsidRPr="006F2923" w14:paraId="7B5DD05C" w14:textId="77777777" w:rsidTr="00BB2053">
        <w:trPr>
          <w:trHeight w:val="464"/>
        </w:trPr>
        <w:tc>
          <w:tcPr>
            <w:tcW w:w="6448" w:type="dxa"/>
            <w:noWrap/>
            <w:hideMark/>
          </w:tcPr>
          <w:p w14:paraId="3C747181"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Guaranteed sales units annually</w:t>
            </w:r>
          </w:p>
        </w:tc>
        <w:tc>
          <w:tcPr>
            <w:tcW w:w="2432" w:type="dxa"/>
            <w:noWrap/>
            <w:hideMark/>
          </w:tcPr>
          <w:p w14:paraId="5A334152"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100,000</w:t>
            </w:r>
          </w:p>
        </w:tc>
      </w:tr>
      <w:tr w:rsidR="00A3515C" w:rsidRPr="006F2923" w14:paraId="02CC9154" w14:textId="77777777" w:rsidTr="00BB2053">
        <w:trPr>
          <w:trHeight w:val="464"/>
        </w:trPr>
        <w:tc>
          <w:tcPr>
            <w:tcW w:w="6448" w:type="dxa"/>
            <w:noWrap/>
            <w:hideMark/>
          </w:tcPr>
          <w:p w14:paraId="590F5700"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Option-2: Dealing with Amazon.com</w:t>
            </w:r>
          </w:p>
        </w:tc>
        <w:tc>
          <w:tcPr>
            <w:tcW w:w="2432" w:type="dxa"/>
            <w:noWrap/>
            <w:hideMark/>
          </w:tcPr>
          <w:p w14:paraId="3C898553" w14:textId="77777777" w:rsidR="00A3515C" w:rsidRPr="006F2923" w:rsidRDefault="00A3515C" w:rsidP="006F2923">
            <w:pPr>
              <w:jc w:val="center"/>
              <w:rPr>
                <w:rFonts w:eastAsia="Times New Roman" w:cs="Times New Roman"/>
                <w:szCs w:val="24"/>
                <w:lang w:val="en-US"/>
              </w:rPr>
            </w:pPr>
          </w:p>
        </w:tc>
      </w:tr>
      <w:tr w:rsidR="00A3515C" w:rsidRPr="006F2923" w14:paraId="3B285F7C" w14:textId="77777777" w:rsidTr="00BB2053">
        <w:trPr>
          <w:trHeight w:val="464"/>
        </w:trPr>
        <w:tc>
          <w:tcPr>
            <w:tcW w:w="6448" w:type="dxa"/>
            <w:noWrap/>
            <w:hideMark/>
          </w:tcPr>
          <w:p w14:paraId="7CF004A0" w14:textId="77777777" w:rsidR="00A3515C" w:rsidRPr="006F2923" w:rsidRDefault="00A3515C" w:rsidP="006F2923">
            <w:pPr>
              <w:rPr>
                <w:rFonts w:eastAsia="Times New Roman" w:cs="Times New Roman"/>
                <w:color w:val="000000"/>
                <w:szCs w:val="24"/>
                <w:lang w:val="en-US"/>
              </w:rPr>
            </w:pPr>
            <w:r w:rsidRPr="006F2923">
              <w:rPr>
                <w:rFonts w:eastAsia="Times New Roman" w:cs="Times New Roman"/>
                <w:color w:val="000000"/>
                <w:szCs w:val="24"/>
                <w:lang w:val="en-US"/>
              </w:rPr>
              <w:t xml:space="preserve">Amazon fulfillment fees </w:t>
            </w:r>
          </w:p>
        </w:tc>
        <w:tc>
          <w:tcPr>
            <w:tcW w:w="2432" w:type="dxa"/>
            <w:noWrap/>
            <w:hideMark/>
          </w:tcPr>
          <w:p w14:paraId="1EEE686A" w14:textId="77777777" w:rsidR="00A3515C" w:rsidRPr="006F2923" w:rsidRDefault="00A3515C" w:rsidP="006F2923">
            <w:pPr>
              <w:jc w:val="center"/>
              <w:rPr>
                <w:rFonts w:eastAsia="Times New Roman" w:cs="Times New Roman"/>
                <w:color w:val="000000"/>
                <w:szCs w:val="24"/>
                <w:lang w:val="en-US"/>
              </w:rPr>
            </w:pPr>
            <w:r w:rsidRPr="006F2923">
              <w:rPr>
                <w:rFonts w:eastAsia="Times New Roman" w:cs="Times New Roman"/>
                <w:color w:val="000000"/>
                <w:szCs w:val="24"/>
                <w:lang w:val="en-US"/>
              </w:rPr>
              <w:t>50,000</w:t>
            </w:r>
          </w:p>
        </w:tc>
      </w:tr>
      <w:tr w:rsidR="00A3515C" w:rsidRPr="006F2923" w14:paraId="100E3595" w14:textId="77777777" w:rsidTr="00BB2053">
        <w:trPr>
          <w:trHeight w:val="464"/>
        </w:trPr>
        <w:tc>
          <w:tcPr>
            <w:tcW w:w="6448" w:type="dxa"/>
            <w:noWrap/>
            <w:hideMark/>
          </w:tcPr>
          <w:p w14:paraId="16E3DBA3"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lastRenderedPageBreak/>
              <w:t>Total cost</w:t>
            </w:r>
          </w:p>
        </w:tc>
        <w:tc>
          <w:tcPr>
            <w:tcW w:w="2432" w:type="dxa"/>
            <w:noWrap/>
            <w:hideMark/>
          </w:tcPr>
          <w:p w14:paraId="3E6DA98C"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50,000</w:t>
            </w:r>
          </w:p>
        </w:tc>
      </w:tr>
      <w:tr w:rsidR="00A3515C" w:rsidRPr="006F2923" w14:paraId="00ABF8F3" w14:textId="77777777" w:rsidTr="00BB2053">
        <w:trPr>
          <w:trHeight w:val="464"/>
        </w:trPr>
        <w:tc>
          <w:tcPr>
            <w:tcW w:w="6448" w:type="dxa"/>
            <w:noWrap/>
            <w:hideMark/>
          </w:tcPr>
          <w:p w14:paraId="0C2A40D1" w14:textId="77777777" w:rsidR="00A3515C" w:rsidRPr="006F2923" w:rsidRDefault="00A3515C" w:rsidP="006F2923">
            <w:pPr>
              <w:rPr>
                <w:rFonts w:eastAsia="Times New Roman" w:cs="Times New Roman"/>
                <w:b/>
                <w:bCs/>
                <w:color w:val="000000"/>
                <w:szCs w:val="24"/>
                <w:lang w:val="en-US"/>
              </w:rPr>
            </w:pPr>
            <w:r w:rsidRPr="006F2923">
              <w:rPr>
                <w:rFonts w:eastAsia="Times New Roman" w:cs="Times New Roman"/>
                <w:b/>
                <w:bCs/>
                <w:color w:val="000000"/>
                <w:szCs w:val="24"/>
                <w:lang w:val="en-US"/>
              </w:rPr>
              <w:t>Guaranteed sales units on Amazon annually</w:t>
            </w:r>
          </w:p>
        </w:tc>
        <w:tc>
          <w:tcPr>
            <w:tcW w:w="2432" w:type="dxa"/>
            <w:noWrap/>
            <w:hideMark/>
          </w:tcPr>
          <w:p w14:paraId="4C05416E"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65,000</w:t>
            </w:r>
          </w:p>
        </w:tc>
      </w:tr>
      <w:tr w:rsidR="00A3515C" w:rsidRPr="006F2923" w14:paraId="499873DE" w14:textId="77777777" w:rsidTr="00BB2053">
        <w:trPr>
          <w:trHeight w:val="464"/>
        </w:trPr>
        <w:tc>
          <w:tcPr>
            <w:tcW w:w="8881" w:type="dxa"/>
            <w:gridSpan w:val="2"/>
            <w:noWrap/>
            <w:hideMark/>
          </w:tcPr>
          <w:p w14:paraId="607A298A" w14:textId="77777777" w:rsidR="00A3515C" w:rsidRPr="006F2923" w:rsidRDefault="00A3515C" w:rsidP="006F2923">
            <w:pPr>
              <w:jc w:val="center"/>
              <w:rPr>
                <w:rFonts w:eastAsia="Times New Roman" w:cs="Times New Roman"/>
                <w:b/>
                <w:bCs/>
                <w:color w:val="000000"/>
                <w:szCs w:val="24"/>
                <w:lang w:val="en-US"/>
              </w:rPr>
            </w:pPr>
            <w:r w:rsidRPr="006F2923">
              <w:rPr>
                <w:rFonts w:eastAsia="Times New Roman" w:cs="Times New Roman"/>
                <w:b/>
                <w:bCs/>
                <w:color w:val="000000"/>
                <w:szCs w:val="24"/>
                <w:lang w:val="en-US"/>
              </w:rPr>
              <w:t>Lack of control over pricing and return policy</w:t>
            </w:r>
          </w:p>
        </w:tc>
      </w:tr>
    </w:tbl>
    <w:p w14:paraId="78A1DDB1" w14:textId="77777777" w:rsidR="00A3515C" w:rsidRPr="006F2923" w:rsidRDefault="00A3515C" w:rsidP="006F2923">
      <w:pPr>
        <w:rPr>
          <w:rFonts w:cs="Times New Roman"/>
        </w:rPr>
      </w:pPr>
    </w:p>
    <w:p w14:paraId="20AE2009" w14:textId="77777777" w:rsidR="00171153" w:rsidRPr="006F2923" w:rsidRDefault="00171153" w:rsidP="006F2923">
      <w:pPr>
        <w:rPr>
          <w:rFonts w:cs="Times New Roman"/>
        </w:rPr>
      </w:pPr>
      <w:bookmarkStart w:id="13" w:name="_Toc109575707"/>
      <w:r w:rsidRPr="006F2923">
        <w:rPr>
          <w:rFonts w:cs="Times New Roman"/>
        </w:rPr>
        <w:t>A new website costs about four and a half times more than an Amazon arrangement, according to the data shown in the table. The firm will gain control over its pricing and return policy while also increasing sales even if the price is expensive. In light of this, it makes sense to choose that alternative. Besides, the business has been operating for forty years, so getting digitalized is an essential part of staying up with industry trends.</w:t>
      </w:r>
    </w:p>
    <w:p w14:paraId="70070089" w14:textId="77777777" w:rsidR="00A3515C" w:rsidRPr="00534446" w:rsidRDefault="005E6723" w:rsidP="00534446">
      <w:pPr>
        <w:pStyle w:val="Heading2"/>
      </w:pPr>
      <w:bookmarkStart w:id="14" w:name="_Toc109756787"/>
      <w:r w:rsidRPr="00534446">
        <w:t xml:space="preserve">Advantages and disadvantages </w:t>
      </w:r>
      <w:r w:rsidR="00A3515C" w:rsidRPr="00534446">
        <w:t>of the selected option</w:t>
      </w:r>
      <w:bookmarkEnd w:id="13"/>
      <w:bookmarkEnd w:id="14"/>
    </w:p>
    <w:p w14:paraId="112E2A1A" w14:textId="2C7E85A3" w:rsidR="00A3515C" w:rsidRPr="006D560D" w:rsidRDefault="000D465A" w:rsidP="006D560D">
      <w:pPr>
        <w:rPr>
          <w:rFonts w:cs="Times New Roman"/>
          <w:color w:val="202124"/>
          <w:shd w:val="clear" w:color="auto" w:fill="FFFFFF"/>
        </w:rPr>
      </w:pPr>
      <w:r w:rsidRPr="006F2923">
        <w:rPr>
          <w:rFonts w:cs="Times New Roman"/>
          <w:color w:val="202124"/>
          <w:shd w:val="clear" w:color="auto" w:fill="FFFFFF"/>
        </w:rPr>
        <w:t>Websites can be used to increase brand awareness and to present a brand to potential customers. This contributes to the establishment of the image by allowing the audience to participate. The website of an organization can provides customers with reliable information, which allows it to stand out from its competitors</w:t>
      </w:r>
      <w:r w:rsidR="006F657F">
        <w:rPr>
          <w:rFonts w:cs="Times New Roman"/>
          <w:color w:val="202124"/>
          <w:shd w:val="clear" w:color="auto" w:fill="FFFFFF"/>
        </w:rPr>
        <w:t xml:space="preserve"> </w:t>
      </w:r>
      <w:r w:rsidR="006F657F" w:rsidRPr="006F657F">
        <w:rPr>
          <w:rFonts w:cs="Times New Roman"/>
          <w:color w:val="202124"/>
          <w:shd w:val="clear" w:color="auto" w:fill="FFFFFF"/>
        </w:rPr>
        <w:t>(Brynjolfsson, Hu and Rahman, 2013)</w:t>
      </w:r>
      <w:r w:rsidRPr="006F2923">
        <w:rPr>
          <w:rFonts w:cs="Times New Roman"/>
          <w:color w:val="202124"/>
          <w:shd w:val="clear" w:color="auto" w:fill="FFFFFF"/>
        </w:rPr>
        <w:t>. For instance:</w:t>
      </w:r>
    </w:p>
    <w:p w14:paraId="3311F1A0" w14:textId="5F21B3E4" w:rsidR="00A3515C" w:rsidRPr="006F2923" w:rsidRDefault="005E6723" w:rsidP="006F2923">
      <w:pPr>
        <w:rPr>
          <w:rFonts w:cs="Times New Roman"/>
          <w:color w:val="000000" w:themeColor="text1"/>
          <w:szCs w:val="24"/>
        </w:rPr>
      </w:pPr>
      <w:r w:rsidRPr="00D44D48">
        <w:rPr>
          <w:rFonts w:cs="Times New Roman"/>
          <w:b/>
          <w:bCs/>
          <w:u w:val="single"/>
        </w:rPr>
        <w:t>Advantages</w:t>
      </w:r>
      <w:r w:rsidR="00A3515C" w:rsidRPr="006F2923">
        <w:rPr>
          <w:rFonts w:cs="Times New Roman"/>
          <w:b/>
          <w:bCs/>
        </w:rPr>
        <w:t>:</w:t>
      </w:r>
      <w:r w:rsidR="00A3515C" w:rsidRPr="006F2923">
        <w:rPr>
          <w:rFonts w:cs="Times New Roman"/>
        </w:rPr>
        <w:t xml:space="preserve"> </w:t>
      </w:r>
      <w:r w:rsidR="000D465A" w:rsidRPr="006F2923">
        <w:rPr>
          <w:rFonts w:cs="Times New Roman"/>
          <w:color w:val="000000" w:themeColor="text1"/>
          <w:szCs w:val="24"/>
        </w:rPr>
        <w:t>Amana Ltd might be able to reach more clients by developing a new website that is available anywhere, at any time. Websites offer clients the ability to access information and services outside office hours, which is one of the greatest advantages of having a website. Consumers can access information on the website at any time from the convenience of their own homes because the site is constantly active</w:t>
      </w:r>
      <w:r w:rsidR="00534446">
        <w:rPr>
          <w:rFonts w:cs="Times New Roman"/>
          <w:color w:val="000000" w:themeColor="text1"/>
          <w:szCs w:val="24"/>
        </w:rPr>
        <w:t xml:space="preserve"> </w:t>
      </w:r>
      <w:r w:rsidR="00534446" w:rsidRPr="00534446">
        <w:rPr>
          <w:rFonts w:cs="Times New Roman"/>
          <w:color w:val="000000" w:themeColor="text1"/>
          <w:szCs w:val="24"/>
        </w:rPr>
        <w:t>(Řežab, 2012)</w:t>
      </w:r>
      <w:r w:rsidR="000D465A" w:rsidRPr="006F2923">
        <w:rPr>
          <w:rFonts w:cs="Times New Roman"/>
          <w:color w:val="000000" w:themeColor="text1"/>
          <w:szCs w:val="24"/>
        </w:rPr>
        <w:t>.</w:t>
      </w:r>
    </w:p>
    <w:p w14:paraId="14E5010B" w14:textId="6BE6E036" w:rsidR="00A3515C" w:rsidRDefault="005E6723" w:rsidP="006F2923">
      <w:pPr>
        <w:pStyle w:val="NormalWeb"/>
        <w:spacing w:before="0" w:beforeAutospacing="0" w:after="0" w:afterAutospacing="0" w:line="360" w:lineRule="auto"/>
        <w:rPr>
          <w:color w:val="000000"/>
        </w:rPr>
      </w:pPr>
      <w:r w:rsidRPr="00D44D48">
        <w:rPr>
          <w:b/>
          <w:bCs/>
          <w:u w:val="single"/>
        </w:rPr>
        <w:t>Disadvantages</w:t>
      </w:r>
      <w:r w:rsidR="00A3515C" w:rsidRPr="006F2923">
        <w:rPr>
          <w:b/>
          <w:bCs/>
        </w:rPr>
        <w:t>:</w:t>
      </w:r>
      <w:r w:rsidR="00A3515C" w:rsidRPr="006F2923">
        <w:t xml:space="preserve"> </w:t>
      </w:r>
      <w:r w:rsidR="000D465A" w:rsidRPr="006F2923">
        <w:rPr>
          <w:color w:val="000000"/>
        </w:rPr>
        <w:t>Developing a new website is expected to result in increased costs, which will affect both the cost structure and price of the items offered. The market will be highly competitive. This website is competing with millions of other websites on the internet to provide services similar to those offered by this website. The process will involve a number of stages, activities, and time</w:t>
      </w:r>
      <w:r w:rsidR="00534446">
        <w:rPr>
          <w:color w:val="000000"/>
        </w:rPr>
        <w:t xml:space="preserve"> </w:t>
      </w:r>
      <w:r w:rsidR="00534446" w:rsidRPr="00534446">
        <w:rPr>
          <w:color w:val="000000"/>
        </w:rPr>
        <w:t>(Weller, Kleer and Piller, 2015)</w:t>
      </w:r>
      <w:r w:rsidR="000D465A" w:rsidRPr="006F2923">
        <w:rPr>
          <w:color w:val="000000"/>
        </w:rPr>
        <w:t>.</w:t>
      </w:r>
    </w:p>
    <w:p w14:paraId="133476A0" w14:textId="5EB7871A" w:rsidR="00D44D48" w:rsidRDefault="00D44D48" w:rsidP="006F2923">
      <w:pPr>
        <w:pStyle w:val="NormalWeb"/>
        <w:spacing w:before="0" w:beforeAutospacing="0" w:after="0" w:afterAutospacing="0" w:line="360" w:lineRule="auto"/>
        <w:rPr>
          <w:color w:val="000000"/>
        </w:rPr>
      </w:pPr>
    </w:p>
    <w:p w14:paraId="41C6EC60" w14:textId="0767095A" w:rsidR="00D44D48" w:rsidRDefault="00D44D48" w:rsidP="006F2923">
      <w:pPr>
        <w:pStyle w:val="NormalWeb"/>
        <w:spacing w:before="0" w:beforeAutospacing="0" w:after="0" w:afterAutospacing="0" w:line="360" w:lineRule="auto"/>
        <w:rPr>
          <w:color w:val="000000"/>
        </w:rPr>
      </w:pPr>
    </w:p>
    <w:p w14:paraId="16DE7972" w14:textId="6FE5C348" w:rsidR="00D44D48" w:rsidRDefault="00D44D48" w:rsidP="006F2923">
      <w:pPr>
        <w:pStyle w:val="NormalWeb"/>
        <w:spacing w:before="0" w:beforeAutospacing="0" w:after="0" w:afterAutospacing="0" w:line="360" w:lineRule="auto"/>
        <w:rPr>
          <w:color w:val="000000"/>
        </w:rPr>
      </w:pPr>
    </w:p>
    <w:p w14:paraId="5C819C30" w14:textId="7351C12A" w:rsidR="00D44D48" w:rsidRDefault="00D44D48" w:rsidP="006F2923">
      <w:pPr>
        <w:pStyle w:val="NormalWeb"/>
        <w:spacing w:before="0" w:beforeAutospacing="0" w:after="0" w:afterAutospacing="0" w:line="360" w:lineRule="auto"/>
        <w:rPr>
          <w:color w:val="000000"/>
        </w:rPr>
      </w:pPr>
    </w:p>
    <w:p w14:paraId="226C5F65" w14:textId="32947857" w:rsidR="00D44D48" w:rsidRDefault="00D44D48" w:rsidP="006F2923">
      <w:pPr>
        <w:pStyle w:val="NormalWeb"/>
        <w:spacing w:before="0" w:beforeAutospacing="0" w:after="0" w:afterAutospacing="0" w:line="360" w:lineRule="auto"/>
        <w:rPr>
          <w:color w:val="000000"/>
        </w:rPr>
      </w:pPr>
    </w:p>
    <w:p w14:paraId="04D9627F" w14:textId="77777777" w:rsidR="00D44D48" w:rsidRPr="006F2923" w:rsidRDefault="00D44D48" w:rsidP="006F2923">
      <w:pPr>
        <w:pStyle w:val="NormalWeb"/>
        <w:spacing w:before="0" w:beforeAutospacing="0" w:after="0" w:afterAutospacing="0" w:line="360" w:lineRule="auto"/>
      </w:pPr>
    </w:p>
    <w:p w14:paraId="308BFDF6" w14:textId="77777777" w:rsidR="000D465A" w:rsidRPr="006F2923" w:rsidRDefault="000D465A" w:rsidP="006F2923">
      <w:pPr>
        <w:pStyle w:val="NormalWeb"/>
        <w:spacing w:before="0" w:beforeAutospacing="0" w:after="0" w:afterAutospacing="0" w:line="360" w:lineRule="auto"/>
      </w:pPr>
    </w:p>
    <w:p w14:paraId="3065CFA6" w14:textId="77777777" w:rsidR="00A3515C" w:rsidRPr="006F2923" w:rsidRDefault="00A3515C" w:rsidP="006F2923">
      <w:pPr>
        <w:rPr>
          <w:rFonts w:cs="Times New Roman"/>
          <w:b/>
          <w:bCs/>
        </w:rPr>
      </w:pPr>
      <w:r w:rsidRPr="006F2923">
        <w:rPr>
          <w:rFonts w:cs="Times New Roman"/>
          <w:b/>
          <w:bCs/>
        </w:rPr>
        <w:lastRenderedPageBreak/>
        <w:t>Considerations of the relative costs</w:t>
      </w:r>
    </w:p>
    <w:p w14:paraId="7A28A8A3" w14:textId="77777777" w:rsidR="000D465A" w:rsidRPr="006F2923" w:rsidRDefault="000D465A" w:rsidP="006F2923">
      <w:pPr>
        <w:rPr>
          <w:rFonts w:cs="Times New Roman"/>
        </w:rPr>
      </w:pPr>
      <w:r w:rsidRPr="006F2923">
        <w:rPr>
          <w:rFonts w:cs="Times New Roman"/>
        </w:rPr>
        <w:t>Several factors and associated expenditures must be considered before Amana Ltd. releases the new website. As an example:</w:t>
      </w:r>
    </w:p>
    <w:p w14:paraId="2B1A2224" w14:textId="77777777" w:rsidR="007E5A58" w:rsidRPr="006F2923" w:rsidRDefault="00A3515C" w:rsidP="006F2923">
      <w:pPr>
        <w:tabs>
          <w:tab w:val="left" w:pos="1220"/>
        </w:tabs>
        <w:rPr>
          <w:rFonts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2923">
        <w:rPr>
          <w:rFonts w:cs="Times New Roman"/>
          <w:noProof/>
          <w:lang w:eastAsia="en-GB"/>
        </w:rPr>
        <w:drawing>
          <wp:inline distT="0" distB="0" distL="0" distR="0" wp14:anchorId="1447BE32" wp14:editId="1F584128">
            <wp:extent cx="5695950" cy="1571625"/>
            <wp:effectExtent l="19050" t="19050" r="19050"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8265" b="20597"/>
                    <a:stretch/>
                  </pic:blipFill>
                  <pic:spPr bwMode="auto">
                    <a:xfrm>
                      <a:off x="0" y="0"/>
                      <a:ext cx="5695950" cy="157162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49C9818" w14:textId="77777777" w:rsidR="007E5A58" w:rsidRPr="006F2923" w:rsidRDefault="007E5A58" w:rsidP="006F2923">
      <w:pPr>
        <w:rPr>
          <w:rFonts w:cs="Times New Roman"/>
          <w:sz w:val="32"/>
          <w:szCs w:val="32"/>
        </w:rPr>
      </w:pPr>
    </w:p>
    <w:p w14:paraId="6E086CF7" w14:textId="77777777" w:rsidR="000D465A" w:rsidRPr="006F2923" w:rsidRDefault="000D465A" w:rsidP="006D560D">
      <w:bookmarkStart w:id="15" w:name="_Toc109575708"/>
      <w:r w:rsidRPr="006F2923">
        <w:t>A website costs £235,000. The investment reportedly allows the firm to sell 100,000 copies each year. While expenditures for creating a distribution network and updating the website stay constant, an IT programmer's income may change from year to year depending on a wage increase. This service's price may be raised. Total spending divided by the number of units produced in the first year yields a unit cost of $2.35.</w:t>
      </w:r>
    </w:p>
    <w:p w14:paraId="4E1D5DF6" w14:textId="5134B4C9" w:rsidR="005E6723" w:rsidRPr="00534446" w:rsidRDefault="005E6723" w:rsidP="00534446">
      <w:pPr>
        <w:pStyle w:val="Heading1"/>
      </w:pPr>
      <w:bookmarkStart w:id="16" w:name="_Toc109756788"/>
      <w:r w:rsidRPr="00534446">
        <w:t>Conclusion</w:t>
      </w:r>
      <w:bookmarkEnd w:id="15"/>
      <w:bookmarkEnd w:id="16"/>
    </w:p>
    <w:p w14:paraId="675BC700" w14:textId="172FE5CB" w:rsidR="00534446" w:rsidRDefault="000D465A" w:rsidP="006F2923">
      <w:pPr>
        <w:rPr>
          <w:rFonts w:cs="Times New Roman"/>
          <w:color w:val="202124"/>
          <w:shd w:val="clear" w:color="auto" w:fill="FFFFFF"/>
        </w:rPr>
      </w:pPr>
      <w:r w:rsidRPr="006F2923">
        <w:rPr>
          <w:rFonts w:cs="Times New Roman"/>
          <w:color w:val="202124"/>
          <w:shd w:val="clear" w:color="auto" w:fill="FFFFFF"/>
        </w:rPr>
        <w:t>Management accounting involves the preparation of operational reports for the purposes of assisting managers in making decisions, both short-term and long-term. A data analyst finds, measures, analyses, interprets, and presents information to management to assist in the achievement of an organization's objectives. An analysis of the Amana Ltd. control report shows the original budget, the flexible budget, and their comparison with the actual budget, as well as the likelihood of favourable and unfavourable circumstances based on the comparison. Following this investigation, helpful advice has been provided regarding the effects of lower selling prices and higher costs. After analysing all of the determining factors, it was determined that a website would be developed for the company. The development of a new website has several benefits. It is possible for the firm to achieve its long-term objectives if it pursues it.</w:t>
      </w:r>
    </w:p>
    <w:p w14:paraId="238F614F" w14:textId="77777777" w:rsidR="00D44D48" w:rsidRDefault="00D44D48" w:rsidP="006F2923">
      <w:pPr>
        <w:rPr>
          <w:rFonts w:cs="Times New Roman"/>
          <w:color w:val="202124"/>
          <w:shd w:val="clear" w:color="auto" w:fill="FFFFFF"/>
        </w:rPr>
      </w:pPr>
    </w:p>
    <w:p w14:paraId="1CE96922" w14:textId="77777777" w:rsidR="00534446" w:rsidRPr="00534446" w:rsidRDefault="00534446" w:rsidP="00534446">
      <w:pPr>
        <w:pStyle w:val="Heading1"/>
        <w:rPr>
          <w:shd w:val="clear" w:color="auto" w:fill="FFFFFF"/>
        </w:rPr>
      </w:pPr>
      <w:bookmarkStart w:id="17" w:name="_Toc109756789"/>
      <w:r w:rsidRPr="00534446">
        <w:rPr>
          <w:shd w:val="clear" w:color="auto" w:fill="FFFFFF"/>
        </w:rPr>
        <w:lastRenderedPageBreak/>
        <w:t>References</w:t>
      </w:r>
      <w:bookmarkEnd w:id="17"/>
    </w:p>
    <w:p w14:paraId="746DA594" w14:textId="6A27D8C6"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Brynjolfsson, E., Hu, Y. and Rahman, M., 2013. Competing in the age of omnichannel retailing. Cambridge, MA: MIT.</w:t>
      </w:r>
    </w:p>
    <w:p w14:paraId="249DC3BA" w14:textId="15B40E08"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Colin, J. and Vanhoucke, M., 2014. Setting tolerance limits for statistical project control using earned value management. Omega, 49, pp.107-122.</w:t>
      </w:r>
    </w:p>
    <w:p w14:paraId="3641EB36" w14:textId="378B042D"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Fallahpour, A., Udoncy Olugu, E., Nurmaya Musa, S., Yew Wong, K. and Noori, S., 2017. A decision support model for sustainable supplier selection in sustainable supply chain management. Computers &amp;amp; Industrial Engineering, 105, pp.391-410.</w:t>
      </w:r>
    </w:p>
    <w:p w14:paraId="24FD1E7B" w14:textId="6B2BFFD2"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George, M., 2013. The lean six sigma guide to doing more with less. Hoboken, N.J.: Wiley.</w:t>
      </w:r>
    </w:p>
    <w:p w14:paraId="6539060D" w14:textId="12021474"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Ginneken, R., 2019. Hospitality finance and accounting. Abingdon, Oxon: Routledge.</w:t>
      </w:r>
    </w:p>
    <w:p w14:paraId="2F405503" w14:textId="74D74EAD"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Klychova, G., Faskhutdinova, М. and Sadrieva, E., 2014. Budget Efficiency for Cost Control Purposes in Management Accounting System. Mediterranean Journal of Social Sciences,.</w:t>
      </w:r>
    </w:p>
    <w:p w14:paraId="68CAD513" w14:textId="02F226F5"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Nagle, T. and Müller, G., 2017. The Strategy and Tactics of Pricing.</w:t>
      </w:r>
    </w:p>
    <w:p w14:paraId="38CAAF2B" w14:textId="115C8E90"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Oakland, J., 2014. Total quality management. London.</w:t>
      </w:r>
    </w:p>
    <w:p w14:paraId="159CB474" w14:textId="26D5D8FF"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Persson, M., 2019. Asset Values, Depreciation, Profit and Management Information*. Harold Cecil Edey: A Collection of Unpublished Material from a 20th Century Accounting Reformer, pp.23-40.</w:t>
      </w:r>
    </w:p>
    <w:p w14:paraId="61D28BEC" w14:textId="74F26854"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Porse, H. and Rudolph, B., 2017. The seaweed hydrocolloid industry: 2016 updates, requirements, and outlook. Journal of Applied Phycology, 29(5), pp.2187-2200.</w:t>
      </w:r>
    </w:p>
    <w:p w14:paraId="1903C877" w14:textId="200A53A5"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Řežab, J., 2012. Social Media Marketing and Brands' Social Marketing Behavior. Central European Business Review, 1(1), pp.49-49</w:t>
      </w:r>
    </w:p>
    <w:p w14:paraId="23320B63" w14:textId="4737AEDE"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Tsao, W., Hsieh, M. and Lin, T., 2016. Intensifying online loyalty! The power of website quality and the perceived value of consumer/seller relationship. Industrial Management &amp;amp; Data Systems, 116(9), pp.1987-2010.</w:t>
      </w:r>
    </w:p>
    <w:p w14:paraId="2E296523" w14:textId="51EB9268" w:rsidR="00534446" w:rsidRPr="00534446" w:rsidRDefault="00534446" w:rsidP="00534446">
      <w:pPr>
        <w:rPr>
          <w:rFonts w:cs="Times New Roman"/>
          <w:color w:val="202124"/>
          <w:shd w:val="clear" w:color="auto" w:fill="FFFFFF"/>
        </w:rPr>
      </w:pPr>
      <w:r w:rsidRPr="00534446">
        <w:rPr>
          <w:rFonts w:cs="Times New Roman"/>
          <w:color w:val="202124"/>
          <w:shd w:val="clear" w:color="auto" w:fill="FFFFFF"/>
        </w:rPr>
        <w:t>Weller, C., Kleer, R. and Piller, F., 2015. Economic implications of 3D printing: Market structure models in light of additive manufacturing revisited. International Journal of Production Economics, 164, pp.43-56.</w:t>
      </w:r>
    </w:p>
    <w:sectPr w:rsidR="00534446" w:rsidRPr="00534446" w:rsidSect="00534446">
      <w:footerReference w:type="default" r:id="rId1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A435E" w14:textId="77777777" w:rsidR="00F1225B" w:rsidRDefault="00F1225B" w:rsidP="00534446">
      <w:pPr>
        <w:spacing w:after="0" w:line="240" w:lineRule="auto"/>
      </w:pPr>
      <w:r>
        <w:separator/>
      </w:r>
    </w:p>
  </w:endnote>
  <w:endnote w:type="continuationSeparator" w:id="0">
    <w:p w14:paraId="151744A7" w14:textId="77777777" w:rsidR="00F1225B" w:rsidRDefault="00F1225B" w:rsidP="00534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66ED3" w14:textId="1AE086BC" w:rsidR="00534446" w:rsidRDefault="00534446">
    <w:pPr>
      <w:pStyle w:val="Footer"/>
      <w:jc w:val="right"/>
    </w:pPr>
  </w:p>
  <w:p w14:paraId="4E9B01CE" w14:textId="77777777" w:rsidR="00534446" w:rsidRDefault="00534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074163"/>
      <w:docPartObj>
        <w:docPartGallery w:val="Page Numbers (Bottom of Page)"/>
        <w:docPartUnique/>
      </w:docPartObj>
    </w:sdtPr>
    <w:sdtEndPr>
      <w:rPr>
        <w:noProof/>
      </w:rPr>
    </w:sdtEndPr>
    <w:sdtContent>
      <w:p w14:paraId="24AD76F3" w14:textId="77777777" w:rsidR="00534446" w:rsidRDefault="005344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B92112" w14:textId="77777777" w:rsidR="00534446" w:rsidRDefault="00534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A9697" w14:textId="77777777" w:rsidR="00F1225B" w:rsidRDefault="00F1225B" w:rsidP="00534446">
      <w:pPr>
        <w:spacing w:after="0" w:line="240" w:lineRule="auto"/>
      </w:pPr>
      <w:r>
        <w:separator/>
      </w:r>
    </w:p>
  </w:footnote>
  <w:footnote w:type="continuationSeparator" w:id="0">
    <w:p w14:paraId="37179751" w14:textId="77777777" w:rsidR="00F1225B" w:rsidRDefault="00F1225B" w:rsidP="00534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40C7"/>
    <w:multiLevelType w:val="hybridMultilevel"/>
    <w:tmpl w:val="B75E1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6C60BB"/>
    <w:multiLevelType w:val="hybridMultilevel"/>
    <w:tmpl w:val="43FC90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3E508F5"/>
    <w:multiLevelType w:val="multilevel"/>
    <w:tmpl w:val="9BD6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2B66EF"/>
    <w:multiLevelType w:val="hybridMultilevel"/>
    <w:tmpl w:val="321CCE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F6069A4"/>
    <w:multiLevelType w:val="hybridMultilevel"/>
    <w:tmpl w:val="0DC21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1A5ED3"/>
    <w:multiLevelType w:val="hybridMultilevel"/>
    <w:tmpl w:val="01DEF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15571D"/>
    <w:multiLevelType w:val="hybridMultilevel"/>
    <w:tmpl w:val="6ED2DB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11371423">
    <w:abstractNumId w:val="1"/>
  </w:num>
  <w:num w:numId="2" w16cid:durableId="1040864917">
    <w:abstractNumId w:val="6"/>
  </w:num>
  <w:num w:numId="3" w16cid:durableId="1086153800">
    <w:abstractNumId w:val="3"/>
  </w:num>
  <w:num w:numId="4" w16cid:durableId="442579135">
    <w:abstractNumId w:val="2"/>
  </w:num>
  <w:num w:numId="5" w16cid:durableId="625086984">
    <w:abstractNumId w:val="5"/>
  </w:num>
  <w:num w:numId="6" w16cid:durableId="1757094741">
    <w:abstractNumId w:val="0"/>
  </w:num>
  <w:num w:numId="7" w16cid:durableId="1151210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584"/>
    <w:rsid w:val="000D465A"/>
    <w:rsid w:val="00132455"/>
    <w:rsid w:val="00171153"/>
    <w:rsid w:val="00266241"/>
    <w:rsid w:val="002D56C2"/>
    <w:rsid w:val="002D64A7"/>
    <w:rsid w:val="002E193C"/>
    <w:rsid w:val="00337F06"/>
    <w:rsid w:val="00392558"/>
    <w:rsid w:val="004F4584"/>
    <w:rsid w:val="00524472"/>
    <w:rsid w:val="00534446"/>
    <w:rsid w:val="005919C2"/>
    <w:rsid w:val="005E6723"/>
    <w:rsid w:val="006B083C"/>
    <w:rsid w:val="006D560D"/>
    <w:rsid w:val="006F2923"/>
    <w:rsid w:val="006F657F"/>
    <w:rsid w:val="00700F09"/>
    <w:rsid w:val="007E5A58"/>
    <w:rsid w:val="008126AA"/>
    <w:rsid w:val="00894A8F"/>
    <w:rsid w:val="008D4475"/>
    <w:rsid w:val="008D4D1A"/>
    <w:rsid w:val="009D4FFF"/>
    <w:rsid w:val="00A3515C"/>
    <w:rsid w:val="00A72592"/>
    <w:rsid w:val="00AA186D"/>
    <w:rsid w:val="00B41800"/>
    <w:rsid w:val="00B9403B"/>
    <w:rsid w:val="00D44D48"/>
    <w:rsid w:val="00F1225B"/>
    <w:rsid w:val="00F5648B"/>
    <w:rsid w:val="00F8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6D8C0"/>
  <w15:chartTrackingRefBased/>
  <w15:docId w15:val="{1156975D-97F3-4ED2-B791-2C3398B4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24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34446"/>
    <w:pPr>
      <w:keepNext/>
      <w:keepLines/>
      <w:spacing w:before="240" w:after="0"/>
      <w:outlineLvl w:val="0"/>
    </w:pPr>
    <w:rPr>
      <w:rFonts w:eastAsiaTheme="majorEastAsia" w:cstheme="majorBidi"/>
      <w:b/>
      <w:color w:val="5B9BD5" w:themeColor="accent1"/>
      <w:sz w:val="32"/>
      <w:szCs w:val="32"/>
    </w:rPr>
  </w:style>
  <w:style w:type="paragraph" w:styleId="Heading2">
    <w:name w:val="heading 2"/>
    <w:basedOn w:val="Normal"/>
    <w:next w:val="Normal"/>
    <w:link w:val="Heading2Char"/>
    <w:uiPriority w:val="9"/>
    <w:unhideWhenUsed/>
    <w:qFormat/>
    <w:rsid w:val="00534446"/>
    <w:pPr>
      <w:keepNext/>
      <w:keepLines/>
      <w:spacing w:before="200"/>
      <w:outlineLvl w:val="1"/>
    </w:pPr>
    <w:rPr>
      <w:rFonts w:eastAsiaTheme="majorEastAsia" w:cstheme="majorBidi"/>
      <w:b/>
      <w:bCs/>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4446"/>
    <w:rPr>
      <w:rFonts w:ascii="Times New Roman" w:eastAsiaTheme="majorEastAsia" w:hAnsi="Times New Roman" w:cstheme="majorBidi"/>
      <w:b/>
      <w:bCs/>
      <w:color w:val="2E74B5" w:themeColor="accent1" w:themeShade="BF"/>
      <w:sz w:val="28"/>
      <w:szCs w:val="26"/>
    </w:rPr>
  </w:style>
  <w:style w:type="table" w:styleId="TableGrid">
    <w:name w:val="Table Grid"/>
    <w:basedOn w:val="TableNormal"/>
    <w:uiPriority w:val="59"/>
    <w:rsid w:val="00F80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515C"/>
    <w:pPr>
      <w:ind w:left="720"/>
      <w:contextualSpacing/>
    </w:pPr>
    <w:rPr>
      <w:rFonts w:eastAsia="Calibri" w:cs="Calibri"/>
    </w:rPr>
  </w:style>
  <w:style w:type="character" w:customStyle="1" w:styleId="Heading1Char">
    <w:name w:val="Heading 1 Char"/>
    <w:basedOn w:val="DefaultParagraphFont"/>
    <w:link w:val="Heading1"/>
    <w:uiPriority w:val="9"/>
    <w:rsid w:val="00534446"/>
    <w:rPr>
      <w:rFonts w:ascii="Times New Roman" w:eastAsiaTheme="majorEastAsia" w:hAnsi="Times New Roman" w:cstheme="majorBidi"/>
      <w:b/>
      <w:color w:val="5B9BD5" w:themeColor="accent1"/>
      <w:sz w:val="32"/>
      <w:szCs w:val="32"/>
    </w:rPr>
  </w:style>
  <w:style w:type="character" w:styleId="Hyperlink">
    <w:name w:val="Hyperlink"/>
    <w:basedOn w:val="DefaultParagraphFont"/>
    <w:uiPriority w:val="99"/>
    <w:unhideWhenUsed/>
    <w:rsid w:val="005E6723"/>
    <w:rPr>
      <w:color w:val="0000FF"/>
      <w:u w:val="single"/>
    </w:rPr>
  </w:style>
  <w:style w:type="paragraph" w:styleId="NormalWeb">
    <w:name w:val="Normal (Web)"/>
    <w:basedOn w:val="Normal"/>
    <w:uiPriority w:val="99"/>
    <w:unhideWhenUsed/>
    <w:rsid w:val="00171153"/>
    <w:pPr>
      <w:spacing w:before="100" w:beforeAutospacing="1" w:after="100" w:afterAutospacing="1" w:line="240" w:lineRule="auto"/>
    </w:pPr>
    <w:rPr>
      <w:rFonts w:eastAsia="Times New Roman" w:cs="Times New Roman"/>
      <w:szCs w:val="24"/>
      <w:lang w:eastAsia="en-GB"/>
    </w:rPr>
  </w:style>
  <w:style w:type="paragraph" w:styleId="Title">
    <w:name w:val="Title"/>
    <w:basedOn w:val="Normal"/>
    <w:next w:val="Normal"/>
    <w:link w:val="TitleChar"/>
    <w:uiPriority w:val="10"/>
    <w:qFormat/>
    <w:rsid w:val="002E193C"/>
    <w:pPr>
      <w:spacing w:after="0"/>
      <w:contextualSpacing/>
      <w:jc w:val="center"/>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2E193C"/>
    <w:rPr>
      <w:rFonts w:ascii="Times New Roman" w:eastAsiaTheme="majorEastAsia" w:hAnsi="Times New Roman" w:cstheme="majorBidi"/>
      <w:b/>
      <w:color w:val="000000" w:themeColor="text1"/>
      <w:spacing w:val="-10"/>
      <w:kern w:val="28"/>
      <w:sz w:val="56"/>
      <w:szCs w:val="56"/>
    </w:rPr>
  </w:style>
  <w:style w:type="paragraph" w:styleId="Header">
    <w:name w:val="header"/>
    <w:basedOn w:val="Normal"/>
    <w:link w:val="HeaderChar"/>
    <w:uiPriority w:val="99"/>
    <w:unhideWhenUsed/>
    <w:rsid w:val="00534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446"/>
    <w:rPr>
      <w:rFonts w:ascii="Times New Roman" w:hAnsi="Times New Roman"/>
      <w:sz w:val="24"/>
    </w:rPr>
  </w:style>
  <w:style w:type="paragraph" w:styleId="Footer">
    <w:name w:val="footer"/>
    <w:basedOn w:val="Normal"/>
    <w:link w:val="FooterChar"/>
    <w:uiPriority w:val="99"/>
    <w:unhideWhenUsed/>
    <w:rsid w:val="00534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446"/>
    <w:rPr>
      <w:rFonts w:ascii="Times New Roman" w:hAnsi="Times New Roman"/>
      <w:sz w:val="24"/>
    </w:rPr>
  </w:style>
  <w:style w:type="paragraph" w:styleId="TOCHeading">
    <w:name w:val="TOC Heading"/>
    <w:basedOn w:val="Heading1"/>
    <w:next w:val="Normal"/>
    <w:uiPriority w:val="39"/>
    <w:unhideWhenUsed/>
    <w:qFormat/>
    <w:rsid w:val="00534446"/>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34446"/>
    <w:pPr>
      <w:spacing w:after="100"/>
    </w:pPr>
  </w:style>
  <w:style w:type="paragraph" w:styleId="TOC2">
    <w:name w:val="toc 2"/>
    <w:basedOn w:val="Normal"/>
    <w:next w:val="Normal"/>
    <w:autoRedefine/>
    <w:uiPriority w:val="39"/>
    <w:unhideWhenUsed/>
    <w:rsid w:val="0053444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87025">
      <w:bodyDiv w:val="1"/>
      <w:marLeft w:val="0"/>
      <w:marRight w:val="0"/>
      <w:marTop w:val="0"/>
      <w:marBottom w:val="0"/>
      <w:divBdr>
        <w:top w:val="none" w:sz="0" w:space="0" w:color="auto"/>
        <w:left w:val="none" w:sz="0" w:space="0" w:color="auto"/>
        <w:bottom w:val="none" w:sz="0" w:space="0" w:color="auto"/>
        <w:right w:val="none" w:sz="0" w:space="0" w:color="auto"/>
      </w:divBdr>
    </w:div>
    <w:div w:id="213850880">
      <w:bodyDiv w:val="1"/>
      <w:marLeft w:val="0"/>
      <w:marRight w:val="0"/>
      <w:marTop w:val="0"/>
      <w:marBottom w:val="0"/>
      <w:divBdr>
        <w:top w:val="none" w:sz="0" w:space="0" w:color="auto"/>
        <w:left w:val="none" w:sz="0" w:space="0" w:color="auto"/>
        <w:bottom w:val="none" w:sz="0" w:space="0" w:color="auto"/>
        <w:right w:val="none" w:sz="0" w:space="0" w:color="auto"/>
      </w:divBdr>
    </w:div>
    <w:div w:id="391194180">
      <w:bodyDiv w:val="1"/>
      <w:marLeft w:val="0"/>
      <w:marRight w:val="0"/>
      <w:marTop w:val="0"/>
      <w:marBottom w:val="0"/>
      <w:divBdr>
        <w:top w:val="none" w:sz="0" w:space="0" w:color="auto"/>
        <w:left w:val="none" w:sz="0" w:space="0" w:color="auto"/>
        <w:bottom w:val="none" w:sz="0" w:space="0" w:color="auto"/>
        <w:right w:val="none" w:sz="0" w:space="0" w:color="auto"/>
      </w:divBdr>
    </w:div>
    <w:div w:id="396780327">
      <w:bodyDiv w:val="1"/>
      <w:marLeft w:val="0"/>
      <w:marRight w:val="0"/>
      <w:marTop w:val="0"/>
      <w:marBottom w:val="0"/>
      <w:divBdr>
        <w:top w:val="none" w:sz="0" w:space="0" w:color="auto"/>
        <w:left w:val="none" w:sz="0" w:space="0" w:color="auto"/>
        <w:bottom w:val="none" w:sz="0" w:space="0" w:color="auto"/>
        <w:right w:val="none" w:sz="0" w:space="0" w:color="auto"/>
      </w:divBdr>
    </w:div>
    <w:div w:id="442723950">
      <w:bodyDiv w:val="1"/>
      <w:marLeft w:val="0"/>
      <w:marRight w:val="0"/>
      <w:marTop w:val="0"/>
      <w:marBottom w:val="0"/>
      <w:divBdr>
        <w:top w:val="none" w:sz="0" w:space="0" w:color="auto"/>
        <w:left w:val="none" w:sz="0" w:space="0" w:color="auto"/>
        <w:bottom w:val="none" w:sz="0" w:space="0" w:color="auto"/>
        <w:right w:val="none" w:sz="0" w:space="0" w:color="auto"/>
      </w:divBdr>
    </w:div>
    <w:div w:id="529490872">
      <w:bodyDiv w:val="1"/>
      <w:marLeft w:val="0"/>
      <w:marRight w:val="0"/>
      <w:marTop w:val="0"/>
      <w:marBottom w:val="0"/>
      <w:divBdr>
        <w:top w:val="none" w:sz="0" w:space="0" w:color="auto"/>
        <w:left w:val="none" w:sz="0" w:space="0" w:color="auto"/>
        <w:bottom w:val="none" w:sz="0" w:space="0" w:color="auto"/>
        <w:right w:val="none" w:sz="0" w:space="0" w:color="auto"/>
      </w:divBdr>
    </w:div>
    <w:div w:id="562644859">
      <w:bodyDiv w:val="1"/>
      <w:marLeft w:val="0"/>
      <w:marRight w:val="0"/>
      <w:marTop w:val="0"/>
      <w:marBottom w:val="0"/>
      <w:divBdr>
        <w:top w:val="none" w:sz="0" w:space="0" w:color="auto"/>
        <w:left w:val="none" w:sz="0" w:space="0" w:color="auto"/>
        <w:bottom w:val="none" w:sz="0" w:space="0" w:color="auto"/>
        <w:right w:val="none" w:sz="0" w:space="0" w:color="auto"/>
      </w:divBdr>
    </w:div>
    <w:div w:id="658773817">
      <w:bodyDiv w:val="1"/>
      <w:marLeft w:val="0"/>
      <w:marRight w:val="0"/>
      <w:marTop w:val="0"/>
      <w:marBottom w:val="0"/>
      <w:divBdr>
        <w:top w:val="none" w:sz="0" w:space="0" w:color="auto"/>
        <w:left w:val="none" w:sz="0" w:space="0" w:color="auto"/>
        <w:bottom w:val="none" w:sz="0" w:space="0" w:color="auto"/>
        <w:right w:val="none" w:sz="0" w:space="0" w:color="auto"/>
      </w:divBdr>
    </w:div>
    <w:div w:id="673146874">
      <w:bodyDiv w:val="1"/>
      <w:marLeft w:val="0"/>
      <w:marRight w:val="0"/>
      <w:marTop w:val="0"/>
      <w:marBottom w:val="0"/>
      <w:divBdr>
        <w:top w:val="none" w:sz="0" w:space="0" w:color="auto"/>
        <w:left w:val="none" w:sz="0" w:space="0" w:color="auto"/>
        <w:bottom w:val="none" w:sz="0" w:space="0" w:color="auto"/>
        <w:right w:val="none" w:sz="0" w:space="0" w:color="auto"/>
      </w:divBdr>
    </w:div>
    <w:div w:id="690841355">
      <w:bodyDiv w:val="1"/>
      <w:marLeft w:val="0"/>
      <w:marRight w:val="0"/>
      <w:marTop w:val="0"/>
      <w:marBottom w:val="0"/>
      <w:divBdr>
        <w:top w:val="none" w:sz="0" w:space="0" w:color="auto"/>
        <w:left w:val="none" w:sz="0" w:space="0" w:color="auto"/>
        <w:bottom w:val="none" w:sz="0" w:space="0" w:color="auto"/>
        <w:right w:val="none" w:sz="0" w:space="0" w:color="auto"/>
      </w:divBdr>
    </w:div>
    <w:div w:id="711535480">
      <w:bodyDiv w:val="1"/>
      <w:marLeft w:val="0"/>
      <w:marRight w:val="0"/>
      <w:marTop w:val="0"/>
      <w:marBottom w:val="0"/>
      <w:divBdr>
        <w:top w:val="none" w:sz="0" w:space="0" w:color="auto"/>
        <w:left w:val="none" w:sz="0" w:space="0" w:color="auto"/>
        <w:bottom w:val="none" w:sz="0" w:space="0" w:color="auto"/>
        <w:right w:val="none" w:sz="0" w:space="0" w:color="auto"/>
      </w:divBdr>
    </w:div>
    <w:div w:id="724329620">
      <w:bodyDiv w:val="1"/>
      <w:marLeft w:val="0"/>
      <w:marRight w:val="0"/>
      <w:marTop w:val="0"/>
      <w:marBottom w:val="0"/>
      <w:divBdr>
        <w:top w:val="none" w:sz="0" w:space="0" w:color="auto"/>
        <w:left w:val="none" w:sz="0" w:space="0" w:color="auto"/>
        <w:bottom w:val="none" w:sz="0" w:space="0" w:color="auto"/>
        <w:right w:val="none" w:sz="0" w:space="0" w:color="auto"/>
      </w:divBdr>
    </w:div>
    <w:div w:id="776292818">
      <w:bodyDiv w:val="1"/>
      <w:marLeft w:val="0"/>
      <w:marRight w:val="0"/>
      <w:marTop w:val="0"/>
      <w:marBottom w:val="0"/>
      <w:divBdr>
        <w:top w:val="none" w:sz="0" w:space="0" w:color="auto"/>
        <w:left w:val="none" w:sz="0" w:space="0" w:color="auto"/>
        <w:bottom w:val="none" w:sz="0" w:space="0" w:color="auto"/>
        <w:right w:val="none" w:sz="0" w:space="0" w:color="auto"/>
      </w:divBdr>
    </w:div>
    <w:div w:id="871646757">
      <w:bodyDiv w:val="1"/>
      <w:marLeft w:val="0"/>
      <w:marRight w:val="0"/>
      <w:marTop w:val="0"/>
      <w:marBottom w:val="0"/>
      <w:divBdr>
        <w:top w:val="none" w:sz="0" w:space="0" w:color="auto"/>
        <w:left w:val="none" w:sz="0" w:space="0" w:color="auto"/>
        <w:bottom w:val="none" w:sz="0" w:space="0" w:color="auto"/>
        <w:right w:val="none" w:sz="0" w:space="0" w:color="auto"/>
      </w:divBdr>
    </w:div>
    <w:div w:id="876547352">
      <w:bodyDiv w:val="1"/>
      <w:marLeft w:val="0"/>
      <w:marRight w:val="0"/>
      <w:marTop w:val="0"/>
      <w:marBottom w:val="0"/>
      <w:divBdr>
        <w:top w:val="none" w:sz="0" w:space="0" w:color="auto"/>
        <w:left w:val="none" w:sz="0" w:space="0" w:color="auto"/>
        <w:bottom w:val="none" w:sz="0" w:space="0" w:color="auto"/>
        <w:right w:val="none" w:sz="0" w:space="0" w:color="auto"/>
      </w:divBdr>
    </w:div>
    <w:div w:id="903225563">
      <w:bodyDiv w:val="1"/>
      <w:marLeft w:val="0"/>
      <w:marRight w:val="0"/>
      <w:marTop w:val="0"/>
      <w:marBottom w:val="0"/>
      <w:divBdr>
        <w:top w:val="none" w:sz="0" w:space="0" w:color="auto"/>
        <w:left w:val="none" w:sz="0" w:space="0" w:color="auto"/>
        <w:bottom w:val="none" w:sz="0" w:space="0" w:color="auto"/>
        <w:right w:val="none" w:sz="0" w:space="0" w:color="auto"/>
      </w:divBdr>
    </w:div>
    <w:div w:id="941692026">
      <w:bodyDiv w:val="1"/>
      <w:marLeft w:val="0"/>
      <w:marRight w:val="0"/>
      <w:marTop w:val="0"/>
      <w:marBottom w:val="0"/>
      <w:divBdr>
        <w:top w:val="none" w:sz="0" w:space="0" w:color="auto"/>
        <w:left w:val="none" w:sz="0" w:space="0" w:color="auto"/>
        <w:bottom w:val="none" w:sz="0" w:space="0" w:color="auto"/>
        <w:right w:val="none" w:sz="0" w:space="0" w:color="auto"/>
      </w:divBdr>
    </w:div>
    <w:div w:id="1010450064">
      <w:bodyDiv w:val="1"/>
      <w:marLeft w:val="0"/>
      <w:marRight w:val="0"/>
      <w:marTop w:val="0"/>
      <w:marBottom w:val="0"/>
      <w:divBdr>
        <w:top w:val="none" w:sz="0" w:space="0" w:color="auto"/>
        <w:left w:val="none" w:sz="0" w:space="0" w:color="auto"/>
        <w:bottom w:val="none" w:sz="0" w:space="0" w:color="auto"/>
        <w:right w:val="none" w:sz="0" w:space="0" w:color="auto"/>
      </w:divBdr>
    </w:div>
    <w:div w:id="1018510122">
      <w:bodyDiv w:val="1"/>
      <w:marLeft w:val="0"/>
      <w:marRight w:val="0"/>
      <w:marTop w:val="0"/>
      <w:marBottom w:val="0"/>
      <w:divBdr>
        <w:top w:val="none" w:sz="0" w:space="0" w:color="auto"/>
        <w:left w:val="none" w:sz="0" w:space="0" w:color="auto"/>
        <w:bottom w:val="none" w:sz="0" w:space="0" w:color="auto"/>
        <w:right w:val="none" w:sz="0" w:space="0" w:color="auto"/>
      </w:divBdr>
    </w:div>
    <w:div w:id="1082917602">
      <w:bodyDiv w:val="1"/>
      <w:marLeft w:val="0"/>
      <w:marRight w:val="0"/>
      <w:marTop w:val="0"/>
      <w:marBottom w:val="0"/>
      <w:divBdr>
        <w:top w:val="none" w:sz="0" w:space="0" w:color="auto"/>
        <w:left w:val="none" w:sz="0" w:space="0" w:color="auto"/>
        <w:bottom w:val="none" w:sz="0" w:space="0" w:color="auto"/>
        <w:right w:val="none" w:sz="0" w:space="0" w:color="auto"/>
      </w:divBdr>
    </w:div>
    <w:div w:id="1097336658">
      <w:bodyDiv w:val="1"/>
      <w:marLeft w:val="0"/>
      <w:marRight w:val="0"/>
      <w:marTop w:val="0"/>
      <w:marBottom w:val="0"/>
      <w:divBdr>
        <w:top w:val="none" w:sz="0" w:space="0" w:color="auto"/>
        <w:left w:val="none" w:sz="0" w:space="0" w:color="auto"/>
        <w:bottom w:val="none" w:sz="0" w:space="0" w:color="auto"/>
        <w:right w:val="none" w:sz="0" w:space="0" w:color="auto"/>
      </w:divBdr>
    </w:div>
    <w:div w:id="1111320763">
      <w:bodyDiv w:val="1"/>
      <w:marLeft w:val="0"/>
      <w:marRight w:val="0"/>
      <w:marTop w:val="0"/>
      <w:marBottom w:val="0"/>
      <w:divBdr>
        <w:top w:val="none" w:sz="0" w:space="0" w:color="auto"/>
        <w:left w:val="none" w:sz="0" w:space="0" w:color="auto"/>
        <w:bottom w:val="none" w:sz="0" w:space="0" w:color="auto"/>
        <w:right w:val="none" w:sz="0" w:space="0" w:color="auto"/>
      </w:divBdr>
    </w:div>
    <w:div w:id="1116683117">
      <w:bodyDiv w:val="1"/>
      <w:marLeft w:val="0"/>
      <w:marRight w:val="0"/>
      <w:marTop w:val="0"/>
      <w:marBottom w:val="0"/>
      <w:divBdr>
        <w:top w:val="none" w:sz="0" w:space="0" w:color="auto"/>
        <w:left w:val="none" w:sz="0" w:space="0" w:color="auto"/>
        <w:bottom w:val="none" w:sz="0" w:space="0" w:color="auto"/>
        <w:right w:val="none" w:sz="0" w:space="0" w:color="auto"/>
      </w:divBdr>
    </w:div>
    <w:div w:id="1357729968">
      <w:bodyDiv w:val="1"/>
      <w:marLeft w:val="0"/>
      <w:marRight w:val="0"/>
      <w:marTop w:val="0"/>
      <w:marBottom w:val="0"/>
      <w:divBdr>
        <w:top w:val="none" w:sz="0" w:space="0" w:color="auto"/>
        <w:left w:val="none" w:sz="0" w:space="0" w:color="auto"/>
        <w:bottom w:val="none" w:sz="0" w:space="0" w:color="auto"/>
        <w:right w:val="none" w:sz="0" w:space="0" w:color="auto"/>
      </w:divBdr>
    </w:div>
    <w:div w:id="1371222780">
      <w:bodyDiv w:val="1"/>
      <w:marLeft w:val="0"/>
      <w:marRight w:val="0"/>
      <w:marTop w:val="0"/>
      <w:marBottom w:val="0"/>
      <w:divBdr>
        <w:top w:val="none" w:sz="0" w:space="0" w:color="auto"/>
        <w:left w:val="none" w:sz="0" w:space="0" w:color="auto"/>
        <w:bottom w:val="none" w:sz="0" w:space="0" w:color="auto"/>
        <w:right w:val="none" w:sz="0" w:space="0" w:color="auto"/>
      </w:divBdr>
    </w:div>
    <w:div w:id="1423840106">
      <w:bodyDiv w:val="1"/>
      <w:marLeft w:val="0"/>
      <w:marRight w:val="0"/>
      <w:marTop w:val="0"/>
      <w:marBottom w:val="0"/>
      <w:divBdr>
        <w:top w:val="none" w:sz="0" w:space="0" w:color="auto"/>
        <w:left w:val="none" w:sz="0" w:space="0" w:color="auto"/>
        <w:bottom w:val="none" w:sz="0" w:space="0" w:color="auto"/>
        <w:right w:val="none" w:sz="0" w:space="0" w:color="auto"/>
      </w:divBdr>
    </w:div>
    <w:div w:id="1585601339">
      <w:bodyDiv w:val="1"/>
      <w:marLeft w:val="0"/>
      <w:marRight w:val="0"/>
      <w:marTop w:val="0"/>
      <w:marBottom w:val="0"/>
      <w:divBdr>
        <w:top w:val="none" w:sz="0" w:space="0" w:color="auto"/>
        <w:left w:val="none" w:sz="0" w:space="0" w:color="auto"/>
        <w:bottom w:val="none" w:sz="0" w:space="0" w:color="auto"/>
        <w:right w:val="none" w:sz="0" w:space="0" w:color="auto"/>
      </w:divBdr>
    </w:div>
    <w:div w:id="1630545682">
      <w:bodyDiv w:val="1"/>
      <w:marLeft w:val="0"/>
      <w:marRight w:val="0"/>
      <w:marTop w:val="0"/>
      <w:marBottom w:val="0"/>
      <w:divBdr>
        <w:top w:val="none" w:sz="0" w:space="0" w:color="auto"/>
        <w:left w:val="none" w:sz="0" w:space="0" w:color="auto"/>
        <w:bottom w:val="none" w:sz="0" w:space="0" w:color="auto"/>
        <w:right w:val="none" w:sz="0" w:space="0" w:color="auto"/>
      </w:divBdr>
    </w:div>
    <w:div w:id="1640376575">
      <w:bodyDiv w:val="1"/>
      <w:marLeft w:val="0"/>
      <w:marRight w:val="0"/>
      <w:marTop w:val="0"/>
      <w:marBottom w:val="0"/>
      <w:divBdr>
        <w:top w:val="none" w:sz="0" w:space="0" w:color="auto"/>
        <w:left w:val="none" w:sz="0" w:space="0" w:color="auto"/>
        <w:bottom w:val="none" w:sz="0" w:space="0" w:color="auto"/>
        <w:right w:val="none" w:sz="0" w:space="0" w:color="auto"/>
      </w:divBdr>
    </w:div>
    <w:div w:id="1681931634">
      <w:bodyDiv w:val="1"/>
      <w:marLeft w:val="0"/>
      <w:marRight w:val="0"/>
      <w:marTop w:val="0"/>
      <w:marBottom w:val="0"/>
      <w:divBdr>
        <w:top w:val="none" w:sz="0" w:space="0" w:color="auto"/>
        <w:left w:val="none" w:sz="0" w:space="0" w:color="auto"/>
        <w:bottom w:val="none" w:sz="0" w:space="0" w:color="auto"/>
        <w:right w:val="none" w:sz="0" w:space="0" w:color="auto"/>
      </w:divBdr>
    </w:div>
    <w:div w:id="1910335945">
      <w:bodyDiv w:val="1"/>
      <w:marLeft w:val="0"/>
      <w:marRight w:val="0"/>
      <w:marTop w:val="0"/>
      <w:marBottom w:val="0"/>
      <w:divBdr>
        <w:top w:val="none" w:sz="0" w:space="0" w:color="auto"/>
        <w:left w:val="none" w:sz="0" w:space="0" w:color="auto"/>
        <w:bottom w:val="none" w:sz="0" w:space="0" w:color="auto"/>
        <w:right w:val="none" w:sz="0" w:space="0" w:color="auto"/>
      </w:divBdr>
    </w:div>
    <w:div w:id="1922444149">
      <w:bodyDiv w:val="1"/>
      <w:marLeft w:val="0"/>
      <w:marRight w:val="0"/>
      <w:marTop w:val="0"/>
      <w:marBottom w:val="0"/>
      <w:divBdr>
        <w:top w:val="none" w:sz="0" w:space="0" w:color="auto"/>
        <w:left w:val="none" w:sz="0" w:space="0" w:color="auto"/>
        <w:bottom w:val="none" w:sz="0" w:space="0" w:color="auto"/>
        <w:right w:val="none" w:sz="0" w:space="0" w:color="auto"/>
      </w:divBdr>
    </w:div>
    <w:div w:id="193142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3E765-0294-4B4A-9C14-C92E9FE2E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13</Pages>
  <Words>3048</Words>
  <Characters>17379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Allocation PM-1</cp:lastModifiedBy>
  <cp:revision>7</cp:revision>
  <dcterms:created xsi:type="dcterms:W3CDTF">2022-07-26T08:52:00Z</dcterms:created>
  <dcterms:modified xsi:type="dcterms:W3CDTF">2022-07-29T12:17:00Z</dcterms:modified>
</cp:coreProperties>
</file>