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74935" w14:textId="77777777" w:rsidR="00344E0D" w:rsidRPr="005068F7" w:rsidRDefault="00344E0D" w:rsidP="009621FF">
      <w:pPr>
        <w:spacing w:line="480" w:lineRule="auto"/>
        <w:rPr>
          <w:rFonts w:ascii="Times New Roman" w:hAnsi="Times New Roman" w:cs="Times New Roman"/>
          <w:b/>
          <w:bCs/>
          <w:sz w:val="24"/>
          <w:szCs w:val="24"/>
          <w:lang w:val="en-IN"/>
        </w:rPr>
      </w:pPr>
    </w:p>
    <w:p w14:paraId="1DF0363F" w14:textId="77777777" w:rsidR="00344E0D" w:rsidRPr="009621FF" w:rsidRDefault="00101B3A" w:rsidP="005068F7">
      <w:pPr>
        <w:spacing w:line="480" w:lineRule="auto"/>
        <w:jc w:val="center"/>
        <w:rPr>
          <w:rFonts w:ascii="Arial" w:hAnsi="Arial" w:cs="Arial"/>
          <w:b/>
          <w:bCs/>
          <w:sz w:val="24"/>
          <w:szCs w:val="24"/>
          <w:lang w:val="en-IN"/>
        </w:rPr>
      </w:pPr>
      <w:r w:rsidRPr="009621FF">
        <w:rPr>
          <w:rFonts w:ascii="Arial" w:hAnsi="Arial" w:cs="Arial"/>
          <w:b/>
          <w:bCs/>
          <w:sz w:val="32"/>
          <w:szCs w:val="32"/>
          <w:lang w:val="en-IN"/>
        </w:rPr>
        <w:t xml:space="preserve">Report: Evaluation of Blended Learning and Classroom Learning on Student Attainment </w:t>
      </w:r>
      <w:r w:rsidRPr="009621FF">
        <w:rPr>
          <w:rFonts w:ascii="Arial" w:hAnsi="Arial" w:cs="Arial"/>
          <w:b/>
          <w:bCs/>
          <w:sz w:val="24"/>
          <w:szCs w:val="24"/>
          <w:lang w:val="en-IN"/>
        </w:rPr>
        <w:br w:type="page"/>
      </w:r>
    </w:p>
    <w:sdt>
      <w:sdtPr>
        <w:rPr>
          <w:rFonts w:ascii="Times New Roman" w:eastAsiaTheme="minorHAnsi" w:hAnsi="Times New Roman" w:cs="Times New Roman"/>
          <w:color w:val="auto"/>
          <w:sz w:val="24"/>
          <w:szCs w:val="24"/>
          <w:lang w:val="en-GB"/>
        </w:rPr>
        <w:id w:val="-399837523"/>
        <w:docPartObj>
          <w:docPartGallery w:val="Table of Contents"/>
          <w:docPartUnique/>
        </w:docPartObj>
      </w:sdtPr>
      <w:sdtEndPr>
        <w:rPr>
          <w:noProof/>
        </w:rPr>
      </w:sdtEndPr>
      <w:sdtContent>
        <w:p w14:paraId="235DC703" w14:textId="77777777" w:rsidR="005068F7" w:rsidRPr="00A6565B" w:rsidRDefault="00101B3A" w:rsidP="005068F7">
          <w:pPr>
            <w:pStyle w:val="TOCHeading"/>
            <w:spacing w:line="480" w:lineRule="auto"/>
            <w:jc w:val="both"/>
            <w:rPr>
              <w:rFonts w:ascii="Arial" w:hAnsi="Arial" w:cs="Arial"/>
              <w:b/>
              <w:bCs/>
              <w:color w:val="auto"/>
              <w:sz w:val="22"/>
              <w:szCs w:val="22"/>
            </w:rPr>
          </w:pPr>
          <w:r w:rsidRPr="00A6565B">
            <w:rPr>
              <w:rFonts w:ascii="Arial" w:hAnsi="Arial" w:cs="Arial"/>
              <w:b/>
              <w:bCs/>
              <w:color w:val="auto"/>
              <w:sz w:val="22"/>
              <w:szCs w:val="22"/>
            </w:rPr>
            <w:t>Table of Contents</w:t>
          </w:r>
        </w:p>
        <w:p w14:paraId="5FA87370" w14:textId="77777777" w:rsidR="005068F7" w:rsidRPr="00A6565B" w:rsidRDefault="000A06E5" w:rsidP="005068F7">
          <w:pPr>
            <w:pStyle w:val="TOC1"/>
            <w:tabs>
              <w:tab w:val="right" w:leader="dot" w:pos="9016"/>
            </w:tabs>
            <w:spacing w:line="480" w:lineRule="auto"/>
            <w:jc w:val="both"/>
            <w:rPr>
              <w:rFonts w:ascii="Arial" w:hAnsi="Arial" w:cs="Arial"/>
              <w:noProof/>
            </w:rPr>
          </w:pPr>
          <w:r w:rsidRPr="00A6565B">
            <w:rPr>
              <w:rFonts w:ascii="Arial" w:hAnsi="Arial" w:cs="Arial"/>
            </w:rPr>
            <w:fldChar w:fldCharType="begin"/>
          </w:r>
          <w:r w:rsidR="00101B3A" w:rsidRPr="00A6565B">
            <w:rPr>
              <w:rFonts w:ascii="Arial" w:hAnsi="Arial" w:cs="Arial"/>
            </w:rPr>
            <w:instrText xml:space="preserve"> TOC \o "1-3" \h \z \u </w:instrText>
          </w:r>
          <w:r w:rsidRPr="00A6565B">
            <w:rPr>
              <w:rFonts w:ascii="Arial" w:hAnsi="Arial" w:cs="Arial"/>
            </w:rPr>
            <w:fldChar w:fldCharType="separate"/>
          </w:r>
          <w:hyperlink w:anchor="_Toc87228865" w:history="1">
            <w:r w:rsidR="00101B3A" w:rsidRPr="00A6565B">
              <w:rPr>
                <w:rStyle w:val="Hyperlink"/>
                <w:rFonts w:ascii="Arial" w:hAnsi="Arial" w:cs="Arial"/>
                <w:noProof/>
                <w:color w:val="auto"/>
                <w:lang w:val="en-IN"/>
              </w:rPr>
              <w:t>Introduction</w:t>
            </w:r>
            <w:r w:rsidR="00101B3A" w:rsidRPr="00A6565B">
              <w:rPr>
                <w:rFonts w:ascii="Arial" w:hAnsi="Arial" w:cs="Arial"/>
                <w:noProof/>
                <w:webHidden/>
              </w:rPr>
              <w:tab/>
            </w:r>
            <w:r w:rsidRPr="00A6565B">
              <w:rPr>
                <w:rFonts w:ascii="Arial" w:hAnsi="Arial" w:cs="Arial"/>
                <w:noProof/>
                <w:webHidden/>
              </w:rPr>
              <w:fldChar w:fldCharType="begin"/>
            </w:r>
            <w:r w:rsidR="00101B3A" w:rsidRPr="00A6565B">
              <w:rPr>
                <w:rFonts w:ascii="Arial" w:hAnsi="Arial" w:cs="Arial"/>
                <w:noProof/>
                <w:webHidden/>
              </w:rPr>
              <w:instrText xml:space="preserve"> PAGEREF _Toc87228865 \h </w:instrText>
            </w:r>
            <w:r w:rsidRPr="00A6565B">
              <w:rPr>
                <w:rFonts w:ascii="Arial" w:hAnsi="Arial" w:cs="Arial"/>
                <w:noProof/>
                <w:webHidden/>
              </w:rPr>
            </w:r>
            <w:r w:rsidRPr="00A6565B">
              <w:rPr>
                <w:rFonts w:ascii="Arial" w:hAnsi="Arial" w:cs="Arial"/>
                <w:noProof/>
                <w:webHidden/>
              </w:rPr>
              <w:fldChar w:fldCharType="separate"/>
            </w:r>
            <w:r w:rsidR="00101B3A" w:rsidRPr="00A6565B">
              <w:rPr>
                <w:rFonts w:ascii="Arial" w:hAnsi="Arial" w:cs="Arial"/>
                <w:noProof/>
                <w:webHidden/>
              </w:rPr>
              <w:t>3</w:t>
            </w:r>
            <w:r w:rsidRPr="00A6565B">
              <w:rPr>
                <w:rFonts w:ascii="Arial" w:hAnsi="Arial" w:cs="Arial"/>
                <w:noProof/>
                <w:webHidden/>
              </w:rPr>
              <w:fldChar w:fldCharType="end"/>
            </w:r>
          </w:hyperlink>
        </w:p>
        <w:p w14:paraId="5C61761D" w14:textId="77777777" w:rsidR="005068F7" w:rsidRPr="00A6565B" w:rsidRDefault="00B43617" w:rsidP="005068F7">
          <w:pPr>
            <w:pStyle w:val="TOC1"/>
            <w:tabs>
              <w:tab w:val="right" w:leader="dot" w:pos="9016"/>
            </w:tabs>
            <w:spacing w:line="480" w:lineRule="auto"/>
            <w:jc w:val="both"/>
            <w:rPr>
              <w:rFonts w:ascii="Arial" w:hAnsi="Arial" w:cs="Arial"/>
              <w:noProof/>
            </w:rPr>
          </w:pPr>
          <w:hyperlink w:anchor="_Toc87228866" w:history="1">
            <w:r w:rsidR="00101B3A" w:rsidRPr="00A6565B">
              <w:rPr>
                <w:rStyle w:val="Hyperlink"/>
                <w:rFonts w:ascii="Arial" w:hAnsi="Arial" w:cs="Arial"/>
                <w:noProof/>
                <w:color w:val="auto"/>
                <w:lang w:val="en-IN"/>
              </w:rPr>
              <w:t>Pros and Cons of Blended Learning in the University Education</w:t>
            </w:r>
            <w:r w:rsidR="00101B3A" w:rsidRPr="00A6565B">
              <w:rPr>
                <w:rFonts w:ascii="Arial" w:hAnsi="Arial" w:cs="Arial"/>
                <w:noProof/>
                <w:webHidden/>
              </w:rPr>
              <w:tab/>
            </w:r>
            <w:r w:rsidR="000A06E5" w:rsidRPr="00A6565B">
              <w:rPr>
                <w:rFonts w:ascii="Arial" w:hAnsi="Arial" w:cs="Arial"/>
                <w:noProof/>
                <w:webHidden/>
              </w:rPr>
              <w:fldChar w:fldCharType="begin"/>
            </w:r>
            <w:r w:rsidR="00101B3A" w:rsidRPr="00A6565B">
              <w:rPr>
                <w:rFonts w:ascii="Arial" w:hAnsi="Arial" w:cs="Arial"/>
                <w:noProof/>
                <w:webHidden/>
              </w:rPr>
              <w:instrText xml:space="preserve"> PAGEREF _Toc87228866 \h </w:instrText>
            </w:r>
            <w:r w:rsidR="000A06E5" w:rsidRPr="00A6565B">
              <w:rPr>
                <w:rFonts w:ascii="Arial" w:hAnsi="Arial" w:cs="Arial"/>
                <w:noProof/>
                <w:webHidden/>
              </w:rPr>
            </w:r>
            <w:r w:rsidR="000A06E5" w:rsidRPr="00A6565B">
              <w:rPr>
                <w:rFonts w:ascii="Arial" w:hAnsi="Arial" w:cs="Arial"/>
                <w:noProof/>
                <w:webHidden/>
              </w:rPr>
              <w:fldChar w:fldCharType="separate"/>
            </w:r>
            <w:r w:rsidR="00101B3A" w:rsidRPr="00A6565B">
              <w:rPr>
                <w:rFonts w:ascii="Arial" w:hAnsi="Arial" w:cs="Arial"/>
                <w:noProof/>
                <w:webHidden/>
              </w:rPr>
              <w:t>3</w:t>
            </w:r>
            <w:r w:rsidR="000A06E5" w:rsidRPr="00A6565B">
              <w:rPr>
                <w:rFonts w:ascii="Arial" w:hAnsi="Arial" w:cs="Arial"/>
                <w:noProof/>
                <w:webHidden/>
              </w:rPr>
              <w:fldChar w:fldCharType="end"/>
            </w:r>
          </w:hyperlink>
        </w:p>
        <w:p w14:paraId="21FD1BFD" w14:textId="77777777" w:rsidR="005068F7" w:rsidRPr="00A6565B" w:rsidRDefault="00B43617" w:rsidP="005068F7">
          <w:pPr>
            <w:pStyle w:val="TOC1"/>
            <w:tabs>
              <w:tab w:val="right" w:leader="dot" w:pos="9016"/>
            </w:tabs>
            <w:spacing w:line="480" w:lineRule="auto"/>
            <w:jc w:val="both"/>
            <w:rPr>
              <w:rFonts w:ascii="Arial" w:hAnsi="Arial" w:cs="Arial"/>
              <w:noProof/>
            </w:rPr>
          </w:pPr>
          <w:hyperlink w:anchor="_Toc87228867" w:history="1">
            <w:r w:rsidR="00101B3A" w:rsidRPr="00A6565B">
              <w:rPr>
                <w:rStyle w:val="Hyperlink"/>
                <w:rFonts w:ascii="Arial" w:hAnsi="Arial" w:cs="Arial"/>
                <w:noProof/>
                <w:color w:val="auto"/>
                <w:lang w:val="en-IN"/>
              </w:rPr>
              <w:t>Pros and Cons of Traditional Classroom Learning in the Higher Education Sector</w:t>
            </w:r>
            <w:r w:rsidR="00101B3A" w:rsidRPr="00A6565B">
              <w:rPr>
                <w:rFonts w:ascii="Arial" w:hAnsi="Arial" w:cs="Arial"/>
                <w:noProof/>
                <w:webHidden/>
              </w:rPr>
              <w:tab/>
            </w:r>
            <w:r w:rsidR="000A06E5" w:rsidRPr="00A6565B">
              <w:rPr>
                <w:rFonts w:ascii="Arial" w:hAnsi="Arial" w:cs="Arial"/>
                <w:noProof/>
                <w:webHidden/>
              </w:rPr>
              <w:fldChar w:fldCharType="begin"/>
            </w:r>
            <w:r w:rsidR="00101B3A" w:rsidRPr="00A6565B">
              <w:rPr>
                <w:rFonts w:ascii="Arial" w:hAnsi="Arial" w:cs="Arial"/>
                <w:noProof/>
                <w:webHidden/>
              </w:rPr>
              <w:instrText xml:space="preserve"> PAGEREF _Toc87228867 \h </w:instrText>
            </w:r>
            <w:r w:rsidR="000A06E5" w:rsidRPr="00A6565B">
              <w:rPr>
                <w:rFonts w:ascii="Arial" w:hAnsi="Arial" w:cs="Arial"/>
                <w:noProof/>
                <w:webHidden/>
              </w:rPr>
            </w:r>
            <w:r w:rsidR="000A06E5" w:rsidRPr="00A6565B">
              <w:rPr>
                <w:rFonts w:ascii="Arial" w:hAnsi="Arial" w:cs="Arial"/>
                <w:noProof/>
                <w:webHidden/>
              </w:rPr>
              <w:fldChar w:fldCharType="separate"/>
            </w:r>
            <w:r w:rsidR="00101B3A" w:rsidRPr="00A6565B">
              <w:rPr>
                <w:rFonts w:ascii="Arial" w:hAnsi="Arial" w:cs="Arial"/>
                <w:noProof/>
                <w:webHidden/>
              </w:rPr>
              <w:t>5</w:t>
            </w:r>
            <w:r w:rsidR="000A06E5" w:rsidRPr="00A6565B">
              <w:rPr>
                <w:rFonts w:ascii="Arial" w:hAnsi="Arial" w:cs="Arial"/>
                <w:noProof/>
                <w:webHidden/>
              </w:rPr>
              <w:fldChar w:fldCharType="end"/>
            </w:r>
          </w:hyperlink>
        </w:p>
        <w:p w14:paraId="06279081" w14:textId="77777777" w:rsidR="005068F7" w:rsidRPr="00A6565B" w:rsidRDefault="00B43617" w:rsidP="005068F7">
          <w:pPr>
            <w:pStyle w:val="TOC1"/>
            <w:tabs>
              <w:tab w:val="right" w:leader="dot" w:pos="9016"/>
            </w:tabs>
            <w:spacing w:line="480" w:lineRule="auto"/>
            <w:jc w:val="both"/>
            <w:rPr>
              <w:rFonts w:ascii="Arial" w:hAnsi="Arial" w:cs="Arial"/>
              <w:noProof/>
            </w:rPr>
          </w:pPr>
          <w:hyperlink w:anchor="_Toc87228868" w:history="1">
            <w:r w:rsidR="00101B3A" w:rsidRPr="00A6565B">
              <w:rPr>
                <w:rStyle w:val="Hyperlink"/>
                <w:rFonts w:ascii="Arial" w:hAnsi="Arial" w:cs="Arial"/>
                <w:noProof/>
                <w:color w:val="auto"/>
                <w:lang w:val="en-IN"/>
              </w:rPr>
              <w:t>Evaluation of both Forms of Teaching and Learning in the Past and Present using evidence and examples</w:t>
            </w:r>
            <w:r w:rsidR="00101B3A" w:rsidRPr="00A6565B">
              <w:rPr>
                <w:rFonts w:ascii="Arial" w:hAnsi="Arial" w:cs="Arial"/>
                <w:noProof/>
                <w:webHidden/>
              </w:rPr>
              <w:tab/>
            </w:r>
            <w:r w:rsidR="000A06E5" w:rsidRPr="00A6565B">
              <w:rPr>
                <w:rFonts w:ascii="Arial" w:hAnsi="Arial" w:cs="Arial"/>
                <w:noProof/>
                <w:webHidden/>
              </w:rPr>
              <w:fldChar w:fldCharType="begin"/>
            </w:r>
            <w:r w:rsidR="00101B3A" w:rsidRPr="00A6565B">
              <w:rPr>
                <w:rFonts w:ascii="Arial" w:hAnsi="Arial" w:cs="Arial"/>
                <w:noProof/>
                <w:webHidden/>
              </w:rPr>
              <w:instrText xml:space="preserve"> PAGEREF _Toc87228868 \h </w:instrText>
            </w:r>
            <w:r w:rsidR="000A06E5" w:rsidRPr="00A6565B">
              <w:rPr>
                <w:rFonts w:ascii="Arial" w:hAnsi="Arial" w:cs="Arial"/>
                <w:noProof/>
                <w:webHidden/>
              </w:rPr>
            </w:r>
            <w:r w:rsidR="000A06E5" w:rsidRPr="00A6565B">
              <w:rPr>
                <w:rFonts w:ascii="Arial" w:hAnsi="Arial" w:cs="Arial"/>
                <w:noProof/>
                <w:webHidden/>
              </w:rPr>
              <w:fldChar w:fldCharType="separate"/>
            </w:r>
            <w:r w:rsidR="00101B3A" w:rsidRPr="00A6565B">
              <w:rPr>
                <w:rFonts w:ascii="Arial" w:hAnsi="Arial" w:cs="Arial"/>
                <w:noProof/>
                <w:webHidden/>
              </w:rPr>
              <w:t>6</w:t>
            </w:r>
            <w:r w:rsidR="000A06E5" w:rsidRPr="00A6565B">
              <w:rPr>
                <w:rFonts w:ascii="Arial" w:hAnsi="Arial" w:cs="Arial"/>
                <w:noProof/>
                <w:webHidden/>
              </w:rPr>
              <w:fldChar w:fldCharType="end"/>
            </w:r>
          </w:hyperlink>
        </w:p>
        <w:p w14:paraId="36DF654D" w14:textId="77777777" w:rsidR="005068F7" w:rsidRPr="00A6565B" w:rsidRDefault="00B43617" w:rsidP="005068F7">
          <w:pPr>
            <w:pStyle w:val="TOC1"/>
            <w:tabs>
              <w:tab w:val="right" w:leader="dot" w:pos="9016"/>
            </w:tabs>
            <w:spacing w:line="480" w:lineRule="auto"/>
            <w:jc w:val="both"/>
            <w:rPr>
              <w:rFonts w:ascii="Arial" w:hAnsi="Arial" w:cs="Arial"/>
              <w:noProof/>
            </w:rPr>
          </w:pPr>
          <w:hyperlink w:anchor="_Toc87228869" w:history="1">
            <w:r w:rsidR="00101B3A" w:rsidRPr="00A6565B">
              <w:rPr>
                <w:rStyle w:val="Hyperlink"/>
                <w:rFonts w:ascii="Arial" w:hAnsi="Arial" w:cs="Arial"/>
                <w:noProof/>
                <w:color w:val="auto"/>
                <w:lang w:val="en-IN"/>
              </w:rPr>
              <w:t>Recommendations based on the Evaluation</w:t>
            </w:r>
            <w:r w:rsidR="00101B3A" w:rsidRPr="00A6565B">
              <w:rPr>
                <w:rFonts w:ascii="Arial" w:hAnsi="Arial" w:cs="Arial"/>
                <w:noProof/>
                <w:webHidden/>
              </w:rPr>
              <w:tab/>
            </w:r>
            <w:r w:rsidR="000A06E5" w:rsidRPr="00A6565B">
              <w:rPr>
                <w:rFonts w:ascii="Arial" w:hAnsi="Arial" w:cs="Arial"/>
                <w:noProof/>
                <w:webHidden/>
              </w:rPr>
              <w:fldChar w:fldCharType="begin"/>
            </w:r>
            <w:r w:rsidR="00101B3A" w:rsidRPr="00A6565B">
              <w:rPr>
                <w:rFonts w:ascii="Arial" w:hAnsi="Arial" w:cs="Arial"/>
                <w:noProof/>
                <w:webHidden/>
              </w:rPr>
              <w:instrText xml:space="preserve"> PAGEREF _Toc87228869 \h </w:instrText>
            </w:r>
            <w:r w:rsidR="000A06E5" w:rsidRPr="00A6565B">
              <w:rPr>
                <w:rFonts w:ascii="Arial" w:hAnsi="Arial" w:cs="Arial"/>
                <w:noProof/>
                <w:webHidden/>
              </w:rPr>
            </w:r>
            <w:r w:rsidR="000A06E5" w:rsidRPr="00A6565B">
              <w:rPr>
                <w:rFonts w:ascii="Arial" w:hAnsi="Arial" w:cs="Arial"/>
                <w:noProof/>
                <w:webHidden/>
              </w:rPr>
              <w:fldChar w:fldCharType="separate"/>
            </w:r>
            <w:r w:rsidR="00101B3A" w:rsidRPr="00A6565B">
              <w:rPr>
                <w:rFonts w:ascii="Arial" w:hAnsi="Arial" w:cs="Arial"/>
                <w:noProof/>
                <w:webHidden/>
              </w:rPr>
              <w:t>6</w:t>
            </w:r>
            <w:r w:rsidR="000A06E5" w:rsidRPr="00A6565B">
              <w:rPr>
                <w:rFonts w:ascii="Arial" w:hAnsi="Arial" w:cs="Arial"/>
                <w:noProof/>
                <w:webHidden/>
              </w:rPr>
              <w:fldChar w:fldCharType="end"/>
            </w:r>
          </w:hyperlink>
        </w:p>
        <w:p w14:paraId="333E1CE8" w14:textId="77777777" w:rsidR="005068F7" w:rsidRPr="00A6565B" w:rsidRDefault="00B43617" w:rsidP="005068F7">
          <w:pPr>
            <w:pStyle w:val="TOC1"/>
            <w:tabs>
              <w:tab w:val="right" w:leader="dot" w:pos="9016"/>
            </w:tabs>
            <w:spacing w:line="480" w:lineRule="auto"/>
            <w:jc w:val="both"/>
            <w:rPr>
              <w:rFonts w:ascii="Arial" w:hAnsi="Arial" w:cs="Arial"/>
              <w:noProof/>
            </w:rPr>
          </w:pPr>
          <w:hyperlink w:anchor="_Toc87228870" w:history="1">
            <w:r w:rsidR="00101B3A" w:rsidRPr="00A6565B">
              <w:rPr>
                <w:rStyle w:val="Hyperlink"/>
                <w:rFonts w:ascii="Arial" w:hAnsi="Arial" w:cs="Arial"/>
                <w:noProof/>
                <w:color w:val="auto"/>
                <w:lang w:val="en-IN"/>
              </w:rPr>
              <w:t>Conclusion</w:t>
            </w:r>
            <w:r w:rsidR="00101B3A" w:rsidRPr="00A6565B">
              <w:rPr>
                <w:rFonts w:ascii="Arial" w:hAnsi="Arial" w:cs="Arial"/>
                <w:noProof/>
                <w:webHidden/>
              </w:rPr>
              <w:tab/>
            </w:r>
            <w:r w:rsidR="000A06E5" w:rsidRPr="00A6565B">
              <w:rPr>
                <w:rFonts w:ascii="Arial" w:hAnsi="Arial" w:cs="Arial"/>
                <w:noProof/>
                <w:webHidden/>
              </w:rPr>
              <w:fldChar w:fldCharType="begin"/>
            </w:r>
            <w:r w:rsidR="00101B3A" w:rsidRPr="00A6565B">
              <w:rPr>
                <w:rFonts w:ascii="Arial" w:hAnsi="Arial" w:cs="Arial"/>
                <w:noProof/>
                <w:webHidden/>
              </w:rPr>
              <w:instrText xml:space="preserve"> PAGEREF _Toc87228870 \h </w:instrText>
            </w:r>
            <w:r w:rsidR="000A06E5" w:rsidRPr="00A6565B">
              <w:rPr>
                <w:rFonts w:ascii="Arial" w:hAnsi="Arial" w:cs="Arial"/>
                <w:noProof/>
                <w:webHidden/>
              </w:rPr>
            </w:r>
            <w:r w:rsidR="000A06E5" w:rsidRPr="00A6565B">
              <w:rPr>
                <w:rFonts w:ascii="Arial" w:hAnsi="Arial" w:cs="Arial"/>
                <w:noProof/>
                <w:webHidden/>
              </w:rPr>
              <w:fldChar w:fldCharType="separate"/>
            </w:r>
            <w:r w:rsidR="00101B3A" w:rsidRPr="00A6565B">
              <w:rPr>
                <w:rFonts w:ascii="Arial" w:hAnsi="Arial" w:cs="Arial"/>
                <w:noProof/>
                <w:webHidden/>
              </w:rPr>
              <w:t>6</w:t>
            </w:r>
            <w:r w:rsidR="000A06E5" w:rsidRPr="00A6565B">
              <w:rPr>
                <w:rFonts w:ascii="Arial" w:hAnsi="Arial" w:cs="Arial"/>
                <w:noProof/>
                <w:webHidden/>
              </w:rPr>
              <w:fldChar w:fldCharType="end"/>
            </w:r>
          </w:hyperlink>
        </w:p>
        <w:p w14:paraId="70E7B344" w14:textId="77777777" w:rsidR="005068F7" w:rsidRPr="00A6565B" w:rsidRDefault="00B43617" w:rsidP="005068F7">
          <w:pPr>
            <w:pStyle w:val="TOC1"/>
            <w:tabs>
              <w:tab w:val="right" w:leader="dot" w:pos="9016"/>
            </w:tabs>
            <w:spacing w:line="480" w:lineRule="auto"/>
            <w:jc w:val="both"/>
            <w:rPr>
              <w:rFonts w:ascii="Arial" w:hAnsi="Arial" w:cs="Arial"/>
              <w:noProof/>
            </w:rPr>
          </w:pPr>
          <w:hyperlink w:anchor="_Toc87228871" w:history="1">
            <w:r w:rsidR="00101B3A" w:rsidRPr="00A6565B">
              <w:rPr>
                <w:rStyle w:val="Hyperlink"/>
                <w:rFonts w:ascii="Arial" w:hAnsi="Arial" w:cs="Arial"/>
                <w:noProof/>
                <w:color w:val="auto"/>
                <w:lang w:val="en-IN"/>
              </w:rPr>
              <w:t>References</w:t>
            </w:r>
            <w:r w:rsidR="00101B3A" w:rsidRPr="00A6565B">
              <w:rPr>
                <w:rFonts w:ascii="Arial" w:hAnsi="Arial" w:cs="Arial"/>
                <w:noProof/>
                <w:webHidden/>
              </w:rPr>
              <w:tab/>
            </w:r>
            <w:r w:rsidR="000A06E5" w:rsidRPr="00A6565B">
              <w:rPr>
                <w:rFonts w:ascii="Arial" w:hAnsi="Arial" w:cs="Arial"/>
                <w:noProof/>
                <w:webHidden/>
              </w:rPr>
              <w:fldChar w:fldCharType="begin"/>
            </w:r>
            <w:r w:rsidR="00101B3A" w:rsidRPr="00A6565B">
              <w:rPr>
                <w:rFonts w:ascii="Arial" w:hAnsi="Arial" w:cs="Arial"/>
                <w:noProof/>
                <w:webHidden/>
              </w:rPr>
              <w:instrText xml:space="preserve"> PAGEREF _Toc87228871 \h </w:instrText>
            </w:r>
            <w:r w:rsidR="000A06E5" w:rsidRPr="00A6565B">
              <w:rPr>
                <w:rFonts w:ascii="Arial" w:hAnsi="Arial" w:cs="Arial"/>
                <w:noProof/>
                <w:webHidden/>
              </w:rPr>
            </w:r>
            <w:r w:rsidR="000A06E5" w:rsidRPr="00A6565B">
              <w:rPr>
                <w:rFonts w:ascii="Arial" w:hAnsi="Arial" w:cs="Arial"/>
                <w:noProof/>
                <w:webHidden/>
              </w:rPr>
              <w:fldChar w:fldCharType="separate"/>
            </w:r>
            <w:r w:rsidR="00101B3A" w:rsidRPr="00A6565B">
              <w:rPr>
                <w:rFonts w:ascii="Arial" w:hAnsi="Arial" w:cs="Arial"/>
                <w:noProof/>
                <w:webHidden/>
              </w:rPr>
              <w:t>7</w:t>
            </w:r>
            <w:r w:rsidR="000A06E5" w:rsidRPr="00A6565B">
              <w:rPr>
                <w:rFonts w:ascii="Arial" w:hAnsi="Arial" w:cs="Arial"/>
                <w:noProof/>
                <w:webHidden/>
              </w:rPr>
              <w:fldChar w:fldCharType="end"/>
            </w:r>
          </w:hyperlink>
        </w:p>
        <w:p w14:paraId="03D52062" w14:textId="77777777" w:rsidR="005068F7" w:rsidRPr="005068F7" w:rsidRDefault="000A06E5" w:rsidP="005068F7">
          <w:pPr>
            <w:spacing w:line="480" w:lineRule="auto"/>
            <w:jc w:val="both"/>
            <w:rPr>
              <w:rFonts w:ascii="Times New Roman" w:hAnsi="Times New Roman" w:cs="Times New Roman"/>
              <w:sz w:val="24"/>
              <w:szCs w:val="24"/>
            </w:rPr>
          </w:pPr>
          <w:r w:rsidRPr="00A6565B">
            <w:rPr>
              <w:rFonts w:ascii="Arial" w:hAnsi="Arial" w:cs="Arial"/>
              <w:noProof/>
            </w:rPr>
            <w:fldChar w:fldCharType="end"/>
          </w:r>
        </w:p>
      </w:sdtContent>
    </w:sdt>
    <w:p w14:paraId="2247F9A3" w14:textId="77777777" w:rsidR="005068F7" w:rsidRDefault="00101B3A">
      <w:pPr>
        <w:rPr>
          <w:rFonts w:ascii="Times New Roman" w:eastAsiaTheme="majorEastAsia" w:hAnsi="Times New Roman" w:cs="Times New Roman"/>
          <w:b/>
          <w:bCs/>
          <w:sz w:val="24"/>
          <w:szCs w:val="24"/>
          <w:lang w:val="en-IN"/>
        </w:rPr>
      </w:pPr>
      <w:r>
        <w:rPr>
          <w:rFonts w:ascii="Times New Roman" w:hAnsi="Times New Roman" w:cs="Times New Roman"/>
          <w:b/>
          <w:bCs/>
          <w:sz w:val="24"/>
          <w:szCs w:val="24"/>
          <w:lang w:val="en-IN"/>
        </w:rPr>
        <w:br w:type="page"/>
      </w:r>
    </w:p>
    <w:p w14:paraId="3E40B83C" w14:textId="77777777" w:rsidR="00A24624" w:rsidRPr="00A6565B" w:rsidRDefault="00101B3A" w:rsidP="005068F7">
      <w:pPr>
        <w:pStyle w:val="Heading1"/>
        <w:spacing w:line="480" w:lineRule="auto"/>
        <w:jc w:val="both"/>
        <w:rPr>
          <w:rFonts w:ascii="Arial" w:hAnsi="Arial" w:cs="Arial"/>
          <w:b/>
          <w:bCs/>
          <w:color w:val="auto"/>
          <w:sz w:val="22"/>
          <w:szCs w:val="22"/>
          <w:lang w:val="en-IN"/>
        </w:rPr>
      </w:pPr>
      <w:bookmarkStart w:id="0" w:name="_Toc87228865"/>
      <w:r w:rsidRPr="00A6565B">
        <w:rPr>
          <w:rFonts w:ascii="Arial" w:hAnsi="Arial" w:cs="Arial"/>
          <w:b/>
          <w:bCs/>
          <w:color w:val="auto"/>
          <w:sz w:val="22"/>
          <w:szCs w:val="22"/>
          <w:lang w:val="en-IN"/>
        </w:rPr>
        <w:lastRenderedPageBreak/>
        <w:t>Introduction</w:t>
      </w:r>
      <w:bookmarkEnd w:id="0"/>
    </w:p>
    <w:p w14:paraId="53E89D5A" w14:textId="18FBD810" w:rsidR="002F1401" w:rsidRDefault="00101B3A" w:rsidP="005068F7">
      <w:pPr>
        <w:spacing w:line="480" w:lineRule="auto"/>
        <w:jc w:val="both"/>
        <w:rPr>
          <w:rFonts w:ascii="Arial" w:hAnsi="Arial" w:cs="Arial"/>
          <w:lang w:val="en-IN"/>
        </w:rPr>
      </w:pPr>
      <w:r w:rsidRPr="00A6565B">
        <w:rPr>
          <w:rFonts w:ascii="Arial" w:hAnsi="Arial" w:cs="Arial"/>
          <w:b/>
          <w:bCs/>
          <w:lang w:val="en-IN"/>
        </w:rPr>
        <w:tab/>
      </w:r>
      <w:r w:rsidR="00CE1DEA" w:rsidRPr="00A6565B">
        <w:rPr>
          <w:rFonts w:ascii="Arial" w:hAnsi="Arial" w:cs="Arial"/>
          <w:lang w:val="en-IN"/>
        </w:rPr>
        <w:t>The rise in digitalisation has transformed the working process of almost every industry, whether it be communication or education. In the present era, products of communication and information technology have been offering a new paradigm in terms of collaboration, communication and connectivity in the daily lives of people. They permit individuals to rely on the products at home, as well as in the office. The presence of such products has also been widely influencing the field of education across the globe. However, the evolution of communication and information technology has introduced a revolutionary and surprising challenge to the practice and idea of traditional education (</w:t>
      </w:r>
      <w:proofErr w:type="spellStart"/>
      <w:r w:rsidR="00CE1DEA" w:rsidRPr="00A6565B">
        <w:rPr>
          <w:rFonts w:ascii="Arial" w:hAnsi="Arial" w:cs="Arial"/>
          <w:lang w:val="en-IN"/>
        </w:rPr>
        <w:t>Suartama</w:t>
      </w:r>
      <w:proofErr w:type="spellEnd"/>
      <w:r w:rsidR="00CE1DEA" w:rsidRPr="00A6565B">
        <w:rPr>
          <w:rFonts w:ascii="Arial" w:hAnsi="Arial" w:cs="Arial"/>
          <w:lang w:val="en-IN"/>
        </w:rPr>
        <w:t xml:space="preserve">, </w:t>
      </w:r>
      <w:proofErr w:type="spellStart"/>
      <w:r w:rsidR="00CE1DEA" w:rsidRPr="00A6565B">
        <w:rPr>
          <w:rFonts w:ascii="Arial" w:hAnsi="Arial" w:cs="Arial"/>
          <w:lang w:val="en-IN"/>
        </w:rPr>
        <w:t>Setyosari</w:t>
      </w:r>
      <w:proofErr w:type="spellEnd"/>
      <w:r w:rsidR="00CE1DEA" w:rsidRPr="00A6565B">
        <w:rPr>
          <w:rFonts w:ascii="Arial" w:hAnsi="Arial" w:cs="Arial"/>
          <w:lang w:val="en-IN"/>
        </w:rPr>
        <w:t xml:space="preserve"> and </w:t>
      </w:r>
      <w:proofErr w:type="spellStart"/>
      <w:r w:rsidR="00CE1DEA" w:rsidRPr="00A6565B">
        <w:rPr>
          <w:rFonts w:ascii="Arial" w:hAnsi="Arial" w:cs="Arial"/>
          <w:lang w:val="en-IN"/>
        </w:rPr>
        <w:t>Ulfa</w:t>
      </w:r>
      <w:proofErr w:type="spellEnd"/>
      <w:r w:rsidR="00CE1DEA" w:rsidRPr="00A6565B">
        <w:rPr>
          <w:rFonts w:ascii="Arial" w:hAnsi="Arial" w:cs="Arial"/>
          <w:lang w:val="en-IN"/>
        </w:rPr>
        <w:t xml:space="preserve">, 2019). </w:t>
      </w:r>
      <w:r w:rsidR="00F23C83" w:rsidRPr="00A6565B">
        <w:rPr>
          <w:rFonts w:ascii="Arial" w:hAnsi="Arial" w:cs="Arial"/>
          <w:lang w:val="en-IN"/>
        </w:rPr>
        <w:t xml:space="preserve">Moreover, the impact of the ongoing pandemic on the education system has also driven the use of information and communication products for the teaching-learning process to a greater extent, </w:t>
      </w:r>
      <w:r w:rsidR="00C25C6F" w:rsidRPr="00A6565B">
        <w:rPr>
          <w:rFonts w:ascii="Arial" w:hAnsi="Arial" w:cs="Arial"/>
          <w:lang w:val="en-IN"/>
        </w:rPr>
        <w:t xml:space="preserve">influencing the concept of </w:t>
      </w:r>
      <w:r w:rsidR="00F23C83" w:rsidRPr="00A6565B">
        <w:rPr>
          <w:rFonts w:ascii="Arial" w:hAnsi="Arial" w:cs="Arial"/>
          <w:lang w:val="en-IN"/>
        </w:rPr>
        <w:t>Blended Learning (</w:t>
      </w:r>
      <w:proofErr w:type="spellStart"/>
      <w:r w:rsidR="00F23C83" w:rsidRPr="00A6565B">
        <w:rPr>
          <w:rFonts w:ascii="Arial" w:hAnsi="Arial" w:cs="Arial"/>
          <w:lang w:val="en-IN"/>
        </w:rPr>
        <w:t>Saboowala</w:t>
      </w:r>
      <w:proofErr w:type="spellEnd"/>
      <w:r w:rsidR="00F23C83" w:rsidRPr="00A6565B">
        <w:rPr>
          <w:rFonts w:ascii="Arial" w:hAnsi="Arial" w:cs="Arial"/>
          <w:lang w:val="en-IN"/>
        </w:rPr>
        <w:t xml:space="preserve"> and </w:t>
      </w:r>
      <w:proofErr w:type="spellStart"/>
      <w:r w:rsidR="00F23C83" w:rsidRPr="00A6565B">
        <w:rPr>
          <w:rFonts w:ascii="Arial" w:hAnsi="Arial" w:cs="Arial"/>
          <w:lang w:val="en-IN"/>
        </w:rPr>
        <w:t>Manghirmalani</w:t>
      </w:r>
      <w:proofErr w:type="spellEnd"/>
      <w:r w:rsidR="00F23C83" w:rsidRPr="00A6565B">
        <w:rPr>
          <w:rFonts w:ascii="Arial" w:hAnsi="Arial" w:cs="Arial"/>
          <w:lang w:val="en-IN"/>
        </w:rPr>
        <w:t xml:space="preserve"> Mishra, 2021).</w:t>
      </w:r>
      <w:r w:rsidR="00C25C6F" w:rsidRPr="00A6565B">
        <w:rPr>
          <w:rFonts w:ascii="Arial" w:hAnsi="Arial" w:cs="Arial"/>
          <w:lang w:val="en-IN"/>
        </w:rPr>
        <w:t xml:space="preserve"> Thus, this report has been developed with an aim to analyse both the traditional process of learning and blended learning in order to select which process of learning will be effective for the Institute of Inner</w:t>
      </w:r>
      <w:r w:rsidR="00526687" w:rsidRPr="00A6565B">
        <w:rPr>
          <w:rFonts w:ascii="Arial" w:hAnsi="Arial" w:cs="Arial"/>
          <w:lang w:val="en-IN"/>
        </w:rPr>
        <w:t>-</w:t>
      </w:r>
      <w:r w:rsidR="00C25C6F" w:rsidRPr="00A6565B">
        <w:rPr>
          <w:rFonts w:ascii="Arial" w:hAnsi="Arial" w:cs="Arial"/>
          <w:lang w:val="en-IN"/>
        </w:rPr>
        <w:t xml:space="preserve">City Learning (IICL). </w:t>
      </w:r>
      <w:r w:rsidR="00526687" w:rsidRPr="00A6565B">
        <w:rPr>
          <w:rFonts w:ascii="Arial" w:hAnsi="Arial" w:cs="Arial"/>
          <w:lang w:val="en-IN"/>
        </w:rPr>
        <w:t xml:space="preserve">The study tends to evaluate both the form of teaching and learning on the basis of examples and evidence to select the appropriate process to deliver the education for the Certificate in Higher Education. </w:t>
      </w:r>
    </w:p>
    <w:p w14:paraId="109C932A" w14:textId="77777777" w:rsidR="00A6565B" w:rsidRPr="00A6565B" w:rsidRDefault="00A6565B" w:rsidP="005068F7">
      <w:pPr>
        <w:spacing w:line="480" w:lineRule="auto"/>
        <w:jc w:val="both"/>
        <w:rPr>
          <w:rFonts w:ascii="Arial" w:hAnsi="Arial" w:cs="Arial"/>
          <w:lang w:val="en-IN"/>
        </w:rPr>
      </w:pPr>
    </w:p>
    <w:p w14:paraId="1DE97172" w14:textId="77777777" w:rsidR="00344E0D" w:rsidRPr="00A6565B" w:rsidRDefault="00101B3A" w:rsidP="005068F7">
      <w:pPr>
        <w:pStyle w:val="Heading1"/>
        <w:spacing w:line="480" w:lineRule="auto"/>
        <w:jc w:val="both"/>
        <w:rPr>
          <w:rFonts w:ascii="Arial" w:hAnsi="Arial" w:cs="Arial"/>
          <w:b/>
          <w:bCs/>
          <w:color w:val="auto"/>
          <w:sz w:val="22"/>
          <w:szCs w:val="22"/>
          <w:lang w:val="en-IN"/>
        </w:rPr>
      </w:pPr>
      <w:bookmarkStart w:id="1" w:name="_Toc87228866"/>
      <w:r w:rsidRPr="00A6565B">
        <w:rPr>
          <w:rFonts w:ascii="Arial" w:hAnsi="Arial" w:cs="Arial"/>
          <w:b/>
          <w:bCs/>
          <w:color w:val="auto"/>
          <w:sz w:val="22"/>
          <w:szCs w:val="22"/>
          <w:lang w:val="en-IN"/>
        </w:rPr>
        <w:t>Pros and Cons of Blended Learning in the University Education</w:t>
      </w:r>
      <w:bookmarkEnd w:id="1"/>
    </w:p>
    <w:p w14:paraId="1FB1DD89" w14:textId="77777777" w:rsidR="00CD06E4" w:rsidRPr="00A6565B" w:rsidRDefault="00101B3A" w:rsidP="005068F7">
      <w:pPr>
        <w:spacing w:line="480" w:lineRule="auto"/>
        <w:jc w:val="both"/>
        <w:rPr>
          <w:rFonts w:ascii="Arial" w:hAnsi="Arial" w:cs="Arial"/>
          <w:lang w:val="en-IN"/>
        </w:rPr>
      </w:pPr>
      <w:r w:rsidRPr="00A6565B">
        <w:rPr>
          <w:rFonts w:ascii="Arial" w:hAnsi="Arial" w:cs="Arial"/>
          <w:b/>
          <w:bCs/>
          <w:lang w:val="en-IN"/>
        </w:rPr>
        <w:tab/>
      </w:r>
      <w:r w:rsidR="0074145E" w:rsidRPr="00A6565B">
        <w:rPr>
          <w:rFonts w:ascii="Arial" w:hAnsi="Arial" w:cs="Arial"/>
          <w:lang w:val="en-IN"/>
        </w:rPr>
        <w:t xml:space="preserve">Blended learning is considered to be a formal program of education where the students learn at least via online learning partially, along with some student control elements over the place, pace, path and time. The learning process also includes modalities along with the learning path of the students within a subject or course connected for providing an integrated experience of learning (Tucker, Wycoff and Green, 2016). </w:t>
      </w:r>
      <w:r w:rsidR="009114E4" w:rsidRPr="00A6565B">
        <w:rPr>
          <w:rFonts w:ascii="Arial" w:hAnsi="Arial" w:cs="Arial"/>
          <w:lang w:val="en-IN"/>
        </w:rPr>
        <w:t xml:space="preserve">Blended learning is regarded as a modern form of education, in which the education process is a combination of new and old processes in one work frame, where traditional methods of teaching-learning are preserved, </w:t>
      </w:r>
      <w:r w:rsidR="009114E4" w:rsidRPr="00A6565B">
        <w:rPr>
          <w:rFonts w:ascii="Arial" w:hAnsi="Arial" w:cs="Arial"/>
          <w:lang w:val="en-IN"/>
        </w:rPr>
        <w:lastRenderedPageBreak/>
        <w:t xml:space="preserve">and technological inventions are also used to provide effective education to the students (Hamad, 2017). </w:t>
      </w:r>
    </w:p>
    <w:p w14:paraId="058C9050" w14:textId="77777777" w:rsidR="003716ED" w:rsidRPr="00A6565B" w:rsidRDefault="00101B3A" w:rsidP="005068F7">
      <w:pPr>
        <w:spacing w:line="480" w:lineRule="auto"/>
        <w:jc w:val="both"/>
        <w:rPr>
          <w:rFonts w:ascii="Arial" w:hAnsi="Arial" w:cs="Arial"/>
          <w:lang w:val="en-IN"/>
        </w:rPr>
      </w:pPr>
      <w:r w:rsidRPr="00A6565B">
        <w:rPr>
          <w:rFonts w:ascii="Arial" w:hAnsi="Arial" w:cs="Arial"/>
          <w:lang w:val="en-IN"/>
        </w:rPr>
        <w:tab/>
        <w:t xml:space="preserve">There are several benefits associated with blended learning when university education is considered. For instance, blended learning involves technology that reinforces the learning environment with the help of communication, information technology, visual and audio means. These technologies play a vital role in addressing constraints of education like geography, time and space. Educators can efficiently use </w:t>
      </w:r>
      <w:r w:rsidR="00AD24CC" w:rsidRPr="00A6565B">
        <w:rPr>
          <w:rFonts w:ascii="Arial" w:hAnsi="Arial" w:cs="Arial"/>
          <w:lang w:val="en-IN"/>
        </w:rPr>
        <w:t>materials of distance education for supplementing other pedagogical educational materials for fostering the learning process of the students in the universities. In other words, the use of on-campus materials and distance education materials helps the educator to provide high-quality education to university students (Al-Mansour and Al-</w:t>
      </w:r>
      <w:proofErr w:type="spellStart"/>
      <w:r w:rsidR="00AD24CC" w:rsidRPr="00A6565B">
        <w:rPr>
          <w:rFonts w:ascii="Arial" w:hAnsi="Arial" w:cs="Arial"/>
          <w:lang w:val="en-IN"/>
        </w:rPr>
        <w:t>Khataybeh</w:t>
      </w:r>
      <w:proofErr w:type="spellEnd"/>
      <w:r w:rsidR="00AD24CC" w:rsidRPr="00A6565B">
        <w:rPr>
          <w:rFonts w:ascii="Arial" w:hAnsi="Arial" w:cs="Arial"/>
          <w:lang w:val="en-IN"/>
        </w:rPr>
        <w:t xml:space="preserve">, 2019). In addition to the context, during the COVID-19 pandemic, blended learning has provided the greatest support in keeping the teaching-learning process continuous to </w:t>
      </w:r>
      <w:r w:rsidR="00B21022" w:rsidRPr="00A6565B">
        <w:rPr>
          <w:rFonts w:ascii="Arial" w:hAnsi="Arial" w:cs="Arial"/>
          <w:lang w:val="en-IN"/>
        </w:rPr>
        <w:t xml:space="preserve">a significant </w:t>
      </w:r>
      <w:r w:rsidR="00AD24CC" w:rsidRPr="00A6565B">
        <w:rPr>
          <w:rFonts w:ascii="Arial" w:hAnsi="Arial" w:cs="Arial"/>
          <w:lang w:val="en-IN"/>
        </w:rPr>
        <w:t xml:space="preserve">extent across the globe. </w:t>
      </w:r>
      <w:r w:rsidR="00B21022" w:rsidRPr="00A6565B">
        <w:rPr>
          <w:rFonts w:ascii="Arial" w:hAnsi="Arial" w:cs="Arial"/>
          <w:lang w:val="en-IN"/>
        </w:rPr>
        <w:t>It also helps the student to get familiar with the technology and make effective use of the technology in their education, such as searching for online information and being self-reliant in learning (</w:t>
      </w:r>
      <w:proofErr w:type="spellStart"/>
      <w:r w:rsidR="00B21022" w:rsidRPr="00A6565B">
        <w:rPr>
          <w:rFonts w:ascii="Arial" w:hAnsi="Arial" w:cs="Arial"/>
          <w:lang w:val="en-IN"/>
        </w:rPr>
        <w:t>Dahmash</w:t>
      </w:r>
      <w:proofErr w:type="spellEnd"/>
      <w:r w:rsidR="00B21022" w:rsidRPr="00A6565B">
        <w:rPr>
          <w:rFonts w:ascii="Arial" w:hAnsi="Arial" w:cs="Arial"/>
          <w:lang w:val="en-IN"/>
        </w:rPr>
        <w:t>, 2020).</w:t>
      </w:r>
    </w:p>
    <w:p w14:paraId="7C8901BC" w14:textId="77777777" w:rsidR="006B3418" w:rsidRPr="00A6565B" w:rsidRDefault="00101B3A" w:rsidP="005068F7">
      <w:pPr>
        <w:spacing w:line="480" w:lineRule="auto"/>
        <w:jc w:val="both"/>
        <w:rPr>
          <w:rFonts w:ascii="Arial" w:hAnsi="Arial" w:cs="Arial"/>
          <w:lang w:val="en-IN"/>
        </w:rPr>
      </w:pPr>
      <w:r w:rsidRPr="00A6565B">
        <w:rPr>
          <w:rFonts w:ascii="Arial" w:hAnsi="Arial" w:cs="Arial"/>
          <w:lang w:val="en-IN"/>
        </w:rPr>
        <w:tab/>
        <w:t>Furthermore, one of the greatest benefits associated with blended learning is communication competency that effectively enhances the collaborative experiences of learning between educator and students, as well as between the students. Blended learning provides the students with interactive possibilities for assessment, which results in increased satisfaction and desire with the learning experience, as well as the assessment. Students tend to be highly interactive and participative in online studies that provide them with more opportunities for articulating their thoughts (</w:t>
      </w:r>
      <w:proofErr w:type="spellStart"/>
      <w:r w:rsidR="00E05D90" w:rsidRPr="00A6565B">
        <w:rPr>
          <w:rFonts w:ascii="Arial" w:hAnsi="Arial" w:cs="Arial"/>
        </w:rPr>
        <w:t>Koruyan</w:t>
      </w:r>
      <w:proofErr w:type="spellEnd"/>
      <w:r w:rsidR="00E05D90" w:rsidRPr="00A6565B">
        <w:rPr>
          <w:rFonts w:ascii="Arial" w:hAnsi="Arial" w:cs="Arial"/>
        </w:rPr>
        <w:t xml:space="preserve"> and </w:t>
      </w:r>
      <w:proofErr w:type="spellStart"/>
      <w:r w:rsidR="00E05D90" w:rsidRPr="00A6565B">
        <w:rPr>
          <w:rFonts w:ascii="Arial" w:hAnsi="Arial" w:cs="Arial"/>
        </w:rPr>
        <w:t>Yilan</w:t>
      </w:r>
      <w:proofErr w:type="spellEnd"/>
      <w:r w:rsidR="00E05D90" w:rsidRPr="00A6565B">
        <w:rPr>
          <w:rFonts w:ascii="Arial" w:hAnsi="Arial" w:cs="Arial"/>
        </w:rPr>
        <w:t>, 2020</w:t>
      </w:r>
      <w:r w:rsidRPr="00A6565B">
        <w:rPr>
          <w:rFonts w:ascii="Arial" w:hAnsi="Arial" w:cs="Arial"/>
          <w:lang w:val="en-IN"/>
        </w:rPr>
        <w:t>).</w:t>
      </w:r>
    </w:p>
    <w:p w14:paraId="2F147DBD" w14:textId="61C67252" w:rsidR="00F725DF" w:rsidRDefault="00101B3A" w:rsidP="005068F7">
      <w:pPr>
        <w:spacing w:line="480" w:lineRule="auto"/>
        <w:jc w:val="both"/>
        <w:rPr>
          <w:rFonts w:ascii="Arial" w:hAnsi="Arial" w:cs="Arial"/>
          <w:lang w:val="en-IN"/>
        </w:rPr>
      </w:pPr>
      <w:r w:rsidRPr="00A6565B">
        <w:rPr>
          <w:rFonts w:ascii="Arial" w:hAnsi="Arial" w:cs="Arial"/>
          <w:lang w:val="en-IN"/>
        </w:rPr>
        <w:tab/>
      </w:r>
      <w:r w:rsidR="00A971F0" w:rsidRPr="00A6565B">
        <w:rPr>
          <w:rFonts w:ascii="Arial" w:hAnsi="Arial" w:cs="Arial"/>
          <w:lang w:val="en-IN"/>
        </w:rPr>
        <w:t xml:space="preserve">However, along with benefits, there are significant cons associated with blended learning. One of the cons is that it increases the workload temporarily for the educators, as well as the students, as it is not easy to adapt to technological change or switch to a new method of teaching-learning when the students are accustomed to the traditional teaching-learning process. Furthermore, it is important for the students and educators to have a basic </w:t>
      </w:r>
      <w:r w:rsidR="00A971F0" w:rsidRPr="00A6565B">
        <w:rPr>
          <w:rFonts w:ascii="Arial" w:hAnsi="Arial" w:cs="Arial"/>
          <w:lang w:val="en-IN"/>
        </w:rPr>
        <w:lastRenderedPageBreak/>
        <w:t xml:space="preserve">knowledge of technology to adopt the blended learning process. Lack of knowledge in technology can create difficulty for the students and educators and can also result in the reduction of interest among the students. </w:t>
      </w:r>
      <w:r w:rsidR="00926DA6" w:rsidRPr="00A6565B">
        <w:rPr>
          <w:rFonts w:ascii="Arial" w:hAnsi="Arial" w:cs="Arial"/>
          <w:lang w:val="en-IN"/>
        </w:rPr>
        <w:t>Another con is that every person, subject, or task is not suitable for every model of blended learning. Thus, this can generate a lack of motivation among the students if the educator fails to select the most appropriate model to provide learning (</w:t>
      </w:r>
      <w:r w:rsidR="00530F07" w:rsidRPr="00A6565B">
        <w:rPr>
          <w:rFonts w:ascii="Arial" w:hAnsi="Arial" w:cs="Arial"/>
          <w:lang w:val="en-IN"/>
        </w:rPr>
        <w:t>International Science Group, 2021</w:t>
      </w:r>
      <w:r w:rsidR="00926DA6" w:rsidRPr="00A6565B">
        <w:rPr>
          <w:rFonts w:ascii="Arial" w:hAnsi="Arial" w:cs="Arial"/>
          <w:lang w:val="en-IN"/>
        </w:rPr>
        <w:t xml:space="preserve">). </w:t>
      </w:r>
    </w:p>
    <w:p w14:paraId="151C993F" w14:textId="77777777" w:rsidR="00A6565B" w:rsidRPr="00A6565B" w:rsidRDefault="00A6565B" w:rsidP="005068F7">
      <w:pPr>
        <w:spacing w:line="480" w:lineRule="auto"/>
        <w:jc w:val="both"/>
        <w:rPr>
          <w:rFonts w:ascii="Arial" w:hAnsi="Arial" w:cs="Arial"/>
          <w:lang w:val="en-IN"/>
        </w:rPr>
      </w:pPr>
    </w:p>
    <w:p w14:paraId="402879A0" w14:textId="77777777" w:rsidR="00344E0D" w:rsidRPr="00A6565B" w:rsidRDefault="00101B3A" w:rsidP="005068F7">
      <w:pPr>
        <w:pStyle w:val="Heading1"/>
        <w:spacing w:line="480" w:lineRule="auto"/>
        <w:jc w:val="both"/>
        <w:rPr>
          <w:rFonts w:ascii="Arial" w:hAnsi="Arial" w:cs="Arial"/>
          <w:b/>
          <w:bCs/>
          <w:color w:val="auto"/>
          <w:sz w:val="22"/>
          <w:szCs w:val="22"/>
          <w:lang w:val="en-IN"/>
        </w:rPr>
      </w:pPr>
      <w:bookmarkStart w:id="2" w:name="_Toc87228867"/>
      <w:r w:rsidRPr="00A6565B">
        <w:rPr>
          <w:rFonts w:ascii="Arial" w:hAnsi="Arial" w:cs="Arial"/>
          <w:b/>
          <w:bCs/>
          <w:color w:val="auto"/>
          <w:sz w:val="22"/>
          <w:szCs w:val="22"/>
          <w:lang w:val="en-IN"/>
        </w:rPr>
        <w:t>Pros and Cons of Traditional Class</w:t>
      </w:r>
      <w:r w:rsidR="00AC615C" w:rsidRPr="00A6565B">
        <w:rPr>
          <w:rFonts w:ascii="Arial" w:hAnsi="Arial" w:cs="Arial"/>
          <w:b/>
          <w:bCs/>
          <w:color w:val="auto"/>
          <w:sz w:val="22"/>
          <w:szCs w:val="22"/>
          <w:lang w:val="en-IN"/>
        </w:rPr>
        <w:t>r</w:t>
      </w:r>
      <w:r w:rsidRPr="00A6565B">
        <w:rPr>
          <w:rFonts w:ascii="Arial" w:hAnsi="Arial" w:cs="Arial"/>
          <w:b/>
          <w:bCs/>
          <w:color w:val="auto"/>
          <w:sz w:val="22"/>
          <w:szCs w:val="22"/>
          <w:lang w:val="en-IN"/>
        </w:rPr>
        <w:t>oom Learning in the Higher Education Sector</w:t>
      </w:r>
      <w:bookmarkEnd w:id="2"/>
    </w:p>
    <w:p w14:paraId="6BCED147" w14:textId="77777777" w:rsidR="003B32CA" w:rsidRPr="00A6565B" w:rsidRDefault="00101B3A" w:rsidP="005068F7">
      <w:pPr>
        <w:spacing w:line="480" w:lineRule="auto"/>
        <w:jc w:val="both"/>
        <w:rPr>
          <w:rFonts w:ascii="Arial" w:hAnsi="Arial" w:cs="Arial"/>
          <w:lang w:val="en-IN"/>
        </w:rPr>
      </w:pPr>
      <w:r w:rsidRPr="00A6565B">
        <w:rPr>
          <w:rFonts w:ascii="Arial" w:hAnsi="Arial" w:cs="Arial"/>
          <w:b/>
          <w:bCs/>
          <w:lang w:val="en-IN"/>
        </w:rPr>
        <w:tab/>
      </w:r>
      <w:r w:rsidR="000B0622" w:rsidRPr="00A6565B">
        <w:rPr>
          <w:rFonts w:ascii="Arial" w:hAnsi="Arial" w:cs="Arial"/>
          <w:lang w:val="en-IN"/>
        </w:rPr>
        <w:t>Traditional classroom learning also has its pros and cons when adopted to provide learning to higher education students. For instance, in-classroom learning, the educator has a face-to-face interaction with the students; thus, there is a lesser chance for students to get distracted from studies or get involved in other activities skipping the learning process. Students are reminded about the assignments and the deadlines, which helps them to cope with the teaching-learning process effectively. There is no involvement of high-tech products that can cause difficulty in providing learning to the students; thus, the teaching-learning process can be continued smoothly. It also helps the students to have social interactions with other students while attending the classes physically; hence, helping them in grooming their personalities as well. In the traditional process, the educator and the students interact face-to-face on a daily basis, which helps the students to stay in contact with the instructor and discuss any doubts or confusion effectively without being affected by the glitches of technology (Sadeghi, 2019).</w:t>
      </w:r>
    </w:p>
    <w:p w14:paraId="783F8F0B" w14:textId="5549572C" w:rsidR="000B0622" w:rsidRDefault="00101B3A" w:rsidP="005068F7">
      <w:pPr>
        <w:spacing w:line="480" w:lineRule="auto"/>
        <w:jc w:val="both"/>
        <w:rPr>
          <w:rFonts w:ascii="Arial" w:hAnsi="Arial" w:cs="Arial"/>
          <w:lang w:val="en-IN"/>
        </w:rPr>
      </w:pPr>
      <w:r w:rsidRPr="00A6565B">
        <w:rPr>
          <w:rFonts w:ascii="Arial" w:hAnsi="Arial" w:cs="Arial"/>
          <w:lang w:val="en-IN"/>
        </w:rPr>
        <w:tab/>
        <w:t xml:space="preserve">However, it also has significant cons, like traditional classroom learning is location and time-bounded, resulting in a lack of flexibility for the educators and students to teach and learn anywhere and anytime. </w:t>
      </w:r>
      <w:r w:rsidR="000C1D2F" w:rsidRPr="00A6565B">
        <w:rPr>
          <w:rFonts w:ascii="Arial" w:hAnsi="Arial" w:cs="Arial"/>
          <w:lang w:val="en-IN"/>
        </w:rPr>
        <w:t xml:space="preserve">The educator is bound to complete the teaching process in a designated time and place, reducing the effectiveness of the learning process due to limited </w:t>
      </w:r>
      <w:r w:rsidR="000C1D2F" w:rsidRPr="00A6565B">
        <w:rPr>
          <w:rFonts w:ascii="Arial" w:hAnsi="Arial" w:cs="Arial"/>
          <w:lang w:val="en-IN"/>
        </w:rPr>
        <w:lastRenderedPageBreak/>
        <w:t>resources (</w:t>
      </w:r>
      <w:r w:rsidR="000C1D2F" w:rsidRPr="00A6565B">
        <w:rPr>
          <w:rFonts w:ascii="Arial" w:hAnsi="Arial" w:cs="Arial"/>
        </w:rPr>
        <w:t>Wang</w:t>
      </w:r>
      <w:r w:rsidR="000C1D2F" w:rsidRPr="00A6565B">
        <w:rPr>
          <w:rFonts w:ascii="Arial" w:hAnsi="Arial" w:cs="Arial"/>
          <w:i/>
          <w:iCs/>
        </w:rPr>
        <w:t xml:space="preserve"> et al., </w:t>
      </w:r>
      <w:r w:rsidR="000C1D2F" w:rsidRPr="00A6565B">
        <w:rPr>
          <w:rFonts w:ascii="Arial" w:hAnsi="Arial" w:cs="Arial"/>
        </w:rPr>
        <w:t>2020</w:t>
      </w:r>
      <w:r w:rsidR="000C1D2F" w:rsidRPr="00A6565B">
        <w:rPr>
          <w:rFonts w:ascii="Arial" w:hAnsi="Arial" w:cs="Arial"/>
          <w:lang w:val="en-IN"/>
        </w:rPr>
        <w:t>). Moreover, traditional learning tends to provide limited knowledge outcomes due to limited resources (</w:t>
      </w:r>
      <w:proofErr w:type="spellStart"/>
      <w:r w:rsidR="00476925" w:rsidRPr="00A6565B">
        <w:rPr>
          <w:rFonts w:ascii="Arial" w:hAnsi="Arial" w:cs="Arial"/>
          <w:lang w:val="en-IN"/>
        </w:rPr>
        <w:t>Vallée</w:t>
      </w:r>
      <w:proofErr w:type="spellEnd"/>
      <w:r w:rsidR="00476925" w:rsidRPr="00A6565B">
        <w:rPr>
          <w:rFonts w:ascii="Arial" w:hAnsi="Arial" w:cs="Arial"/>
          <w:lang w:val="en-IN"/>
        </w:rPr>
        <w:t xml:space="preserve"> </w:t>
      </w:r>
      <w:r w:rsidR="00476925" w:rsidRPr="00A6565B">
        <w:rPr>
          <w:rFonts w:ascii="Arial" w:hAnsi="Arial" w:cs="Arial"/>
          <w:i/>
          <w:iCs/>
          <w:lang w:val="en-IN"/>
        </w:rPr>
        <w:t>et al.,</w:t>
      </w:r>
      <w:r w:rsidR="00476925" w:rsidRPr="00A6565B">
        <w:rPr>
          <w:rFonts w:ascii="Arial" w:hAnsi="Arial" w:cs="Arial"/>
          <w:lang w:val="en-IN"/>
        </w:rPr>
        <w:t xml:space="preserve"> 2020</w:t>
      </w:r>
      <w:r w:rsidR="000C1D2F" w:rsidRPr="00A6565B">
        <w:rPr>
          <w:rFonts w:ascii="Arial" w:hAnsi="Arial" w:cs="Arial"/>
          <w:lang w:val="en-IN"/>
        </w:rPr>
        <w:t>).</w:t>
      </w:r>
    </w:p>
    <w:p w14:paraId="79A21C55" w14:textId="77777777" w:rsidR="00A6565B" w:rsidRPr="00A6565B" w:rsidRDefault="00A6565B" w:rsidP="005068F7">
      <w:pPr>
        <w:spacing w:line="480" w:lineRule="auto"/>
        <w:jc w:val="both"/>
        <w:rPr>
          <w:rFonts w:ascii="Arial" w:hAnsi="Arial" w:cs="Arial"/>
          <w:lang w:val="en-IN"/>
        </w:rPr>
      </w:pPr>
    </w:p>
    <w:p w14:paraId="395F9BBF" w14:textId="77777777" w:rsidR="00344E0D" w:rsidRPr="00A6565B" w:rsidRDefault="00101B3A" w:rsidP="005068F7">
      <w:pPr>
        <w:pStyle w:val="Heading1"/>
        <w:spacing w:line="480" w:lineRule="auto"/>
        <w:jc w:val="both"/>
        <w:rPr>
          <w:rFonts w:ascii="Arial" w:hAnsi="Arial" w:cs="Arial"/>
          <w:b/>
          <w:bCs/>
          <w:color w:val="auto"/>
          <w:sz w:val="22"/>
          <w:szCs w:val="22"/>
          <w:lang w:val="en-IN"/>
        </w:rPr>
      </w:pPr>
      <w:bookmarkStart w:id="3" w:name="_Toc87228868"/>
      <w:r w:rsidRPr="00A6565B">
        <w:rPr>
          <w:rFonts w:ascii="Arial" w:hAnsi="Arial" w:cs="Arial"/>
          <w:b/>
          <w:bCs/>
          <w:color w:val="auto"/>
          <w:sz w:val="22"/>
          <w:szCs w:val="22"/>
          <w:lang w:val="en-IN"/>
        </w:rPr>
        <w:t>Evaluation of both Forms of Teaching and Learning in the Past and Present using evidence and examples</w:t>
      </w:r>
      <w:bookmarkEnd w:id="3"/>
    </w:p>
    <w:p w14:paraId="23E6C6E1" w14:textId="77777777" w:rsidR="002A650E" w:rsidRPr="00A6565B" w:rsidRDefault="00101B3A" w:rsidP="0038382E">
      <w:pPr>
        <w:spacing w:line="480" w:lineRule="auto"/>
        <w:jc w:val="both"/>
        <w:rPr>
          <w:rFonts w:ascii="Arial" w:hAnsi="Arial" w:cs="Arial"/>
          <w:lang w:val="en-IN"/>
        </w:rPr>
      </w:pPr>
      <w:r w:rsidRPr="00A6565B">
        <w:rPr>
          <w:rFonts w:ascii="Arial" w:hAnsi="Arial" w:cs="Arial"/>
          <w:lang w:val="en-IN"/>
        </w:rPr>
        <w:t xml:space="preserve">Blended learning has observed many kinds of transformations, a type of learning. As the first </w:t>
      </w:r>
      <w:proofErr w:type="spellStart"/>
      <w:r w:rsidRPr="00A6565B">
        <w:rPr>
          <w:rFonts w:ascii="Arial" w:hAnsi="Arial" w:cs="Arial"/>
          <w:lang w:val="en-IN"/>
        </w:rPr>
        <w:t>kind,the</w:t>
      </w:r>
      <w:proofErr w:type="spellEnd"/>
      <w:r w:rsidRPr="00A6565B">
        <w:rPr>
          <w:rFonts w:ascii="Arial" w:hAnsi="Arial" w:cs="Arial"/>
          <w:lang w:val="en-IN"/>
        </w:rPr>
        <w:t xml:space="preserve"> student's focus in Enriched Virtual blended learning is on completing online courses while only meeting with the teacher on an as-needed basis. In terms of the ratio of online to face-to-face educational time, this technique differs from the Flipped Classroom concept</w:t>
      </w:r>
      <w:r w:rsidR="005F7405" w:rsidRPr="00A6565B">
        <w:rPr>
          <w:rFonts w:ascii="Arial" w:hAnsi="Arial" w:cs="Arial"/>
          <w:lang w:val="en-IN"/>
        </w:rPr>
        <w:t xml:space="preserve"> (</w:t>
      </w:r>
      <w:proofErr w:type="spellStart"/>
      <w:r w:rsidR="003C57DD" w:rsidRPr="00A6565B">
        <w:rPr>
          <w:rFonts w:ascii="Arial" w:hAnsi="Arial" w:cs="Arial"/>
          <w:lang w:val="en-IN"/>
        </w:rPr>
        <w:t>Wuand</w:t>
      </w:r>
      <w:proofErr w:type="spellEnd"/>
      <w:r w:rsidR="003C57DD" w:rsidRPr="00A6565B">
        <w:rPr>
          <w:rFonts w:ascii="Arial" w:hAnsi="Arial" w:cs="Arial"/>
          <w:lang w:val="en-IN"/>
        </w:rPr>
        <w:t xml:space="preserve"> Liu, 2013</w:t>
      </w:r>
      <w:r w:rsidR="005F7405" w:rsidRPr="00A6565B">
        <w:rPr>
          <w:rFonts w:ascii="Arial" w:hAnsi="Arial" w:cs="Arial"/>
          <w:lang w:val="en-IN"/>
        </w:rPr>
        <w:t>)</w:t>
      </w:r>
      <w:r w:rsidRPr="00A6565B">
        <w:rPr>
          <w:rFonts w:ascii="Arial" w:hAnsi="Arial" w:cs="Arial"/>
          <w:lang w:val="en-IN"/>
        </w:rPr>
        <w:t xml:space="preserve">. Students would not see/work with/learn from a teacher on a daily basis in an Enriched Virtual blended learning approach, but they would in a 'flipped' </w:t>
      </w:r>
      <w:proofErr w:type="spellStart"/>
      <w:r w:rsidRPr="00A6565B">
        <w:rPr>
          <w:rFonts w:ascii="Arial" w:hAnsi="Arial" w:cs="Arial"/>
          <w:lang w:val="en-IN"/>
        </w:rPr>
        <w:t>situation.Similarly</w:t>
      </w:r>
      <w:proofErr w:type="spellEnd"/>
      <w:r w:rsidRPr="00A6565B">
        <w:rPr>
          <w:rFonts w:ascii="Arial" w:hAnsi="Arial" w:cs="Arial"/>
          <w:lang w:val="en-IN"/>
        </w:rPr>
        <w:t>, another form that came in blended learning was the 'Flex' which is one of the Blended Learning kinds, and a course or subject in which online learning constitutes the backbone of student learning, even if it occasionally steers s</w:t>
      </w:r>
      <w:r w:rsidR="00B11A96" w:rsidRPr="00A6565B">
        <w:rPr>
          <w:rFonts w:ascii="Arial" w:hAnsi="Arial" w:cs="Arial"/>
          <w:lang w:val="en-IN"/>
        </w:rPr>
        <w:t xml:space="preserve">tudents to offline activities. </w:t>
      </w:r>
      <w:r w:rsidRPr="00A6565B">
        <w:rPr>
          <w:rFonts w:ascii="Arial" w:hAnsi="Arial" w:cs="Arial"/>
          <w:lang w:val="en-IN"/>
        </w:rPr>
        <w:t>Students transition between learning modalities on an individual, fluid schedule. Except for any homework assignments, the teacher of record is on-site, and students learn largely on the brick-and-mortar campus</w:t>
      </w:r>
      <w:r w:rsidR="005F7405" w:rsidRPr="00A6565B">
        <w:rPr>
          <w:rFonts w:ascii="Arial" w:hAnsi="Arial" w:cs="Arial"/>
          <w:lang w:val="en-IN"/>
        </w:rPr>
        <w:t xml:space="preserve"> (</w:t>
      </w:r>
      <w:proofErr w:type="spellStart"/>
      <w:r w:rsidR="0038382E" w:rsidRPr="00A6565B">
        <w:rPr>
          <w:rFonts w:ascii="Arial" w:hAnsi="Arial" w:cs="Arial"/>
          <w:lang w:val="en-IN"/>
        </w:rPr>
        <w:t>Tucker,Wycoff</w:t>
      </w:r>
      <w:proofErr w:type="spellEnd"/>
      <w:r w:rsidR="00B11A96" w:rsidRPr="00A6565B">
        <w:rPr>
          <w:rFonts w:ascii="Arial" w:hAnsi="Arial" w:cs="Arial"/>
          <w:lang w:val="en-IN"/>
        </w:rPr>
        <w:t xml:space="preserve"> </w:t>
      </w:r>
      <w:r w:rsidR="0038382E" w:rsidRPr="00A6565B">
        <w:rPr>
          <w:rFonts w:ascii="Arial" w:hAnsi="Arial" w:cs="Arial"/>
          <w:lang w:val="en-IN"/>
        </w:rPr>
        <w:t>and Green, 2016</w:t>
      </w:r>
      <w:r w:rsidR="005F7405" w:rsidRPr="00A6565B">
        <w:rPr>
          <w:rFonts w:ascii="Arial" w:hAnsi="Arial" w:cs="Arial"/>
          <w:lang w:val="en-IN"/>
        </w:rPr>
        <w:t>)</w:t>
      </w:r>
      <w:r w:rsidRPr="00A6565B">
        <w:rPr>
          <w:rFonts w:ascii="Arial" w:hAnsi="Arial" w:cs="Arial"/>
          <w:lang w:val="en-IN"/>
        </w:rPr>
        <w:t>.</w:t>
      </w:r>
    </w:p>
    <w:p w14:paraId="67686D11" w14:textId="77777777" w:rsidR="002A650E" w:rsidRPr="00A6565B" w:rsidRDefault="00101B3A" w:rsidP="00534114">
      <w:pPr>
        <w:spacing w:line="480" w:lineRule="auto"/>
        <w:jc w:val="both"/>
        <w:rPr>
          <w:rFonts w:ascii="Arial" w:hAnsi="Arial" w:cs="Arial"/>
          <w:lang w:val="en-IN"/>
        </w:rPr>
      </w:pPr>
      <w:r w:rsidRPr="00A6565B">
        <w:rPr>
          <w:rFonts w:ascii="Arial" w:hAnsi="Arial" w:cs="Arial"/>
          <w:lang w:val="en-IN"/>
        </w:rPr>
        <w:t>Apart from this, A 'Flipped Classroom,' perhaps the most well-known form of blended learning, is one in which students are introduced to a subject at home and then practise working through it at school with the help of a teacher and/or classmates</w:t>
      </w:r>
      <w:r w:rsidR="005F7405" w:rsidRPr="00A6565B">
        <w:rPr>
          <w:rFonts w:ascii="Arial" w:hAnsi="Arial" w:cs="Arial"/>
          <w:lang w:val="en-IN"/>
        </w:rPr>
        <w:t xml:space="preserve"> (</w:t>
      </w:r>
      <w:proofErr w:type="spellStart"/>
      <w:r w:rsidR="005328CE" w:rsidRPr="00A6565B">
        <w:rPr>
          <w:rFonts w:ascii="Arial" w:hAnsi="Arial" w:cs="Arial"/>
          <w:lang w:val="en-IN"/>
        </w:rPr>
        <w:t>Wuand</w:t>
      </w:r>
      <w:proofErr w:type="spellEnd"/>
      <w:r w:rsidR="005328CE" w:rsidRPr="00A6565B">
        <w:rPr>
          <w:rFonts w:ascii="Arial" w:hAnsi="Arial" w:cs="Arial"/>
          <w:lang w:val="en-IN"/>
        </w:rPr>
        <w:t xml:space="preserve"> Liu, 2013</w:t>
      </w:r>
      <w:r w:rsidR="005F7405" w:rsidRPr="00A6565B">
        <w:rPr>
          <w:rFonts w:ascii="Arial" w:hAnsi="Arial" w:cs="Arial"/>
          <w:lang w:val="en-IN"/>
        </w:rPr>
        <w:t>)</w:t>
      </w:r>
      <w:r w:rsidRPr="00A6565B">
        <w:rPr>
          <w:rFonts w:ascii="Arial" w:hAnsi="Arial" w:cs="Arial"/>
          <w:lang w:val="en-IN"/>
        </w:rPr>
        <w:t>. Traditional roles for each place are 'flipped' in this fashion. After that, another form of bent learning that emerged was Blended Project-Based Learning is a methodology in which students design, iterate, and publish project-based learning assignments, products, and associated artefacts using both online learnings—either in the form of courses or self-directed access—and face-to-face instruction and collaboration</w:t>
      </w:r>
      <w:r w:rsidR="005F7405" w:rsidRPr="00A6565B">
        <w:rPr>
          <w:rFonts w:ascii="Arial" w:hAnsi="Arial" w:cs="Arial"/>
          <w:lang w:val="en-IN"/>
        </w:rPr>
        <w:t xml:space="preserve"> (</w:t>
      </w:r>
      <w:r w:rsidR="00E53E3C" w:rsidRPr="00A6565B">
        <w:rPr>
          <w:rFonts w:ascii="Arial" w:hAnsi="Arial" w:cs="Arial"/>
          <w:lang w:val="en-IN"/>
        </w:rPr>
        <w:t>Khalil</w:t>
      </w:r>
      <w:r w:rsidR="00B11A96" w:rsidRPr="00A6565B">
        <w:rPr>
          <w:rFonts w:ascii="Arial" w:hAnsi="Arial" w:cs="Arial"/>
          <w:lang w:val="en-IN"/>
        </w:rPr>
        <w:t xml:space="preserve"> et al.,</w:t>
      </w:r>
      <w:r w:rsidR="00E53E3C" w:rsidRPr="00A6565B">
        <w:rPr>
          <w:rFonts w:ascii="Arial" w:hAnsi="Arial" w:cs="Arial"/>
          <w:lang w:val="en-IN"/>
        </w:rPr>
        <w:t xml:space="preserve"> 2018</w:t>
      </w:r>
      <w:r w:rsidR="005F7405" w:rsidRPr="00A6565B">
        <w:rPr>
          <w:rFonts w:ascii="Arial" w:hAnsi="Arial" w:cs="Arial"/>
          <w:lang w:val="en-IN"/>
        </w:rPr>
        <w:t>)</w:t>
      </w:r>
      <w:r w:rsidRPr="00A6565B">
        <w:rPr>
          <w:rFonts w:ascii="Arial" w:hAnsi="Arial" w:cs="Arial"/>
          <w:lang w:val="en-IN"/>
        </w:rPr>
        <w:t>.</w:t>
      </w:r>
    </w:p>
    <w:p w14:paraId="2C2D2262" w14:textId="77777777" w:rsidR="00534114" w:rsidRPr="00A6565B" w:rsidRDefault="00101B3A" w:rsidP="00534114">
      <w:pPr>
        <w:spacing w:line="480" w:lineRule="auto"/>
        <w:jc w:val="both"/>
        <w:rPr>
          <w:rFonts w:ascii="Arial" w:hAnsi="Arial" w:cs="Arial"/>
          <w:lang w:val="en-IN"/>
        </w:rPr>
      </w:pPr>
      <w:r w:rsidRPr="00A6565B">
        <w:rPr>
          <w:rFonts w:ascii="Arial" w:hAnsi="Arial" w:cs="Arial"/>
          <w:lang w:val="en-IN"/>
        </w:rPr>
        <w:lastRenderedPageBreak/>
        <w:t xml:space="preserve">The latest kind of blended learning that has been observed is </w:t>
      </w:r>
      <w:r w:rsidR="00BF447F" w:rsidRPr="00A6565B">
        <w:rPr>
          <w:rFonts w:ascii="Arial" w:hAnsi="Arial" w:cs="Arial"/>
          <w:lang w:val="en-IN"/>
        </w:rPr>
        <w:t>s</w:t>
      </w:r>
      <w:r w:rsidRPr="00A6565B">
        <w:rPr>
          <w:rFonts w:ascii="Arial" w:hAnsi="Arial" w:cs="Arial"/>
          <w:lang w:val="en-IN"/>
        </w:rPr>
        <w:t>elf</w:t>
      </w:r>
      <w:r w:rsidR="00BF447F" w:rsidRPr="00A6565B">
        <w:rPr>
          <w:rFonts w:ascii="Arial" w:hAnsi="Arial" w:cs="Arial"/>
          <w:lang w:val="en-IN"/>
        </w:rPr>
        <w:t>-</w:t>
      </w:r>
      <w:r w:rsidRPr="00A6565B">
        <w:rPr>
          <w:rFonts w:ascii="Arial" w:hAnsi="Arial" w:cs="Arial"/>
          <w:lang w:val="en-IN"/>
        </w:rPr>
        <w:t>directed blended learning. Students in self-directed blended learning employ a combination of online and face-to-face learning to manage their own personalised inquiry, attain formal learning goals, physically and digitally connect with mentors, and so on. The roles of 'online learning' and physical teachers shift when the learning is self-directed, and there are no formal online courses to finish. One problem for teachers in Self-Directed blended learning is judging the quality and (somehow) effectiveness of the learning experience without de-authenticating it</w:t>
      </w:r>
      <w:r w:rsidR="005F7405" w:rsidRPr="00A6565B">
        <w:rPr>
          <w:rFonts w:ascii="Arial" w:hAnsi="Arial" w:cs="Arial"/>
          <w:lang w:val="en-IN"/>
        </w:rPr>
        <w:t xml:space="preserve"> (</w:t>
      </w:r>
      <w:proofErr w:type="spellStart"/>
      <w:r w:rsidR="005328CE" w:rsidRPr="00A6565B">
        <w:rPr>
          <w:rFonts w:ascii="Arial" w:hAnsi="Arial" w:cs="Arial"/>
          <w:lang w:val="en-IN"/>
        </w:rPr>
        <w:t>Wuand</w:t>
      </w:r>
      <w:proofErr w:type="spellEnd"/>
      <w:r w:rsidR="005328CE" w:rsidRPr="00A6565B">
        <w:rPr>
          <w:rFonts w:ascii="Arial" w:hAnsi="Arial" w:cs="Arial"/>
          <w:lang w:val="en-IN"/>
        </w:rPr>
        <w:t xml:space="preserve"> Liu, 2013</w:t>
      </w:r>
      <w:r w:rsidR="005F7405" w:rsidRPr="00A6565B">
        <w:rPr>
          <w:rFonts w:ascii="Arial" w:hAnsi="Arial" w:cs="Arial"/>
          <w:lang w:val="en-IN"/>
        </w:rPr>
        <w:t>)</w:t>
      </w:r>
      <w:r w:rsidRPr="00A6565B">
        <w:rPr>
          <w:rFonts w:ascii="Arial" w:hAnsi="Arial" w:cs="Arial"/>
          <w:lang w:val="en-IN"/>
        </w:rPr>
        <w:t>.</w:t>
      </w:r>
    </w:p>
    <w:p w14:paraId="5A8CD115" w14:textId="77777777" w:rsidR="002A650E" w:rsidRPr="00A6565B" w:rsidRDefault="00101B3A" w:rsidP="00534114">
      <w:pPr>
        <w:spacing w:line="480" w:lineRule="auto"/>
        <w:jc w:val="both"/>
        <w:rPr>
          <w:rFonts w:ascii="Arial" w:hAnsi="Arial" w:cs="Arial"/>
          <w:lang w:val="en-IN"/>
        </w:rPr>
      </w:pPr>
      <w:r w:rsidRPr="00A6565B">
        <w:rPr>
          <w:rFonts w:ascii="Arial" w:hAnsi="Arial" w:cs="Arial"/>
          <w:lang w:val="en-IN"/>
        </w:rPr>
        <w:t xml:space="preserve">Similarly, traditional </w:t>
      </w:r>
      <w:r w:rsidR="005F7405" w:rsidRPr="00A6565B">
        <w:rPr>
          <w:rFonts w:ascii="Arial" w:hAnsi="Arial" w:cs="Arial"/>
          <w:lang w:val="en-IN"/>
        </w:rPr>
        <w:t xml:space="preserve">classroom </w:t>
      </w:r>
      <w:r w:rsidRPr="00A6565B">
        <w:rPr>
          <w:rFonts w:ascii="Arial" w:hAnsi="Arial" w:cs="Arial"/>
          <w:lang w:val="en-IN"/>
        </w:rPr>
        <w:t xml:space="preserve">learning has also </w:t>
      </w:r>
      <w:r w:rsidR="00BF447F" w:rsidRPr="00A6565B">
        <w:rPr>
          <w:rFonts w:ascii="Arial" w:hAnsi="Arial" w:cs="Arial"/>
          <w:lang w:val="en-IN"/>
        </w:rPr>
        <w:t>transformed</w:t>
      </w:r>
      <w:r w:rsidRPr="00A6565B">
        <w:rPr>
          <w:rFonts w:ascii="Arial" w:hAnsi="Arial" w:cs="Arial"/>
          <w:lang w:val="en-IN"/>
        </w:rPr>
        <w:t xml:space="preserve"> to a great extent. Students learn at different rates, have different personalities, and learn in different methods, whether in the past or today. However, in recent decades, the types and scope of variety have grown. Teachers are more likely than ever before to serve students from a variety of language origins, to serve more individuals with special educational needs, and to teach children of varying ages</w:t>
      </w:r>
      <w:r w:rsidR="005F7405" w:rsidRPr="00A6565B">
        <w:rPr>
          <w:rFonts w:ascii="Arial" w:hAnsi="Arial" w:cs="Arial"/>
          <w:lang w:val="en-IN"/>
        </w:rPr>
        <w:t xml:space="preserve"> (</w:t>
      </w:r>
      <w:r w:rsidR="00B11A96" w:rsidRPr="00A6565B">
        <w:rPr>
          <w:rFonts w:ascii="Arial" w:hAnsi="Arial" w:cs="Arial"/>
          <w:lang w:val="en-IN"/>
        </w:rPr>
        <w:t>Khalil et al.</w:t>
      </w:r>
      <w:r w:rsidR="00E53E3C" w:rsidRPr="00A6565B">
        <w:rPr>
          <w:rFonts w:ascii="Arial" w:hAnsi="Arial" w:cs="Arial"/>
          <w:lang w:val="en-IN"/>
        </w:rPr>
        <w:t>, 2018</w:t>
      </w:r>
      <w:r w:rsidR="005F7405" w:rsidRPr="00A6565B">
        <w:rPr>
          <w:rFonts w:ascii="Arial" w:hAnsi="Arial" w:cs="Arial"/>
          <w:lang w:val="en-IN"/>
        </w:rPr>
        <w:t>)</w:t>
      </w:r>
      <w:r w:rsidRPr="00A6565B">
        <w:rPr>
          <w:rFonts w:ascii="Arial" w:hAnsi="Arial" w:cs="Arial"/>
          <w:lang w:val="en-IN"/>
        </w:rPr>
        <w:t>.</w:t>
      </w:r>
    </w:p>
    <w:p w14:paraId="673DF768" w14:textId="77777777" w:rsidR="005F7405" w:rsidRPr="00A6565B" w:rsidRDefault="00101B3A" w:rsidP="005328CE">
      <w:pPr>
        <w:spacing w:line="480" w:lineRule="auto"/>
        <w:jc w:val="both"/>
        <w:rPr>
          <w:rFonts w:ascii="Arial" w:hAnsi="Arial" w:cs="Arial"/>
          <w:lang w:val="en-IN"/>
        </w:rPr>
      </w:pPr>
      <w:r w:rsidRPr="00A6565B">
        <w:rPr>
          <w:rFonts w:ascii="Arial" w:hAnsi="Arial" w:cs="Arial"/>
          <w:lang w:val="en-IN"/>
        </w:rPr>
        <w:t>In recent years, the public and its leaders have come to expect more accountability from teachers and students, which means that schools and teachers are held accountable for implementing certain curricula and goals, and students are held accountable for learning specific knowledge. As a result of the movement toward accountability, the legal criteria for becoming and (in some cases) keeping qualified as a teacher has risen (</w:t>
      </w:r>
      <w:r w:rsidR="00B11A96" w:rsidRPr="00A6565B">
        <w:rPr>
          <w:rFonts w:ascii="Arial" w:hAnsi="Arial" w:cs="Arial"/>
          <w:lang w:val="en-IN"/>
        </w:rPr>
        <w:t>Khalil et al.</w:t>
      </w:r>
      <w:r w:rsidR="005328CE" w:rsidRPr="00A6565B">
        <w:rPr>
          <w:rFonts w:ascii="Arial" w:hAnsi="Arial" w:cs="Arial"/>
          <w:lang w:val="en-IN"/>
        </w:rPr>
        <w:t>, 2018</w:t>
      </w:r>
      <w:r w:rsidRPr="00A6565B">
        <w:rPr>
          <w:rFonts w:ascii="Arial" w:hAnsi="Arial" w:cs="Arial"/>
          <w:lang w:val="en-IN"/>
        </w:rPr>
        <w:t>).</w:t>
      </w:r>
    </w:p>
    <w:p w14:paraId="7309D797" w14:textId="2CDC3427" w:rsidR="00A6565B" w:rsidRPr="00A6565B" w:rsidRDefault="00101B3A" w:rsidP="00A6565B">
      <w:pPr>
        <w:spacing w:line="480" w:lineRule="auto"/>
        <w:jc w:val="both"/>
        <w:rPr>
          <w:rFonts w:ascii="Arial" w:hAnsi="Arial" w:cs="Arial"/>
          <w:lang w:val="en-IN"/>
        </w:rPr>
      </w:pPr>
      <w:r w:rsidRPr="00A6565B">
        <w:rPr>
          <w:rFonts w:ascii="Arial" w:hAnsi="Arial" w:cs="Arial"/>
          <w:lang w:val="en-IN"/>
        </w:rPr>
        <w:t xml:space="preserve">Educators' own </w:t>
      </w:r>
      <w:proofErr w:type="spellStart"/>
      <w:r w:rsidRPr="00A6565B">
        <w:rPr>
          <w:rFonts w:ascii="Arial" w:hAnsi="Arial" w:cs="Arial"/>
          <w:lang w:val="en-IN"/>
        </w:rPr>
        <w:t>endeavors</w:t>
      </w:r>
      <w:proofErr w:type="spellEnd"/>
      <w:r w:rsidRPr="00A6565B">
        <w:rPr>
          <w:rFonts w:ascii="Arial" w:hAnsi="Arial" w:cs="Arial"/>
          <w:lang w:val="en-IN"/>
        </w:rPr>
        <w:t xml:space="preserve"> to study and enhance their own practise have also aided in the development of greater professionalism. One approach to do so is through action research (also known as teacher research), which is a type of investigation conducted by teachers on their own pupils or teaching methods. Action research investigations result in practical decisions that improve teaching and learning in specific educational settings (</w:t>
      </w:r>
      <w:r w:rsidR="00536EC1" w:rsidRPr="00A6565B">
        <w:rPr>
          <w:rFonts w:ascii="Arial" w:hAnsi="Arial" w:cs="Arial"/>
        </w:rPr>
        <w:t>Kaur, 2013</w:t>
      </w:r>
      <w:r w:rsidRPr="00A6565B">
        <w:rPr>
          <w:rFonts w:ascii="Arial" w:hAnsi="Arial" w:cs="Arial"/>
          <w:lang w:val="en-IN"/>
        </w:rPr>
        <w:t>).</w:t>
      </w:r>
      <w:bookmarkStart w:id="4" w:name="_Toc87228869"/>
    </w:p>
    <w:p w14:paraId="46B83321" w14:textId="70FD0D90" w:rsidR="00344E0D" w:rsidRPr="00A6565B" w:rsidRDefault="00101B3A" w:rsidP="005068F7">
      <w:pPr>
        <w:pStyle w:val="Heading1"/>
        <w:spacing w:line="480" w:lineRule="auto"/>
        <w:jc w:val="both"/>
        <w:rPr>
          <w:rFonts w:ascii="Arial" w:hAnsi="Arial" w:cs="Arial"/>
          <w:b/>
          <w:bCs/>
          <w:color w:val="auto"/>
          <w:sz w:val="22"/>
          <w:szCs w:val="22"/>
          <w:lang w:val="en-IN"/>
        </w:rPr>
      </w:pPr>
      <w:r w:rsidRPr="00A6565B">
        <w:rPr>
          <w:rFonts w:ascii="Arial" w:hAnsi="Arial" w:cs="Arial"/>
          <w:b/>
          <w:bCs/>
          <w:color w:val="auto"/>
          <w:sz w:val="22"/>
          <w:szCs w:val="22"/>
          <w:lang w:val="en-IN"/>
        </w:rPr>
        <w:t>Recommendations based on the Evaluation</w:t>
      </w:r>
      <w:bookmarkEnd w:id="4"/>
    </w:p>
    <w:p w14:paraId="238E578D" w14:textId="77777777" w:rsidR="00D0220A" w:rsidRPr="00A6565B" w:rsidRDefault="00101B3A" w:rsidP="00D0220A">
      <w:pPr>
        <w:spacing w:line="480" w:lineRule="auto"/>
        <w:jc w:val="both"/>
        <w:rPr>
          <w:rFonts w:ascii="Arial" w:hAnsi="Arial" w:cs="Arial"/>
          <w:lang w:val="en-IN"/>
        </w:rPr>
      </w:pPr>
      <w:r w:rsidRPr="00A6565B">
        <w:rPr>
          <w:rFonts w:ascii="Arial" w:hAnsi="Arial" w:cs="Arial"/>
          <w:lang w:val="en-IN"/>
        </w:rPr>
        <w:t>In order to improve traditional learning in the classrooms, it can be advised that innovation is targeted by the teachers in the classroom. It is to be noted that the teachers can focus on self-</w:t>
      </w:r>
      <w:r w:rsidRPr="00A6565B">
        <w:rPr>
          <w:rFonts w:ascii="Arial" w:hAnsi="Arial" w:cs="Arial"/>
          <w:lang w:val="en-IN"/>
        </w:rPr>
        <w:lastRenderedPageBreak/>
        <w:t xml:space="preserve">reflection to analyse their teaching strategies </w:t>
      </w:r>
      <w:r w:rsidR="003A6247" w:rsidRPr="00A6565B">
        <w:rPr>
          <w:rFonts w:ascii="Arial" w:hAnsi="Arial" w:cs="Arial"/>
          <w:lang w:val="en-IN"/>
        </w:rPr>
        <w:t>and discover how and why they were teaching in a certain way and how the students responded</w:t>
      </w:r>
      <w:r w:rsidR="00D427EE" w:rsidRPr="00A6565B">
        <w:rPr>
          <w:rFonts w:ascii="Arial" w:hAnsi="Arial" w:cs="Arial"/>
          <w:lang w:val="en-IN"/>
        </w:rPr>
        <w:t xml:space="preserve"> (</w:t>
      </w:r>
      <w:proofErr w:type="spellStart"/>
      <w:r w:rsidR="001A60CC" w:rsidRPr="00A6565B">
        <w:rPr>
          <w:rFonts w:ascii="Arial" w:hAnsi="Arial" w:cs="Arial"/>
        </w:rPr>
        <w:t>Saltan</w:t>
      </w:r>
      <w:proofErr w:type="spellEnd"/>
      <w:r w:rsidR="001A60CC" w:rsidRPr="00A6565B">
        <w:rPr>
          <w:rFonts w:ascii="Arial" w:hAnsi="Arial" w:cs="Arial"/>
        </w:rPr>
        <w:t>, 2017</w:t>
      </w:r>
      <w:r w:rsidR="00D427EE" w:rsidRPr="00A6565B">
        <w:rPr>
          <w:rFonts w:ascii="Arial" w:hAnsi="Arial" w:cs="Arial"/>
          <w:lang w:val="en-IN"/>
        </w:rPr>
        <w:t>)</w:t>
      </w:r>
      <w:r w:rsidR="003A6247" w:rsidRPr="00A6565B">
        <w:rPr>
          <w:rFonts w:ascii="Arial" w:hAnsi="Arial" w:cs="Arial"/>
          <w:lang w:val="en-IN"/>
        </w:rPr>
        <w:t xml:space="preserve">. </w:t>
      </w:r>
    </w:p>
    <w:p w14:paraId="26C1788B" w14:textId="77777777" w:rsidR="003A6247" w:rsidRPr="00A6565B" w:rsidRDefault="00101B3A" w:rsidP="00D0220A">
      <w:pPr>
        <w:spacing w:line="480" w:lineRule="auto"/>
        <w:jc w:val="both"/>
        <w:rPr>
          <w:rFonts w:ascii="Arial" w:hAnsi="Arial" w:cs="Arial"/>
          <w:lang w:val="en-IN"/>
        </w:rPr>
      </w:pPr>
      <w:r w:rsidRPr="00A6565B">
        <w:rPr>
          <w:rFonts w:ascii="Arial" w:hAnsi="Arial" w:cs="Arial"/>
          <w:lang w:val="en-IN"/>
        </w:rPr>
        <w:t>In addition to this, teachers can ask open-ended questions. It has to be noted that when educators ask open-ended questions, there can be various answers and points of view. Students answering such questions can enhance collaboration, conversation, new ideas as well as enhance leadership skills</w:t>
      </w:r>
      <w:r w:rsidR="00D427EE" w:rsidRPr="00A6565B">
        <w:rPr>
          <w:rFonts w:ascii="Arial" w:hAnsi="Arial" w:cs="Arial"/>
          <w:lang w:val="en-IN"/>
        </w:rPr>
        <w:t xml:space="preserve"> (</w:t>
      </w:r>
      <w:r w:rsidR="0039293E" w:rsidRPr="00A6565B">
        <w:rPr>
          <w:rFonts w:ascii="Arial" w:hAnsi="Arial" w:cs="Arial"/>
        </w:rPr>
        <w:t>Lloyd-Smith, 2010</w:t>
      </w:r>
      <w:r w:rsidR="00D427EE" w:rsidRPr="00A6565B">
        <w:rPr>
          <w:rFonts w:ascii="Arial" w:hAnsi="Arial" w:cs="Arial"/>
          <w:lang w:val="en-IN"/>
        </w:rPr>
        <w:t>)</w:t>
      </w:r>
      <w:r w:rsidRPr="00A6565B">
        <w:rPr>
          <w:rFonts w:ascii="Arial" w:hAnsi="Arial" w:cs="Arial"/>
          <w:lang w:val="en-IN"/>
        </w:rPr>
        <w:t xml:space="preserve">. </w:t>
      </w:r>
    </w:p>
    <w:p w14:paraId="673A2870" w14:textId="77777777" w:rsidR="003A6247" w:rsidRPr="00A6565B" w:rsidRDefault="00101B3A" w:rsidP="00150765">
      <w:pPr>
        <w:spacing w:line="480" w:lineRule="auto"/>
        <w:jc w:val="both"/>
        <w:rPr>
          <w:rFonts w:ascii="Arial" w:hAnsi="Arial" w:cs="Arial"/>
          <w:lang w:val="en-IN"/>
        </w:rPr>
      </w:pPr>
      <w:r w:rsidRPr="00A6565B">
        <w:rPr>
          <w:rFonts w:ascii="Arial" w:hAnsi="Arial" w:cs="Arial"/>
          <w:lang w:val="en-IN"/>
        </w:rPr>
        <w:t xml:space="preserve">Additionally, in order to overcome the challenges of blended learning, it is advised that when traditional learning is implemented, the needs and requirements of both the educators and learners are met sufficiently. It is to be noted that the new technology needs to be introduced that is observed to confine the teaching space in </w:t>
      </w:r>
      <w:proofErr w:type="spellStart"/>
      <w:r w:rsidRPr="00A6565B">
        <w:rPr>
          <w:rFonts w:ascii="Arial" w:hAnsi="Arial" w:cs="Arial"/>
          <w:lang w:val="en-IN"/>
        </w:rPr>
        <w:t>amanner</w:t>
      </w:r>
      <w:proofErr w:type="spellEnd"/>
      <w:r w:rsidRPr="00A6565B">
        <w:rPr>
          <w:rFonts w:ascii="Arial" w:hAnsi="Arial" w:cs="Arial"/>
          <w:lang w:val="en-IN"/>
        </w:rPr>
        <w:t xml:space="preserve"> that is meticulous, diligent and cautious</w:t>
      </w:r>
      <w:r w:rsidR="00D427EE" w:rsidRPr="00A6565B">
        <w:rPr>
          <w:rFonts w:ascii="Arial" w:hAnsi="Arial" w:cs="Arial"/>
          <w:lang w:val="en-IN"/>
        </w:rPr>
        <w:t xml:space="preserve"> (</w:t>
      </w:r>
      <w:proofErr w:type="spellStart"/>
      <w:r w:rsidR="00150765" w:rsidRPr="00A6565B">
        <w:rPr>
          <w:rFonts w:ascii="Arial" w:hAnsi="Arial" w:cs="Arial"/>
          <w:lang w:val="en-IN"/>
        </w:rPr>
        <w:t>Wahaand</w:t>
      </w:r>
      <w:proofErr w:type="spellEnd"/>
      <w:r w:rsidR="00150765" w:rsidRPr="00A6565B">
        <w:rPr>
          <w:rFonts w:ascii="Arial" w:hAnsi="Arial" w:cs="Arial"/>
          <w:lang w:val="en-IN"/>
        </w:rPr>
        <w:t xml:space="preserve"> Davis, 2014</w:t>
      </w:r>
      <w:r w:rsidR="00D427EE" w:rsidRPr="00A6565B">
        <w:rPr>
          <w:rFonts w:ascii="Arial" w:hAnsi="Arial" w:cs="Arial"/>
          <w:lang w:val="en-IN"/>
        </w:rPr>
        <w:t>)</w:t>
      </w:r>
      <w:r w:rsidRPr="00A6565B">
        <w:rPr>
          <w:rFonts w:ascii="Arial" w:hAnsi="Arial" w:cs="Arial"/>
          <w:lang w:val="en-IN"/>
        </w:rPr>
        <w:t xml:space="preserve">. </w:t>
      </w:r>
    </w:p>
    <w:p w14:paraId="4CDA8FED" w14:textId="4332B5DB" w:rsidR="00A6565B" w:rsidRPr="00A6565B" w:rsidRDefault="00101B3A" w:rsidP="009E1010">
      <w:pPr>
        <w:spacing w:line="480" w:lineRule="auto"/>
        <w:jc w:val="both"/>
        <w:rPr>
          <w:rFonts w:ascii="Arial" w:hAnsi="Arial" w:cs="Arial"/>
          <w:lang w:val="en-IN"/>
        </w:rPr>
      </w:pPr>
      <w:r w:rsidRPr="00A6565B">
        <w:rPr>
          <w:rFonts w:ascii="Arial" w:hAnsi="Arial" w:cs="Arial"/>
          <w:lang w:val="en-IN"/>
        </w:rPr>
        <w:t>Apart from this, it can also be stated that in the case of blended learning, the kind of multimedia that is used to impart the lessons is observed to end up having a huge impact on what the students are observed to take away from the class. It is to be noted that one-to-one lectures can provide them the leverage of comfort and familiarity and the use of multimedia tools can provide them the power of comprehension (</w:t>
      </w:r>
      <w:r w:rsidR="009E1010" w:rsidRPr="00A6565B">
        <w:rPr>
          <w:rFonts w:ascii="Arial" w:hAnsi="Arial" w:cs="Arial"/>
          <w:lang w:val="en-IN"/>
        </w:rPr>
        <w:t xml:space="preserve">Buran and </w:t>
      </w:r>
      <w:proofErr w:type="spellStart"/>
      <w:r w:rsidR="009E1010" w:rsidRPr="00A6565B">
        <w:rPr>
          <w:rFonts w:ascii="Arial" w:hAnsi="Arial" w:cs="Arial"/>
          <w:lang w:val="en-IN"/>
        </w:rPr>
        <w:t>Evseeva</w:t>
      </w:r>
      <w:proofErr w:type="spellEnd"/>
      <w:r w:rsidR="009E1010" w:rsidRPr="00A6565B">
        <w:rPr>
          <w:rFonts w:ascii="Arial" w:hAnsi="Arial" w:cs="Arial"/>
          <w:lang w:val="en-IN"/>
        </w:rPr>
        <w:t>, 2015</w:t>
      </w:r>
      <w:r w:rsidRPr="00A6565B">
        <w:rPr>
          <w:rFonts w:ascii="Arial" w:hAnsi="Arial" w:cs="Arial"/>
          <w:lang w:val="en-IN"/>
        </w:rPr>
        <w:t xml:space="preserve">). </w:t>
      </w:r>
      <w:bookmarkStart w:id="5" w:name="_Toc87228870"/>
    </w:p>
    <w:p w14:paraId="30EE3A06" w14:textId="77777777" w:rsidR="00344E0D" w:rsidRPr="00A6565B" w:rsidRDefault="00101B3A" w:rsidP="00D427EE">
      <w:pPr>
        <w:spacing w:line="480" w:lineRule="auto"/>
        <w:jc w:val="both"/>
        <w:rPr>
          <w:rFonts w:ascii="Arial" w:hAnsi="Arial" w:cs="Arial"/>
          <w:b/>
          <w:bCs/>
          <w:lang w:val="en-IN"/>
        </w:rPr>
      </w:pPr>
      <w:r w:rsidRPr="00A6565B">
        <w:rPr>
          <w:rFonts w:ascii="Arial" w:hAnsi="Arial" w:cs="Arial"/>
          <w:b/>
          <w:bCs/>
          <w:lang w:val="en-IN"/>
        </w:rPr>
        <w:t>Conclusion</w:t>
      </w:r>
      <w:bookmarkEnd w:id="5"/>
    </w:p>
    <w:p w14:paraId="3E34CA60" w14:textId="77777777" w:rsidR="00344E0D" w:rsidRPr="00A6565B" w:rsidRDefault="00101B3A" w:rsidP="00502094">
      <w:pPr>
        <w:spacing w:line="480" w:lineRule="auto"/>
        <w:ind w:firstLine="720"/>
        <w:jc w:val="both"/>
        <w:rPr>
          <w:rFonts w:ascii="Arial" w:hAnsi="Arial" w:cs="Arial"/>
          <w:b/>
          <w:bCs/>
          <w:lang w:val="en-IN"/>
        </w:rPr>
      </w:pPr>
      <w:r w:rsidRPr="00A6565B">
        <w:rPr>
          <w:rFonts w:ascii="Arial" w:hAnsi="Arial" w:cs="Arial"/>
          <w:lang w:val="en-IN"/>
        </w:rPr>
        <w:t xml:space="preserve">It can be concluded from the above discussion </w:t>
      </w:r>
      <w:r w:rsidR="00BF447F" w:rsidRPr="00A6565B">
        <w:rPr>
          <w:rFonts w:ascii="Arial" w:hAnsi="Arial" w:cs="Arial"/>
          <w:lang w:val="en-IN"/>
        </w:rPr>
        <w:t xml:space="preserve">that </w:t>
      </w:r>
      <w:r w:rsidR="00502094" w:rsidRPr="00A6565B">
        <w:rPr>
          <w:rFonts w:ascii="Arial" w:hAnsi="Arial" w:cs="Arial"/>
          <w:lang w:val="en-IN"/>
        </w:rPr>
        <w:t xml:space="preserve">both the methods of learning have been observed to have both negatives and positives. </w:t>
      </w:r>
      <w:r w:rsidR="007D2A66" w:rsidRPr="00A6565B">
        <w:rPr>
          <w:rFonts w:ascii="Arial" w:hAnsi="Arial" w:cs="Arial"/>
          <w:lang w:val="en-IN"/>
        </w:rPr>
        <w:t xml:space="preserve">However, it is to be noted that in the present times, especially in the situations where the world is still dealing with the condition of COVID 19, the traditional approach of learning is not effective enough. Therefore, it can be recommended that the organisation uses blended learning as one of its approaches to teaching the students. Additionally, it can be said that blended learning has some of its cons; therefore, they can be removed by the recommendations that have been suggested that consist of the use of multimedia and new technologies needs to be introduced on a timely basis to keep improving blended learning. </w:t>
      </w:r>
    </w:p>
    <w:p w14:paraId="0A44A8AF" w14:textId="77777777" w:rsidR="007D2A66" w:rsidRPr="00A6565B" w:rsidRDefault="00101B3A">
      <w:pPr>
        <w:rPr>
          <w:rFonts w:ascii="Arial" w:eastAsiaTheme="majorEastAsia" w:hAnsi="Arial" w:cs="Arial"/>
          <w:b/>
          <w:bCs/>
          <w:lang w:val="en-IN"/>
        </w:rPr>
      </w:pPr>
      <w:bookmarkStart w:id="6" w:name="_Toc87228871"/>
      <w:r w:rsidRPr="00A6565B">
        <w:rPr>
          <w:rFonts w:ascii="Arial" w:hAnsi="Arial" w:cs="Arial"/>
          <w:b/>
          <w:bCs/>
          <w:lang w:val="en-IN"/>
        </w:rPr>
        <w:lastRenderedPageBreak/>
        <w:br w:type="page"/>
      </w:r>
    </w:p>
    <w:p w14:paraId="0707F2F5" w14:textId="77777777" w:rsidR="00344E0D" w:rsidRPr="00A6565B" w:rsidRDefault="00101B3A" w:rsidP="005068F7">
      <w:pPr>
        <w:pStyle w:val="Heading1"/>
        <w:spacing w:line="480" w:lineRule="auto"/>
        <w:rPr>
          <w:rFonts w:ascii="Arial" w:hAnsi="Arial" w:cs="Arial"/>
          <w:b/>
          <w:bCs/>
          <w:color w:val="auto"/>
          <w:sz w:val="22"/>
          <w:szCs w:val="22"/>
          <w:lang w:val="en-IN"/>
        </w:rPr>
      </w:pPr>
      <w:r w:rsidRPr="00A6565B">
        <w:rPr>
          <w:rFonts w:ascii="Arial" w:hAnsi="Arial" w:cs="Arial"/>
          <w:b/>
          <w:bCs/>
          <w:color w:val="auto"/>
          <w:sz w:val="22"/>
          <w:szCs w:val="22"/>
          <w:lang w:val="en-IN"/>
        </w:rPr>
        <w:lastRenderedPageBreak/>
        <w:t>References</w:t>
      </w:r>
      <w:bookmarkEnd w:id="6"/>
    </w:p>
    <w:p w14:paraId="57004904" w14:textId="77777777" w:rsidR="004633CD" w:rsidRPr="00A6565B" w:rsidRDefault="00101B3A" w:rsidP="004633CD">
      <w:pPr>
        <w:spacing w:after="0" w:line="480" w:lineRule="auto"/>
        <w:ind w:left="567" w:hanging="567"/>
        <w:rPr>
          <w:rFonts w:ascii="Arial" w:hAnsi="Arial" w:cs="Arial"/>
          <w:lang w:val="en-IN"/>
        </w:rPr>
      </w:pPr>
      <w:r w:rsidRPr="00A6565B">
        <w:rPr>
          <w:rFonts w:ascii="Arial" w:hAnsi="Arial" w:cs="Arial"/>
          <w:lang w:val="en-IN"/>
        </w:rPr>
        <w:t>Al-Mansour, M.I. and Al-</w:t>
      </w:r>
      <w:proofErr w:type="spellStart"/>
      <w:r w:rsidRPr="00A6565B">
        <w:rPr>
          <w:rFonts w:ascii="Arial" w:hAnsi="Arial" w:cs="Arial"/>
          <w:lang w:val="en-IN"/>
        </w:rPr>
        <w:t>Khataybeh</w:t>
      </w:r>
      <w:proofErr w:type="spellEnd"/>
      <w:r w:rsidRPr="00A6565B">
        <w:rPr>
          <w:rFonts w:ascii="Arial" w:hAnsi="Arial" w:cs="Arial"/>
          <w:lang w:val="en-IN"/>
        </w:rPr>
        <w:t>, M. 2019</w:t>
      </w:r>
      <w:r w:rsidRPr="00A6565B">
        <w:rPr>
          <w:rFonts w:ascii="Arial" w:hAnsi="Arial" w:cs="Arial"/>
          <w:i/>
          <w:iCs/>
          <w:lang w:val="en-IN"/>
        </w:rPr>
        <w:t>. Investigating the Effectiveness of Blended Learning Approach and Perceptions of EFL Learners' Listening Performance at the Saudi Electronic University</w:t>
      </w:r>
      <w:r w:rsidRPr="00A6565B">
        <w:rPr>
          <w:rFonts w:ascii="Arial" w:hAnsi="Arial" w:cs="Arial"/>
          <w:lang w:val="en-IN"/>
        </w:rPr>
        <w:t>. Saud Islamic University.</w:t>
      </w:r>
    </w:p>
    <w:p w14:paraId="40FDF824" w14:textId="77777777" w:rsidR="004633CD" w:rsidRPr="00A6565B" w:rsidRDefault="00101B3A" w:rsidP="004633CD">
      <w:pPr>
        <w:spacing w:line="480" w:lineRule="auto"/>
        <w:ind w:left="851" w:hanging="851"/>
        <w:divId w:val="2056807413"/>
        <w:rPr>
          <w:rFonts w:ascii="Arial" w:hAnsi="Arial" w:cs="Arial"/>
        </w:rPr>
      </w:pPr>
      <w:r w:rsidRPr="00A6565B">
        <w:rPr>
          <w:rFonts w:ascii="Arial" w:hAnsi="Arial" w:cs="Arial"/>
        </w:rPr>
        <w:t xml:space="preserve">Buran, A. and </w:t>
      </w:r>
      <w:proofErr w:type="spellStart"/>
      <w:r w:rsidRPr="00A6565B">
        <w:rPr>
          <w:rFonts w:ascii="Arial" w:hAnsi="Arial" w:cs="Arial"/>
        </w:rPr>
        <w:t>Evseeva</w:t>
      </w:r>
      <w:proofErr w:type="spellEnd"/>
      <w:r w:rsidRPr="00A6565B">
        <w:rPr>
          <w:rFonts w:ascii="Arial" w:hAnsi="Arial" w:cs="Arial"/>
        </w:rPr>
        <w:t xml:space="preserve">, A. 2015. Prospects of blended learning implementation at technical university. </w:t>
      </w:r>
      <w:r w:rsidRPr="00A6565B">
        <w:rPr>
          <w:rFonts w:ascii="Arial" w:hAnsi="Arial" w:cs="Arial"/>
          <w:i/>
          <w:iCs/>
        </w:rPr>
        <w:t xml:space="preserve">Procedia-Social and </w:t>
      </w:r>
      <w:proofErr w:type="spellStart"/>
      <w:r w:rsidRPr="00A6565B">
        <w:rPr>
          <w:rFonts w:ascii="Arial" w:hAnsi="Arial" w:cs="Arial"/>
          <w:i/>
          <w:iCs/>
        </w:rPr>
        <w:t>Behavioral</w:t>
      </w:r>
      <w:proofErr w:type="spellEnd"/>
      <w:r w:rsidRPr="00A6565B">
        <w:rPr>
          <w:rFonts w:ascii="Arial" w:hAnsi="Arial" w:cs="Arial"/>
          <w:i/>
          <w:iCs/>
        </w:rPr>
        <w:t xml:space="preserve"> Sciences</w:t>
      </w:r>
      <w:r w:rsidRPr="00A6565B">
        <w:rPr>
          <w:rFonts w:ascii="Arial" w:hAnsi="Arial" w:cs="Arial"/>
        </w:rPr>
        <w:t xml:space="preserve"> 206, pp. 177-182.</w:t>
      </w:r>
    </w:p>
    <w:p w14:paraId="6A25672D" w14:textId="77777777" w:rsidR="004633CD" w:rsidRPr="00A6565B" w:rsidRDefault="00101B3A" w:rsidP="004633CD">
      <w:pPr>
        <w:spacing w:after="0" w:line="480" w:lineRule="auto"/>
        <w:ind w:left="567" w:hanging="567"/>
        <w:divId w:val="2056807413"/>
        <w:rPr>
          <w:rFonts w:ascii="Arial" w:hAnsi="Arial" w:cs="Arial"/>
          <w:lang w:val="en-IN"/>
        </w:rPr>
      </w:pPr>
      <w:proofErr w:type="spellStart"/>
      <w:r w:rsidRPr="00A6565B">
        <w:rPr>
          <w:rFonts w:ascii="Arial" w:hAnsi="Arial" w:cs="Arial"/>
          <w:lang w:val="en-IN"/>
        </w:rPr>
        <w:t>Dahmash</w:t>
      </w:r>
      <w:proofErr w:type="spellEnd"/>
      <w:r w:rsidRPr="00A6565B">
        <w:rPr>
          <w:rFonts w:ascii="Arial" w:hAnsi="Arial" w:cs="Arial"/>
          <w:lang w:val="en-IN"/>
        </w:rPr>
        <w:t xml:space="preserve">, N. 2020. I couldn’t join the session’: Benefits and challenges of blended learning amid Covid-19 from EFL students. </w:t>
      </w:r>
      <w:r w:rsidRPr="00A6565B">
        <w:rPr>
          <w:rFonts w:ascii="Arial" w:hAnsi="Arial" w:cs="Arial"/>
          <w:i/>
          <w:iCs/>
          <w:lang w:val="en-IN"/>
        </w:rPr>
        <w:t>International Journal of English Linguistics</w:t>
      </w:r>
      <w:r w:rsidRPr="00A6565B">
        <w:rPr>
          <w:rFonts w:ascii="Arial" w:hAnsi="Arial" w:cs="Arial"/>
          <w:lang w:val="en-IN"/>
        </w:rPr>
        <w:t xml:space="preserve"> 10(5), pp. 221-230.</w:t>
      </w:r>
    </w:p>
    <w:p w14:paraId="37F40AFB" w14:textId="77777777" w:rsidR="004633CD" w:rsidRPr="00A6565B" w:rsidRDefault="00101B3A" w:rsidP="004633CD">
      <w:pPr>
        <w:spacing w:after="0" w:line="480" w:lineRule="auto"/>
        <w:ind w:left="567" w:hanging="567"/>
        <w:rPr>
          <w:rFonts w:ascii="Arial" w:hAnsi="Arial" w:cs="Arial"/>
          <w:lang w:val="en-IN"/>
        </w:rPr>
      </w:pPr>
      <w:r w:rsidRPr="00A6565B">
        <w:rPr>
          <w:rFonts w:ascii="Arial" w:hAnsi="Arial" w:cs="Arial"/>
          <w:lang w:val="en-IN"/>
        </w:rPr>
        <w:t xml:space="preserve">Hamad, M.M. 2017. Pros &amp; Cons of Using Blackboard Collaborate for Blended Learning on Students' Learning Outcomes. </w:t>
      </w:r>
      <w:r w:rsidRPr="00A6565B">
        <w:rPr>
          <w:rFonts w:ascii="Arial" w:hAnsi="Arial" w:cs="Arial"/>
          <w:i/>
          <w:iCs/>
          <w:lang w:val="en-IN"/>
        </w:rPr>
        <w:t>Higher Education Studies</w:t>
      </w:r>
      <w:r w:rsidRPr="00A6565B">
        <w:rPr>
          <w:rFonts w:ascii="Arial" w:hAnsi="Arial" w:cs="Arial"/>
          <w:lang w:val="en-IN"/>
        </w:rPr>
        <w:t xml:space="preserve"> 7(2), pp. 7-16.</w:t>
      </w:r>
    </w:p>
    <w:p w14:paraId="28560CA9" w14:textId="77777777" w:rsidR="004633CD" w:rsidRPr="00A6565B" w:rsidRDefault="00101B3A" w:rsidP="004633CD">
      <w:pPr>
        <w:spacing w:after="0" w:line="480" w:lineRule="auto"/>
        <w:ind w:left="567" w:hanging="567"/>
        <w:divId w:val="2056807413"/>
        <w:rPr>
          <w:rFonts w:ascii="Arial" w:hAnsi="Arial" w:cs="Arial"/>
          <w:lang w:val="en-IN"/>
        </w:rPr>
      </w:pPr>
      <w:r w:rsidRPr="00A6565B">
        <w:rPr>
          <w:rFonts w:ascii="Arial" w:hAnsi="Arial" w:cs="Arial"/>
          <w:lang w:val="en-IN"/>
        </w:rPr>
        <w:t xml:space="preserve">International Science Group. 2021. </w:t>
      </w:r>
      <w:r w:rsidRPr="00A6565B">
        <w:rPr>
          <w:rFonts w:ascii="Arial" w:hAnsi="Arial" w:cs="Arial"/>
          <w:i/>
          <w:iCs/>
          <w:lang w:val="en-IN"/>
        </w:rPr>
        <w:t>Topical issues of modern science and education.</w:t>
      </w:r>
      <w:r w:rsidRPr="00A6565B">
        <w:rPr>
          <w:rFonts w:ascii="Arial" w:hAnsi="Arial" w:cs="Arial"/>
          <w:lang w:val="en-IN"/>
        </w:rPr>
        <w:t xml:space="preserve"> </w:t>
      </w:r>
      <w:proofErr w:type="spellStart"/>
      <w:r w:rsidRPr="00A6565B">
        <w:rPr>
          <w:rFonts w:ascii="Arial" w:hAnsi="Arial" w:cs="Arial"/>
          <w:lang w:val="en-IN"/>
        </w:rPr>
        <w:t>Primedia</w:t>
      </w:r>
      <w:proofErr w:type="spellEnd"/>
      <w:r w:rsidRPr="00A6565B">
        <w:rPr>
          <w:rFonts w:ascii="Arial" w:hAnsi="Arial" w:cs="Arial"/>
          <w:lang w:val="en-IN"/>
        </w:rPr>
        <w:t xml:space="preserve"> </w:t>
      </w:r>
      <w:proofErr w:type="spellStart"/>
      <w:r w:rsidRPr="00A6565B">
        <w:rPr>
          <w:rFonts w:ascii="Arial" w:hAnsi="Arial" w:cs="Arial"/>
          <w:lang w:val="en-IN"/>
        </w:rPr>
        <w:t>eLaunch</w:t>
      </w:r>
      <w:proofErr w:type="spellEnd"/>
      <w:r w:rsidRPr="00A6565B">
        <w:rPr>
          <w:rFonts w:ascii="Arial" w:hAnsi="Arial" w:cs="Arial"/>
          <w:lang w:val="en-IN"/>
        </w:rPr>
        <w:t xml:space="preserve"> LLC.</w:t>
      </w:r>
    </w:p>
    <w:p w14:paraId="08308232" w14:textId="77777777" w:rsidR="004633CD" w:rsidRPr="00A6565B" w:rsidRDefault="00101B3A" w:rsidP="004633CD">
      <w:pPr>
        <w:spacing w:line="480" w:lineRule="auto"/>
        <w:ind w:left="851" w:hanging="851"/>
        <w:divId w:val="2056807413"/>
        <w:rPr>
          <w:rFonts w:ascii="Arial" w:hAnsi="Arial" w:cs="Arial"/>
        </w:rPr>
      </w:pPr>
      <w:r w:rsidRPr="00A6565B">
        <w:rPr>
          <w:rFonts w:ascii="Arial" w:hAnsi="Arial" w:cs="Arial"/>
        </w:rPr>
        <w:t xml:space="preserve">Kaur, M. 2013. Blended learning-its challenges and future. </w:t>
      </w:r>
      <w:r w:rsidRPr="00A6565B">
        <w:rPr>
          <w:rFonts w:ascii="Arial" w:hAnsi="Arial" w:cs="Arial"/>
          <w:i/>
          <w:iCs/>
        </w:rPr>
        <w:t xml:space="preserve">Procedia-social and </w:t>
      </w:r>
      <w:proofErr w:type="spellStart"/>
      <w:r w:rsidRPr="00A6565B">
        <w:rPr>
          <w:rFonts w:ascii="Arial" w:hAnsi="Arial" w:cs="Arial"/>
          <w:i/>
          <w:iCs/>
        </w:rPr>
        <w:t>behavioral</w:t>
      </w:r>
      <w:proofErr w:type="spellEnd"/>
      <w:r w:rsidRPr="00A6565B">
        <w:rPr>
          <w:rFonts w:ascii="Arial" w:hAnsi="Arial" w:cs="Arial"/>
          <w:i/>
          <w:iCs/>
        </w:rPr>
        <w:t xml:space="preserve"> sciences </w:t>
      </w:r>
      <w:r w:rsidRPr="00A6565B">
        <w:rPr>
          <w:rFonts w:ascii="Arial" w:hAnsi="Arial" w:cs="Arial"/>
        </w:rPr>
        <w:t>93, pp. 612-617.</w:t>
      </w:r>
    </w:p>
    <w:p w14:paraId="47FF60A0" w14:textId="77777777" w:rsidR="004633CD" w:rsidRPr="00A6565B" w:rsidRDefault="00101B3A" w:rsidP="004633CD">
      <w:pPr>
        <w:spacing w:line="480" w:lineRule="auto"/>
        <w:ind w:left="851" w:hanging="851"/>
        <w:divId w:val="2056807413"/>
        <w:rPr>
          <w:rFonts w:ascii="Arial" w:hAnsi="Arial" w:cs="Arial"/>
        </w:rPr>
      </w:pPr>
      <w:r w:rsidRPr="00A6565B">
        <w:rPr>
          <w:rFonts w:ascii="Arial" w:hAnsi="Arial" w:cs="Arial"/>
        </w:rPr>
        <w:t xml:space="preserve">Khalil, M.K., Abdel </w:t>
      </w:r>
      <w:proofErr w:type="spellStart"/>
      <w:r w:rsidRPr="00A6565B">
        <w:rPr>
          <w:rFonts w:ascii="Arial" w:hAnsi="Arial" w:cs="Arial"/>
        </w:rPr>
        <w:t>Meguid</w:t>
      </w:r>
      <w:proofErr w:type="spellEnd"/>
      <w:r w:rsidRPr="00A6565B">
        <w:rPr>
          <w:rFonts w:ascii="Arial" w:hAnsi="Arial" w:cs="Arial"/>
        </w:rPr>
        <w:t xml:space="preserve">, E.M. and </w:t>
      </w:r>
      <w:proofErr w:type="spellStart"/>
      <w:r w:rsidRPr="00A6565B">
        <w:rPr>
          <w:rFonts w:ascii="Arial" w:hAnsi="Arial" w:cs="Arial"/>
        </w:rPr>
        <w:t>Elkhider</w:t>
      </w:r>
      <w:proofErr w:type="spellEnd"/>
      <w:r w:rsidRPr="00A6565B">
        <w:rPr>
          <w:rFonts w:ascii="Arial" w:hAnsi="Arial" w:cs="Arial"/>
        </w:rPr>
        <w:t xml:space="preserve">, I.A. 2018. Teaching of anatomical sciences: A blended learning approach. </w:t>
      </w:r>
      <w:r w:rsidRPr="00A6565B">
        <w:rPr>
          <w:rFonts w:ascii="Arial" w:hAnsi="Arial" w:cs="Arial"/>
          <w:i/>
          <w:iCs/>
        </w:rPr>
        <w:t>Clinical Anatomy</w:t>
      </w:r>
      <w:r w:rsidRPr="00A6565B">
        <w:rPr>
          <w:rFonts w:ascii="Arial" w:hAnsi="Arial" w:cs="Arial"/>
        </w:rPr>
        <w:t xml:space="preserve"> 31(3), pp.323-329.</w:t>
      </w:r>
    </w:p>
    <w:p w14:paraId="2B2AB743" w14:textId="77777777" w:rsidR="004633CD" w:rsidRPr="00A6565B" w:rsidRDefault="00101B3A" w:rsidP="004633CD">
      <w:pPr>
        <w:spacing w:after="0" w:line="480" w:lineRule="auto"/>
        <w:ind w:left="567" w:hanging="567"/>
        <w:divId w:val="2056807413"/>
        <w:rPr>
          <w:rFonts w:ascii="Arial" w:hAnsi="Arial" w:cs="Arial"/>
          <w:lang w:val="en-IN"/>
        </w:rPr>
      </w:pPr>
      <w:proofErr w:type="spellStart"/>
      <w:r w:rsidRPr="00A6565B">
        <w:rPr>
          <w:rFonts w:ascii="Arial" w:hAnsi="Arial" w:cs="Arial"/>
        </w:rPr>
        <w:t>Koruyan</w:t>
      </w:r>
      <w:proofErr w:type="spellEnd"/>
      <w:r w:rsidRPr="00A6565B">
        <w:rPr>
          <w:rFonts w:ascii="Arial" w:hAnsi="Arial" w:cs="Arial"/>
        </w:rPr>
        <w:t xml:space="preserve">, K. and </w:t>
      </w:r>
      <w:proofErr w:type="spellStart"/>
      <w:r w:rsidRPr="00A6565B">
        <w:rPr>
          <w:rFonts w:ascii="Arial" w:hAnsi="Arial" w:cs="Arial"/>
        </w:rPr>
        <w:t>Yilan</w:t>
      </w:r>
      <w:proofErr w:type="spellEnd"/>
      <w:r w:rsidRPr="00A6565B">
        <w:rPr>
          <w:rFonts w:ascii="Arial" w:hAnsi="Arial" w:cs="Arial"/>
        </w:rPr>
        <w:t xml:space="preserve">, S.M. 2020. </w:t>
      </w:r>
      <w:r w:rsidRPr="00A6565B">
        <w:rPr>
          <w:rFonts w:ascii="Arial" w:hAnsi="Arial" w:cs="Arial"/>
          <w:i/>
          <w:iCs/>
          <w:lang w:val="en-IN"/>
        </w:rPr>
        <w:t>ICT-Based Assessment, Methods, and Programs in Tertiary Education.</w:t>
      </w:r>
      <w:r w:rsidRPr="00A6565B">
        <w:rPr>
          <w:rFonts w:ascii="Arial" w:hAnsi="Arial" w:cs="Arial"/>
          <w:lang w:val="en-IN"/>
        </w:rPr>
        <w:t xml:space="preserve"> IGI Global.</w:t>
      </w:r>
    </w:p>
    <w:p w14:paraId="20C556B7" w14:textId="77777777" w:rsidR="004633CD" w:rsidRPr="00A6565B" w:rsidRDefault="00101B3A" w:rsidP="004633CD">
      <w:pPr>
        <w:spacing w:line="480" w:lineRule="auto"/>
        <w:ind w:left="851" w:hanging="851"/>
        <w:divId w:val="2056807413"/>
        <w:rPr>
          <w:rFonts w:ascii="Arial" w:hAnsi="Arial" w:cs="Arial"/>
        </w:rPr>
      </w:pPr>
      <w:r w:rsidRPr="00A6565B">
        <w:rPr>
          <w:rFonts w:ascii="Arial" w:hAnsi="Arial" w:cs="Arial"/>
        </w:rPr>
        <w:t xml:space="preserve">Lloyd-Smith, L. 2010. Exploring the advantages of blended instruction at community colleges and technical schools. </w:t>
      </w:r>
      <w:r w:rsidRPr="00A6565B">
        <w:rPr>
          <w:rFonts w:ascii="Arial" w:hAnsi="Arial" w:cs="Arial"/>
          <w:i/>
          <w:iCs/>
        </w:rPr>
        <w:t>MERLOT Journal of Online Learning and Teaching</w:t>
      </w:r>
      <w:r w:rsidRPr="00A6565B">
        <w:rPr>
          <w:rFonts w:ascii="Arial" w:hAnsi="Arial" w:cs="Arial"/>
        </w:rPr>
        <w:t>6(2), pp.508-515.</w:t>
      </w:r>
    </w:p>
    <w:p w14:paraId="4D9C67FF" w14:textId="77777777" w:rsidR="004633CD" w:rsidRPr="00A6565B" w:rsidRDefault="00101B3A" w:rsidP="004633CD">
      <w:pPr>
        <w:spacing w:after="0" w:line="480" w:lineRule="auto"/>
        <w:ind w:left="567" w:hanging="567"/>
        <w:rPr>
          <w:rFonts w:ascii="Arial" w:hAnsi="Arial" w:cs="Arial"/>
          <w:lang w:val="en-IN"/>
        </w:rPr>
      </w:pPr>
      <w:proofErr w:type="spellStart"/>
      <w:r w:rsidRPr="00A6565B">
        <w:rPr>
          <w:rFonts w:ascii="Arial" w:hAnsi="Arial" w:cs="Arial"/>
          <w:lang w:val="en-IN"/>
        </w:rPr>
        <w:t>Saboowala</w:t>
      </w:r>
      <w:proofErr w:type="spellEnd"/>
      <w:r w:rsidRPr="00A6565B">
        <w:rPr>
          <w:rFonts w:ascii="Arial" w:hAnsi="Arial" w:cs="Arial"/>
          <w:lang w:val="en-IN"/>
        </w:rPr>
        <w:t xml:space="preserve">, R. and </w:t>
      </w:r>
      <w:proofErr w:type="spellStart"/>
      <w:r w:rsidRPr="00A6565B">
        <w:rPr>
          <w:rFonts w:ascii="Arial" w:hAnsi="Arial" w:cs="Arial"/>
          <w:lang w:val="en-IN"/>
        </w:rPr>
        <w:t>Manghirmalani</w:t>
      </w:r>
      <w:proofErr w:type="spellEnd"/>
      <w:r w:rsidRPr="00A6565B">
        <w:rPr>
          <w:rFonts w:ascii="Arial" w:hAnsi="Arial" w:cs="Arial"/>
          <w:lang w:val="en-IN"/>
        </w:rPr>
        <w:t xml:space="preserve"> Mishra, P. 2021. Readiness of in-service teachers toward a blended learning approach as a learning pedagogy in the post-COVID-19 Era. </w:t>
      </w:r>
      <w:r w:rsidRPr="00A6565B">
        <w:rPr>
          <w:rFonts w:ascii="Arial" w:hAnsi="Arial" w:cs="Arial"/>
          <w:i/>
          <w:iCs/>
          <w:lang w:val="en-IN"/>
        </w:rPr>
        <w:t>Journal of Educational Technology Systems</w:t>
      </w:r>
      <w:r w:rsidRPr="00A6565B">
        <w:rPr>
          <w:rFonts w:ascii="Arial" w:hAnsi="Arial" w:cs="Arial"/>
          <w:lang w:val="en-IN"/>
        </w:rPr>
        <w:t xml:space="preserve"> 50(1), pp. 9-23.</w:t>
      </w:r>
    </w:p>
    <w:p w14:paraId="044E805A" w14:textId="77777777" w:rsidR="004633CD" w:rsidRPr="00A6565B" w:rsidRDefault="00101B3A" w:rsidP="004633CD">
      <w:pPr>
        <w:spacing w:after="0" w:line="480" w:lineRule="auto"/>
        <w:ind w:left="567" w:hanging="567"/>
        <w:divId w:val="2056807413"/>
        <w:rPr>
          <w:rFonts w:ascii="Arial" w:hAnsi="Arial" w:cs="Arial"/>
          <w:lang w:val="en-IN"/>
        </w:rPr>
      </w:pPr>
      <w:r w:rsidRPr="00A6565B">
        <w:rPr>
          <w:rFonts w:ascii="Arial" w:hAnsi="Arial" w:cs="Arial"/>
          <w:lang w:val="en-IN"/>
        </w:rPr>
        <w:lastRenderedPageBreak/>
        <w:t xml:space="preserve">Sadeghi, M. 2019. A shift from classroom to distance learning: advantages and limitations. </w:t>
      </w:r>
      <w:r w:rsidRPr="00A6565B">
        <w:rPr>
          <w:rFonts w:ascii="Arial" w:hAnsi="Arial" w:cs="Arial"/>
          <w:i/>
          <w:iCs/>
          <w:lang w:val="en-IN"/>
        </w:rPr>
        <w:t>International Journal of Research in English Education</w:t>
      </w:r>
      <w:r w:rsidRPr="00A6565B">
        <w:rPr>
          <w:rFonts w:ascii="Arial" w:hAnsi="Arial" w:cs="Arial"/>
          <w:lang w:val="en-IN"/>
        </w:rPr>
        <w:t xml:space="preserve"> 4(1), pp. 80-88.</w:t>
      </w:r>
    </w:p>
    <w:p w14:paraId="529EA096" w14:textId="77777777" w:rsidR="004633CD" w:rsidRPr="00A6565B" w:rsidRDefault="00101B3A" w:rsidP="004633CD">
      <w:pPr>
        <w:spacing w:line="480" w:lineRule="auto"/>
        <w:ind w:left="851" w:hanging="851"/>
        <w:divId w:val="2056807413"/>
        <w:rPr>
          <w:rFonts w:ascii="Arial" w:hAnsi="Arial" w:cs="Arial"/>
        </w:rPr>
      </w:pPr>
      <w:proofErr w:type="spellStart"/>
      <w:r w:rsidRPr="00A6565B">
        <w:rPr>
          <w:rFonts w:ascii="Arial" w:hAnsi="Arial" w:cs="Arial"/>
        </w:rPr>
        <w:t>Saltan</w:t>
      </w:r>
      <w:proofErr w:type="spellEnd"/>
      <w:r w:rsidRPr="00A6565B">
        <w:rPr>
          <w:rFonts w:ascii="Arial" w:hAnsi="Arial" w:cs="Arial"/>
        </w:rPr>
        <w:t xml:space="preserve">, F. 2017. Blended learning experience of students participating pedagogical formation program: Advantages and limitation of blended education. </w:t>
      </w:r>
      <w:r w:rsidRPr="00A6565B">
        <w:rPr>
          <w:rFonts w:ascii="Arial" w:hAnsi="Arial" w:cs="Arial"/>
          <w:i/>
          <w:iCs/>
        </w:rPr>
        <w:t>International Journal of Higher Education</w:t>
      </w:r>
      <w:r w:rsidRPr="00A6565B">
        <w:rPr>
          <w:rFonts w:ascii="Arial" w:hAnsi="Arial" w:cs="Arial"/>
        </w:rPr>
        <w:t>6(1), pp.63-73.</w:t>
      </w:r>
    </w:p>
    <w:p w14:paraId="2A83748F" w14:textId="77777777" w:rsidR="004633CD" w:rsidRPr="00A6565B" w:rsidRDefault="00101B3A" w:rsidP="004633CD">
      <w:pPr>
        <w:spacing w:after="0" w:line="480" w:lineRule="auto"/>
        <w:ind w:left="567" w:hanging="567"/>
        <w:rPr>
          <w:rFonts w:ascii="Arial" w:hAnsi="Arial" w:cs="Arial"/>
          <w:lang w:val="en-IN"/>
        </w:rPr>
      </w:pPr>
      <w:proofErr w:type="spellStart"/>
      <w:r w:rsidRPr="00A6565B">
        <w:rPr>
          <w:rFonts w:ascii="Arial" w:hAnsi="Arial" w:cs="Arial"/>
          <w:lang w:val="en-IN"/>
        </w:rPr>
        <w:t>Suartama</w:t>
      </w:r>
      <w:proofErr w:type="spellEnd"/>
      <w:r w:rsidRPr="00A6565B">
        <w:rPr>
          <w:rFonts w:ascii="Arial" w:hAnsi="Arial" w:cs="Arial"/>
          <w:lang w:val="en-IN"/>
        </w:rPr>
        <w:t xml:space="preserve">, I.K., </w:t>
      </w:r>
      <w:proofErr w:type="spellStart"/>
      <w:r w:rsidRPr="00A6565B">
        <w:rPr>
          <w:rFonts w:ascii="Arial" w:hAnsi="Arial" w:cs="Arial"/>
          <w:lang w:val="en-IN"/>
        </w:rPr>
        <w:t>Setyosari</w:t>
      </w:r>
      <w:proofErr w:type="spellEnd"/>
      <w:r w:rsidRPr="00A6565B">
        <w:rPr>
          <w:rFonts w:ascii="Arial" w:hAnsi="Arial" w:cs="Arial"/>
          <w:lang w:val="en-IN"/>
        </w:rPr>
        <w:t xml:space="preserve">, P. and </w:t>
      </w:r>
      <w:proofErr w:type="spellStart"/>
      <w:r w:rsidRPr="00A6565B">
        <w:rPr>
          <w:rFonts w:ascii="Arial" w:hAnsi="Arial" w:cs="Arial"/>
          <w:lang w:val="en-IN"/>
        </w:rPr>
        <w:t>Ulfa</w:t>
      </w:r>
      <w:proofErr w:type="spellEnd"/>
      <w:r w:rsidRPr="00A6565B">
        <w:rPr>
          <w:rFonts w:ascii="Arial" w:hAnsi="Arial" w:cs="Arial"/>
          <w:lang w:val="en-IN"/>
        </w:rPr>
        <w:t xml:space="preserve">, S. 2019. Development of an instructional design model for mobile blended learning in higher education. </w:t>
      </w:r>
      <w:r w:rsidRPr="00A6565B">
        <w:rPr>
          <w:rFonts w:ascii="Arial" w:hAnsi="Arial" w:cs="Arial"/>
          <w:i/>
          <w:iCs/>
          <w:lang w:val="en-IN"/>
        </w:rPr>
        <w:t xml:space="preserve">International Journal of Emerging Technologies in Learning </w:t>
      </w:r>
      <w:r w:rsidRPr="00A6565B">
        <w:rPr>
          <w:rFonts w:ascii="Arial" w:hAnsi="Arial" w:cs="Arial"/>
          <w:lang w:val="en-IN"/>
        </w:rPr>
        <w:t>14(16).</w:t>
      </w:r>
    </w:p>
    <w:p w14:paraId="101B522B" w14:textId="77777777" w:rsidR="004633CD" w:rsidRPr="00A6565B" w:rsidRDefault="00101B3A" w:rsidP="004633CD">
      <w:pPr>
        <w:spacing w:line="480" w:lineRule="auto"/>
        <w:ind w:left="851" w:hanging="851"/>
        <w:divId w:val="2056807413"/>
        <w:rPr>
          <w:rFonts w:ascii="Arial" w:hAnsi="Arial" w:cs="Arial"/>
        </w:rPr>
      </w:pPr>
      <w:r w:rsidRPr="00A6565B">
        <w:rPr>
          <w:rFonts w:ascii="Arial" w:hAnsi="Arial" w:cs="Arial"/>
        </w:rPr>
        <w:t xml:space="preserve">Tucker, C.R., Wycoff, T. and Green, J.T.2016. </w:t>
      </w:r>
      <w:r w:rsidRPr="00A6565B">
        <w:rPr>
          <w:rFonts w:ascii="Arial" w:hAnsi="Arial" w:cs="Arial"/>
          <w:i/>
          <w:iCs/>
        </w:rPr>
        <w:t>Blended learning in action: A practical guide toward sustainable change.</w:t>
      </w:r>
      <w:r w:rsidRPr="00A6565B">
        <w:rPr>
          <w:rFonts w:ascii="Arial" w:hAnsi="Arial" w:cs="Arial"/>
        </w:rPr>
        <w:t xml:space="preserve"> Corwin Press.</w:t>
      </w:r>
    </w:p>
    <w:p w14:paraId="032BE24A" w14:textId="77777777" w:rsidR="004633CD" w:rsidRPr="00A6565B" w:rsidRDefault="00101B3A" w:rsidP="004633CD">
      <w:pPr>
        <w:spacing w:after="0" w:line="480" w:lineRule="auto"/>
        <w:ind w:left="567" w:hanging="567"/>
        <w:rPr>
          <w:rFonts w:ascii="Arial" w:hAnsi="Arial" w:cs="Arial"/>
          <w:lang w:val="en-IN"/>
        </w:rPr>
      </w:pPr>
      <w:r w:rsidRPr="00A6565B">
        <w:rPr>
          <w:rFonts w:ascii="Arial" w:hAnsi="Arial" w:cs="Arial"/>
          <w:lang w:val="en-IN"/>
        </w:rPr>
        <w:t>Tucker, C.R., Wycoff, T. and Green, J.T. 2016. </w:t>
      </w:r>
      <w:r w:rsidRPr="00A6565B">
        <w:rPr>
          <w:rFonts w:ascii="Arial" w:hAnsi="Arial" w:cs="Arial"/>
          <w:i/>
          <w:iCs/>
          <w:lang w:val="en-IN"/>
        </w:rPr>
        <w:t>Blended Learning in Action: A Practical Guide Toward Sustainable Change</w:t>
      </w:r>
      <w:r w:rsidRPr="00A6565B">
        <w:rPr>
          <w:rFonts w:ascii="Arial" w:hAnsi="Arial" w:cs="Arial"/>
          <w:lang w:val="en-IN"/>
        </w:rPr>
        <w:t>. SAGE Publications.</w:t>
      </w:r>
    </w:p>
    <w:p w14:paraId="4594D9DE" w14:textId="77777777" w:rsidR="004633CD" w:rsidRPr="00A6565B" w:rsidRDefault="00101B3A" w:rsidP="004633CD">
      <w:pPr>
        <w:spacing w:after="0" w:line="480" w:lineRule="auto"/>
        <w:ind w:left="567" w:hanging="567"/>
        <w:divId w:val="2056807413"/>
        <w:rPr>
          <w:rFonts w:ascii="Arial" w:hAnsi="Arial" w:cs="Arial"/>
          <w:lang w:val="en-IN"/>
        </w:rPr>
      </w:pPr>
      <w:proofErr w:type="spellStart"/>
      <w:r w:rsidRPr="00A6565B">
        <w:rPr>
          <w:rFonts w:ascii="Arial" w:hAnsi="Arial" w:cs="Arial"/>
          <w:lang w:val="en-IN"/>
        </w:rPr>
        <w:t>Vallée</w:t>
      </w:r>
      <w:proofErr w:type="spellEnd"/>
      <w:r w:rsidRPr="00A6565B">
        <w:rPr>
          <w:rFonts w:ascii="Arial" w:hAnsi="Arial" w:cs="Arial"/>
          <w:lang w:val="en-IN"/>
        </w:rPr>
        <w:t xml:space="preserve">, A., </w:t>
      </w:r>
      <w:proofErr w:type="spellStart"/>
      <w:r w:rsidRPr="00A6565B">
        <w:rPr>
          <w:rFonts w:ascii="Arial" w:hAnsi="Arial" w:cs="Arial"/>
          <w:lang w:val="en-IN"/>
        </w:rPr>
        <w:t>Blacher</w:t>
      </w:r>
      <w:proofErr w:type="spellEnd"/>
      <w:r w:rsidRPr="00A6565B">
        <w:rPr>
          <w:rFonts w:ascii="Arial" w:hAnsi="Arial" w:cs="Arial"/>
          <w:lang w:val="en-IN"/>
        </w:rPr>
        <w:t xml:space="preserve">, J., </w:t>
      </w:r>
      <w:proofErr w:type="spellStart"/>
      <w:r w:rsidRPr="00A6565B">
        <w:rPr>
          <w:rFonts w:ascii="Arial" w:hAnsi="Arial" w:cs="Arial"/>
          <w:lang w:val="en-IN"/>
        </w:rPr>
        <w:t>Cariou</w:t>
      </w:r>
      <w:proofErr w:type="spellEnd"/>
      <w:r w:rsidRPr="00A6565B">
        <w:rPr>
          <w:rFonts w:ascii="Arial" w:hAnsi="Arial" w:cs="Arial"/>
          <w:lang w:val="en-IN"/>
        </w:rPr>
        <w:t>, A. and Sorbets, E. 2020. Blended learning compared to traditional learning in medical education: systematic review and meta-analysis</w:t>
      </w:r>
      <w:r w:rsidRPr="00A6565B">
        <w:rPr>
          <w:rFonts w:ascii="Arial" w:hAnsi="Arial" w:cs="Arial"/>
          <w:i/>
          <w:iCs/>
          <w:lang w:val="en-IN"/>
        </w:rPr>
        <w:t xml:space="preserve">. Journal of medical Internet research </w:t>
      </w:r>
      <w:r w:rsidRPr="00A6565B">
        <w:rPr>
          <w:rFonts w:ascii="Arial" w:hAnsi="Arial" w:cs="Arial"/>
          <w:lang w:val="en-IN"/>
        </w:rPr>
        <w:t>22(8), p.e16504.</w:t>
      </w:r>
    </w:p>
    <w:p w14:paraId="7A770133" w14:textId="77777777" w:rsidR="004633CD" w:rsidRPr="00A6565B" w:rsidRDefault="00101B3A" w:rsidP="004633CD">
      <w:pPr>
        <w:spacing w:line="480" w:lineRule="auto"/>
        <w:ind w:left="851" w:hanging="851"/>
        <w:divId w:val="2056807413"/>
        <w:rPr>
          <w:rFonts w:ascii="Arial" w:hAnsi="Arial" w:cs="Arial"/>
        </w:rPr>
      </w:pPr>
      <w:proofErr w:type="spellStart"/>
      <w:r w:rsidRPr="00A6565B">
        <w:rPr>
          <w:rFonts w:ascii="Arial" w:hAnsi="Arial" w:cs="Arial"/>
        </w:rPr>
        <w:t>Waha</w:t>
      </w:r>
      <w:proofErr w:type="spellEnd"/>
      <w:r w:rsidRPr="00A6565B">
        <w:rPr>
          <w:rFonts w:ascii="Arial" w:hAnsi="Arial" w:cs="Arial"/>
        </w:rPr>
        <w:t xml:space="preserve">, B. and Davis, K. 2014. University students’ perspective on blended learning. </w:t>
      </w:r>
      <w:r w:rsidRPr="00A6565B">
        <w:rPr>
          <w:rFonts w:ascii="Arial" w:hAnsi="Arial" w:cs="Arial"/>
          <w:i/>
          <w:iCs/>
        </w:rPr>
        <w:t>Journal of Higher Education Policy and Management</w:t>
      </w:r>
      <w:r w:rsidRPr="00A6565B">
        <w:rPr>
          <w:rFonts w:ascii="Arial" w:hAnsi="Arial" w:cs="Arial"/>
        </w:rPr>
        <w:t xml:space="preserve"> 36(2), pp.172-182.</w:t>
      </w:r>
    </w:p>
    <w:p w14:paraId="4275F36B" w14:textId="77777777" w:rsidR="004633CD" w:rsidRPr="00A6565B" w:rsidRDefault="00101B3A" w:rsidP="004633CD">
      <w:pPr>
        <w:spacing w:after="0" w:line="480" w:lineRule="auto"/>
        <w:ind w:left="567" w:hanging="567"/>
        <w:divId w:val="2056807413"/>
        <w:rPr>
          <w:rFonts w:ascii="Arial" w:hAnsi="Arial" w:cs="Arial"/>
          <w:lang w:val="en-IN"/>
        </w:rPr>
      </w:pPr>
      <w:r w:rsidRPr="00A6565B">
        <w:rPr>
          <w:rFonts w:ascii="Arial" w:hAnsi="Arial" w:cs="Arial"/>
        </w:rPr>
        <w:t xml:space="preserve">Wang, F.L., Li, K.C., Lee, L.K., Hou U, L., Au, </w:t>
      </w:r>
      <w:proofErr w:type="gramStart"/>
      <w:r w:rsidRPr="00A6565B">
        <w:rPr>
          <w:rFonts w:ascii="Arial" w:hAnsi="Arial" w:cs="Arial"/>
        </w:rPr>
        <w:t>O.</w:t>
      </w:r>
      <w:proofErr w:type="gramEnd"/>
      <w:r w:rsidRPr="00A6565B">
        <w:rPr>
          <w:rFonts w:ascii="Arial" w:hAnsi="Arial" w:cs="Arial"/>
        </w:rPr>
        <w:t xml:space="preserve"> and Cheung. S.K.S.</w:t>
      </w:r>
      <w:r w:rsidRPr="00A6565B">
        <w:rPr>
          <w:rFonts w:ascii="Arial" w:hAnsi="Arial" w:cs="Arial"/>
          <w:lang w:val="en-IN"/>
        </w:rPr>
        <w:t xml:space="preserve"> 2020.</w:t>
      </w:r>
      <w:r w:rsidRPr="00A6565B">
        <w:rPr>
          <w:rFonts w:ascii="Arial" w:hAnsi="Arial" w:cs="Arial"/>
          <w:i/>
          <w:iCs/>
          <w:lang w:val="en-IN"/>
        </w:rPr>
        <w:t>Technology in Education. Innovations for Online Teaching and Learning: 5th International Conference, ICTE 2020, Macau, China, August 19-22, 2020, Revised Selected Papers.</w:t>
      </w:r>
      <w:r w:rsidRPr="00A6565B">
        <w:rPr>
          <w:rFonts w:ascii="Arial" w:hAnsi="Arial" w:cs="Arial"/>
          <w:lang w:val="en-IN"/>
        </w:rPr>
        <w:t xml:space="preserve"> Springer Singapore.</w:t>
      </w:r>
    </w:p>
    <w:p w14:paraId="42082D4F" w14:textId="77777777" w:rsidR="004633CD" w:rsidRPr="00A6565B" w:rsidRDefault="00101B3A" w:rsidP="004633CD">
      <w:pPr>
        <w:spacing w:line="480" w:lineRule="auto"/>
        <w:ind w:left="851" w:hanging="851"/>
        <w:divId w:val="2056807413"/>
        <w:rPr>
          <w:rFonts w:ascii="Arial" w:hAnsi="Arial" w:cs="Arial"/>
        </w:rPr>
      </w:pPr>
      <w:r w:rsidRPr="00A6565B">
        <w:rPr>
          <w:rFonts w:ascii="Arial" w:hAnsi="Arial" w:cs="Arial"/>
        </w:rPr>
        <w:t xml:space="preserve">Wu, J. and Liu, W.2013. An empirical investigation of the critical factors affecting students' satisfaction in EFL blended learning. </w:t>
      </w:r>
      <w:r w:rsidRPr="00A6565B">
        <w:rPr>
          <w:rFonts w:ascii="Arial" w:hAnsi="Arial" w:cs="Arial"/>
          <w:i/>
          <w:iCs/>
        </w:rPr>
        <w:t>Journal of Language Teaching &amp; Research</w:t>
      </w:r>
      <w:r w:rsidRPr="00A6565B">
        <w:rPr>
          <w:rFonts w:ascii="Arial" w:hAnsi="Arial" w:cs="Arial"/>
        </w:rPr>
        <w:t xml:space="preserve"> 4(1), pp.1-10. </w:t>
      </w:r>
    </w:p>
    <w:p w14:paraId="4EBEF695" w14:textId="77777777" w:rsidR="004633CD" w:rsidRPr="005068F7" w:rsidRDefault="004633CD" w:rsidP="005068F7">
      <w:pPr>
        <w:spacing w:after="0" w:line="480" w:lineRule="auto"/>
        <w:ind w:left="567" w:hanging="567"/>
        <w:jc w:val="both"/>
        <w:divId w:val="2056807413"/>
        <w:rPr>
          <w:rFonts w:ascii="Times New Roman" w:hAnsi="Times New Roman" w:cs="Times New Roman"/>
          <w:sz w:val="24"/>
          <w:szCs w:val="24"/>
          <w:lang w:val="en-IN"/>
        </w:rPr>
      </w:pPr>
    </w:p>
    <w:sectPr w:rsidR="004633CD" w:rsidRPr="005068F7" w:rsidSect="000A06E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50270" w14:textId="77777777" w:rsidR="00101B3A" w:rsidRDefault="00101B3A" w:rsidP="000A06E5">
      <w:pPr>
        <w:spacing w:after="0" w:line="240" w:lineRule="auto"/>
      </w:pPr>
      <w:r>
        <w:separator/>
      </w:r>
    </w:p>
  </w:endnote>
  <w:endnote w:type="continuationSeparator" w:id="0">
    <w:p w14:paraId="740FA62E" w14:textId="77777777" w:rsidR="00101B3A" w:rsidRDefault="00101B3A" w:rsidP="000A0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091402"/>
      <w:docPartObj>
        <w:docPartGallery w:val="Page Numbers (Bottom of Page)"/>
        <w:docPartUnique/>
      </w:docPartObj>
    </w:sdtPr>
    <w:sdtEndPr>
      <w:rPr>
        <w:noProof/>
      </w:rPr>
    </w:sdtEndPr>
    <w:sdtContent>
      <w:p w14:paraId="6944D8ED" w14:textId="77777777" w:rsidR="005068F7" w:rsidRDefault="000A06E5">
        <w:pPr>
          <w:pStyle w:val="Footer"/>
          <w:jc w:val="right"/>
        </w:pPr>
        <w:r>
          <w:fldChar w:fldCharType="begin"/>
        </w:r>
        <w:r w:rsidR="00101B3A">
          <w:instrText xml:space="preserve"> PAGE   \* MERGEFORMAT </w:instrText>
        </w:r>
        <w:r>
          <w:fldChar w:fldCharType="separate"/>
        </w:r>
        <w:r w:rsidR="00B11A96">
          <w:rPr>
            <w:noProof/>
          </w:rPr>
          <w:t>10</w:t>
        </w:r>
        <w:r>
          <w:rPr>
            <w:noProof/>
          </w:rPr>
          <w:fldChar w:fldCharType="end"/>
        </w:r>
      </w:p>
    </w:sdtContent>
  </w:sdt>
  <w:p w14:paraId="1142FBA1" w14:textId="77777777" w:rsidR="005068F7" w:rsidRDefault="00506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68587" w14:textId="77777777" w:rsidR="00101B3A" w:rsidRDefault="00101B3A" w:rsidP="000A06E5">
      <w:pPr>
        <w:spacing w:after="0" w:line="240" w:lineRule="auto"/>
      </w:pPr>
      <w:r>
        <w:separator/>
      </w:r>
    </w:p>
  </w:footnote>
  <w:footnote w:type="continuationSeparator" w:id="0">
    <w:p w14:paraId="31AEF7FF" w14:textId="77777777" w:rsidR="00101B3A" w:rsidRDefault="00101B3A" w:rsidP="000A0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001F"/>
    <w:multiLevelType w:val="hybridMultilevel"/>
    <w:tmpl w:val="895C094A"/>
    <w:lvl w:ilvl="0" w:tplc="36828794">
      <w:start w:val="1"/>
      <w:numFmt w:val="bullet"/>
      <w:lvlText w:val=""/>
      <w:lvlJc w:val="left"/>
      <w:pPr>
        <w:ind w:left="720" w:hanging="360"/>
      </w:pPr>
      <w:rPr>
        <w:rFonts w:ascii="Symbol" w:hAnsi="Symbol" w:hint="default"/>
      </w:rPr>
    </w:lvl>
    <w:lvl w:ilvl="1" w:tplc="D13EE904" w:tentative="1">
      <w:start w:val="1"/>
      <w:numFmt w:val="bullet"/>
      <w:lvlText w:val="o"/>
      <w:lvlJc w:val="left"/>
      <w:pPr>
        <w:ind w:left="1440" w:hanging="360"/>
      </w:pPr>
      <w:rPr>
        <w:rFonts w:ascii="Courier New" w:hAnsi="Courier New" w:cs="Courier New" w:hint="default"/>
      </w:rPr>
    </w:lvl>
    <w:lvl w:ilvl="2" w:tplc="EF9A97C6" w:tentative="1">
      <w:start w:val="1"/>
      <w:numFmt w:val="bullet"/>
      <w:lvlText w:val=""/>
      <w:lvlJc w:val="left"/>
      <w:pPr>
        <w:ind w:left="2160" w:hanging="360"/>
      </w:pPr>
      <w:rPr>
        <w:rFonts w:ascii="Wingdings" w:hAnsi="Wingdings" w:hint="default"/>
      </w:rPr>
    </w:lvl>
    <w:lvl w:ilvl="3" w:tplc="F0E406C6" w:tentative="1">
      <w:start w:val="1"/>
      <w:numFmt w:val="bullet"/>
      <w:lvlText w:val=""/>
      <w:lvlJc w:val="left"/>
      <w:pPr>
        <w:ind w:left="2880" w:hanging="360"/>
      </w:pPr>
      <w:rPr>
        <w:rFonts w:ascii="Symbol" w:hAnsi="Symbol" w:hint="default"/>
      </w:rPr>
    </w:lvl>
    <w:lvl w:ilvl="4" w:tplc="14403624" w:tentative="1">
      <w:start w:val="1"/>
      <w:numFmt w:val="bullet"/>
      <w:lvlText w:val="o"/>
      <w:lvlJc w:val="left"/>
      <w:pPr>
        <w:ind w:left="3600" w:hanging="360"/>
      </w:pPr>
      <w:rPr>
        <w:rFonts w:ascii="Courier New" w:hAnsi="Courier New" w:cs="Courier New" w:hint="default"/>
      </w:rPr>
    </w:lvl>
    <w:lvl w:ilvl="5" w:tplc="728AAD04" w:tentative="1">
      <w:start w:val="1"/>
      <w:numFmt w:val="bullet"/>
      <w:lvlText w:val=""/>
      <w:lvlJc w:val="left"/>
      <w:pPr>
        <w:ind w:left="4320" w:hanging="360"/>
      </w:pPr>
      <w:rPr>
        <w:rFonts w:ascii="Wingdings" w:hAnsi="Wingdings" w:hint="default"/>
      </w:rPr>
    </w:lvl>
    <w:lvl w:ilvl="6" w:tplc="F33270E8" w:tentative="1">
      <w:start w:val="1"/>
      <w:numFmt w:val="bullet"/>
      <w:lvlText w:val=""/>
      <w:lvlJc w:val="left"/>
      <w:pPr>
        <w:ind w:left="5040" w:hanging="360"/>
      </w:pPr>
      <w:rPr>
        <w:rFonts w:ascii="Symbol" w:hAnsi="Symbol" w:hint="default"/>
      </w:rPr>
    </w:lvl>
    <w:lvl w:ilvl="7" w:tplc="0EAAE800" w:tentative="1">
      <w:start w:val="1"/>
      <w:numFmt w:val="bullet"/>
      <w:lvlText w:val="o"/>
      <w:lvlJc w:val="left"/>
      <w:pPr>
        <w:ind w:left="5760" w:hanging="360"/>
      </w:pPr>
      <w:rPr>
        <w:rFonts w:ascii="Courier New" w:hAnsi="Courier New" w:cs="Courier New" w:hint="default"/>
      </w:rPr>
    </w:lvl>
    <w:lvl w:ilvl="8" w:tplc="C86EA42E" w:tentative="1">
      <w:start w:val="1"/>
      <w:numFmt w:val="bullet"/>
      <w:lvlText w:val=""/>
      <w:lvlJc w:val="left"/>
      <w:pPr>
        <w:ind w:left="6480" w:hanging="360"/>
      </w:pPr>
      <w:rPr>
        <w:rFonts w:ascii="Wingdings" w:hAnsi="Wingdings" w:hint="default"/>
      </w:rPr>
    </w:lvl>
  </w:abstractNum>
  <w:abstractNum w:abstractNumId="1" w15:restartNumberingAfterBreak="0">
    <w:nsid w:val="57A779B8"/>
    <w:multiLevelType w:val="hybridMultilevel"/>
    <w:tmpl w:val="57B41942"/>
    <w:lvl w:ilvl="0" w:tplc="75C2FB62">
      <w:numFmt w:val="bullet"/>
      <w:lvlText w:val="•"/>
      <w:lvlJc w:val="left"/>
      <w:pPr>
        <w:ind w:left="1080" w:hanging="720"/>
      </w:pPr>
      <w:rPr>
        <w:rFonts w:ascii="Times New Roman" w:eastAsiaTheme="minorHAnsi" w:hAnsi="Times New Roman" w:cs="Times New Roman" w:hint="default"/>
      </w:rPr>
    </w:lvl>
    <w:lvl w:ilvl="1" w:tplc="975650B6" w:tentative="1">
      <w:start w:val="1"/>
      <w:numFmt w:val="bullet"/>
      <w:lvlText w:val="o"/>
      <w:lvlJc w:val="left"/>
      <w:pPr>
        <w:ind w:left="1440" w:hanging="360"/>
      </w:pPr>
      <w:rPr>
        <w:rFonts w:ascii="Courier New" w:hAnsi="Courier New" w:cs="Courier New" w:hint="default"/>
      </w:rPr>
    </w:lvl>
    <w:lvl w:ilvl="2" w:tplc="B5D2A7B8" w:tentative="1">
      <w:start w:val="1"/>
      <w:numFmt w:val="bullet"/>
      <w:lvlText w:val=""/>
      <w:lvlJc w:val="left"/>
      <w:pPr>
        <w:ind w:left="2160" w:hanging="360"/>
      </w:pPr>
      <w:rPr>
        <w:rFonts w:ascii="Wingdings" w:hAnsi="Wingdings" w:hint="default"/>
      </w:rPr>
    </w:lvl>
    <w:lvl w:ilvl="3" w:tplc="EA823B12" w:tentative="1">
      <w:start w:val="1"/>
      <w:numFmt w:val="bullet"/>
      <w:lvlText w:val=""/>
      <w:lvlJc w:val="left"/>
      <w:pPr>
        <w:ind w:left="2880" w:hanging="360"/>
      </w:pPr>
      <w:rPr>
        <w:rFonts w:ascii="Symbol" w:hAnsi="Symbol" w:hint="default"/>
      </w:rPr>
    </w:lvl>
    <w:lvl w:ilvl="4" w:tplc="8F96FE92" w:tentative="1">
      <w:start w:val="1"/>
      <w:numFmt w:val="bullet"/>
      <w:lvlText w:val="o"/>
      <w:lvlJc w:val="left"/>
      <w:pPr>
        <w:ind w:left="3600" w:hanging="360"/>
      </w:pPr>
      <w:rPr>
        <w:rFonts w:ascii="Courier New" w:hAnsi="Courier New" w:cs="Courier New" w:hint="default"/>
      </w:rPr>
    </w:lvl>
    <w:lvl w:ilvl="5" w:tplc="BA40CCE2" w:tentative="1">
      <w:start w:val="1"/>
      <w:numFmt w:val="bullet"/>
      <w:lvlText w:val=""/>
      <w:lvlJc w:val="left"/>
      <w:pPr>
        <w:ind w:left="4320" w:hanging="360"/>
      </w:pPr>
      <w:rPr>
        <w:rFonts w:ascii="Wingdings" w:hAnsi="Wingdings" w:hint="default"/>
      </w:rPr>
    </w:lvl>
    <w:lvl w:ilvl="6" w:tplc="7BEA5292" w:tentative="1">
      <w:start w:val="1"/>
      <w:numFmt w:val="bullet"/>
      <w:lvlText w:val=""/>
      <w:lvlJc w:val="left"/>
      <w:pPr>
        <w:ind w:left="5040" w:hanging="360"/>
      </w:pPr>
      <w:rPr>
        <w:rFonts w:ascii="Symbol" w:hAnsi="Symbol" w:hint="default"/>
      </w:rPr>
    </w:lvl>
    <w:lvl w:ilvl="7" w:tplc="43E4F072" w:tentative="1">
      <w:start w:val="1"/>
      <w:numFmt w:val="bullet"/>
      <w:lvlText w:val="o"/>
      <w:lvlJc w:val="left"/>
      <w:pPr>
        <w:ind w:left="5760" w:hanging="360"/>
      </w:pPr>
      <w:rPr>
        <w:rFonts w:ascii="Courier New" w:hAnsi="Courier New" w:cs="Courier New" w:hint="default"/>
      </w:rPr>
    </w:lvl>
    <w:lvl w:ilvl="8" w:tplc="0C2C644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0tDAyNjW2NDcwMzdX0lEKTi0uzszPAykwrAUAOs4dlywAAAA="/>
  </w:docVars>
  <w:rsids>
    <w:rsidRoot w:val="00C267A9"/>
    <w:rsid w:val="000A06E5"/>
    <w:rsid w:val="000B0622"/>
    <w:rsid w:val="000C1D2F"/>
    <w:rsid w:val="00101B3A"/>
    <w:rsid w:val="001030B5"/>
    <w:rsid w:val="00150765"/>
    <w:rsid w:val="001A60CC"/>
    <w:rsid w:val="002063B0"/>
    <w:rsid w:val="00284485"/>
    <w:rsid w:val="002A650E"/>
    <w:rsid w:val="002F1401"/>
    <w:rsid w:val="00344E0D"/>
    <w:rsid w:val="003716ED"/>
    <w:rsid w:val="0038382E"/>
    <w:rsid w:val="0039293E"/>
    <w:rsid w:val="003A5DFE"/>
    <w:rsid w:val="003A6247"/>
    <w:rsid w:val="003B32CA"/>
    <w:rsid w:val="003C57DD"/>
    <w:rsid w:val="00437693"/>
    <w:rsid w:val="004540CB"/>
    <w:rsid w:val="004633CD"/>
    <w:rsid w:val="00476925"/>
    <w:rsid w:val="004D5155"/>
    <w:rsid w:val="00502094"/>
    <w:rsid w:val="005068F7"/>
    <w:rsid w:val="00526687"/>
    <w:rsid w:val="00530F07"/>
    <w:rsid w:val="005328CE"/>
    <w:rsid w:val="00534114"/>
    <w:rsid w:val="00536EC1"/>
    <w:rsid w:val="00583B3A"/>
    <w:rsid w:val="005F7405"/>
    <w:rsid w:val="00616CB8"/>
    <w:rsid w:val="0067574A"/>
    <w:rsid w:val="006B3418"/>
    <w:rsid w:val="0074145E"/>
    <w:rsid w:val="00773375"/>
    <w:rsid w:val="007B7958"/>
    <w:rsid w:val="007D2A66"/>
    <w:rsid w:val="009114E4"/>
    <w:rsid w:val="00926DA6"/>
    <w:rsid w:val="009621FF"/>
    <w:rsid w:val="009717C8"/>
    <w:rsid w:val="009E1010"/>
    <w:rsid w:val="00A24624"/>
    <w:rsid w:val="00A6565B"/>
    <w:rsid w:val="00A711FD"/>
    <w:rsid w:val="00A971F0"/>
    <w:rsid w:val="00AC2DA0"/>
    <w:rsid w:val="00AC615C"/>
    <w:rsid w:val="00AD24CC"/>
    <w:rsid w:val="00B11A96"/>
    <w:rsid w:val="00B21022"/>
    <w:rsid w:val="00B729EF"/>
    <w:rsid w:val="00B831CD"/>
    <w:rsid w:val="00BF3DFD"/>
    <w:rsid w:val="00BF447F"/>
    <w:rsid w:val="00BF6238"/>
    <w:rsid w:val="00C25C6F"/>
    <w:rsid w:val="00C267A9"/>
    <w:rsid w:val="00CD06E4"/>
    <w:rsid w:val="00CE1DEA"/>
    <w:rsid w:val="00D0220A"/>
    <w:rsid w:val="00D427EE"/>
    <w:rsid w:val="00D74A7D"/>
    <w:rsid w:val="00DA03B3"/>
    <w:rsid w:val="00E05D90"/>
    <w:rsid w:val="00E21361"/>
    <w:rsid w:val="00E53E3C"/>
    <w:rsid w:val="00E54DDA"/>
    <w:rsid w:val="00E92A91"/>
    <w:rsid w:val="00EA7317"/>
    <w:rsid w:val="00F11E3D"/>
    <w:rsid w:val="00F23C83"/>
    <w:rsid w:val="00F725DF"/>
    <w:rsid w:val="00FA7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FB23D"/>
  <w15:docId w15:val="{5B0270EA-7FA2-CE48-BD2E-31DB071F1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6E5"/>
    <w:rPr>
      <w:lang w:val="en-GB"/>
    </w:rPr>
  </w:style>
  <w:style w:type="paragraph" w:styleId="Heading1">
    <w:name w:val="heading 1"/>
    <w:basedOn w:val="Normal"/>
    <w:next w:val="Normal"/>
    <w:link w:val="Heading1Char"/>
    <w:uiPriority w:val="9"/>
    <w:qFormat/>
    <w:rsid w:val="00506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41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4E0D"/>
    <w:pPr>
      <w:ind w:left="720"/>
      <w:contextualSpacing/>
    </w:pPr>
  </w:style>
  <w:style w:type="character" w:customStyle="1" w:styleId="Heading1Char">
    <w:name w:val="Heading 1 Char"/>
    <w:basedOn w:val="DefaultParagraphFont"/>
    <w:link w:val="Heading1"/>
    <w:uiPriority w:val="9"/>
    <w:rsid w:val="005068F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068F7"/>
    <w:pPr>
      <w:outlineLvl w:val="9"/>
    </w:pPr>
    <w:rPr>
      <w:lang w:val="en-US"/>
    </w:rPr>
  </w:style>
  <w:style w:type="paragraph" w:styleId="TOC1">
    <w:name w:val="toc 1"/>
    <w:basedOn w:val="Normal"/>
    <w:next w:val="Normal"/>
    <w:autoRedefine/>
    <w:uiPriority w:val="39"/>
    <w:unhideWhenUsed/>
    <w:rsid w:val="005068F7"/>
    <w:pPr>
      <w:spacing w:after="100"/>
    </w:pPr>
  </w:style>
  <w:style w:type="character" w:styleId="Hyperlink">
    <w:name w:val="Hyperlink"/>
    <w:basedOn w:val="DefaultParagraphFont"/>
    <w:uiPriority w:val="99"/>
    <w:unhideWhenUsed/>
    <w:rsid w:val="005068F7"/>
    <w:rPr>
      <w:color w:val="0563C1" w:themeColor="hyperlink"/>
      <w:u w:val="single"/>
    </w:rPr>
  </w:style>
  <w:style w:type="paragraph" w:styleId="Header">
    <w:name w:val="header"/>
    <w:basedOn w:val="Normal"/>
    <w:link w:val="HeaderChar"/>
    <w:uiPriority w:val="99"/>
    <w:unhideWhenUsed/>
    <w:rsid w:val="005068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8F7"/>
    <w:rPr>
      <w:lang w:val="en-GB"/>
    </w:rPr>
  </w:style>
  <w:style w:type="paragraph" w:styleId="Footer">
    <w:name w:val="footer"/>
    <w:basedOn w:val="Normal"/>
    <w:link w:val="FooterChar"/>
    <w:uiPriority w:val="99"/>
    <w:unhideWhenUsed/>
    <w:rsid w:val="00506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8F7"/>
    <w:rPr>
      <w:lang w:val="en-GB"/>
    </w:rPr>
  </w:style>
  <w:style w:type="character" w:customStyle="1" w:styleId="Heading3Char">
    <w:name w:val="Heading 3 Char"/>
    <w:basedOn w:val="DefaultParagraphFont"/>
    <w:link w:val="Heading3"/>
    <w:uiPriority w:val="9"/>
    <w:semiHidden/>
    <w:rsid w:val="00534114"/>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B11A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A9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854591">
      <w:bodyDiv w:val="1"/>
      <w:marLeft w:val="0"/>
      <w:marRight w:val="0"/>
      <w:marTop w:val="0"/>
      <w:marBottom w:val="0"/>
      <w:divBdr>
        <w:top w:val="none" w:sz="0" w:space="0" w:color="auto"/>
        <w:left w:val="none" w:sz="0" w:space="0" w:color="auto"/>
        <w:bottom w:val="none" w:sz="0" w:space="0" w:color="auto"/>
        <w:right w:val="none" w:sz="0" w:space="0" w:color="auto"/>
      </w:divBdr>
      <w:divsChild>
        <w:div w:id="1492017316">
          <w:marLeft w:val="0"/>
          <w:marRight w:val="0"/>
          <w:marTop w:val="0"/>
          <w:marBottom w:val="0"/>
          <w:divBdr>
            <w:top w:val="none" w:sz="0" w:space="0" w:color="auto"/>
            <w:left w:val="none" w:sz="0" w:space="0" w:color="auto"/>
            <w:bottom w:val="none" w:sz="0" w:space="0" w:color="auto"/>
            <w:right w:val="none" w:sz="0" w:space="0" w:color="auto"/>
          </w:divBdr>
          <w:divsChild>
            <w:div w:id="2103259625">
              <w:marLeft w:val="0"/>
              <w:marRight w:val="0"/>
              <w:marTop w:val="0"/>
              <w:marBottom w:val="0"/>
              <w:divBdr>
                <w:top w:val="none" w:sz="0" w:space="0" w:color="auto"/>
                <w:left w:val="none" w:sz="0" w:space="0" w:color="auto"/>
                <w:bottom w:val="none" w:sz="0" w:space="0" w:color="auto"/>
                <w:right w:val="none" w:sz="0" w:space="0" w:color="auto"/>
              </w:divBdr>
              <w:divsChild>
                <w:div w:id="336352942">
                  <w:marLeft w:val="0"/>
                  <w:marRight w:val="120"/>
                  <w:marTop w:val="390"/>
                  <w:marBottom w:val="0"/>
                  <w:divBdr>
                    <w:top w:val="none" w:sz="0" w:space="0" w:color="auto"/>
                    <w:left w:val="none" w:sz="0" w:space="0" w:color="auto"/>
                    <w:bottom w:val="none" w:sz="0" w:space="0" w:color="auto"/>
                    <w:right w:val="none" w:sz="0" w:space="0" w:color="auto"/>
                  </w:divBdr>
                  <w:divsChild>
                    <w:div w:id="1217665206">
                      <w:marLeft w:val="0"/>
                      <w:marRight w:val="0"/>
                      <w:marTop w:val="0"/>
                      <w:marBottom w:val="0"/>
                      <w:divBdr>
                        <w:top w:val="none" w:sz="0" w:space="0" w:color="auto"/>
                        <w:left w:val="none" w:sz="0" w:space="0" w:color="auto"/>
                        <w:bottom w:val="none" w:sz="0" w:space="0" w:color="auto"/>
                        <w:right w:val="none" w:sz="0" w:space="0" w:color="auto"/>
                      </w:divBdr>
                      <w:divsChild>
                        <w:div w:id="598758434">
                          <w:marLeft w:val="300"/>
                          <w:marRight w:val="300"/>
                          <w:marTop w:val="300"/>
                          <w:marBottom w:val="300"/>
                          <w:divBdr>
                            <w:top w:val="none" w:sz="0" w:space="0" w:color="auto"/>
                            <w:left w:val="none" w:sz="0" w:space="0" w:color="auto"/>
                            <w:bottom w:val="none" w:sz="0" w:space="0" w:color="auto"/>
                            <w:right w:val="none" w:sz="0" w:space="0" w:color="auto"/>
                          </w:divBdr>
                          <w:divsChild>
                            <w:div w:id="747966586">
                              <w:marLeft w:val="0"/>
                              <w:marRight w:val="0"/>
                              <w:marTop w:val="0"/>
                              <w:marBottom w:val="0"/>
                              <w:divBdr>
                                <w:top w:val="single" w:sz="6" w:space="15" w:color="DFE1E5"/>
                                <w:left w:val="none" w:sz="0" w:space="0" w:color="auto"/>
                                <w:bottom w:val="none" w:sz="0" w:space="0" w:color="auto"/>
                                <w:right w:val="none" w:sz="0" w:space="0" w:color="auto"/>
                              </w:divBdr>
                              <w:divsChild>
                                <w:div w:id="7694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319665">
                      <w:marLeft w:val="0"/>
                      <w:marRight w:val="0"/>
                      <w:marTop w:val="0"/>
                      <w:marBottom w:val="0"/>
                      <w:divBdr>
                        <w:top w:val="none" w:sz="0" w:space="0" w:color="auto"/>
                        <w:left w:val="none" w:sz="0" w:space="0" w:color="auto"/>
                        <w:bottom w:val="none" w:sz="0" w:space="0" w:color="auto"/>
                        <w:right w:val="none" w:sz="0" w:space="0" w:color="auto"/>
                      </w:divBdr>
                      <w:divsChild>
                        <w:div w:id="2096049171">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 w:id="456266568">
      <w:bodyDiv w:val="1"/>
      <w:marLeft w:val="0"/>
      <w:marRight w:val="0"/>
      <w:marTop w:val="0"/>
      <w:marBottom w:val="0"/>
      <w:divBdr>
        <w:top w:val="none" w:sz="0" w:space="0" w:color="auto"/>
        <w:left w:val="none" w:sz="0" w:space="0" w:color="auto"/>
        <w:bottom w:val="none" w:sz="0" w:space="0" w:color="auto"/>
        <w:right w:val="none" w:sz="0" w:space="0" w:color="auto"/>
      </w:divBdr>
    </w:div>
    <w:div w:id="726076048">
      <w:bodyDiv w:val="1"/>
      <w:marLeft w:val="0"/>
      <w:marRight w:val="0"/>
      <w:marTop w:val="0"/>
      <w:marBottom w:val="0"/>
      <w:divBdr>
        <w:top w:val="none" w:sz="0" w:space="0" w:color="auto"/>
        <w:left w:val="none" w:sz="0" w:space="0" w:color="auto"/>
        <w:bottom w:val="none" w:sz="0" w:space="0" w:color="auto"/>
        <w:right w:val="none" w:sz="0" w:space="0" w:color="auto"/>
      </w:divBdr>
    </w:div>
    <w:div w:id="897594420">
      <w:bodyDiv w:val="1"/>
      <w:marLeft w:val="0"/>
      <w:marRight w:val="0"/>
      <w:marTop w:val="0"/>
      <w:marBottom w:val="0"/>
      <w:divBdr>
        <w:top w:val="none" w:sz="0" w:space="0" w:color="auto"/>
        <w:left w:val="none" w:sz="0" w:space="0" w:color="auto"/>
        <w:bottom w:val="none" w:sz="0" w:space="0" w:color="auto"/>
        <w:right w:val="none" w:sz="0" w:space="0" w:color="auto"/>
      </w:divBdr>
    </w:div>
    <w:div w:id="999503142">
      <w:bodyDiv w:val="1"/>
      <w:marLeft w:val="0"/>
      <w:marRight w:val="0"/>
      <w:marTop w:val="0"/>
      <w:marBottom w:val="0"/>
      <w:divBdr>
        <w:top w:val="none" w:sz="0" w:space="0" w:color="auto"/>
        <w:left w:val="none" w:sz="0" w:space="0" w:color="auto"/>
        <w:bottom w:val="none" w:sz="0" w:space="0" w:color="auto"/>
        <w:right w:val="none" w:sz="0" w:space="0" w:color="auto"/>
      </w:divBdr>
      <w:divsChild>
        <w:div w:id="322318932">
          <w:marLeft w:val="0"/>
          <w:marRight w:val="0"/>
          <w:marTop w:val="0"/>
          <w:marBottom w:val="0"/>
          <w:divBdr>
            <w:top w:val="none" w:sz="0" w:space="0" w:color="auto"/>
            <w:left w:val="none" w:sz="0" w:space="0" w:color="auto"/>
            <w:bottom w:val="none" w:sz="0" w:space="0" w:color="auto"/>
            <w:right w:val="none" w:sz="0" w:space="0" w:color="auto"/>
          </w:divBdr>
          <w:divsChild>
            <w:div w:id="1992440827">
              <w:marLeft w:val="0"/>
              <w:marRight w:val="0"/>
              <w:marTop w:val="0"/>
              <w:marBottom w:val="0"/>
              <w:divBdr>
                <w:top w:val="none" w:sz="0" w:space="0" w:color="auto"/>
                <w:left w:val="none" w:sz="0" w:space="0" w:color="auto"/>
                <w:bottom w:val="none" w:sz="0" w:space="0" w:color="auto"/>
                <w:right w:val="none" w:sz="0" w:space="0" w:color="auto"/>
              </w:divBdr>
              <w:divsChild>
                <w:div w:id="38942927">
                  <w:marLeft w:val="0"/>
                  <w:marRight w:val="120"/>
                  <w:marTop w:val="390"/>
                  <w:marBottom w:val="0"/>
                  <w:divBdr>
                    <w:top w:val="none" w:sz="0" w:space="0" w:color="auto"/>
                    <w:left w:val="none" w:sz="0" w:space="0" w:color="auto"/>
                    <w:bottom w:val="none" w:sz="0" w:space="0" w:color="auto"/>
                    <w:right w:val="none" w:sz="0" w:space="0" w:color="auto"/>
                  </w:divBdr>
                  <w:divsChild>
                    <w:div w:id="683673674">
                      <w:marLeft w:val="0"/>
                      <w:marRight w:val="0"/>
                      <w:marTop w:val="0"/>
                      <w:marBottom w:val="0"/>
                      <w:divBdr>
                        <w:top w:val="none" w:sz="0" w:space="0" w:color="auto"/>
                        <w:left w:val="none" w:sz="0" w:space="0" w:color="auto"/>
                        <w:bottom w:val="none" w:sz="0" w:space="0" w:color="auto"/>
                        <w:right w:val="none" w:sz="0" w:space="0" w:color="auto"/>
                      </w:divBdr>
                      <w:divsChild>
                        <w:div w:id="1114330179">
                          <w:marLeft w:val="300"/>
                          <w:marRight w:val="300"/>
                          <w:marTop w:val="300"/>
                          <w:marBottom w:val="300"/>
                          <w:divBdr>
                            <w:top w:val="none" w:sz="0" w:space="0" w:color="auto"/>
                            <w:left w:val="none" w:sz="0" w:space="0" w:color="auto"/>
                            <w:bottom w:val="none" w:sz="0" w:space="0" w:color="auto"/>
                            <w:right w:val="none" w:sz="0" w:space="0" w:color="auto"/>
                          </w:divBdr>
                          <w:divsChild>
                            <w:div w:id="797605111">
                              <w:marLeft w:val="0"/>
                              <w:marRight w:val="0"/>
                              <w:marTop w:val="0"/>
                              <w:marBottom w:val="0"/>
                              <w:divBdr>
                                <w:top w:val="single" w:sz="6" w:space="15" w:color="DFE1E5"/>
                                <w:left w:val="none" w:sz="0" w:space="0" w:color="auto"/>
                                <w:bottom w:val="none" w:sz="0" w:space="0" w:color="auto"/>
                                <w:right w:val="none" w:sz="0" w:space="0" w:color="auto"/>
                              </w:divBdr>
                              <w:divsChild>
                                <w:div w:id="87870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07383">
                      <w:marLeft w:val="0"/>
                      <w:marRight w:val="0"/>
                      <w:marTop w:val="0"/>
                      <w:marBottom w:val="0"/>
                      <w:divBdr>
                        <w:top w:val="none" w:sz="0" w:space="0" w:color="auto"/>
                        <w:left w:val="none" w:sz="0" w:space="0" w:color="auto"/>
                        <w:bottom w:val="none" w:sz="0" w:space="0" w:color="auto"/>
                        <w:right w:val="none" w:sz="0" w:space="0" w:color="auto"/>
                      </w:divBdr>
                      <w:divsChild>
                        <w:div w:id="52235773">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 w:id="1767993775">
          <w:marLeft w:val="0"/>
          <w:marRight w:val="0"/>
          <w:marTop w:val="0"/>
          <w:marBottom w:val="0"/>
          <w:divBdr>
            <w:top w:val="none" w:sz="0" w:space="0" w:color="auto"/>
            <w:left w:val="none" w:sz="0" w:space="0" w:color="auto"/>
            <w:bottom w:val="none" w:sz="0" w:space="0" w:color="auto"/>
            <w:right w:val="none" w:sz="0" w:space="0" w:color="auto"/>
          </w:divBdr>
          <w:divsChild>
            <w:div w:id="860706221">
              <w:marLeft w:val="0"/>
              <w:marRight w:val="0"/>
              <w:marTop w:val="0"/>
              <w:marBottom w:val="0"/>
              <w:divBdr>
                <w:top w:val="none" w:sz="0" w:space="0" w:color="auto"/>
                <w:left w:val="none" w:sz="0" w:space="0" w:color="auto"/>
                <w:bottom w:val="none" w:sz="0" w:space="0" w:color="auto"/>
                <w:right w:val="none" w:sz="0" w:space="0" w:color="auto"/>
              </w:divBdr>
              <w:divsChild>
                <w:div w:id="1643347324">
                  <w:marLeft w:val="0"/>
                  <w:marRight w:val="0"/>
                  <w:marTop w:val="0"/>
                  <w:marBottom w:val="0"/>
                  <w:divBdr>
                    <w:top w:val="none" w:sz="0" w:space="0" w:color="auto"/>
                    <w:left w:val="none" w:sz="0" w:space="0" w:color="auto"/>
                    <w:bottom w:val="none" w:sz="0" w:space="0" w:color="auto"/>
                    <w:right w:val="none" w:sz="0" w:space="0" w:color="auto"/>
                  </w:divBdr>
                  <w:divsChild>
                    <w:div w:id="205680741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836459368">
          <w:marLeft w:val="0"/>
          <w:marRight w:val="0"/>
          <w:marTop w:val="0"/>
          <w:marBottom w:val="0"/>
          <w:divBdr>
            <w:top w:val="none" w:sz="0" w:space="0" w:color="auto"/>
            <w:left w:val="none" w:sz="0" w:space="0" w:color="auto"/>
            <w:bottom w:val="none" w:sz="0" w:space="0" w:color="auto"/>
            <w:right w:val="none" w:sz="0" w:space="0" w:color="auto"/>
          </w:divBdr>
          <w:divsChild>
            <w:div w:id="1532111301">
              <w:marLeft w:val="0"/>
              <w:marRight w:val="0"/>
              <w:marTop w:val="0"/>
              <w:marBottom w:val="0"/>
              <w:divBdr>
                <w:top w:val="none" w:sz="0" w:space="0" w:color="auto"/>
                <w:left w:val="none" w:sz="0" w:space="0" w:color="auto"/>
                <w:bottom w:val="none" w:sz="0" w:space="0" w:color="auto"/>
                <w:right w:val="none" w:sz="0" w:space="0" w:color="auto"/>
              </w:divBdr>
              <w:divsChild>
                <w:div w:id="1235506668">
                  <w:marLeft w:val="0"/>
                  <w:marRight w:val="0"/>
                  <w:marTop w:val="0"/>
                  <w:marBottom w:val="0"/>
                  <w:divBdr>
                    <w:top w:val="none" w:sz="0" w:space="0" w:color="auto"/>
                    <w:left w:val="none" w:sz="0" w:space="0" w:color="auto"/>
                    <w:bottom w:val="none" w:sz="0" w:space="0" w:color="auto"/>
                    <w:right w:val="none" w:sz="0" w:space="0" w:color="auto"/>
                  </w:divBdr>
                  <w:divsChild>
                    <w:div w:id="931666771">
                      <w:marLeft w:val="0"/>
                      <w:marRight w:val="0"/>
                      <w:marTop w:val="0"/>
                      <w:marBottom w:val="0"/>
                      <w:divBdr>
                        <w:top w:val="none" w:sz="0" w:space="0" w:color="auto"/>
                        <w:left w:val="none" w:sz="0" w:space="0" w:color="auto"/>
                        <w:bottom w:val="none" w:sz="0" w:space="0" w:color="auto"/>
                        <w:right w:val="none" w:sz="0" w:space="0" w:color="auto"/>
                      </w:divBdr>
                      <w:divsChild>
                        <w:div w:id="1185679335">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 w:id="178515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52FF1-35FA-4996-B6C9-48CB1D8FE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2568</Words>
  <Characters>14640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kaltabu tabitha</cp:lastModifiedBy>
  <cp:revision>2</cp:revision>
  <dcterms:created xsi:type="dcterms:W3CDTF">2021-11-15T13:06:00Z</dcterms:created>
  <dcterms:modified xsi:type="dcterms:W3CDTF">2021-11-15T13:06:00Z</dcterms:modified>
</cp:coreProperties>
</file>