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7B98195" w:rsidP="6D2BD2D9" w:rsidRDefault="47B98195" w14:paraId="32458B89" w14:textId="354E8985">
      <w:pPr>
        <w:pStyle w:val="Normal"/>
        <w:rPr>
          <w:rFonts w:ascii="Times New Roman" w:hAnsi="Times New Roman" w:eastAsia="Times New Roman" w:cs="Times New Roman"/>
          <w:u w:val="single"/>
        </w:rPr>
      </w:pPr>
      <w:r w:rsidRPr="6D2BD2D9" w:rsidR="47B98195">
        <w:rPr>
          <w:rFonts w:ascii="Times New Roman" w:hAnsi="Times New Roman" w:eastAsia="Times New Roman" w:cs="Times New Roman"/>
          <w:u w:val="single"/>
        </w:rPr>
        <w:t>AI Acknowledgments</w:t>
      </w:r>
      <w:r>
        <w:br/>
      </w:r>
      <w:r w:rsidRPr="6D2BD2D9" w:rsidR="483C034D">
        <w:rPr>
          <w:rFonts w:ascii="Times New Roman" w:hAnsi="Times New Roman" w:eastAsia="Times New Roman" w:cs="Times New Roman"/>
          <w:u w:val="none"/>
        </w:rPr>
        <w:t>I confirm that I have not presented any AI generated text as my own work. I confirm I have copies of my drafts, notes, and other resources I used before, and after the use of AI tools which I may be asked to provide in evidence.</w:t>
      </w:r>
    </w:p>
    <w:p w:rsidR="39425147" w:rsidP="6D2BD2D9" w:rsidRDefault="39425147" w14:paraId="63CD8A78" w14:textId="75D3022D">
      <w:pPr>
        <w:pStyle w:val="Normal"/>
        <w:rPr>
          <w:rFonts w:ascii="Times New Roman" w:hAnsi="Times New Roman" w:eastAsia="Times New Roman" w:cs="Times New Roman"/>
          <w:u w:val="none"/>
        </w:rPr>
      </w:pPr>
      <w:r w:rsidRPr="6D2BD2D9" w:rsidR="39425147">
        <w:rPr>
          <w:rFonts w:ascii="Times New Roman" w:hAnsi="Times New Roman" w:eastAsia="Times New Roman" w:cs="Times New Roman"/>
          <w:u w:val="none"/>
        </w:rPr>
        <w:t>I confirm that AI was used to during the creative process of designing the backgrounds for the slides</w:t>
      </w:r>
      <w:r w:rsidRPr="6D2BD2D9" w:rsidR="7D906B7D">
        <w:rPr>
          <w:rFonts w:ascii="Times New Roman" w:hAnsi="Times New Roman" w:eastAsia="Times New Roman" w:cs="Times New Roman"/>
          <w:u w:val="none"/>
        </w:rPr>
        <w:t xml:space="preserve"> within the presentation using the facilities available on Microsoft </w:t>
      </w:r>
      <w:r w:rsidRPr="6D2BD2D9" w:rsidR="7D906B7D">
        <w:rPr>
          <w:rFonts w:ascii="Times New Roman" w:hAnsi="Times New Roman" w:eastAsia="Times New Roman" w:cs="Times New Roman"/>
          <w:u w:val="none"/>
        </w:rPr>
        <w:t>PowerPoint</w:t>
      </w:r>
    </w:p>
    <w:p w:rsidR="6D2BD2D9" w:rsidP="6D2BD2D9" w:rsidRDefault="6D2BD2D9" w14:paraId="6BB2EC4D" w14:textId="40487641">
      <w:pPr>
        <w:pStyle w:val="Normal"/>
        <w:rPr>
          <w:rFonts w:ascii="Times New Roman" w:hAnsi="Times New Roman" w:eastAsia="Times New Roman" w:cs="Times New Roman"/>
          <w:u w:val="single"/>
        </w:rPr>
      </w:pPr>
    </w:p>
    <w:p w:rsidR="0A88CDB6" w:rsidP="52747621" w:rsidRDefault="0A88CDB6" w14:paraId="182D109A" w14:textId="579D60EB">
      <w:pPr>
        <w:pStyle w:val="Normal"/>
        <w:rPr>
          <w:rFonts w:ascii="Times New Roman" w:hAnsi="Times New Roman" w:eastAsia="Times New Roman" w:cs="Times New Roman"/>
          <w:u w:val="single"/>
        </w:rPr>
      </w:pPr>
      <w:r w:rsidRPr="6D2BD2D9" w:rsidR="1F8A340A">
        <w:rPr>
          <w:rFonts w:ascii="Times New Roman" w:hAnsi="Times New Roman" w:eastAsia="Times New Roman" w:cs="Times New Roman"/>
          <w:u w:val="single"/>
        </w:rPr>
        <w:t>Using Design Thinking to Create Possible Solutions</w:t>
      </w:r>
    </w:p>
    <w:p w:rsidR="0A88CDB6" w:rsidP="52747621" w:rsidRDefault="0A88CDB6" w14:paraId="32C130B6" w14:textId="4F748CB0">
      <w:pPr>
        <w:pStyle w:val="Normal"/>
        <w:rPr>
          <w:rFonts w:ascii="Times New Roman" w:hAnsi="Times New Roman" w:eastAsia="Times New Roman" w:cs="Times New Roman"/>
          <w:u w:val="none"/>
        </w:rPr>
      </w:pPr>
      <w:r w:rsidRPr="6D2BD2D9" w:rsidR="5C90AB4D">
        <w:rPr>
          <w:rFonts w:ascii="Times New Roman" w:hAnsi="Times New Roman" w:eastAsia="Times New Roman" w:cs="Times New Roman"/>
          <w:u w:val="none"/>
        </w:rPr>
        <w:t>Rhianna Poole and Lindsay Davies</w:t>
      </w:r>
      <w:r w:rsidRPr="6D2BD2D9" w:rsidR="0A88CDB6">
        <w:rPr>
          <w:rFonts w:ascii="Times New Roman" w:hAnsi="Times New Roman" w:eastAsia="Times New Roman" w:cs="Times New Roman"/>
          <w:u w:val="none"/>
        </w:rPr>
        <w:t xml:space="preserve"> </w:t>
      </w:r>
      <w:r w:rsidRPr="6D2BD2D9" w:rsidR="1B5A6B8C">
        <w:rPr>
          <w:rFonts w:ascii="Times New Roman" w:hAnsi="Times New Roman" w:eastAsia="Times New Roman" w:cs="Times New Roman"/>
          <w:u w:val="none"/>
        </w:rPr>
        <w:t>t</w:t>
      </w:r>
      <w:r w:rsidRPr="6D2BD2D9" w:rsidR="0A88CDB6">
        <w:rPr>
          <w:rFonts w:ascii="Times New Roman" w:hAnsi="Times New Roman" w:eastAsia="Times New Roman" w:cs="Times New Roman"/>
          <w:u w:val="none"/>
        </w:rPr>
        <w:t xml:space="preserve">ook part in design thinking discussions, contributed to the </w:t>
      </w:r>
      <w:r w:rsidRPr="6D2BD2D9" w:rsidR="2DDB5CF1">
        <w:rPr>
          <w:rFonts w:ascii="Times New Roman" w:hAnsi="Times New Roman" w:eastAsia="Times New Roman" w:cs="Times New Roman"/>
          <w:u w:val="none"/>
        </w:rPr>
        <w:t>work that was presented in the presentation. However, I can confirm that the work contained in this document is my own.</w:t>
      </w:r>
    </w:p>
    <w:p w:rsidR="326929B9" w:rsidP="52747621" w:rsidRDefault="326929B9" w14:paraId="78D56722" w14:textId="29C5EAAC">
      <w:pPr>
        <w:rPr>
          <w:rFonts w:ascii="Times New Roman" w:hAnsi="Times New Roman" w:eastAsia="Times New Roman" w:cs="Times New Roman"/>
        </w:rPr>
      </w:pPr>
      <w:r w:rsidRPr="6D2BD2D9">
        <w:rPr>
          <w:rFonts w:ascii="Times New Roman" w:hAnsi="Times New Roman" w:eastAsia="Times New Roman" w:cs="Times New Roman"/>
        </w:rPr>
        <w:br w:type="page"/>
      </w:r>
    </w:p>
    <w:p w:rsidR="326929B9" w:rsidP="52747621" w:rsidRDefault="326929B9" w14:paraId="736B1DA7" w14:textId="119E01BB">
      <w:pPr>
        <w:pStyle w:val="Normal"/>
        <w:rPr>
          <w:rFonts w:ascii="Times New Roman" w:hAnsi="Times New Roman" w:eastAsia="Times New Roman" w:cs="Times New Roman"/>
          <w:u w:val="none"/>
        </w:rPr>
      </w:pPr>
      <w:r w:rsidRPr="7621F9B6" w:rsidR="18E1A9A0">
        <w:rPr>
          <w:rFonts w:ascii="Times New Roman" w:hAnsi="Times New Roman" w:eastAsia="Times New Roman" w:cs="Times New Roman"/>
          <w:u w:val="single"/>
        </w:rPr>
        <w:t>Slide 1</w:t>
      </w:r>
      <w:r>
        <w:br/>
      </w:r>
      <w:r w:rsidRPr="7621F9B6" w:rsidR="59B51B87">
        <w:rPr>
          <w:rFonts w:ascii="Times New Roman" w:hAnsi="Times New Roman" w:eastAsia="Times New Roman" w:cs="Times New Roman"/>
          <w:u w:val="none"/>
        </w:rPr>
        <w:t>Throughout th</w:t>
      </w:r>
      <w:r w:rsidRPr="7621F9B6" w:rsidR="6D7744DD">
        <w:rPr>
          <w:rFonts w:ascii="Times New Roman" w:hAnsi="Times New Roman" w:eastAsia="Times New Roman" w:cs="Times New Roman"/>
          <w:u w:val="none"/>
        </w:rPr>
        <w:t>is task we used the</w:t>
      </w:r>
      <w:r w:rsidRPr="7621F9B6" w:rsidR="59B51B87">
        <w:rPr>
          <w:rFonts w:ascii="Times New Roman" w:hAnsi="Times New Roman" w:eastAsia="Times New Roman" w:cs="Times New Roman"/>
          <w:u w:val="none"/>
        </w:rPr>
        <w:t xml:space="preserve"> design thinking approach to combat the main</w:t>
      </w:r>
      <w:r w:rsidRPr="7621F9B6" w:rsidR="57D9673B">
        <w:rPr>
          <w:rFonts w:ascii="Times New Roman" w:hAnsi="Times New Roman" w:eastAsia="Times New Roman" w:cs="Times New Roman"/>
          <w:u w:val="none"/>
        </w:rPr>
        <w:t xml:space="preserve"> </w:t>
      </w:r>
      <w:r w:rsidRPr="7621F9B6" w:rsidR="59B51B87">
        <w:rPr>
          <w:rFonts w:ascii="Times New Roman" w:hAnsi="Times New Roman" w:eastAsia="Times New Roman" w:cs="Times New Roman"/>
          <w:u w:val="none"/>
        </w:rPr>
        <w:t xml:space="preserve">challenges faced within the </w:t>
      </w:r>
      <w:r w:rsidRPr="7621F9B6" w:rsidR="658DEF10">
        <w:rPr>
          <w:rFonts w:ascii="Times New Roman" w:hAnsi="Times New Roman" w:eastAsia="Times New Roman" w:cs="Times New Roman"/>
          <w:u w:val="none"/>
        </w:rPr>
        <w:t xml:space="preserve">health, </w:t>
      </w:r>
      <w:r w:rsidRPr="7621F9B6" w:rsidR="658DEF10">
        <w:rPr>
          <w:rFonts w:ascii="Times New Roman" w:hAnsi="Times New Roman" w:eastAsia="Times New Roman" w:cs="Times New Roman"/>
          <w:u w:val="none"/>
        </w:rPr>
        <w:t>nutrition</w:t>
      </w:r>
      <w:r w:rsidRPr="7621F9B6" w:rsidR="658DEF10">
        <w:rPr>
          <w:rFonts w:ascii="Times New Roman" w:hAnsi="Times New Roman" w:eastAsia="Times New Roman" w:cs="Times New Roman"/>
          <w:u w:val="none"/>
        </w:rPr>
        <w:t xml:space="preserve"> and lifestyle </w:t>
      </w:r>
      <w:r w:rsidRPr="7621F9B6" w:rsidR="59B51B87">
        <w:rPr>
          <w:rFonts w:ascii="Times New Roman" w:hAnsi="Times New Roman" w:eastAsia="Times New Roman" w:cs="Times New Roman"/>
          <w:u w:val="none"/>
        </w:rPr>
        <w:t>industr</w:t>
      </w:r>
      <w:r w:rsidRPr="7621F9B6" w:rsidR="055B985A">
        <w:rPr>
          <w:rFonts w:ascii="Times New Roman" w:hAnsi="Times New Roman" w:eastAsia="Times New Roman" w:cs="Times New Roman"/>
          <w:u w:val="none"/>
        </w:rPr>
        <w:t>ies</w:t>
      </w:r>
      <w:r w:rsidRPr="7621F9B6" w:rsidR="06A46B8C">
        <w:rPr>
          <w:rFonts w:ascii="Times New Roman" w:hAnsi="Times New Roman" w:eastAsia="Times New Roman" w:cs="Times New Roman"/>
          <w:u w:val="none"/>
        </w:rPr>
        <w:t xml:space="preserve">, we first had to </w:t>
      </w:r>
      <w:r w:rsidRPr="7621F9B6" w:rsidR="06A46B8C">
        <w:rPr>
          <w:rFonts w:ascii="Times New Roman" w:hAnsi="Times New Roman" w:eastAsia="Times New Roman" w:cs="Times New Roman"/>
          <w:u w:val="none"/>
        </w:rPr>
        <w:t>identify</w:t>
      </w:r>
      <w:r w:rsidRPr="7621F9B6" w:rsidR="06A46B8C">
        <w:rPr>
          <w:rFonts w:ascii="Times New Roman" w:hAnsi="Times New Roman" w:eastAsia="Times New Roman" w:cs="Times New Roman"/>
          <w:u w:val="none"/>
        </w:rPr>
        <w:t xml:space="preserve"> our target audience based on our desired outcome. </w:t>
      </w:r>
    </w:p>
    <w:p w:rsidR="6F121804" w:rsidP="7621F9B6" w:rsidRDefault="6F121804" w14:paraId="67CA686E" w14:textId="2840B705">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6F1218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Slide 3</w:t>
      </w:r>
      <w:r>
        <w:br/>
      </w:r>
      <w:r w:rsidRPr="7621F9B6" w:rsidR="6F1218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“According to Minet </w:t>
      </w:r>
      <w:r w:rsidRPr="7621F9B6" w:rsidR="6F12180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et al. </w:t>
      </w:r>
      <w:r w:rsidRPr="7621F9B6" w:rsidR="6F1218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(2024) Design Thinking is an innovative approach used to create services or products that are cantered around personal and interactive experiences. </w:t>
      </w:r>
    </w:p>
    <w:p w:rsidR="390727A8" w:rsidP="7621F9B6" w:rsidRDefault="390727A8" w14:paraId="1BB9E115" w14:textId="0DF13A8F">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390727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article published by Minet </w:t>
      </w:r>
      <w:r w:rsidRPr="7621F9B6" w:rsidR="390727A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et al. In </w:t>
      </w:r>
      <w:r w:rsidRPr="7621F9B6" w:rsidR="390727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2024 also </w:t>
      </w:r>
      <w:r w:rsidRPr="7621F9B6" w:rsidR="390727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states</w:t>
      </w:r>
      <w:r w:rsidRPr="7621F9B6" w:rsidR="390727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the design thinking process has proven to be a particularly successful tool in addressing many complex challenges.</w:t>
      </w:r>
    </w:p>
    <w:p w:rsidR="6F121804" w:rsidP="7621F9B6" w:rsidRDefault="6F121804" w14:paraId="4C567561" w14:textId="1BEEB91E">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6F1218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Our combined goal was to use each step of the design thinking process to create a product that would combat the many pressing health concerns that were highlighted during our research process. </w:t>
      </w:r>
      <w:r w:rsidRPr="7621F9B6" w:rsidR="6F1218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five steps include, Empathise, Define, Ideate, </w:t>
      </w:r>
      <w:r w:rsidRPr="7621F9B6" w:rsidR="74BA98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w:t>
      </w:r>
      <w:r w:rsidRPr="7621F9B6" w:rsidR="6F1218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rototype and </w:t>
      </w:r>
      <w:r w:rsidRPr="7621F9B6" w:rsidR="5A9A9E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7621F9B6" w:rsidR="6F1218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 (Dam and Teo, 2025)</w:t>
      </w:r>
      <w:r w:rsidRPr="7621F9B6" w:rsidR="6F1218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5AC7B033" w:rsidP="7621F9B6" w:rsidRDefault="5AC7B033" w14:paraId="012771EB" w14:textId="72E1C98A">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5AC7B033">
        <w:rPr>
          <w:rFonts w:ascii="Times New Roman" w:hAnsi="Times New Roman" w:eastAsia="Times New Roman" w:cs="Times New Roman"/>
          <w:u w:val="single"/>
        </w:rPr>
        <w:t xml:space="preserve">Slide </w:t>
      </w:r>
      <w:r w:rsidRPr="7621F9B6" w:rsidR="00C31637">
        <w:rPr>
          <w:rFonts w:ascii="Times New Roman" w:hAnsi="Times New Roman" w:eastAsia="Times New Roman" w:cs="Times New Roman"/>
          <w:u w:val="single"/>
        </w:rPr>
        <w:t>4</w:t>
      </w:r>
      <w:r w:rsidRPr="7621F9B6" w:rsidR="656B6D66">
        <w:rPr>
          <w:rFonts w:ascii="Times New Roman" w:hAnsi="Times New Roman" w:eastAsia="Times New Roman" w:cs="Times New Roman"/>
          <w:u w:val="single"/>
        </w:rPr>
        <w:t xml:space="preserve"> - the research </w:t>
      </w:r>
      <w:r>
        <w:br/>
      </w:r>
      <w:r w:rsidRPr="7621F9B6" w:rsidR="012E093C">
        <w:rPr>
          <w:rFonts w:ascii="Times New Roman" w:hAnsi="Times New Roman" w:eastAsia="Times New Roman" w:cs="Times New Roman"/>
          <w:u w:val="none"/>
        </w:rPr>
        <w:t>Our research highlighted the growing g</w:t>
      </w:r>
      <w:r w:rsidRPr="7621F9B6" w:rsidR="6225307F">
        <w:rPr>
          <w:rFonts w:ascii="Times New Roman" w:hAnsi="Times New Roman" w:eastAsia="Times New Roman" w:cs="Times New Roman"/>
          <w:u w:val="none"/>
        </w:rPr>
        <w:t>lobal concern</w:t>
      </w:r>
      <w:r w:rsidRPr="7621F9B6" w:rsidR="130A2CA4">
        <w:rPr>
          <w:rFonts w:ascii="Times New Roman" w:hAnsi="Times New Roman" w:eastAsia="Times New Roman" w:cs="Times New Roman"/>
          <w:u w:val="none"/>
        </w:rPr>
        <w:t>s</w:t>
      </w:r>
      <w:r w:rsidRPr="7621F9B6" w:rsidR="6225307F">
        <w:rPr>
          <w:rFonts w:ascii="Times New Roman" w:hAnsi="Times New Roman" w:eastAsia="Times New Roman" w:cs="Times New Roman"/>
          <w:u w:val="none"/>
        </w:rPr>
        <w:t xml:space="preserve"> </w:t>
      </w:r>
      <w:r w:rsidRPr="7621F9B6" w:rsidR="6225307F">
        <w:rPr>
          <w:rFonts w:ascii="Times New Roman" w:hAnsi="Times New Roman" w:eastAsia="Times New Roman" w:cs="Times New Roman"/>
          <w:u w:val="none"/>
        </w:rPr>
        <w:t>regarding</w:t>
      </w:r>
      <w:r w:rsidRPr="7621F9B6" w:rsidR="6225307F">
        <w:rPr>
          <w:rFonts w:ascii="Times New Roman" w:hAnsi="Times New Roman" w:eastAsia="Times New Roman" w:cs="Times New Roman"/>
          <w:u w:val="none"/>
        </w:rPr>
        <w:t xml:space="preserve"> the rates of obesity among both adults and children with recent reports </w:t>
      </w:r>
      <w:r w:rsidRPr="7621F9B6" w:rsidR="7107D0F4">
        <w:rPr>
          <w:rFonts w:ascii="Times New Roman" w:hAnsi="Times New Roman" w:eastAsia="Times New Roman" w:cs="Times New Roman"/>
          <w:u w:val="none"/>
        </w:rPr>
        <w:t>showing that 2.5 billion adults and over 390 million children are overweight (WHO, 2024)</w:t>
      </w:r>
      <w:r w:rsidRPr="7621F9B6" w:rsidR="25DFA549">
        <w:rPr>
          <w:rFonts w:ascii="Times New Roman" w:hAnsi="Times New Roman" w:eastAsia="Times New Roman" w:cs="Times New Roman"/>
          <w:u w:val="none"/>
        </w:rPr>
        <w:t xml:space="preserve">. </w:t>
      </w:r>
    </w:p>
    <w:p w:rsidR="25DFA549" w:rsidP="7621F9B6" w:rsidRDefault="25DFA549" w14:paraId="43022474" w14:textId="420820CC">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25DFA549">
        <w:rPr>
          <w:rFonts w:ascii="Times New Roman" w:hAnsi="Times New Roman" w:eastAsia="Times New Roman" w:cs="Times New Roman"/>
          <w:u w:val="none"/>
        </w:rPr>
        <w:t>In addition to this</w:t>
      </w:r>
      <w:r w:rsidRPr="7621F9B6" w:rsidR="1D611A04">
        <w:rPr>
          <w:rFonts w:ascii="Times New Roman" w:hAnsi="Times New Roman" w:eastAsia="Times New Roman" w:cs="Times New Roman"/>
          <w:u w:val="none"/>
        </w:rPr>
        <w:t>,</w:t>
      </w:r>
      <w:r w:rsidRPr="7621F9B6" w:rsidR="25DFA549">
        <w:rPr>
          <w:rFonts w:ascii="Times New Roman" w:hAnsi="Times New Roman" w:eastAsia="Times New Roman" w:cs="Times New Roman"/>
          <w:u w:val="none"/>
        </w:rPr>
        <w:t xml:space="preserve"> </w:t>
      </w:r>
      <w:r w:rsidRPr="7621F9B6" w:rsidR="1F1830DC">
        <w:rPr>
          <w:rFonts w:ascii="Times New Roman" w:hAnsi="Times New Roman" w:eastAsia="Times New Roman" w:cs="Times New Roman"/>
          <w:u w:val="none"/>
        </w:rPr>
        <w:t xml:space="preserve">a 2020 report </w:t>
      </w:r>
      <w:r w:rsidRPr="7621F9B6" w:rsidR="1F1830DC">
        <w:rPr>
          <w:rFonts w:ascii="Times New Roman" w:hAnsi="Times New Roman" w:eastAsia="Times New Roman" w:cs="Times New Roman"/>
          <w:u w:val="none"/>
        </w:rPr>
        <w:t>stated</w:t>
      </w:r>
      <w:r w:rsidRPr="7621F9B6" w:rsidR="1F1830DC">
        <w:rPr>
          <w:rFonts w:ascii="Times New Roman" w:hAnsi="Times New Roman" w:eastAsia="Times New Roman" w:cs="Times New Roman"/>
          <w:u w:val="none"/>
        </w:rPr>
        <w:t xml:space="preserve"> that approximately 462 million adults were reported to be malnourished</w:t>
      </w:r>
      <w:r w:rsidRPr="7621F9B6" w:rsidR="078F6356">
        <w:rPr>
          <w:rFonts w:ascii="Times New Roman" w:hAnsi="Times New Roman" w:eastAsia="Times New Roman" w:cs="Times New Roman"/>
          <w:u w:val="none"/>
        </w:rPr>
        <w:t>,</w:t>
      </w:r>
      <w:r w:rsidRPr="7621F9B6" w:rsidR="1F1830DC">
        <w:rPr>
          <w:rFonts w:ascii="Times New Roman" w:hAnsi="Times New Roman" w:eastAsia="Times New Roman" w:cs="Times New Roman"/>
          <w:u w:val="none"/>
        </w:rPr>
        <w:t xml:space="preserve"> with a furth</w:t>
      </w:r>
      <w:r w:rsidRPr="7621F9B6" w:rsidR="2FA223CE">
        <w:rPr>
          <w:rFonts w:ascii="Times New Roman" w:hAnsi="Times New Roman" w:eastAsia="Times New Roman" w:cs="Times New Roman"/>
          <w:u w:val="none"/>
        </w:rPr>
        <w:t>er 149 million children also being reported</w:t>
      </w:r>
      <w:r w:rsidRPr="7621F9B6" w:rsidR="74AA3B2E">
        <w:rPr>
          <w:rFonts w:ascii="Times New Roman" w:hAnsi="Times New Roman" w:eastAsia="Times New Roman" w:cs="Times New Roman"/>
          <w:u w:val="none"/>
        </w:rPr>
        <w:t xml:space="preserve"> </w:t>
      </w:r>
      <w:r w:rsidRPr="7621F9B6" w:rsidR="70A41C35">
        <w:rPr>
          <w:rFonts w:ascii="Times New Roman" w:hAnsi="Times New Roman" w:eastAsia="Times New Roman" w:cs="Times New Roman"/>
          <w:u w:val="none"/>
        </w:rPr>
        <w:t xml:space="preserve">globally </w:t>
      </w:r>
      <w:r w:rsidRPr="7621F9B6" w:rsidR="74AA3B2E">
        <w:rPr>
          <w:rFonts w:ascii="Times New Roman" w:hAnsi="Times New Roman" w:eastAsia="Times New Roman" w:cs="Times New Roman"/>
          <w:u w:val="none"/>
        </w:rPr>
        <w:t xml:space="preserve">(Allen and Saunders, 2023). Although it is </w:t>
      </w:r>
      <w:r w:rsidRPr="7621F9B6" w:rsidR="3DAD5E53">
        <w:rPr>
          <w:rFonts w:ascii="Times New Roman" w:hAnsi="Times New Roman" w:eastAsia="Times New Roman" w:cs="Times New Roman"/>
          <w:u w:val="none"/>
        </w:rPr>
        <w:t>a common assumption that</w:t>
      </w:r>
      <w:r w:rsidRPr="7621F9B6" w:rsidR="3DAD5E53">
        <w:rPr>
          <w:rFonts w:ascii="Times New Roman" w:hAnsi="Times New Roman" w:eastAsia="Times New Roman" w:cs="Times New Roman"/>
          <w:u w:val="none"/>
        </w:rPr>
        <w:t xml:space="preserve"> malnutrition occurs in underdeveloped countries</w:t>
      </w:r>
      <w:r w:rsidRPr="7621F9B6" w:rsidR="159F0BD1">
        <w:rPr>
          <w:rFonts w:ascii="Times New Roman" w:hAnsi="Times New Roman" w:eastAsia="Times New Roman" w:cs="Times New Roman"/>
          <w:u w:val="none"/>
        </w:rPr>
        <w:t>,</w:t>
      </w:r>
      <w:r w:rsidRPr="7621F9B6" w:rsidR="3DAD5E53">
        <w:rPr>
          <w:rFonts w:ascii="Times New Roman" w:hAnsi="Times New Roman" w:eastAsia="Times New Roman" w:cs="Times New Roman"/>
          <w:u w:val="none"/>
        </w:rPr>
        <w:t xml:space="preserve"> the </w:t>
      </w:r>
      <w:r w:rsidRPr="7621F9B6" w:rsidR="612F9B05">
        <w:rPr>
          <w:rFonts w:ascii="Times New Roman" w:hAnsi="Times New Roman" w:eastAsia="Times New Roman" w:cs="Times New Roman"/>
          <w:u w:val="none"/>
        </w:rPr>
        <w:t>cases</w:t>
      </w:r>
      <w:r w:rsidRPr="7621F9B6" w:rsidR="3DAD5E53">
        <w:rPr>
          <w:rFonts w:ascii="Times New Roman" w:hAnsi="Times New Roman" w:eastAsia="Times New Roman" w:cs="Times New Roman"/>
          <w:u w:val="none"/>
        </w:rPr>
        <w:t xml:space="preserve"> of malnutrition are growing within the UK in </w:t>
      </w:r>
      <w:r w:rsidRPr="7621F9B6" w:rsidR="7AD77796">
        <w:rPr>
          <w:rFonts w:ascii="Times New Roman" w:hAnsi="Times New Roman" w:eastAsia="Times New Roman" w:cs="Times New Roman"/>
          <w:u w:val="none"/>
        </w:rPr>
        <w:t>correlation</w:t>
      </w:r>
      <w:r w:rsidRPr="7621F9B6" w:rsidR="3DAD5E53">
        <w:rPr>
          <w:rFonts w:ascii="Times New Roman" w:hAnsi="Times New Roman" w:eastAsia="Times New Roman" w:cs="Times New Roman"/>
          <w:u w:val="none"/>
        </w:rPr>
        <w:t xml:space="preserve"> with the </w:t>
      </w:r>
      <w:r w:rsidRPr="7621F9B6" w:rsidR="1D2B42B4">
        <w:rPr>
          <w:rFonts w:ascii="Times New Roman" w:hAnsi="Times New Roman" w:eastAsia="Times New Roman" w:cs="Times New Roman"/>
          <w:u w:val="none"/>
        </w:rPr>
        <w:t xml:space="preserve">rising cost of living crisis </w:t>
      </w:r>
      <w:r w:rsidRPr="7621F9B6" w:rsidR="5E127BEC">
        <w:rPr>
          <w:rFonts w:ascii="Times New Roman" w:hAnsi="Times New Roman" w:eastAsia="Times New Roman" w:cs="Times New Roman"/>
          <w:u w:val="none"/>
        </w:rPr>
        <w:t>and poor dietary choices (Allen and Saunders, 2023</w:t>
      </w:r>
      <w:r w:rsidRPr="7621F9B6" w:rsidR="5E127BEC">
        <w:rPr>
          <w:rFonts w:ascii="Times New Roman" w:hAnsi="Times New Roman" w:eastAsia="Times New Roman" w:cs="Times New Roman"/>
          <w:u w:val="none"/>
        </w:rPr>
        <w:t>,</w:t>
      </w:r>
      <w:r w:rsidRPr="7621F9B6" w:rsidR="10B554C2">
        <w:rPr>
          <w:rFonts w:ascii="Times New Roman" w:hAnsi="Times New Roman" w:eastAsia="Times New Roman" w:cs="Times New Roman"/>
          <w:u w:val="none"/>
        </w:rPr>
        <w:t xml:space="preserve"> Barrett, Spires and Vogel, 2024</w:t>
      </w:r>
      <w:r w:rsidRPr="7621F9B6" w:rsidR="5E127BEC">
        <w:rPr>
          <w:rFonts w:ascii="Times New Roman" w:hAnsi="Times New Roman" w:eastAsia="Times New Roman" w:cs="Times New Roman"/>
          <w:u w:val="none"/>
        </w:rPr>
        <w:t>)</w:t>
      </w:r>
      <w:r w:rsidRPr="7621F9B6" w:rsidR="136A37FF">
        <w:rPr>
          <w:rFonts w:ascii="Times New Roman" w:hAnsi="Times New Roman" w:eastAsia="Times New Roman" w:cs="Times New Roman"/>
          <w:u w:val="none"/>
        </w:rPr>
        <w:t>.</w:t>
      </w:r>
    </w:p>
    <w:p w:rsidR="33F02A21" w:rsidP="6D2BD2D9" w:rsidRDefault="33F02A21" w14:paraId="0D0F580A" w14:textId="636D79A3">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D2BD2D9" w:rsidR="6F259C8A">
        <w:rPr>
          <w:rFonts w:ascii="Times New Roman" w:hAnsi="Times New Roman" w:eastAsia="Times New Roman" w:cs="Times New Roman"/>
          <w:u w:val="none"/>
        </w:rPr>
        <w:t>To</w:t>
      </w:r>
      <w:r w:rsidRPr="6D2BD2D9" w:rsidR="33F02A21">
        <w:rPr>
          <w:rFonts w:ascii="Times New Roman" w:hAnsi="Times New Roman" w:eastAsia="Times New Roman" w:cs="Times New Roman"/>
          <w:u w:val="none"/>
        </w:rPr>
        <w:t xml:space="preserve"> improve the nation's health literacy, the UK government introduced the Eatwell Guide</w:t>
      </w:r>
      <w:r w:rsidRPr="6D2BD2D9" w:rsidR="1AB0C1B3">
        <w:rPr>
          <w:rFonts w:ascii="Times New Roman" w:hAnsi="Times New Roman" w:eastAsia="Times New Roman" w:cs="Times New Roman"/>
          <w:u w:val="none"/>
        </w:rPr>
        <w:t xml:space="preserve"> to advise individuals on how to </w:t>
      </w:r>
      <w:r w:rsidRPr="6D2BD2D9" w:rsidR="6379698C">
        <w:rPr>
          <w:rFonts w:ascii="Times New Roman" w:hAnsi="Times New Roman" w:eastAsia="Times New Roman" w:cs="Times New Roman"/>
          <w:u w:val="none"/>
        </w:rPr>
        <w:t>create healthy</w:t>
      </w:r>
      <w:r w:rsidRPr="6D2BD2D9" w:rsidR="5843B21C">
        <w:rPr>
          <w:rFonts w:ascii="Times New Roman" w:hAnsi="Times New Roman" w:eastAsia="Times New Roman" w:cs="Times New Roman"/>
          <w:u w:val="none"/>
        </w:rPr>
        <w:t>, nutritional</w:t>
      </w:r>
      <w:r w:rsidRPr="6D2BD2D9" w:rsidR="6379698C">
        <w:rPr>
          <w:rFonts w:ascii="Times New Roman" w:hAnsi="Times New Roman" w:eastAsia="Times New Roman" w:cs="Times New Roman"/>
          <w:u w:val="none"/>
        </w:rPr>
        <w:t xml:space="preserve"> meals</w:t>
      </w:r>
      <w:r w:rsidRPr="6D2BD2D9" w:rsidR="33F02A21">
        <w:rPr>
          <w:rFonts w:ascii="Times New Roman" w:hAnsi="Times New Roman" w:eastAsia="Times New Roman" w:cs="Times New Roman"/>
          <w:b w:val="0"/>
          <w:bCs w:val="0"/>
          <w:u w:val="none"/>
        </w:rPr>
        <w:t xml:space="preserve"> </w:t>
      </w:r>
      <w:r w:rsidRPr="6D2BD2D9" w:rsidR="33F02A21">
        <w:rPr>
          <w:rFonts w:ascii="Times New Roman" w:hAnsi="Times New Roman" w:eastAsia="Times New Roman" w:cs="Times New Roman"/>
          <w:b w:val="0"/>
          <w:bCs w:val="0"/>
          <w:u w:val="none"/>
        </w:rPr>
        <w:t>(</w:t>
      </w:r>
      <w:r w:rsidRPr="6D2BD2D9" w:rsidR="33F02A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Public Health England. 2016)</w:t>
      </w:r>
      <w:r w:rsidRPr="6D2BD2D9" w:rsidR="3E4692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However,</w:t>
      </w:r>
      <w:r w:rsidRPr="6D2BD2D9" w:rsidR="5ABBE9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w:t>
      </w:r>
      <w:r w:rsidRPr="6D2BD2D9" w:rsidR="10A80D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D2BD2D9" w:rsidR="3E4692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research</w:t>
      </w:r>
      <w:r w:rsidRPr="6D2BD2D9" w:rsidR="1EED6F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conducted by </w:t>
      </w:r>
      <w:r w:rsidRPr="6D2BD2D9" w:rsidR="3F87DC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Scheelbeek</w:t>
      </w:r>
      <w:r w:rsidRPr="6D2BD2D9" w:rsidR="3F87DC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D2BD2D9" w:rsidR="3F87DC5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D2BD2D9" w:rsidR="3F87DC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r w:rsidRPr="6D2BD2D9" w:rsidR="1EED6F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D2BD2D9" w:rsidR="1D96B4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show</w:t>
      </w:r>
      <w:r w:rsidRPr="6D2BD2D9" w:rsidR="366BDA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ed</w:t>
      </w:r>
      <w:r w:rsidRPr="6D2BD2D9" w:rsidR="3E4692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D2BD2D9" w:rsidR="3248B4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that less than 0.1% of </w:t>
      </w:r>
      <w:r w:rsidRPr="6D2BD2D9" w:rsidR="1506D0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citizens in the UK</w:t>
      </w:r>
      <w:r w:rsidRPr="6D2BD2D9" w:rsidR="07795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followed these guidelines</w:t>
      </w:r>
      <w:r w:rsidRPr="6D2BD2D9" w:rsidR="154CC1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which highlighted the need to improve individuals u</w:t>
      </w:r>
      <w:r w:rsidRPr="6D2BD2D9" w:rsidR="1B2F6F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nderstanding of the Eatwell Guide (</w:t>
      </w:r>
      <w:r w:rsidRPr="6D2BD2D9" w:rsidR="1B2F6F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Culliford</w:t>
      </w:r>
      <w:r w:rsidRPr="6D2BD2D9" w:rsidR="1B2F6F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Bradbury and Medici, 2023).</w:t>
      </w:r>
      <w:r w:rsidRPr="6D2BD2D9" w:rsidR="3931EE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D2BD2D9" w:rsidR="692B1B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Furthermore, </w:t>
      </w:r>
      <w:r w:rsidRPr="6D2BD2D9" w:rsidR="5D2A35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research by </w:t>
      </w:r>
      <w:r w:rsidRPr="6D2BD2D9" w:rsidR="692B1B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Simpson</w:t>
      </w:r>
      <w:r w:rsidRPr="6D2BD2D9" w:rsidR="0D944F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D2BD2D9" w:rsidR="692B1B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Knowles and </w:t>
      </w:r>
      <w:r w:rsidRPr="6D2BD2D9" w:rsidR="692B1B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O’Cathain</w:t>
      </w:r>
      <w:r w:rsidRPr="6D2BD2D9" w:rsidR="692B1B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(2020) </w:t>
      </w:r>
      <w:r w:rsidRPr="6D2BD2D9" w:rsidR="1B0724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showed</w:t>
      </w:r>
      <w:r w:rsidRPr="6D2BD2D9" w:rsidR="692B1B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there </w:t>
      </w:r>
      <w:r w:rsidRPr="6D2BD2D9" w:rsidR="1FBC94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were</w:t>
      </w:r>
      <w:r w:rsidRPr="6D2BD2D9" w:rsidR="692B1B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D2BD2D9" w:rsidR="1F7093F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lower </w:t>
      </w:r>
      <w:r w:rsidRPr="6D2BD2D9" w:rsidR="5F352A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rates</w:t>
      </w:r>
      <w:r w:rsidRPr="6D2BD2D9" w:rsidR="692B1B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D2BD2D9" w:rsidR="692B1B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of health literacy among those living in deprived </w:t>
      </w:r>
      <w:r w:rsidRPr="6D2BD2D9" w:rsidR="4567AA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areas, who often </w:t>
      </w:r>
      <w:r w:rsidRPr="6D2BD2D9" w:rsidR="79DA0F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received</w:t>
      </w:r>
      <w:r w:rsidRPr="6D2BD2D9" w:rsidR="4567AA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D2BD2D9" w:rsidR="0D97C0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w:t>
      </w:r>
      <w:r w:rsidRPr="6D2BD2D9" w:rsidR="4567AA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limited education</w:t>
      </w:r>
      <w:r w:rsidRPr="6D2BD2D9" w:rsidR="570B9B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D2BD2D9" w:rsidR="20C893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w:t>
      </w:r>
      <w:r w:rsidRPr="6D2BD2D9" w:rsidR="20C893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showcased</w:t>
      </w:r>
      <w:r w:rsidRPr="6D2BD2D9" w:rsidR="20C893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need for an educational product that</w:t>
      </w:r>
      <w:r w:rsidRPr="6D2BD2D9" w:rsidR="09C71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would help to </w:t>
      </w:r>
      <w:r w:rsidRPr="6D2BD2D9" w:rsidR="09C71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benefit</w:t>
      </w:r>
      <w:r w:rsidRPr="6D2BD2D9" w:rsidR="09C71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individuals from this background. </w:t>
      </w:r>
    </w:p>
    <w:p w:rsidR="04512660" w:rsidP="7621F9B6" w:rsidRDefault="04512660" w14:paraId="5D991587" w14:textId="0BFC9190">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045126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Additionally, d</w:t>
      </w:r>
      <w:r w:rsidRPr="7621F9B6" w:rsidR="20D849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uring my research process I came across an example where the design thinking process </w:t>
      </w:r>
      <w:r w:rsidRPr="7621F9B6" w:rsidR="41995C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was used to create a product that </w:t>
      </w:r>
      <w:r w:rsidRPr="7621F9B6" w:rsidR="7D692B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educated health care professionals on how to treat patients with eating disorders</w:t>
      </w:r>
      <w:r w:rsidRPr="7621F9B6" w:rsidR="7D692BC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7621F9B6" w:rsidR="7D692BCC">
        <w:rPr>
          <w:rFonts w:ascii="Times New Roman" w:hAnsi="Times New Roman" w:eastAsia="Times New Roman" w:cs="Times New Roman"/>
          <w:b w:val="0"/>
          <w:bCs w:val="0"/>
          <w:i w:val="0"/>
          <w:iCs w:val="0"/>
          <w:noProof w:val="0"/>
          <w:color w:val="auto"/>
          <w:sz w:val="24"/>
          <w:szCs w:val="24"/>
          <w:lang w:val="en-GB"/>
        </w:rPr>
        <w:t>Heafala</w:t>
      </w:r>
      <w:r w:rsidRPr="7621F9B6" w:rsidR="7D692BCC">
        <w:rPr>
          <w:rFonts w:ascii="Times New Roman" w:hAnsi="Times New Roman" w:eastAsia="Times New Roman" w:cs="Times New Roman"/>
          <w:b w:val="0"/>
          <w:bCs w:val="0"/>
          <w:i w:val="0"/>
          <w:iCs w:val="0"/>
          <w:noProof w:val="0"/>
          <w:color w:val="auto"/>
          <w:sz w:val="24"/>
          <w:szCs w:val="24"/>
          <w:lang w:val="en-GB"/>
        </w:rPr>
        <w:t>,</w:t>
      </w:r>
      <w:r w:rsidRPr="7621F9B6" w:rsidR="7D692BCC">
        <w:rPr>
          <w:rFonts w:ascii="Times New Roman" w:hAnsi="Times New Roman" w:eastAsia="Times New Roman" w:cs="Times New Roman"/>
          <w:b w:val="0"/>
          <w:bCs w:val="0"/>
          <w:i w:val="1"/>
          <w:iCs w:val="1"/>
          <w:noProof w:val="0"/>
          <w:color w:val="auto"/>
          <w:sz w:val="24"/>
          <w:szCs w:val="24"/>
          <w:lang w:val="en-GB"/>
        </w:rPr>
        <w:t xml:space="preserve"> et al</w:t>
      </w:r>
      <w:r w:rsidRPr="7621F9B6" w:rsidR="7D692BCC">
        <w:rPr>
          <w:rFonts w:ascii="Times New Roman" w:hAnsi="Times New Roman" w:eastAsia="Times New Roman" w:cs="Times New Roman"/>
          <w:b w:val="0"/>
          <w:bCs w:val="0"/>
          <w:i w:val="0"/>
          <w:iCs w:val="0"/>
          <w:noProof w:val="0"/>
          <w:color w:val="auto"/>
          <w:sz w:val="24"/>
          <w:szCs w:val="24"/>
          <w:lang w:val="en-GB"/>
        </w:rPr>
        <w:t>., 2024)</w:t>
      </w:r>
      <w:r>
        <w:br/>
      </w:r>
      <w:r w:rsidRPr="7621F9B6" w:rsidR="2E8A16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By following each step of the design thinking </w:t>
      </w:r>
      <w:r w:rsidRPr="7621F9B6" w:rsidR="0C779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process,</w:t>
      </w:r>
      <w:r w:rsidRPr="7621F9B6" w:rsidR="2E8A16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we were able to </w:t>
      </w:r>
      <w:r w:rsidRPr="7621F9B6" w:rsidR="01742A8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7621F9B6" w:rsidR="01742A8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need to improve the public's health and nutritional literacy, especially among children. This allowed us to </w:t>
      </w:r>
      <w:r w:rsidRPr="7621F9B6" w:rsidR="2E8A16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create a personalised, </w:t>
      </w:r>
      <w:r w:rsidRPr="7621F9B6" w:rsidR="2E8A16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interactive</w:t>
      </w:r>
      <w:r w:rsidRPr="7621F9B6" w:rsidR="2E8A16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innovative product that will help to </w:t>
      </w:r>
      <w:r w:rsidRPr="7621F9B6" w:rsidR="1A5E99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achieve this goal.</w:t>
      </w:r>
    </w:p>
    <w:p w:rsidR="52E43BC6" w:rsidP="7621F9B6" w:rsidRDefault="52E43BC6" w14:paraId="2EBCCDAB" w14:textId="2C639D48">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52E43B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Slide </w:t>
      </w:r>
      <w:r w:rsidRPr="7621F9B6" w:rsidR="514795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6</w:t>
      </w:r>
      <w:r w:rsidRPr="7621F9B6" w:rsidR="75C41E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 – empathise </w:t>
      </w:r>
      <w:r>
        <w:br/>
      </w:r>
      <w:r w:rsidRPr="7621F9B6" w:rsidR="3FA24A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empathy stage of the design thinking approach </w:t>
      </w:r>
      <w:r w:rsidRPr="7621F9B6" w:rsidR="7F7623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encouraged us to </w:t>
      </w:r>
      <w:r w:rsidRPr="7621F9B6" w:rsidR="0E5D01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envision other people's thoughts, feelings, emotions, motives, and experiences </w:t>
      </w:r>
      <w:r w:rsidRPr="7621F9B6" w:rsidR="7E9759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(Rösch, Tiberius and Kraus, 2023).</w:t>
      </w:r>
    </w:p>
    <w:p w:rsidR="2F285476" w:rsidP="7621F9B6" w:rsidRDefault="2F285476" w14:paraId="73493624" w14:textId="6252BB45">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2F2854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This was achieved</w:t>
      </w:r>
      <w:r w:rsidRPr="7621F9B6" w:rsidR="2D7EFE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2D7EFE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w:t>
      </w:r>
      <w:r w:rsidRPr="7621F9B6" w:rsidR="0145C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sing various tools and strategies </w:t>
      </w:r>
      <w:r w:rsidRPr="7621F9B6" w:rsidR="1070E7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that enabled us to build a persona that</w:t>
      </w:r>
      <w:r w:rsidRPr="7621F9B6" w:rsidR="0145C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0145C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represented</w:t>
      </w:r>
      <w:r w:rsidRPr="7621F9B6" w:rsidR="0145C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types of individuals our product </w:t>
      </w:r>
      <w:r w:rsidRPr="7621F9B6" w:rsidR="0C8B5C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would</w:t>
      </w:r>
      <w:r w:rsidRPr="7621F9B6" w:rsidR="0145C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0145C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help. </w:t>
      </w:r>
    </w:p>
    <w:p w:rsidR="0E29D6B8" w:rsidP="7621F9B6" w:rsidRDefault="0E29D6B8" w14:paraId="2A3C2CEE" w14:textId="00B478E8">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0E29D6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Firstly,</w:t>
      </w:r>
      <w:r w:rsidRPr="7621F9B6" w:rsidR="06176A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we each created a persona out of material</w:t>
      </w:r>
      <w:r w:rsidRPr="7621F9B6" w:rsidR="0FBFA3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7621F9B6" w:rsidR="06176A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found </w:t>
      </w:r>
      <w:r w:rsidRPr="7621F9B6" w:rsidR="767EC2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w:t>
      </w:r>
      <w:r w:rsidRPr="7621F9B6" w:rsidR="06176A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garden</w:t>
      </w:r>
      <w:r w:rsidRPr="7621F9B6" w:rsidR="4C44F4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621F9B6" w:rsidR="0BC870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We then gave our persona’s a name and personality which</w:t>
      </w:r>
      <w:r w:rsidRPr="7621F9B6" w:rsidR="06176A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7D01D6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w:t>
      </w:r>
      <w:r w:rsidRPr="7621F9B6" w:rsidR="422ACF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ccording to</w:t>
      </w:r>
      <w:r w:rsidRPr="7621F9B6" w:rsidR="422ACF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So and Joo</w:t>
      </w:r>
      <w:r w:rsidRPr="7621F9B6" w:rsidR="63AE15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7621F9B6" w:rsidR="4D1F63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2017 report</w:t>
      </w:r>
      <w:r w:rsidRPr="7621F9B6" w:rsidR="3F0E71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3F0E71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enabled us to</w:t>
      </w:r>
      <w:r w:rsidRPr="7621F9B6" w:rsidR="2965CA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increase both our </w:t>
      </w:r>
      <w:r w:rsidRPr="7621F9B6" w:rsidR="595528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creativity</w:t>
      </w:r>
      <w:r w:rsidRPr="7621F9B6" w:rsidR="2965CA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sympathy towards the indivi</w:t>
      </w:r>
      <w:r w:rsidRPr="7621F9B6" w:rsidR="1B6FC9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dual and their challenges</w:t>
      </w:r>
      <w:r w:rsidRPr="7621F9B6" w:rsidR="1A2342B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by imagining a real person with real experiences.</w:t>
      </w:r>
    </w:p>
    <w:p w:rsidR="06176A80" w:rsidP="7621F9B6" w:rsidRDefault="06176A80" w14:paraId="08FB22C8" w14:textId="6D61015A">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06176A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Secondly, </w:t>
      </w:r>
      <w:r w:rsidRPr="7621F9B6" w:rsidR="55D6AD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we</w:t>
      </w:r>
      <w:r w:rsidRPr="7621F9B6" w:rsidR="76FEEA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used an empathy map</w:t>
      </w:r>
      <w:r w:rsidRPr="7621F9B6" w:rsidR="5BD0C1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052C69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w:t>
      </w:r>
      <w:r w:rsidRPr="7621F9B6" w:rsidR="5BD0C1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help </w:t>
      </w:r>
      <w:r w:rsidRPr="7621F9B6" w:rsidR="5BD0C1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7621F9B6" w:rsidR="5BD0C1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what our persona thinks, feels, </w:t>
      </w:r>
      <w:r w:rsidRPr="7621F9B6" w:rsidR="5BD0C1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says</w:t>
      </w:r>
      <w:r w:rsidRPr="7621F9B6" w:rsidR="5BD0C1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does</w:t>
      </w:r>
      <w:r w:rsidRPr="7621F9B6" w:rsidR="4F1319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621F9B6" w:rsidR="76FEEA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5E10A7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Sinansari</w:t>
      </w:r>
      <w:r w:rsidRPr="7621F9B6" w:rsidR="5E10A7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5E10A77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et al.</w:t>
      </w:r>
      <w:r w:rsidRPr="7621F9B6" w:rsidR="5E10A7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2DA06C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w:t>
      </w:r>
      <w:r w:rsidRPr="7621F9B6" w:rsidR="239AEF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xplains in their 2023 report</w:t>
      </w:r>
      <w:r w:rsidRPr="7621F9B6" w:rsidR="528F58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6DE072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that empathy mapping can</w:t>
      </w:r>
      <w:r w:rsidRPr="7621F9B6" w:rsidR="528F58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528F58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help product designers to understand their </w:t>
      </w:r>
      <w:r w:rsidRPr="7621F9B6" w:rsidR="528487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persona’s </w:t>
      </w:r>
      <w:r w:rsidRPr="7621F9B6" w:rsidR="0785D4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characteristics, which</w:t>
      </w:r>
      <w:r w:rsidRPr="7621F9B6" w:rsidR="528487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3AF89C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helped us to better understand how our targeted audience </w:t>
      </w:r>
      <w:bookmarkStart w:name="_Int_1Bmkz1Ue" w:id="778351220"/>
      <w:r w:rsidRPr="7621F9B6" w:rsidR="3AF89C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may</w:t>
      </w:r>
      <w:bookmarkEnd w:id="778351220"/>
      <w:r w:rsidRPr="7621F9B6" w:rsidR="3AF89C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interactive with the product.</w:t>
      </w:r>
    </w:p>
    <w:p w:rsidR="0145CAFB" w:rsidP="7621F9B6" w:rsidRDefault="0145CAFB" w14:paraId="6FA47169" w14:textId="6AB3FA27">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0145C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This enabled us to</w:t>
      </w:r>
      <w:r w:rsidRPr="7621F9B6" w:rsidR="4F30CE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envision and</w:t>
      </w:r>
      <w:r w:rsidRPr="7621F9B6" w:rsidR="0145C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0CCD2C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empathise</w:t>
      </w:r>
      <w:r w:rsidRPr="7621F9B6" w:rsidR="0145C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with our persona's thoughts, feelings, </w:t>
      </w:r>
      <w:r w:rsidRPr="7621F9B6" w:rsidR="0145C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needs</w:t>
      </w:r>
      <w:r w:rsidRPr="7621F9B6" w:rsidR="0145C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desires</w:t>
      </w:r>
      <w:r w:rsidRPr="7621F9B6" w:rsidR="6D9399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which then allowed us to create a product that was personalised to our audience</w:t>
      </w:r>
      <w:r w:rsidRPr="7621F9B6" w:rsidR="167862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(So and Joo, 2017, </w:t>
      </w:r>
      <w:r w:rsidRPr="7621F9B6" w:rsidR="167862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Sinansari</w:t>
      </w:r>
      <w:r w:rsidRPr="7621F9B6" w:rsidR="167862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1678625A">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et al.</w:t>
      </w:r>
      <w:r w:rsidRPr="7621F9B6" w:rsidR="167862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2023)</w:t>
      </w:r>
      <w:r w:rsidRPr="7621F9B6" w:rsidR="0145C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7186CA30" w:rsidP="7621F9B6" w:rsidRDefault="7186CA30" w14:paraId="313635AD" w14:textId="75165596">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7186CA3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Slide 8 – Define</w:t>
      </w:r>
      <w:r>
        <w:br/>
      </w:r>
      <w:r w:rsidRPr="7621F9B6" w:rsidR="567520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Dam explains that t</w:t>
      </w:r>
      <w:r w:rsidRPr="7621F9B6" w:rsidR="05D6DE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 define stage of the design thinking process requires the re-evaluation of </w:t>
      </w:r>
      <w:r w:rsidRPr="7621F9B6" w:rsidR="13742A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our collective research to </w:t>
      </w:r>
      <w:r w:rsidRPr="7621F9B6" w:rsidR="2F2DBE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clearly </w:t>
      </w:r>
      <w:r w:rsidRPr="7621F9B6" w:rsidR="13742A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7621F9B6" w:rsidR="13742A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problem </w:t>
      </w:r>
      <w:r w:rsidRPr="7621F9B6" w:rsidR="7AD91F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based on the user's needs (Dam, 2025).</w:t>
      </w:r>
    </w:p>
    <w:p w:rsidR="326929B9" w:rsidP="7621F9B6" w:rsidRDefault="326929B9" w14:paraId="3EE500D7" w14:textId="7A081BC7">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09C71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Our research</w:t>
      </w:r>
      <w:r w:rsidRPr="7621F9B6" w:rsidR="4FF626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4A3C40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combined with </w:t>
      </w:r>
      <w:r w:rsidRPr="7621F9B6" w:rsidR="1EC8B4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our new understanding</w:t>
      </w:r>
      <w:r w:rsidRPr="7621F9B6" w:rsidR="4A3C40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4A3C40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of each of our persona’s enable</w:t>
      </w:r>
      <w:r w:rsidRPr="7621F9B6" w:rsidR="106D51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7621F9B6" w:rsidR="4A3C40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us to</w:t>
      </w:r>
      <w:r w:rsidRPr="7621F9B6" w:rsidR="09C71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3931EE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w:t>
      </w:r>
      <w:r w:rsidRPr="7621F9B6" w:rsidR="3931EE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7D62C1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goals that our product aim</w:t>
      </w:r>
      <w:r w:rsidRPr="7621F9B6" w:rsidR="42F87E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7621F9B6" w:rsidR="7D62C1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achieve which include</w:t>
      </w:r>
      <w:r w:rsidRPr="7621F9B6" w:rsidR="35E920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7621F9B6" w:rsidR="1BFA3C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764A2E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w:t>
      </w:r>
      <w:r w:rsidRPr="7621F9B6" w:rsidR="1BFA3C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improving health and nutritional literacy, reduce</w:t>
      </w:r>
      <w:r w:rsidRPr="7621F9B6" w:rsidR="2D1D65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w:t>
      </w:r>
      <w:r w:rsidRPr="7621F9B6" w:rsidR="1BFA3C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rates of obesity, reduce</w:t>
      </w:r>
      <w:r w:rsidRPr="7621F9B6" w:rsidR="0ADA1D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w:t>
      </w:r>
      <w:r w:rsidRPr="7621F9B6" w:rsidR="1BFA3C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rates of malnutrition</w:t>
      </w:r>
      <w:r w:rsidRPr="7621F9B6" w:rsidR="3671B1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to</w:t>
      </w:r>
      <w:r w:rsidRPr="7621F9B6" w:rsidR="1BFA3C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encourage healthy eating and exercise.</w:t>
      </w:r>
      <w:r w:rsidRPr="7621F9B6" w:rsidR="25CC23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Additionally, this stage allowed us to </w:t>
      </w:r>
      <w:r w:rsidRPr="7621F9B6" w:rsidR="25CC23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7621F9B6" w:rsidR="25CC23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our target market for our product.</w:t>
      </w:r>
    </w:p>
    <w:p w:rsidR="326929B9" w:rsidP="7621F9B6" w:rsidRDefault="326929B9" w14:paraId="2011992F" w14:textId="2871AA4A">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777890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Dam (2025) explains that using various tools such as creating “how might we?” questions can help to gain a better understanding of the user's needs and enabled us to develop clear goals for our product.</w:t>
      </w:r>
    </w:p>
    <w:p w:rsidR="326929B9" w:rsidP="7621F9B6" w:rsidRDefault="326929B9" w14:paraId="15E14337" w14:textId="02FBED04">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0D08AF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Collectively our team decided that the target audience for our product would be children aged 8 and above, </w:t>
      </w:r>
      <w:r w:rsidRPr="7621F9B6" w:rsidR="725C5D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w:t>
      </w:r>
      <w:r w:rsidRPr="7621F9B6" w:rsidR="6BC947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according</w:t>
      </w:r>
      <w:r w:rsidRPr="7621F9B6" w:rsidR="09996D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w:t>
      </w:r>
      <w:r w:rsidRPr="7621F9B6" w:rsidR="0F3A41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Gripshover and Markman (2013)</w:t>
      </w:r>
      <w:r w:rsidRPr="7621F9B6" w:rsidR="35FEAA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15198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w:t>
      </w:r>
      <w:r w:rsidRPr="7621F9B6" w:rsidR="15198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oung</w:t>
      </w:r>
      <w:r w:rsidRPr="7621F9B6" w:rsidR="0F3A41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children </w:t>
      </w:r>
      <w:r w:rsidRPr="7621F9B6" w:rsidR="24AE53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benefitted</w:t>
      </w:r>
      <w:r w:rsidRPr="7621F9B6" w:rsidR="24AE53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from being taught </w:t>
      </w:r>
      <w:r w:rsidRPr="7621F9B6" w:rsidR="0F3A41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about</w:t>
      </w:r>
      <w:r w:rsidRPr="7621F9B6" w:rsidR="0E2467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theory of</w:t>
      </w:r>
      <w:r w:rsidRPr="7621F9B6" w:rsidR="0F3A41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0F3A41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nutrition</w:t>
      </w:r>
      <w:r w:rsidRPr="7621F9B6" w:rsidR="14EFDB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5A59A7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Results from their</w:t>
      </w:r>
      <w:r w:rsidRPr="7621F9B6" w:rsidR="4F4DF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4F4DF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experiment</w:t>
      </w:r>
      <w:r w:rsidRPr="7621F9B6" w:rsidR="14EFDB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showed that the children not only improved their knowledge of food but also</w:t>
      </w:r>
      <w:r w:rsidRPr="7621F9B6" w:rsidR="1C7DEE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improved their eating behaviours</w:t>
      </w:r>
      <w:r w:rsidRPr="7621F9B6" w:rsidR="77D197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by willingly consuming more vegetables</w:t>
      </w:r>
      <w:r w:rsidRPr="7621F9B6" w:rsidR="1C7DEE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61E12C84" w:rsidP="7621F9B6" w:rsidRDefault="61E12C84" w14:paraId="6DC58624" w14:textId="57EADA1B">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61E12C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Further research by </w:t>
      </w:r>
      <w:r w:rsidRPr="7621F9B6" w:rsidR="61E12C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Follong</w:t>
      </w:r>
      <w:r w:rsidRPr="7621F9B6" w:rsidR="61E12C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621F9B6" w:rsidR="61E12C8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et al</w:t>
      </w:r>
      <w:r w:rsidRPr="7621F9B6" w:rsidR="61E12C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in 2022 show</w:t>
      </w:r>
      <w:r w:rsidRPr="7621F9B6" w:rsidR="62506B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ed</w:t>
      </w:r>
      <w:r w:rsidRPr="7621F9B6" w:rsidR="61E12C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w:t>
      </w:r>
      <w:r w:rsidRPr="7621F9B6" w:rsidR="1EAD59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educating children on nutrition</w:t>
      </w:r>
      <w:r w:rsidRPr="7621F9B6" w:rsidR="0A1DC0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0117A5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has</w:t>
      </w:r>
      <w:r w:rsidRPr="7621F9B6" w:rsidR="77B6BD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positive impact on their</w:t>
      </w:r>
      <w:r w:rsidRPr="7621F9B6" w:rsidR="0117A5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eating habits, and </w:t>
      </w:r>
      <w:r w:rsidRPr="7621F9B6" w:rsidR="37A243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BMI</w:t>
      </w:r>
      <w:r w:rsidRPr="7621F9B6" w:rsidR="54D678B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5D0832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shows that teaching children </w:t>
      </w:r>
      <w:r w:rsidRPr="7621F9B6" w:rsidR="19E622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about nutrition </w:t>
      </w:r>
      <w:r w:rsidRPr="7621F9B6" w:rsidR="5D0832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can help to</w:t>
      </w:r>
      <w:r w:rsidRPr="7621F9B6" w:rsidR="185481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improve</w:t>
      </w:r>
      <w:r w:rsidRPr="7621F9B6" w:rsidR="5D0832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their relationship with food</w:t>
      </w:r>
      <w:r w:rsidRPr="7621F9B6" w:rsidR="336E2A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encourage healthy behaviours. </w:t>
      </w:r>
    </w:p>
    <w:p w:rsidR="0E31AD72" w:rsidP="7621F9B6" w:rsidRDefault="0E31AD72" w14:paraId="0FD2AC06" w14:textId="37BA7F4E">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0E31AD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Slide 10 – Ideate</w:t>
      </w:r>
      <w:r w:rsidRPr="7621F9B6" w:rsidR="0E31AD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br/>
      </w:r>
      <w:r w:rsidRPr="7621F9B6" w:rsidR="181FB1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w:t>
      </w:r>
      <w:r w:rsidRPr="7621F9B6" w:rsidR="743C95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nce the problem has been clearly defined the next stage of the</w:t>
      </w:r>
      <w:r w:rsidRPr="7621F9B6" w:rsidR="40C847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design thinking process</w:t>
      </w:r>
      <w:r w:rsidRPr="7621F9B6" w:rsidR="0D5AA9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is the ideate stage, which</w:t>
      </w:r>
      <w:r w:rsidRPr="7621F9B6" w:rsidR="40C847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required us to brainstorm </w:t>
      </w:r>
      <w:r w:rsidRPr="7621F9B6" w:rsidR="79E914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creative </w:t>
      </w:r>
      <w:r w:rsidRPr="7621F9B6" w:rsidR="40C847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ideas for a product </w:t>
      </w:r>
      <w:r w:rsidRPr="7621F9B6" w:rsidR="64362B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that can help</w:t>
      </w:r>
      <w:r w:rsidRPr="7621F9B6" w:rsidR="48B88E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w:t>
      </w:r>
      <w:r w:rsidRPr="7621F9B6" w:rsidR="7D45E1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solve the</w:t>
      </w:r>
      <w:r w:rsidRPr="7621F9B6" w:rsidR="48B88E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identified problems (</w:t>
      </w:r>
      <w:r w:rsidRPr="7621F9B6" w:rsidR="2BC489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Ní Shé </w:t>
      </w:r>
      <w:r w:rsidRPr="7621F9B6" w:rsidR="2BC4897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et al., </w:t>
      </w:r>
      <w:r w:rsidRPr="7621F9B6" w:rsidR="2BC489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2022).</w:t>
      </w:r>
    </w:p>
    <w:p w:rsidR="14A7094D" w:rsidP="7621F9B6" w:rsidRDefault="14A7094D" w14:paraId="558AAE4C" w14:textId="4DA68A56">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14A709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During this stage, we gathered as a team to firstly create a mind map that allowed us to collectively share ideas. The braining storming process led us to the idea of creating an educational game that would teach children about the health and nutrition.  </w:t>
      </w:r>
    </w:p>
    <w:p w:rsidR="14A7094D" w:rsidP="7621F9B6" w:rsidRDefault="14A7094D" w14:paraId="0663C429" w14:textId="4C729C1B">
      <w:pPr>
        <w:pStyle w:val="Normal"/>
      </w:pPr>
      <w:r w:rsidRPr="7621F9B6" w:rsidR="14A709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According to Vita-Barrull et al.’s 2024 report, children’s learning experiences are enhanced by using educational games, this led us to the idea of creating an immersive, educational game which can be used at home or in educational settings to teach children about health and wellbeing. </w:t>
      </w:r>
    </w:p>
    <w:p w:rsidR="1B9C7939" w:rsidP="7621F9B6" w:rsidRDefault="1B9C7939" w14:paraId="785C1327" w14:textId="34050DE5">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1B9C79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Slide 13- prototype</w:t>
      </w:r>
      <w:r>
        <w:br/>
      </w:r>
      <w:r w:rsidRPr="7621F9B6" w:rsidR="546987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prototype stage </w:t>
      </w:r>
      <w:r w:rsidRPr="7621F9B6" w:rsidR="2B2060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involves </w:t>
      </w:r>
      <w:r w:rsidRPr="7621F9B6" w:rsidR="2D07EB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construction of a simplified representation of the designed product</w:t>
      </w:r>
      <w:r w:rsidRPr="7621F9B6" w:rsidR="709CA1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(Dam and </w:t>
      </w:r>
      <w:r w:rsidRPr="7621F9B6" w:rsidR="4BF80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Siang</w:t>
      </w:r>
      <w:r w:rsidRPr="7621F9B6" w:rsidR="709CA1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2025)</w:t>
      </w:r>
      <w:r w:rsidRPr="7621F9B6" w:rsidR="2D07EB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07959B78" w:rsidP="7621F9B6" w:rsidRDefault="07959B78" w14:paraId="500C381C" w14:textId="7F892467">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07959B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purpose of the prototype is to </w:t>
      </w:r>
      <w:r w:rsidRPr="7621F9B6" w:rsidR="54A1C8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gain an insight into how users</w:t>
      </w:r>
      <w:r w:rsidRPr="7621F9B6" w:rsidR="7137A6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7137A6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might</w:t>
      </w:r>
      <w:r w:rsidRPr="7621F9B6" w:rsidR="54A1C8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interact with the product </w:t>
      </w:r>
      <w:r w:rsidRPr="7621F9B6" w:rsidR="1FD8C0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to </w:t>
      </w:r>
      <w:r w:rsidRPr="7621F9B6" w:rsidR="1FD8C0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7621F9B6" w:rsidR="1FD8C0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any areas of improvement (Stevens, 2021). </w:t>
      </w:r>
    </w:p>
    <w:p w:rsidR="2E91F28F" w:rsidP="7621F9B6" w:rsidRDefault="2E91F28F" w14:paraId="52E562A2" w14:textId="7EDA57DD">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2E91F2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w:t>
      </w:r>
      <w:r w:rsidRPr="7621F9B6" w:rsidR="2E8F8C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 each</w:t>
      </w:r>
      <w:r w:rsidRPr="7621F9B6" w:rsidR="59F4E8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individually</w:t>
      </w:r>
      <w:r w:rsidRPr="7621F9B6" w:rsidR="2E8F8C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created </w:t>
      </w:r>
      <w:r w:rsidRPr="7621F9B6" w:rsidR="738FB2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different</w:t>
      </w:r>
      <w:r w:rsidRPr="7621F9B6" w:rsidR="2E8F8C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elements </w:t>
      </w:r>
      <w:r w:rsidRPr="7621F9B6" w:rsidR="7ECC6C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for the</w:t>
      </w:r>
      <w:r w:rsidRPr="7621F9B6" w:rsidR="2E8F8C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game and</w:t>
      </w:r>
      <w:r w:rsidRPr="7621F9B6" w:rsidR="6C43A6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came together as a team to</w:t>
      </w:r>
      <w:r w:rsidRPr="7621F9B6" w:rsidR="2E8F8C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607D54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assess</w:t>
      </w:r>
      <w:r w:rsidRPr="7621F9B6" w:rsidR="2E8F8C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its practicality. This allowed us t</w:t>
      </w:r>
      <w:r w:rsidRPr="7621F9B6" w:rsidR="04E639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w:t>
      </w:r>
      <w:r w:rsidRPr="7621F9B6" w:rsidR="1ABF32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test our ideas and</w:t>
      </w:r>
      <w:r w:rsidRPr="7621F9B6" w:rsidR="04E639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address </w:t>
      </w:r>
      <w:r w:rsidRPr="7621F9B6" w:rsidR="7BAF8C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any </w:t>
      </w:r>
      <w:r w:rsidRPr="7621F9B6" w:rsidR="04E639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problems that were not </w:t>
      </w:r>
      <w:r w:rsidRPr="7621F9B6" w:rsidR="04E639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apparent</w:t>
      </w:r>
      <w:r w:rsidRPr="7621F9B6" w:rsidR="04E639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during the ideate stage</w:t>
      </w:r>
      <w:r w:rsidRPr="7621F9B6" w:rsidR="0E625C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621F9B6" w:rsidR="3C7A086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before </w:t>
      </w:r>
      <w:r w:rsidRPr="7621F9B6" w:rsidR="65AD63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testing the product out </w:t>
      </w:r>
      <w:r w:rsidRPr="7621F9B6" w:rsidR="3C7A086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 the public (Dam and Siang</w:t>
      </w:r>
      <w:r w:rsidRPr="7621F9B6" w:rsidR="698F31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202</w:t>
      </w:r>
      <w:r w:rsidRPr="7621F9B6" w:rsidR="75A591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0</w:t>
      </w:r>
      <w:r w:rsidRPr="7621F9B6" w:rsidR="698F31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00635BCA" w:rsidP="7621F9B6" w:rsidRDefault="00635BCA" w14:paraId="340BDEC2" w14:textId="0CEBD08A">
      <w:pP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00635B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My contribution to the prototype was to add the graphics to the mat and food token, the Eatwell guide and to design the electronic quiz out of the questions that we each created based on our own fields of practice. </w:t>
      </w:r>
    </w:p>
    <w:p w:rsidR="40EF9F54" w:rsidP="7621F9B6" w:rsidRDefault="40EF9F54" w14:paraId="1A36C5A2" w14:textId="2FDA1CD6">
      <w:pP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40EF9F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Slide 14 – test</w:t>
      </w:r>
      <w:r>
        <w:br/>
      </w:r>
      <w:r w:rsidRPr="7621F9B6" w:rsidR="7621F9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w:t>
      </w:r>
      <w:r w:rsidRPr="7621F9B6" w:rsidR="55D10E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nce the prototype stage was completed the next step of the design thinking process</w:t>
      </w:r>
      <w:r w:rsidRPr="7621F9B6" w:rsidR="644154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was the test phase</w:t>
      </w:r>
      <w:r w:rsidRPr="7621F9B6" w:rsidR="64C16D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(Ní Shé </w:t>
      </w:r>
      <w:r w:rsidRPr="7621F9B6" w:rsidR="64C16D4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et al., </w:t>
      </w:r>
      <w:r w:rsidRPr="7621F9B6" w:rsidR="64C16D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2022)</w:t>
      </w:r>
      <w:r w:rsidRPr="7621F9B6" w:rsidR="644154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purpose of the test phase is to </w:t>
      </w:r>
      <w:r w:rsidRPr="7621F9B6" w:rsidR="55D10E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gain valuable</w:t>
      </w:r>
      <w:r w:rsidRPr="7621F9B6" w:rsidR="1B0EB0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customer feedback on the product</w:t>
      </w:r>
      <w:r w:rsidRPr="7621F9B6" w:rsidR="6885AF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which offer</w:t>
      </w:r>
      <w:r w:rsidRPr="7621F9B6" w:rsidR="00A989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 a</w:t>
      </w:r>
      <w:r w:rsidRPr="7621F9B6" w:rsidR="6885AF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new insight into how we could improve the </w:t>
      </w:r>
      <w:r w:rsidRPr="7621F9B6" w:rsidR="11ED8F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game</w:t>
      </w:r>
      <w:r w:rsidRPr="7621F9B6" w:rsidR="15AC83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based on the </w:t>
      </w:r>
      <w:r w:rsidRPr="7621F9B6" w:rsidR="45B3AA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user's</w:t>
      </w:r>
      <w:r w:rsidRPr="7621F9B6" w:rsidR="15AC83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experience</w:t>
      </w:r>
      <w:r w:rsidRPr="7621F9B6" w:rsidR="210A97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(Bender-Salazar, 2023).</w:t>
      </w:r>
      <w:r w:rsidRPr="7621F9B6" w:rsidR="0BF4E0F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0077E58F" w:rsidP="7621F9B6" w:rsidRDefault="0077E58F" w14:paraId="3018878B" w14:textId="1105739B">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0077E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w:t>
      </w:r>
      <w:r w:rsidRPr="7621F9B6" w:rsidR="7A9F4D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participants</w:t>
      </w:r>
      <w:r w:rsidRPr="7621F9B6" w:rsidR="0077E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who tested the </w:t>
      </w:r>
      <w:r w:rsidRPr="7621F9B6" w:rsidR="2929D2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product</w:t>
      </w:r>
      <w:r w:rsidRPr="7621F9B6" w:rsidR="0077E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included </w:t>
      </w:r>
      <w:r w:rsidRPr="7621F9B6" w:rsidR="6FEF2C0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two</w:t>
      </w:r>
      <w:r w:rsidRPr="7621F9B6" w:rsidR="0077E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induvial in</w:t>
      </w:r>
      <w:r w:rsidRPr="7621F9B6" w:rsidR="0077E58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volved in </w:t>
      </w:r>
      <w:r w:rsidRPr="7621F9B6" w:rsidR="0077E58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Stroke Aid </w:t>
      </w:r>
      <w:r w:rsidRPr="7621F9B6" w:rsidR="0077E58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an</w:t>
      </w:r>
      <w:r w:rsidRPr="7621F9B6" w:rsidR="0077E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 a mother and daughter who had a keen interest in health and wellbeing</w:t>
      </w:r>
      <w:r w:rsidRPr="7621F9B6" w:rsidR="695A3E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3AF42129" w:rsidP="7621F9B6" w:rsidRDefault="3AF42129" w14:paraId="56FB0B02" w14:textId="1A8B822A">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3AF421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My role during this stage was to explain the game to the participants and provide a background understanding of the goals our product aimed to achiev</w:t>
      </w:r>
      <w:r w:rsidRPr="7621F9B6" w:rsidR="72919D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 I </w:t>
      </w:r>
      <w:r w:rsidRPr="7621F9B6" w:rsidR="72919D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assisted</w:t>
      </w:r>
      <w:r w:rsidRPr="7621F9B6" w:rsidR="72919D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participants </w:t>
      </w:r>
      <w:r w:rsidRPr="7621F9B6" w:rsidR="6CA662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throughout their interaction with the game and discussed feedback </w:t>
      </w:r>
      <w:r w:rsidRPr="7621F9B6" w:rsidR="2CEA13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upon their completion of the game.</w:t>
      </w:r>
      <w:r w:rsidRPr="7621F9B6" w:rsidR="6CA662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5D05EE03" w:rsidP="7621F9B6" w:rsidRDefault="5D05EE03" w14:paraId="69365BFF" w14:textId="42397064">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5D05EE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General</w:t>
      </w:r>
      <w:r w:rsidRPr="7621F9B6" w:rsidR="7666C2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feedback </w:t>
      </w:r>
      <w:r w:rsidRPr="7621F9B6" w:rsidR="4EEA23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from those who used the game were that</w:t>
      </w:r>
      <w:r w:rsidRPr="7621F9B6" w:rsidR="7666C2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176983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game was </w:t>
      </w:r>
      <w:r w:rsidRPr="7621F9B6" w:rsidR="176983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very fun</w:t>
      </w:r>
      <w:r w:rsidRPr="7621F9B6" w:rsidR="176983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informative</w:t>
      </w:r>
      <w:r w:rsidRPr="7621F9B6" w:rsidR="1A51F7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and both groups of participants could see the game working</w:t>
      </w:r>
      <w:r w:rsidRPr="7621F9B6" w:rsidR="2A830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well in an educational setting such as schools</w:t>
      </w:r>
      <w:r w:rsidRPr="7621F9B6" w:rsidR="26044A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One group mentioned that adding a music element to the game could </w:t>
      </w:r>
      <w:r w:rsidRPr="7621F9B6" w:rsidR="160142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make the game more entertaining to children. </w:t>
      </w:r>
    </w:p>
    <w:p w:rsidR="3A918D0A" w:rsidP="7621F9B6" w:rsidRDefault="3A918D0A" w14:paraId="1F185F1C" w14:textId="50C719AC">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3A918D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Overall,</w:t>
      </w:r>
      <w:r w:rsidRPr="7621F9B6" w:rsidR="460608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w:t>
      </w:r>
      <w:r w:rsidRPr="7621F9B6" w:rsidR="606977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participants felts that</w:t>
      </w:r>
      <w:r w:rsidRPr="7621F9B6" w:rsidR="460608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product addressed the main problems that were </w:t>
      </w:r>
      <w:r w:rsidRPr="7621F9B6" w:rsidR="460608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w:t>
      </w:r>
      <w:r w:rsidRPr="7621F9B6" w:rsidR="460608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dentified</w:t>
      </w:r>
      <w:r w:rsidRPr="7621F9B6" w:rsidR="460608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21F9B6" w:rsidR="460608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during the define stage by</w:t>
      </w:r>
      <w:r w:rsidRPr="7621F9B6" w:rsidR="231A26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helping to improve children's health and nutritional </w:t>
      </w:r>
      <w:r w:rsidRPr="7621F9B6" w:rsidR="676FD1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literacy, which</w:t>
      </w:r>
      <w:r w:rsidRPr="7621F9B6" w:rsidR="231A26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can help to reduce rates of obesity and malnutrition whilst also pro</w:t>
      </w:r>
      <w:r w:rsidRPr="7621F9B6" w:rsidR="23DA27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mo</w:t>
      </w:r>
      <w:r w:rsidRPr="7621F9B6" w:rsidR="231A26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ting</w:t>
      </w:r>
      <w:r w:rsidRPr="7621F9B6" w:rsidR="231A26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healthy eating and </w:t>
      </w:r>
      <w:r w:rsidRPr="7621F9B6" w:rsidR="2B775D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exercise habits</w:t>
      </w:r>
      <w:r w:rsidRPr="7621F9B6" w:rsidR="36ABC3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621F9B6" w:rsidR="2B775D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05B85139" w:rsidP="7621F9B6" w:rsidRDefault="05B85139" w14:paraId="04A7ABB0" w14:textId="1396BBDC">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D3D518F" w:rsidR="05B851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Slide15- Similar Games</w:t>
      </w:r>
      <w:r>
        <w:br/>
      </w:r>
      <w:r w:rsidRPr="7D3D518F" w:rsidR="0440E9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My market research led me to this game which has key similarities as well as key differences. </w:t>
      </w:r>
      <w:r w:rsidRPr="7D3D518F" w:rsidR="4FC7BD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Similarly to ours, t</w:t>
      </w:r>
      <w:r w:rsidRPr="7D3D518F" w:rsidR="0440E9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his game incorp</w:t>
      </w:r>
      <w:r w:rsidRPr="7D3D518F" w:rsidR="3A8CE8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orates a floor mat that </w:t>
      </w:r>
      <w:r w:rsidRPr="7D3D518F" w:rsidR="3A8CE8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teaches</w:t>
      </w:r>
      <w:r w:rsidRPr="7D3D518F" w:rsidR="3A8CE8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children about </w:t>
      </w:r>
      <w:r w:rsidRPr="7D3D518F" w:rsidR="3A8CE8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nutrition</w:t>
      </w:r>
      <w:r w:rsidRPr="7D3D518F" w:rsidR="3C67015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the different food groups. </w:t>
      </w:r>
      <w:r w:rsidRPr="7D3D518F" w:rsidR="577682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However, the main differences between the two games are that our game incorporates an element of exercise and although both games </w:t>
      </w:r>
      <w:r w:rsidRPr="7D3D518F" w:rsidR="4A6B19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teach</w:t>
      </w:r>
      <w:r w:rsidRPr="7D3D518F" w:rsidR="4A6B19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children about the Eatwell guide, our game is more interactive and includes quiz questions to really educate children about </w:t>
      </w:r>
      <w:r w:rsidRPr="7D3D518F" w:rsidR="000CA9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health and nutrition. </w:t>
      </w:r>
    </w:p>
    <w:p w:rsidR="7875A021" w:rsidP="7D3D518F" w:rsidRDefault="7875A021" w14:paraId="5EB618D7" w14:textId="467CBA3C">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D3D518F" w:rsidR="02778B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Slide 16- </w:t>
      </w:r>
      <w:r w:rsidRPr="7D3D518F" w:rsidR="7875A0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Improvements </w:t>
      </w:r>
      <w:r>
        <w:br/>
      </w:r>
      <w:r w:rsidRPr="7D3D518F" w:rsidR="7CB988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Upon reflection of the </w:t>
      </w:r>
      <w:r w:rsidRPr="7D3D518F" w:rsidR="1E010A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entire </w:t>
      </w:r>
      <w:r w:rsidRPr="7D3D518F" w:rsidR="7CB988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design thinking process </w:t>
      </w:r>
      <w:r w:rsidRPr="7D3D518F" w:rsidR="0CBBEA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w:t>
      </w:r>
      <w:r w:rsidRPr="7D3D518F" w:rsidR="0CBBEA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identified</w:t>
      </w:r>
      <w:r w:rsidRPr="7D3D518F" w:rsidR="0CBBEA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some </w:t>
      </w:r>
      <w:r w:rsidRPr="7D3D518F" w:rsidR="45212E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potential </w:t>
      </w:r>
      <w:r w:rsidRPr="7D3D518F" w:rsidR="0CBBEA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changes that co</w:t>
      </w:r>
      <w:r w:rsidRPr="7D3D518F" w:rsidR="32175D3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uld have </w:t>
      </w:r>
      <w:r w:rsidRPr="7D3D518F" w:rsidR="6D3D59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been introduced to </w:t>
      </w:r>
      <w:r w:rsidRPr="7D3D518F" w:rsidR="65FD9F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improve</w:t>
      </w:r>
      <w:r w:rsidRPr="7D3D518F" w:rsidR="04FEE9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w:t>
      </w:r>
      <w:r w:rsidRPr="7D3D518F" w:rsidR="16E0B8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product</w:t>
      </w:r>
      <w:r w:rsidRPr="7D3D518F" w:rsidR="04FEE9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w:t>
      </w:r>
      <w:r w:rsidRPr="7D3D518F" w:rsidR="79C2B5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example,</w:t>
      </w:r>
      <w:r w:rsidRPr="7D3D518F" w:rsidR="04FEE9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D3D518F" w:rsidR="04FB0B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game may have </w:t>
      </w:r>
      <w:r w:rsidRPr="7D3D518F" w:rsidR="04FB0B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benefitted</w:t>
      </w:r>
      <w:r w:rsidRPr="7D3D518F" w:rsidR="04FB0B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from </w:t>
      </w:r>
      <w:r w:rsidRPr="7D3D518F" w:rsidR="78D446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incorporating </w:t>
      </w:r>
      <w:r w:rsidRPr="7D3D518F" w:rsidR="78D446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different levels</w:t>
      </w:r>
      <w:r w:rsidRPr="7D3D518F" w:rsidR="78D446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difficulty for questions to make the game more inclusive for different age groups. A</w:t>
      </w:r>
      <w:r w:rsidRPr="7D3D518F" w:rsidR="13594D6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dditionally, </w:t>
      </w:r>
      <w:r w:rsidRPr="7D3D518F" w:rsidR="655BC1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Du, et al. Explains in their 2021 report that </w:t>
      </w:r>
      <w:r w:rsidRPr="7D3D518F" w:rsidR="3D8EB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children's </w:t>
      </w:r>
      <w:r w:rsidRPr="7D3D518F" w:rsidR="3D8EB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benefit</w:t>
      </w:r>
      <w:r w:rsidRPr="7D3D518F" w:rsidR="3D8EB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their social skills by </w:t>
      </w:r>
      <w:r w:rsidRPr="7D3D518F" w:rsidR="3D8EB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participating</w:t>
      </w:r>
      <w:r w:rsidRPr="7D3D518F" w:rsidR="3D8EB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online social games therefore, the game may</w:t>
      </w:r>
      <w:r w:rsidRPr="7D3D518F" w:rsidR="4DB2B7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D3D518F" w:rsidR="25E629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 improved by incorporating</w:t>
      </w:r>
      <w:r w:rsidRPr="7D3D518F" w:rsidR="4DB2B7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D3D518F" w:rsidR="088D05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ability to compete with other children</w:t>
      </w:r>
      <w:r w:rsidRPr="7D3D518F" w:rsidR="4DB2B7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D3D518F" w:rsidR="4DB2B7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online.</w:t>
      </w:r>
    </w:p>
    <w:p w:rsidR="326929B9" w:rsidP="7D3D518F" w:rsidRDefault="326929B9" w14:paraId="4FEEBA9B" w14:textId="7C5F8547">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D3D518F" w:rsidR="05F7E3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Slide 1</w:t>
      </w:r>
      <w:r w:rsidRPr="7D3D518F" w:rsidR="3D9A58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7</w:t>
      </w:r>
      <w:r w:rsidRPr="7D3D518F" w:rsidR="05F7E3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collaborative working</w:t>
      </w:r>
      <w:r>
        <w:br/>
      </w:r>
      <w:r w:rsidRPr="7D3D518F" w:rsidR="05F7E3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Collaborative learning is an essential skill that helps to enhance both educational and social outcomes according to Le, Janssen and Wubbels in 2018. Our team achieved this by sharing our individual knowledge and by each provided vital elements to the product from the perspective of our fields of practice. Additionally, our team collaborated well by respectfully expressing our ideas or concerns </w:t>
      </w:r>
      <w:r w:rsidRPr="7D3D518F" w:rsidR="05F7E3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regarding</w:t>
      </w:r>
      <w:r w:rsidRPr="7D3D518F" w:rsidR="05F7E3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product and collectively creating solutions to the challenges we faced. When delegating tasks to contribute to the construction of the game we each shared the responsibilities by playing to our strengths and weaknesses, which </w:t>
      </w:r>
      <w:r w:rsidRPr="7D3D518F" w:rsidR="05F7E3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ultimately allowed</w:t>
      </w:r>
      <w:r w:rsidRPr="7D3D518F" w:rsidR="05F7E3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us to succeed in meeting the goals our product set out to achieve.</w:t>
      </w:r>
    </w:p>
    <w:p w:rsidR="326929B9" w:rsidP="7D3D518F" w:rsidRDefault="326929B9" w14:paraId="43377DA5" w14:textId="1A834432">
      <w:pPr>
        <w:pStyle w:val="Normal"/>
        <w:ind w:left="0"/>
        <w:rPr>
          <w:rFonts w:ascii="Times New Roman" w:hAnsi="Times New Roman" w:eastAsia="Times New Roman" w:cs="Times New Roman"/>
          <w:sz w:val="24"/>
          <w:szCs w:val="24"/>
        </w:rPr>
      </w:pPr>
      <w:r w:rsidRPr="7D3D518F" w:rsidR="05F7E392">
        <w:rPr>
          <w:rFonts w:ascii="Times New Roman" w:hAnsi="Times New Roman" w:eastAsia="Times New Roman" w:cs="Times New Roman"/>
          <w:u w:val="single"/>
        </w:rPr>
        <w:t xml:space="preserve">Slide 18- To Finish </w:t>
      </w:r>
      <w:r>
        <w:br/>
      </w:r>
      <w:r w:rsidRPr="7D3D518F" w:rsidR="7C06D056">
        <w:rPr>
          <w:rFonts w:ascii="Times New Roman" w:hAnsi="Times New Roman" w:eastAsia="Times New Roman" w:cs="Times New Roman"/>
        </w:rPr>
        <w:t xml:space="preserve">Collectively as a </w:t>
      </w:r>
      <w:r w:rsidRPr="7D3D518F" w:rsidR="058787BC">
        <w:rPr>
          <w:rFonts w:ascii="Times New Roman" w:hAnsi="Times New Roman" w:eastAsia="Times New Roman" w:cs="Times New Roman"/>
        </w:rPr>
        <w:t>team,</w:t>
      </w:r>
      <w:r w:rsidRPr="7D3D518F" w:rsidR="7C06D056">
        <w:rPr>
          <w:rFonts w:ascii="Times New Roman" w:hAnsi="Times New Roman" w:eastAsia="Times New Roman" w:cs="Times New Roman"/>
        </w:rPr>
        <w:t xml:space="preserve"> we believe that by following the design thinking process we were able to create a product that can help to;</w:t>
      </w:r>
    </w:p>
    <w:p w:rsidR="326929B9" w:rsidP="7D3D518F" w:rsidRDefault="326929B9" w14:paraId="7D9720C4" w14:textId="260CB4F2">
      <w:pPr>
        <w:pStyle w:val="ListParagraph"/>
        <w:numPr>
          <w:ilvl w:val="0"/>
          <w:numId w:val="2"/>
        </w:numPr>
        <w:rPr>
          <w:rFonts w:ascii="Times New Roman" w:hAnsi="Times New Roman" w:eastAsia="Times New Roman" w:cs="Times New Roman"/>
          <w:sz w:val="24"/>
          <w:szCs w:val="24"/>
        </w:rPr>
      </w:pPr>
      <w:r w:rsidRPr="7D3D518F" w:rsidR="2E9F6FAB">
        <w:rPr>
          <w:rFonts w:ascii="Times New Roman" w:hAnsi="Times New Roman" w:eastAsia="Times New Roman" w:cs="Times New Roman"/>
        </w:rPr>
        <w:t>Reduce rates of obesity</w:t>
      </w:r>
    </w:p>
    <w:p w:rsidR="2E9F6FAB" w:rsidP="7D3D518F" w:rsidRDefault="2E9F6FAB" w14:paraId="2E955507" w14:textId="543D7992">
      <w:pPr>
        <w:pStyle w:val="ListParagraph"/>
        <w:numPr>
          <w:ilvl w:val="0"/>
          <w:numId w:val="2"/>
        </w:numPr>
        <w:rPr>
          <w:rFonts w:ascii="Times New Roman" w:hAnsi="Times New Roman" w:eastAsia="Times New Roman" w:cs="Times New Roman"/>
          <w:sz w:val="24"/>
          <w:szCs w:val="24"/>
        </w:rPr>
      </w:pPr>
      <w:r w:rsidRPr="7D3D518F" w:rsidR="2E9F6FAB">
        <w:rPr>
          <w:rFonts w:ascii="Times New Roman" w:hAnsi="Times New Roman" w:eastAsia="Times New Roman" w:cs="Times New Roman"/>
          <w:sz w:val="24"/>
          <w:szCs w:val="24"/>
        </w:rPr>
        <w:t>Reduce rates of malnutrition</w:t>
      </w:r>
    </w:p>
    <w:p w:rsidR="2E9F6FAB" w:rsidP="7D3D518F" w:rsidRDefault="2E9F6FAB" w14:paraId="0284EE5E" w14:textId="7A3F3C3F">
      <w:pPr>
        <w:pStyle w:val="ListParagraph"/>
        <w:numPr>
          <w:ilvl w:val="0"/>
          <w:numId w:val="2"/>
        </w:numPr>
        <w:rPr>
          <w:rFonts w:ascii="Times New Roman" w:hAnsi="Times New Roman" w:eastAsia="Times New Roman" w:cs="Times New Roman"/>
          <w:sz w:val="24"/>
          <w:szCs w:val="24"/>
        </w:rPr>
      </w:pPr>
      <w:r w:rsidRPr="7D3D518F" w:rsidR="2E9F6FAB">
        <w:rPr>
          <w:rFonts w:ascii="Times New Roman" w:hAnsi="Times New Roman" w:eastAsia="Times New Roman" w:cs="Times New Roman"/>
          <w:sz w:val="24"/>
          <w:szCs w:val="24"/>
        </w:rPr>
        <w:t>Improve healthy eating and lifestyle habits</w:t>
      </w:r>
    </w:p>
    <w:p w:rsidR="2E9F6FAB" w:rsidP="7D3D518F" w:rsidRDefault="2E9F6FAB" w14:paraId="637B58D2" w14:textId="4594D628">
      <w:pPr>
        <w:pStyle w:val="ListParagraph"/>
        <w:numPr>
          <w:ilvl w:val="0"/>
          <w:numId w:val="2"/>
        </w:numPr>
        <w:rPr>
          <w:rFonts w:ascii="Times New Roman" w:hAnsi="Times New Roman" w:eastAsia="Times New Roman" w:cs="Times New Roman"/>
          <w:sz w:val="24"/>
          <w:szCs w:val="24"/>
        </w:rPr>
      </w:pPr>
      <w:r w:rsidRPr="7D3D518F" w:rsidR="2E9F6FAB">
        <w:rPr>
          <w:rFonts w:ascii="Times New Roman" w:hAnsi="Times New Roman" w:eastAsia="Times New Roman" w:cs="Times New Roman"/>
          <w:sz w:val="24"/>
          <w:szCs w:val="24"/>
        </w:rPr>
        <w:t xml:space="preserve">Improve health and nutritional literacy  </w:t>
      </w:r>
    </w:p>
    <w:p w:rsidR="2E9F6FAB" w:rsidP="7D3D518F" w:rsidRDefault="2E9F6FAB" w14:paraId="42ADC740" w14:textId="50DFC0BD">
      <w:pPr>
        <w:pStyle w:val="Normal"/>
        <w:ind w:left="0"/>
        <w:rPr>
          <w:rFonts w:ascii="Times New Roman" w:hAnsi="Times New Roman" w:eastAsia="Times New Roman" w:cs="Times New Roman"/>
          <w:sz w:val="24"/>
          <w:szCs w:val="24"/>
        </w:rPr>
      </w:pPr>
      <w:r w:rsidRPr="6D2BD2D9" w:rsidR="2E9F6FAB">
        <w:rPr>
          <w:rFonts w:ascii="Times New Roman" w:hAnsi="Times New Roman" w:eastAsia="Times New Roman" w:cs="Times New Roman"/>
          <w:sz w:val="24"/>
          <w:szCs w:val="24"/>
        </w:rPr>
        <w:t xml:space="preserve">We also find that this product could be introduced both within the home and in educational settings such as schools. However, we would love to hear your </w:t>
      </w:r>
      <w:r w:rsidRPr="6D2BD2D9" w:rsidR="777D06C5">
        <w:rPr>
          <w:rFonts w:ascii="Times New Roman" w:hAnsi="Times New Roman" w:eastAsia="Times New Roman" w:cs="Times New Roman"/>
          <w:sz w:val="24"/>
          <w:szCs w:val="24"/>
        </w:rPr>
        <w:t>feedback</w:t>
      </w:r>
      <w:r w:rsidRPr="6D2BD2D9" w:rsidR="2E9F6FAB">
        <w:rPr>
          <w:rFonts w:ascii="Times New Roman" w:hAnsi="Times New Roman" w:eastAsia="Times New Roman" w:cs="Times New Roman"/>
          <w:sz w:val="24"/>
          <w:szCs w:val="24"/>
        </w:rPr>
        <w:t xml:space="preserve"> on our product and will be happy to answer any questions. </w:t>
      </w:r>
    </w:p>
    <w:p w:rsidR="66322DEB" w:rsidP="6D2BD2D9" w:rsidRDefault="66322DEB" w14:paraId="568CE3C1" w14:textId="110173DB">
      <w:pPr>
        <w:pStyle w:val="Normal"/>
        <w:ind w:left="0"/>
        <w:rPr>
          <w:rFonts w:ascii="Times New Roman" w:hAnsi="Times New Roman" w:eastAsia="Times New Roman" w:cs="Times New Roman"/>
          <w:sz w:val="24"/>
          <w:szCs w:val="24"/>
        </w:rPr>
      </w:pPr>
      <w:r w:rsidRPr="6D2BD2D9" w:rsidR="66322DEB">
        <w:rPr>
          <w:rFonts w:ascii="Times New Roman" w:hAnsi="Times New Roman" w:eastAsia="Times New Roman" w:cs="Times New Roman"/>
          <w:sz w:val="24"/>
          <w:szCs w:val="24"/>
        </w:rPr>
        <w:t>Word count: 1754</w:t>
      </w:r>
    </w:p>
    <w:p w:rsidR="7621F9B6" w:rsidRDefault="7621F9B6" w14:paraId="7E5B7C57" w14:textId="01BF2FAF">
      <w:r>
        <w:br w:type="page"/>
      </w:r>
    </w:p>
    <w:p w:rsidR="326929B9" w:rsidP="52747621" w:rsidRDefault="326929B9" w14:paraId="1395B690" w14:textId="638000F1">
      <w:pPr>
        <w:pStyle w:val="Normal"/>
        <w:rPr>
          <w:rFonts w:ascii="Times New Roman" w:hAnsi="Times New Roman" w:eastAsia="Times New Roman" w:cs="Times New Roman"/>
          <w:u w:val="single"/>
        </w:rPr>
      </w:pPr>
      <w:r w:rsidRPr="52747621" w:rsidR="4AC26583">
        <w:rPr>
          <w:rFonts w:ascii="Times New Roman" w:hAnsi="Times New Roman" w:eastAsia="Times New Roman" w:cs="Times New Roman"/>
          <w:u w:val="single"/>
        </w:rPr>
        <w:t>Reference List</w:t>
      </w:r>
    </w:p>
    <w:p w:rsidR="326929B9" w:rsidP="52747621" w:rsidRDefault="326929B9" w14:paraId="20C6EC17" w14:textId="230DA8B6">
      <w:pPr>
        <w:rPr>
          <w:rFonts w:ascii="Times New Roman" w:hAnsi="Times New Roman" w:eastAsia="Times New Roman" w:cs="Times New Roman"/>
          <w:u w:val="none"/>
        </w:rPr>
      </w:pPr>
      <w:r w:rsidRPr="52747621" w:rsidR="78CE1830">
        <w:rPr>
          <w:rFonts w:ascii="Times New Roman" w:hAnsi="Times New Roman" w:eastAsia="Times New Roman" w:cs="Times New Roman"/>
          <w:u w:val="none"/>
        </w:rPr>
        <w:t xml:space="preserve">Allen, B. and Saunders, J. (2023) ‘Malnutrition and Undernutrition: Causes, Consequences, Assessment and Management’, </w:t>
      </w:r>
      <w:r w:rsidRPr="52747621" w:rsidR="78CE1830">
        <w:rPr>
          <w:rFonts w:ascii="Times New Roman" w:hAnsi="Times New Roman" w:eastAsia="Times New Roman" w:cs="Times New Roman"/>
          <w:i w:val="1"/>
          <w:iCs w:val="1"/>
          <w:u w:val="none"/>
        </w:rPr>
        <w:t>Medicine,</w:t>
      </w:r>
      <w:r w:rsidRPr="52747621" w:rsidR="78CE1830">
        <w:rPr>
          <w:rFonts w:ascii="Times New Roman" w:hAnsi="Times New Roman" w:eastAsia="Times New Roman" w:cs="Times New Roman"/>
          <w:u w:val="none"/>
        </w:rPr>
        <w:t xml:space="preserve"> 51(7), pp. 461–468. Available at: </w:t>
      </w:r>
      <w:hyperlink r:id="Rb3c8bc78f6b74a78">
        <w:r w:rsidRPr="52747621" w:rsidR="78CE1830">
          <w:rPr>
            <w:rStyle w:val="Hyperlink"/>
            <w:rFonts w:ascii="Times New Roman" w:hAnsi="Times New Roman" w:eastAsia="Times New Roman" w:cs="Times New Roman"/>
          </w:rPr>
          <w:t>https://doi.org/10.1016/j.mpmed.2023.04.004</w:t>
        </w:r>
      </w:hyperlink>
      <w:r w:rsidRPr="52747621" w:rsidR="78CE1830">
        <w:rPr>
          <w:rFonts w:ascii="Times New Roman" w:hAnsi="Times New Roman" w:eastAsia="Times New Roman" w:cs="Times New Roman"/>
          <w:u w:val="none"/>
        </w:rPr>
        <w:t xml:space="preserve">. </w:t>
      </w:r>
    </w:p>
    <w:p w:rsidR="326929B9" w:rsidP="52747621" w:rsidRDefault="326929B9" w14:paraId="6956019F" w14:textId="403D7201">
      <w:pPr>
        <w:rPr>
          <w:rFonts w:ascii="Times New Roman" w:hAnsi="Times New Roman" w:eastAsia="Times New Roman" w:cs="Times New Roman"/>
          <w:u w:val="none"/>
        </w:rPr>
      </w:pPr>
      <w:r w:rsidRPr="7621F9B6" w:rsidR="6662CAEF">
        <w:rPr>
          <w:rFonts w:ascii="Times New Roman" w:hAnsi="Times New Roman" w:eastAsia="Times New Roman" w:cs="Times New Roman"/>
          <w:u w:val="none"/>
        </w:rPr>
        <w:t xml:space="preserve">Barrett, M., Spires, M. and Vogel, C. (2024) ‘The Healthy Start Scheme in England “Is a Lifeline for Families but Many are Missing Out”: a Rapid Qualitative Analysis’, </w:t>
      </w:r>
      <w:r w:rsidRPr="7621F9B6" w:rsidR="6662CAEF">
        <w:rPr>
          <w:rFonts w:ascii="Times New Roman" w:hAnsi="Times New Roman" w:eastAsia="Times New Roman" w:cs="Times New Roman"/>
          <w:i w:val="1"/>
          <w:iCs w:val="1"/>
          <w:u w:val="none"/>
        </w:rPr>
        <w:t>BMC Medicine</w:t>
      </w:r>
      <w:r w:rsidRPr="7621F9B6" w:rsidR="6662CAEF">
        <w:rPr>
          <w:rFonts w:ascii="Times New Roman" w:hAnsi="Times New Roman" w:eastAsia="Times New Roman" w:cs="Times New Roman"/>
          <w:u w:val="none"/>
        </w:rPr>
        <w:t xml:space="preserve">, 22(1), pp. 177–15. Available at: </w:t>
      </w:r>
      <w:hyperlink r:id="Rbe32c30750574fa7">
        <w:r w:rsidRPr="7621F9B6" w:rsidR="6662CAEF">
          <w:rPr>
            <w:rStyle w:val="Hyperlink"/>
            <w:rFonts w:ascii="Times New Roman" w:hAnsi="Times New Roman" w:eastAsia="Times New Roman" w:cs="Times New Roman"/>
          </w:rPr>
          <w:t>https://doi.org/10.1186/s12916-024-03380-5</w:t>
        </w:r>
      </w:hyperlink>
      <w:r w:rsidRPr="7621F9B6" w:rsidR="6662CAEF">
        <w:rPr>
          <w:rFonts w:ascii="Times New Roman" w:hAnsi="Times New Roman" w:eastAsia="Times New Roman" w:cs="Times New Roman"/>
          <w:u w:val="none"/>
        </w:rPr>
        <w:t>.</w:t>
      </w:r>
    </w:p>
    <w:p w:rsidR="6BB47439" w:rsidP="7621F9B6" w:rsidRDefault="6BB47439" w14:paraId="7EA2AC02" w14:textId="6A24441F">
      <w:pPr>
        <w:rPr>
          <w:rFonts w:ascii="Times New Roman" w:hAnsi="Times New Roman" w:eastAsia="Times New Roman" w:cs="Times New Roman"/>
          <w:u w:val="none"/>
        </w:rPr>
      </w:pPr>
      <w:r w:rsidRPr="7621F9B6" w:rsidR="6BB47439">
        <w:rPr>
          <w:rFonts w:ascii="Times New Roman" w:hAnsi="Times New Roman" w:eastAsia="Times New Roman" w:cs="Times New Roman"/>
          <w:u w:val="none"/>
        </w:rPr>
        <w:t xml:space="preserve">Bender-Salazar, R. (2023) ‘Design Thinking as an Effective Method for Problem-Setting and </w:t>
      </w:r>
      <w:r w:rsidRPr="7621F9B6" w:rsidR="6BB47439">
        <w:rPr>
          <w:rFonts w:ascii="Times New Roman" w:hAnsi="Times New Roman" w:eastAsia="Times New Roman" w:cs="Times New Roman"/>
          <w:u w:val="none"/>
        </w:rPr>
        <w:t>Needfinding</w:t>
      </w:r>
      <w:r w:rsidRPr="7621F9B6" w:rsidR="6BB47439">
        <w:rPr>
          <w:rFonts w:ascii="Times New Roman" w:hAnsi="Times New Roman" w:eastAsia="Times New Roman" w:cs="Times New Roman"/>
          <w:u w:val="none"/>
        </w:rPr>
        <w:t xml:space="preserve"> for Entrepreneurial Teams Addressing Wicked Problems’, </w:t>
      </w:r>
      <w:r w:rsidRPr="7621F9B6" w:rsidR="6BB47439">
        <w:rPr>
          <w:rFonts w:ascii="Times New Roman" w:hAnsi="Times New Roman" w:eastAsia="Times New Roman" w:cs="Times New Roman"/>
          <w:i w:val="1"/>
          <w:iCs w:val="1"/>
          <w:u w:val="none"/>
        </w:rPr>
        <w:t>Journal of Innovation and Entrepreneurship</w:t>
      </w:r>
      <w:r w:rsidRPr="7621F9B6" w:rsidR="6BB47439">
        <w:rPr>
          <w:rFonts w:ascii="Times New Roman" w:hAnsi="Times New Roman" w:eastAsia="Times New Roman" w:cs="Times New Roman"/>
          <w:u w:val="none"/>
        </w:rPr>
        <w:t xml:space="preserve">, 12(1), pp. 1–23. Available at: </w:t>
      </w:r>
      <w:hyperlink r:id="R2a1eab09a94a42ff">
        <w:r w:rsidRPr="7621F9B6" w:rsidR="6BB47439">
          <w:rPr>
            <w:rStyle w:val="Hyperlink"/>
            <w:rFonts w:ascii="Times New Roman" w:hAnsi="Times New Roman" w:eastAsia="Times New Roman" w:cs="Times New Roman"/>
          </w:rPr>
          <w:t>https://doi.org/10.1186/s13731-023-00291-2</w:t>
        </w:r>
      </w:hyperlink>
      <w:r w:rsidRPr="7621F9B6" w:rsidR="6BB47439">
        <w:rPr>
          <w:rFonts w:ascii="Times New Roman" w:hAnsi="Times New Roman" w:eastAsia="Times New Roman" w:cs="Times New Roman"/>
          <w:u w:val="none"/>
        </w:rPr>
        <w:t xml:space="preserve">. </w:t>
      </w:r>
    </w:p>
    <w:p w:rsidR="326929B9" w:rsidP="52747621" w:rsidRDefault="326929B9" w14:paraId="012A4AFF" w14:textId="15965FB4">
      <w:pPr>
        <w:rPr>
          <w:rFonts w:ascii="Times New Roman" w:hAnsi="Times New Roman" w:eastAsia="Times New Roman" w:cs="Times New Roman"/>
          <w:u w:val="none"/>
        </w:rPr>
      </w:pPr>
      <w:r w:rsidRPr="7621F9B6" w:rsidR="7A75297D">
        <w:rPr>
          <w:rFonts w:ascii="Times New Roman" w:hAnsi="Times New Roman" w:eastAsia="Times New Roman" w:cs="Times New Roman"/>
          <w:u w:val="none"/>
        </w:rPr>
        <w:t>Culliford</w:t>
      </w:r>
      <w:r w:rsidRPr="7621F9B6" w:rsidR="7A75297D">
        <w:rPr>
          <w:rFonts w:ascii="Times New Roman" w:hAnsi="Times New Roman" w:eastAsia="Times New Roman" w:cs="Times New Roman"/>
          <w:u w:val="none"/>
        </w:rPr>
        <w:t xml:space="preserve">, A. E., Bradbury, J. and Medici, E. B. (2023) ‘Improving Communication of the UK Sustainable Healthy Dietary Guidelines the Eatwell Guide: A Rapid Review’, </w:t>
      </w:r>
      <w:r w:rsidRPr="7621F9B6" w:rsidR="7A75297D">
        <w:rPr>
          <w:rFonts w:ascii="Times New Roman" w:hAnsi="Times New Roman" w:eastAsia="Times New Roman" w:cs="Times New Roman"/>
          <w:i w:val="1"/>
          <w:iCs w:val="1"/>
          <w:u w:val="none"/>
        </w:rPr>
        <w:t>Sustainability</w:t>
      </w:r>
      <w:r w:rsidRPr="7621F9B6" w:rsidR="7A75297D">
        <w:rPr>
          <w:rFonts w:ascii="Times New Roman" w:hAnsi="Times New Roman" w:eastAsia="Times New Roman" w:cs="Times New Roman"/>
          <w:u w:val="none"/>
        </w:rPr>
        <w:t xml:space="preserve">, 15(7), p. 6149. Available at: </w:t>
      </w:r>
      <w:hyperlink r:id="Ra3995cb66c48425a">
        <w:r w:rsidRPr="7621F9B6" w:rsidR="7A75297D">
          <w:rPr>
            <w:rStyle w:val="Hyperlink"/>
            <w:rFonts w:ascii="Times New Roman" w:hAnsi="Times New Roman" w:eastAsia="Times New Roman" w:cs="Times New Roman"/>
          </w:rPr>
          <w:t>https://doi.org/10.3390/su15076149</w:t>
        </w:r>
      </w:hyperlink>
      <w:r w:rsidRPr="7621F9B6" w:rsidR="7A75297D">
        <w:rPr>
          <w:rFonts w:ascii="Times New Roman" w:hAnsi="Times New Roman" w:eastAsia="Times New Roman" w:cs="Times New Roman"/>
          <w:u w:val="none"/>
        </w:rPr>
        <w:t xml:space="preserve">. </w:t>
      </w:r>
    </w:p>
    <w:p w:rsidR="129F7070" w:rsidP="7621F9B6" w:rsidRDefault="129F7070" w14:paraId="41EFB304" w14:textId="411B9399">
      <w:pPr>
        <w:spacing w:before="240" w:beforeAutospacing="off" w:after="240" w:afterAutospacing="off"/>
        <w:rPr>
          <w:rFonts w:ascii="Times New Roman" w:hAnsi="Times New Roman" w:eastAsia="Times New Roman" w:cs="Times New Roman"/>
          <w:noProof w:val="0"/>
          <w:sz w:val="24"/>
          <w:szCs w:val="24"/>
          <w:lang w:val="en-GB"/>
        </w:rPr>
      </w:pPr>
      <w:r w:rsidRPr="7621F9B6" w:rsidR="129F7070">
        <w:rPr>
          <w:rFonts w:ascii="Times New Roman" w:hAnsi="Times New Roman" w:eastAsia="Times New Roman" w:cs="Times New Roman"/>
          <w:u w:val="none"/>
        </w:rPr>
        <w:t xml:space="preserve">Dam, R. F. (2025) </w:t>
      </w:r>
      <w:r w:rsidRPr="7621F9B6" w:rsidR="129F7070">
        <w:rPr>
          <w:rFonts w:ascii="Times New Roman" w:hAnsi="Times New Roman" w:eastAsia="Times New Roman" w:cs="Times New Roman"/>
          <w:i w:val="1"/>
          <w:iCs w:val="1"/>
          <w:u w:val="none"/>
        </w:rPr>
        <w:t xml:space="preserve">The 5 Stages in the Design Thinking Process. </w:t>
      </w:r>
      <w:r w:rsidRPr="7621F9B6" w:rsidR="129F7070">
        <w:rPr>
          <w:rFonts w:ascii="Times New Roman" w:hAnsi="Times New Roman" w:eastAsia="Times New Roman" w:cs="Times New Roman"/>
          <w:i w:val="0"/>
          <w:iCs w:val="0"/>
          <w:u w:val="none"/>
        </w:rPr>
        <w:t xml:space="preserve">Available at: </w:t>
      </w:r>
      <w:hyperlink w:anchor="stage_2:_define%E2%80%94state_your_users'_needs_and_problems-2" r:id="R36f523cddd914487">
        <w:r w:rsidRPr="7621F9B6" w:rsidR="129F7070">
          <w:rPr>
            <w:rStyle w:val="Hyperlink"/>
            <w:rFonts w:ascii="Times New Roman" w:hAnsi="Times New Roman" w:eastAsia="Times New Roman" w:cs="Times New Roman"/>
            <w:noProof w:val="0"/>
            <w:sz w:val="24"/>
            <w:szCs w:val="24"/>
            <w:lang w:val="en-GB"/>
          </w:rPr>
          <w:t>https://www.interaction-design.org/literature/article/5-stages-in-the-design-thinking-process?srsltid=AfmBOooYwwIPsgt6286RDoZgJfMrhC3ivjw8PJk7ja0f-_Xkuj5qximO#stage_2:_define%E2%80%94state_your_users'_needs_and_problems-2</w:t>
        </w:r>
      </w:hyperlink>
      <w:r w:rsidRPr="7621F9B6" w:rsidR="129F7070">
        <w:rPr>
          <w:rFonts w:ascii="Times New Roman" w:hAnsi="Times New Roman" w:eastAsia="Times New Roman" w:cs="Times New Roman"/>
          <w:noProof w:val="0"/>
          <w:sz w:val="24"/>
          <w:szCs w:val="24"/>
          <w:lang w:val="en-GB"/>
        </w:rPr>
        <w:t xml:space="preserve"> (Accessed on </w:t>
      </w:r>
      <w:r w:rsidRPr="7621F9B6" w:rsidR="1117EFCC">
        <w:rPr>
          <w:rFonts w:ascii="Times New Roman" w:hAnsi="Times New Roman" w:eastAsia="Times New Roman" w:cs="Times New Roman"/>
          <w:noProof w:val="0"/>
          <w:sz w:val="24"/>
          <w:szCs w:val="24"/>
          <w:lang w:val="en-GB"/>
        </w:rPr>
        <w:t xml:space="preserve">28 April 2025). </w:t>
      </w:r>
    </w:p>
    <w:p w:rsidR="267AA508" w:rsidP="7621F9B6" w:rsidRDefault="267AA508" w14:paraId="4040CF6E" w14:textId="6A0306BE">
      <w:pPr>
        <w:spacing w:before="240" w:beforeAutospacing="off" w:after="240" w:afterAutospacing="off"/>
        <w:rPr>
          <w:rFonts w:ascii="Times New Roman" w:hAnsi="Times New Roman" w:eastAsia="Times New Roman" w:cs="Times New Roman"/>
          <w:i w:val="0"/>
          <w:iCs w:val="0"/>
          <w:noProof w:val="0"/>
          <w:sz w:val="24"/>
          <w:szCs w:val="24"/>
          <w:lang w:val="en-GB"/>
        </w:rPr>
      </w:pPr>
      <w:r w:rsidRPr="7621F9B6" w:rsidR="267AA508">
        <w:rPr>
          <w:rFonts w:ascii="Times New Roman" w:hAnsi="Times New Roman" w:eastAsia="Times New Roman" w:cs="Times New Roman"/>
          <w:noProof w:val="0"/>
          <w:sz w:val="24"/>
          <w:szCs w:val="24"/>
          <w:lang w:val="en-GB"/>
        </w:rPr>
        <w:t>Dam, R. F. and Siang, T. Y. (202</w:t>
      </w:r>
      <w:r w:rsidRPr="7621F9B6" w:rsidR="21041CD8">
        <w:rPr>
          <w:rFonts w:ascii="Times New Roman" w:hAnsi="Times New Roman" w:eastAsia="Times New Roman" w:cs="Times New Roman"/>
          <w:noProof w:val="0"/>
          <w:sz w:val="24"/>
          <w:szCs w:val="24"/>
          <w:lang w:val="en-GB"/>
        </w:rPr>
        <w:t>0</w:t>
      </w:r>
      <w:r w:rsidRPr="7621F9B6" w:rsidR="267AA508">
        <w:rPr>
          <w:rFonts w:ascii="Times New Roman" w:hAnsi="Times New Roman" w:eastAsia="Times New Roman" w:cs="Times New Roman"/>
          <w:noProof w:val="0"/>
          <w:sz w:val="24"/>
          <w:szCs w:val="24"/>
          <w:lang w:val="en-GB"/>
        </w:rPr>
        <w:t xml:space="preserve">) </w:t>
      </w:r>
      <w:r w:rsidRPr="7621F9B6" w:rsidR="514AABF6">
        <w:rPr>
          <w:rFonts w:ascii="Times New Roman" w:hAnsi="Times New Roman" w:eastAsia="Times New Roman" w:cs="Times New Roman"/>
          <w:noProof w:val="0"/>
          <w:sz w:val="24"/>
          <w:szCs w:val="24"/>
          <w:lang w:val="en-GB"/>
        </w:rPr>
        <w:t>‘</w:t>
      </w:r>
      <w:r w:rsidRPr="7621F9B6" w:rsidR="267AA508">
        <w:rPr>
          <w:rFonts w:ascii="Times New Roman" w:hAnsi="Times New Roman" w:eastAsia="Times New Roman" w:cs="Times New Roman"/>
          <w:i w:val="0"/>
          <w:iCs w:val="0"/>
          <w:noProof w:val="0"/>
          <w:sz w:val="24"/>
          <w:szCs w:val="24"/>
          <w:lang w:val="en-GB"/>
        </w:rPr>
        <w:t>Design Thinking: Get Started with Prototyping</w:t>
      </w:r>
      <w:r w:rsidRPr="7621F9B6" w:rsidR="5B12C549">
        <w:rPr>
          <w:rFonts w:ascii="Times New Roman" w:hAnsi="Times New Roman" w:eastAsia="Times New Roman" w:cs="Times New Roman"/>
          <w:i w:val="0"/>
          <w:iCs w:val="0"/>
          <w:noProof w:val="0"/>
          <w:sz w:val="24"/>
          <w:szCs w:val="24"/>
          <w:lang w:val="en-GB"/>
        </w:rPr>
        <w:t xml:space="preserve">’, </w:t>
      </w:r>
      <w:r w:rsidRPr="7621F9B6" w:rsidR="13BA5D29">
        <w:rPr>
          <w:rFonts w:ascii="Times New Roman" w:hAnsi="Times New Roman" w:eastAsia="Times New Roman" w:cs="Times New Roman"/>
          <w:i w:val="1"/>
          <w:iCs w:val="1"/>
          <w:noProof w:val="0"/>
          <w:sz w:val="24"/>
          <w:szCs w:val="24"/>
          <w:lang w:val="en-GB"/>
        </w:rPr>
        <w:t>Interaction Design Foundation</w:t>
      </w:r>
      <w:r w:rsidRPr="7621F9B6" w:rsidR="27FB5B7A">
        <w:rPr>
          <w:rFonts w:ascii="Times New Roman" w:hAnsi="Times New Roman" w:eastAsia="Times New Roman" w:cs="Times New Roman"/>
          <w:i w:val="1"/>
          <w:iCs w:val="1"/>
          <w:noProof w:val="0"/>
          <w:sz w:val="24"/>
          <w:szCs w:val="24"/>
          <w:lang w:val="en-GB"/>
        </w:rPr>
        <w:t xml:space="preserve">. </w:t>
      </w:r>
      <w:r w:rsidRPr="7621F9B6" w:rsidR="27FB5B7A">
        <w:rPr>
          <w:rFonts w:ascii="Times New Roman" w:hAnsi="Times New Roman" w:eastAsia="Times New Roman" w:cs="Times New Roman"/>
          <w:i w:val="0"/>
          <w:iCs w:val="0"/>
          <w:noProof w:val="0"/>
          <w:sz w:val="24"/>
          <w:szCs w:val="24"/>
          <w:lang w:val="en-GB"/>
        </w:rPr>
        <w:t>Available at:</w:t>
      </w:r>
      <w:r w:rsidRPr="7621F9B6" w:rsidR="08F6D622">
        <w:rPr>
          <w:rFonts w:ascii="Times New Roman" w:hAnsi="Times New Roman" w:eastAsia="Times New Roman" w:cs="Times New Roman"/>
          <w:i w:val="0"/>
          <w:iCs w:val="0"/>
          <w:noProof w:val="0"/>
          <w:sz w:val="24"/>
          <w:szCs w:val="24"/>
          <w:lang w:val="en-GB"/>
        </w:rPr>
        <w:t xml:space="preserve"> </w:t>
      </w:r>
      <w:hyperlink r:id="Rbbca28b289c6464a">
        <w:r w:rsidRPr="7621F9B6" w:rsidR="08F6D622">
          <w:rPr>
            <w:rStyle w:val="Hyperlink"/>
            <w:rFonts w:ascii="Times New Roman" w:hAnsi="Times New Roman" w:eastAsia="Times New Roman" w:cs="Times New Roman"/>
            <w:i w:val="0"/>
            <w:iCs w:val="0"/>
            <w:noProof w:val="0"/>
            <w:sz w:val="24"/>
            <w:szCs w:val="24"/>
            <w:lang w:val="en-GB"/>
          </w:rPr>
          <w:t>https://library.parenthelp.eu/wp-content/uploads/2021/03/www.interaction-design.org_.pdf</w:t>
        </w:r>
      </w:hyperlink>
      <w:r w:rsidRPr="7621F9B6" w:rsidR="08F6D622">
        <w:rPr>
          <w:rFonts w:ascii="Times New Roman" w:hAnsi="Times New Roman" w:eastAsia="Times New Roman" w:cs="Times New Roman"/>
          <w:i w:val="0"/>
          <w:iCs w:val="0"/>
          <w:noProof w:val="0"/>
          <w:sz w:val="24"/>
          <w:szCs w:val="24"/>
          <w:lang w:val="en-GB"/>
        </w:rPr>
        <w:t xml:space="preserve"> </w:t>
      </w:r>
      <w:r w:rsidRPr="7621F9B6" w:rsidR="27FB5B7A">
        <w:rPr>
          <w:rFonts w:ascii="Times New Roman" w:hAnsi="Times New Roman" w:eastAsia="Times New Roman" w:cs="Times New Roman"/>
          <w:i w:val="0"/>
          <w:iCs w:val="0"/>
          <w:noProof w:val="0"/>
          <w:sz w:val="24"/>
          <w:szCs w:val="24"/>
          <w:lang w:val="en-GB"/>
        </w:rPr>
        <w:t xml:space="preserve">(Accessed on: 29 April 2025). </w:t>
      </w:r>
    </w:p>
    <w:p w:rsidR="13A2FDB6" w:rsidP="7621F9B6" w:rsidRDefault="13A2FDB6" w14:paraId="25BFA711" w14:textId="3A0144C7">
      <w:pPr>
        <w:spacing w:before="240" w:beforeAutospacing="off" w:after="240" w:afterAutospacing="off"/>
        <w:rPr>
          <w:rFonts w:ascii="Times New Roman" w:hAnsi="Times New Roman" w:eastAsia="Times New Roman" w:cs="Times New Roman"/>
          <w:i w:val="0"/>
          <w:iCs w:val="0"/>
          <w:noProof w:val="0"/>
          <w:sz w:val="24"/>
          <w:szCs w:val="24"/>
          <w:lang w:val="en-GB"/>
        </w:rPr>
      </w:pPr>
      <w:r w:rsidRPr="7621F9B6" w:rsidR="13A2FDB6">
        <w:rPr>
          <w:rFonts w:ascii="Times New Roman" w:hAnsi="Times New Roman" w:eastAsia="Times New Roman" w:cs="Times New Roman"/>
          <w:noProof w:val="0"/>
          <w:sz w:val="24"/>
          <w:szCs w:val="24"/>
          <w:lang w:val="en-GB"/>
        </w:rPr>
        <w:t xml:space="preserve">Dam, R. F. and Siang, T. Y. (2025) </w:t>
      </w:r>
      <w:r w:rsidRPr="7621F9B6" w:rsidR="13A2FDB6">
        <w:rPr>
          <w:rFonts w:ascii="Times New Roman" w:hAnsi="Times New Roman" w:eastAsia="Times New Roman" w:cs="Times New Roman"/>
          <w:i w:val="1"/>
          <w:iCs w:val="1"/>
          <w:noProof w:val="0"/>
          <w:sz w:val="24"/>
          <w:szCs w:val="24"/>
          <w:lang w:val="en-GB"/>
        </w:rPr>
        <w:t xml:space="preserve">Stage 4 in the Design Thinking Process: Prototype. </w:t>
      </w:r>
      <w:r w:rsidRPr="7621F9B6" w:rsidR="13A2FDB6">
        <w:rPr>
          <w:rFonts w:ascii="Times New Roman" w:hAnsi="Times New Roman" w:eastAsia="Times New Roman" w:cs="Times New Roman"/>
          <w:i w:val="0"/>
          <w:iCs w:val="0"/>
          <w:noProof w:val="0"/>
          <w:sz w:val="24"/>
          <w:szCs w:val="24"/>
          <w:lang w:val="en-GB"/>
        </w:rPr>
        <w:t>Available a</w:t>
      </w:r>
      <w:r w:rsidRPr="7621F9B6" w:rsidR="775E0EFE">
        <w:rPr>
          <w:rFonts w:ascii="Times New Roman" w:hAnsi="Times New Roman" w:eastAsia="Times New Roman" w:cs="Times New Roman"/>
          <w:i w:val="0"/>
          <w:iCs w:val="0"/>
          <w:noProof w:val="0"/>
          <w:sz w:val="24"/>
          <w:szCs w:val="24"/>
          <w:lang w:val="en-GB"/>
        </w:rPr>
        <w:t xml:space="preserve">t: </w:t>
      </w:r>
      <w:hyperlink r:id="R5d4cc823d05244e4">
        <w:r w:rsidRPr="7621F9B6" w:rsidR="775E0EFE">
          <w:rPr>
            <w:rStyle w:val="Hyperlink"/>
            <w:rFonts w:ascii="Times New Roman" w:hAnsi="Times New Roman" w:eastAsia="Times New Roman" w:cs="Times New Roman"/>
            <w:i w:val="0"/>
            <w:iCs w:val="0"/>
            <w:noProof w:val="0"/>
            <w:sz w:val="24"/>
            <w:szCs w:val="24"/>
            <w:lang w:val="en-GB"/>
          </w:rPr>
          <w:t>https://www.interaction-design.org/literature/article/stage-4-in-the-design-thinking-process-prototype?srsltid=AfmBOoqodMuWxhLByv-KlkZPb6S4Mjrg6FN-7r_IUf5LjjqN9vuiuhwZ</w:t>
        </w:r>
      </w:hyperlink>
      <w:r w:rsidRPr="7621F9B6" w:rsidR="775E0EFE">
        <w:rPr>
          <w:rFonts w:ascii="Times New Roman" w:hAnsi="Times New Roman" w:eastAsia="Times New Roman" w:cs="Times New Roman"/>
          <w:i w:val="0"/>
          <w:iCs w:val="0"/>
          <w:noProof w:val="0"/>
          <w:sz w:val="24"/>
          <w:szCs w:val="24"/>
          <w:lang w:val="en-GB"/>
        </w:rPr>
        <w:t xml:space="preserve"> (Accessed on: 28 April 2025). </w:t>
      </w:r>
    </w:p>
    <w:p w:rsidR="1013538C" w:rsidP="7621F9B6" w:rsidRDefault="1013538C" w14:paraId="79D14CFD" w14:textId="0A09A8CB">
      <w:pPr>
        <w:spacing w:before="240" w:beforeAutospacing="off" w:after="240" w:afterAutospacing="off"/>
        <w:rPr>
          <w:rFonts w:ascii="Times New Roman" w:hAnsi="Times New Roman" w:eastAsia="Times New Roman" w:cs="Times New Roman"/>
          <w:u w:val="none"/>
        </w:rPr>
      </w:pPr>
      <w:r w:rsidRPr="7621F9B6" w:rsidR="1013538C">
        <w:rPr>
          <w:rFonts w:ascii="Times New Roman" w:hAnsi="Times New Roman" w:eastAsia="Times New Roman" w:cs="Times New Roman"/>
          <w:b w:val="0"/>
          <w:bCs w:val="0"/>
          <w:i w:val="0"/>
          <w:iCs w:val="0"/>
          <w:caps w:val="0"/>
          <w:smallCaps w:val="0"/>
          <w:noProof w:val="0"/>
          <w:color w:val="auto"/>
          <w:sz w:val="24"/>
          <w:szCs w:val="24"/>
          <w:lang w:val="en-GB"/>
        </w:rPr>
        <w:t>Du, Y., Grace, T. D., Jagannath, K</w:t>
      </w:r>
      <w:r w:rsidRPr="7621F9B6" w:rsidR="6CA57B05">
        <w:rPr>
          <w:rFonts w:ascii="Times New Roman" w:hAnsi="Times New Roman" w:eastAsia="Times New Roman" w:cs="Times New Roman"/>
          <w:b w:val="0"/>
          <w:bCs w:val="0"/>
          <w:i w:val="0"/>
          <w:iCs w:val="0"/>
          <w:caps w:val="0"/>
          <w:smallCaps w:val="0"/>
          <w:noProof w:val="0"/>
          <w:color w:val="auto"/>
          <w:sz w:val="24"/>
          <w:szCs w:val="24"/>
          <w:lang w:val="en-GB"/>
        </w:rPr>
        <w:t>. and</w:t>
      </w:r>
      <w:r w:rsidRPr="7621F9B6" w:rsidR="1013538C">
        <w:rPr>
          <w:rFonts w:ascii="Times New Roman" w:hAnsi="Times New Roman" w:eastAsia="Times New Roman" w:cs="Times New Roman"/>
          <w:b w:val="0"/>
          <w:bCs w:val="0"/>
          <w:i w:val="0"/>
          <w:iCs w:val="0"/>
          <w:caps w:val="0"/>
          <w:smallCaps w:val="0"/>
          <w:noProof w:val="0"/>
          <w:color w:val="auto"/>
          <w:sz w:val="24"/>
          <w:szCs w:val="24"/>
          <w:lang w:val="en-GB"/>
        </w:rPr>
        <w:t xml:space="preserve"> Salen-</w:t>
      </w:r>
      <w:r w:rsidRPr="7621F9B6" w:rsidR="1013538C">
        <w:rPr>
          <w:rFonts w:ascii="Times New Roman" w:hAnsi="Times New Roman" w:eastAsia="Times New Roman" w:cs="Times New Roman"/>
          <w:b w:val="0"/>
          <w:bCs w:val="0"/>
          <w:i w:val="0"/>
          <w:iCs w:val="0"/>
          <w:caps w:val="0"/>
          <w:smallCaps w:val="0"/>
          <w:noProof w:val="0"/>
          <w:color w:val="auto"/>
          <w:sz w:val="24"/>
          <w:szCs w:val="24"/>
          <w:lang w:val="en-GB"/>
        </w:rPr>
        <w:t>Tekinbas</w:t>
      </w:r>
      <w:r w:rsidRPr="7621F9B6" w:rsidR="1013538C">
        <w:rPr>
          <w:rFonts w:ascii="Times New Roman" w:hAnsi="Times New Roman" w:eastAsia="Times New Roman" w:cs="Times New Roman"/>
          <w:b w:val="0"/>
          <w:bCs w:val="0"/>
          <w:i w:val="0"/>
          <w:iCs w:val="0"/>
          <w:caps w:val="0"/>
          <w:smallCaps w:val="0"/>
          <w:noProof w:val="0"/>
          <w:color w:val="auto"/>
          <w:sz w:val="24"/>
          <w:szCs w:val="24"/>
          <w:lang w:val="en-GB"/>
        </w:rPr>
        <w:t>, K</w:t>
      </w:r>
      <w:r w:rsidRPr="7621F9B6" w:rsidR="0AA6E865">
        <w:rPr>
          <w:rFonts w:ascii="Times New Roman" w:hAnsi="Times New Roman" w:eastAsia="Times New Roman" w:cs="Times New Roman"/>
          <w:b w:val="0"/>
          <w:bCs w:val="0"/>
          <w:i w:val="0"/>
          <w:iCs w:val="0"/>
          <w:caps w:val="0"/>
          <w:smallCaps w:val="0"/>
          <w:noProof w:val="0"/>
          <w:color w:val="auto"/>
          <w:sz w:val="24"/>
          <w:szCs w:val="24"/>
          <w:lang w:val="en-GB"/>
        </w:rPr>
        <w:t>.</w:t>
      </w:r>
      <w:r w:rsidRPr="7621F9B6" w:rsidR="1013538C">
        <w:rPr>
          <w:rFonts w:ascii="Times New Roman" w:hAnsi="Times New Roman" w:eastAsia="Times New Roman" w:cs="Times New Roman"/>
          <w:b w:val="0"/>
          <w:bCs w:val="0"/>
          <w:i w:val="0"/>
          <w:iCs w:val="0"/>
          <w:caps w:val="0"/>
          <w:smallCaps w:val="0"/>
          <w:noProof w:val="0"/>
          <w:color w:val="auto"/>
          <w:sz w:val="24"/>
          <w:szCs w:val="24"/>
          <w:lang w:val="en-GB"/>
        </w:rPr>
        <w:t xml:space="preserve"> (2021) ‘Connected Play in Virtual Worlds: Communication and Control Mechanisms in Virtual Worlds for Children and Adolescents’, </w:t>
      </w:r>
      <w:r w:rsidRPr="7621F9B6" w:rsidR="1013538C">
        <w:rPr>
          <w:rFonts w:ascii="Times New Roman" w:hAnsi="Times New Roman" w:eastAsia="Times New Roman" w:cs="Times New Roman"/>
          <w:b w:val="0"/>
          <w:bCs w:val="0"/>
          <w:i w:val="1"/>
          <w:iCs w:val="1"/>
          <w:caps w:val="0"/>
          <w:smallCaps w:val="0"/>
          <w:noProof w:val="0"/>
          <w:color w:val="auto"/>
          <w:sz w:val="24"/>
          <w:szCs w:val="24"/>
          <w:lang w:val="en-GB"/>
        </w:rPr>
        <w:t xml:space="preserve">Multimodal </w:t>
      </w:r>
      <w:r w:rsidRPr="7621F9B6" w:rsidR="348EDA08">
        <w:rPr>
          <w:rFonts w:ascii="Times New Roman" w:hAnsi="Times New Roman" w:eastAsia="Times New Roman" w:cs="Times New Roman"/>
          <w:b w:val="0"/>
          <w:bCs w:val="0"/>
          <w:i w:val="1"/>
          <w:iCs w:val="1"/>
          <w:caps w:val="0"/>
          <w:smallCaps w:val="0"/>
          <w:noProof w:val="0"/>
          <w:color w:val="auto"/>
          <w:sz w:val="24"/>
          <w:szCs w:val="24"/>
          <w:lang w:val="en-GB"/>
        </w:rPr>
        <w:t>T</w:t>
      </w:r>
      <w:r w:rsidRPr="7621F9B6" w:rsidR="1013538C">
        <w:rPr>
          <w:rFonts w:ascii="Times New Roman" w:hAnsi="Times New Roman" w:eastAsia="Times New Roman" w:cs="Times New Roman"/>
          <w:b w:val="0"/>
          <w:bCs w:val="0"/>
          <w:i w:val="1"/>
          <w:iCs w:val="1"/>
          <w:caps w:val="0"/>
          <w:smallCaps w:val="0"/>
          <w:noProof w:val="0"/>
          <w:color w:val="auto"/>
          <w:sz w:val="24"/>
          <w:szCs w:val="24"/>
          <w:lang w:val="en-GB"/>
        </w:rPr>
        <w:t>echnologies</w:t>
      </w:r>
      <w:r w:rsidRPr="7621F9B6" w:rsidR="1013538C">
        <w:rPr>
          <w:rFonts w:ascii="Times New Roman" w:hAnsi="Times New Roman" w:eastAsia="Times New Roman" w:cs="Times New Roman"/>
          <w:b w:val="0"/>
          <w:bCs w:val="0"/>
          <w:i w:val="1"/>
          <w:iCs w:val="1"/>
          <w:caps w:val="0"/>
          <w:smallCaps w:val="0"/>
          <w:noProof w:val="0"/>
          <w:color w:val="auto"/>
          <w:sz w:val="24"/>
          <w:szCs w:val="24"/>
          <w:lang w:val="en-GB"/>
        </w:rPr>
        <w:t xml:space="preserve"> and </w:t>
      </w:r>
      <w:r w:rsidRPr="7621F9B6" w:rsidR="7DE6FC94">
        <w:rPr>
          <w:rFonts w:ascii="Times New Roman" w:hAnsi="Times New Roman" w:eastAsia="Times New Roman" w:cs="Times New Roman"/>
          <w:b w:val="0"/>
          <w:bCs w:val="0"/>
          <w:i w:val="1"/>
          <w:iCs w:val="1"/>
          <w:caps w:val="0"/>
          <w:smallCaps w:val="0"/>
          <w:noProof w:val="0"/>
          <w:color w:val="auto"/>
          <w:sz w:val="24"/>
          <w:szCs w:val="24"/>
          <w:lang w:val="en-GB"/>
        </w:rPr>
        <w:t>I</w:t>
      </w:r>
      <w:r w:rsidRPr="7621F9B6" w:rsidR="1013538C">
        <w:rPr>
          <w:rFonts w:ascii="Times New Roman" w:hAnsi="Times New Roman" w:eastAsia="Times New Roman" w:cs="Times New Roman"/>
          <w:b w:val="0"/>
          <w:bCs w:val="0"/>
          <w:i w:val="1"/>
          <w:iCs w:val="1"/>
          <w:caps w:val="0"/>
          <w:smallCaps w:val="0"/>
          <w:noProof w:val="0"/>
          <w:color w:val="auto"/>
          <w:sz w:val="24"/>
          <w:szCs w:val="24"/>
          <w:lang w:val="en-GB"/>
        </w:rPr>
        <w:t>nteraction</w:t>
      </w:r>
      <w:r w:rsidRPr="7621F9B6" w:rsidR="1013538C">
        <w:rPr>
          <w:rFonts w:ascii="Times New Roman" w:hAnsi="Times New Roman" w:eastAsia="Times New Roman" w:cs="Times New Roman"/>
          <w:b w:val="0"/>
          <w:bCs w:val="0"/>
          <w:i w:val="0"/>
          <w:iCs w:val="0"/>
          <w:caps w:val="0"/>
          <w:smallCaps w:val="0"/>
          <w:noProof w:val="0"/>
          <w:color w:val="auto"/>
          <w:sz w:val="24"/>
          <w:szCs w:val="24"/>
          <w:lang w:val="en-GB"/>
        </w:rPr>
        <w:t xml:space="preserve">, 5(5), p. 27. Available at: </w:t>
      </w:r>
      <w:hyperlink r:id="Rff8b9c2fe5214f75">
        <w:r w:rsidRPr="7621F9B6" w:rsidR="1013538C">
          <w:rPr>
            <w:rStyle w:val="Hyperlink"/>
            <w:rFonts w:ascii="Times New Roman" w:hAnsi="Times New Roman" w:eastAsia="Times New Roman" w:cs="Times New Roman"/>
            <w:b w:val="0"/>
            <w:bCs w:val="0"/>
            <w:i w:val="0"/>
            <w:iCs w:val="0"/>
            <w:caps w:val="0"/>
            <w:smallCaps w:val="0"/>
            <w:noProof w:val="0"/>
            <w:sz w:val="24"/>
            <w:szCs w:val="24"/>
            <w:lang w:val="en-GB"/>
          </w:rPr>
          <w:t>https://doi.org/10.3390/mti5050027</w:t>
        </w:r>
      </w:hyperlink>
      <w:r w:rsidRPr="7621F9B6" w:rsidR="1013538C">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4AEBF6D4" w:rsidP="7621F9B6" w:rsidRDefault="4AEBF6D4" w14:paraId="69936337" w14:textId="16C49CA5">
      <w:pPr>
        <w:spacing w:before="240" w:beforeAutospacing="off" w:after="240" w:afterAutospacing="off"/>
        <w:rPr>
          <w:rFonts w:ascii="Times New Roman" w:hAnsi="Times New Roman" w:eastAsia="Times New Roman" w:cs="Times New Roman"/>
          <w:u w:val="none"/>
        </w:rPr>
      </w:pPr>
      <w:r w:rsidRPr="7621F9B6" w:rsidR="4AEBF6D4">
        <w:rPr>
          <w:rFonts w:ascii="Times New Roman" w:hAnsi="Times New Roman" w:eastAsia="Times New Roman" w:cs="Times New Roman"/>
          <w:u w:val="none"/>
        </w:rPr>
        <w:t>Follong</w:t>
      </w:r>
      <w:r w:rsidRPr="7621F9B6" w:rsidR="4AEBF6D4">
        <w:rPr>
          <w:rFonts w:ascii="Times New Roman" w:hAnsi="Times New Roman" w:eastAsia="Times New Roman" w:cs="Times New Roman"/>
          <w:u w:val="none"/>
        </w:rPr>
        <w:t>, B. M.</w:t>
      </w:r>
      <w:r w:rsidRPr="7621F9B6" w:rsidR="053B38F3">
        <w:rPr>
          <w:rFonts w:ascii="Times New Roman" w:hAnsi="Times New Roman" w:eastAsia="Times New Roman" w:cs="Times New Roman"/>
          <w:u w:val="none"/>
        </w:rPr>
        <w:t xml:space="preserve">, </w:t>
      </w:r>
      <w:r w:rsidRPr="7621F9B6" w:rsidR="053B38F3">
        <w:rPr>
          <w:rFonts w:ascii="Times New Roman" w:hAnsi="Times New Roman" w:eastAsia="Times New Roman" w:cs="Times New Roman"/>
          <w:u w:val="none"/>
        </w:rPr>
        <w:t>Verdonschot</w:t>
      </w:r>
      <w:r w:rsidRPr="7621F9B6" w:rsidR="053B38F3">
        <w:rPr>
          <w:rFonts w:ascii="Times New Roman" w:hAnsi="Times New Roman" w:eastAsia="Times New Roman" w:cs="Times New Roman"/>
          <w:u w:val="none"/>
        </w:rPr>
        <w:t>, A., Prieto-Rodriguez, E., Miller, A., Collins, C. E. and Bucher, T.</w:t>
      </w:r>
      <w:r w:rsidRPr="7621F9B6" w:rsidR="4AEBF6D4">
        <w:rPr>
          <w:rFonts w:ascii="Times New Roman" w:hAnsi="Times New Roman" w:eastAsia="Times New Roman" w:cs="Times New Roman"/>
          <w:u w:val="none"/>
        </w:rPr>
        <w:t xml:space="preserve"> (2022) ‘Nutrition Across the Curriculum: A Scoping Review Exploring the Integration of Nutrition Education Within Primary Schools’, </w:t>
      </w:r>
      <w:r w:rsidRPr="7621F9B6" w:rsidR="4AEBF6D4">
        <w:rPr>
          <w:rFonts w:ascii="Times New Roman" w:hAnsi="Times New Roman" w:eastAsia="Times New Roman" w:cs="Times New Roman"/>
          <w:i w:val="1"/>
          <w:iCs w:val="1"/>
          <w:u w:val="none"/>
        </w:rPr>
        <w:t>Nutrition Research Reviews</w:t>
      </w:r>
      <w:r w:rsidRPr="7621F9B6" w:rsidR="4AEBF6D4">
        <w:rPr>
          <w:rFonts w:ascii="Times New Roman" w:hAnsi="Times New Roman" w:eastAsia="Times New Roman" w:cs="Times New Roman"/>
          <w:u w:val="none"/>
        </w:rPr>
        <w:t xml:space="preserve">, 35(2), pp. 181–196. Available at: </w:t>
      </w:r>
      <w:hyperlink r:id="Recc2b02333e54ac7">
        <w:r w:rsidRPr="7621F9B6" w:rsidR="4AEBF6D4">
          <w:rPr>
            <w:rStyle w:val="Hyperlink"/>
            <w:rFonts w:ascii="Times New Roman" w:hAnsi="Times New Roman" w:eastAsia="Times New Roman" w:cs="Times New Roman"/>
          </w:rPr>
          <w:t>https://doi.org/10.1017/S0954422421000111</w:t>
        </w:r>
      </w:hyperlink>
      <w:r w:rsidRPr="7621F9B6" w:rsidR="4AEBF6D4">
        <w:rPr>
          <w:rFonts w:ascii="Times New Roman" w:hAnsi="Times New Roman" w:eastAsia="Times New Roman" w:cs="Times New Roman"/>
          <w:u w:val="none"/>
        </w:rPr>
        <w:t xml:space="preserve">. </w:t>
      </w:r>
    </w:p>
    <w:p w:rsidR="326929B9" w:rsidP="52747621" w:rsidRDefault="326929B9" w14:paraId="62B5092D" w14:textId="5911550E">
      <w:pPr>
        <w:rPr>
          <w:rFonts w:ascii="Times New Roman" w:hAnsi="Times New Roman" w:eastAsia="Times New Roman" w:cs="Times New Roman"/>
          <w:u w:val="none"/>
        </w:rPr>
      </w:pPr>
      <w:r w:rsidRPr="7621F9B6" w:rsidR="7F8569C7">
        <w:rPr>
          <w:rFonts w:ascii="Times New Roman" w:hAnsi="Times New Roman" w:eastAsia="Times New Roman" w:cs="Times New Roman"/>
          <w:u w:val="none"/>
        </w:rPr>
        <w:t>Gripshover, S. J. and Markman, E. M. (2013) ‘Teaching Young Children a Theory of Nutrition: Conceptual Change and the Potential for Increased Vegetable Consumption’,</w:t>
      </w:r>
      <w:r w:rsidRPr="7621F9B6" w:rsidR="7F8569C7">
        <w:rPr>
          <w:rFonts w:ascii="Times New Roman" w:hAnsi="Times New Roman" w:eastAsia="Times New Roman" w:cs="Times New Roman"/>
          <w:i w:val="1"/>
          <w:iCs w:val="1"/>
          <w:u w:val="none"/>
        </w:rPr>
        <w:t xml:space="preserve"> Psychological Science</w:t>
      </w:r>
      <w:r w:rsidRPr="7621F9B6" w:rsidR="7F8569C7">
        <w:rPr>
          <w:rFonts w:ascii="Times New Roman" w:hAnsi="Times New Roman" w:eastAsia="Times New Roman" w:cs="Times New Roman"/>
          <w:u w:val="none"/>
        </w:rPr>
        <w:t xml:space="preserve">, 24(8), pp. 1541–1553. Available at: </w:t>
      </w:r>
      <w:hyperlink r:id="Rac2883201d144e8d">
        <w:r w:rsidRPr="7621F9B6" w:rsidR="7F8569C7">
          <w:rPr>
            <w:rStyle w:val="Hyperlink"/>
            <w:rFonts w:ascii="Times New Roman" w:hAnsi="Times New Roman" w:eastAsia="Times New Roman" w:cs="Times New Roman"/>
          </w:rPr>
          <w:t>https://doi.org/10.1177/0956797612474827</w:t>
        </w:r>
      </w:hyperlink>
      <w:r w:rsidRPr="7621F9B6" w:rsidR="7F8569C7">
        <w:rPr>
          <w:rFonts w:ascii="Times New Roman" w:hAnsi="Times New Roman" w:eastAsia="Times New Roman" w:cs="Times New Roman"/>
          <w:u w:val="none"/>
        </w:rPr>
        <w:t xml:space="preserve">. </w:t>
      </w:r>
    </w:p>
    <w:p w:rsidR="433A14BE" w:rsidP="7621F9B6" w:rsidRDefault="433A14BE" w14:paraId="5C12B9D4" w14:textId="32B96726">
      <w:pP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433A14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Heafala</w:t>
      </w:r>
      <w:r w:rsidRPr="7621F9B6" w:rsidR="433A14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Rundle-Thiele, S., Ball, L. and Mitchel, L. J. (2024) ‘Cocreating Eating Disorder Education Solutions: A Design Thinking Approach to Dietetics Curricula in Australia’, </w:t>
      </w:r>
      <w:r w:rsidRPr="7621F9B6" w:rsidR="433A14B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Journal of Human Nutrition and Dietetics</w:t>
      </w:r>
      <w:r w:rsidRPr="7621F9B6" w:rsidR="433A14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37(5), pp. 1219–1230. Available at: </w:t>
      </w:r>
      <w:hyperlink r:id="R8b8d5033fb044646">
        <w:r w:rsidRPr="7621F9B6" w:rsidR="433A14B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https://doi.org/10.1111/jhn.13333</w:t>
        </w:r>
      </w:hyperlink>
      <w:r w:rsidRPr="7621F9B6" w:rsidR="433A14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2D645E33" w:rsidP="7621F9B6" w:rsidRDefault="2D645E33" w14:paraId="609D4277" w14:textId="63EBB66E">
      <w:pP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2D645E3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Hope Education. (2025) Eatwell Guide Floor Mat Bundle from Hope Education</w:t>
      </w:r>
      <w:r w:rsidRPr="7621F9B6" w:rsidR="67516D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2e47fbb1cad4507">
        <w:r w:rsidRPr="7621F9B6" w:rsidR="67516DD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https://www.hope-education.co.uk/product/curricular/primary-science/health-and-the-human-body/eatwell-guide-floor-mat-bundle-from-hope-education/hp00052311?srsltid=AfmBOooQuVHQamcBT0gy0goFnl1OUngMXwRa-27Is8IrR7ranIVvoDya</w:t>
        </w:r>
      </w:hyperlink>
      <w:r w:rsidRPr="7621F9B6" w:rsidR="67516D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on 30 April 2025). </w:t>
      </w:r>
    </w:p>
    <w:p w:rsidR="758E9372" w:rsidP="7621F9B6" w:rsidRDefault="758E9372" w14:paraId="3C9F5509" w14:textId="69DF0FBA">
      <w:pP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21F9B6" w:rsidR="758E93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Le, H., Janssen, J. and Wubbels, T. (2018) ‘Collaborative Learning Practices: Teacher and Student Perceived Obstacles to Effective Student Collaboration’, </w:t>
      </w:r>
      <w:r w:rsidRPr="7621F9B6" w:rsidR="758E937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Cambridge Journal of Education</w:t>
      </w:r>
      <w:r w:rsidRPr="7621F9B6" w:rsidR="758E93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48(1), pp. 103–122. Available at: </w:t>
      </w:r>
      <w:hyperlink r:id="Rb1ce335ece0b4c9e">
        <w:r w:rsidRPr="7621F9B6" w:rsidR="758E937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https://doi.org/10.1080/0305764X.2016.1259389</w:t>
        </w:r>
      </w:hyperlink>
      <w:r w:rsidRPr="7621F9B6" w:rsidR="758E93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1F3B7AF2" w:rsidP="7621F9B6" w:rsidRDefault="1F3B7AF2" w14:paraId="105DF544" w14:textId="7B45FAF5">
      <w:pPr>
        <w:rPr>
          <w:rFonts w:ascii="Times New Roman" w:hAnsi="Times New Roman" w:eastAsia="Times New Roman" w:cs="Times New Roman"/>
          <w:u w:val="none"/>
        </w:rPr>
      </w:pPr>
      <w:r w:rsidRPr="7621F9B6" w:rsidR="1F3B7AF2">
        <w:rPr>
          <w:rFonts w:ascii="Times New Roman" w:hAnsi="Times New Roman" w:eastAsia="Times New Roman" w:cs="Times New Roman"/>
          <w:u w:val="none"/>
        </w:rPr>
        <w:t xml:space="preserve">Minet, A., Wentzel, D., Raff, S. and Garbas, J. (2024) ‘Design Thinking in Physical and Virtual Environments: Conceptual Foundations, Qualitative Analysis, and Practical Implications’, </w:t>
      </w:r>
      <w:r w:rsidRPr="7621F9B6" w:rsidR="1F3B7AF2">
        <w:rPr>
          <w:rFonts w:ascii="Times New Roman" w:hAnsi="Times New Roman" w:eastAsia="Times New Roman" w:cs="Times New Roman"/>
          <w:i w:val="1"/>
          <w:iCs w:val="1"/>
          <w:u w:val="none"/>
        </w:rPr>
        <w:t>Technological Forecasting and Social Change</w:t>
      </w:r>
      <w:r w:rsidRPr="7621F9B6" w:rsidR="1F3B7AF2">
        <w:rPr>
          <w:rFonts w:ascii="Times New Roman" w:hAnsi="Times New Roman" w:eastAsia="Times New Roman" w:cs="Times New Roman"/>
          <w:u w:val="none"/>
        </w:rPr>
        <w:t xml:space="preserve">, 207, p. 123596. Available at: </w:t>
      </w:r>
      <w:hyperlink r:id="Re80118484db2425b">
        <w:r w:rsidRPr="7621F9B6" w:rsidR="1F3B7AF2">
          <w:rPr>
            <w:rStyle w:val="Hyperlink"/>
            <w:rFonts w:ascii="Times New Roman" w:hAnsi="Times New Roman" w:eastAsia="Times New Roman" w:cs="Times New Roman"/>
          </w:rPr>
          <w:t>https://doi.org/10.1016/j.techfore.2024.123596</w:t>
        </w:r>
      </w:hyperlink>
      <w:r w:rsidRPr="7621F9B6" w:rsidR="1F3B7AF2">
        <w:rPr>
          <w:rFonts w:ascii="Times New Roman" w:hAnsi="Times New Roman" w:eastAsia="Times New Roman" w:cs="Times New Roman"/>
          <w:u w:val="none"/>
        </w:rPr>
        <w:t xml:space="preserve">. </w:t>
      </w:r>
    </w:p>
    <w:p w:rsidR="7E2348F6" w:rsidP="7621F9B6" w:rsidRDefault="7E2348F6" w14:paraId="2F425BF5" w14:textId="5CBBD9B4">
      <w:pPr>
        <w:rPr>
          <w:rFonts w:ascii="Times New Roman" w:hAnsi="Times New Roman" w:eastAsia="Times New Roman" w:cs="Times New Roman"/>
          <w:u w:val="none"/>
        </w:rPr>
      </w:pPr>
      <w:r w:rsidRPr="7621F9B6" w:rsidR="7E2348F6">
        <w:rPr>
          <w:rFonts w:ascii="Times New Roman" w:hAnsi="Times New Roman" w:eastAsia="Times New Roman" w:cs="Times New Roman"/>
          <w:u w:val="none"/>
        </w:rPr>
        <w:t xml:space="preserve">Ní Shé, C., Farrell, O., Brunton, J. and Costello, E. (2022) ‘Integrating Design Thinking into Instructional Design: The OpenTeach Case Study’, </w:t>
      </w:r>
      <w:r w:rsidRPr="7621F9B6" w:rsidR="7E2348F6">
        <w:rPr>
          <w:rFonts w:ascii="Times New Roman" w:hAnsi="Times New Roman" w:eastAsia="Times New Roman" w:cs="Times New Roman"/>
          <w:i w:val="1"/>
          <w:iCs w:val="1"/>
          <w:u w:val="none"/>
        </w:rPr>
        <w:t>Australasian Journal of Educational Technology,</w:t>
      </w:r>
      <w:r w:rsidRPr="7621F9B6" w:rsidR="7E2348F6">
        <w:rPr>
          <w:rFonts w:ascii="Times New Roman" w:hAnsi="Times New Roman" w:eastAsia="Times New Roman" w:cs="Times New Roman"/>
          <w:u w:val="none"/>
        </w:rPr>
        <w:t xml:space="preserve"> 38(1), pp. 33–52. Available at: </w:t>
      </w:r>
      <w:hyperlink r:id="Rdddc5199d3f04b4f">
        <w:r w:rsidRPr="7621F9B6" w:rsidR="7E2348F6">
          <w:rPr>
            <w:rStyle w:val="Hyperlink"/>
            <w:rFonts w:ascii="Times New Roman" w:hAnsi="Times New Roman" w:eastAsia="Times New Roman" w:cs="Times New Roman"/>
          </w:rPr>
          <w:t>https://doi.org/10.14742/ajet.6667</w:t>
        </w:r>
      </w:hyperlink>
      <w:r w:rsidRPr="7621F9B6" w:rsidR="7E2348F6">
        <w:rPr>
          <w:rFonts w:ascii="Times New Roman" w:hAnsi="Times New Roman" w:eastAsia="Times New Roman" w:cs="Times New Roman"/>
          <w:u w:val="none"/>
        </w:rPr>
        <w:t xml:space="preserve">. </w:t>
      </w:r>
    </w:p>
    <w:p w:rsidR="326929B9" w:rsidP="52747621" w:rsidRDefault="326929B9" w14:paraId="2E7651FE" w14:textId="2E9AEAE5">
      <w:pPr>
        <w:rPr>
          <w:rFonts w:ascii="Times New Roman" w:hAnsi="Times New Roman" w:eastAsia="Times New Roman" w:cs="Times New Roman"/>
          <w:noProof w:val="0"/>
          <w:sz w:val="24"/>
          <w:szCs w:val="24"/>
          <w:lang w:val="en-GB"/>
        </w:rPr>
      </w:pPr>
      <w:r w:rsidRPr="7621F9B6" w:rsidR="3D27BBF5">
        <w:rPr>
          <w:rFonts w:ascii="Times New Roman" w:hAnsi="Times New Roman" w:eastAsia="Times New Roman" w:cs="Times New Roman"/>
          <w:b w:val="0"/>
          <w:bCs w:val="0"/>
          <w:i w:val="0"/>
          <w:iCs w:val="0"/>
          <w:caps w:val="0"/>
          <w:smallCaps w:val="0"/>
          <w:noProof w:val="0"/>
          <w:sz w:val="24"/>
          <w:szCs w:val="24"/>
          <w:lang w:val="en-GB"/>
        </w:rPr>
        <w:t xml:space="preserve">Public Health England. (2016) </w:t>
      </w:r>
      <w:r w:rsidRPr="7621F9B6" w:rsidR="3D27BBF5">
        <w:rPr>
          <w:rFonts w:ascii="Times New Roman" w:hAnsi="Times New Roman" w:eastAsia="Times New Roman" w:cs="Times New Roman"/>
          <w:b w:val="0"/>
          <w:bCs w:val="0"/>
          <w:i w:val="1"/>
          <w:iCs w:val="1"/>
          <w:caps w:val="0"/>
          <w:smallCaps w:val="0"/>
          <w:noProof w:val="0"/>
          <w:sz w:val="24"/>
          <w:szCs w:val="24"/>
          <w:lang w:val="en-GB"/>
        </w:rPr>
        <w:t xml:space="preserve">Eatwell Guide. </w:t>
      </w:r>
      <w:r w:rsidRPr="7621F9B6" w:rsidR="3D27BBF5">
        <w:rPr>
          <w:rFonts w:ascii="Times New Roman" w:hAnsi="Times New Roman" w:eastAsia="Times New Roman" w:cs="Times New Roman"/>
          <w:b w:val="0"/>
          <w:bCs w:val="0"/>
          <w:i w:val="0"/>
          <w:iCs w:val="0"/>
          <w:caps w:val="0"/>
          <w:smallCaps w:val="0"/>
          <w:noProof w:val="0"/>
          <w:sz w:val="24"/>
          <w:szCs w:val="24"/>
          <w:lang w:val="en-GB"/>
        </w:rPr>
        <w:t xml:space="preserve">Available at: </w:t>
      </w:r>
      <w:hyperlink r:id="R75313c0c0e564d83">
        <w:r w:rsidRPr="7621F9B6" w:rsidR="3D27BBF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https://assets.publishing.service.gov.uk/media/5bbb790de5274a22415d7fee/Eatwell_guide_colour_edition.pdf</w:t>
        </w:r>
      </w:hyperlink>
      <w:r w:rsidRPr="7621F9B6" w:rsidR="3D27BBF5">
        <w:rPr>
          <w:rFonts w:ascii="Times New Roman" w:hAnsi="Times New Roman" w:eastAsia="Times New Roman" w:cs="Times New Roman"/>
          <w:b w:val="0"/>
          <w:bCs w:val="0"/>
          <w:i w:val="0"/>
          <w:iCs w:val="0"/>
          <w:caps w:val="0"/>
          <w:smallCaps w:val="0"/>
          <w:noProof w:val="0"/>
          <w:sz w:val="24"/>
          <w:szCs w:val="24"/>
          <w:lang w:val="en-GB"/>
        </w:rPr>
        <w:t xml:space="preserve"> (Accessed on 21 April 2024). </w:t>
      </w:r>
    </w:p>
    <w:p w:rsidR="041D10CB" w:rsidP="7621F9B6" w:rsidRDefault="041D10CB" w14:paraId="27AC4AD6" w14:textId="671F2B25">
      <w:pPr>
        <w:rPr>
          <w:rFonts w:ascii="Times New Roman" w:hAnsi="Times New Roman" w:eastAsia="Times New Roman" w:cs="Times New Roman"/>
          <w:b w:val="0"/>
          <w:bCs w:val="0"/>
          <w:i w:val="0"/>
          <w:iCs w:val="0"/>
          <w:caps w:val="0"/>
          <w:smallCaps w:val="0"/>
          <w:noProof w:val="0"/>
          <w:sz w:val="24"/>
          <w:szCs w:val="24"/>
          <w:lang w:val="en-GB"/>
        </w:rPr>
      </w:pPr>
      <w:r w:rsidRPr="7621F9B6" w:rsidR="041D10CB">
        <w:rPr>
          <w:rFonts w:ascii="Times New Roman" w:hAnsi="Times New Roman" w:eastAsia="Times New Roman" w:cs="Times New Roman"/>
          <w:b w:val="0"/>
          <w:bCs w:val="0"/>
          <w:i w:val="0"/>
          <w:iCs w:val="0"/>
          <w:caps w:val="0"/>
          <w:smallCaps w:val="0"/>
          <w:noProof w:val="0"/>
          <w:sz w:val="24"/>
          <w:szCs w:val="24"/>
          <w:lang w:val="en-GB"/>
        </w:rPr>
        <w:t xml:space="preserve">Rösch, N., Tiberius, V. and Kraus, S. (2023) ‘Design Thinking for Innovation: Context Factors, Process, and Outcomes’, </w:t>
      </w:r>
      <w:r w:rsidRPr="7621F9B6" w:rsidR="041D10CB">
        <w:rPr>
          <w:rFonts w:ascii="Times New Roman" w:hAnsi="Times New Roman" w:eastAsia="Times New Roman" w:cs="Times New Roman"/>
          <w:b w:val="0"/>
          <w:bCs w:val="0"/>
          <w:i w:val="1"/>
          <w:iCs w:val="1"/>
          <w:caps w:val="0"/>
          <w:smallCaps w:val="0"/>
          <w:noProof w:val="0"/>
          <w:sz w:val="24"/>
          <w:szCs w:val="24"/>
          <w:lang w:val="en-GB"/>
        </w:rPr>
        <w:t>European Journal of Innovation Management,</w:t>
      </w:r>
      <w:r w:rsidRPr="7621F9B6" w:rsidR="041D10CB">
        <w:rPr>
          <w:rFonts w:ascii="Times New Roman" w:hAnsi="Times New Roman" w:eastAsia="Times New Roman" w:cs="Times New Roman"/>
          <w:b w:val="0"/>
          <w:bCs w:val="0"/>
          <w:i w:val="0"/>
          <w:iCs w:val="0"/>
          <w:caps w:val="0"/>
          <w:smallCaps w:val="0"/>
          <w:noProof w:val="0"/>
          <w:sz w:val="24"/>
          <w:szCs w:val="24"/>
          <w:lang w:val="en-GB"/>
        </w:rPr>
        <w:t xml:space="preserve"> 26(7), pp. 160–176. Available at: </w:t>
      </w:r>
      <w:hyperlink r:id="Rce11d7bbab604b0e">
        <w:r w:rsidRPr="7621F9B6" w:rsidR="041D10CB">
          <w:rPr>
            <w:rStyle w:val="Hyperlink"/>
            <w:rFonts w:ascii="Times New Roman" w:hAnsi="Times New Roman" w:eastAsia="Times New Roman" w:cs="Times New Roman"/>
            <w:b w:val="0"/>
            <w:bCs w:val="0"/>
            <w:i w:val="0"/>
            <w:iCs w:val="0"/>
            <w:caps w:val="0"/>
            <w:smallCaps w:val="0"/>
            <w:noProof w:val="0"/>
            <w:sz w:val="24"/>
            <w:szCs w:val="24"/>
            <w:lang w:val="en-GB"/>
          </w:rPr>
          <w:t>https://doi.org/10.1108/EJIM-03-2022-0164</w:t>
        </w:r>
      </w:hyperlink>
      <w:r w:rsidRPr="7621F9B6" w:rsidR="041D10CB">
        <w:rPr>
          <w:rFonts w:ascii="Times New Roman" w:hAnsi="Times New Roman" w:eastAsia="Times New Roman" w:cs="Times New Roman"/>
          <w:b w:val="0"/>
          <w:bCs w:val="0"/>
          <w:i w:val="0"/>
          <w:iCs w:val="0"/>
          <w:caps w:val="0"/>
          <w:smallCaps w:val="0"/>
          <w:noProof w:val="0"/>
          <w:sz w:val="24"/>
          <w:szCs w:val="24"/>
          <w:lang w:val="en-GB"/>
        </w:rPr>
        <w:t xml:space="preserve">. </w:t>
      </w:r>
    </w:p>
    <w:p w:rsidR="326929B9" w:rsidP="52747621" w:rsidRDefault="326929B9" w14:paraId="233D8584" w14:textId="13C4E1F6">
      <w:pPr>
        <w:rPr>
          <w:rFonts w:ascii="Times New Roman" w:hAnsi="Times New Roman" w:eastAsia="Times New Roman" w:cs="Times New Roman"/>
          <w:noProof w:val="0"/>
          <w:sz w:val="24"/>
          <w:szCs w:val="24"/>
          <w:lang w:val="en-GB"/>
        </w:rPr>
      </w:pPr>
      <w:r w:rsidRPr="52747621" w:rsidR="3E3F48B7">
        <w:rPr>
          <w:rFonts w:ascii="Times New Roman" w:hAnsi="Times New Roman" w:eastAsia="Times New Roman" w:cs="Times New Roman"/>
          <w:b w:val="0"/>
          <w:bCs w:val="0"/>
          <w:i w:val="0"/>
          <w:iCs w:val="0"/>
          <w:caps w:val="0"/>
          <w:smallCaps w:val="0"/>
          <w:strike w:val="0"/>
          <w:dstrike w:val="0"/>
          <w:noProof w:val="0"/>
          <w:sz w:val="24"/>
          <w:szCs w:val="24"/>
          <w:u w:val="none"/>
          <w:lang w:val="en-GB"/>
        </w:rPr>
        <w:t>Scheelbeek</w:t>
      </w:r>
      <w:r w:rsidRPr="52747621" w:rsidR="3E3F48B7">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 P., Green, R., Papier, K., Knuppel, A., Alae-Carew, C., Balkwill, A., Key, T. J., </w:t>
      </w:r>
      <w:r w:rsidRPr="52747621" w:rsidR="3E3F48B7">
        <w:rPr>
          <w:rFonts w:ascii="Times New Roman" w:hAnsi="Times New Roman" w:eastAsia="Times New Roman" w:cs="Times New Roman"/>
          <w:b w:val="0"/>
          <w:bCs w:val="0"/>
          <w:i w:val="0"/>
          <w:iCs w:val="0"/>
          <w:caps w:val="0"/>
          <w:smallCaps w:val="0"/>
          <w:strike w:val="0"/>
          <w:dstrike w:val="0"/>
          <w:noProof w:val="0"/>
          <w:sz w:val="24"/>
          <w:szCs w:val="24"/>
          <w:u w:val="none"/>
          <w:lang w:val="en-GB"/>
        </w:rPr>
        <w:t>Beral</w:t>
      </w:r>
      <w:r w:rsidRPr="52747621" w:rsidR="3E3F48B7">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 V., and </w:t>
      </w:r>
      <w:r w:rsidRPr="52747621" w:rsidR="3E3F48B7">
        <w:rPr>
          <w:rFonts w:ascii="Times New Roman" w:hAnsi="Times New Roman" w:eastAsia="Times New Roman" w:cs="Times New Roman"/>
          <w:b w:val="0"/>
          <w:bCs w:val="0"/>
          <w:i w:val="0"/>
          <w:iCs w:val="0"/>
          <w:caps w:val="0"/>
          <w:smallCaps w:val="0"/>
          <w:strike w:val="0"/>
          <w:dstrike w:val="0"/>
          <w:noProof w:val="0"/>
          <w:sz w:val="24"/>
          <w:szCs w:val="24"/>
          <w:u w:val="none"/>
          <w:lang w:val="en-GB"/>
        </w:rPr>
        <w:t>Dangour</w:t>
      </w:r>
      <w:r w:rsidRPr="52747621" w:rsidR="3E3F48B7">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 A. D. (2020) </w:t>
      </w:r>
      <w:r w:rsidRPr="52747621" w:rsidR="3E3F48B7">
        <w:rPr>
          <w:rFonts w:ascii="Times New Roman" w:hAnsi="Times New Roman" w:eastAsia="Times New Roman" w:cs="Times New Roman"/>
          <w:b w:val="0"/>
          <w:bCs w:val="0"/>
          <w:i w:val="1"/>
          <w:iCs w:val="1"/>
          <w:caps w:val="0"/>
          <w:smallCaps w:val="0"/>
          <w:strike w:val="0"/>
          <w:dstrike w:val="0"/>
          <w:noProof w:val="0"/>
          <w:sz w:val="24"/>
          <w:szCs w:val="24"/>
          <w:u w:val="none"/>
          <w:lang w:val="en-GB"/>
        </w:rPr>
        <w:t>Health Impacts and Environmental Footprints of Diets that Meet the Eatwell Guide Recommendations: Analyses of Multiple UK Studies</w:t>
      </w:r>
      <w:r w:rsidRPr="52747621" w:rsidR="3E3F48B7">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 10(8). Available at:  </w:t>
      </w:r>
      <w:hyperlink r:id="R0dea7e90241443c4">
        <w:r w:rsidRPr="52747621" w:rsidR="3E3F48B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https://doi.org/10.1136/bmjopen-2020-037554</w:t>
        </w:r>
      </w:hyperlink>
      <w:r w:rsidRPr="52747621" w:rsidR="3E3F48B7">
        <w:rPr>
          <w:rFonts w:ascii="Times New Roman" w:hAnsi="Times New Roman" w:eastAsia="Times New Roman" w:cs="Times New Roman"/>
          <w:b w:val="0"/>
          <w:bCs w:val="0"/>
          <w:i w:val="0"/>
          <w:iCs w:val="0"/>
          <w:caps w:val="0"/>
          <w:smallCaps w:val="0"/>
          <w:noProof w:val="0"/>
          <w:sz w:val="24"/>
          <w:szCs w:val="24"/>
          <w:lang w:val="en-GB"/>
        </w:rPr>
        <w:t xml:space="preserve"> .  </w:t>
      </w:r>
    </w:p>
    <w:p w:rsidR="326929B9" w:rsidP="7621F9B6" w:rsidRDefault="326929B9" w14:paraId="58D02714" w14:textId="00AC41C1">
      <w:pPr>
        <w:rPr>
          <w:rFonts w:ascii="Times New Roman" w:hAnsi="Times New Roman" w:eastAsia="Times New Roman" w:cs="Times New Roman"/>
          <w:b w:val="0"/>
          <w:bCs w:val="0"/>
          <w:i w:val="0"/>
          <w:iCs w:val="0"/>
          <w:caps w:val="0"/>
          <w:smallCaps w:val="0"/>
          <w:noProof w:val="0"/>
          <w:sz w:val="24"/>
          <w:szCs w:val="24"/>
          <w:lang w:val="en-GB"/>
        </w:rPr>
      </w:pPr>
      <w:r w:rsidRPr="7621F9B6" w:rsidR="21C17F62">
        <w:rPr>
          <w:rFonts w:ascii="Times New Roman" w:hAnsi="Times New Roman" w:eastAsia="Times New Roman" w:cs="Times New Roman"/>
          <w:b w:val="0"/>
          <w:bCs w:val="0"/>
          <w:i w:val="0"/>
          <w:iCs w:val="0"/>
          <w:caps w:val="0"/>
          <w:smallCaps w:val="0"/>
          <w:noProof w:val="0"/>
          <w:sz w:val="24"/>
          <w:szCs w:val="24"/>
          <w:lang w:val="en-GB"/>
        </w:rPr>
        <w:t xml:space="preserve">Simpson, R. M., Knowles, E. and </w:t>
      </w:r>
      <w:r w:rsidRPr="7621F9B6" w:rsidR="21C17F62">
        <w:rPr>
          <w:rFonts w:ascii="Times New Roman" w:hAnsi="Times New Roman" w:eastAsia="Times New Roman" w:cs="Times New Roman"/>
          <w:b w:val="0"/>
          <w:bCs w:val="0"/>
          <w:i w:val="0"/>
          <w:iCs w:val="0"/>
          <w:caps w:val="0"/>
          <w:smallCaps w:val="0"/>
          <w:noProof w:val="0"/>
          <w:sz w:val="24"/>
          <w:szCs w:val="24"/>
          <w:lang w:val="en-GB"/>
        </w:rPr>
        <w:t>O’Cathain</w:t>
      </w:r>
      <w:r w:rsidRPr="7621F9B6" w:rsidR="21C17F62">
        <w:rPr>
          <w:rFonts w:ascii="Times New Roman" w:hAnsi="Times New Roman" w:eastAsia="Times New Roman" w:cs="Times New Roman"/>
          <w:b w:val="0"/>
          <w:bCs w:val="0"/>
          <w:i w:val="0"/>
          <w:iCs w:val="0"/>
          <w:caps w:val="0"/>
          <w:smallCaps w:val="0"/>
          <w:noProof w:val="0"/>
          <w:sz w:val="24"/>
          <w:szCs w:val="24"/>
          <w:lang w:val="en-GB"/>
        </w:rPr>
        <w:t xml:space="preserve">, A. (2020) ‘Health Literacy Levels of British Adults: A Cross-Sectional Survey Using Two Domains of the Health Literacy Questionnaire (HLQ)’, </w:t>
      </w:r>
      <w:r w:rsidRPr="7621F9B6" w:rsidR="21C17F62">
        <w:rPr>
          <w:rFonts w:ascii="Times New Roman" w:hAnsi="Times New Roman" w:eastAsia="Times New Roman" w:cs="Times New Roman"/>
          <w:b w:val="0"/>
          <w:bCs w:val="0"/>
          <w:i w:val="1"/>
          <w:iCs w:val="1"/>
          <w:caps w:val="0"/>
          <w:smallCaps w:val="0"/>
          <w:noProof w:val="0"/>
          <w:sz w:val="24"/>
          <w:szCs w:val="24"/>
          <w:lang w:val="en-GB"/>
        </w:rPr>
        <w:t>BMC Public Health</w:t>
      </w:r>
      <w:r w:rsidRPr="7621F9B6" w:rsidR="21C17F62">
        <w:rPr>
          <w:rFonts w:ascii="Times New Roman" w:hAnsi="Times New Roman" w:eastAsia="Times New Roman" w:cs="Times New Roman"/>
          <w:b w:val="0"/>
          <w:bCs w:val="0"/>
          <w:i w:val="0"/>
          <w:iCs w:val="0"/>
          <w:caps w:val="0"/>
          <w:smallCaps w:val="0"/>
          <w:noProof w:val="0"/>
          <w:sz w:val="24"/>
          <w:szCs w:val="24"/>
          <w:lang w:val="en-GB"/>
        </w:rPr>
        <w:t xml:space="preserve">, 20(1), p. 1819. Available at: </w:t>
      </w:r>
      <w:hyperlink r:id="R6889826b34e04ef1">
        <w:r w:rsidRPr="7621F9B6" w:rsidR="21C17F62">
          <w:rPr>
            <w:rStyle w:val="Hyperlink"/>
            <w:rFonts w:ascii="Times New Roman" w:hAnsi="Times New Roman" w:eastAsia="Times New Roman" w:cs="Times New Roman"/>
            <w:b w:val="0"/>
            <w:bCs w:val="0"/>
            <w:i w:val="0"/>
            <w:iCs w:val="0"/>
            <w:caps w:val="0"/>
            <w:smallCaps w:val="0"/>
            <w:noProof w:val="0"/>
            <w:sz w:val="24"/>
            <w:szCs w:val="24"/>
            <w:lang w:val="en-GB"/>
          </w:rPr>
          <w:t>https://doi.org/10.1186/s12889-020-09727-w</w:t>
        </w:r>
      </w:hyperlink>
      <w:r w:rsidRPr="7621F9B6" w:rsidR="21C17F62">
        <w:rPr>
          <w:rFonts w:ascii="Times New Roman" w:hAnsi="Times New Roman" w:eastAsia="Times New Roman" w:cs="Times New Roman"/>
          <w:b w:val="0"/>
          <w:bCs w:val="0"/>
          <w:i w:val="0"/>
          <w:iCs w:val="0"/>
          <w:caps w:val="0"/>
          <w:smallCaps w:val="0"/>
          <w:noProof w:val="0"/>
          <w:sz w:val="24"/>
          <w:szCs w:val="24"/>
          <w:lang w:val="en-GB"/>
        </w:rPr>
        <w:t xml:space="preserve">. </w:t>
      </w:r>
    </w:p>
    <w:p w:rsidR="52AAF9A3" w:rsidP="7621F9B6" w:rsidRDefault="52AAF9A3" w14:paraId="1C0099A6" w14:textId="59523E67">
      <w:pPr>
        <w:rPr>
          <w:rFonts w:ascii="Times New Roman" w:hAnsi="Times New Roman" w:eastAsia="Times New Roman" w:cs="Times New Roman"/>
          <w:b w:val="0"/>
          <w:bCs w:val="0"/>
          <w:i w:val="0"/>
          <w:iCs w:val="0"/>
          <w:caps w:val="0"/>
          <w:smallCaps w:val="0"/>
          <w:noProof w:val="0"/>
          <w:sz w:val="24"/>
          <w:szCs w:val="24"/>
          <w:lang w:val="en-GB"/>
        </w:rPr>
      </w:pPr>
      <w:r w:rsidRPr="7621F9B6" w:rsidR="52AAF9A3">
        <w:rPr>
          <w:rFonts w:ascii="Times New Roman" w:hAnsi="Times New Roman" w:eastAsia="Times New Roman" w:cs="Times New Roman"/>
          <w:b w:val="0"/>
          <w:bCs w:val="0"/>
          <w:i w:val="0"/>
          <w:iCs w:val="0"/>
          <w:caps w:val="0"/>
          <w:smallCaps w:val="0"/>
          <w:noProof w:val="0"/>
          <w:sz w:val="24"/>
          <w:szCs w:val="24"/>
          <w:lang w:val="en-GB"/>
        </w:rPr>
        <w:t>Sinansari</w:t>
      </w:r>
      <w:r w:rsidRPr="7621F9B6" w:rsidR="52AAF9A3">
        <w:rPr>
          <w:rFonts w:ascii="Times New Roman" w:hAnsi="Times New Roman" w:eastAsia="Times New Roman" w:cs="Times New Roman"/>
          <w:b w:val="0"/>
          <w:bCs w:val="0"/>
          <w:i w:val="0"/>
          <w:iCs w:val="0"/>
          <w:caps w:val="0"/>
          <w:smallCaps w:val="0"/>
          <w:noProof w:val="0"/>
          <w:sz w:val="24"/>
          <w:szCs w:val="24"/>
          <w:lang w:val="en-GB"/>
        </w:rPr>
        <w:t xml:space="preserve">, P., Salsabila, S. H., </w:t>
      </w:r>
      <w:r w:rsidRPr="7621F9B6" w:rsidR="52AAF9A3">
        <w:rPr>
          <w:rFonts w:ascii="Times New Roman" w:hAnsi="Times New Roman" w:eastAsia="Times New Roman" w:cs="Times New Roman"/>
          <w:b w:val="0"/>
          <w:bCs w:val="0"/>
          <w:i w:val="0"/>
          <w:iCs w:val="0"/>
          <w:caps w:val="0"/>
          <w:smallCaps w:val="0"/>
          <w:noProof w:val="0"/>
          <w:sz w:val="24"/>
          <w:szCs w:val="24"/>
          <w:lang w:val="en-GB"/>
        </w:rPr>
        <w:t>Hanoum</w:t>
      </w:r>
      <w:r w:rsidRPr="7621F9B6" w:rsidR="52AAF9A3">
        <w:rPr>
          <w:rFonts w:ascii="Times New Roman" w:hAnsi="Times New Roman" w:eastAsia="Times New Roman" w:cs="Times New Roman"/>
          <w:b w:val="0"/>
          <w:bCs w:val="0"/>
          <w:i w:val="0"/>
          <w:iCs w:val="0"/>
          <w:caps w:val="0"/>
          <w:smallCaps w:val="0"/>
          <w:noProof w:val="0"/>
          <w:sz w:val="24"/>
          <w:szCs w:val="24"/>
          <w:lang w:val="en-GB"/>
        </w:rPr>
        <w:t>, S., Lopatka, A. and Wlodarski, W. (2023) ‘Identify Customer Element Through Empathy Map and User Persona’,</w:t>
      </w:r>
      <w:r w:rsidRPr="7621F9B6" w:rsidR="52AAF9A3">
        <w:rPr>
          <w:rFonts w:ascii="Times New Roman" w:hAnsi="Times New Roman" w:eastAsia="Times New Roman" w:cs="Times New Roman"/>
          <w:b w:val="0"/>
          <w:bCs w:val="0"/>
          <w:i w:val="1"/>
          <w:iCs w:val="1"/>
          <w:caps w:val="0"/>
          <w:smallCaps w:val="0"/>
          <w:noProof w:val="0"/>
          <w:sz w:val="24"/>
          <w:szCs w:val="24"/>
          <w:lang w:val="en-GB"/>
        </w:rPr>
        <w:t xml:space="preserve"> Procedia Computer Science</w:t>
      </w:r>
      <w:r w:rsidRPr="7621F9B6" w:rsidR="52AAF9A3">
        <w:rPr>
          <w:rFonts w:ascii="Times New Roman" w:hAnsi="Times New Roman" w:eastAsia="Times New Roman" w:cs="Times New Roman"/>
          <w:b w:val="0"/>
          <w:bCs w:val="0"/>
          <w:i w:val="0"/>
          <w:iCs w:val="0"/>
          <w:caps w:val="0"/>
          <w:smallCaps w:val="0"/>
          <w:noProof w:val="0"/>
          <w:sz w:val="24"/>
          <w:szCs w:val="24"/>
          <w:lang w:val="en-GB"/>
        </w:rPr>
        <w:t xml:space="preserve">, 225, pp. 4148–4156. Available at: </w:t>
      </w:r>
      <w:hyperlink r:id="R9712dec929cc41f1">
        <w:r w:rsidRPr="7621F9B6" w:rsidR="52AAF9A3">
          <w:rPr>
            <w:rStyle w:val="Hyperlink"/>
            <w:rFonts w:ascii="Times New Roman" w:hAnsi="Times New Roman" w:eastAsia="Times New Roman" w:cs="Times New Roman"/>
            <w:b w:val="0"/>
            <w:bCs w:val="0"/>
            <w:i w:val="0"/>
            <w:iCs w:val="0"/>
            <w:caps w:val="0"/>
            <w:smallCaps w:val="0"/>
            <w:noProof w:val="0"/>
            <w:sz w:val="24"/>
            <w:szCs w:val="24"/>
            <w:lang w:val="en-GB"/>
          </w:rPr>
          <w:t>https://doi.org/10.1016/j.procs.2023.10.411</w:t>
        </w:r>
      </w:hyperlink>
      <w:r w:rsidRPr="7621F9B6" w:rsidR="52AAF9A3">
        <w:rPr>
          <w:rFonts w:ascii="Times New Roman" w:hAnsi="Times New Roman" w:eastAsia="Times New Roman" w:cs="Times New Roman"/>
          <w:b w:val="0"/>
          <w:bCs w:val="0"/>
          <w:i w:val="0"/>
          <w:iCs w:val="0"/>
          <w:caps w:val="0"/>
          <w:smallCaps w:val="0"/>
          <w:noProof w:val="0"/>
          <w:sz w:val="24"/>
          <w:szCs w:val="24"/>
          <w:lang w:val="en-GB"/>
        </w:rPr>
        <w:t xml:space="preserve">. </w:t>
      </w:r>
    </w:p>
    <w:p w:rsidR="12581C56" w:rsidP="7621F9B6" w:rsidRDefault="12581C56" w14:paraId="71D9A5D8" w14:textId="24EE89E8">
      <w:pPr>
        <w:rPr>
          <w:rFonts w:ascii="Times New Roman" w:hAnsi="Times New Roman" w:eastAsia="Times New Roman" w:cs="Times New Roman"/>
          <w:b w:val="0"/>
          <w:bCs w:val="0"/>
          <w:i w:val="0"/>
          <w:iCs w:val="0"/>
          <w:caps w:val="0"/>
          <w:smallCaps w:val="0"/>
          <w:noProof w:val="0"/>
          <w:sz w:val="24"/>
          <w:szCs w:val="24"/>
          <w:lang w:val="en-GB"/>
        </w:rPr>
      </w:pPr>
      <w:r w:rsidRPr="7621F9B6" w:rsidR="12581C56">
        <w:rPr>
          <w:rFonts w:ascii="Times New Roman" w:hAnsi="Times New Roman" w:eastAsia="Times New Roman" w:cs="Times New Roman"/>
          <w:b w:val="0"/>
          <w:bCs w:val="0"/>
          <w:i w:val="0"/>
          <w:iCs w:val="0"/>
          <w:caps w:val="0"/>
          <w:smallCaps w:val="0"/>
          <w:noProof w:val="0"/>
          <w:sz w:val="24"/>
          <w:szCs w:val="24"/>
          <w:lang w:val="en-GB"/>
        </w:rPr>
        <w:t xml:space="preserve">So, C. and Joo, J. (2017) ‘Does a Persona Improve Creativity?’, </w:t>
      </w:r>
      <w:r w:rsidRPr="7621F9B6" w:rsidR="12581C56">
        <w:rPr>
          <w:rFonts w:ascii="Times New Roman" w:hAnsi="Times New Roman" w:eastAsia="Times New Roman" w:cs="Times New Roman"/>
          <w:b w:val="0"/>
          <w:bCs w:val="0"/>
          <w:i w:val="1"/>
          <w:iCs w:val="1"/>
          <w:caps w:val="0"/>
          <w:smallCaps w:val="0"/>
          <w:noProof w:val="0"/>
          <w:sz w:val="24"/>
          <w:szCs w:val="24"/>
          <w:lang w:val="en-GB"/>
        </w:rPr>
        <w:t>The Design Journal</w:t>
      </w:r>
      <w:r w:rsidRPr="7621F9B6" w:rsidR="12581C56">
        <w:rPr>
          <w:rFonts w:ascii="Times New Roman" w:hAnsi="Times New Roman" w:eastAsia="Times New Roman" w:cs="Times New Roman"/>
          <w:b w:val="0"/>
          <w:bCs w:val="0"/>
          <w:i w:val="0"/>
          <w:iCs w:val="0"/>
          <w:caps w:val="0"/>
          <w:smallCaps w:val="0"/>
          <w:noProof w:val="0"/>
          <w:sz w:val="24"/>
          <w:szCs w:val="24"/>
          <w:lang w:val="en-GB"/>
        </w:rPr>
        <w:t xml:space="preserve">, 20(4), pp. 459–475. Available at: </w:t>
      </w:r>
      <w:hyperlink r:id="R93ae6892991142fa">
        <w:r w:rsidRPr="7621F9B6" w:rsidR="12581C56">
          <w:rPr>
            <w:rStyle w:val="Hyperlink"/>
            <w:rFonts w:ascii="Times New Roman" w:hAnsi="Times New Roman" w:eastAsia="Times New Roman" w:cs="Times New Roman"/>
            <w:b w:val="0"/>
            <w:bCs w:val="0"/>
            <w:i w:val="0"/>
            <w:iCs w:val="0"/>
            <w:caps w:val="0"/>
            <w:smallCaps w:val="0"/>
            <w:noProof w:val="0"/>
            <w:sz w:val="24"/>
            <w:szCs w:val="24"/>
            <w:lang w:val="en-GB"/>
          </w:rPr>
          <w:t>https://doi.org/10.1080/14606925.2017.1319672</w:t>
        </w:r>
      </w:hyperlink>
      <w:r w:rsidRPr="7621F9B6" w:rsidR="12581C56">
        <w:rPr>
          <w:rFonts w:ascii="Times New Roman" w:hAnsi="Times New Roman" w:eastAsia="Times New Roman" w:cs="Times New Roman"/>
          <w:b w:val="0"/>
          <w:bCs w:val="0"/>
          <w:i w:val="0"/>
          <w:iCs w:val="0"/>
          <w:caps w:val="0"/>
          <w:smallCaps w:val="0"/>
          <w:noProof w:val="0"/>
          <w:sz w:val="24"/>
          <w:szCs w:val="24"/>
          <w:lang w:val="en-GB"/>
        </w:rPr>
        <w:t xml:space="preserve">. </w:t>
      </w:r>
    </w:p>
    <w:p w:rsidR="594CD797" w:rsidP="7621F9B6" w:rsidRDefault="594CD797" w14:paraId="4160B501" w14:textId="7B46AA03">
      <w:pPr>
        <w:rPr>
          <w:rFonts w:ascii="Times New Roman" w:hAnsi="Times New Roman" w:eastAsia="Times New Roman" w:cs="Times New Roman"/>
          <w:b w:val="0"/>
          <w:bCs w:val="0"/>
          <w:i w:val="0"/>
          <w:iCs w:val="0"/>
          <w:caps w:val="0"/>
          <w:smallCaps w:val="0"/>
          <w:noProof w:val="0"/>
          <w:sz w:val="24"/>
          <w:szCs w:val="24"/>
          <w:lang w:val="en-GB"/>
        </w:rPr>
      </w:pPr>
      <w:r w:rsidRPr="7621F9B6" w:rsidR="594CD797">
        <w:rPr>
          <w:rFonts w:ascii="Times New Roman" w:hAnsi="Times New Roman" w:eastAsia="Times New Roman" w:cs="Times New Roman"/>
          <w:b w:val="0"/>
          <w:bCs w:val="0"/>
          <w:i w:val="0"/>
          <w:iCs w:val="0"/>
          <w:caps w:val="0"/>
          <w:smallCaps w:val="0"/>
          <w:noProof w:val="0"/>
          <w:sz w:val="24"/>
          <w:szCs w:val="24"/>
          <w:lang w:val="en-GB"/>
        </w:rPr>
        <w:t xml:space="preserve">Stevens, E. (2021) </w:t>
      </w:r>
      <w:r w:rsidRPr="7621F9B6" w:rsidR="594CD797">
        <w:rPr>
          <w:rFonts w:ascii="Times New Roman" w:hAnsi="Times New Roman" w:eastAsia="Times New Roman" w:cs="Times New Roman"/>
          <w:b w:val="0"/>
          <w:bCs w:val="0"/>
          <w:i w:val="1"/>
          <w:iCs w:val="1"/>
          <w:caps w:val="0"/>
          <w:smallCaps w:val="0"/>
          <w:noProof w:val="0"/>
          <w:sz w:val="24"/>
          <w:szCs w:val="24"/>
          <w:lang w:val="en-GB"/>
        </w:rPr>
        <w:t xml:space="preserve">A Complete Introduction to Prototyping. </w:t>
      </w:r>
      <w:r w:rsidRPr="7621F9B6" w:rsidR="594CD797">
        <w:rPr>
          <w:rFonts w:ascii="Times New Roman" w:hAnsi="Times New Roman" w:eastAsia="Times New Roman" w:cs="Times New Roman"/>
          <w:b w:val="0"/>
          <w:bCs w:val="0"/>
          <w:i w:val="0"/>
          <w:iCs w:val="0"/>
          <w:caps w:val="0"/>
          <w:smallCaps w:val="0"/>
          <w:noProof w:val="0"/>
          <w:sz w:val="24"/>
          <w:szCs w:val="24"/>
          <w:lang w:val="en-GB"/>
        </w:rPr>
        <w:t xml:space="preserve">Available at: </w:t>
      </w:r>
      <w:hyperlink w:anchor=":~:text=Prototyping%20is%20an%20extremely%20valuable,4" r:id="Rdb1255294cbf4b24">
        <w:r w:rsidRPr="7621F9B6" w:rsidR="594CD797">
          <w:rPr>
            <w:rStyle w:val="Hyperlink"/>
            <w:rFonts w:ascii="Times New Roman" w:hAnsi="Times New Roman" w:eastAsia="Times New Roman" w:cs="Times New Roman"/>
            <w:b w:val="0"/>
            <w:bCs w:val="0"/>
            <w:i w:val="0"/>
            <w:iCs w:val="0"/>
            <w:caps w:val="0"/>
            <w:smallCaps w:val="0"/>
            <w:noProof w:val="0"/>
            <w:sz w:val="24"/>
            <w:szCs w:val="24"/>
            <w:lang w:val="en-GB"/>
          </w:rPr>
          <w:t>https://careerfoundry.com/en/blog/ux-design/design-thinking-stage-four-prototyping/#:~:text=Prototyping%20is%20an%20extremely%20valuable,4</w:t>
        </w:r>
      </w:hyperlink>
      <w:r w:rsidRPr="7621F9B6" w:rsidR="594CD797">
        <w:rPr>
          <w:rFonts w:ascii="Times New Roman" w:hAnsi="Times New Roman" w:eastAsia="Times New Roman" w:cs="Times New Roman"/>
          <w:b w:val="0"/>
          <w:bCs w:val="0"/>
          <w:i w:val="0"/>
          <w:iCs w:val="0"/>
          <w:caps w:val="0"/>
          <w:smallCaps w:val="0"/>
          <w:noProof w:val="0"/>
          <w:sz w:val="24"/>
          <w:szCs w:val="24"/>
          <w:lang w:val="en-GB"/>
        </w:rPr>
        <w:t xml:space="preserve">. (Accessed on: 28 April 2025). </w:t>
      </w:r>
    </w:p>
    <w:p w:rsidR="7473E314" w:rsidP="7621F9B6" w:rsidRDefault="7473E314" w14:paraId="51837480" w14:textId="7D01AA89">
      <w:pPr>
        <w:rPr>
          <w:rFonts w:ascii="Times New Roman" w:hAnsi="Times New Roman" w:eastAsia="Times New Roman" w:cs="Times New Roman"/>
          <w:b w:val="0"/>
          <w:bCs w:val="0"/>
          <w:i w:val="0"/>
          <w:iCs w:val="0"/>
          <w:caps w:val="0"/>
          <w:smallCaps w:val="0"/>
          <w:noProof w:val="0"/>
          <w:sz w:val="24"/>
          <w:szCs w:val="24"/>
          <w:lang w:val="en-GB"/>
        </w:rPr>
      </w:pPr>
      <w:r w:rsidRPr="7621F9B6" w:rsidR="7473E314">
        <w:rPr>
          <w:rFonts w:ascii="Times New Roman" w:hAnsi="Times New Roman" w:eastAsia="Times New Roman" w:cs="Times New Roman"/>
          <w:b w:val="0"/>
          <w:bCs w:val="0"/>
          <w:i w:val="0"/>
          <w:iCs w:val="0"/>
          <w:caps w:val="0"/>
          <w:smallCaps w:val="0"/>
          <w:noProof w:val="0"/>
          <w:sz w:val="24"/>
          <w:szCs w:val="24"/>
          <w:lang w:val="en-GB"/>
        </w:rPr>
        <w:t>Vita-</w:t>
      </w:r>
      <w:r w:rsidRPr="7621F9B6" w:rsidR="7473E314">
        <w:rPr>
          <w:rFonts w:ascii="Times New Roman" w:hAnsi="Times New Roman" w:eastAsia="Times New Roman" w:cs="Times New Roman"/>
          <w:b w:val="0"/>
          <w:bCs w:val="0"/>
          <w:i w:val="0"/>
          <w:iCs w:val="0"/>
          <w:caps w:val="0"/>
          <w:smallCaps w:val="0"/>
          <w:noProof w:val="0"/>
          <w:sz w:val="24"/>
          <w:szCs w:val="24"/>
          <w:lang w:val="en-GB"/>
        </w:rPr>
        <w:t>Barrull</w:t>
      </w:r>
      <w:r w:rsidRPr="7621F9B6" w:rsidR="7473E314">
        <w:rPr>
          <w:rFonts w:ascii="Times New Roman" w:hAnsi="Times New Roman" w:eastAsia="Times New Roman" w:cs="Times New Roman"/>
          <w:b w:val="0"/>
          <w:bCs w:val="0"/>
          <w:i w:val="0"/>
          <w:iCs w:val="0"/>
          <w:caps w:val="0"/>
          <w:smallCaps w:val="0"/>
          <w:noProof w:val="0"/>
          <w:sz w:val="24"/>
          <w:szCs w:val="24"/>
          <w:lang w:val="en-GB"/>
        </w:rPr>
        <w:t>, N., Estrada-Plana, V</w:t>
      </w:r>
      <w:r w:rsidRPr="7621F9B6" w:rsidR="1212E884">
        <w:rPr>
          <w:rFonts w:ascii="Times New Roman" w:hAnsi="Times New Roman" w:eastAsia="Times New Roman" w:cs="Times New Roman"/>
          <w:b w:val="0"/>
          <w:bCs w:val="0"/>
          <w:i w:val="0"/>
          <w:iCs w:val="0"/>
          <w:caps w:val="0"/>
          <w:smallCaps w:val="0"/>
          <w:noProof w:val="0"/>
          <w:sz w:val="24"/>
          <w:szCs w:val="24"/>
          <w:lang w:val="en-GB"/>
        </w:rPr>
        <w:t>.,</w:t>
      </w:r>
      <w:r w:rsidRPr="7621F9B6" w:rsidR="7473E314">
        <w:rPr>
          <w:rFonts w:ascii="Times New Roman" w:hAnsi="Times New Roman" w:eastAsia="Times New Roman" w:cs="Times New Roman"/>
          <w:b w:val="0"/>
          <w:bCs w:val="0"/>
          <w:i w:val="0"/>
          <w:iCs w:val="0"/>
          <w:caps w:val="0"/>
          <w:smallCaps w:val="0"/>
          <w:noProof w:val="0"/>
          <w:sz w:val="24"/>
          <w:szCs w:val="24"/>
          <w:lang w:val="en-GB"/>
        </w:rPr>
        <w:t xml:space="preserve"> March-Llanes, J</w:t>
      </w:r>
      <w:r w:rsidRPr="7621F9B6" w:rsidR="04973BD7">
        <w:rPr>
          <w:rFonts w:ascii="Times New Roman" w:hAnsi="Times New Roman" w:eastAsia="Times New Roman" w:cs="Times New Roman"/>
          <w:b w:val="0"/>
          <w:bCs w:val="0"/>
          <w:i w:val="0"/>
          <w:iCs w:val="0"/>
          <w:caps w:val="0"/>
          <w:smallCaps w:val="0"/>
          <w:noProof w:val="0"/>
          <w:sz w:val="24"/>
          <w:szCs w:val="24"/>
          <w:lang w:val="en-GB"/>
        </w:rPr>
        <w:t xml:space="preserve">., </w:t>
      </w:r>
      <w:r w:rsidRPr="7621F9B6" w:rsidR="7473E314">
        <w:rPr>
          <w:rFonts w:ascii="Times New Roman" w:hAnsi="Times New Roman" w:eastAsia="Times New Roman" w:cs="Times New Roman"/>
          <w:b w:val="0"/>
          <w:bCs w:val="0"/>
          <w:i w:val="0"/>
          <w:iCs w:val="0"/>
          <w:caps w:val="0"/>
          <w:smallCaps w:val="0"/>
          <w:noProof w:val="0"/>
          <w:sz w:val="24"/>
          <w:szCs w:val="24"/>
          <w:lang w:val="en-GB"/>
        </w:rPr>
        <w:t>Sotoca</w:t>
      </w:r>
      <w:r w:rsidRPr="7621F9B6" w:rsidR="7473E314">
        <w:rPr>
          <w:rFonts w:ascii="Times New Roman" w:hAnsi="Times New Roman" w:eastAsia="Times New Roman" w:cs="Times New Roman"/>
          <w:b w:val="0"/>
          <w:bCs w:val="0"/>
          <w:i w:val="0"/>
          <w:iCs w:val="0"/>
          <w:caps w:val="0"/>
          <w:smallCaps w:val="0"/>
          <w:noProof w:val="0"/>
          <w:sz w:val="24"/>
          <w:szCs w:val="24"/>
          <w:lang w:val="en-GB"/>
        </w:rPr>
        <w:t>-Orgaz, P</w:t>
      </w:r>
      <w:r w:rsidRPr="7621F9B6" w:rsidR="3D893AE5">
        <w:rPr>
          <w:rFonts w:ascii="Times New Roman" w:hAnsi="Times New Roman" w:eastAsia="Times New Roman" w:cs="Times New Roman"/>
          <w:b w:val="0"/>
          <w:bCs w:val="0"/>
          <w:i w:val="0"/>
          <w:iCs w:val="0"/>
          <w:caps w:val="0"/>
          <w:smallCaps w:val="0"/>
          <w:noProof w:val="0"/>
          <w:sz w:val="24"/>
          <w:szCs w:val="24"/>
          <w:lang w:val="en-GB"/>
        </w:rPr>
        <w:t>.,</w:t>
      </w:r>
      <w:r w:rsidRPr="7621F9B6" w:rsidR="7473E314">
        <w:rPr>
          <w:rFonts w:ascii="Times New Roman" w:hAnsi="Times New Roman" w:eastAsia="Times New Roman" w:cs="Times New Roman"/>
          <w:b w:val="0"/>
          <w:bCs w:val="0"/>
          <w:i w:val="0"/>
          <w:iCs w:val="0"/>
          <w:caps w:val="0"/>
          <w:smallCaps w:val="0"/>
          <w:noProof w:val="0"/>
          <w:sz w:val="24"/>
          <w:szCs w:val="24"/>
          <w:lang w:val="en-GB"/>
        </w:rPr>
        <w:t xml:space="preserve"> Guzmán, N</w:t>
      </w:r>
      <w:r w:rsidRPr="7621F9B6" w:rsidR="35E9B635">
        <w:rPr>
          <w:rFonts w:ascii="Times New Roman" w:hAnsi="Times New Roman" w:eastAsia="Times New Roman" w:cs="Times New Roman"/>
          <w:b w:val="0"/>
          <w:bCs w:val="0"/>
          <w:i w:val="0"/>
          <w:iCs w:val="0"/>
          <w:caps w:val="0"/>
          <w:smallCaps w:val="0"/>
          <w:noProof w:val="0"/>
          <w:sz w:val="24"/>
          <w:szCs w:val="24"/>
          <w:lang w:val="en-GB"/>
        </w:rPr>
        <w:t>.,</w:t>
      </w:r>
      <w:r w:rsidRPr="7621F9B6" w:rsidR="7473E314">
        <w:rPr>
          <w:rFonts w:ascii="Times New Roman" w:hAnsi="Times New Roman" w:eastAsia="Times New Roman" w:cs="Times New Roman"/>
          <w:b w:val="0"/>
          <w:bCs w:val="0"/>
          <w:i w:val="0"/>
          <w:iCs w:val="0"/>
          <w:caps w:val="0"/>
          <w:smallCaps w:val="0"/>
          <w:noProof w:val="0"/>
          <w:sz w:val="24"/>
          <w:szCs w:val="24"/>
          <w:lang w:val="en-GB"/>
        </w:rPr>
        <w:t xml:space="preserve"> Ayesa, R</w:t>
      </w:r>
      <w:r w:rsidRPr="7621F9B6" w:rsidR="6D02D920">
        <w:rPr>
          <w:rFonts w:ascii="Times New Roman" w:hAnsi="Times New Roman" w:eastAsia="Times New Roman" w:cs="Times New Roman"/>
          <w:b w:val="0"/>
          <w:bCs w:val="0"/>
          <w:i w:val="0"/>
          <w:iCs w:val="0"/>
          <w:caps w:val="0"/>
          <w:smallCaps w:val="0"/>
          <w:noProof w:val="0"/>
          <w:sz w:val="24"/>
          <w:szCs w:val="24"/>
          <w:lang w:val="en-GB"/>
        </w:rPr>
        <w:t xml:space="preserve">. and </w:t>
      </w:r>
      <w:r w:rsidRPr="7621F9B6" w:rsidR="7473E314">
        <w:rPr>
          <w:rFonts w:ascii="Times New Roman" w:hAnsi="Times New Roman" w:eastAsia="Times New Roman" w:cs="Times New Roman"/>
          <w:b w:val="0"/>
          <w:bCs w:val="0"/>
          <w:i w:val="0"/>
          <w:iCs w:val="0"/>
          <w:caps w:val="0"/>
          <w:smallCaps w:val="0"/>
          <w:noProof w:val="0"/>
          <w:sz w:val="24"/>
          <w:szCs w:val="24"/>
          <w:lang w:val="en-GB"/>
        </w:rPr>
        <w:t>Moya-</w:t>
      </w:r>
      <w:r w:rsidRPr="7621F9B6" w:rsidR="7473E314">
        <w:rPr>
          <w:rFonts w:ascii="Times New Roman" w:hAnsi="Times New Roman" w:eastAsia="Times New Roman" w:cs="Times New Roman"/>
          <w:b w:val="0"/>
          <w:bCs w:val="0"/>
          <w:i w:val="0"/>
          <w:iCs w:val="0"/>
          <w:caps w:val="0"/>
          <w:smallCaps w:val="0"/>
          <w:noProof w:val="0"/>
          <w:sz w:val="24"/>
          <w:szCs w:val="24"/>
          <w:lang w:val="en-GB"/>
        </w:rPr>
        <w:t>Higueras</w:t>
      </w:r>
      <w:r w:rsidRPr="7621F9B6" w:rsidR="7473E314">
        <w:rPr>
          <w:rFonts w:ascii="Times New Roman" w:hAnsi="Times New Roman" w:eastAsia="Times New Roman" w:cs="Times New Roman"/>
          <w:b w:val="0"/>
          <w:bCs w:val="0"/>
          <w:i w:val="0"/>
          <w:iCs w:val="0"/>
          <w:caps w:val="0"/>
          <w:smallCaps w:val="0"/>
          <w:noProof w:val="0"/>
          <w:sz w:val="24"/>
          <w:szCs w:val="24"/>
          <w:lang w:val="en-GB"/>
        </w:rPr>
        <w:t>, J. (2024) ‘Do Yo</w:t>
      </w:r>
      <w:r w:rsidRPr="7621F9B6" w:rsidR="7473E314">
        <w:rPr>
          <w:rFonts w:ascii="Times New Roman" w:hAnsi="Times New Roman" w:eastAsia="Times New Roman" w:cs="Times New Roman"/>
          <w:b w:val="0"/>
          <w:bCs w:val="0"/>
          <w:i w:val="0"/>
          <w:iCs w:val="0"/>
          <w:caps w:val="0"/>
          <w:smallCaps w:val="0"/>
          <w:noProof w:val="0"/>
          <w:sz w:val="24"/>
          <w:szCs w:val="24"/>
          <w:lang w:val="en-GB"/>
        </w:rPr>
        <w:t>u Play in Class? Board Games to Promote Cognitive and Educational Development in Primary School: A Cluster Randomized Controlled Trial</w:t>
      </w:r>
      <w:r w:rsidRPr="7621F9B6" w:rsidR="7473E314">
        <w:rPr>
          <w:rFonts w:ascii="Times New Roman" w:hAnsi="Times New Roman" w:eastAsia="Times New Roman" w:cs="Times New Roman"/>
          <w:b w:val="0"/>
          <w:bCs w:val="0"/>
          <w:i w:val="0"/>
          <w:iCs w:val="0"/>
          <w:caps w:val="0"/>
          <w:smallCaps w:val="0"/>
          <w:noProof w:val="0"/>
          <w:sz w:val="24"/>
          <w:szCs w:val="24"/>
          <w:lang w:val="en-GB"/>
        </w:rPr>
        <w:t>’,</w:t>
      </w:r>
      <w:r w:rsidRPr="7621F9B6" w:rsidR="7473E314">
        <w:rPr>
          <w:rFonts w:ascii="Times New Roman" w:hAnsi="Times New Roman" w:eastAsia="Times New Roman" w:cs="Times New Roman"/>
          <w:b w:val="0"/>
          <w:bCs w:val="0"/>
          <w:i w:val="0"/>
          <w:iCs w:val="0"/>
          <w:caps w:val="0"/>
          <w:smallCaps w:val="0"/>
          <w:noProof w:val="0"/>
          <w:sz w:val="24"/>
          <w:szCs w:val="24"/>
          <w:lang w:val="en-GB"/>
        </w:rPr>
        <w:t xml:space="preserve"> </w:t>
      </w:r>
      <w:r w:rsidRPr="7621F9B6" w:rsidR="7473E314">
        <w:rPr>
          <w:rFonts w:ascii="Times New Roman" w:hAnsi="Times New Roman" w:eastAsia="Times New Roman" w:cs="Times New Roman"/>
          <w:b w:val="0"/>
          <w:bCs w:val="0"/>
          <w:i w:val="1"/>
          <w:iCs w:val="1"/>
          <w:caps w:val="0"/>
          <w:smallCaps w:val="0"/>
          <w:noProof w:val="0"/>
          <w:sz w:val="24"/>
          <w:szCs w:val="24"/>
          <w:lang w:val="en-GB"/>
        </w:rPr>
        <w:t>Learning and Instruction,</w:t>
      </w:r>
      <w:r w:rsidRPr="7621F9B6" w:rsidR="7473E314">
        <w:rPr>
          <w:rFonts w:ascii="Times New Roman" w:hAnsi="Times New Roman" w:eastAsia="Times New Roman" w:cs="Times New Roman"/>
          <w:b w:val="0"/>
          <w:bCs w:val="0"/>
          <w:i w:val="0"/>
          <w:iCs w:val="0"/>
          <w:caps w:val="0"/>
          <w:smallCaps w:val="0"/>
          <w:noProof w:val="0"/>
          <w:sz w:val="24"/>
          <w:szCs w:val="24"/>
          <w:lang w:val="en-GB"/>
        </w:rPr>
        <w:t xml:space="preserve"> 93, p. 101946. Available at: </w:t>
      </w:r>
      <w:hyperlink r:id="R509ec6f8cfd342fd">
        <w:r w:rsidRPr="7621F9B6" w:rsidR="7473E314">
          <w:rPr>
            <w:rStyle w:val="Hyperlink"/>
            <w:rFonts w:ascii="Times New Roman" w:hAnsi="Times New Roman" w:eastAsia="Times New Roman" w:cs="Times New Roman"/>
            <w:b w:val="0"/>
            <w:bCs w:val="0"/>
            <w:i w:val="0"/>
            <w:iCs w:val="0"/>
            <w:caps w:val="0"/>
            <w:smallCaps w:val="0"/>
            <w:noProof w:val="0"/>
            <w:sz w:val="24"/>
            <w:szCs w:val="24"/>
            <w:lang w:val="en-GB"/>
          </w:rPr>
          <w:t>https://doi.org/10.1016/j.learninstruc.2024.101946</w:t>
        </w:r>
      </w:hyperlink>
      <w:r w:rsidRPr="7621F9B6" w:rsidR="7473E314">
        <w:rPr>
          <w:rFonts w:ascii="Times New Roman" w:hAnsi="Times New Roman" w:eastAsia="Times New Roman" w:cs="Times New Roman"/>
          <w:b w:val="0"/>
          <w:bCs w:val="0"/>
          <w:i w:val="0"/>
          <w:iCs w:val="0"/>
          <w:caps w:val="0"/>
          <w:smallCaps w:val="0"/>
          <w:noProof w:val="0"/>
          <w:sz w:val="24"/>
          <w:szCs w:val="24"/>
          <w:lang w:val="en-GB"/>
        </w:rPr>
        <w:t xml:space="preserve">. </w:t>
      </w:r>
    </w:p>
    <w:p w:rsidR="326929B9" w:rsidP="52747621" w:rsidRDefault="326929B9" w14:paraId="3BE40846" w14:textId="5C43FF44">
      <w:pPr>
        <w:rPr>
          <w:rFonts w:ascii="Times New Roman" w:hAnsi="Times New Roman" w:eastAsia="Times New Roman" w:cs="Times New Roman"/>
          <w:u w:val="none"/>
        </w:rPr>
      </w:pPr>
      <w:r w:rsidRPr="7621F9B6" w:rsidR="3EF15C67">
        <w:rPr>
          <w:rFonts w:ascii="Times New Roman" w:hAnsi="Times New Roman" w:eastAsia="Times New Roman" w:cs="Times New Roman"/>
          <w:u w:val="none"/>
        </w:rPr>
        <w:t xml:space="preserve">WHO. (2024) </w:t>
      </w:r>
      <w:r w:rsidRPr="7621F9B6" w:rsidR="3EF15C67">
        <w:rPr>
          <w:rFonts w:ascii="Times New Roman" w:hAnsi="Times New Roman" w:eastAsia="Times New Roman" w:cs="Times New Roman"/>
          <w:i w:val="1"/>
          <w:iCs w:val="1"/>
          <w:u w:val="none"/>
        </w:rPr>
        <w:t>Obesity and Overweight.</w:t>
      </w:r>
      <w:r w:rsidRPr="7621F9B6" w:rsidR="3EF15C67">
        <w:rPr>
          <w:rFonts w:ascii="Times New Roman" w:hAnsi="Times New Roman" w:eastAsia="Times New Roman" w:cs="Times New Roman"/>
          <w:i w:val="0"/>
          <w:iCs w:val="0"/>
          <w:u w:val="none"/>
        </w:rPr>
        <w:t xml:space="preserve"> Available at: </w:t>
      </w:r>
      <w:hyperlink r:id="R393d76b970944084">
        <w:r w:rsidRPr="7621F9B6" w:rsidR="3EF15C67">
          <w:rPr>
            <w:rStyle w:val="Hyperlink"/>
            <w:rFonts w:ascii="Times New Roman" w:hAnsi="Times New Roman" w:eastAsia="Times New Roman" w:cs="Times New Roman"/>
            <w:i w:val="0"/>
            <w:iCs w:val="0"/>
          </w:rPr>
          <w:t>https://www.who.int/news-room/fact-sheets/detail/obesity-and-overweight</w:t>
        </w:r>
      </w:hyperlink>
      <w:r w:rsidRPr="7621F9B6" w:rsidR="3EF15C67">
        <w:rPr>
          <w:rFonts w:ascii="Times New Roman" w:hAnsi="Times New Roman" w:eastAsia="Times New Roman" w:cs="Times New Roman"/>
          <w:i w:val="0"/>
          <w:iCs w:val="0"/>
          <w:u w:val="none"/>
        </w:rPr>
        <w:t xml:space="preserve"> (Accessed on 19 April 2025</w:t>
      </w:r>
      <w:r w:rsidRPr="7621F9B6" w:rsidR="2B78AC87">
        <w:rPr>
          <w:rFonts w:ascii="Times New Roman" w:hAnsi="Times New Roman" w:eastAsia="Times New Roman" w:cs="Times New Roman"/>
          <w:i w:val="0"/>
          <w:iCs w:val="0"/>
          <w:u w:val="none"/>
        </w:rPr>
        <w:t xml:space="preserve">). </w:t>
      </w:r>
    </w:p>
    <w:p w:rsidR="7621F9B6" w:rsidRDefault="7621F9B6" w14:paraId="0B04C6DD" w14:textId="27EB0982">
      <w:r>
        <w:br w:type="page"/>
      </w:r>
    </w:p>
    <w:p w:rsidR="681A75DF" w:rsidP="7621F9B6" w:rsidRDefault="681A75DF" w14:paraId="5306CAA8" w14:textId="567B9222">
      <w:pPr>
        <w:rPr>
          <w:rFonts w:ascii="Times New Roman" w:hAnsi="Times New Roman" w:eastAsia="Times New Roman" w:cs="Times New Roman"/>
          <w:i w:val="0"/>
          <w:iCs w:val="0"/>
          <w:u w:val="none"/>
        </w:rPr>
      </w:pPr>
      <w:r w:rsidRPr="7621F9B6" w:rsidR="681A75DF">
        <w:rPr>
          <w:rFonts w:ascii="Times New Roman" w:hAnsi="Times New Roman" w:eastAsia="Times New Roman" w:cs="Times New Roman"/>
          <w:i w:val="0"/>
          <w:iCs w:val="0"/>
          <w:u w:val="none"/>
        </w:rPr>
        <w:t>Picture references</w:t>
      </w:r>
    </w:p>
    <w:p w:rsidR="681A75DF" w:rsidP="7621F9B6" w:rsidRDefault="681A75DF" w14:paraId="1A497445" w14:textId="199EEB8C">
      <w:pPr>
        <w:rPr>
          <w:rFonts w:ascii="Times New Roman" w:hAnsi="Times New Roman" w:eastAsia="Times New Roman" w:cs="Times New Roman"/>
          <w:i w:val="0"/>
          <w:iCs w:val="0"/>
          <w:u w:val="none"/>
        </w:rPr>
      </w:pPr>
      <w:r w:rsidRPr="7621F9B6" w:rsidR="681A75DF">
        <w:rPr>
          <w:rFonts w:ascii="Times New Roman" w:hAnsi="Times New Roman" w:eastAsia="Times New Roman" w:cs="Times New Roman"/>
          <w:i w:val="0"/>
          <w:iCs w:val="0"/>
          <w:u w:val="none"/>
        </w:rPr>
        <w:t xml:space="preserve">Davies, L. (2025a) Persona. Personal Collection. </w:t>
      </w:r>
    </w:p>
    <w:p w:rsidR="681A75DF" w:rsidP="7621F9B6" w:rsidRDefault="681A75DF" w14:paraId="47C9B975" w14:textId="45DFED4B">
      <w:pPr>
        <w:rPr>
          <w:rFonts w:ascii="Times New Roman" w:hAnsi="Times New Roman" w:eastAsia="Times New Roman" w:cs="Times New Roman"/>
          <w:i w:val="0"/>
          <w:iCs w:val="0"/>
          <w:u w:val="none"/>
        </w:rPr>
      </w:pPr>
      <w:r w:rsidRPr="7621F9B6" w:rsidR="681A75DF">
        <w:rPr>
          <w:rFonts w:ascii="Times New Roman" w:hAnsi="Times New Roman" w:eastAsia="Times New Roman" w:cs="Times New Roman"/>
          <w:i w:val="0"/>
          <w:iCs w:val="0"/>
          <w:u w:val="none"/>
        </w:rPr>
        <w:t xml:space="preserve">Davies, L. (2025b) Empathy map. Personal Collection. </w:t>
      </w:r>
    </w:p>
    <w:p w:rsidR="681A75DF" w:rsidP="7621F9B6" w:rsidRDefault="681A75DF" w14:paraId="79C20EBF" w14:textId="3D3FD5D3">
      <w:pPr>
        <w:rPr>
          <w:rFonts w:ascii="Times New Roman" w:hAnsi="Times New Roman" w:eastAsia="Times New Roman" w:cs="Times New Roman"/>
          <w:i w:val="0"/>
          <w:iCs w:val="0"/>
          <w:u w:val="none"/>
        </w:rPr>
      </w:pPr>
      <w:r w:rsidRPr="7621F9B6" w:rsidR="681A75DF">
        <w:rPr>
          <w:rFonts w:ascii="Times New Roman" w:hAnsi="Times New Roman" w:eastAsia="Times New Roman" w:cs="Times New Roman"/>
          <w:i w:val="0"/>
          <w:iCs w:val="0"/>
          <w:u w:val="none"/>
        </w:rPr>
        <w:t xml:space="preserve">Davies, L. (2025c) Persona object. Personal Collection. </w:t>
      </w:r>
    </w:p>
    <w:p w:rsidR="681A75DF" w:rsidP="7621F9B6" w:rsidRDefault="681A75DF" w14:paraId="020A216B" w14:textId="2313E706">
      <w:pPr>
        <w:rPr>
          <w:rFonts w:ascii="Times New Roman" w:hAnsi="Times New Roman" w:eastAsia="Times New Roman" w:cs="Times New Roman"/>
          <w:i w:val="0"/>
          <w:iCs w:val="0"/>
          <w:u w:val="none"/>
        </w:rPr>
      </w:pPr>
      <w:r w:rsidRPr="7621F9B6" w:rsidR="681A75DF">
        <w:rPr>
          <w:rFonts w:ascii="Times New Roman" w:hAnsi="Times New Roman" w:eastAsia="Times New Roman" w:cs="Times New Roman"/>
          <w:i w:val="0"/>
          <w:iCs w:val="0"/>
          <w:u w:val="none"/>
        </w:rPr>
        <w:t xml:space="preserve">Davies, L. (2025d) How can we? Personal Collection. </w:t>
      </w:r>
    </w:p>
    <w:p w:rsidR="681A75DF" w:rsidP="7621F9B6" w:rsidRDefault="681A75DF" w14:paraId="35F41093" w14:textId="693C090D">
      <w:pPr>
        <w:pStyle w:val="Normal"/>
      </w:pPr>
      <w:r w:rsidRPr="7621F9B6" w:rsidR="681A75DF">
        <w:rPr>
          <w:rFonts w:ascii="Times New Roman" w:hAnsi="Times New Roman" w:eastAsia="Times New Roman" w:cs="Times New Roman"/>
          <w:i w:val="0"/>
          <w:iCs w:val="0"/>
          <w:u w:val="none"/>
        </w:rPr>
        <w:t xml:space="preserve">Davies, L., Richards, R and Poole, R. (2025a) Brainstorming image 1. Personal Collection. </w:t>
      </w:r>
    </w:p>
    <w:p w:rsidR="681A75DF" w:rsidP="7621F9B6" w:rsidRDefault="681A75DF" w14:paraId="0396CDAF" w14:textId="5C8BB60B">
      <w:pPr>
        <w:pStyle w:val="Normal"/>
      </w:pPr>
      <w:r w:rsidRPr="7621F9B6" w:rsidR="681A75DF">
        <w:rPr>
          <w:rFonts w:ascii="Times New Roman" w:hAnsi="Times New Roman" w:eastAsia="Times New Roman" w:cs="Times New Roman"/>
          <w:i w:val="0"/>
          <w:iCs w:val="0"/>
          <w:u w:val="none"/>
        </w:rPr>
        <w:t xml:space="preserve">Davies, L., Richards, R and Poole, R. (2025b) Drawing of design. Personal Collection. </w:t>
      </w:r>
    </w:p>
    <w:p w:rsidR="681A75DF" w:rsidP="7621F9B6" w:rsidRDefault="681A75DF" w14:paraId="2766F131" w14:textId="5CD25D4F">
      <w:pPr>
        <w:pStyle w:val="Normal"/>
      </w:pPr>
      <w:r w:rsidRPr="7621F9B6" w:rsidR="681A75DF">
        <w:rPr>
          <w:rFonts w:ascii="Times New Roman" w:hAnsi="Times New Roman" w:eastAsia="Times New Roman" w:cs="Times New Roman"/>
          <w:i w:val="0"/>
          <w:iCs w:val="0"/>
          <w:u w:val="none"/>
        </w:rPr>
        <w:t xml:space="preserve">Davies, L., Richards, R and Poole, R. (2025c) Brainstorming image 2. Personal Collection. </w:t>
      </w:r>
    </w:p>
    <w:p w:rsidR="681A75DF" w:rsidP="7621F9B6" w:rsidRDefault="681A75DF" w14:paraId="463929D3" w14:textId="43DDC207">
      <w:pPr>
        <w:pStyle w:val="Normal"/>
      </w:pPr>
      <w:r w:rsidRPr="7621F9B6" w:rsidR="681A75DF">
        <w:rPr>
          <w:rFonts w:ascii="Times New Roman" w:hAnsi="Times New Roman" w:eastAsia="Times New Roman" w:cs="Times New Roman"/>
          <w:i w:val="0"/>
          <w:iCs w:val="0"/>
          <w:u w:val="none"/>
        </w:rPr>
        <w:t xml:space="preserve">Davies, L., Richards, R and Poole, R. (2025d) Brainstorming image 3. Personal Collection. </w:t>
      </w:r>
    </w:p>
    <w:p w:rsidR="681A75DF" w:rsidP="7621F9B6" w:rsidRDefault="681A75DF" w14:paraId="402F4E35" w14:textId="4E31CAD2">
      <w:pPr>
        <w:pStyle w:val="Normal"/>
      </w:pPr>
      <w:r w:rsidRPr="7621F9B6" w:rsidR="681A75DF">
        <w:rPr>
          <w:rFonts w:ascii="Times New Roman" w:hAnsi="Times New Roman" w:eastAsia="Times New Roman" w:cs="Times New Roman"/>
          <w:i w:val="0"/>
          <w:iCs w:val="0"/>
          <w:u w:val="none"/>
        </w:rPr>
        <w:t xml:space="preserve">Davies, L., Richards, R and Poole, R. (2025e) Brainstorming image 4. Personal Collection. </w:t>
      </w:r>
    </w:p>
    <w:p w:rsidR="681A75DF" w:rsidP="7621F9B6" w:rsidRDefault="681A75DF" w14:paraId="56EB6550" w14:textId="662DAE0E">
      <w:pPr>
        <w:pStyle w:val="Normal"/>
      </w:pPr>
      <w:r w:rsidRPr="7621F9B6" w:rsidR="681A75DF">
        <w:rPr>
          <w:rFonts w:ascii="Times New Roman" w:hAnsi="Times New Roman" w:eastAsia="Times New Roman" w:cs="Times New Roman"/>
          <w:i w:val="0"/>
          <w:iCs w:val="0"/>
          <w:u w:val="none"/>
        </w:rPr>
        <w:t xml:space="preserve">Davies, L., Richards, R and Poole, R. (2025f) Game base. Personal Collection. </w:t>
      </w:r>
    </w:p>
    <w:p w:rsidR="681A75DF" w:rsidP="7621F9B6" w:rsidRDefault="681A75DF" w14:paraId="5C8C95F9" w14:textId="38F9028D">
      <w:pPr>
        <w:pStyle w:val="Normal"/>
      </w:pPr>
      <w:r w:rsidRPr="7621F9B6" w:rsidR="681A75DF">
        <w:rPr>
          <w:rFonts w:ascii="Times New Roman" w:hAnsi="Times New Roman" w:eastAsia="Times New Roman" w:cs="Times New Roman"/>
          <w:i w:val="0"/>
          <w:iCs w:val="0"/>
          <w:u w:val="none"/>
        </w:rPr>
        <w:t xml:space="preserve">Davies, L., Richards, R and Poole, R. (2025g) Food products. Personal Collection. </w:t>
      </w:r>
    </w:p>
    <w:p w:rsidR="681A75DF" w:rsidP="7621F9B6" w:rsidRDefault="681A75DF" w14:paraId="348E431A" w14:textId="69649D87">
      <w:pPr>
        <w:pStyle w:val="Normal"/>
      </w:pPr>
      <w:r w:rsidRPr="7621F9B6" w:rsidR="681A75DF">
        <w:rPr>
          <w:rFonts w:ascii="Times New Roman" w:hAnsi="Times New Roman" w:eastAsia="Times New Roman" w:cs="Times New Roman"/>
          <w:i w:val="0"/>
          <w:iCs w:val="0"/>
          <w:u w:val="none"/>
        </w:rPr>
        <w:t xml:space="preserve">Davies, L., Richards, R and Poole, R. (2025h) Working together. Personal Collection. </w:t>
      </w:r>
    </w:p>
    <w:p w:rsidR="681A75DF" w:rsidP="7621F9B6" w:rsidRDefault="681A75DF" w14:paraId="15194753" w14:textId="0D0FF8E4">
      <w:pPr>
        <w:pStyle w:val="Normal"/>
      </w:pPr>
      <w:r w:rsidRPr="7621F9B6" w:rsidR="681A75DF">
        <w:rPr>
          <w:rFonts w:ascii="Times New Roman" w:hAnsi="Times New Roman" w:eastAsia="Times New Roman" w:cs="Times New Roman"/>
          <w:i w:val="0"/>
          <w:iCs w:val="0"/>
          <w:u w:val="none"/>
        </w:rPr>
        <w:t xml:space="preserve">Davies, L., Richards, R and Poole, R. (2025i) Fitness wheel. Personal Collection. </w:t>
      </w:r>
    </w:p>
    <w:p w:rsidR="681A75DF" w:rsidP="7621F9B6" w:rsidRDefault="681A75DF" w14:paraId="383E2212" w14:textId="43F96005">
      <w:pPr>
        <w:pStyle w:val="Normal"/>
      </w:pPr>
      <w:r w:rsidRPr="7621F9B6" w:rsidR="681A75DF">
        <w:rPr>
          <w:rFonts w:ascii="Times New Roman" w:hAnsi="Times New Roman" w:eastAsia="Times New Roman" w:cs="Times New Roman"/>
          <w:i w:val="0"/>
          <w:iCs w:val="0"/>
          <w:u w:val="none"/>
        </w:rPr>
        <w:t xml:space="preserve">Davies, L., Richards, R and Poole, R. (2025j) Feedback image 1. Personal Collection. </w:t>
      </w:r>
    </w:p>
    <w:p w:rsidR="681A75DF" w:rsidP="7621F9B6" w:rsidRDefault="681A75DF" w14:paraId="089921D1" w14:textId="23852E6F">
      <w:pPr>
        <w:pStyle w:val="Normal"/>
      </w:pPr>
      <w:r w:rsidRPr="7621F9B6" w:rsidR="681A75DF">
        <w:rPr>
          <w:rFonts w:ascii="Times New Roman" w:hAnsi="Times New Roman" w:eastAsia="Times New Roman" w:cs="Times New Roman"/>
          <w:i w:val="0"/>
          <w:iCs w:val="0"/>
          <w:u w:val="none"/>
        </w:rPr>
        <w:t xml:space="preserve">Davies, L., Richards, R and Poole, R. (2025k) Feedback image 2. Personal Collection. </w:t>
      </w:r>
    </w:p>
    <w:p w:rsidR="681A75DF" w:rsidP="7621F9B6" w:rsidRDefault="681A75DF" w14:paraId="5A4E2A8B" w14:textId="11A73291">
      <w:pPr>
        <w:pStyle w:val="Normal"/>
      </w:pPr>
      <w:r w:rsidRPr="7621F9B6" w:rsidR="681A75DF">
        <w:rPr>
          <w:rFonts w:ascii="Times New Roman" w:hAnsi="Times New Roman" w:eastAsia="Times New Roman" w:cs="Times New Roman"/>
          <w:i w:val="0"/>
          <w:iCs w:val="0"/>
          <w:u w:val="none"/>
        </w:rPr>
        <w:t xml:space="preserve">Davies, L., Richards, R and Poole, R. (2025l) Tester holding food product. Personal Collection. </w:t>
      </w:r>
    </w:p>
    <w:p w:rsidR="681A75DF" w:rsidP="7621F9B6" w:rsidRDefault="681A75DF" w14:paraId="326EE350" w14:textId="2FA15F92">
      <w:pPr>
        <w:pStyle w:val="Normal"/>
      </w:pPr>
      <w:r w:rsidRPr="7621F9B6" w:rsidR="681A75DF">
        <w:rPr>
          <w:rFonts w:ascii="Times New Roman" w:hAnsi="Times New Roman" w:eastAsia="Times New Roman" w:cs="Times New Roman"/>
          <w:i w:val="0"/>
          <w:iCs w:val="0"/>
          <w:u w:val="none"/>
        </w:rPr>
        <w:t xml:space="preserve">Davies, L., Richards, R and Poole, R. (2025m) Counters of game. Personal Collection. </w:t>
      </w:r>
    </w:p>
    <w:p w:rsidR="681A75DF" w:rsidP="7621F9B6" w:rsidRDefault="681A75DF" w14:paraId="6D0B0431" w14:textId="2A5B6606">
      <w:pPr>
        <w:pStyle w:val="Normal"/>
      </w:pPr>
      <w:r w:rsidRPr="7621F9B6" w:rsidR="681A75DF">
        <w:rPr>
          <w:rFonts w:ascii="Times New Roman" w:hAnsi="Times New Roman" w:eastAsia="Times New Roman" w:cs="Times New Roman"/>
          <w:i w:val="0"/>
          <w:iCs w:val="0"/>
          <w:u w:val="none"/>
        </w:rPr>
        <w:t xml:space="preserve">Davies, L., Richards, R and Poole, R. (2025n) Collaborative working image 1. Personal Collection. </w:t>
      </w:r>
    </w:p>
    <w:p w:rsidR="681A75DF" w:rsidP="7621F9B6" w:rsidRDefault="681A75DF" w14:paraId="0CC68F2D" w14:textId="39D38190">
      <w:pPr>
        <w:pStyle w:val="Normal"/>
      </w:pPr>
      <w:r w:rsidRPr="7621F9B6" w:rsidR="681A75DF">
        <w:rPr>
          <w:rFonts w:ascii="Times New Roman" w:hAnsi="Times New Roman" w:eastAsia="Times New Roman" w:cs="Times New Roman"/>
          <w:i w:val="0"/>
          <w:iCs w:val="0"/>
          <w:u w:val="none"/>
        </w:rPr>
        <w:t xml:space="preserve">Davies, L., Richards, R and Poole, R. (2025o) Collaborative working image 2. Personal Collection. </w:t>
      </w:r>
    </w:p>
    <w:p w:rsidR="681A75DF" w:rsidP="7621F9B6" w:rsidRDefault="681A75DF" w14:paraId="03121DF0" w14:textId="473906F4">
      <w:pPr>
        <w:pStyle w:val="Normal"/>
      </w:pPr>
      <w:r w:rsidRPr="7621F9B6" w:rsidR="681A75DF">
        <w:rPr>
          <w:rFonts w:ascii="Times New Roman" w:hAnsi="Times New Roman" w:eastAsia="Times New Roman" w:cs="Times New Roman"/>
          <w:i w:val="0"/>
          <w:iCs w:val="0"/>
          <w:u w:val="none"/>
        </w:rPr>
        <w:t xml:space="preserve">Davies, L., Richards, R and Poole, R. (2025p) Collaborative working image 3. Personal Collection. </w:t>
      </w:r>
    </w:p>
    <w:p w:rsidR="681A75DF" w:rsidP="7621F9B6" w:rsidRDefault="681A75DF" w14:paraId="31F95E5E" w14:textId="1ABA9E0B">
      <w:pPr>
        <w:pStyle w:val="Normal"/>
      </w:pPr>
      <w:r w:rsidRPr="7621F9B6" w:rsidR="681A75DF">
        <w:rPr>
          <w:rFonts w:ascii="Times New Roman" w:hAnsi="Times New Roman" w:eastAsia="Times New Roman" w:cs="Times New Roman"/>
          <w:i w:val="0"/>
          <w:iCs w:val="0"/>
          <w:u w:val="none"/>
        </w:rPr>
        <w:t xml:space="preserve">Davies, L., Richards, R and Poole, R. (2025q) Collaborative working image 4. Personal Collection. </w:t>
      </w:r>
    </w:p>
    <w:p w:rsidR="681A75DF" w:rsidP="7621F9B6" w:rsidRDefault="681A75DF" w14:paraId="4CEAA53C" w14:textId="58923918">
      <w:pPr>
        <w:pStyle w:val="Normal"/>
      </w:pPr>
      <w:r w:rsidRPr="7621F9B6" w:rsidR="681A75DF">
        <w:rPr>
          <w:rFonts w:ascii="Times New Roman" w:hAnsi="Times New Roman" w:eastAsia="Times New Roman" w:cs="Times New Roman"/>
          <w:i w:val="0"/>
          <w:iCs w:val="0"/>
          <w:u w:val="none"/>
        </w:rPr>
        <w:t xml:space="preserve">Richards, R. (2025a) Persona, Personal Collection. </w:t>
      </w:r>
    </w:p>
    <w:p w:rsidR="681A75DF" w:rsidP="7621F9B6" w:rsidRDefault="681A75DF" w14:paraId="709005F8" w14:textId="0D1C418E">
      <w:pPr>
        <w:pStyle w:val="Normal"/>
      </w:pPr>
      <w:r w:rsidRPr="7621F9B6" w:rsidR="681A75DF">
        <w:rPr>
          <w:rFonts w:ascii="Times New Roman" w:hAnsi="Times New Roman" w:eastAsia="Times New Roman" w:cs="Times New Roman"/>
          <w:i w:val="0"/>
          <w:iCs w:val="0"/>
          <w:u w:val="none"/>
        </w:rPr>
        <w:t xml:space="preserve">Richards, R. (2025b) Persona Map, Personal Collection. </w:t>
      </w:r>
    </w:p>
    <w:p w:rsidR="681A75DF" w:rsidP="7621F9B6" w:rsidRDefault="681A75DF" w14:paraId="495D17CD" w14:textId="507A3193">
      <w:pPr>
        <w:pStyle w:val="Normal"/>
      </w:pPr>
      <w:r w:rsidRPr="7621F9B6" w:rsidR="681A75DF">
        <w:rPr>
          <w:rFonts w:ascii="Times New Roman" w:hAnsi="Times New Roman" w:eastAsia="Times New Roman" w:cs="Times New Roman"/>
          <w:i w:val="0"/>
          <w:iCs w:val="0"/>
          <w:u w:val="none"/>
        </w:rPr>
        <w:t xml:space="preserve">Richards, R. (2025c) Empathy Map, Personal Collection. </w:t>
      </w:r>
    </w:p>
    <w:p w:rsidR="681A75DF" w:rsidP="7621F9B6" w:rsidRDefault="681A75DF" w14:paraId="2BB6CC7B" w14:textId="3156FB55">
      <w:pPr>
        <w:pStyle w:val="Normal"/>
      </w:pPr>
      <w:r w:rsidRPr="7621F9B6" w:rsidR="681A75DF">
        <w:rPr>
          <w:rFonts w:ascii="Times New Roman" w:hAnsi="Times New Roman" w:eastAsia="Times New Roman" w:cs="Times New Roman"/>
          <w:i w:val="0"/>
          <w:iCs w:val="0"/>
          <w:u w:val="none"/>
        </w:rPr>
        <w:t xml:space="preserve">Richards, R. (2025d) How Can We?, Personal Collection. </w:t>
      </w:r>
    </w:p>
    <w:p w:rsidR="681A75DF" w:rsidP="7621F9B6" w:rsidRDefault="681A75DF" w14:paraId="28A0CA6F" w14:textId="4713C2FC">
      <w:pPr>
        <w:pStyle w:val="Normal"/>
      </w:pPr>
      <w:r w:rsidRPr="7621F9B6" w:rsidR="681A75DF">
        <w:rPr>
          <w:rFonts w:ascii="Times New Roman" w:hAnsi="Times New Roman" w:eastAsia="Times New Roman" w:cs="Times New Roman"/>
          <w:i w:val="0"/>
          <w:iCs w:val="0"/>
          <w:u w:val="none"/>
        </w:rPr>
        <w:t xml:space="preserve">Richards, R. (2025e) Healthy hop, Personal Collection. </w:t>
      </w:r>
    </w:p>
    <w:p w:rsidR="681A75DF" w:rsidP="7621F9B6" w:rsidRDefault="681A75DF" w14:paraId="02D2E4D9" w14:textId="263999FD">
      <w:pPr>
        <w:pStyle w:val="Normal"/>
      </w:pPr>
      <w:r w:rsidRPr="7621F9B6" w:rsidR="681A75DF">
        <w:rPr>
          <w:rFonts w:ascii="Times New Roman" w:hAnsi="Times New Roman" w:eastAsia="Times New Roman" w:cs="Times New Roman"/>
          <w:i w:val="0"/>
          <w:iCs w:val="0"/>
          <w:u w:val="none"/>
        </w:rPr>
        <w:t>Richards, R. (2025f) Example of questions on laptop, Personal Collection.</w:t>
      </w:r>
    </w:p>
    <w:p w:rsidR="7621F9B6" w:rsidP="7621F9B6" w:rsidRDefault="7621F9B6" w14:paraId="0DFA155A" w14:textId="2A521B17">
      <w:pPr>
        <w:rPr>
          <w:rFonts w:ascii="Times New Roman" w:hAnsi="Times New Roman" w:eastAsia="Times New Roman" w:cs="Times New Roman"/>
          <w:i w:val="0"/>
          <w:iCs w:val="0"/>
          <w:u w:val="none"/>
        </w:rPr>
      </w:pPr>
    </w:p>
    <w:p w:rsidR="326929B9" w:rsidRDefault="326929B9" w14:paraId="1501839B" w14:textId="08DBA57F">
      <w:pPr>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1Bmkz1Ue" int2:invalidationBookmarkName="" int2:hashCode="9FjvBQwMoBT7jy" int2:id="VmxbpY1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7a7a6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2fa1d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C95D93"/>
    <w:rsid w:val="000CA9DA"/>
    <w:rsid w:val="003C190B"/>
    <w:rsid w:val="004DD43F"/>
    <w:rsid w:val="00635BCA"/>
    <w:rsid w:val="0077E58F"/>
    <w:rsid w:val="00A989FA"/>
    <w:rsid w:val="00C31637"/>
    <w:rsid w:val="00CC558E"/>
    <w:rsid w:val="00CC558E"/>
    <w:rsid w:val="011786FA"/>
    <w:rsid w:val="0117A54C"/>
    <w:rsid w:val="012E093C"/>
    <w:rsid w:val="0145CAFB"/>
    <w:rsid w:val="01742A89"/>
    <w:rsid w:val="01977DDB"/>
    <w:rsid w:val="02196002"/>
    <w:rsid w:val="02437CF5"/>
    <w:rsid w:val="025E69B9"/>
    <w:rsid w:val="0272EC3C"/>
    <w:rsid w:val="02778B00"/>
    <w:rsid w:val="027CE6C3"/>
    <w:rsid w:val="028F8C1C"/>
    <w:rsid w:val="02E52853"/>
    <w:rsid w:val="02F55EA2"/>
    <w:rsid w:val="0304BE7D"/>
    <w:rsid w:val="0319EBAB"/>
    <w:rsid w:val="0319EBAB"/>
    <w:rsid w:val="031AD56E"/>
    <w:rsid w:val="03518575"/>
    <w:rsid w:val="03A4D4EA"/>
    <w:rsid w:val="03C49BB9"/>
    <w:rsid w:val="041D10CB"/>
    <w:rsid w:val="0430CF60"/>
    <w:rsid w:val="0440E978"/>
    <w:rsid w:val="04512660"/>
    <w:rsid w:val="0474AA7D"/>
    <w:rsid w:val="048AF36B"/>
    <w:rsid w:val="04973BD7"/>
    <w:rsid w:val="04E0AF9B"/>
    <w:rsid w:val="04E63952"/>
    <w:rsid w:val="04FB0B41"/>
    <w:rsid w:val="04FCB150"/>
    <w:rsid w:val="04FEE932"/>
    <w:rsid w:val="052C69A9"/>
    <w:rsid w:val="053B38F3"/>
    <w:rsid w:val="05544332"/>
    <w:rsid w:val="055B985A"/>
    <w:rsid w:val="05640A36"/>
    <w:rsid w:val="058787BC"/>
    <w:rsid w:val="05B85139"/>
    <w:rsid w:val="05C1CFBE"/>
    <w:rsid w:val="05D6DED9"/>
    <w:rsid w:val="05F7E392"/>
    <w:rsid w:val="06176A80"/>
    <w:rsid w:val="063317C4"/>
    <w:rsid w:val="064DEC4D"/>
    <w:rsid w:val="06532073"/>
    <w:rsid w:val="06A46B8C"/>
    <w:rsid w:val="06C85B06"/>
    <w:rsid w:val="06D50622"/>
    <w:rsid w:val="06E5D881"/>
    <w:rsid w:val="06FE7637"/>
    <w:rsid w:val="070F7099"/>
    <w:rsid w:val="071004AD"/>
    <w:rsid w:val="07326705"/>
    <w:rsid w:val="0749573B"/>
    <w:rsid w:val="075E8285"/>
    <w:rsid w:val="07795888"/>
    <w:rsid w:val="0784C20A"/>
    <w:rsid w:val="0785D437"/>
    <w:rsid w:val="078F6356"/>
    <w:rsid w:val="07959B78"/>
    <w:rsid w:val="079C5FAD"/>
    <w:rsid w:val="07F5BE6E"/>
    <w:rsid w:val="07F633ED"/>
    <w:rsid w:val="0877E2EB"/>
    <w:rsid w:val="087B436D"/>
    <w:rsid w:val="088D055B"/>
    <w:rsid w:val="08BF427C"/>
    <w:rsid w:val="08F6D622"/>
    <w:rsid w:val="0905E9DA"/>
    <w:rsid w:val="09269818"/>
    <w:rsid w:val="092DA227"/>
    <w:rsid w:val="0961E174"/>
    <w:rsid w:val="0968A5EE"/>
    <w:rsid w:val="097E8EB3"/>
    <w:rsid w:val="09996DB1"/>
    <w:rsid w:val="09AF1586"/>
    <w:rsid w:val="09C71EED"/>
    <w:rsid w:val="0A1DC09C"/>
    <w:rsid w:val="0A5051C6"/>
    <w:rsid w:val="0A71F448"/>
    <w:rsid w:val="0A7E1CB9"/>
    <w:rsid w:val="0A88CDB6"/>
    <w:rsid w:val="0AA6E865"/>
    <w:rsid w:val="0AB58FDF"/>
    <w:rsid w:val="0ACEFD2C"/>
    <w:rsid w:val="0AD9DDBB"/>
    <w:rsid w:val="0ADA1D49"/>
    <w:rsid w:val="0B1D0E9B"/>
    <w:rsid w:val="0B89019B"/>
    <w:rsid w:val="0BA20E4A"/>
    <w:rsid w:val="0BC64E6E"/>
    <w:rsid w:val="0BC87011"/>
    <w:rsid w:val="0BE1CF83"/>
    <w:rsid w:val="0BEF5963"/>
    <w:rsid w:val="0BF4E0F9"/>
    <w:rsid w:val="0C0E7A0E"/>
    <w:rsid w:val="0C0E7A0E"/>
    <w:rsid w:val="0C4804EA"/>
    <w:rsid w:val="0C4F08AD"/>
    <w:rsid w:val="0C514E46"/>
    <w:rsid w:val="0C7791FB"/>
    <w:rsid w:val="0C7EEB1F"/>
    <w:rsid w:val="0C8B5CA4"/>
    <w:rsid w:val="0CA1B071"/>
    <w:rsid w:val="0CBBEAF3"/>
    <w:rsid w:val="0CBC704F"/>
    <w:rsid w:val="0CBF2215"/>
    <w:rsid w:val="0CCD2CC6"/>
    <w:rsid w:val="0D08AF20"/>
    <w:rsid w:val="0D475A4E"/>
    <w:rsid w:val="0D475A4E"/>
    <w:rsid w:val="0D5AA988"/>
    <w:rsid w:val="0D944FB2"/>
    <w:rsid w:val="0D95FAC6"/>
    <w:rsid w:val="0D97C0F3"/>
    <w:rsid w:val="0DC0F045"/>
    <w:rsid w:val="0DC524F1"/>
    <w:rsid w:val="0DCCA4F3"/>
    <w:rsid w:val="0E06CF56"/>
    <w:rsid w:val="0E246738"/>
    <w:rsid w:val="0E29D6B8"/>
    <w:rsid w:val="0E31AD72"/>
    <w:rsid w:val="0E5B598E"/>
    <w:rsid w:val="0E5D01AA"/>
    <w:rsid w:val="0E625C8D"/>
    <w:rsid w:val="0E956B0E"/>
    <w:rsid w:val="0ED41534"/>
    <w:rsid w:val="0F17F3CD"/>
    <w:rsid w:val="0F3A41DD"/>
    <w:rsid w:val="0F3F5496"/>
    <w:rsid w:val="0F45E07C"/>
    <w:rsid w:val="0F5D9D58"/>
    <w:rsid w:val="0FB3282A"/>
    <w:rsid w:val="0FBFA3EA"/>
    <w:rsid w:val="1013538C"/>
    <w:rsid w:val="102B9763"/>
    <w:rsid w:val="106D51D7"/>
    <w:rsid w:val="106F762D"/>
    <w:rsid w:val="1070E77D"/>
    <w:rsid w:val="1091A95D"/>
    <w:rsid w:val="10A80DBB"/>
    <w:rsid w:val="10B554C2"/>
    <w:rsid w:val="10BEFCCE"/>
    <w:rsid w:val="10C82A0B"/>
    <w:rsid w:val="10F285D9"/>
    <w:rsid w:val="10FBE8CF"/>
    <w:rsid w:val="1112D322"/>
    <w:rsid w:val="1117EFCC"/>
    <w:rsid w:val="112D663C"/>
    <w:rsid w:val="113EA867"/>
    <w:rsid w:val="119A7DE5"/>
    <w:rsid w:val="11A7737F"/>
    <w:rsid w:val="11D0747E"/>
    <w:rsid w:val="11DA7CB0"/>
    <w:rsid w:val="11ED8F43"/>
    <w:rsid w:val="1212E884"/>
    <w:rsid w:val="12324963"/>
    <w:rsid w:val="124A44CA"/>
    <w:rsid w:val="12581C56"/>
    <w:rsid w:val="12795457"/>
    <w:rsid w:val="129F7070"/>
    <w:rsid w:val="12B57DD9"/>
    <w:rsid w:val="12B57DD9"/>
    <w:rsid w:val="12BC295F"/>
    <w:rsid w:val="130A2CA4"/>
    <w:rsid w:val="130F69AD"/>
    <w:rsid w:val="1322D175"/>
    <w:rsid w:val="13594D6B"/>
    <w:rsid w:val="136A37FF"/>
    <w:rsid w:val="13742A75"/>
    <w:rsid w:val="13A2FDB6"/>
    <w:rsid w:val="13BA5D29"/>
    <w:rsid w:val="13BA9D93"/>
    <w:rsid w:val="13E59BDF"/>
    <w:rsid w:val="13E59BDF"/>
    <w:rsid w:val="13E8788F"/>
    <w:rsid w:val="13F65799"/>
    <w:rsid w:val="1412A64A"/>
    <w:rsid w:val="148DE734"/>
    <w:rsid w:val="14A7094D"/>
    <w:rsid w:val="14EFDBA7"/>
    <w:rsid w:val="1506D05C"/>
    <w:rsid w:val="150D40CC"/>
    <w:rsid w:val="15198F67"/>
    <w:rsid w:val="153F0918"/>
    <w:rsid w:val="153F0918"/>
    <w:rsid w:val="154CC15D"/>
    <w:rsid w:val="159F0BD1"/>
    <w:rsid w:val="15AC838E"/>
    <w:rsid w:val="15B40A43"/>
    <w:rsid w:val="15BAAEF2"/>
    <w:rsid w:val="16014259"/>
    <w:rsid w:val="16040BAA"/>
    <w:rsid w:val="1652E9FD"/>
    <w:rsid w:val="16549C96"/>
    <w:rsid w:val="1678625A"/>
    <w:rsid w:val="16E0B8F6"/>
    <w:rsid w:val="1702D379"/>
    <w:rsid w:val="171E650F"/>
    <w:rsid w:val="1750B740"/>
    <w:rsid w:val="17698396"/>
    <w:rsid w:val="1791A2E3"/>
    <w:rsid w:val="17EC543B"/>
    <w:rsid w:val="17FD44AA"/>
    <w:rsid w:val="181FB106"/>
    <w:rsid w:val="18284F0E"/>
    <w:rsid w:val="1833E6F6"/>
    <w:rsid w:val="185481B4"/>
    <w:rsid w:val="18DFFA26"/>
    <w:rsid w:val="18E1A9A0"/>
    <w:rsid w:val="1916384D"/>
    <w:rsid w:val="19176D0C"/>
    <w:rsid w:val="195DC188"/>
    <w:rsid w:val="1967FC47"/>
    <w:rsid w:val="198327A4"/>
    <w:rsid w:val="19B8D44A"/>
    <w:rsid w:val="19C607FA"/>
    <w:rsid w:val="19E00650"/>
    <w:rsid w:val="19E6220A"/>
    <w:rsid w:val="19E768DE"/>
    <w:rsid w:val="19E768DE"/>
    <w:rsid w:val="19FF15EE"/>
    <w:rsid w:val="1A05D481"/>
    <w:rsid w:val="1A2342BA"/>
    <w:rsid w:val="1A265991"/>
    <w:rsid w:val="1A51F797"/>
    <w:rsid w:val="1A5E994F"/>
    <w:rsid w:val="1A7706C8"/>
    <w:rsid w:val="1A7D7533"/>
    <w:rsid w:val="1A8616E9"/>
    <w:rsid w:val="1AB0C1B3"/>
    <w:rsid w:val="1ABF3278"/>
    <w:rsid w:val="1AC88D21"/>
    <w:rsid w:val="1B07241D"/>
    <w:rsid w:val="1B0EB05C"/>
    <w:rsid w:val="1B27BC30"/>
    <w:rsid w:val="1B2CF414"/>
    <w:rsid w:val="1B2F6F5D"/>
    <w:rsid w:val="1B2FEA42"/>
    <w:rsid w:val="1B4256BD"/>
    <w:rsid w:val="1B5A6B8C"/>
    <w:rsid w:val="1B65F7CB"/>
    <w:rsid w:val="1B65F7CB"/>
    <w:rsid w:val="1B695738"/>
    <w:rsid w:val="1B6FC9C3"/>
    <w:rsid w:val="1B94F542"/>
    <w:rsid w:val="1B9C7939"/>
    <w:rsid w:val="1BA24131"/>
    <w:rsid w:val="1BDE7E91"/>
    <w:rsid w:val="1BFA3C7B"/>
    <w:rsid w:val="1C10C798"/>
    <w:rsid w:val="1C3FFEF4"/>
    <w:rsid w:val="1C7DEEA4"/>
    <w:rsid w:val="1C7F3821"/>
    <w:rsid w:val="1C80DBBA"/>
    <w:rsid w:val="1C827565"/>
    <w:rsid w:val="1C911F3D"/>
    <w:rsid w:val="1C9311D8"/>
    <w:rsid w:val="1C96FFF8"/>
    <w:rsid w:val="1C96FFF8"/>
    <w:rsid w:val="1C976619"/>
    <w:rsid w:val="1CC3AAAB"/>
    <w:rsid w:val="1CC92EA5"/>
    <w:rsid w:val="1CCB78D5"/>
    <w:rsid w:val="1CDD133F"/>
    <w:rsid w:val="1CE54A7A"/>
    <w:rsid w:val="1D199B46"/>
    <w:rsid w:val="1D2B42B4"/>
    <w:rsid w:val="1D611A04"/>
    <w:rsid w:val="1D7D0A9C"/>
    <w:rsid w:val="1D92F933"/>
    <w:rsid w:val="1D96B4CE"/>
    <w:rsid w:val="1DF9B3F7"/>
    <w:rsid w:val="1E010A4B"/>
    <w:rsid w:val="1E18E736"/>
    <w:rsid w:val="1E5C6372"/>
    <w:rsid w:val="1E9795BB"/>
    <w:rsid w:val="1EA58E71"/>
    <w:rsid w:val="1EAD59B9"/>
    <w:rsid w:val="1EC8B438"/>
    <w:rsid w:val="1EED6F7F"/>
    <w:rsid w:val="1F0A4D98"/>
    <w:rsid w:val="1F1830DC"/>
    <w:rsid w:val="1F27AA1B"/>
    <w:rsid w:val="1F3B7AF2"/>
    <w:rsid w:val="1F7093F9"/>
    <w:rsid w:val="1F8A340A"/>
    <w:rsid w:val="1F974448"/>
    <w:rsid w:val="1FBC94B5"/>
    <w:rsid w:val="1FD8C0B6"/>
    <w:rsid w:val="1FE300D9"/>
    <w:rsid w:val="1FE66EA5"/>
    <w:rsid w:val="1FE66EA5"/>
    <w:rsid w:val="1FFFBDEC"/>
    <w:rsid w:val="202F9783"/>
    <w:rsid w:val="2038DF91"/>
    <w:rsid w:val="203A8FCD"/>
    <w:rsid w:val="205D2FC6"/>
    <w:rsid w:val="208F0A89"/>
    <w:rsid w:val="20C89342"/>
    <w:rsid w:val="20D8491B"/>
    <w:rsid w:val="20EDA85A"/>
    <w:rsid w:val="21041CD8"/>
    <w:rsid w:val="210A97C6"/>
    <w:rsid w:val="2114434D"/>
    <w:rsid w:val="212EB554"/>
    <w:rsid w:val="2138DD5C"/>
    <w:rsid w:val="21487E41"/>
    <w:rsid w:val="21C17F62"/>
    <w:rsid w:val="21C1BCAE"/>
    <w:rsid w:val="21EA3057"/>
    <w:rsid w:val="21F56828"/>
    <w:rsid w:val="21F8CCF4"/>
    <w:rsid w:val="2202B78D"/>
    <w:rsid w:val="222C3C69"/>
    <w:rsid w:val="225DEAFB"/>
    <w:rsid w:val="22AA6C44"/>
    <w:rsid w:val="22C395D7"/>
    <w:rsid w:val="22C6CF36"/>
    <w:rsid w:val="2302AB5D"/>
    <w:rsid w:val="231A261D"/>
    <w:rsid w:val="2371346D"/>
    <w:rsid w:val="239AEFD6"/>
    <w:rsid w:val="23DA27B6"/>
    <w:rsid w:val="23E77D85"/>
    <w:rsid w:val="23EF25C5"/>
    <w:rsid w:val="240BB96F"/>
    <w:rsid w:val="241CE14C"/>
    <w:rsid w:val="242F8C34"/>
    <w:rsid w:val="2442CB58"/>
    <w:rsid w:val="248E3CBB"/>
    <w:rsid w:val="2493572E"/>
    <w:rsid w:val="24AE53EF"/>
    <w:rsid w:val="253D71EC"/>
    <w:rsid w:val="253D71EC"/>
    <w:rsid w:val="25504A60"/>
    <w:rsid w:val="2568F7ED"/>
    <w:rsid w:val="2575AD8C"/>
    <w:rsid w:val="25826282"/>
    <w:rsid w:val="2587F37B"/>
    <w:rsid w:val="25CC23D5"/>
    <w:rsid w:val="25DFA549"/>
    <w:rsid w:val="25E629CF"/>
    <w:rsid w:val="26044A91"/>
    <w:rsid w:val="261837C7"/>
    <w:rsid w:val="2626FE98"/>
    <w:rsid w:val="262CFC3E"/>
    <w:rsid w:val="264A144B"/>
    <w:rsid w:val="264C5517"/>
    <w:rsid w:val="264CDCE4"/>
    <w:rsid w:val="267AA508"/>
    <w:rsid w:val="26A92A94"/>
    <w:rsid w:val="26B97391"/>
    <w:rsid w:val="26CE815D"/>
    <w:rsid w:val="271429E6"/>
    <w:rsid w:val="273F0F1F"/>
    <w:rsid w:val="27423DDF"/>
    <w:rsid w:val="27423DDF"/>
    <w:rsid w:val="2787C925"/>
    <w:rsid w:val="27A7A477"/>
    <w:rsid w:val="27F1126D"/>
    <w:rsid w:val="27FB5B7A"/>
    <w:rsid w:val="28371381"/>
    <w:rsid w:val="28377EAE"/>
    <w:rsid w:val="284D95A9"/>
    <w:rsid w:val="284D95A9"/>
    <w:rsid w:val="288993F4"/>
    <w:rsid w:val="288ABE7E"/>
    <w:rsid w:val="288ABE7E"/>
    <w:rsid w:val="28BF9C4E"/>
    <w:rsid w:val="28E60A25"/>
    <w:rsid w:val="28EE763A"/>
    <w:rsid w:val="2929D2ED"/>
    <w:rsid w:val="293F73AA"/>
    <w:rsid w:val="2946F216"/>
    <w:rsid w:val="2965CA6E"/>
    <w:rsid w:val="29760DD8"/>
    <w:rsid w:val="299C5989"/>
    <w:rsid w:val="29B12E50"/>
    <w:rsid w:val="29D25F54"/>
    <w:rsid w:val="2A203AF2"/>
    <w:rsid w:val="2A83009B"/>
    <w:rsid w:val="2AFF376F"/>
    <w:rsid w:val="2B138E6E"/>
    <w:rsid w:val="2B20604F"/>
    <w:rsid w:val="2B410FE0"/>
    <w:rsid w:val="2B775D68"/>
    <w:rsid w:val="2B78AC87"/>
    <w:rsid w:val="2BA2229A"/>
    <w:rsid w:val="2BC48977"/>
    <w:rsid w:val="2BE8BEEB"/>
    <w:rsid w:val="2BEA8C72"/>
    <w:rsid w:val="2C2762ED"/>
    <w:rsid w:val="2C410965"/>
    <w:rsid w:val="2C6D01D7"/>
    <w:rsid w:val="2C6D01D7"/>
    <w:rsid w:val="2C7B31F5"/>
    <w:rsid w:val="2CA472B2"/>
    <w:rsid w:val="2CBE1CBC"/>
    <w:rsid w:val="2CBEB1CB"/>
    <w:rsid w:val="2CBEB1CB"/>
    <w:rsid w:val="2CC2EA5B"/>
    <w:rsid w:val="2CEA13C5"/>
    <w:rsid w:val="2CEE9114"/>
    <w:rsid w:val="2CF50D61"/>
    <w:rsid w:val="2D07EB40"/>
    <w:rsid w:val="2D1D65D1"/>
    <w:rsid w:val="2D645E33"/>
    <w:rsid w:val="2D65DF68"/>
    <w:rsid w:val="2D6B95CA"/>
    <w:rsid w:val="2D6B95CA"/>
    <w:rsid w:val="2D7A9723"/>
    <w:rsid w:val="2D7EFE2B"/>
    <w:rsid w:val="2DA06C4D"/>
    <w:rsid w:val="2DAE23D1"/>
    <w:rsid w:val="2DAE23D1"/>
    <w:rsid w:val="2DDB5CF1"/>
    <w:rsid w:val="2DDBBA4B"/>
    <w:rsid w:val="2DF30A65"/>
    <w:rsid w:val="2E2AA898"/>
    <w:rsid w:val="2E2E7A1C"/>
    <w:rsid w:val="2E70E94A"/>
    <w:rsid w:val="2E8A1600"/>
    <w:rsid w:val="2E8F8C90"/>
    <w:rsid w:val="2E91F28F"/>
    <w:rsid w:val="2E9DCE97"/>
    <w:rsid w:val="2E9F6FAB"/>
    <w:rsid w:val="2EA0C085"/>
    <w:rsid w:val="2EA0C085"/>
    <w:rsid w:val="2EAABBEB"/>
    <w:rsid w:val="2EC017B9"/>
    <w:rsid w:val="2EC4B612"/>
    <w:rsid w:val="2ED2A7C3"/>
    <w:rsid w:val="2EDB2F0E"/>
    <w:rsid w:val="2F0EC31B"/>
    <w:rsid w:val="2F1B1831"/>
    <w:rsid w:val="2F285476"/>
    <w:rsid w:val="2F2DBEFC"/>
    <w:rsid w:val="2F3E1870"/>
    <w:rsid w:val="2F846628"/>
    <w:rsid w:val="2FA223CE"/>
    <w:rsid w:val="2FA551AC"/>
    <w:rsid w:val="2FAC3A6D"/>
    <w:rsid w:val="2FC2155B"/>
    <w:rsid w:val="309C4AB3"/>
    <w:rsid w:val="30C67E25"/>
    <w:rsid w:val="30D43420"/>
    <w:rsid w:val="30F1B8A8"/>
    <w:rsid w:val="30F31E71"/>
    <w:rsid w:val="3114ED9B"/>
    <w:rsid w:val="31334907"/>
    <w:rsid w:val="3151CD88"/>
    <w:rsid w:val="318B8C54"/>
    <w:rsid w:val="31C28901"/>
    <w:rsid w:val="31D104A9"/>
    <w:rsid w:val="31F362FA"/>
    <w:rsid w:val="321718B0"/>
    <w:rsid w:val="32175D30"/>
    <w:rsid w:val="3226F8E1"/>
    <w:rsid w:val="322ED50E"/>
    <w:rsid w:val="3238C0AF"/>
    <w:rsid w:val="3248B49D"/>
    <w:rsid w:val="326929B9"/>
    <w:rsid w:val="328E94E7"/>
    <w:rsid w:val="32D136C1"/>
    <w:rsid w:val="32E7CFA9"/>
    <w:rsid w:val="331017F4"/>
    <w:rsid w:val="3310E034"/>
    <w:rsid w:val="3310E034"/>
    <w:rsid w:val="332F8957"/>
    <w:rsid w:val="3357DADE"/>
    <w:rsid w:val="336E2ABD"/>
    <w:rsid w:val="3385C847"/>
    <w:rsid w:val="33A46225"/>
    <w:rsid w:val="33B3B57A"/>
    <w:rsid w:val="33E73767"/>
    <w:rsid w:val="33EDE396"/>
    <w:rsid w:val="33F02A21"/>
    <w:rsid w:val="345848D7"/>
    <w:rsid w:val="348EDA08"/>
    <w:rsid w:val="34A4E45E"/>
    <w:rsid w:val="34C95D93"/>
    <w:rsid w:val="34F068F2"/>
    <w:rsid w:val="350DC7E1"/>
    <w:rsid w:val="3511081D"/>
    <w:rsid w:val="351DA1CE"/>
    <w:rsid w:val="3539B9E5"/>
    <w:rsid w:val="358365BD"/>
    <w:rsid w:val="359423C4"/>
    <w:rsid w:val="35C0ACE5"/>
    <w:rsid w:val="35D61BEB"/>
    <w:rsid w:val="35E9200A"/>
    <w:rsid w:val="35E9B635"/>
    <w:rsid w:val="35FEAAF8"/>
    <w:rsid w:val="36096492"/>
    <w:rsid w:val="366BDA21"/>
    <w:rsid w:val="3671B19A"/>
    <w:rsid w:val="3685000A"/>
    <w:rsid w:val="368FDF51"/>
    <w:rsid w:val="36943DEC"/>
    <w:rsid w:val="36943DEC"/>
    <w:rsid w:val="36ABC319"/>
    <w:rsid w:val="36E388A0"/>
    <w:rsid w:val="36E72BD9"/>
    <w:rsid w:val="36EDF5A8"/>
    <w:rsid w:val="3703B7BF"/>
    <w:rsid w:val="37169EC1"/>
    <w:rsid w:val="371DA28E"/>
    <w:rsid w:val="371DA28E"/>
    <w:rsid w:val="371FCC36"/>
    <w:rsid w:val="374380D0"/>
    <w:rsid w:val="3755D0C5"/>
    <w:rsid w:val="37A2439E"/>
    <w:rsid w:val="37F8A421"/>
    <w:rsid w:val="381FBE9F"/>
    <w:rsid w:val="3840AAD3"/>
    <w:rsid w:val="385C2D3C"/>
    <w:rsid w:val="3866E691"/>
    <w:rsid w:val="38ADF877"/>
    <w:rsid w:val="38C9A204"/>
    <w:rsid w:val="38FB072E"/>
    <w:rsid w:val="390727A8"/>
    <w:rsid w:val="3926E045"/>
    <w:rsid w:val="3931EED6"/>
    <w:rsid w:val="39425147"/>
    <w:rsid w:val="3949DC33"/>
    <w:rsid w:val="39E08C65"/>
    <w:rsid w:val="39EC7271"/>
    <w:rsid w:val="39ECB52E"/>
    <w:rsid w:val="39F5926C"/>
    <w:rsid w:val="3A0FA186"/>
    <w:rsid w:val="3A213E91"/>
    <w:rsid w:val="3A65F37B"/>
    <w:rsid w:val="3A68932C"/>
    <w:rsid w:val="3A7BABD8"/>
    <w:rsid w:val="3A8CE89A"/>
    <w:rsid w:val="3A918D0A"/>
    <w:rsid w:val="3A967813"/>
    <w:rsid w:val="3AEB7E53"/>
    <w:rsid w:val="3AF12BAC"/>
    <w:rsid w:val="3AF42129"/>
    <w:rsid w:val="3AF89CE5"/>
    <w:rsid w:val="3B432A99"/>
    <w:rsid w:val="3BACD332"/>
    <w:rsid w:val="3BB62541"/>
    <w:rsid w:val="3BBCDCBB"/>
    <w:rsid w:val="3BD89D89"/>
    <w:rsid w:val="3BF8D861"/>
    <w:rsid w:val="3C2E01FD"/>
    <w:rsid w:val="3C413842"/>
    <w:rsid w:val="3C670156"/>
    <w:rsid w:val="3C7A086B"/>
    <w:rsid w:val="3CD578B5"/>
    <w:rsid w:val="3D1AA4C2"/>
    <w:rsid w:val="3D27BBF5"/>
    <w:rsid w:val="3D5BD753"/>
    <w:rsid w:val="3D5BD753"/>
    <w:rsid w:val="3D643405"/>
    <w:rsid w:val="3D64FD85"/>
    <w:rsid w:val="3D6DD99D"/>
    <w:rsid w:val="3D893AE5"/>
    <w:rsid w:val="3D8D00A6"/>
    <w:rsid w:val="3D8EBE1D"/>
    <w:rsid w:val="3D9A58D3"/>
    <w:rsid w:val="3DAD5E53"/>
    <w:rsid w:val="3DB90A02"/>
    <w:rsid w:val="3DCAB852"/>
    <w:rsid w:val="3DD9FAD5"/>
    <w:rsid w:val="3E3F48B7"/>
    <w:rsid w:val="3E469258"/>
    <w:rsid w:val="3E9C9788"/>
    <w:rsid w:val="3EBE7055"/>
    <w:rsid w:val="3EE81D7C"/>
    <w:rsid w:val="3EF15C67"/>
    <w:rsid w:val="3F0E71BD"/>
    <w:rsid w:val="3F764303"/>
    <w:rsid w:val="3F87DC51"/>
    <w:rsid w:val="3F8A770E"/>
    <w:rsid w:val="3F8A770E"/>
    <w:rsid w:val="3FA24AD9"/>
    <w:rsid w:val="3FD77F5E"/>
    <w:rsid w:val="3FE13ECF"/>
    <w:rsid w:val="3FE13ECF"/>
    <w:rsid w:val="4031FB39"/>
    <w:rsid w:val="4033FB18"/>
    <w:rsid w:val="40421EAC"/>
    <w:rsid w:val="404DE320"/>
    <w:rsid w:val="4069A173"/>
    <w:rsid w:val="406D34F8"/>
    <w:rsid w:val="40C2B0B8"/>
    <w:rsid w:val="40C8473E"/>
    <w:rsid w:val="40EF9F54"/>
    <w:rsid w:val="410A2B45"/>
    <w:rsid w:val="413524DF"/>
    <w:rsid w:val="415BEB87"/>
    <w:rsid w:val="415F37B7"/>
    <w:rsid w:val="417E2C73"/>
    <w:rsid w:val="417E2C73"/>
    <w:rsid w:val="41995C4C"/>
    <w:rsid w:val="41DA20D7"/>
    <w:rsid w:val="4216AC04"/>
    <w:rsid w:val="422ACFC1"/>
    <w:rsid w:val="4251AD9F"/>
    <w:rsid w:val="4286507F"/>
    <w:rsid w:val="428C9E82"/>
    <w:rsid w:val="42F87EF3"/>
    <w:rsid w:val="43247858"/>
    <w:rsid w:val="433A14BE"/>
    <w:rsid w:val="436438FF"/>
    <w:rsid w:val="437136C8"/>
    <w:rsid w:val="437136C8"/>
    <w:rsid w:val="43A1227D"/>
    <w:rsid w:val="43AE3127"/>
    <w:rsid w:val="43CA9B00"/>
    <w:rsid w:val="44159699"/>
    <w:rsid w:val="44849880"/>
    <w:rsid w:val="44D2F931"/>
    <w:rsid w:val="44D8545C"/>
    <w:rsid w:val="44D8C147"/>
    <w:rsid w:val="44F29935"/>
    <w:rsid w:val="45057169"/>
    <w:rsid w:val="45212E57"/>
    <w:rsid w:val="4532DBC4"/>
    <w:rsid w:val="4567AAE4"/>
    <w:rsid w:val="4570B5DA"/>
    <w:rsid w:val="45B3AAD6"/>
    <w:rsid w:val="45BE2D55"/>
    <w:rsid w:val="45C12B5B"/>
    <w:rsid w:val="45DF46D8"/>
    <w:rsid w:val="45E2DD36"/>
    <w:rsid w:val="45E9FADA"/>
    <w:rsid w:val="460608C5"/>
    <w:rsid w:val="46064697"/>
    <w:rsid w:val="46064697"/>
    <w:rsid w:val="463BA532"/>
    <w:rsid w:val="466B7FEE"/>
    <w:rsid w:val="466E89CF"/>
    <w:rsid w:val="46CAFDC9"/>
    <w:rsid w:val="46F9C0B4"/>
    <w:rsid w:val="46FF0657"/>
    <w:rsid w:val="46FF0657"/>
    <w:rsid w:val="474F47BF"/>
    <w:rsid w:val="47899C87"/>
    <w:rsid w:val="47899C87"/>
    <w:rsid w:val="47A55CD0"/>
    <w:rsid w:val="47B98195"/>
    <w:rsid w:val="47D931AD"/>
    <w:rsid w:val="47F25B32"/>
    <w:rsid w:val="483502E3"/>
    <w:rsid w:val="483502E3"/>
    <w:rsid w:val="483C034D"/>
    <w:rsid w:val="48B7ED86"/>
    <w:rsid w:val="48B88E6D"/>
    <w:rsid w:val="48BE9772"/>
    <w:rsid w:val="491F7EA1"/>
    <w:rsid w:val="49C2F695"/>
    <w:rsid w:val="49C2F695"/>
    <w:rsid w:val="49CF3ECE"/>
    <w:rsid w:val="49D4CD50"/>
    <w:rsid w:val="49DCEAEA"/>
    <w:rsid w:val="4A3C40B9"/>
    <w:rsid w:val="4A6B19C6"/>
    <w:rsid w:val="4A6EDFF2"/>
    <w:rsid w:val="4A7C542D"/>
    <w:rsid w:val="4AC26583"/>
    <w:rsid w:val="4ADD4220"/>
    <w:rsid w:val="4AEBF6D4"/>
    <w:rsid w:val="4B46F0FC"/>
    <w:rsid w:val="4B46F0FC"/>
    <w:rsid w:val="4B4F5608"/>
    <w:rsid w:val="4B70F4F2"/>
    <w:rsid w:val="4B96C366"/>
    <w:rsid w:val="4BF80FA1"/>
    <w:rsid w:val="4C3BE87B"/>
    <w:rsid w:val="4C3C2745"/>
    <w:rsid w:val="4C44F4BB"/>
    <w:rsid w:val="4C848141"/>
    <w:rsid w:val="4CA0707C"/>
    <w:rsid w:val="4CA68A6C"/>
    <w:rsid w:val="4CF1F2E8"/>
    <w:rsid w:val="4D1F6309"/>
    <w:rsid w:val="4D81DD85"/>
    <w:rsid w:val="4D9CBCBE"/>
    <w:rsid w:val="4DA5DEA4"/>
    <w:rsid w:val="4DB2B7BB"/>
    <w:rsid w:val="4DC4755B"/>
    <w:rsid w:val="4E0D2B0E"/>
    <w:rsid w:val="4E52B459"/>
    <w:rsid w:val="4EEA231A"/>
    <w:rsid w:val="4F13197E"/>
    <w:rsid w:val="4F30CE2A"/>
    <w:rsid w:val="4F4DFBD3"/>
    <w:rsid w:val="4F50DA14"/>
    <w:rsid w:val="4F6D8508"/>
    <w:rsid w:val="4F6D8508"/>
    <w:rsid w:val="4F97FB4F"/>
    <w:rsid w:val="4FA9895E"/>
    <w:rsid w:val="4FB76F95"/>
    <w:rsid w:val="4FC7BD20"/>
    <w:rsid w:val="4FF62641"/>
    <w:rsid w:val="4FF9FEF3"/>
    <w:rsid w:val="50484955"/>
    <w:rsid w:val="5067ECDD"/>
    <w:rsid w:val="5114C523"/>
    <w:rsid w:val="5147953F"/>
    <w:rsid w:val="514AABF6"/>
    <w:rsid w:val="514FCF90"/>
    <w:rsid w:val="515C60DB"/>
    <w:rsid w:val="5172335C"/>
    <w:rsid w:val="519DF570"/>
    <w:rsid w:val="51D5AB14"/>
    <w:rsid w:val="5214D8FB"/>
    <w:rsid w:val="522BC429"/>
    <w:rsid w:val="522BC429"/>
    <w:rsid w:val="522CDD5B"/>
    <w:rsid w:val="52747621"/>
    <w:rsid w:val="5282159D"/>
    <w:rsid w:val="528487CF"/>
    <w:rsid w:val="528DDF6D"/>
    <w:rsid w:val="528F58A3"/>
    <w:rsid w:val="52A3E59C"/>
    <w:rsid w:val="52AAF9A3"/>
    <w:rsid w:val="52E03EE9"/>
    <w:rsid w:val="52E43BC6"/>
    <w:rsid w:val="533BD9BC"/>
    <w:rsid w:val="535751E9"/>
    <w:rsid w:val="535751E9"/>
    <w:rsid w:val="53B8BB1D"/>
    <w:rsid w:val="5410BCA3"/>
    <w:rsid w:val="544880C2"/>
    <w:rsid w:val="54698718"/>
    <w:rsid w:val="54739473"/>
    <w:rsid w:val="548FEDF5"/>
    <w:rsid w:val="54A099A2"/>
    <w:rsid w:val="54A1C88B"/>
    <w:rsid w:val="54D678B3"/>
    <w:rsid w:val="54E4F91F"/>
    <w:rsid w:val="54EA531E"/>
    <w:rsid w:val="54ED86E7"/>
    <w:rsid w:val="54FB2CE2"/>
    <w:rsid w:val="550F74CD"/>
    <w:rsid w:val="55124E81"/>
    <w:rsid w:val="55124E81"/>
    <w:rsid w:val="55166CE6"/>
    <w:rsid w:val="5552876B"/>
    <w:rsid w:val="558186B3"/>
    <w:rsid w:val="55C776EA"/>
    <w:rsid w:val="55D10EF7"/>
    <w:rsid w:val="55D6AD03"/>
    <w:rsid w:val="5613D949"/>
    <w:rsid w:val="5614E646"/>
    <w:rsid w:val="567520F1"/>
    <w:rsid w:val="56D90E61"/>
    <w:rsid w:val="56EF38A7"/>
    <w:rsid w:val="570B9B12"/>
    <w:rsid w:val="5738AE24"/>
    <w:rsid w:val="5759A8F6"/>
    <w:rsid w:val="577682AD"/>
    <w:rsid w:val="5778DE92"/>
    <w:rsid w:val="5778DE92"/>
    <w:rsid w:val="579AEA9D"/>
    <w:rsid w:val="57D7DA05"/>
    <w:rsid w:val="57D9673B"/>
    <w:rsid w:val="57E95D48"/>
    <w:rsid w:val="57E95D48"/>
    <w:rsid w:val="57EC4B18"/>
    <w:rsid w:val="58227926"/>
    <w:rsid w:val="58295D39"/>
    <w:rsid w:val="583282B4"/>
    <w:rsid w:val="5843B21C"/>
    <w:rsid w:val="5877DF66"/>
    <w:rsid w:val="587FA40F"/>
    <w:rsid w:val="588617D4"/>
    <w:rsid w:val="589F7050"/>
    <w:rsid w:val="58B52453"/>
    <w:rsid w:val="59273DDB"/>
    <w:rsid w:val="594CD797"/>
    <w:rsid w:val="595528D3"/>
    <w:rsid w:val="59B51B87"/>
    <w:rsid w:val="59C631B1"/>
    <w:rsid w:val="59F4E87E"/>
    <w:rsid w:val="5A065BF1"/>
    <w:rsid w:val="5A59A7D5"/>
    <w:rsid w:val="5A9A9EAF"/>
    <w:rsid w:val="5AB0000C"/>
    <w:rsid w:val="5ABBE960"/>
    <w:rsid w:val="5AC7B033"/>
    <w:rsid w:val="5AD70828"/>
    <w:rsid w:val="5B12C549"/>
    <w:rsid w:val="5B224A96"/>
    <w:rsid w:val="5B2F67D8"/>
    <w:rsid w:val="5B2F67D8"/>
    <w:rsid w:val="5B38CDA8"/>
    <w:rsid w:val="5B3C6D87"/>
    <w:rsid w:val="5B776E5F"/>
    <w:rsid w:val="5BD0C1F0"/>
    <w:rsid w:val="5C6C15B1"/>
    <w:rsid w:val="5C6C15B1"/>
    <w:rsid w:val="5C8931EC"/>
    <w:rsid w:val="5C90AB4D"/>
    <w:rsid w:val="5D05EE03"/>
    <w:rsid w:val="5D083228"/>
    <w:rsid w:val="5D1D0BC5"/>
    <w:rsid w:val="5D2A35CE"/>
    <w:rsid w:val="5D8A56B9"/>
    <w:rsid w:val="5DA8B0AE"/>
    <w:rsid w:val="5DB0CAF8"/>
    <w:rsid w:val="5DD5558B"/>
    <w:rsid w:val="5E01D124"/>
    <w:rsid w:val="5E10A777"/>
    <w:rsid w:val="5E127BEC"/>
    <w:rsid w:val="5E3E3CCB"/>
    <w:rsid w:val="5E430284"/>
    <w:rsid w:val="5EC89433"/>
    <w:rsid w:val="5EEE7080"/>
    <w:rsid w:val="5EFBDD9A"/>
    <w:rsid w:val="5F04370D"/>
    <w:rsid w:val="5F352ACD"/>
    <w:rsid w:val="5FBFB2BF"/>
    <w:rsid w:val="60196A41"/>
    <w:rsid w:val="603338F9"/>
    <w:rsid w:val="6047CB49"/>
    <w:rsid w:val="6069779C"/>
    <w:rsid w:val="607D5403"/>
    <w:rsid w:val="60970AF1"/>
    <w:rsid w:val="609C8AA7"/>
    <w:rsid w:val="609C8AA7"/>
    <w:rsid w:val="60D75692"/>
    <w:rsid w:val="60EB0463"/>
    <w:rsid w:val="612F9B05"/>
    <w:rsid w:val="61453F27"/>
    <w:rsid w:val="61E12C84"/>
    <w:rsid w:val="6225307F"/>
    <w:rsid w:val="62506B95"/>
    <w:rsid w:val="62596694"/>
    <w:rsid w:val="62596694"/>
    <w:rsid w:val="626FA82A"/>
    <w:rsid w:val="6285E8EC"/>
    <w:rsid w:val="629F76B6"/>
    <w:rsid w:val="6379698C"/>
    <w:rsid w:val="63835B0B"/>
    <w:rsid w:val="63AE1580"/>
    <w:rsid w:val="63BB4D1E"/>
    <w:rsid w:val="63E88246"/>
    <w:rsid w:val="640FBC73"/>
    <w:rsid w:val="642C6F2D"/>
    <w:rsid w:val="64362BD0"/>
    <w:rsid w:val="644154DA"/>
    <w:rsid w:val="64483553"/>
    <w:rsid w:val="64483553"/>
    <w:rsid w:val="64B2F57C"/>
    <w:rsid w:val="64C16D47"/>
    <w:rsid w:val="64F03D27"/>
    <w:rsid w:val="655BC173"/>
    <w:rsid w:val="656B6D66"/>
    <w:rsid w:val="656CE10D"/>
    <w:rsid w:val="658D2BD4"/>
    <w:rsid w:val="658DEF10"/>
    <w:rsid w:val="65AD639F"/>
    <w:rsid w:val="65CB8A5C"/>
    <w:rsid w:val="65FD9F4D"/>
    <w:rsid w:val="660A7630"/>
    <w:rsid w:val="660B078F"/>
    <w:rsid w:val="66256660"/>
    <w:rsid w:val="66322DEB"/>
    <w:rsid w:val="6638B3F3"/>
    <w:rsid w:val="66535E5D"/>
    <w:rsid w:val="6662CAEF"/>
    <w:rsid w:val="67049765"/>
    <w:rsid w:val="67049765"/>
    <w:rsid w:val="67516DDD"/>
    <w:rsid w:val="676FD1F4"/>
    <w:rsid w:val="67718156"/>
    <w:rsid w:val="679D63EF"/>
    <w:rsid w:val="67B5659B"/>
    <w:rsid w:val="67B9489D"/>
    <w:rsid w:val="67C5684C"/>
    <w:rsid w:val="67D265D5"/>
    <w:rsid w:val="67FA2C8E"/>
    <w:rsid w:val="6810EEB0"/>
    <w:rsid w:val="6812A599"/>
    <w:rsid w:val="681A75DF"/>
    <w:rsid w:val="687D09AF"/>
    <w:rsid w:val="6885AF23"/>
    <w:rsid w:val="6916B64D"/>
    <w:rsid w:val="6925B63A"/>
    <w:rsid w:val="6925B63A"/>
    <w:rsid w:val="692B1B8A"/>
    <w:rsid w:val="695A3E2B"/>
    <w:rsid w:val="69646CD5"/>
    <w:rsid w:val="697E0418"/>
    <w:rsid w:val="698718E2"/>
    <w:rsid w:val="698F31F3"/>
    <w:rsid w:val="69DA440C"/>
    <w:rsid w:val="69EA7730"/>
    <w:rsid w:val="6A0923AF"/>
    <w:rsid w:val="6A0923AF"/>
    <w:rsid w:val="6A49C75A"/>
    <w:rsid w:val="6AC20268"/>
    <w:rsid w:val="6AC20268"/>
    <w:rsid w:val="6B2022EE"/>
    <w:rsid w:val="6B2D5942"/>
    <w:rsid w:val="6B303AF6"/>
    <w:rsid w:val="6B303AF6"/>
    <w:rsid w:val="6B33E69E"/>
    <w:rsid w:val="6B601C74"/>
    <w:rsid w:val="6B601C74"/>
    <w:rsid w:val="6B6B12F6"/>
    <w:rsid w:val="6B721CAA"/>
    <w:rsid w:val="6B9544F4"/>
    <w:rsid w:val="6B9E6D24"/>
    <w:rsid w:val="6BA92BC5"/>
    <w:rsid w:val="6BAFE21F"/>
    <w:rsid w:val="6BB47439"/>
    <w:rsid w:val="6BBFC876"/>
    <w:rsid w:val="6BC9479F"/>
    <w:rsid w:val="6BCA94E7"/>
    <w:rsid w:val="6C07006D"/>
    <w:rsid w:val="6C28C130"/>
    <w:rsid w:val="6C31289B"/>
    <w:rsid w:val="6C31D5B3"/>
    <w:rsid w:val="6C43A6FB"/>
    <w:rsid w:val="6C588D2B"/>
    <w:rsid w:val="6C6A7E9E"/>
    <w:rsid w:val="6C7C6334"/>
    <w:rsid w:val="6C8B3CE4"/>
    <w:rsid w:val="6CA57B05"/>
    <w:rsid w:val="6CA6629A"/>
    <w:rsid w:val="6CB8A5DF"/>
    <w:rsid w:val="6CE9117D"/>
    <w:rsid w:val="6CFCBB76"/>
    <w:rsid w:val="6D02D920"/>
    <w:rsid w:val="6D042124"/>
    <w:rsid w:val="6D1AE5E5"/>
    <w:rsid w:val="6D2BD2D9"/>
    <w:rsid w:val="6D2E1274"/>
    <w:rsid w:val="6D3D5924"/>
    <w:rsid w:val="6D4D26AA"/>
    <w:rsid w:val="6D55FC65"/>
    <w:rsid w:val="6D7744DD"/>
    <w:rsid w:val="6D7854F0"/>
    <w:rsid w:val="6D7C27FA"/>
    <w:rsid w:val="6D9399D1"/>
    <w:rsid w:val="6DE0723A"/>
    <w:rsid w:val="6DF089CB"/>
    <w:rsid w:val="6E290BF7"/>
    <w:rsid w:val="6E71C894"/>
    <w:rsid w:val="6E821B99"/>
    <w:rsid w:val="6ECD2E5F"/>
    <w:rsid w:val="6EE390A4"/>
    <w:rsid w:val="6F121804"/>
    <w:rsid w:val="6F12A0ED"/>
    <w:rsid w:val="6F222AD9"/>
    <w:rsid w:val="6F259C8A"/>
    <w:rsid w:val="6F8A816B"/>
    <w:rsid w:val="6FE7E991"/>
    <w:rsid w:val="6FEF2C01"/>
    <w:rsid w:val="6FFB711F"/>
    <w:rsid w:val="70075062"/>
    <w:rsid w:val="7015FB11"/>
    <w:rsid w:val="7099598B"/>
    <w:rsid w:val="709CA122"/>
    <w:rsid w:val="70A41C35"/>
    <w:rsid w:val="70CAE152"/>
    <w:rsid w:val="70CAE152"/>
    <w:rsid w:val="70E48FD8"/>
    <w:rsid w:val="70F733BE"/>
    <w:rsid w:val="7107D0F4"/>
    <w:rsid w:val="7137A6AE"/>
    <w:rsid w:val="7157BEF3"/>
    <w:rsid w:val="7171E690"/>
    <w:rsid w:val="7186CA30"/>
    <w:rsid w:val="719E53CA"/>
    <w:rsid w:val="71AE0D7E"/>
    <w:rsid w:val="71AE0D7E"/>
    <w:rsid w:val="71AE261D"/>
    <w:rsid w:val="71BF214F"/>
    <w:rsid w:val="71FB6D47"/>
    <w:rsid w:val="721D513E"/>
    <w:rsid w:val="7258774C"/>
    <w:rsid w:val="725C5DC9"/>
    <w:rsid w:val="728CADD6"/>
    <w:rsid w:val="72919DC6"/>
    <w:rsid w:val="72D4B246"/>
    <w:rsid w:val="72E62539"/>
    <w:rsid w:val="73290A1B"/>
    <w:rsid w:val="73290A1B"/>
    <w:rsid w:val="73492FE3"/>
    <w:rsid w:val="738F9EC2"/>
    <w:rsid w:val="738F9EC2"/>
    <w:rsid w:val="738FB28E"/>
    <w:rsid w:val="73917F99"/>
    <w:rsid w:val="740D624D"/>
    <w:rsid w:val="7435765B"/>
    <w:rsid w:val="743C95A9"/>
    <w:rsid w:val="74436CDF"/>
    <w:rsid w:val="7464FD40"/>
    <w:rsid w:val="7464FD40"/>
    <w:rsid w:val="7473E314"/>
    <w:rsid w:val="74A003CE"/>
    <w:rsid w:val="74AA3B2E"/>
    <w:rsid w:val="74BA98E7"/>
    <w:rsid w:val="7524EDFB"/>
    <w:rsid w:val="7549D8CB"/>
    <w:rsid w:val="757309C7"/>
    <w:rsid w:val="758E9372"/>
    <w:rsid w:val="75A591C2"/>
    <w:rsid w:val="75C41E7C"/>
    <w:rsid w:val="75E555BD"/>
    <w:rsid w:val="75F1430D"/>
    <w:rsid w:val="75F4D5D7"/>
    <w:rsid w:val="76043EC7"/>
    <w:rsid w:val="76043EC7"/>
    <w:rsid w:val="7621F9B6"/>
    <w:rsid w:val="763C1C3B"/>
    <w:rsid w:val="764A2E61"/>
    <w:rsid w:val="7651A401"/>
    <w:rsid w:val="766118C9"/>
    <w:rsid w:val="76636039"/>
    <w:rsid w:val="7666C207"/>
    <w:rsid w:val="767EC2A5"/>
    <w:rsid w:val="7690B0A4"/>
    <w:rsid w:val="7697FFB9"/>
    <w:rsid w:val="76ADDC2C"/>
    <w:rsid w:val="76FD6CA2"/>
    <w:rsid w:val="76FEEAE9"/>
    <w:rsid w:val="771FC391"/>
    <w:rsid w:val="77263FD2"/>
    <w:rsid w:val="773387CB"/>
    <w:rsid w:val="7739DF1C"/>
    <w:rsid w:val="7739F7C0"/>
    <w:rsid w:val="775E0EFE"/>
    <w:rsid w:val="776AD686"/>
    <w:rsid w:val="7778908C"/>
    <w:rsid w:val="777D06C5"/>
    <w:rsid w:val="77A4FF24"/>
    <w:rsid w:val="77B6BD2B"/>
    <w:rsid w:val="77D197E6"/>
    <w:rsid w:val="786070CF"/>
    <w:rsid w:val="7867004D"/>
    <w:rsid w:val="7875A021"/>
    <w:rsid w:val="787FC7CF"/>
    <w:rsid w:val="788C26FD"/>
    <w:rsid w:val="788C26FD"/>
    <w:rsid w:val="78A55AB7"/>
    <w:rsid w:val="78A55AB7"/>
    <w:rsid w:val="78AC37A8"/>
    <w:rsid w:val="78CDCA9C"/>
    <w:rsid w:val="78CE1830"/>
    <w:rsid w:val="78D44607"/>
    <w:rsid w:val="78FD0165"/>
    <w:rsid w:val="7902B695"/>
    <w:rsid w:val="790C29D4"/>
    <w:rsid w:val="7917B241"/>
    <w:rsid w:val="792828B6"/>
    <w:rsid w:val="7966FAB7"/>
    <w:rsid w:val="79743A42"/>
    <w:rsid w:val="79B1B2A7"/>
    <w:rsid w:val="79B6D58C"/>
    <w:rsid w:val="79C0040C"/>
    <w:rsid w:val="79C2B566"/>
    <w:rsid w:val="79C4004B"/>
    <w:rsid w:val="79DA0F15"/>
    <w:rsid w:val="79E2ABC6"/>
    <w:rsid w:val="79E91412"/>
    <w:rsid w:val="79FC95E3"/>
    <w:rsid w:val="7A1EC0F1"/>
    <w:rsid w:val="7A3B851C"/>
    <w:rsid w:val="7A46CA21"/>
    <w:rsid w:val="7A75297D"/>
    <w:rsid w:val="7A9F4D20"/>
    <w:rsid w:val="7AD77796"/>
    <w:rsid w:val="7AD91FC2"/>
    <w:rsid w:val="7AE6CF98"/>
    <w:rsid w:val="7AF97BBE"/>
    <w:rsid w:val="7B2401F0"/>
    <w:rsid w:val="7B2401F0"/>
    <w:rsid w:val="7B58F128"/>
    <w:rsid w:val="7B5CE6CC"/>
    <w:rsid w:val="7B6FF8AA"/>
    <w:rsid w:val="7B81775E"/>
    <w:rsid w:val="7BAF8C5F"/>
    <w:rsid w:val="7C06D056"/>
    <w:rsid w:val="7C4293DB"/>
    <w:rsid w:val="7C4CCCA6"/>
    <w:rsid w:val="7CA8CE0F"/>
    <w:rsid w:val="7CB9880D"/>
    <w:rsid w:val="7CD2A60D"/>
    <w:rsid w:val="7CDEF1F7"/>
    <w:rsid w:val="7CE7BEEB"/>
    <w:rsid w:val="7D01D61C"/>
    <w:rsid w:val="7D3D518F"/>
    <w:rsid w:val="7D45E1E3"/>
    <w:rsid w:val="7D5D6B16"/>
    <w:rsid w:val="7D62C195"/>
    <w:rsid w:val="7D692BCC"/>
    <w:rsid w:val="7D76250B"/>
    <w:rsid w:val="7D76250B"/>
    <w:rsid w:val="7D8DF425"/>
    <w:rsid w:val="7D906B7D"/>
    <w:rsid w:val="7DB9B7F9"/>
    <w:rsid w:val="7DE5226C"/>
    <w:rsid w:val="7DE6FC94"/>
    <w:rsid w:val="7DEF7586"/>
    <w:rsid w:val="7E2348F6"/>
    <w:rsid w:val="7E350F0C"/>
    <w:rsid w:val="7E4C9291"/>
    <w:rsid w:val="7E4D49A9"/>
    <w:rsid w:val="7E68ABD8"/>
    <w:rsid w:val="7E851865"/>
    <w:rsid w:val="7E97595C"/>
    <w:rsid w:val="7ECC6C50"/>
    <w:rsid w:val="7F03D85D"/>
    <w:rsid w:val="7F2DD2FA"/>
    <w:rsid w:val="7F76234C"/>
    <w:rsid w:val="7F8569C7"/>
    <w:rsid w:val="7F9CFCAF"/>
    <w:rsid w:val="7FA0D481"/>
    <w:rsid w:val="7FDD6C3A"/>
    <w:rsid w:val="7FF4D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6B04B"/>
  <w15:chartTrackingRefBased/>
  <w15:docId w15:val="{FB93081D-4F29-49CD-B262-48867C608A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2747621"/>
    <w:rPr>
      <w:color w:val="467886"/>
      <w:u w:val="single"/>
    </w:rPr>
  </w:style>
  <w:style w:type="paragraph" w:styleId="ListParagraph">
    <w:uiPriority w:val="34"/>
    <w:name w:val="List Paragraph"/>
    <w:basedOn w:val="Normal"/>
    <w:qFormat/>
    <w:rsid w:val="7D3D518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mpmed.2023.04.004" TargetMode="External" Id="Rb3c8bc78f6b74a78" /><Relationship Type="http://schemas.openxmlformats.org/officeDocument/2006/relationships/hyperlink" Target="https://doi.org/10.1136/bmjopen-2020-037554" TargetMode="External" Id="R0dea7e90241443c4" /><Relationship Type="http://schemas.microsoft.com/office/2020/10/relationships/intelligence" Target="/word/intelligence2.xml" Id="Rff54e60d87004b52" /><Relationship Type="http://schemas.openxmlformats.org/officeDocument/2006/relationships/hyperlink" Target="https://doi.org/10.1186/s12916-024-03380-5" TargetMode="External" Id="Rbe32c30750574fa7" /><Relationship Type="http://schemas.openxmlformats.org/officeDocument/2006/relationships/hyperlink" Target="https://doi.org/10.1186/s13731-023-00291-2" TargetMode="External" Id="R2a1eab09a94a42ff" /><Relationship Type="http://schemas.openxmlformats.org/officeDocument/2006/relationships/hyperlink" Target="https://doi.org/10.3390/su15076149" TargetMode="External" Id="Ra3995cb66c48425a" /><Relationship Type="http://schemas.openxmlformats.org/officeDocument/2006/relationships/hyperlink" Target="https://www.interaction-design.org/literature/article/5-stages-in-the-design-thinking-process?srsltid=AfmBOooYwwIPsgt6286RDoZgJfMrhC3ivjw8PJk7ja0f-_Xkuj5qximO" TargetMode="External" Id="R36f523cddd914487" /><Relationship Type="http://schemas.openxmlformats.org/officeDocument/2006/relationships/hyperlink" Target="https://library.parenthelp.eu/wp-content/uploads/2021/03/www.interaction-design.org_.pdf" TargetMode="External" Id="Rbbca28b289c6464a" /><Relationship Type="http://schemas.openxmlformats.org/officeDocument/2006/relationships/hyperlink" Target="https://www.interaction-design.org/literature/article/stage-4-in-the-design-thinking-process-prototype?srsltid=AfmBOoqodMuWxhLByv-KlkZPb6S4Mjrg6FN-7r_IUf5LjjqN9vuiuhwZ" TargetMode="External" Id="R5d4cc823d05244e4" /><Relationship Type="http://schemas.openxmlformats.org/officeDocument/2006/relationships/hyperlink" Target="https://doi.org/10.3390/mti5050027" TargetMode="External" Id="Rff8b9c2fe5214f75" /><Relationship Type="http://schemas.openxmlformats.org/officeDocument/2006/relationships/hyperlink" Target="https://doi.org/10.1017/S0954422421000111" TargetMode="External" Id="Recc2b02333e54ac7" /><Relationship Type="http://schemas.openxmlformats.org/officeDocument/2006/relationships/hyperlink" Target="https://doi.org/10.1177/0956797612474827" TargetMode="External" Id="Rac2883201d144e8d" /><Relationship Type="http://schemas.openxmlformats.org/officeDocument/2006/relationships/hyperlink" Target="https://doi.org/10.1111/jhn.13333" TargetMode="External" Id="R8b8d5033fb044646" /><Relationship Type="http://schemas.openxmlformats.org/officeDocument/2006/relationships/hyperlink" Target="https://www.hope-education.co.uk/product/curricular/primary-science/health-and-the-human-body/eatwell-guide-floor-mat-bundle-from-hope-education/hp00052311?srsltid=AfmBOooQuVHQamcBT0gy0goFnl1OUngMXwRa-27Is8IrR7ranIVvoDya" TargetMode="External" Id="R72e47fbb1cad4507" /><Relationship Type="http://schemas.openxmlformats.org/officeDocument/2006/relationships/hyperlink" Target="https://doi.org/10.1080/0305764X.2016.1259389" TargetMode="External" Id="Rb1ce335ece0b4c9e" /><Relationship Type="http://schemas.openxmlformats.org/officeDocument/2006/relationships/hyperlink" Target="https://doi.org/10.1016/j.techfore.2024.123596" TargetMode="External" Id="Re80118484db2425b" /><Relationship Type="http://schemas.openxmlformats.org/officeDocument/2006/relationships/hyperlink" Target="https://doi.org/10.14742/ajet.6667" TargetMode="External" Id="Rdddc5199d3f04b4f" /><Relationship Type="http://schemas.openxmlformats.org/officeDocument/2006/relationships/hyperlink" Target="https://assets.publishing.service.gov.uk/media/5bbb790de5274a22415d7fee/Eatwell_guide_colour_edition.pdf" TargetMode="External" Id="R75313c0c0e564d83" /><Relationship Type="http://schemas.openxmlformats.org/officeDocument/2006/relationships/hyperlink" Target="https://doi.org/10.1108/EJIM-03-2022-0164" TargetMode="External" Id="Rce11d7bbab604b0e" /><Relationship Type="http://schemas.openxmlformats.org/officeDocument/2006/relationships/hyperlink" Target="https://doi.org/10.1186/s12889-020-09727-w" TargetMode="External" Id="R6889826b34e04ef1" /><Relationship Type="http://schemas.openxmlformats.org/officeDocument/2006/relationships/hyperlink" Target="https://doi.org/10.1016/j.procs.2023.10.411" TargetMode="External" Id="R9712dec929cc41f1" /><Relationship Type="http://schemas.openxmlformats.org/officeDocument/2006/relationships/hyperlink" Target="https://doi.org/10.1080/14606925.2017.1319672" TargetMode="External" Id="R93ae6892991142fa" /><Relationship Type="http://schemas.openxmlformats.org/officeDocument/2006/relationships/hyperlink" Target="https://careerfoundry.com/en/blog/ux-design/design-thinking-stage-four-prototyping/" TargetMode="External" Id="Rdb1255294cbf4b24" /><Relationship Type="http://schemas.openxmlformats.org/officeDocument/2006/relationships/hyperlink" Target="https://doi.org/10.1016/j.learninstruc.2024.101946" TargetMode="External" Id="R509ec6f8cfd342fd" /><Relationship Type="http://schemas.openxmlformats.org/officeDocument/2006/relationships/hyperlink" Target="https://www.who.int/news-room/fact-sheets/detail/obesity-and-overweight" TargetMode="External" Id="R393d76b970944084" /><Relationship Type="http://schemas.openxmlformats.org/officeDocument/2006/relationships/numbering" Target="/word/numbering.xml" Id="R0480939b343747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Richards (2406718)</dc:creator>
  <keywords/>
  <dc:description/>
  <lastModifiedBy>Rachel Richards (2406718)</lastModifiedBy>
  <revision>8</revision>
  <dcterms:created xsi:type="dcterms:W3CDTF">2025-04-15T13:12:36.6341028Z</dcterms:created>
  <dcterms:modified xsi:type="dcterms:W3CDTF">2025-05-06T13:51:23.2221396Z</dcterms:modified>
</coreProperties>
</file>