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0C258DD2" w:rsidR="00583709" w:rsidRPr="0056490F" w:rsidRDefault="00583709" w:rsidP="001E5D2D"/>
    <w:p w14:paraId="61A75DA4" w14:textId="6739804A" w:rsidR="00583709" w:rsidRPr="00914A6C" w:rsidRDefault="00F867C0">
      <w:pPr>
        <w:spacing w:after="165" w:line="360" w:lineRule="auto"/>
        <w:jc w:val="center"/>
        <w:rPr>
          <w:rFonts w:ascii="Tahoma" w:eastAsia="Tahoma" w:hAnsi="Tahoma" w:cs="Tahoma"/>
          <w:b/>
          <w:bCs/>
          <w:color w:val="000000"/>
          <w:sz w:val="40"/>
          <w:szCs w:val="40"/>
        </w:rPr>
      </w:pPr>
      <w:bookmarkStart w:id="0" w:name="_Hlk204704616"/>
      <w:r w:rsidRPr="00914A6C">
        <w:rPr>
          <w:rFonts w:ascii="Tahoma" w:eastAsia="Tahoma" w:hAnsi="Tahoma" w:cs="Tahoma"/>
          <w:b/>
          <w:bCs/>
          <w:color w:val="000000"/>
          <w:sz w:val="40"/>
          <w:szCs w:val="40"/>
        </w:rPr>
        <w:t>Applied Leadership and Management in</w:t>
      </w:r>
      <w:r w:rsidR="008312FD" w:rsidRPr="00914A6C">
        <w:rPr>
          <w:rFonts w:ascii="Tahoma" w:eastAsia="Tahoma" w:hAnsi="Tahoma" w:cs="Tahoma"/>
          <w:b/>
          <w:bCs/>
          <w:color w:val="000000"/>
          <w:sz w:val="40"/>
          <w:szCs w:val="40"/>
        </w:rPr>
        <w:t xml:space="preserve"> the Workplace</w:t>
      </w:r>
      <w:r w:rsidR="008312FD" w:rsidRPr="00914A6C">
        <w:rPr>
          <w:rFonts w:ascii="Tahoma" w:eastAsia="Tahoma" w:hAnsi="Tahoma" w:cs="Tahoma"/>
          <w:b/>
          <w:bCs/>
          <w:color w:val="000000"/>
          <w:sz w:val="40"/>
          <w:szCs w:val="40"/>
        </w:rPr>
        <w:br/>
        <w:t xml:space="preserve">Module Assignment Submission </w:t>
      </w:r>
      <w:r w:rsidR="008312FD" w:rsidRPr="00914A6C">
        <w:rPr>
          <w:rFonts w:ascii="Tahoma" w:eastAsia="Tahoma" w:hAnsi="Tahoma" w:cs="Tahoma"/>
          <w:b/>
          <w:bCs/>
          <w:color w:val="000000"/>
          <w:sz w:val="40"/>
          <w:szCs w:val="40"/>
        </w:rPr>
        <w:br/>
      </w:r>
    </w:p>
    <w:tbl>
      <w:tblPr>
        <w:tblStyle w:val="a"/>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622"/>
      </w:tblGrid>
      <w:tr w:rsidR="00583709" w14:paraId="4DD460BA" w14:textId="77777777" w:rsidTr="00914A6C">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622" w:type="dxa"/>
          </w:tcPr>
          <w:p w14:paraId="24E05973" w14:textId="70602FE9" w:rsidR="00583709" w:rsidRDefault="00E441AF">
            <w:pPr>
              <w:spacing w:before="120" w:after="120" w:line="360" w:lineRule="auto"/>
              <w:rPr>
                <w:rFonts w:ascii="Tahoma" w:eastAsia="Tahoma" w:hAnsi="Tahoma" w:cs="Tahoma"/>
                <w:sz w:val="32"/>
                <w:szCs w:val="32"/>
              </w:rPr>
            </w:pPr>
            <w:r>
              <w:rPr>
                <w:rFonts w:ascii="Tahoma" w:eastAsia="Tahoma" w:hAnsi="Tahoma" w:cs="Tahoma"/>
                <w:sz w:val="32"/>
                <w:szCs w:val="32"/>
              </w:rPr>
              <w:t>Janine Davies</w:t>
            </w:r>
          </w:p>
        </w:tc>
      </w:tr>
      <w:tr w:rsidR="00583709" w14:paraId="637F65EB" w14:textId="77777777" w:rsidTr="00914A6C">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622" w:type="dxa"/>
          </w:tcPr>
          <w:p w14:paraId="09E64F5D" w14:textId="5E212516" w:rsidR="00583709" w:rsidRDefault="00E441AF">
            <w:pPr>
              <w:spacing w:before="120" w:after="120" w:line="360" w:lineRule="auto"/>
              <w:rPr>
                <w:rFonts w:ascii="Tahoma" w:eastAsia="Tahoma" w:hAnsi="Tahoma" w:cs="Tahoma"/>
                <w:sz w:val="32"/>
                <w:szCs w:val="32"/>
              </w:rPr>
            </w:pPr>
            <w:r>
              <w:rPr>
                <w:rFonts w:ascii="Tahoma" w:eastAsia="Tahoma" w:hAnsi="Tahoma" w:cs="Tahoma"/>
                <w:sz w:val="32"/>
                <w:szCs w:val="32"/>
              </w:rPr>
              <w:t>2408610</w:t>
            </w:r>
          </w:p>
        </w:tc>
      </w:tr>
      <w:tr w:rsidR="00583709" w14:paraId="3194BD4A" w14:textId="77777777" w:rsidTr="00914A6C">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622" w:type="dxa"/>
          </w:tcPr>
          <w:p w14:paraId="29F831A1" w14:textId="2CDEDD8A" w:rsidR="00583709" w:rsidRPr="00914A6C" w:rsidRDefault="008312FD">
            <w:pPr>
              <w:spacing w:before="120" w:after="120" w:line="360" w:lineRule="auto"/>
              <w:rPr>
                <w:rFonts w:ascii="Tahoma" w:eastAsia="Tahoma" w:hAnsi="Tahoma" w:cs="Tahoma"/>
                <w:b/>
                <w:bCs/>
                <w:sz w:val="32"/>
                <w:szCs w:val="32"/>
              </w:rPr>
            </w:pPr>
            <w:r w:rsidRPr="00914A6C">
              <w:rPr>
                <w:rFonts w:ascii="Tahoma" w:eastAsia="Tahoma" w:hAnsi="Tahoma" w:cs="Tahoma"/>
                <w:b/>
                <w:bCs/>
                <w:sz w:val="32"/>
                <w:szCs w:val="32"/>
              </w:rPr>
              <w:t>BMSK</w:t>
            </w:r>
            <w:r w:rsidR="005A0E32">
              <w:rPr>
                <w:rFonts w:ascii="Tahoma" w:eastAsia="Tahoma" w:hAnsi="Tahoma" w:cs="Tahoma"/>
                <w:b/>
                <w:bCs/>
                <w:sz w:val="32"/>
                <w:szCs w:val="32"/>
              </w:rPr>
              <w:t>5011</w:t>
            </w:r>
          </w:p>
        </w:tc>
      </w:tr>
      <w:tr w:rsidR="00583709" w14:paraId="0A18C513" w14:textId="77777777" w:rsidTr="00914A6C">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622" w:type="dxa"/>
          </w:tcPr>
          <w:p w14:paraId="3D9EA47B" w14:textId="7CCB46CD" w:rsidR="00583709" w:rsidRPr="00914A6C" w:rsidRDefault="005A0E32">
            <w:pPr>
              <w:spacing w:before="120" w:after="120" w:line="360" w:lineRule="auto"/>
              <w:rPr>
                <w:rFonts w:ascii="Tahoma" w:eastAsia="Tahoma" w:hAnsi="Tahoma" w:cs="Tahoma"/>
                <w:b/>
                <w:bCs/>
                <w:sz w:val="32"/>
                <w:szCs w:val="32"/>
              </w:rPr>
            </w:pPr>
            <w:r>
              <w:rPr>
                <w:rFonts w:ascii="Tahoma" w:eastAsia="Tahoma" w:hAnsi="Tahoma" w:cs="Tahoma"/>
                <w:b/>
                <w:bCs/>
                <w:sz w:val="32"/>
                <w:szCs w:val="32"/>
              </w:rPr>
              <w:t>Developing Workplace Critical Thinking</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DC0A6CB" w14:textId="49E6604E" w:rsidR="00E45512" w:rsidRDefault="008312FD" w:rsidP="00867E8C">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bookmarkStart w:id="1" w:name="_3o7alnk" w:colFirst="0" w:colLast="0"/>
      <w:bookmarkStart w:id="2" w:name="_ihv636" w:colFirst="0" w:colLast="0"/>
      <w:bookmarkStart w:id="3" w:name="_Toc204703846"/>
      <w:bookmarkStart w:id="4" w:name="_Toc204709974"/>
      <w:bookmarkStart w:id="5" w:name="_Hlk204704679"/>
      <w:bookmarkEnd w:id="0"/>
      <w:bookmarkEnd w:id="1"/>
      <w:bookmarkEnd w:id="2"/>
    </w:p>
    <w:p w14:paraId="3FA2F585" w14:textId="77777777" w:rsidR="00473B65" w:rsidRPr="00867E8C" w:rsidRDefault="00473B65" w:rsidP="00867E8C">
      <w:pPr>
        <w:spacing w:before="120" w:after="120" w:line="360" w:lineRule="auto"/>
        <w:rPr>
          <w:rFonts w:ascii="Tahoma" w:eastAsia="Tahoma" w:hAnsi="Tahoma" w:cs="Tahoma"/>
          <w:color w:val="000000"/>
        </w:rPr>
      </w:pPr>
    </w:p>
    <w:p w14:paraId="59EC26AE" w14:textId="77777777" w:rsidR="007901E5" w:rsidRDefault="007901E5" w:rsidP="007901E5">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rPr>
          <w:rFonts w:ascii="Calibri" w:eastAsia="Calibri" w:hAnsi="Calibri" w:cs="Calibri"/>
          <w:color w:val="auto"/>
          <w:sz w:val="22"/>
          <w:szCs w:val="22"/>
          <w:lang w:val="en-GB" w:eastAsia="zh-CN"/>
        </w:rPr>
        <w:id w:val="-1977751059"/>
        <w:docPartObj>
          <w:docPartGallery w:val="Table of Contents"/>
          <w:docPartUnique/>
        </w:docPartObj>
      </w:sdtPr>
      <w:sdtEndPr>
        <w:rPr>
          <w:b/>
          <w:bCs/>
        </w:rPr>
      </w:sdtEndPr>
      <w:sdtContent>
        <w:p w14:paraId="5394BA27" w14:textId="77777777" w:rsidR="007901E5" w:rsidRDefault="007901E5" w:rsidP="007901E5">
          <w:pPr>
            <w:pStyle w:val="TOCHeading"/>
          </w:pPr>
          <w:r>
            <w:t>Contents</w:t>
          </w:r>
        </w:p>
        <w:p w14:paraId="7227D803" w14:textId="314C9DF8" w:rsidR="005911B5" w:rsidRDefault="007901E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4734775" w:history="1">
            <w:r w:rsidR="005911B5" w:rsidRPr="006431A5">
              <w:rPr>
                <w:rStyle w:val="Hyperlink"/>
                <w:noProof/>
              </w:rPr>
              <w:t>Introduction.</w:t>
            </w:r>
            <w:r w:rsidR="005911B5">
              <w:rPr>
                <w:noProof/>
                <w:webHidden/>
              </w:rPr>
              <w:tab/>
            </w:r>
            <w:r w:rsidR="005911B5">
              <w:rPr>
                <w:noProof/>
                <w:webHidden/>
              </w:rPr>
              <w:fldChar w:fldCharType="begin"/>
            </w:r>
            <w:r w:rsidR="005911B5">
              <w:rPr>
                <w:noProof/>
                <w:webHidden/>
              </w:rPr>
              <w:instrText xml:space="preserve"> PAGEREF _Toc224734775 \h </w:instrText>
            </w:r>
            <w:r w:rsidR="005911B5">
              <w:rPr>
                <w:noProof/>
                <w:webHidden/>
              </w:rPr>
            </w:r>
            <w:r w:rsidR="005911B5">
              <w:rPr>
                <w:noProof/>
                <w:webHidden/>
              </w:rPr>
              <w:fldChar w:fldCharType="separate"/>
            </w:r>
            <w:r w:rsidR="005911B5">
              <w:rPr>
                <w:noProof/>
                <w:webHidden/>
              </w:rPr>
              <w:t>3</w:t>
            </w:r>
            <w:r w:rsidR="005911B5">
              <w:rPr>
                <w:noProof/>
                <w:webHidden/>
              </w:rPr>
              <w:fldChar w:fldCharType="end"/>
            </w:r>
          </w:hyperlink>
        </w:p>
        <w:p w14:paraId="7D96DD5A" w14:textId="4DFB3FBB" w:rsidR="005911B5" w:rsidRDefault="005911B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734776" w:history="1">
            <w:r w:rsidRPr="006431A5">
              <w:rPr>
                <w:rStyle w:val="Hyperlink"/>
                <w:noProof/>
              </w:rPr>
              <w:t>Section 1: Defining Critical Thinking and Its Role in Values, Beliefs, and Attitudes.</w:t>
            </w:r>
            <w:r>
              <w:rPr>
                <w:noProof/>
                <w:webHidden/>
              </w:rPr>
              <w:tab/>
            </w:r>
            <w:r>
              <w:rPr>
                <w:noProof/>
                <w:webHidden/>
              </w:rPr>
              <w:fldChar w:fldCharType="begin"/>
            </w:r>
            <w:r>
              <w:rPr>
                <w:noProof/>
                <w:webHidden/>
              </w:rPr>
              <w:instrText xml:space="preserve"> PAGEREF _Toc224734776 \h </w:instrText>
            </w:r>
            <w:r>
              <w:rPr>
                <w:noProof/>
                <w:webHidden/>
              </w:rPr>
            </w:r>
            <w:r>
              <w:rPr>
                <w:noProof/>
                <w:webHidden/>
              </w:rPr>
              <w:fldChar w:fldCharType="separate"/>
            </w:r>
            <w:r>
              <w:rPr>
                <w:noProof/>
                <w:webHidden/>
              </w:rPr>
              <w:t>4</w:t>
            </w:r>
            <w:r>
              <w:rPr>
                <w:noProof/>
                <w:webHidden/>
              </w:rPr>
              <w:fldChar w:fldCharType="end"/>
            </w:r>
          </w:hyperlink>
        </w:p>
        <w:p w14:paraId="1FB6C60D" w14:textId="4651B028" w:rsidR="005911B5" w:rsidRDefault="005911B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734777" w:history="1">
            <w:r w:rsidRPr="006431A5">
              <w:rPr>
                <w:rStyle w:val="Hyperlink"/>
                <w:noProof/>
              </w:rPr>
              <w:t>Section 1.2 Development and Influence of Values, Beliefs, and Attitudes in the Workplace.</w:t>
            </w:r>
            <w:r>
              <w:rPr>
                <w:noProof/>
                <w:webHidden/>
              </w:rPr>
              <w:tab/>
            </w:r>
            <w:r>
              <w:rPr>
                <w:noProof/>
                <w:webHidden/>
              </w:rPr>
              <w:fldChar w:fldCharType="begin"/>
            </w:r>
            <w:r>
              <w:rPr>
                <w:noProof/>
                <w:webHidden/>
              </w:rPr>
              <w:instrText xml:space="preserve"> PAGEREF _Toc224734777 \h </w:instrText>
            </w:r>
            <w:r>
              <w:rPr>
                <w:noProof/>
                <w:webHidden/>
              </w:rPr>
            </w:r>
            <w:r>
              <w:rPr>
                <w:noProof/>
                <w:webHidden/>
              </w:rPr>
              <w:fldChar w:fldCharType="separate"/>
            </w:r>
            <w:r>
              <w:rPr>
                <w:noProof/>
                <w:webHidden/>
              </w:rPr>
              <w:t>6</w:t>
            </w:r>
            <w:r>
              <w:rPr>
                <w:noProof/>
                <w:webHidden/>
              </w:rPr>
              <w:fldChar w:fldCharType="end"/>
            </w:r>
          </w:hyperlink>
        </w:p>
        <w:p w14:paraId="41D89A0B" w14:textId="13614750" w:rsidR="005911B5" w:rsidRDefault="005911B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734778" w:history="1">
            <w:r w:rsidRPr="006431A5">
              <w:rPr>
                <w:rStyle w:val="Hyperlink"/>
                <w:noProof/>
              </w:rPr>
              <w:t>Section 1.3: Application of Values, Beliefs, and Attitudes in Professional Practice.</w:t>
            </w:r>
            <w:r>
              <w:rPr>
                <w:noProof/>
                <w:webHidden/>
              </w:rPr>
              <w:tab/>
            </w:r>
            <w:r>
              <w:rPr>
                <w:noProof/>
                <w:webHidden/>
              </w:rPr>
              <w:fldChar w:fldCharType="begin"/>
            </w:r>
            <w:r>
              <w:rPr>
                <w:noProof/>
                <w:webHidden/>
              </w:rPr>
              <w:instrText xml:space="preserve"> PAGEREF _Toc224734778 \h </w:instrText>
            </w:r>
            <w:r>
              <w:rPr>
                <w:noProof/>
                <w:webHidden/>
              </w:rPr>
            </w:r>
            <w:r>
              <w:rPr>
                <w:noProof/>
                <w:webHidden/>
              </w:rPr>
              <w:fldChar w:fldCharType="separate"/>
            </w:r>
            <w:r>
              <w:rPr>
                <w:noProof/>
                <w:webHidden/>
              </w:rPr>
              <w:t>7</w:t>
            </w:r>
            <w:r>
              <w:rPr>
                <w:noProof/>
                <w:webHidden/>
              </w:rPr>
              <w:fldChar w:fldCharType="end"/>
            </w:r>
          </w:hyperlink>
        </w:p>
        <w:p w14:paraId="2D9A701D" w14:textId="22AB64C7" w:rsidR="005911B5" w:rsidRDefault="005911B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734779" w:history="1">
            <w:r w:rsidRPr="006431A5">
              <w:rPr>
                <w:rStyle w:val="Hyperlink"/>
                <w:noProof/>
              </w:rPr>
              <w:t>Section 1.4: Bias, Perception, and Decision Making.</w:t>
            </w:r>
            <w:r>
              <w:rPr>
                <w:noProof/>
                <w:webHidden/>
              </w:rPr>
              <w:tab/>
            </w:r>
            <w:r>
              <w:rPr>
                <w:noProof/>
                <w:webHidden/>
              </w:rPr>
              <w:fldChar w:fldCharType="begin"/>
            </w:r>
            <w:r>
              <w:rPr>
                <w:noProof/>
                <w:webHidden/>
              </w:rPr>
              <w:instrText xml:space="preserve"> PAGEREF _Toc224734779 \h </w:instrText>
            </w:r>
            <w:r>
              <w:rPr>
                <w:noProof/>
                <w:webHidden/>
              </w:rPr>
            </w:r>
            <w:r>
              <w:rPr>
                <w:noProof/>
                <w:webHidden/>
              </w:rPr>
              <w:fldChar w:fldCharType="separate"/>
            </w:r>
            <w:r>
              <w:rPr>
                <w:noProof/>
                <w:webHidden/>
              </w:rPr>
              <w:t>8</w:t>
            </w:r>
            <w:r>
              <w:rPr>
                <w:noProof/>
                <w:webHidden/>
              </w:rPr>
              <w:fldChar w:fldCharType="end"/>
            </w:r>
          </w:hyperlink>
        </w:p>
        <w:p w14:paraId="18CBD364" w14:textId="27304732" w:rsidR="005911B5" w:rsidRDefault="005911B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734780" w:history="1">
            <w:r w:rsidRPr="006431A5">
              <w:rPr>
                <w:rStyle w:val="Hyperlink"/>
                <w:noProof/>
              </w:rPr>
              <w:t>Section 2: Identifying a Management Theory and Its Impact on Personal Beliefs, Attitudes, and Values.</w:t>
            </w:r>
            <w:r>
              <w:rPr>
                <w:noProof/>
                <w:webHidden/>
              </w:rPr>
              <w:tab/>
            </w:r>
            <w:r>
              <w:rPr>
                <w:noProof/>
                <w:webHidden/>
              </w:rPr>
              <w:fldChar w:fldCharType="begin"/>
            </w:r>
            <w:r>
              <w:rPr>
                <w:noProof/>
                <w:webHidden/>
              </w:rPr>
              <w:instrText xml:space="preserve"> PAGEREF _Toc224734780 \h </w:instrText>
            </w:r>
            <w:r>
              <w:rPr>
                <w:noProof/>
                <w:webHidden/>
              </w:rPr>
            </w:r>
            <w:r>
              <w:rPr>
                <w:noProof/>
                <w:webHidden/>
              </w:rPr>
              <w:fldChar w:fldCharType="separate"/>
            </w:r>
            <w:r>
              <w:rPr>
                <w:noProof/>
                <w:webHidden/>
              </w:rPr>
              <w:t>9</w:t>
            </w:r>
            <w:r>
              <w:rPr>
                <w:noProof/>
                <w:webHidden/>
              </w:rPr>
              <w:fldChar w:fldCharType="end"/>
            </w:r>
          </w:hyperlink>
        </w:p>
        <w:p w14:paraId="5E796869" w14:textId="57AB9C5B" w:rsidR="005911B5" w:rsidRDefault="005911B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734781" w:history="1">
            <w:r w:rsidRPr="006431A5">
              <w:rPr>
                <w:rStyle w:val="Hyperlink"/>
                <w:noProof/>
              </w:rPr>
              <w:t>Section 2.1: The Influence of Management Theories on Decision Making, Leadership Style, and Workplace Conflict.</w:t>
            </w:r>
            <w:r>
              <w:rPr>
                <w:noProof/>
                <w:webHidden/>
              </w:rPr>
              <w:tab/>
            </w:r>
            <w:r>
              <w:rPr>
                <w:noProof/>
                <w:webHidden/>
              </w:rPr>
              <w:fldChar w:fldCharType="begin"/>
            </w:r>
            <w:r>
              <w:rPr>
                <w:noProof/>
                <w:webHidden/>
              </w:rPr>
              <w:instrText xml:space="preserve"> PAGEREF _Toc224734781 \h </w:instrText>
            </w:r>
            <w:r>
              <w:rPr>
                <w:noProof/>
                <w:webHidden/>
              </w:rPr>
            </w:r>
            <w:r>
              <w:rPr>
                <w:noProof/>
                <w:webHidden/>
              </w:rPr>
              <w:fldChar w:fldCharType="separate"/>
            </w:r>
            <w:r>
              <w:rPr>
                <w:noProof/>
                <w:webHidden/>
              </w:rPr>
              <w:t>10</w:t>
            </w:r>
            <w:r>
              <w:rPr>
                <w:noProof/>
                <w:webHidden/>
              </w:rPr>
              <w:fldChar w:fldCharType="end"/>
            </w:r>
          </w:hyperlink>
        </w:p>
        <w:p w14:paraId="72A7701D" w14:textId="4E6D84BD" w:rsidR="005911B5" w:rsidRDefault="005911B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734782" w:history="1">
            <w:r w:rsidRPr="006431A5">
              <w:rPr>
                <w:rStyle w:val="Hyperlink"/>
                <w:noProof/>
              </w:rPr>
              <w:t>Section 2.2:</w:t>
            </w:r>
            <w:r w:rsidRPr="006431A5">
              <w:rPr>
                <w:rStyle w:val="Hyperlink"/>
                <w:rFonts w:ascii="Times New Roman" w:eastAsia="Times New Roman" w:hAnsi="Times New Roman" w:cs="Times New Roman"/>
                <w:bCs/>
                <w:noProof/>
                <w:lang w:eastAsia="en-GB"/>
              </w:rPr>
              <w:t xml:space="preserve"> </w:t>
            </w:r>
            <w:r w:rsidRPr="006431A5">
              <w:rPr>
                <w:rStyle w:val="Hyperlink"/>
                <w:bCs/>
                <w:noProof/>
              </w:rPr>
              <w:t>Linking Personal Beliefs, Values, and Attitudes to Management Theories</w:t>
            </w:r>
            <w:r w:rsidRPr="006431A5">
              <w:rPr>
                <w:rStyle w:val="Hyperlink"/>
                <w:noProof/>
              </w:rPr>
              <w:t>.</w:t>
            </w:r>
            <w:r>
              <w:rPr>
                <w:noProof/>
                <w:webHidden/>
              </w:rPr>
              <w:tab/>
            </w:r>
            <w:r>
              <w:rPr>
                <w:noProof/>
                <w:webHidden/>
              </w:rPr>
              <w:fldChar w:fldCharType="begin"/>
            </w:r>
            <w:r>
              <w:rPr>
                <w:noProof/>
                <w:webHidden/>
              </w:rPr>
              <w:instrText xml:space="preserve"> PAGEREF _Toc224734782 \h </w:instrText>
            </w:r>
            <w:r>
              <w:rPr>
                <w:noProof/>
                <w:webHidden/>
              </w:rPr>
            </w:r>
            <w:r>
              <w:rPr>
                <w:noProof/>
                <w:webHidden/>
              </w:rPr>
              <w:fldChar w:fldCharType="separate"/>
            </w:r>
            <w:r>
              <w:rPr>
                <w:noProof/>
                <w:webHidden/>
              </w:rPr>
              <w:t>11</w:t>
            </w:r>
            <w:r>
              <w:rPr>
                <w:noProof/>
                <w:webHidden/>
              </w:rPr>
              <w:fldChar w:fldCharType="end"/>
            </w:r>
          </w:hyperlink>
        </w:p>
        <w:p w14:paraId="1C84FEED" w14:textId="7F3329FF" w:rsidR="005911B5" w:rsidRDefault="005911B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734783" w:history="1">
            <w:r w:rsidRPr="006431A5">
              <w:rPr>
                <w:rStyle w:val="Hyperlink"/>
                <w:noProof/>
              </w:rPr>
              <w:t>Section 3: Synthesising Insights for Professional Development.</w:t>
            </w:r>
            <w:r>
              <w:rPr>
                <w:noProof/>
                <w:webHidden/>
              </w:rPr>
              <w:tab/>
            </w:r>
            <w:r>
              <w:rPr>
                <w:noProof/>
                <w:webHidden/>
              </w:rPr>
              <w:fldChar w:fldCharType="begin"/>
            </w:r>
            <w:r>
              <w:rPr>
                <w:noProof/>
                <w:webHidden/>
              </w:rPr>
              <w:instrText xml:space="preserve"> PAGEREF _Toc224734783 \h </w:instrText>
            </w:r>
            <w:r>
              <w:rPr>
                <w:noProof/>
                <w:webHidden/>
              </w:rPr>
            </w:r>
            <w:r>
              <w:rPr>
                <w:noProof/>
                <w:webHidden/>
              </w:rPr>
              <w:fldChar w:fldCharType="separate"/>
            </w:r>
            <w:r>
              <w:rPr>
                <w:noProof/>
                <w:webHidden/>
              </w:rPr>
              <w:t>12</w:t>
            </w:r>
            <w:r>
              <w:rPr>
                <w:noProof/>
                <w:webHidden/>
              </w:rPr>
              <w:fldChar w:fldCharType="end"/>
            </w:r>
          </w:hyperlink>
        </w:p>
        <w:p w14:paraId="35347D46" w14:textId="531C0EC4" w:rsidR="005911B5" w:rsidRDefault="005911B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734784" w:history="1">
            <w:r w:rsidRPr="006431A5">
              <w:rPr>
                <w:rStyle w:val="Hyperlink"/>
                <w:noProof/>
              </w:rPr>
              <w:t>Conclusion.</w:t>
            </w:r>
            <w:r>
              <w:rPr>
                <w:noProof/>
                <w:webHidden/>
              </w:rPr>
              <w:tab/>
            </w:r>
            <w:r>
              <w:rPr>
                <w:noProof/>
                <w:webHidden/>
              </w:rPr>
              <w:fldChar w:fldCharType="begin"/>
            </w:r>
            <w:r>
              <w:rPr>
                <w:noProof/>
                <w:webHidden/>
              </w:rPr>
              <w:instrText xml:space="preserve"> PAGEREF _Toc224734784 \h </w:instrText>
            </w:r>
            <w:r>
              <w:rPr>
                <w:noProof/>
                <w:webHidden/>
              </w:rPr>
            </w:r>
            <w:r>
              <w:rPr>
                <w:noProof/>
                <w:webHidden/>
              </w:rPr>
              <w:fldChar w:fldCharType="separate"/>
            </w:r>
            <w:r>
              <w:rPr>
                <w:noProof/>
                <w:webHidden/>
              </w:rPr>
              <w:t>13</w:t>
            </w:r>
            <w:r>
              <w:rPr>
                <w:noProof/>
                <w:webHidden/>
              </w:rPr>
              <w:fldChar w:fldCharType="end"/>
            </w:r>
          </w:hyperlink>
        </w:p>
        <w:p w14:paraId="39B6C298" w14:textId="26049882" w:rsidR="005911B5" w:rsidRDefault="005911B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734785" w:history="1">
            <w:r w:rsidRPr="006431A5">
              <w:rPr>
                <w:rStyle w:val="Hyperlink"/>
                <w:noProof/>
              </w:rPr>
              <w:t>References.</w:t>
            </w:r>
            <w:r>
              <w:rPr>
                <w:noProof/>
                <w:webHidden/>
              </w:rPr>
              <w:tab/>
            </w:r>
            <w:r>
              <w:rPr>
                <w:noProof/>
                <w:webHidden/>
              </w:rPr>
              <w:fldChar w:fldCharType="begin"/>
            </w:r>
            <w:r>
              <w:rPr>
                <w:noProof/>
                <w:webHidden/>
              </w:rPr>
              <w:instrText xml:space="preserve"> PAGEREF _Toc224734785 \h </w:instrText>
            </w:r>
            <w:r>
              <w:rPr>
                <w:noProof/>
                <w:webHidden/>
              </w:rPr>
            </w:r>
            <w:r>
              <w:rPr>
                <w:noProof/>
                <w:webHidden/>
              </w:rPr>
              <w:fldChar w:fldCharType="separate"/>
            </w:r>
            <w:r>
              <w:rPr>
                <w:noProof/>
                <w:webHidden/>
              </w:rPr>
              <w:t>14</w:t>
            </w:r>
            <w:r>
              <w:rPr>
                <w:noProof/>
                <w:webHidden/>
              </w:rPr>
              <w:fldChar w:fldCharType="end"/>
            </w:r>
          </w:hyperlink>
        </w:p>
        <w:p w14:paraId="335404BB" w14:textId="6548B8FD" w:rsidR="005911B5" w:rsidRDefault="005911B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734786" w:history="1">
            <w:r w:rsidRPr="006431A5">
              <w:rPr>
                <w:rStyle w:val="Hyperlink"/>
                <w:noProof/>
              </w:rPr>
              <w:t>Appendix A.</w:t>
            </w:r>
            <w:r>
              <w:rPr>
                <w:noProof/>
                <w:webHidden/>
              </w:rPr>
              <w:tab/>
            </w:r>
            <w:r>
              <w:rPr>
                <w:noProof/>
                <w:webHidden/>
              </w:rPr>
              <w:fldChar w:fldCharType="begin"/>
            </w:r>
            <w:r>
              <w:rPr>
                <w:noProof/>
                <w:webHidden/>
              </w:rPr>
              <w:instrText xml:space="preserve"> PAGEREF _Toc224734786 \h </w:instrText>
            </w:r>
            <w:r>
              <w:rPr>
                <w:noProof/>
                <w:webHidden/>
              </w:rPr>
            </w:r>
            <w:r>
              <w:rPr>
                <w:noProof/>
                <w:webHidden/>
              </w:rPr>
              <w:fldChar w:fldCharType="separate"/>
            </w:r>
            <w:r>
              <w:rPr>
                <w:noProof/>
                <w:webHidden/>
              </w:rPr>
              <w:t>16</w:t>
            </w:r>
            <w:r>
              <w:rPr>
                <w:noProof/>
                <w:webHidden/>
              </w:rPr>
              <w:fldChar w:fldCharType="end"/>
            </w:r>
          </w:hyperlink>
        </w:p>
        <w:p w14:paraId="3DF755B3" w14:textId="394646A9" w:rsidR="003B7150" w:rsidRDefault="007901E5" w:rsidP="003B7150">
          <w:pPr>
            <w:rPr>
              <w:b/>
              <w:bCs/>
            </w:rPr>
          </w:pPr>
          <w:r>
            <w:rPr>
              <w:b/>
              <w:bCs/>
            </w:rPr>
            <w:fldChar w:fldCharType="end"/>
          </w:r>
        </w:p>
      </w:sdtContent>
    </w:sdt>
    <w:p w14:paraId="3F8E524A" w14:textId="77777777" w:rsidR="00850EF3" w:rsidRDefault="00850EF3" w:rsidP="003B7150"/>
    <w:p w14:paraId="25D4B320" w14:textId="77777777" w:rsidR="00850EF3" w:rsidRDefault="00850EF3" w:rsidP="003B7150"/>
    <w:p w14:paraId="55198656" w14:textId="77777777" w:rsidR="00850EF3" w:rsidRDefault="00850EF3" w:rsidP="003B7150"/>
    <w:p w14:paraId="6ADCBA5D" w14:textId="77777777" w:rsidR="00850EF3" w:rsidRDefault="00850EF3" w:rsidP="003B7150"/>
    <w:p w14:paraId="14D966E3" w14:textId="77777777" w:rsidR="00850EF3" w:rsidRDefault="00850EF3" w:rsidP="003B7150"/>
    <w:p w14:paraId="633E6120" w14:textId="77777777" w:rsidR="00850EF3" w:rsidRDefault="00850EF3" w:rsidP="003B7150"/>
    <w:p w14:paraId="6BE10FC2" w14:textId="77777777" w:rsidR="00850EF3" w:rsidRDefault="00850EF3" w:rsidP="003B7150"/>
    <w:p w14:paraId="40206CCB" w14:textId="77777777" w:rsidR="00850EF3" w:rsidRDefault="00850EF3" w:rsidP="003B7150"/>
    <w:p w14:paraId="41A95BEB" w14:textId="77777777" w:rsidR="00850EF3" w:rsidRDefault="00850EF3" w:rsidP="003B7150"/>
    <w:p w14:paraId="16B78622" w14:textId="77777777" w:rsidR="00850EF3" w:rsidRDefault="00850EF3" w:rsidP="003B7150"/>
    <w:p w14:paraId="62782F70" w14:textId="77777777" w:rsidR="00850EF3" w:rsidRDefault="00850EF3" w:rsidP="003B7150"/>
    <w:p w14:paraId="779926DC" w14:textId="77777777" w:rsidR="00850EF3" w:rsidRDefault="00850EF3" w:rsidP="003B7150"/>
    <w:p w14:paraId="1BD3DA23" w14:textId="77777777" w:rsidR="00850EF3" w:rsidRDefault="00850EF3" w:rsidP="003B7150"/>
    <w:p w14:paraId="3A296D66" w14:textId="77777777" w:rsidR="00850EF3" w:rsidRDefault="00850EF3" w:rsidP="003B7150"/>
    <w:p w14:paraId="7DBBEED2" w14:textId="285E066E" w:rsidR="001C6628" w:rsidRPr="001C6628" w:rsidRDefault="00FF2AA9" w:rsidP="00850EF3">
      <w:pPr>
        <w:pStyle w:val="Heading1"/>
      </w:pPr>
      <w:bookmarkStart w:id="6" w:name="_Toc224734775"/>
      <w:r w:rsidRPr="00EA7768">
        <w:lastRenderedPageBreak/>
        <w:t>Introductio</w:t>
      </w:r>
      <w:bookmarkStart w:id="7" w:name="_32hioqz" w:colFirst="0" w:colLast="0"/>
      <w:bookmarkStart w:id="8" w:name="_1hmsyys" w:colFirst="0" w:colLast="0"/>
      <w:bookmarkEnd w:id="7"/>
      <w:bookmarkEnd w:id="8"/>
      <w:r w:rsidR="00A35DAB" w:rsidRPr="00EA7768">
        <w:t>n.</w:t>
      </w:r>
      <w:bookmarkEnd w:id="3"/>
      <w:bookmarkEnd w:id="4"/>
      <w:bookmarkEnd w:id="6"/>
      <w:r w:rsidR="00841199" w:rsidRPr="00EA7768">
        <w:t xml:space="preserve"> </w:t>
      </w:r>
    </w:p>
    <w:p w14:paraId="3D1E1CEF" w14:textId="777D3F99" w:rsidR="00976AC9" w:rsidRPr="00976AC9" w:rsidRDefault="00FF6B28" w:rsidP="00976AC9">
      <w:r w:rsidRPr="00FF6B28">
        <w:t xml:space="preserve">Critical thinking is an essential workplace skill that enables individuals and managers to analyse complex situations, question assumptions, evaluate evidence, and make informed decisions. In challenging </w:t>
      </w:r>
      <w:r w:rsidR="00784F1A" w:rsidRPr="00FF6B28">
        <w:t>environments,</w:t>
      </w:r>
      <w:r w:rsidRPr="00FF6B28">
        <w:t xml:space="preserve"> it supports effective problem solving, sound judgement, and sustainable organisational growth.</w:t>
      </w:r>
      <w:r w:rsidR="00784F1A">
        <w:t xml:space="preserve"> </w:t>
      </w:r>
      <w:r w:rsidR="00976AC9" w:rsidRPr="00976AC9">
        <w:t xml:space="preserve">Workplace behaviour is shaped not only by organisational policies and external pressures, but also by personal values, beliefs, and attitudes. These factors influence how situations are interpreted, how decisions are made, and how interactions are managed. </w:t>
      </w:r>
      <w:r w:rsidR="000D476B" w:rsidRPr="000D476B">
        <w:t>In small business settings, personal principles can significantly influence organisational culture, leadership style, and daily operations (Barr, 2020).</w:t>
      </w:r>
    </w:p>
    <w:p w14:paraId="4748D76A" w14:textId="0F6D1DFF" w:rsidR="00976AC9" w:rsidRPr="00976AC9" w:rsidRDefault="009C6F6D" w:rsidP="00976AC9">
      <w:r w:rsidRPr="009C6F6D">
        <w:t>This report critically analyses values, beliefs, and attitudes in the workplace, evaluates management theory, and integrates theoretical concepts with reflective insight.</w:t>
      </w:r>
      <w:r w:rsidR="00747944">
        <w:t xml:space="preserve"> </w:t>
      </w:r>
      <w:r w:rsidR="00077271" w:rsidRPr="00077271">
        <w:t>Reflectin</w:t>
      </w:r>
      <w:r w:rsidR="00747944">
        <w:t>g</w:t>
      </w:r>
      <w:r w:rsidR="00077271" w:rsidRPr="00077271">
        <w:t xml:space="preserve"> on my experience as </w:t>
      </w:r>
      <w:r w:rsidR="00E431E9">
        <w:t xml:space="preserve">a </w:t>
      </w:r>
      <w:r w:rsidR="00E42B49">
        <w:t>business owner</w:t>
      </w:r>
      <w:r w:rsidR="00077271" w:rsidRPr="00077271">
        <w:t>, I will evaluate how these factors have shaped my management approach, affected staff relationships, and informed operational choices</w:t>
      </w:r>
      <w:r w:rsidR="00976AC9" w:rsidRPr="00976AC9">
        <w:t>.</w:t>
      </w:r>
      <w:r w:rsidR="005552A1" w:rsidRPr="005552A1">
        <w:t xml:space="preserve"> </w:t>
      </w:r>
      <w:r w:rsidR="00485460" w:rsidRPr="00976AC9">
        <w:t>T</w:t>
      </w:r>
      <w:r w:rsidR="00485460">
        <w:t>his will be</w:t>
      </w:r>
      <w:r w:rsidR="00976AC9" w:rsidRPr="00976AC9">
        <w:t xml:space="preserve"> supported by relevant theories, including Schwartz’s Value Theory, Ajzen’s Theory of Planned Behaviour, McGregor’s Theory X and Theory Y, and Kolb’s Experiential Learning Cycle, </w:t>
      </w:r>
      <w:r w:rsidR="002E7D14" w:rsidRPr="002E7D14">
        <w:t>linking theory to practice, demonstrating critical reflection and identifying areas for professional development.</w:t>
      </w:r>
      <w:r w:rsidR="00606FF4">
        <w:t xml:space="preserve"> </w:t>
      </w:r>
      <w:r w:rsidR="00606FF4" w:rsidRPr="00606FF4">
        <w:t xml:space="preserve">This assignment will also </w:t>
      </w:r>
      <w:r w:rsidR="000468FE">
        <w:t>look at</w:t>
      </w:r>
      <w:r w:rsidR="00606FF4" w:rsidRPr="00606FF4">
        <w:t xml:space="preserve"> Bloom’s Taxonomy, which supports thinking skills including analysis, evaluation, and reflection when examining leadership behaviour and decision making.</w:t>
      </w:r>
      <w:r w:rsidR="00725D26">
        <w:t xml:space="preserve"> These </w:t>
      </w:r>
      <w:r w:rsidR="00BD1273">
        <w:t>theories, frameworks and models can be found in Appendix A.</w:t>
      </w:r>
    </w:p>
    <w:p w14:paraId="43B17F3A" w14:textId="048AABA5" w:rsidR="0035364F" w:rsidRDefault="00BE0DE4" w:rsidP="00EA7768">
      <w:r w:rsidRPr="00BE0DE4">
        <w:t>Overall, this assignment demonstrates how awareness of personal values, beliefs, and attitudes, supported by management theory and reflective practice, can enhance leadership effectiveness, strengthen workplace behaviour, and promote continuous professional development.</w:t>
      </w:r>
    </w:p>
    <w:p w14:paraId="1933B793" w14:textId="77777777" w:rsidR="0035364F" w:rsidRDefault="0035364F" w:rsidP="00EA7768"/>
    <w:p w14:paraId="20BBB7CA" w14:textId="77777777" w:rsidR="0035364F" w:rsidRDefault="0035364F" w:rsidP="00EA7768"/>
    <w:p w14:paraId="3019EDF0" w14:textId="77777777" w:rsidR="0035364F" w:rsidRDefault="0035364F" w:rsidP="00EA7768"/>
    <w:p w14:paraId="7189553C" w14:textId="77777777" w:rsidR="0035364F" w:rsidRDefault="0035364F" w:rsidP="00EA7768"/>
    <w:p w14:paraId="10C0E8DA" w14:textId="1350698A" w:rsidR="008D7181" w:rsidRDefault="008D7181" w:rsidP="00624B39">
      <w:pPr>
        <w:pStyle w:val="Heading1"/>
      </w:pPr>
    </w:p>
    <w:p w14:paraId="479DF64B" w14:textId="77777777" w:rsidR="005A07DD" w:rsidRDefault="005A07DD" w:rsidP="005A07DD"/>
    <w:p w14:paraId="5F883F91" w14:textId="77777777" w:rsidR="00E774A7" w:rsidRDefault="00E774A7" w:rsidP="00E951C0">
      <w:pPr>
        <w:pStyle w:val="Heading1"/>
      </w:pPr>
    </w:p>
    <w:p w14:paraId="2746C8F6" w14:textId="77777777" w:rsidR="0077642C" w:rsidRDefault="0077642C" w:rsidP="0077642C"/>
    <w:p w14:paraId="2BD73975" w14:textId="77777777" w:rsidR="0077642C" w:rsidRDefault="0077642C" w:rsidP="0077642C"/>
    <w:p w14:paraId="4B343104" w14:textId="77777777" w:rsidR="0077642C" w:rsidRPr="0077642C" w:rsidRDefault="0077642C" w:rsidP="0077642C"/>
    <w:p w14:paraId="0FE6B3BF" w14:textId="77777777" w:rsidR="00B4589E" w:rsidRPr="00B4589E" w:rsidRDefault="00B4589E" w:rsidP="001E3DBC"/>
    <w:p w14:paraId="5055810B" w14:textId="07BD089B" w:rsidR="005B6E9D" w:rsidRDefault="008D7181" w:rsidP="00E951C0">
      <w:pPr>
        <w:pStyle w:val="Heading1"/>
      </w:pPr>
      <w:bookmarkStart w:id="9" w:name="_Toc224734776"/>
      <w:r>
        <w:lastRenderedPageBreak/>
        <w:t>Section</w:t>
      </w:r>
      <w:r w:rsidR="001D2AF9">
        <w:t xml:space="preserve"> </w:t>
      </w:r>
      <w:r>
        <w:t>1</w:t>
      </w:r>
      <w:r w:rsidR="00C60D48">
        <w:t>:</w:t>
      </w:r>
      <w:r w:rsidR="00AA34B2" w:rsidRPr="00AA34B2">
        <w:rPr>
          <w:color w:val="auto"/>
          <w:sz w:val="22"/>
          <w:szCs w:val="22"/>
        </w:rPr>
        <w:t xml:space="preserve"> </w:t>
      </w:r>
      <w:r w:rsidR="00AA34B2" w:rsidRPr="00AA34B2">
        <w:t>Defining Critical Thinking and Its Role in Values, Beliefs, and Attitudes</w:t>
      </w:r>
      <w:r w:rsidR="00AA34B2">
        <w:t>.</w:t>
      </w:r>
      <w:bookmarkEnd w:id="9"/>
    </w:p>
    <w:p w14:paraId="7843FF32" w14:textId="7FEEDF28" w:rsidR="0077642C" w:rsidRPr="0077642C" w:rsidRDefault="00394840" w:rsidP="0077642C">
      <w:r w:rsidRPr="00394840">
        <w:t xml:space="preserve">While Section 1 defined values, beliefs, and attitudes and their influence on behaviour, this section focuses on how they shape workplace </w:t>
      </w:r>
      <w:r w:rsidR="002145FF" w:rsidRPr="00394840">
        <w:t>practices</w:t>
      </w:r>
      <w:r w:rsidRPr="00394840">
        <w:t xml:space="preserve"> and leadership approaches.</w:t>
      </w:r>
      <w:r w:rsidR="002145FF">
        <w:t xml:space="preserve"> </w:t>
      </w:r>
      <w:r w:rsidR="0077642C" w:rsidRPr="0077642C">
        <w:t xml:space="preserve">Within workplace environments, it supports effective leadership, sound judgement, and informed decision making. An important aspect of critical thinking is recognising how values, beliefs, and attitudes influence behaviour and shape how individuals interpret workplace situations. </w:t>
      </w:r>
      <w:r w:rsidR="002145FF" w:rsidRPr="002145FF">
        <w:t>Critical thinking involves analysing information and evaluating evidence to make reasoned decisions (What Is Critical Thinking? 2022).</w:t>
      </w:r>
    </w:p>
    <w:p w14:paraId="63A21E5E" w14:textId="31D72E2C" w:rsidR="0077642C" w:rsidRPr="0077642C" w:rsidRDefault="0077642C" w:rsidP="0077642C">
      <w:r w:rsidRPr="0077642C">
        <w:t>Values are guiding principles that determine what individuals consider important and shape long</w:t>
      </w:r>
      <w:r w:rsidR="008A49B7">
        <w:t xml:space="preserve"> t</w:t>
      </w:r>
      <w:r w:rsidRPr="0077642C">
        <w:t>erm priorities (Schwartz, 2012). Beliefs represent ideas individuals hold about how the world works and are often developed through experience, influencing expectations about outcomes (Ajzen, 1991). Attitudes reflect how individuals respond to situations and are frequently formed from underlying values and beliefs. Together, these internal frameworks influence leadership style, decision making, communication, and workplace interactions.</w:t>
      </w:r>
      <w:r w:rsidR="00962A57">
        <w:t xml:space="preserve"> </w:t>
      </w:r>
      <w:r w:rsidR="00D36628" w:rsidRPr="00D36628">
        <w:t>In this way, values underpin judgement, beliefs shape how situations are perceived, and attitudes influence behavioural responses within the workplace.</w:t>
      </w:r>
      <w:r w:rsidR="00D36628">
        <w:t xml:space="preserve"> </w:t>
      </w:r>
      <w:r w:rsidR="003675C8" w:rsidRPr="003675C8">
        <w:t>Values, beliefs, and attitudes are not fixed but evolve over time through personal and professional experiences</w:t>
      </w:r>
      <w:r w:rsidR="00962A57" w:rsidRPr="00962A57">
        <w:t xml:space="preserve">. Values are often shaped by early socialisation, including family upbringing and cultural norms, which establish what individuals consider important. Beliefs develop through personal experiences, education, and interactions with others, influencing how individuals interpret situations and expectations. Attitudes are then formed as responses to these values and beliefs, shaping behavioural tendencies. These processes demonstrate that </w:t>
      </w:r>
      <w:r w:rsidR="00147E74">
        <w:t>beliefs, values</w:t>
      </w:r>
      <w:r w:rsidR="00C82231">
        <w:t xml:space="preserve"> and attitudes</w:t>
      </w:r>
      <w:r w:rsidR="00962A57" w:rsidRPr="00962A57">
        <w:t xml:space="preserve"> are continuously influenced and adapted through both personal and professional experiences.</w:t>
      </w:r>
    </w:p>
    <w:p w14:paraId="42E779EC" w14:textId="77777777" w:rsidR="0077642C" w:rsidRPr="0077642C" w:rsidRDefault="0077642C" w:rsidP="0077642C">
      <w:r w:rsidRPr="0077642C">
        <w:t>Values, beliefs, and attitudes also influence how managers interpret situations and interact with employees. When managers and staff hold different values or expectations regarding responsibility, communication, and autonomy, misunderstandings or workplace tension may arise. Applying critical thinking and reflective leadership can help managers recognise these differences and respond more effectively.</w:t>
      </w:r>
    </w:p>
    <w:p w14:paraId="453D3437" w14:textId="2FA28D76" w:rsidR="0077642C" w:rsidRPr="0077642C" w:rsidRDefault="0077642C" w:rsidP="0077642C">
      <w:r w:rsidRPr="0077642C">
        <w:t>Values, beliefs, and attitudes develop through a variety of influences, including upbringing, education, cultural expectations, and previous workplace experiences. Individuals who have worked in high</w:t>
      </w:r>
      <w:r w:rsidR="00E114A5">
        <w:t xml:space="preserve"> </w:t>
      </w:r>
      <w:r w:rsidRPr="0077642C">
        <w:t>standard environments may develop strong expectations regarding professionalism, quality, and attention to detail. These experiences can shape leadership approaches and influence how managers respond to workplace challenges. Schwartz’s Value Theory and Ajzen’s Theory of Planned Behaviour help explain how personal principles influence behaviour, suggesting that values shape priorities while beliefs about control and expected outcomes influence intentions and behaviour (Schwartz, 1992; Ajzen, 1991).</w:t>
      </w:r>
    </w:p>
    <w:p w14:paraId="16882705" w14:textId="2EA72F95" w:rsidR="0077642C" w:rsidRPr="0077642C" w:rsidRDefault="0077642C" w:rsidP="0077642C">
      <w:r w:rsidRPr="0077642C">
        <w:t>Kolb’s Experiential Learning Cycle provides a framework for critical reflection by allowing workplace experiences to be analysed and evaluated (Kolb, 1984). When mistakes occur in the workplace, an immediate response may be to correct the problem directly</w:t>
      </w:r>
      <w:r w:rsidR="008C0DD2">
        <w:t xml:space="preserve">. </w:t>
      </w:r>
      <w:r w:rsidR="008C0DD2" w:rsidRPr="008C0DD2">
        <w:t>However, applying Kolb’s Experiential Learning Cycle enabled a more structured reflection on these situations, revealing that unclear instructions or insufficient training may have contributed to the issue. This led to improved communication, clearer guidance, and more constructive feedback for employees.</w:t>
      </w:r>
    </w:p>
    <w:p w14:paraId="7E16BA0B" w14:textId="230042F5" w:rsidR="000655EF" w:rsidRPr="000655EF" w:rsidRDefault="0077642C" w:rsidP="000655EF">
      <w:r w:rsidRPr="0077642C">
        <w:lastRenderedPageBreak/>
        <w:t xml:space="preserve">McGregor’s Theory X and Theory Y further </w:t>
      </w:r>
      <w:r w:rsidR="006318CB" w:rsidRPr="0077642C">
        <w:t>explain</w:t>
      </w:r>
      <w:r w:rsidRPr="0077642C">
        <w:t xml:space="preserve"> how managerial assumptions about employees influence leadership behaviour.</w:t>
      </w:r>
      <w:r w:rsidR="000655EF" w:rsidRPr="000655EF">
        <w:rPr>
          <w:rFonts w:ascii="Times New Roman" w:eastAsia="Times New Roman" w:hAnsi="Times New Roman" w:cs="Times New Roman"/>
          <w:b/>
          <w:sz w:val="24"/>
          <w:szCs w:val="24"/>
          <w:lang w:eastAsia="en-GB"/>
        </w:rPr>
        <w:t xml:space="preserve"> </w:t>
      </w:r>
      <w:r w:rsidR="000655EF" w:rsidRPr="000655EF">
        <w:t>This also links to values, beliefs, and attitudes, as managerial assumptions about employees are often shaped by personal experiences and biases.</w:t>
      </w:r>
      <w:r w:rsidR="004A7905">
        <w:t xml:space="preserve"> </w:t>
      </w:r>
      <w:r w:rsidR="0066512F">
        <w:t xml:space="preserve">These assumptions may also be influenced by generational perceptions, where younger employees are often associated with Theory Y characteristics such as </w:t>
      </w:r>
      <w:r w:rsidR="003770B8">
        <w:t>teamwork</w:t>
      </w:r>
      <w:r w:rsidR="007312F0">
        <w:t>ing</w:t>
      </w:r>
      <w:r w:rsidR="0066512F">
        <w:t xml:space="preserve"> and adaptability, while more traditional approaches may align with Theory X assumptions.</w:t>
      </w:r>
      <w:r w:rsidR="000655EF" w:rsidRPr="000655EF">
        <w:t xml:space="preserve"> For example, employees from different generations may be perceived differently, with some managers associating younger employees with Theory Y characteristics such as adaptability and collaboration, while others may be viewed through a more traditional Theory X perspective.</w:t>
      </w:r>
    </w:p>
    <w:p w14:paraId="48EC2B03" w14:textId="77777777" w:rsidR="000655EF" w:rsidRPr="000655EF" w:rsidRDefault="000655EF" w:rsidP="000655EF">
      <w:r w:rsidRPr="000655EF">
        <w:t>This perspective can be contrasted with Mayo’s Human Relations approach, which emphasises the importance of social factors, employee wellbeing, and motivation through teamwork rather than control (Mayo, 1933).</w:t>
      </w:r>
    </w:p>
    <w:p w14:paraId="6D804423" w14:textId="13238C83" w:rsidR="0077642C" w:rsidRPr="0077642C" w:rsidRDefault="0077642C" w:rsidP="0077642C">
      <w:r w:rsidRPr="0077642C">
        <w:t xml:space="preserve">Theory X suggests that employees require close supervision and direction, whereas Theory Y assumes employees are motivated and capable of responsibility when trusted (McGregor, 1960). Managers who prioritise control and risk reduction may </w:t>
      </w:r>
      <w:r w:rsidR="00013B39">
        <w:t>prefer</w:t>
      </w:r>
      <w:r w:rsidRPr="0077642C">
        <w:t xml:space="preserve"> Theory </w:t>
      </w:r>
      <w:r w:rsidR="00B54AE5" w:rsidRPr="0077642C">
        <w:t>X,</w:t>
      </w:r>
      <w:r w:rsidRPr="0077642C">
        <w:t xml:space="preserve"> while those who value autonomy and development may align more closely with Theory Y principles. Through critical reflection, leadership approaches may shift towards greater delegation and trust, improving staff morale, efficiency, and shared responsibility</w:t>
      </w:r>
      <w:r w:rsidR="00CF3CED">
        <w:t>.</w:t>
      </w:r>
    </w:p>
    <w:p w14:paraId="424C7BCB" w14:textId="38FF4E40" w:rsidR="00C73631" w:rsidRPr="00C73631" w:rsidRDefault="00CB2C84" w:rsidP="00C73631">
      <w:r>
        <w:t>H</w:t>
      </w:r>
      <w:r w:rsidRPr="00CB2C84">
        <w:t xml:space="preserve">owever, some critics argue that Theory X and Theory Y are too simplistic, as employee behaviour isn’t always easy to </w:t>
      </w:r>
      <w:r w:rsidR="00C21FB3">
        <w:t>categorise</w:t>
      </w:r>
      <w:r w:rsidRPr="00CB2C84">
        <w:t xml:space="preserve">. Instead, it is shaped by factors such as the work environment, management style, and individual differences </w:t>
      </w:r>
      <w:r w:rsidR="00026703">
        <w:t>(</w:t>
      </w:r>
      <w:r w:rsidR="00B4044C" w:rsidRPr="00B4044C">
        <w:t>Bobic</w:t>
      </w:r>
      <w:r w:rsidR="00026703">
        <w:t xml:space="preserve"> </w:t>
      </w:r>
      <w:r w:rsidR="00B4044C" w:rsidRPr="00B4044C">
        <w:t>2003)</w:t>
      </w:r>
      <w:r w:rsidR="00B4044C">
        <w:t>.</w:t>
      </w:r>
    </w:p>
    <w:p w14:paraId="2496DA38" w14:textId="3D6BC0F5" w:rsidR="00CB2C84" w:rsidRPr="00CB2C84" w:rsidRDefault="00CB2C84" w:rsidP="00CB2C84">
      <w:r w:rsidRPr="00CB2C84">
        <w:t>Recognising this shows the importance of thinking critically about management theories and adapting leadership approaches to suit different workplace situations.</w:t>
      </w:r>
    </w:p>
    <w:p w14:paraId="37FD1C42" w14:textId="77777777" w:rsidR="00D92049" w:rsidRPr="00D92049" w:rsidRDefault="00D92049" w:rsidP="00D92049">
      <w:r w:rsidRPr="00D92049">
        <w:t>Overall, applying theoretical frameworks to workplace experiences demonstrates how values, beliefs, and attitudes influence leadership behaviour and organisational dynamics. Developing awareness of these internal frameworks enables managers to question assumptions, consider alternative perspectives, and make more balanced decisions, supporting both professional development and effective workplace relationships.</w:t>
      </w:r>
    </w:p>
    <w:p w14:paraId="0431EC84" w14:textId="77777777" w:rsidR="00D92049" w:rsidRPr="00D92049" w:rsidRDefault="00D92049" w:rsidP="00D92049">
      <w:r w:rsidRPr="00D92049">
        <w:t>In workplace settings, these differences can be seen in how individuals respond to feedback, manage tasks, and communicate expectations. For example, some employees may view close supervision as supportive, while others may interpret it as a lack of trust, highlighting how personal perceptions shape workplace interactions.</w:t>
      </w:r>
    </w:p>
    <w:p w14:paraId="467A9221" w14:textId="77777777" w:rsidR="00D11130" w:rsidRDefault="00D11130" w:rsidP="00D57E07"/>
    <w:p w14:paraId="24347B43" w14:textId="77777777" w:rsidR="00D11130" w:rsidRDefault="00D11130" w:rsidP="00D57E07"/>
    <w:p w14:paraId="2352A055" w14:textId="77777777" w:rsidR="00D11130" w:rsidRDefault="00D11130" w:rsidP="00D57E07"/>
    <w:p w14:paraId="24FD6326" w14:textId="77777777" w:rsidR="00D11130" w:rsidRDefault="00D11130" w:rsidP="00D57E07"/>
    <w:p w14:paraId="2C07EBD3" w14:textId="77777777" w:rsidR="00D11130" w:rsidRDefault="00D11130" w:rsidP="00D57E07"/>
    <w:p w14:paraId="58733178" w14:textId="29B502E9" w:rsidR="004E5F50" w:rsidRDefault="00790C72" w:rsidP="00FD2DA2">
      <w:pPr>
        <w:pStyle w:val="Heading1"/>
      </w:pPr>
      <w:bookmarkStart w:id="10" w:name="_Toc224734777"/>
      <w:r w:rsidRPr="007D4C81">
        <w:lastRenderedPageBreak/>
        <w:t>Section</w:t>
      </w:r>
      <w:r w:rsidRPr="004C303A">
        <w:t xml:space="preserve"> 1.</w:t>
      </w:r>
      <w:r w:rsidR="00FB5B8B">
        <w:t>2</w:t>
      </w:r>
      <w:r w:rsidRPr="004C303A">
        <w:t xml:space="preserve"> </w:t>
      </w:r>
      <w:r w:rsidR="00987FC0" w:rsidRPr="00987FC0">
        <w:t>Development and Influence of Values, Beliefs, and Attitudes in the Workplace</w:t>
      </w:r>
      <w:r w:rsidR="00E06D69">
        <w:t>.</w:t>
      </w:r>
      <w:bookmarkEnd w:id="10"/>
    </w:p>
    <w:p w14:paraId="076F1489" w14:textId="027131FA" w:rsidR="001D2694" w:rsidRPr="001D2694" w:rsidRDefault="001D2694" w:rsidP="001D2694">
      <w:r w:rsidRPr="001D2694">
        <w:t>While Section 1 identified how values, beliefs, and attitudes influence behaviour, it is also important to consider how they develop and shape workplace practices. Values, beliefs, and attitudes are formed through influences such as upbringing, education, cultural expectations, and previous work experiences. Early exposure to high</w:t>
      </w:r>
      <w:r w:rsidR="000F2E62">
        <w:t xml:space="preserve"> </w:t>
      </w:r>
      <w:r w:rsidRPr="001D2694">
        <w:t xml:space="preserve">performance environments may contribute to the development of strong expectations regarding professionalism, quality, and accountability (EduCorpus, 2024). </w:t>
      </w:r>
      <w:r w:rsidR="00C13B51" w:rsidRPr="00C13B51">
        <w:t>Organisational culture also plays a key role in shaping values and behaviour, as shared norms and expectations influence how individuals think and act within the workplace (Schein, 2010).</w:t>
      </w:r>
      <w:r w:rsidR="003F4007">
        <w:t xml:space="preserve"> </w:t>
      </w:r>
      <w:r w:rsidRPr="001D2694">
        <w:t>Over time, these experiences can reinforce beliefs that close supervision is necessary to maintain standards, particularly within small businesses where product quality directly affects brand reputation.</w:t>
      </w:r>
    </w:p>
    <w:p w14:paraId="4B737894" w14:textId="5CB9F7E2" w:rsidR="001D2694" w:rsidRPr="001D2694" w:rsidRDefault="001D2694" w:rsidP="001D2694">
      <w:r w:rsidRPr="001D2694">
        <w:t xml:space="preserve">Leadership approaches within organisations often reflect the values and beliefs held by managers. In small business environments, where managers remain closely involved in daily operations, </w:t>
      </w:r>
      <w:r w:rsidR="00213CD2" w:rsidRPr="00213CD2">
        <w:t>strong personal standards may lead to closer supervision of tasks</w:t>
      </w:r>
      <w:r w:rsidR="00213CD2">
        <w:t xml:space="preserve">. </w:t>
      </w:r>
      <w:r w:rsidRPr="001D2694">
        <w:t xml:space="preserve">While this can help maintain consistency and protect quality, it may also reduce employee independence and limit opportunities for development. Differences in values and expectations may also </w:t>
      </w:r>
      <w:r w:rsidR="00E46D0C" w:rsidRPr="001D2694">
        <w:t>occur</w:t>
      </w:r>
      <w:r w:rsidRPr="001D2694">
        <w:t xml:space="preserve"> between generations, with younger employees often preferring more collaborative and flexible working environments, while more traditional approaches emphasise structure and control. These differences illustrate how </w:t>
      </w:r>
      <w:r w:rsidR="00E17EE8">
        <w:t>beliefs, values and attitudes</w:t>
      </w:r>
      <w:r w:rsidRPr="001D2694">
        <w:t xml:space="preserve"> influence workplace relationships and leadership dynamics.</w:t>
      </w:r>
    </w:p>
    <w:p w14:paraId="6D091BB7" w14:textId="39149155" w:rsidR="00FB27C5" w:rsidRDefault="00923182" w:rsidP="001D2694">
      <w:r w:rsidRPr="00923182">
        <w:t>A strong emphasis on quality and consistency can contribute to a more controlling leadership style, which may restrict employee autonomy, creativity, and long</w:t>
      </w:r>
      <w:r w:rsidR="008719FC">
        <w:t xml:space="preserve"> </w:t>
      </w:r>
      <w:r w:rsidRPr="00923182">
        <w:t>term developmen</w:t>
      </w:r>
      <w:r w:rsidR="00FB27C5">
        <w:t xml:space="preserve">t. </w:t>
      </w:r>
      <w:r w:rsidR="0065403B" w:rsidRPr="0065403B">
        <w:t>This approach can also be linked to McGregor’s Theory X, where employees are perceived as requiring close supervision and control. In contrast, adopting a Theory Y perspective would encourage greater trust, delegation, and employee autonomy, highlighting how underlying values and beliefs influence leadership style (McGregor, 1960).</w:t>
      </w:r>
    </w:p>
    <w:p w14:paraId="2CFB2812" w14:textId="3B6E1749" w:rsidR="001D2694" w:rsidRPr="001D2694" w:rsidRDefault="001D2694" w:rsidP="001D2694">
      <w:r w:rsidRPr="001D2694">
        <w:t>Bloom’s Taxonomy provides a useful framework for developing higher</w:t>
      </w:r>
      <w:r w:rsidR="0085028D">
        <w:t xml:space="preserve"> </w:t>
      </w:r>
      <w:r w:rsidRPr="001D2694">
        <w:t xml:space="preserve">level thinking skills such as analysis and evaluation </w:t>
      </w:r>
      <w:r w:rsidR="00246F2C" w:rsidRPr="00246F2C">
        <w:t>(Bloom, 1956)</w:t>
      </w:r>
      <w:r w:rsidR="00772833">
        <w:t xml:space="preserve">. </w:t>
      </w:r>
      <w:r w:rsidR="009755F9">
        <w:t xml:space="preserve"> </w:t>
      </w:r>
      <w:r w:rsidR="009755F9" w:rsidRPr="001D2694">
        <w:t>Applying</w:t>
      </w:r>
      <w:r w:rsidRPr="001D2694">
        <w:t xml:space="preserve"> this framework allows managers to move beyond reacting to problems and instead critically analyse the causes of workplace challenges. By evaluating employee capabilities and identifying which responsibilities require oversight, </w:t>
      </w:r>
      <w:r w:rsidR="00CC359A">
        <w:t>managers</w:t>
      </w:r>
      <w:r w:rsidRPr="001D2694">
        <w:t xml:space="preserve"> can make more informed decisions regarding delegation.</w:t>
      </w:r>
    </w:p>
    <w:p w14:paraId="3A3D0DC9" w14:textId="18779E63" w:rsidR="001D2694" w:rsidRPr="001D2694" w:rsidRDefault="001D2694" w:rsidP="001D2694">
      <w:r w:rsidRPr="001D2694">
        <w:t xml:space="preserve">Structured reflection can also highlight the </w:t>
      </w:r>
      <w:r w:rsidR="00124A47">
        <w:t>bigger</w:t>
      </w:r>
      <w:r w:rsidRPr="001D2694">
        <w:t xml:space="preserve"> impact of leadership behaviour on morale, confidence, and productivity. Increasing employee responsibility may improve workflow efficiency while allowing managers to focus on </w:t>
      </w:r>
      <w:r w:rsidR="00604519">
        <w:t xml:space="preserve">business </w:t>
      </w:r>
      <w:r w:rsidRPr="001D2694">
        <w:t xml:space="preserve">development. However, some level of </w:t>
      </w:r>
      <w:r w:rsidR="00B879CE" w:rsidRPr="001D2694">
        <w:t>control</w:t>
      </w:r>
      <w:r w:rsidRPr="001D2694">
        <w:t xml:space="preserve"> may still be necessary in small businesses where product quality and brand reputation are critical. This demonstrates the importance of balancing control with trust to maintain organisational standards while supporting positive workplace relationships.</w:t>
      </w:r>
    </w:p>
    <w:p w14:paraId="18346EED" w14:textId="77777777" w:rsidR="001D2694" w:rsidRDefault="001D2694" w:rsidP="001D2694"/>
    <w:p w14:paraId="09408952" w14:textId="58C63F90" w:rsidR="00AC6E39" w:rsidRDefault="00AC6E39" w:rsidP="00384E8C">
      <w:pPr>
        <w:pStyle w:val="Heading1"/>
      </w:pPr>
      <w:bookmarkStart w:id="11" w:name="_Toc224734778"/>
      <w:r w:rsidRPr="00AC6E39">
        <w:lastRenderedPageBreak/>
        <w:t xml:space="preserve">Section 1.3: </w:t>
      </w:r>
      <w:r w:rsidR="00CC5D9F" w:rsidRPr="00CC5D9F">
        <w:t>Application of Values, Beliefs, and Attitudes in Professional</w:t>
      </w:r>
      <w:r w:rsidR="00384E8C">
        <w:t xml:space="preserve"> </w:t>
      </w:r>
      <w:r w:rsidR="00CC5D9F" w:rsidRPr="00CC5D9F">
        <w:t>Practice</w:t>
      </w:r>
      <w:r w:rsidR="00384E8C">
        <w:t>.</w:t>
      </w:r>
      <w:bookmarkEnd w:id="11"/>
    </w:p>
    <w:p w14:paraId="694D389F" w14:textId="5A6E64AE" w:rsidR="0031241A" w:rsidRPr="0031241A" w:rsidRDefault="0031241A" w:rsidP="0031241A">
      <w:r w:rsidRPr="0031241A">
        <w:t>Understanding how values, beliefs, and attitudes develop is important because these internal frameworks directly shape leadership behaviour and workplace interactions in professional practice. Values are enduring principles that guide what individuals consider important and influence long</w:t>
      </w:r>
      <w:r w:rsidR="00C13EF6">
        <w:t xml:space="preserve"> </w:t>
      </w:r>
      <w:r w:rsidRPr="0031241A">
        <w:t xml:space="preserve">term priorities (Schwartz, 2012). In organisational </w:t>
      </w:r>
      <w:r w:rsidR="009E45C6" w:rsidRPr="0031241A">
        <w:t>situations</w:t>
      </w:r>
      <w:r w:rsidRPr="0031241A">
        <w:t>, values such as quality, professionalism, and customer satisfaction can shape decision making, operational practices, and leadership approaches. These values may develop through early exposure to high standards and strong work ethics, reinforcing the belief that success requires dedication, attention to detail, and personal responsibility.</w:t>
      </w:r>
    </w:p>
    <w:p w14:paraId="52821423" w14:textId="1092583F" w:rsidR="0031241A" w:rsidRPr="0031241A" w:rsidRDefault="0031241A" w:rsidP="0031241A">
      <w:r w:rsidRPr="0031241A">
        <w:t xml:space="preserve">Beliefs represent ideas about how situations and outcomes occur and are often shaped through experience and social influence (Ajzen, 1991). For example, in small business environments, the belief that “if you want something done right, you must do it yourself” can encourage a </w:t>
      </w:r>
      <w:r w:rsidR="00C6100B" w:rsidRPr="0031241A">
        <w:t>hand on</w:t>
      </w:r>
      <w:r w:rsidRPr="0031241A">
        <w:t xml:space="preserve"> leadership style. While this may help maintain consistency and protect brand reputation, it can also reduce staff independence and create tension within the team. Attitudes influence how individuals respond to situations and are shaped by underlying values and beliefs (Ajzen, 1991). As a result, a strong sense of responsibility may lead managers to closely oversee staff tasks to maintain quality standards.</w:t>
      </w:r>
    </w:p>
    <w:p w14:paraId="634B5D87" w14:textId="77777777" w:rsidR="0031241A" w:rsidRPr="0031241A" w:rsidRDefault="0031241A" w:rsidP="0031241A">
      <w:r w:rsidRPr="0031241A">
        <w:t>However, employees may interpret this behaviour in different ways. Some may view close supervision as supportive, while others may see it as a lack of trust. This highlights how individual perspectives and experiences shape workplace interactions.</w:t>
      </w:r>
    </w:p>
    <w:p w14:paraId="5D4FE393" w14:textId="77777777" w:rsidR="0031241A" w:rsidRPr="0031241A" w:rsidRDefault="0031241A" w:rsidP="0031241A">
      <w:r w:rsidRPr="0031241A">
        <w:t>A strong focus on quality and customer experience can also lead to a cautious approach to delegation, where even small mistakes are viewed as risks to organisational reputation. Although this can help maintain high standards, it may limit employee autonomy and reduce opportunities for creativity and development.</w:t>
      </w:r>
    </w:p>
    <w:p w14:paraId="5CDA6EF1" w14:textId="51754FCA" w:rsidR="0031241A" w:rsidRPr="0031241A" w:rsidRDefault="0031241A" w:rsidP="0031241A">
      <w:r w:rsidRPr="0031241A">
        <w:t>Reflective practice can support leaders in evaluating these behaviours and questioning underlying assumptions. By analysing workplace situations and assessing team capabilities, managers can identify opportunities to delegate more effectively. Bloom’s Taxonomy provides a useful framework for this process, as it encourages higher</w:t>
      </w:r>
      <w:r w:rsidR="00EB365C">
        <w:t xml:space="preserve"> </w:t>
      </w:r>
      <w:r w:rsidRPr="0031241A">
        <w:t xml:space="preserve">level thinking such as analysis and evaluation when making decisions </w:t>
      </w:r>
      <w:r w:rsidR="009E1110" w:rsidRPr="009E1110">
        <w:t>(Bloom, 1956)</w:t>
      </w:r>
      <w:r w:rsidR="009E1110">
        <w:t>.</w:t>
      </w:r>
    </w:p>
    <w:p w14:paraId="42DF0D02" w14:textId="664A296D" w:rsidR="0031241A" w:rsidRPr="0031241A" w:rsidRDefault="0031241A" w:rsidP="0031241A">
      <w:r w:rsidRPr="0031241A">
        <w:t>Gradually increasing employee responsibility can improve efficiency while also building confidence and engagement. Encouraging collaboration may also reduce tension and create a more positive working environment. This shows how critically reflecting on leadership approaches can support more balanced and effective management practices.</w:t>
      </w:r>
      <w:r w:rsidR="001D7518">
        <w:t xml:space="preserve"> </w:t>
      </w:r>
      <w:r w:rsidR="001D7518" w:rsidRPr="001D7518">
        <w:t>This demonstrates how differences in values, beliefs, and attitudes between managers and employees can lead to tension within the workplace, particularly when expectations around control, autonomy, and responsibility differ. Applying critical thinking and reflective practice allows managers to recognise these differences, challenge assumptions, and adapt their leadership approach to create more effective and collaborative working relationships.</w:t>
      </w:r>
    </w:p>
    <w:p w14:paraId="7DCD0F56" w14:textId="77777777" w:rsidR="0031241A" w:rsidRDefault="0031241A" w:rsidP="0031241A"/>
    <w:p w14:paraId="723F98E9" w14:textId="77777777" w:rsidR="00EB365C" w:rsidRDefault="00EB365C" w:rsidP="0031241A"/>
    <w:p w14:paraId="3CF8E274" w14:textId="5523F368" w:rsidR="006A7F4F" w:rsidRDefault="006A7F4F" w:rsidP="00CB28A0">
      <w:pPr>
        <w:pStyle w:val="Heading1"/>
      </w:pPr>
      <w:bookmarkStart w:id="12" w:name="_Toc224734779"/>
      <w:r w:rsidRPr="006A7F4F">
        <w:lastRenderedPageBreak/>
        <w:t>Section 1.</w:t>
      </w:r>
      <w:r w:rsidR="003703C4">
        <w:t>4:</w:t>
      </w:r>
      <w:r w:rsidRPr="006A7F4F">
        <w:t xml:space="preserve"> </w:t>
      </w:r>
      <w:r w:rsidR="004A1AA5" w:rsidRPr="004A1AA5">
        <w:t>Bias, Perception, and Decision</w:t>
      </w:r>
      <w:r w:rsidR="00F704C7">
        <w:t xml:space="preserve"> </w:t>
      </w:r>
      <w:r w:rsidR="004A1AA5" w:rsidRPr="004A1AA5">
        <w:t>Making</w:t>
      </w:r>
      <w:r w:rsidR="00807364">
        <w:t>.</w:t>
      </w:r>
      <w:bookmarkEnd w:id="12"/>
    </w:p>
    <w:p w14:paraId="1976C14A" w14:textId="01FA8B23" w:rsidR="00807364" w:rsidRPr="00807364" w:rsidRDefault="00807364" w:rsidP="00807364">
      <w:r w:rsidRPr="00807364">
        <w:t>Bias and perception play an important role in leadership decision making. Personal experiences, assumptions, and underlying values can influence how managers interpret situations, respond to mistakes, and evaluate employee performance. Strong personal standards for quality, for example, may lead managers to interpret staff mistakes too quickly as a lack of effort rather than recognising them as opportunities for learning and development. In small business environments, maintaining high product standards may encourage managers to correct mistakes directly rather than provide guidance. While this approach may protect product quality, it can also undermine staff confidence and delay productivity, illustrating how personal perceptions can shape day</w:t>
      </w:r>
      <w:r w:rsidR="0064203F">
        <w:t xml:space="preserve"> </w:t>
      </w:r>
      <w:r w:rsidRPr="00807364">
        <w:t>to</w:t>
      </w:r>
      <w:r w:rsidR="0064203F">
        <w:t xml:space="preserve"> </w:t>
      </w:r>
      <w:r w:rsidRPr="00807364">
        <w:t>day management decisions.</w:t>
      </w:r>
      <w:r w:rsidR="00077D56">
        <w:t xml:space="preserve"> </w:t>
      </w:r>
      <w:r w:rsidR="00077D56" w:rsidRPr="00077D56">
        <w:t>This can also be explained by cognitive dissonance theory, which suggests individuals experience psychological discomfort when their beliefs and behaviours are inconsistent, often leading them to justify decisions or adjust attitudes (Festinger, 1957).</w:t>
      </w:r>
    </w:p>
    <w:p w14:paraId="7BE1EB54" w14:textId="091BCE2E" w:rsidR="00807364" w:rsidRPr="00807364" w:rsidRDefault="00807364" w:rsidP="00807364">
      <w:r w:rsidRPr="00807364">
        <w:t xml:space="preserve">McGregor’s Theory X and Theory Y </w:t>
      </w:r>
      <w:r w:rsidR="00D40820" w:rsidRPr="00807364">
        <w:t>provide</w:t>
      </w:r>
      <w:r w:rsidRPr="00807364">
        <w:t xml:space="preserve"> a useful framework for understanding these dynamics. Theory X assumes employees require close supervision and direction, whereas Theory Y assumes employees are self-motivated, responsible, and capable of independent problem solving (McGregor, 1960). Leadership approaches that emphasise strict control and close monitoring may reflect Theory X assumptions, while approaches that encourage trust, delegation, and responsibility align more closely with Theory Y principles. Applying Bloom’s Taxonomy as a critical thinking framework can support managers in analysing employee capabilities and evaluating which tasks can be delegated safely </w:t>
      </w:r>
      <w:r w:rsidR="009E1110" w:rsidRPr="009E1110">
        <w:t>(Bloom, 1956)</w:t>
      </w:r>
      <w:r w:rsidR="009E1110">
        <w:t>.</w:t>
      </w:r>
    </w:p>
    <w:p w14:paraId="250DDF3E" w14:textId="2A15E4BC" w:rsidR="00807364" w:rsidRPr="00807364" w:rsidRDefault="00807364" w:rsidP="00807364">
      <w:r w:rsidRPr="00807364">
        <w:t xml:space="preserve">A more reflective leadership approach can help managers recognise how personal perceptions influence their decision making. For example, slower performance by an employee may initially be interpreted as a lack of effort, when </w:t>
      </w:r>
      <w:r w:rsidR="00065EE8" w:rsidRPr="00807364">
        <w:t>it</w:t>
      </w:r>
      <w:r w:rsidRPr="00807364">
        <w:t xml:space="preserve"> may indicate a need for further training or clearer guidance. By questioning assumptions and considering alternative explanations, managers can respond more constructively and provide appropriate support for employee development.</w:t>
      </w:r>
    </w:p>
    <w:p w14:paraId="6DFA1B03" w14:textId="12186342" w:rsidR="00807364" w:rsidRPr="00807364" w:rsidRDefault="00807364" w:rsidP="00807364">
      <w:r w:rsidRPr="00807364">
        <w:t>This process demonstrates that leadership decisions are rarely completely objective, as they are often shaped by personal experiences, perceptions, and underlying values. Developing awareness of these influences allows managers to critically evaluate their assumptions and adapt leadership approaches to better support employee development and organisational performance.</w:t>
      </w:r>
    </w:p>
    <w:p w14:paraId="5307F3B2" w14:textId="40A3FC52" w:rsidR="00750680" w:rsidRDefault="00807364" w:rsidP="0080624B">
      <w:r w:rsidRPr="00807364">
        <w:t>Balancing high standards with trust and accountability demonstrates how values influence behaviour and how beliefs shape leadership attitudes. However, reflective practice itself can also be affected by personal bias, meaning individuals may unintentionally justify their behaviour unless reflection is supported by feedback from others or by theoretical frameworks. Recognising these limitations reinforces the importance of critical thinking when evaluating leadership behaviour and workplace decision making.</w:t>
      </w:r>
      <w:r w:rsidR="00EF0C94">
        <w:t xml:space="preserve"> </w:t>
      </w:r>
    </w:p>
    <w:p w14:paraId="5AA82D0C" w14:textId="77777777" w:rsidR="0080624B" w:rsidRDefault="0080624B" w:rsidP="0080624B"/>
    <w:p w14:paraId="7CD7B59A" w14:textId="251934B6" w:rsidR="006C7097" w:rsidRDefault="00D86305" w:rsidP="004D581A">
      <w:pPr>
        <w:pStyle w:val="Heading1"/>
      </w:pPr>
      <w:bookmarkStart w:id="13" w:name="_Toc224734780"/>
      <w:r w:rsidRPr="00D86305">
        <w:lastRenderedPageBreak/>
        <w:t xml:space="preserve">Section 2: </w:t>
      </w:r>
      <w:r w:rsidR="00F15F4E" w:rsidRPr="00F15F4E">
        <w:t>Identifying a Management Theory and Its Impact on Personal Beliefs, Attitudes, and Values</w:t>
      </w:r>
      <w:r w:rsidR="00F15F4E">
        <w:t>.</w:t>
      </w:r>
      <w:bookmarkEnd w:id="13"/>
    </w:p>
    <w:p w14:paraId="568E5EB2" w14:textId="2FCCE6F8" w:rsidR="00503F0B" w:rsidRPr="00503F0B" w:rsidRDefault="00503F0B" w:rsidP="00503F0B">
      <w:r w:rsidRPr="00503F0B">
        <w:t xml:space="preserve">Understanding management theories provides a framework for analysing leadership approaches, assumptions about people, and how these relate to personal values, beliefs, and attitudes. One influential theory is </w:t>
      </w:r>
      <w:r w:rsidRPr="00791923">
        <w:t>Theory X and Theory Y</w:t>
      </w:r>
      <w:r w:rsidRPr="00503F0B">
        <w:t xml:space="preserve">, developed by Douglas McGregor (McGregor, 1960). Theory X assumes that employees are </w:t>
      </w:r>
      <w:r w:rsidR="00340E1B" w:rsidRPr="00503F0B">
        <w:t>fundamentally</w:t>
      </w:r>
      <w:r w:rsidRPr="00503F0B">
        <w:t xml:space="preserve"> unmotivated, require close supervision, and avoid responsibility, whereas Theory Y assumes that employees are motivated, seek responsibility, and can be trusted to perform effectively when provided with appropriate support.</w:t>
      </w:r>
    </w:p>
    <w:p w14:paraId="2ED3A66F" w14:textId="77777777" w:rsidR="00503F0B" w:rsidRPr="00503F0B" w:rsidRDefault="00503F0B" w:rsidP="00503F0B">
      <w:r w:rsidRPr="00503F0B">
        <w:t>Leadership approaches within organisations are often influenced by the values, beliefs, and attitudes held by managers. In small business environments, strong personal standards for quality and accountability may encourage leadership approaches that reflect Theory X assumptions, where close supervision and strict quality control are emphasised. While this approach can help maintain operational consistency and protect brand reputation, it may also limit employee autonomy, slow workflow, and create tension if employees feel overly controlled.</w:t>
      </w:r>
    </w:p>
    <w:p w14:paraId="08A4CD04" w14:textId="72E70D62" w:rsidR="00503F0B" w:rsidRPr="00503F0B" w:rsidRDefault="00503F0B" w:rsidP="00503F0B">
      <w:r w:rsidRPr="00503F0B">
        <w:t xml:space="preserve">Critically evaluating the assumptions of Theory X and Theory Y highlights both their relevance and limitations. Theory X aligns with control, discipline, and strict quality standards, which may be beneficial in environments where consistency and risk management are essential. In contrast, Theory Y emphasises trust, empowerment, and employee development, recognising that individuals can take responsibility and contribute creatively when given appropriate opportunities. However, some </w:t>
      </w:r>
      <w:r w:rsidR="004C2FC9" w:rsidRPr="00503F0B">
        <w:t>researchers</w:t>
      </w:r>
      <w:r w:rsidRPr="00503F0B">
        <w:t xml:space="preserve"> argue that McGregor’s framework oversimplifies employee motivation, as individuals may display characteristics associated with both theories depending on organisational context, leadership style, and situational factors (Miner, 2003).</w:t>
      </w:r>
    </w:p>
    <w:p w14:paraId="3559BA04" w14:textId="1959AEDC" w:rsidR="00503F0B" w:rsidRPr="00503F0B" w:rsidRDefault="00503F0B" w:rsidP="00503F0B">
      <w:r w:rsidRPr="00503F0B">
        <w:t xml:space="preserve">Values, beliefs, and attitudes can also influence how individuals interpret and respond to these management approaches. Employees who value autonomy, creativity, and professional development are more likely to respond positively to Theory Y leadership styles. </w:t>
      </w:r>
      <w:r w:rsidR="009149AD" w:rsidRPr="00503F0B">
        <w:t>Equally</w:t>
      </w:r>
      <w:r w:rsidRPr="00503F0B">
        <w:t xml:space="preserve">, individuals who prioritise structure, guidance, and clearly defined responsibilities may prefer aspects of Theory X. These differing expectations demonstrate how variations in </w:t>
      </w:r>
      <w:r w:rsidR="00804F12">
        <w:t>beliefs, values and a</w:t>
      </w:r>
      <w:r w:rsidR="007F34B6">
        <w:t>ttitudes</w:t>
      </w:r>
      <w:r w:rsidRPr="00503F0B">
        <w:t xml:space="preserve"> between managers and employees can influence workplace relationships, communication, and perceptions of leadership behaviour.</w:t>
      </w:r>
      <w:r w:rsidR="00614413">
        <w:t xml:space="preserve"> </w:t>
      </w:r>
      <w:r w:rsidR="00614413" w:rsidRPr="00614413">
        <w:t xml:space="preserve">Applying Theory X and Theory Y to leadership practice also highlights the role of bias and perception in decision making. Cognitive biases may influence how managers evaluate employee capability and performance. For example, overconfidence bias, where individuals overestimate the accuracy of their own judgement, may lead </w:t>
      </w:r>
      <w:r w:rsidR="00713D31">
        <w:t>managers</w:t>
      </w:r>
      <w:r w:rsidR="00614413" w:rsidRPr="00614413">
        <w:t xml:space="preserve"> to prioritise their own views over employee input. Similarly, status quo bias, which refers to a preference for maintaining existing practices, may make delegation appear risky even when staff </w:t>
      </w:r>
      <w:r w:rsidR="001157EA" w:rsidRPr="00614413">
        <w:t>can take</w:t>
      </w:r>
      <w:r w:rsidR="00614413" w:rsidRPr="00614413">
        <w:t xml:space="preserve"> on greater responsibility (Samuelson &amp; Zeckhauser, 1988). Recognising these biases allows leaders to apply critical thinking when evaluating their decisions and leadership behaviour.</w:t>
      </w:r>
      <w:r w:rsidR="001157EA">
        <w:t xml:space="preserve"> </w:t>
      </w:r>
      <w:r w:rsidR="00614413" w:rsidRPr="00614413">
        <w:t>Integrating Theory Y principles into leadership practice can improve morale and operational efficiency</w:t>
      </w:r>
      <w:r w:rsidR="002460B4">
        <w:t xml:space="preserve">. </w:t>
      </w:r>
      <w:r w:rsidR="00614413" w:rsidRPr="00614413">
        <w:t>Encouraging trust, delegation, and collaborative working practices allows employees to take ownership of tasks while maintaining organisational standards. This demonstrates how management theory, when</w:t>
      </w:r>
      <w:r w:rsidR="0080624B">
        <w:t xml:space="preserve"> </w:t>
      </w:r>
      <w:r w:rsidR="00614413" w:rsidRPr="00614413">
        <w:t xml:space="preserve">critically applied, can support professional development by increasing awareness of personal assumptions, values, and leadership behaviour, while also highlighting areas for improvement such as delegation, emotional regulation, and awareness of cognitive bias, which refers to systematic patterns of thinking that may </w:t>
      </w:r>
      <w:r w:rsidR="00F43104" w:rsidRPr="00614413">
        <w:t>alter</w:t>
      </w:r>
      <w:r w:rsidR="00614413" w:rsidRPr="00614413">
        <w:t xml:space="preserve"> objective judgement and influence decision making.</w:t>
      </w:r>
    </w:p>
    <w:p w14:paraId="50342E3D" w14:textId="7689DF99" w:rsidR="00EA29E1" w:rsidRPr="00EA29E1" w:rsidRDefault="00D86305" w:rsidP="00CB28A0">
      <w:pPr>
        <w:pStyle w:val="Heading1"/>
      </w:pPr>
      <w:bookmarkStart w:id="14" w:name="_Toc224734781"/>
      <w:r w:rsidRPr="00D86305">
        <w:lastRenderedPageBreak/>
        <w:t>Section 2.1:</w:t>
      </w:r>
      <w:r w:rsidR="00014AAE" w:rsidRPr="00014AAE">
        <w:rPr>
          <w:color w:val="auto"/>
          <w:sz w:val="22"/>
          <w:szCs w:val="22"/>
        </w:rPr>
        <w:t xml:space="preserve"> </w:t>
      </w:r>
      <w:r w:rsidR="00014AAE" w:rsidRPr="00014AAE">
        <w:t>The Influence of Management Theo</w:t>
      </w:r>
      <w:r w:rsidR="00142EB8">
        <w:t>ries</w:t>
      </w:r>
      <w:r w:rsidR="00014AAE" w:rsidRPr="00014AAE">
        <w:t xml:space="preserve"> on Decision</w:t>
      </w:r>
      <w:r w:rsidR="001B13B9">
        <w:t xml:space="preserve"> </w:t>
      </w:r>
      <w:r w:rsidR="00014AAE" w:rsidRPr="00014AAE">
        <w:t>Making, Leadership Style, and Workplace Conflict</w:t>
      </w:r>
      <w:r w:rsidR="00014AAE">
        <w:t>.</w:t>
      </w:r>
      <w:bookmarkEnd w:id="14"/>
    </w:p>
    <w:p w14:paraId="691654B3" w14:textId="77777777" w:rsidR="00466451" w:rsidRDefault="0032393D" w:rsidP="0032393D">
      <w:r w:rsidRPr="0032393D">
        <w:t>Applying Theory X and Theory Y to professional practice provides insight into how values, beliefs, and attitudes influence decision making, leadership style, and workplace conflict. Theory X leadership may involve close supervision and strict quality control, which can maintain consistency and protect organisational reputation, but may also increase workload, limit employee development, and create dependency. Over time, this can lead to workplace tension where employees feel restricted in making independent decisions.</w:t>
      </w:r>
    </w:p>
    <w:p w14:paraId="029B42F9" w14:textId="65916756" w:rsidR="0032393D" w:rsidRPr="0032393D" w:rsidRDefault="0032393D" w:rsidP="0032393D">
      <w:r w:rsidRPr="0032393D">
        <w:t>Differences in values, beliefs, and attitudes may also shape how individuals respond to conflict. The Thomas–Kilmann Conflict Mode Instrument suggests individuals adopt different approaches, including competing, collaborating, compromising, avoiding, and accommodating, depending on priorities and perceptions (Thomas &amp; Kilmann, 1974).</w:t>
      </w:r>
    </w:p>
    <w:p w14:paraId="1964F9F7" w14:textId="204626FA" w:rsidR="0032393D" w:rsidRPr="0032393D" w:rsidRDefault="0032393D" w:rsidP="0032393D">
      <w:r w:rsidRPr="0032393D">
        <w:t xml:space="preserve">Reflective practice and critical thinking enable leaders to evaluate these assumptions and consider alternative approaches. Kolb’s Experiential Learning Cycle provides a framework for analysing workplace experiences and understanding how leadership behaviour affects employee confidence and morale (Kolb, 1984). Through reflection, leaders may recognise the benefits of </w:t>
      </w:r>
      <w:r w:rsidR="007E0067" w:rsidRPr="0032393D">
        <w:t>implementing</w:t>
      </w:r>
      <w:r w:rsidRPr="0032393D">
        <w:t xml:space="preserve"> Theory Y approaches, such as delegation and employee participation in decision making.</w:t>
      </w:r>
    </w:p>
    <w:p w14:paraId="51D6325A" w14:textId="54C73F6A" w:rsidR="0032393D" w:rsidRPr="007E0067" w:rsidRDefault="0032393D" w:rsidP="0032393D">
      <w:r w:rsidRPr="0032393D">
        <w:t xml:space="preserve">Delegating responsibility can improve efficiency and employee independence, although responses may vary depending on individual values and preferences. Some employees may view close supervision as restrictive, while others may perceive it as supportive, </w:t>
      </w:r>
      <w:r w:rsidR="007E0067" w:rsidRPr="007E0067">
        <w:t>demonstrating how differing values, beliefs, and attitudes influence workplace relationships.</w:t>
      </w:r>
    </w:p>
    <w:p w14:paraId="21568B54" w14:textId="77777777" w:rsidR="0032393D" w:rsidRPr="0032393D" w:rsidRDefault="0032393D" w:rsidP="0032393D">
      <w:r w:rsidRPr="0032393D">
        <w:t>Critical reflection also highlights how personal assumptions shape decision making. Leaders may rely too heavily on their own judgement or resist change, reflecting biases such as status quo bias, which refers to a preference for maintaining existing practices (Samuelson &amp; Zeckhauser, 1988). Recognising these biases supports more balanced and informed leadership decisions.</w:t>
      </w:r>
    </w:p>
    <w:p w14:paraId="102BC6D2" w14:textId="77777777" w:rsidR="0032393D" w:rsidRPr="0032393D" w:rsidRDefault="0032393D" w:rsidP="0032393D">
      <w:r w:rsidRPr="0032393D">
        <w:t>Encouraging feedback, collaboration, and employee involvement can strengthen team cohesion and performance. Integrating Theory Y with experiential learning demonstrates how leadership approaches can evolve from control towards trust and development. Applying Kolb’s framework ensures that experience informs continuous improvement in decision making, leadership, and conflict management, supporting more effective and sustainable organisational practice.</w:t>
      </w:r>
    </w:p>
    <w:p w14:paraId="4DF4AA3E" w14:textId="77777777" w:rsidR="00164CBC" w:rsidRDefault="00164CBC" w:rsidP="00EA29E1"/>
    <w:p w14:paraId="55342B09" w14:textId="77777777" w:rsidR="00C14BA8" w:rsidRDefault="00C14BA8" w:rsidP="00EA29E1"/>
    <w:p w14:paraId="0B4C3928" w14:textId="77777777" w:rsidR="00C14BA8" w:rsidRDefault="00C14BA8" w:rsidP="00EA29E1"/>
    <w:p w14:paraId="6C76C24D" w14:textId="77777777" w:rsidR="00C14BA8" w:rsidRDefault="00C14BA8" w:rsidP="00EA29E1"/>
    <w:p w14:paraId="7B2B96E3" w14:textId="77777777" w:rsidR="00C14BA8" w:rsidRDefault="00C14BA8" w:rsidP="00EA29E1"/>
    <w:p w14:paraId="04964238" w14:textId="77777777" w:rsidR="00C14BA8" w:rsidRDefault="00C14BA8" w:rsidP="00EA29E1"/>
    <w:p w14:paraId="1D637867" w14:textId="77777777" w:rsidR="00C14BA8" w:rsidRDefault="00C14BA8" w:rsidP="00EA29E1"/>
    <w:p w14:paraId="4E74BE1A" w14:textId="77777777" w:rsidR="00C14BA8" w:rsidRDefault="00C14BA8" w:rsidP="00EA29E1"/>
    <w:p w14:paraId="2FB41DAA" w14:textId="06795989" w:rsidR="002217CD" w:rsidRPr="002217CD" w:rsidRDefault="002217CD" w:rsidP="002217CD">
      <w:pPr>
        <w:pStyle w:val="Heading1"/>
      </w:pPr>
      <w:bookmarkStart w:id="15" w:name="_Toc224734782"/>
      <w:r w:rsidRPr="002217CD">
        <w:t>Section 2.2:</w:t>
      </w:r>
      <w:r w:rsidR="008A41C4" w:rsidRPr="008A41C4">
        <w:rPr>
          <w:rFonts w:ascii="Times New Roman" w:eastAsia="Times New Roman" w:hAnsi="Times New Roman" w:cs="Times New Roman"/>
          <w:bCs/>
          <w:sz w:val="24"/>
          <w:szCs w:val="24"/>
          <w:lang w:eastAsia="en-GB"/>
        </w:rPr>
        <w:t xml:space="preserve"> </w:t>
      </w:r>
      <w:r w:rsidR="008A41C4" w:rsidRPr="008A41C4">
        <w:rPr>
          <w:bCs/>
        </w:rPr>
        <w:t>Linking Personal Beliefs, Values, and Attitudes to Management Theor</w:t>
      </w:r>
      <w:r w:rsidR="00142EB8">
        <w:rPr>
          <w:bCs/>
        </w:rPr>
        <w:t>ies</w:t>
      </w:r>
      <w:r w:rsidR="008A41C4">
        <w:t>.</w:t>
      </w:r>
      <w:bookmarkEnd w:id="15"/>
      <w:r w:rsidRPr="002217CD">
        <w:t xml:space="preserve"> </w:t>
      </w:r>
    </w:p>
    <w:p w14:paraId="6D3388CA" w14:textId="6B83CCC2" w:rsidR="00065804" w:rsidRPr="00065804" w:rsidRDefault="00065804" w:rsidP="00065804">
      <w:r w:rsidRPr="00065804">
        <w:t>Values, beliefs, and attitudes influence how management theories are interpreted and applied in professional practice. Schwartz’s Value Theory explains how personal values shape behaviour and decision making (Schwartz, 1992). In organisational contexts, values such as maintaining high quality standards and professionalism can strongly influence leadership approaches and management decisions. These values may initially encourage more directive leadership styles that align with aspects of Theory X. However, balancing these values with trust, empowerment, and autonomy</w:t>
      </w:r>
      <w:r w:rsidR="0072748F">
        <w:t xml:space="preserve">, </w:t>
      </w:r>
      <w:r w:rsidRPr="00065804">
        <w:t>principles associated with Theory Y</w:t>
      </w:r>
      <w:r w:rsidR="0072748F">
        <w:t xml:space="preserve">, </w:t>
      </w:r>
      <w:r w:rsidRPr="00065804">
        <w:t>can support greater staff motivation, innovation, and team</w:t>
      </w:r>
      <w:r w:rsidR="006C331A">
        <w:t>working</w:t>
      </w:r>
      <w:r w:rsidRPr="00065804">
        <w:t>.</w:t>
      </w:r>
    </w:p>
    <w:p w14:paraId="6D139C46" w14:textId="318717AC" w:rsidR="00065804" w:rsidRPr="00065804" w:rsidRDefault="00065804" w:rsidP="00065804">
      <w:r w:rsidRPr="00065804">
        <w:t>Ajzen’s Theory of Planned Behaviour provides a framework for understanding how beliefs influence intentions and behaviour (Ajzen, 1991). For example, the belief that maintaining high standards requires direct managerial involvement may lead to cautious attitudes towards delegation and encourage a more protective leadership approach. Through reflective evaluation of these beliefs and their impact on leadership behaviour, managers may recognise the value of gradually encouraging greater staff independence and participation in decision making. This demonstrates how personal values, beliefs, and attitudes influence the way management theories are applied within the workplace.</w:t>
      </w:r>
    </w:p>
    <w:p w14:paraId="245F230A" w14:textId="7051FCA1" w:rsidR="00065804" w:rsidRPr="00065804" w:rsidRDefault="00065804" w:rsidP="00065804">
      <w:r w:rsidRPr="00065804">
        <w:t xml:space="preserve">Integrating insights from Schwartz’s Value Theory and Ajzen’s Theory of Planned Behaviour with McGregor’s Theory X and Theory Y further demonstrates how critical thinking and experiential learning support professional development. Kolb’s Experiential Learning Cycle provides a useful framework for analysing workplace experiences and evaluating leadership behaviour </w:t>
      </w:r>
      <w:r w:rsidR="00931E44" w:rsidRPr="00931E44">
        <w:t>(Kolb, 1984)</w:t>
      </w:r>
      <w:r w:rsidRPr="00065804">
        <w:t>. By observing outcomes, reflecting on assumptions, and testing alternative approaches, leaders can gradually adapt their leadership style. For example, delegating responsibility for complex tasks can allow employees to demonstrate competence, build trust, and support a shift towards a more empowering Theory Y leadership approach. This can help maintain high quality standards while improving workflow efficiency and team morale.</w:t>
      </w:r>
    </w:p>
    <w:p w14:paraId="70D008FA" w14:textId="0559CF36" w:rsidR="00065804" w:rsidRPr="00065804" w:rsidRDefault="00065804" w:rsidP="00065804">
      <w:r w:rsidRPr="00065804">
        <w:t>Considering generational differences and diverse workplace attitudes also highlights the importance of applying management theories critically. Research suggests that younger employees, particularly Millennials, often prefer collaborative leadership styles and opportunities to contribute ideas, which align more closely with the empowerment principles of Theory Y than the directive assumptions of Theory X (Twenge, 2010). Recognising these differences enables managers to adapt leadership approaches to support communication, collaboration, and staff development within the organisation.</w:t>
      </w:r>
      <w:r w:rsidR="00563052">
        <w:t xml:space="preserve"> </w:t>
      </w:r>
      <w:r w:rsidR="00563052" w:rsidRPr="00563052">
        <w:t>While generational differences can sometimes create contrasting expectations, these differences can also complement each other within teams, as structured approaches associated with older generations may support consistency, while more collaborative and digital</w:t>
      </w:r>
      <w:r w:rsidR="007F757C">
        <w:t xml:space="preserve"> </w:t>
      </w:r>
      <w:r w:rsidR="00563052" w:rsidRPr="00563052">
        <w:t xml:space="preserve">focused approaches from younger employees can enhance creativity and </w:t>
      </w:r>
      <w:r w:rsidR="007F757C">
        <w:t>a social media presence for marketing purposes.</w:t>
      </w:r>
    </w:p>
    <w:p w14:paraId="77F5508F" w14:textId="77777777" w:rsidR="00065804" w:rsidRPr="00065804" w:rsidRDefault="00065804" w:rsidP="00065804">
      <w:r w:rsidRPr="00065804">
        <w:t xml:space="preserve">Overall, linking personal values, beliefs, and attitudes with management theory demonstrates how leadership behaviour evolves through reflection and critical evaluation. By applying theoretical frameworks alongside workplace experience, managers can better understand how their assumptions </w:t>
      </w:r>
      <w:r w:rsidRPr="00065804">
        <w:lastRenderedPageBreak/>
        <w:t>influence leadership style and decision making, allowing them to develop more balanced and effective management practices.</w:t>
      </w:r>
    </w:p>
    <w:p w14:paraId="60B78FB7" w14:textId="77777777" w:rsidR="002217CD" w:rsidRDefault="002217CD" w:rsidP="00EA29E1"/>
    <w:p w14:paraId="10ABA41C" w14:textId="4A9D7A31" w:rsidR="00CD7DB5" w:rsidRDefault="00CD7DB5" w:rsidP="00CD7DB5">
      <w:pPr>
        <w:pStyle w:val="Heading1"/>
      </w:pPr>
      <w:bookmarkStart w:id="16" w:name="_Toc224734783"/>
      <w:r w:rsidRPr="00CD7DB5">
        <w:t>Section 3: Synthesising Insights for Professional Development</w:t>
      </w:r>
      <w:r w:rsidR="00697C92">
        <w:t>.</w:t>
      </w:r>
      <w:bookmarkEnd w:id="16"/>
    </w:p>
    <w:p w14:paraId="258A8C25" w14:textId="77777777" w:rsidR="000E1EB0" w:rsidRPr="000E1EB0" w:rsidRDefault="000E1EB0" w:rsidP="000E1EB0">
      <w:r w:rsidRPr="000E1EB0">
        <w:t>Bringing together the insights from Sections 1 and 2 highlights how personal values, beliefs, attitudes, and management theory interact to shape professional practice. Values such as quality, professionalism, and responsibility, combined with the belief that close supervision is necessary to maintain standards, can initially encourage leadership approaches that reflect elements of Theory X. While this hands-on approach may help maintain operational consistency and high product standards, it may also limit employee autonomy, slow workflow, and occasionally create tension within teams.</w:t>
      </w:r>
    </w:p>
    <w:p w14:paraId="4F2F269B" w14:textId="7C674B64" w:rsidR="000E1EB0" w:rsidRPr="000E1EB0" w:rsidRDefault="000E1EB0" w:rsidP="000E1EB0">
      <w:r w:rsidRPr="000E1EB0">
        <w:t>Reflecting on these experiences through Schwartz’s Value Theory and Ajzen’s Theory of Planned Behaviour helps explain how values influence beliefs, which in turn shape attitudes, intentions, and decision-making (Schwartz, 1992</w:t>
      </w:r>
      <w:r w:rsidR="003C4554">
        <w:t xml:space="preserve">, </w:t>
      </w:r>
      <w:r w:rsidRPr="000E1EB0">
        <w:t>Ajzen, 1991). Recognising this connection highlights how protective leadership approaches may unintentionally restrict opportunities for employee development, creativity, and engagement. Kolb’s Experiential Learning Cycle provides a framework for analysing these experiences through observation, reflection, and experimentation (Kolb, 1984). Applying this reflective process can lead to practical adjustments in leadership practice, such as delegating responsibility more effectively and providing clearer guidance and feedback.</w:t>
      </w:r>
    </w:p>
    <w:p w14:paraId="5EE8E6DE" w14:textId="77777777" w:rsidR="000E1EB0" w:rsidRPr="000E1EB0" w:rsidRDefault="000E1EB0" w:rsidP="000E1EB0">
      <w:r w:rsidRPr="000E1EB0">
        <w:t>Applying McGregor’s Theory Y alongside these reflections demonstrates how leaders can balance maintaining high standards with encouraging greater trust and empowerment within teams. Observing employee competence and capability can reinforce confidence in delegation, illustrating how leadership beliefs may evolve when supported by evidence and reflective evaluation. Recognising decision-making biases, such as overconfidence bias and status quo bias, further highlights the importance of questioning assumptions when making leadership decisions (Samuelson &amp; Zeckhauser, 1988). In addition, generational differences may influence workplace expectations, as younger employees, particularly Millennials, often value collaboration, participation, and regular feedback (Twenge, 2010).</w:t>
      </w:r>
    </w:p>
    <w:p w14:paraId="27EDB555" w14:textId="77777777" w:rsidR="000E1EB0" w:rsidRPr="000E1EB0" w:rsidRDefault="000E1EB0" w:rsidP="000E1EB0">
      <w:r w:rsidRPr="000E1EB0">
        <w:t>These insights demonstrate the value of linking management theory with workplace experience. Reflecting on how different theories interact with personal values and beliefs enables leaders to develop strategies that improve leadership effectiveness, decision-making, and conflict management. For example, applying Theory Y principles while maintaining strong quality standards allows organisations to support employee autonomy without compromising operational performance. Understanding Ajzen’s Theory of Planned Behaviour also highlights how beliefs about employee motivation may influence leadership decisions and workplace interactions.</w:t>
      </w:r>
    </w:p>
    <w:p w14:paraId="1E81131E" w14:textId="77777777" w:rsidR="000E1EB0" w:rsidRPr="000E1EB0" w:rsidRDefault="000E1EB0" w:rsidP="000E1EB0">
      <w:r w:rsidRPr="000E1EB0">
        <w:t>Overall, integrating personal reflection with management theory demonstrates that critical thinking develops through continuous learning and reflective practice. Recognising how values, beliefs, and attitudes influence leadership behaviour enables managers to adapt their approach, support employee development, and maintain high organisational standards, contributing to sustainable business growth.</w:t>
      </w:r>
    </w:p>
    <w:p w14:paraId="2A03C4C0" w14:textId="77777777" w:rsidR="000E1EB0" w:rsidRDefault="000E1EB0" w:rsidP="000E1EB0"/>
    <w:p w14:paraId="5A680DE7" w14:textId="77777777" w:rsidR="00211876" w:rsidRDefault="00211876" w:rsidP="000A6DB4">
      <w:pPr>
        <w:pStyle w:val="Heading1"/>
      </w:pPr>
    </w:p>
    <w:p w14:paraId="7FC67E64" w14:textId="77777777" w:rsidR="006F295B" w:rsidRPr="006F295B" w:rsidRDefault="006F295B" w:rsidP="006F295B"/>
    <w:p w14:paraId="727EE34A" w14:textId="6ADDCF56" w:rsidR="00960143" w:rsidRPr="00960143" w:rsidRDefault="00960143" w:rsidP="000A6DB4">
      <w:pPr>
        <w:pStyle w:val="Heading1"/>
      </w:pPr>
      <w:bookmarkStart w:id="17" w:name="_Toc224734784"/>
      <w:r w:rsidRPr="00960143">
        <w:t>Conclusion</w:t>
      </w:r>
      <w:r w:rsidR="00982E88">
        <w:t>.</w:t>
      </w:r>
      <w:bookmarkEnd w:id="17"/>
    </w:p>
    <w:p w14:paraId="11403D1F" w14:textId="77777777" w:rsidR="00982E88" w:rsidRPr="00982E88" w:rsidRDefault="00982E88" w:rsidP="00982E88">
      <w:r w:rsidRPr="00982E88">
        <w:t>This assignment has highlighted the significant influence of personal values, beliefs, and attitudes (BAVs) on workplace behaviour, decision making, leadership style, and team dynamics. Core values such as quality, professionalism, and customer satisfaction, combined with beliefs surrounding responsibility and hard work, can shape how managers approach delegation, communication, and performance management. These internal frameworks act as perceptual filters, influencing how leaders interpret employee behaviour, respond to feedback, and maintain organisational standards. Generational differences may also affect workplace expectations, as traditional leadership values such as independence and accountability may sometimes contrast with the collaborative and flexible working preferences commonly associated with Millennial employees.</w:t>
      </w:r>
    </w:p>
    <w:p w14:paraId="687580E9" w14:textId="77777777" w:rsidR="00982E88" w:rsidRPr="00982E88" w:rsidRDefault="00982E88" w:rsidP="00982E88">
      <w:r w:rsidRPr="00982E88">
        <w:t>Critically reflecting on these dynamics through the lens of management theory has provided deeper insight into how values and beliefs interact with leadership assumptions, employee motivation, and workplace conflict. McGregor’s Theory X and Theory Y illustrate how leadership approaches may shift between control and empowerment depending on managerial assumptions about employees. Integrating these perspectives with Schwartz’s Value Theory, Ajzen’s Theory of Planned Behaviour, and Kolb’s Experiential Learning Cycle demonstrates how personal values, behavioural intentions, and reflective learning processes influence leadership development.</w:t>
      </w:r>
    </w:p>
    <w:p w14:paraId="7EDF62C0" w14:textId="5418FEED" w:rsidR="00982E88" w:rsidRPr="00982E88" w:rsidRDefault="00982E88" w:rsidP="00982E88">
      <w:r w:rsidRPr="00982E88">
        <w:t>Applying critical thinking throughout this process has supported the identification of cognitive biases, the questioning of assumptions, and the development of more balanced leadership approaches. Encouraging delegation, open communication, and employee participation can strengthen team cohesion, improve operational efficiency, and enhance workplace morale. These strategies demonstrate the importance of reflective practice and theory</w:t>
      </w:r>
      <w:r w:rsidR="00FF3511">
        <w:t xml:space="preserve"> </w:t>
      </w:r>
      <w:r w:rsidR="00FB0078">
        <w:t xml:space="preserve">based </w:t>
      </w:r>
      <w:r w:rsidRPr="00982E88">
        <w:t>decision making in supporting both professional development and organisational effectiveness.</w:t>
      </w:r>
    </w:p>
    <w:p w14:paraId="5ADC6678" w14:textId="77777777" w:rsidR="00982E88" w:rsidRPr="00982E88" w:rsidRDefault="00982E88" w:rsidP="00982E88">
      <w:r w:rsidRPr="00982E88">
        <w:t>Overall, recognising the relationship between personal values, beliefs, and attitudes and applying structured critical reflection enables more informed, ethical, and adaptive leadership. By integrating insights from both workplace experience and established management theories, leaders can develop more effective management practices that support employee development, maintain high organisational standards, and contribute to long-term organisational success.</w:t>
      </w:r>
    </w:p>
    <w:p w14:paraId="77938BB3" w14:textId="77777777" w:rsidR="00996C74" w:rsidRDefault="00996C74" w:rsidP="00697C92">
      <w:pPr>
        <w:pStyle w:val="Heading1"/>
      </w:pPr>
    </w:p>
    <w:p w14:paraId="4195423F" w14:textId="77777777" w:rsidR="00996C74" w:rsidRDefault="00996C74" w:rsidP="00697C92">
      <w:pPr>
        <w:pStyle w:val="Heading1"/>
      </w:pPr>
    </w:p>
    <w:p w14:paraId="2A7281E3" w14:textId="77777777" w:rsidR="00E4652A" w:rsidRDefault="00E4652A" w:rsidP="00E4652A"/>
    <w:p w14:paraId="0920F493" w14:textId="77777777" w:rsidR="00E4652A" w:rsidRPr="00E4652A" w:rsidRDefault="00E4652A" w:rsidP="00E4652A"/>
    <w:p w14:paraId="4961909E" w14:textId="77777777" w:rsidR="00996C74" w:rsidRPr="00996C74" w:rsidRDefault="00996C74" w:rsidP="00996C74"/>
    <w:p w14:paraId="701566AD" w14:textId="77777777" w:rsidR="00F571C2" w:rsidRDefault="00F571C2" w:rsidP="00F571C2">
      <w:pPr>
        <w:pStyle w:val="Heading1"/>
      </w:pPr>
    </w:p>
    <w:p w14:paraId="2E6100A4" w14:textId="425C7586" w:rsidR="00996C74" w:rsidRPr="00996C74" w:rsidRDefault="00697C92" w:rsidP="00F571C2">
      <w:pPr>
        <w:pStyle w:val="Heading1"/>
      </w:pPr>
      <w:bookmarkStart w:id="18" w:name="_Toc224734785"/>
      <w:r>
        <w:t>References.</w:t>
      </w:r>
      <w:bookmarkEnd w:id="18"/>
    </w:p>
    <w:p w14:paraId="2B0E712C" w14:textId="77777777" w:rsidR="00691063" w:rsidRDefault="00691063" w:rsidP="00691063">
      <w:r w:rsidRPr="00691063">
        <w:t xml:space="preserve">Ajzen, I. (1991). The theory of planned behavior. </w:t>
      </w:r>
      <w:r w:rsidRPr="00691063">
        <w:rPr>
          <w:i/>
          <w:iCs/>
        </w:rPr>
        <w:t>Organizational Behavior and Human Decision Processes, 50</w:t>
      </w:r>
      <w:r w:rsidRPr="00691063">
        <w:t xml:space="preserve">(2), 179–211. </w:t>
      </w:r>
      <w:hyperlink r:id="rId8" w:tgtFrame="_new" w:history="1">
        <w:r w:rsidRPr="00691063">
          <w:rPr>
            <w:rStyle w:val="Hyperlink"/>
          </w:rPr>
          <w:t>https://doi.org/10.1016/0749-5978(91)90020-t</w:t>
        </w:r>
      </w:hyperlink>
    </w:p>
    <w:p w14:paraId="199DC0AC" w14:textId="77777777" w:rsidR="003A071F" w:rsidRPr="00691063" w:rsidRDefault="003A071F" w:rsidP="00691063"/>
    <w:p w14:paraId="6418718F" w14:textId="77777777" w:rsidR="00691063" w:rsidRDefault="00691063" w:rsidP="00691063">
      <w:r w:rsidRPr="00691063">
        <w:t xml:space="preserve">Barr, E. (2020, February 27). The importance of values in the workplace. </w:t>
      </w:r>
      <w:r w:rsidRPr="00691063">
        <w:rPr>
          <w:i/>
          <w:iCs/>
        </w:rPr>
        <w:t>SpriggHR</w:t>
      </w:r>
      <w:r w:rsidRPr="00691063">
        <w:t xml:space="preserve">. </w:t>
      </w:r>
      <w:hyperlink r:id="rId9" w:tgtFrame="_new" w:history="1">
        <w:r w:rsidRPr="00691063">
          <w:rPr>
            <w:rStyle w:val="Hyperlink"/>
          </w:rPr>
          <w:t>https://sprigghr.com/blog/hr-professionals/the-importance-of-values-in-the-workplace/</w:t>
        </w:r>
      </w:hyperlink>
    </w:p>
    <w:p w14:paraId="059757AF" w14:textId="77777777" w:rsidR="003A071F" w:rsidRPr="00691063" w:rsidRDefault="003A071F" w:rsidP="00691063"/>
    <w:p w14:paraId="17F788C6" w14:textId="21E28DC1" w:rsidR="00C82241" w:rsidRDefault="00691063" w:rsidP="00C82241">
      <w:r w:rsidRPr="00691063">
        <w:t xml:space="preserve">Bloom, B. S. (1956). </w:t>
      </w:r>
      <w:r w:rsidRPr="00691063">
        <w:rPr>
          <w:i/>
          <w:iCs/>
        </w:rPr>
        <w:t>Taxonomy of educational objectives: The classification of educational goals</w:t>
      </w:r>
      <w:r w:rsidRPr="00691063">
        <w:t>. Longmans.</w:t>
      </w:r>
    </w:p>
    <w:p w14:paraId="5C55E924" w14:textId="0C934E61" w:rsidR="008B4E53" w:rsidRPr="008B4E53" w:rsidRDefault="008B4E53" w:rsidP="008B4E53">
      <w:pPr>
        <w:rPr>
          <w:b/>
          <w:bCs/>
        </w:rPr>
      </w:pPr>
    </w:p>
    <w:p w14:paraId="3162BB67" w14:textId="507F55C1" w:rsidR="00982878" w:rsidRDefault="008B4E53" w:rsidP="00977CBD">
      <w:r w:rsidRPr="008B4E53">
        <w:t xml:space="preserve">Bobic, M. P. (2003). A Kind Word for Theory X: Or Why So Many Newfangled Management Techniques Quickly Fail. </w:t>
      </w:r>
      <w:r w:rsidRPr="008B4E53">
        <w:rPr>
          <w:i/>
          <w:iCs/>
        </w:rPr>
        <w:t>Journal of Public Administration Research and Theory</w:t>
      </w:r>
      <w:r w:rsidRPr="008B4E53">
        <w:t xml:space="preserve">, </w:t>
      </w:r>
      <w:r w:rsidRPr="008B4E53">
        <w:rPr>
          <w:i/>
          <w:iCs/>
        </w:rPr>
        <w:t>13</w:t>
      </w:r>
      <w:r w:rsidRPr="008B4E53">
        <w:t xml:space="preserve">(3), 239–264. </w:t>
      </w:r>
      <w:hyperlink r:id="rId10" w:history="1">
        <w:r w:rsidR="00982878" w:rsidRPr="008B4E53">
          <w:rPr>
            <w:rStyle w:val="Hyperlink"/>
          </w:rPr>
          <w:t>https://doi.org/10.1093/jpart/mug022</w:t>
        </w:r>
      </w:hyperlink>
    </w:p>
    <w:p w14:paraId="484102F4" w14:textId="133BB4B9" w:rsidR="003A071F" w:rsidRPr="00691063" w:rsidRDefault="003A071F" w:rsidP="00691063"/>
    <w:p w14:paraId="11E219D6" w14:textId="77777777" w:rsidR="00691063" w:rsidRDefault="00691063" w:rsidP="00691063">
      <w:r w:rsidRPr="00691063">
        <w:t xml:space="preserve">EduCorpus. (2024, July 7). Development of values, attitudes and ideals. </w:t>
      </w:r>
      <w:hyperlink r:id="rId11" w:tgtFrame="_new" w:history="1">
        <w:r w:rsidRPr="00691063">
          <w:rPr>
            <w:rStyle w:val="Hyperlink"/>
          </w:rPr>
          <w:t>https://educorpus.com/development-of-values-attitudes-and-ideals/</w:t>
        </w:r>
      </w:hyperlink>
    </w:p>
    <w:p w14:paraId="26AFC3AC" w14:textId="77777777" w:rsidR="00CB15D9" w:rsidRPr="00691063" w:rsidRDefault="00CB15D9" w:rsidP="00691063"/>
    <w:p w14:paraId="2A05D5A7" w14:textId="77777777" w:rsidR="00691063" w:rsidRDefault="00691063" w:rsidP="00691063">
      <w:r w:rsidRPr="00691063">
        <w:t xml:space="preserve">Festinger, L. (1957). </w:t>
      </w:r>
      <w:r w:rsidRPr="00691063">
        <w:rPr>
          <w:i/>
          <w:iCs/>
        </w:rPr>
        <w:t>A theory of cognitive dissonance</w:t>
      </w:r>
      <w:r w:rsidRPr="00691063">
        <w:t>. Stanford University Press.</w:t>
      </w:r>
    </w:p>
    <w:p w14:paraId="4FE1CA7A" w14:textId="77777777" w:rsidR="00CB15D9" w:rsidRPr="00691063" w:rsidRDefault="00CB15D9" w:rsidP="00691063"/>
    <w:p w14:paraId="3CE226E8" w14:textId="77777777" w:rsidR="00691063" w:rsidRDefault="00691063" w:rsidP="00691063">
      <w:r w:rsidRPr="00691063">
        <w:t xml:space="preserve">Kolb, D. A. (1984). </w:t>
      </w:r>
      <w:r w:rsidRPr="00691063">
        <w:rPr>
          <w:i/>
          <w:iCs/>
        </w:rPr>
        <w:t>Experiential learning: Experience as the source of learning and development</w:t>
      </w:r>
      <w:r w:rsidRPr="00691063">
        <w:t>. Prentice-Hall.</w:t>
      </w:r>
    </w:p>
    <w:p w14:paraId="3450D0A5" w14:textId="77777777" w:rsidR="00CB15D9" w:rsidRPr="00691063" w:rsidRDefault="00CB15D9" w:rsidP="00691063"/>
    <w:p w14:paraId="4AFB77CF" w14:textId="77777777" w:rsidR="00691063" w:rsidRDefault="00691063" w:rsidP="00691063">
      <w:r w:rsidRPr="00691063">
        <w:t xml:space="preserve">Mayo, E. (1933). </w:t>
      </w:r>
      <w:r w:rsidRPr="00691063">
        <w:rPr>
          <w:i/>
          <w:iCs/>
        </w:rPr>
        <w:t>The human problems of an industrial civilization</w:t>
      </w:r>
      <w:r w:rsidRPr="00691063">
        <w:t>. Macmillan.</w:t>
      </w:r>
    </w:p>
    <w:p w14:paraId="78DD1EDE" w14:textId="77777777" w:rsidR="00CB15D9" w:rsidRPr="00691063" w:rsidRDefault="00CB15D9" w:rsidP="00691063"/>
    <w:p w14:paraId="2C301EC3" w14:textId="77777777" w:rsidR="00691063" w:rsidRDefault="00691063" w:rsidP="00691063">
      <w:r w:rsidRPr="00691063">
        <w:t xml:space="preserve">McGregor, D. (1960). </w:t>
      </w:r>
      <w:r w:rsidRPr="00691063">
        <w:rPr>
          <w:i/>
          <w:iCs/>
        </w:rPr>
        <w:t>The human side of enterprise</w:t>
      </w:r>
      <w:r w:rsidRPr="00691063">
        <w:t>. McGraw-Hill.</w:t>
      </w:r>
    </w:p>
    <w:p w14:paraId="5F89225B" w14:textId="77777777" w:rsidR="00CB15D9" w:rsidRPr="00691063" w:rsidRDefault="00CB15D9" w:rsidP="00691063"/>
    <w:p w14:paraId="4D18DB28" w14:textId="77777777" w:rsidR="00691063" w:rsidRDefault="00691063" w:rsidP="00691063">
      <w:r w:rsidRPr="00691063">
        <w:t xml:space="preserve">Miner, J. B. (2003). The rated importance, scientific validity, and practical usefulness of organizational behavior theories: A quantitative review. </w:t>
      </w:r>
      <w:r w:rsidRPr="00691063">
        <w:rPr>
          <w:i/>
          <w:iCs/>
        </w:rPr>
        <w:t>Academy of Management Learning &amp; Education, 2</w:t>
      </w:r>
      <w:r w:rsidRPr="00691063">
        <w:t xml:space="preserve">(3), 250–268. </w:t>
      </w:r>
      <w:hyperlink r:id="rId12" w:tgtFrame="_new" w:history="1">
        <w:r w:rsidRPr="00691063">
          <w:rPr>
            <w:rStyle w:val="Hyperlink"/>
          </w:rPr>
          <w:t>https://doi.org/10.5465/amle.20</w:t>
        </w:r>
        <w:r w:rsidRPr="00691063">
          <w:rPr>
            <w:rStyle w:val="Hyperlink"/>
          </w:rPr>
          <w:t>0</w:t>
        </w:r>
        <w:r w:rsidRPr="00691063">
          <w:rPr>
            <w:rStyle w:val="Hyperlink"/>
          </w:rPr>
          <w:t>3.10932132</w:t>
        </w:r>
      </w:hyperlink>
    </w:p>
    <w:p w14:paraId="0617EC63" w14:textId="77777777" w:rsidR="00CB15D9" w:rsidRPr="00691063" w:rsidRDefault="00CB15D9" w:rsidP="00691063"/>
    <w:p w14:paraId="4D9C6FD6" w14:textId="77777777" w:rsidR="00691063" w:rsidRPr="00691063" w:rsidRDefault="00691063" w:rsidP="00691063">
      <w:r w:rsidRPr="00691063">
        <w:lastRenderedPageBreak/>
        <w:t xml:space="preserve">Samuelson, W., &amp; Zeckhauser, R. (1988). Status quo bias in decision making. </w:t>
      </w:r>
      <w:r w:rsidRPr="00691063">
        <w:rPr>
          <w:i/>
          <w:iCs/>
        </w:rPr>
        <w:t>Journal of Risk and Uncertainty, 1</w:t>
      </w:r>
      <w:r w:rsidRPr="00691063">
        <w:t xml:space="preserve">(1), 7–59. </w:t>
      </w:r>
      <w:hyperlink r:id="rId13" w:tgtFrame="_new" w:history="1">
        <w:r w:rsidRPr="00691063">
          <w:rPr>
            <w:rStyle w:val="Hyperlink"/>
          </w:rPr>
          <w:t>https://doi.org/10.1007/bf00055564</w:t>
        </w:r>
      </w:hyperlink>
    </w:p>
    <w:p w14:paraId="057B4A93" w14:textId="77777777" w:rsidR="00691063" w:rsidRPr="00691063" w:rsidRDefault="00691063" w:rsidP="00691063">
      <w:r w:rsidRPr="00691063">
        <w:t xml:space="preserve">Schein, E. H. (2010). </w:t>
      </w:r>
      <w:r w:rsidRPr="00691063">
        <w:rPr>
          <w:i/>
          <w:iCs/>
        </w:rPr>
        <w:t>Organizational culture and leadership</w:t>
      </w:r>
      <w:r w:rsidRPr="00691063">
        <w:t xml:space="preserve"> (4th ed.). Jossey-Bass.</w:t>
      </w:r>
    </w:p>
    <w:p w14:paraId="65E8971B" w14:textId="77777777" w:rsidR="00691063" w:rsidRPr="00691063" w:rsidRDefault="00691063" w:rsidP="00691063">
      <w:r w:rsidRPr="00691063">
        <w:t xml:space="preserve">Schwartz, S. H. (1992). Universals in the content and structure of values: Theoretical advances and empirical tests in 20 countries. </w:t>
      </w:r>
      <w:r w:rsidRPr="00691063">
        <w:rPr>
          <w:i/>
          <w:iCs/>
        </w:rPr>
        <w:t>Advances in Experimental Social Psychology</w:t>
      </w:r>
      <w:r w:rsidRPr="00691063">
        <w:t xml:space="preserve">, 1–65. </w:t>
      </w:r>
      <w:hyperlink r:id="rId14" w:tgtFrame="_new" w:history="1">
        <w:r w:rsidRPr="00691063">
          <w:rPr>
            <w:rStyle w:val="Hyperlink"/>
          </w:rPr>
          <w:t>https://doi.org/10.1016/s0065-2601(08)60281-6</w:t>
        </w:r>
      </w:hyperlink>
    </w:p>
    <w:p w14:paraId="26F9DF5F" w14:textId="77777777" w:rsidR="00691063" w:rsidRPr="00691063" w:rsidRDefault="00691063" w:rsidP="00691063">
      <w:r w:rsidRPr="00691063">
        <w:t xml:space="preserve">Schwartz, S. (2012). An overview of the Schwartz theory of basic values. </w:t>
      </w:r>
      <w:hyperlink r:id="rId15" w:tgtFrame="_new" w:history="1">
        <w:r w:rsidRPr="00691063">
          <w:rPr>
            <w:rStyle w:val="Hyperlink"/>
          </w:rPr>
          <w:t>https://www.researchgate.net/publication/271231569</w:t>
        </w:r>
      </w:hyperlink>
    </w:p>
    <w:p w14:paraId="5AFAFCF4" w14:textId="77777777" w:rsidR="00691063" w:rsidRPr="00691063" w:rsidRDefault="00691063" w:rsidP="00691063">
      <w:r w:rsidRPr="00691063">
        <w:t xml:space="preserve">Thomas, K. W., &amp; Kilmann, R. H. (1974). </w:t>
      </w:r>
      <w:r w:rsidRPr="00691063">
        <w:rPr>
          <w:i/>
          <w:iCs/>
        </w:rPr>
        <w:t>Thomas-Kilmann conflict mode instrument</w:t>
      </w:r>
      <w:r w:rsidRPr="00691063">
        <w:t>.</w:t>
      </w:r>
    </w:p>
    <w:p w14:paraId="69C6F461" w14:textId="77777777" w:rsidR="00691063" w:rsidRPr="00691063" w:rsidRDefault="00691063" w:rsidP="00691063">
      <w:r w:rsidRPr="00691063">
        <w:t xml:space="preserve">Twenge, J. M. (2010). A review of the empirical evidence on generational differences in work attitudes. </w:t>
      </w:r>
      <w:r w:rsidRPr="00691063">
        <w:rPr>
          <w:i/>
          <w:iCs/>
        </w:rPr>
        <w:t>Journal of Business and Psychology, 25</w:t>
      </w:r>
      <w:r w:rsidRPr="00691063">
        <w:t xml:space="preserve">(2), 201–210. </w:t>
      </w:r>
      <w:hyperlink r:id="rId16" w:tgtFrame="_new" w:history="1">
        <w:r w:rsidRPr="00691063">
          <w:rPr>
            <w:rStyle w:val="Hyperlink"/>
          </w:rPr>
          <w:t>https://doi.org/10.1007/s10869-010-9165-6</w:t>
        </w:r>
      </w:hyperlink>
    </w:p>
    <w:p w14:paraId="109A21FB" w14:textId="77777777" w:rsidR="00691063" w:rsidRPr="00691063" w:rsidRDefault="00691063" w:rsidP="00691063">
      <w:r w:rsidRPr="00691063">
        <w:t xml:space="preserve">What is critical thinking? (2022, November 3). </w:t>
      </w:r>
      <w:r w:rsidRPr="00691063">
        <w:rPr>
          <w:i/>
          <w:iCs/>
        </w:rPr>
        <w:t>Student Academic Success</w:t>
      </w:r>
      <w:r w:rsidRPr="00691063">
        <w:t xml:space="preserve">. </w:t>
      </w:r>
      <w:hyperlink r:id="rId17" w:tgtFrame="_new" w:history="1">
        <w:r w:rsidRPr="00691063">
          <w:rPr>
            <w:rStyle w:val="Hyperlink"/>
          </w:rPr>
          <w:t>https://www.monash.edu/student-academic-success/enhance-your-thinking/critical-thinking/what-is-critical-thinking/</w:t>
        </w:r>
      </w:hyperlink>
    </w:p>
    <w:p w14:paraId="0A3F0D80" w14:textId="77777777" w:rsidR="00697C92" w:rsidRDefault="00697C92" w:rsidP="00697C92"/>
    <w:p w14:paraId="7B2207AE" w14:textId="77777777" w:rsidR="00697C92" w:rsidRDefault="00697C92" w:rsidP="00697C92"/>
    <w:p w14:paraId="4AB29DE0" w14:textId="77777777" w:rsidR="00697C92" w:rsidRDefault="00697C92" w:rsidP="00697C92"/>
    <w:p w14:paraId="06FFC7E3" w14:textId="77777777" w:rsidR="00697C92" w:rsidRDefault="00697C92" w:rsidP="00697C92"/>
    <w:p w14:paraId="394AFB20" w14:textId="77777777" w:rsidR="00697C92" w:rsidRDefault="00697C92" w:rsidP="00697C92"/>
    <w:p w14:paraId="2CCEB869" w14:textId="77777777" w:rsidR="00697C92" w:rsidRDefault="00697C92" w:rsidP="00697C92"/>
    <w:p w14:paraId="44B426EC" w14:textId="77777777" w:rsidR="00697C92" w:rsidRDefault="00697C92" w:rsidP="00697C92"/>
    <w:p w14:paraId="6C796ACB" w14:textId="77777777" w:rsidR="00697C92" w:rsidRDefault="00697C92" w:rsidP="00697C92"/>
    <w:p w14:paraId="4BA3EC2C" w14:textId="77777777" w:rsidR="00697C92" w:rsidRDefault="00697C92" w:rsidP="00697C92"/>
    <w:p w14:paraId="5020F2C4" w14:textId="77777777" w:rsidR="00697C92" w:rsidRDefault="00697C92" w:rsidP="00697C92"/>
    <w:p w14:paraId="076919EC" w14:textId="77777777" w:rsidR="00697C92" w:rsidRDefault="00697C92" w:rsidP="00697C92"/>
    <w:p w14:paraId="2FF6412D" w14:textId="77777777" w:rsidR="00697C92" w:rsidRDefault="00697C92" w:rsidP="00697C92"/>
    <w:p w14:paraId="4CE7BD54" w14:textId="77777777" w:rsidR="00697C92" w:rsidRDefault="00697C92" w:rsidP="00697C92"/>
    <w:p w14:paraId="3515AE00" w14:textId="77777777" w:rsidR="00697C92" w:rsidRDefault="00697C92" w:rsidP="00697C92"/>
    <w:p w14:paraId="55DD5B8E" w14:textId="77777777" w:rsidR="00697C92" w:rsidRDefault="00697C92" w:rsidP="00697C92"/>
    <w:p w14:paraId="4694F28A" w14:textId="77777777" w:rsidR="00697C92" w:rsidRDefault="00697C92" w:rsidP="00697C92"/>
    <w:p w14:paraId="62C94F50" w14:textId="77777777" w:rsidR="00697C92" w:rsidRDefault="00697C92" w:rsidP="00697C92"/>
    <w:p w14:paraId="46970F58" w14:textId="77777777" w:rsidR="00697C92" w:rsidRDefault="00697C92" w:rsidP="00697C92"/>
    <w:p w14:paraId="74EF9F81" w14:textId="77777777" w:rsidR="00697C92" w:rsidRDefault="00697C92" w:rsidP="00697C92"/>
    <w:p w14:paraId="1D1288FE" w14:textId="77777777" w:rsidR="00697C92" w:rsidRDefault="00697C92" w:rsidP="00697C92"/>
    <w:p w14:paraId="01F6BA1B" w14:textId="77777777" w:rsidR="00697C92" w:rsidRDefault="00697C92" w:rsidP="00697C92"/>
    <w:p w14:paraId="617D92A1" w14:textId="77777777" w:rsidR="00697C92" w:rsidRDefault="00697C92" w:rsidP="00697C92"/>
    <w:p w14:paraId="23285AA3" w14:textId="77777777" w:rsidR="00697C92" w:rsidRDefault="00697C92" w:rsidP="00697C92"/>
    <w:p w14:paraId="0989B3AD" w14:textId="77777777" w:rsidR="00697C92" w:rsidRDefault="00697C92" w:rsidP="00697C92"/>
    <w:p w14:paraId="6A33C9A5" w14:textId="77777777" w:rsidR="00697C92" w:rsidRDefault="00697C92" w:rsidP="00697C92"/>
    <w:p w14:paraId="251DA661" w14:textId="77777777" w:rsidR="00697C92" w:rsidRDefault="00697C92" w:rsidP="00697C92"/>
    <w:p w14:paraId="633FE3D4" w14:textId="77777777" w:rsidR="00697C92" w:rsidRDefault="00697C92" w:rsidP="00697C92"/>
    <w:p w14:paraId="19185123" w14:textId="21739254" w:rsidR="00697C92" w:rsidRDefault="00697C92" w:rsidP="00697C92">
      <w:pPr>
        <w:pStyle w:val="Heading1"/>
      </w:pPr>
      <w:bookmarkStart w:id="19" w:name="_Toc224734786"/>
      <w:r>
        <w:t>Appendix A.</w:t>
      </w:r>
      <w:bookmarkEnd w:id="19"/>
    </w:p>
    <w:p w14:paraId="35ED387C" w14:textId="5C66C97C" w:rsidR="00697C92" w:rsidRPr="00271D58" w:rsidRDefault="0079124B" w:rsidP="00697C92">
      <w:pPr>
        <w:rPr>
          <w:u w:val="single"/>
        </w:rPr>
      </w:pPr>
      <w:r w:rsidRPr="00271D58">
        <w:rPr>
          <w:u w:val="single"/>
        </w:rPr>
        <w:t xml:space="preserve">Blooms Taxonomy </w:t>
      </w:r>
      <w:r w:rsidR="00086C1E" w:rsidRPr="00271D58">
        <w:rPr>
          <w:u w:val="single"/>
        </w:rPr>
        <w:t>(2025)</w:t>
      </w:r>
    </w:p>
    <w:p w14:paraId="29F59579" w14:textId="21EB961A" w:rsidR="007C3F63" w:rsidRDefault="00A70454" w:rsidP="002361A4">
      <w:r>
        <w:rPr>
          <w:noProof/>
        </w:rPr>
        <w:drawing>
          <wp:inline distT="0" distB="0" distL="0" distR="0" wp14:anchorId="7E6E9CE4" wp14:editId="227077B5">
            <wp:extent cx="3781817" cy="2127272"/>
            <wp:effectExtent l="0" t="0" r="9525" b="6350"/>
            <wp:docPr id="2079717177" name="Picture 10" descr="Learning Through the Arts - Bloom's Tax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earning Through the Arts - Bloom's Taxonom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0255" cy="2143268"/>
                    </a:xfrm>
                    <a:prstGeom prst="rect">
                      <a:avLst/>
                    </a:prstGeom>
                    <a:noFill/>
                    <a:ln>
                      <a:noFill/>
                    </a:ln>
                  </pic:spPr>
                </pic:pic>
              </a:graphicData>
            </a:graphic>
          </wp:inline>
        </w:drawing>
      </w:r>
    </w:p>
    <w:p w14:paraId="6B79BC55" w14:textId="77777777" w:rsidR="00271D58" w:rsidRPr="00FE23EF" w:rsidRDefault="00271D58" w:rsidP="002361A4"/>
    <w:p w14:paraId="7A4252A0" w14:textId="77777777" w:rsidR="007C3F63" w:rsidRDefault="007C3F63" w:rsidP="002361A4"/>
    <w:p w14:paraId="09C3D213" w14:textId="74D35845" w:rsidR="00086C1E" w:rsidRPr="00271D58" w:rsidRDefault="00271D58" w:rsidP="002361A4">
      <w:pPr>
        <w:rPr>
          <w:u w:val="single"/>
        </w:rPr>
      </w:pPr>
      <w:r w:rsidRPr="00271D58">
        <w:rPr>
          <w:u w:val="single"/>
        </w:rPr>
        <w:t>McGregor’s</w:t>
      </w:r>
      <w:r w:rsidR="00086C1E" w:rsidRPr="00271D58">
        <w:rPr>
          <w:u w:val="single"/>
        </w:rPr>
        <w:t xml:space="preserve"> Theory (1960)</w:t>
      </w:r>
    </w:p>
    <w:bookmarkEnd w:id="5"/>
    <w:p w14:paraId="5E7884BE" w14:textId="474ADD34" w:rsidR="00A70454" w:rsidRDefault="00A70454" w:rsidP="006000FC">
      <w:r>
        <w:rPr>
          <w:noProof/>
        </w:rPr>
        <w:lastRenderedPageBreak/>
        <w:drawing>
          <wp:inline distT="0" distB="0" distL="0" distR="0" wp14:anchorId="24D0CBBA" wp14:editId="62273EA9">
            <wp:extent cx="3232694" cy="1748625"/>
            <wp:effectExtent l="0" t="0" r="6350" b="4445"/>
            <wp:docPr id="1680168482" name="Picture 4" descr="McGregor's Theory X and Y: A Comprehensive Expl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cGregor's Theory X and Y: A Comprehensive Explorati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49886" cy="1757924"/>
                    </a:xfrm>
                    <a:prstGeom prst="rect">
                      <a:avLst/>
                    </a:prstGeom>
                    <a:noFill/>
                    <a:ln>
                      <a:noFill/>
                    </a:ln>
                  </pic:spPr>
                </pic:pic>
              </a:graphicData>
            </a:graphic>
          </wp:inline>
        </w:drawing>
      </w:r>
    </w:p>
    <w:p w14:paraId="06AC9AD4" w14:textId="77777777" w:rsidR="00992B8B" w:rsidRDefault="00992B8B" w:rsidP="006000FC"/>
    <w:p w14:paraId="06D2AD8B" w14:textId="77777777" w:rsidR="008B6218" w:rsidRDefault="008B6218" w:rsidP="006000FC"/>
    <w:p w14:paraId="0662D276" w14:textId="35DA207C" w:rsidR="008B6218" w:rsidRPr="00992B8B" w:rsidRDefault="00630DDA" w:rsidP="006000FC">
      <w:pPr>
        <w:rPr>
          <w:u w:val="single"/>
        </w:rPr>
      </w:pPr>
      <w:r w:rsidRPr="00992B8B">
        <w:rPr>
          <w:u w:val="single"/>
        </w:rPr>
        <w:t xml:space="preserve">Kolb </w:t>
      </w:r>
      <w:r w:rsidR="004D6420" w:rsidRPr="00992B8B">
        <w:rPr>
          <w:u w:val="single"/>
        </w:rPr>
        <w:t>Reflective Model (1984)</w:t>
      </w:r>
    </w:p>
    <w:p w14:paraId="50AD46FB" w14:textId="3B494B2B" w:rsidR="009917AF" w:rsidRDefault="00A70454" w:rsidP="006000FC">
      <w:r>
        <w:rPr>
          <w:noProof/>
        </w:rPr>
        <w:drawing>
          <wp:inline distT="0" distB="0" distL="0" distR="0" wp14:anchorId="7AA8A397" wp14:editId="40471E7D">
            <wp:extent cx="2551365" cy="1620771"/>
            <wp:effectExtent l="0" t="0" r="1905" b="0"/>
            <wp:docPr id="215408958" name="Picture 9" descr="Kolb’s Reflective Cycle | A Guide to Reflective Learning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olb’s Reflective Cycle | A Guide to Reflective Learning Model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73511" cy="1634839"/>
                    </a:xfrm>
                    <a:prstGeom prst="rect">
                      <a:avLst/>
                    </a:prstGeom>
                    <a:noFill/>
                    <a:ln>
                      <a:noFill/>
                    </a:ln>
                  </pic:spPr>
                </pic:pic>
              </a:graphicData>
            </a:graphic>
          </wp:inline>
        </w:drawing>
      </w:r>
    </w:p>
    <w:p w14:paraId="773AC871" w14:textId="24546047" w:rsidR="00161B34" w:rsidRPr="00992B8B" w:rsidRDefault="00854E07" w:rsidP="006000FC">
      <w:pPr>
        <w:rPr>
          <w:u w:val="single"/>
        </w:rPr>
      </w:pPr>
      <w:r w:rsidRPr="00992B8B">
        <w:rPr>
          <w:u w:val="single"/>
        </w:rPr>
        <w:t xml:space="preserve">Schwarts </w:t>
      </w:r>
      <w:r w:rsidR="004D6420" w:rsidRPr="00992B8B">
        <w:rPr>
          <w:u w:val="single"/>
        </w:rPr>
        <w:t>(</w:t>
      </w:r>
      <w:r w:rsidR="009B00F7" w:rsidRPr="00992B8B">
        <w:rPr>
          <w:u w:val="single"/>
        </w:rPr>
        <w:t>1992)</w:t>
      </w:r>
    </w:p>
    <w:p w14:paraId="29A57A02" w14:textId="3E97BECF" w:rsidR="004E2754" w:rsidRDefault="00161B34" w:rsidP="006000FC">
      <w:r w:rsidRPr="00161B34">
        <w:rPr>
          <w:noProof/>
        </w:rPr>
        <w:drawing>
          <wp:inline distT="0" distB="0" distL="0" distR="0" wp14:anchorId="5E7FDF31" wp14:editId="41B679EB">
            <wp:extent cx="2600325" cy="2587356"/>
            <wp:effectExtent l="0" t="0" r="0" b="3810"/>
            <wp:docPr id="1349494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94209" name=""/>
                    <pic:cNvPicPr/>
                  </pic:nvPicPr>
                  <pic:blipFill>
                    <a:blip r:embed="rId21"/>
                    <a:stretch>
                      <a:fillRect/>
                    </a:stretch>
                  </pic:blipFill>
                  <pic:spPr>
                    <a:xfrm>
                      <a:off x="0" y="0"/>
                      <a:ext cx="2610767" cy="2597745"/>
                    </a:xfrm>
                    <a:prstGeom prst="rect">
                      <a:avLst/>
                    </a:prstGeom>
                  </pic:spPr>
                </pic:pic>
              </a:graphicData>
            </a:graphic>
          </wp:inline>
        </w:drawing>
      </w:r>
    </w:p>
    <w:p w14:paraId="1B126640" w14:textId="77777777" w:rsidR="0011577C" w:rsidRDefault="0011577C" w:rsidP="006000FC"/>
    <w:p w14:paraId="327383F1" w14:textId="0EFF7132" w:rsidR="0011577C" w:rsidRDefault="0011577C" w:rsidP="006000FC">
      <w:r>
        <w:rPr>
          <w:noProof/>
        </w:rPr>
        <w:lastRenderedPageBreak/>
        <w:drawing>
          <wp:inline distT="0" distB="0" distL="0" distR="0" wp14:anchorId="32E14F49" wp14:editId="5F38FACB">
            <wp:extent cx="3597729" cy="2698297"/>
            <wp:effectExtent l="0" t="0" r="3175" b="6985"/>
            <wp:docPr id="1335629184" name="Picture 8" descr="PPT - Ajzen (1991) The Theory of Planned Behaviour PowerPo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PT - Ajzen (1991) The Theory of Planned Behaviour PowerPoint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10122" cy="2707591"/>
                    </a:xfrm>
                    <a:prstGeom prst="rect">
                      <a:avLst/>
                    </a:prstGeom>
                    <a:noFill/>
                    <a:ln>
                      <a:noFill/>
                    </a:ln>
                  </pic:spPr>
                </pic:pic>
              </a:graphicData>
            </a:graphic>
          </wp:inline>
        </w:drawing>
      </w:r>
    </w:p>
    <w:p w14:paraId="42929221" w14:textId="2971B1EB" w:rsidR="004E2754" w:rsidRPr="00FE23EF" w:rsidRDefault="004E2754" w:rsidP="006000FC">
      <w:r>
        <w:rPr>
          <w:noProof/>
        </w:rPr>
        <mc:AlternateContent>
          <mc:Choice Requires="wps">
            <w:drawing>
              <wp:inline distT="0" distB="0" distL="0" distR="0" wp14:anchorId="18C862B4" wp14:editId="188D0E19">
                <wp:extent cx="304800" cy="304800"/>
                <wp:effectExtent l="0" t="0" r="0" b="0"/>
                <wp:docPr id="679264143"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A413F0"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850CA" w:rsidRPr="008850CA">
        <w:t xml:space="preserve"> </w:t>
      </w:r>
      <w:r w:rsidR="008850CA">
        <w:rPr>
          <w:noProof/>
        </w:rPr>
        <mc:AlternateContent>
          <mc:Choice Requires="wps">
            <w:drawing>
              <wp:inline distT="0" distB="0" distL="0" distR="0" wp14:anchorId="2580EAC1" wp14:editId="1562A5C7">
                <wp:extent cx="304800" cy="304800"/>
                <wp:effectExtent l="0" t="0" r="0" b="0"/>
                <wp:docPr id="135875632"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F47862"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850CA" w:rsidRPr="008850CA">
        <w:t xml:space="preserve"> </w:t>
      </w:r>
      <w:r w:rsidR="008850CA">
        <w:rPr>
          <w:noProof/>
        </w:rPr>
        <mc:AlternateContent>
          <mc:Choice Requires="wps">
            <w:drawing>
              <wp:inline distT="0" distB="0" distL="0" distR="0" wp14:anchorId="2179CA20" wp14:editId="4FDE97C8">
                <wp:extent cx="304800" cy="304800"/>
                <wp:effectExtent l="0" t="0" r="0" b="0"/>
                <wp:docPr id="1927250644"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F08262" id="Rectangl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4E2754" w:rsidRPr="00FE23EF" w:rsidSect="00C73244">
      <w:headerReference w:type="default" r:id="rId23"/>
      <w:footerReference w:type="default" r:id="rId24"/>
      <w:pgSz w:w="12240" w:h="15840" w:code="1"/>
      <w:pgMar w:top="1440" w:right="1440" w:bottom="1440" w:left="144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5E092" w14:textId="77777777" w:rsidR="0004107C" w:rsidRDefault="0004107C" w:rsidP="0012165F">
      <w:pPr>
        <w:spacing w:after="0" w:line="240" w:lineRule="auto"/>
      </w:pPr>
      <w:r>
        <w:separator/>
      </w:r>
    </w:p>
  </w:endnote>
  <w:endnote w:type="continuationSeparator" w:id="0">
    <w:p w14:paraId="3F1E57B7" w14:textId="77777777" w:rsidR="0004107C" w:rsidRDefault="0004107C" w:rsidP="00121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0623006"/>
      <w:docPartObj>
        <w:docPartGallery w:val="Page Numbers (Bottom of Page)"/>
        <w:docPartUnique/>
      </w:docPartObj>
    </w:sdtPr>
    <w:sdtEndPr/>
    <w:sdtContent>
      <w:p w14:paraId="0B6896F3" w14:textId="24DC83D8" w:rsidR="009B4A40" w:rsidRDefault="009B4A40">
        <w:pPr>
          <w:pStyle w:val="Footer"/>
          <w:jc w:val="right"/>
        </w:pPr>
        <w:r>
          <w:fldChar w:fldCharType="begin"/>
        </w:r>
        <w:r>
          <w:instrText>PAGE   \* MERGEFORMAT</w:instrText>
        </w:r>
        <w:r>
          <w:fldChar w:fldCharType="separate"/>
        </w:r>
        <w:r>
          <w:t>2</w:t>
        </w:r>
        <w:r>
          <w:fldChar w:fldCharType="end"/>
        </w:r>
      </w:p>
    </w:sdtContent>
  </w:sdt>
  <w:p w14:paraId="13FD6708" w14:textId="77777777" w:rsidR="001D18BF" w:rsidRDefault="001D1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66683" w14:textId="77777777" w:rsidR="0004107C" w:rsidRDefault="0004107C" w:rsidP="0012165F">
      <w:pPr>
        <w:spacing w:after="0" w:line="240" w:lineRule="auto"/>
      </w:pPr>
      <w:r>
        <w:separator/>
      </w:r>
    </w:p>
  </w:footnote>
  <w:footnote w:type="continuationSeparator" w:id="0">
    <w:p w14:paraId="6800B645" w14:textId="77777777" w:rsidR="0004107C" w:rsidRDefault="0004107C" w:rsidP="00121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4380609"/>
      <w:docPartObj>
        <w:docPartGallery w:val="Page Numbers (Margins)"/>
        <w:docPartUnique/>
      </w:docPartObj>
    </w:sdtPr>
    <w:sdtEndPr/>
    <w:sdtContent>
      <w:p w14:paraId="39CD41BA" w14:textId="547D6280" w:rsidR="00664525" w:rsidRDefault="00664525">
        <w:pPr>
          <w:pStyle w:val="Header"/>
        </w:pPr>
        <w:r>
          <w:rPr>
            <w:noProof/>
          </w:rPr>
          <mc:AlternateContent>
            <mc:Choice Requires="wps">
              <w:drawing>
                <wp:anchor distT="0" distB="0" distL="114300" distR="114300" simplePos="0" relativeHeight="251659264" behindDoc="0" locked="0" layoutInCell="0" allowOverlap="1" wp14:anchorId="48FD2B13" wp14:editId="3CBA0448">
                  <wp:simplePos x="0" y="0"/>
                  <wp:positionH relativeFrom="rightMargin">
                    <wp:align>center</wp:align>
                  </wp:positionH>
                  <wp:positionV relativeFrom="margin">
                    <wp:align>bottom</wp:align>
                  </wp:positionV>
                  <wp:extent cx="532765" cy="2183130"/>
                  <wp:effectExtent l="0" t="0" r="3810" b="0"/>
                  <wp:wrapNone/>
                  <wp:docPr id="37671469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A5D82" w14:textId="5E4B109E" w:rsidR="00664525" w:rsidRDefault="00664525">
                              <w:pPr>
                                <w:pStyle w:val="Footer"/>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8FD2B13" id="Rectangle 1" o:spid="_x0000_s1026" style="position:absolute;margin-left:0;margin-top:0;width:41.95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336A5D82" w14:textId="5E4B109E" w:rsidR="00664525" w:rsidRDefault="00664525">
                        <w:pPr>
                          <w:pStyle w:val="Footer"/>
                          <w:rPr>
                            <w:rFonts w:asciiTheme="majorHAnsi" w:eastAsiaTheme="majorEastAsia" w:hAnsiTheme="majorHAnsi" w:cstheme="majorBidi"/>
                            <w:sz w:val="44"/>
                            <w:szCs w:val="44"/>
                          </w:rPr>
                        </w:pP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0BD"/>
    <w:multiLevelType w:val="multilevel"/>
    <w:tmpl w:val="F6C8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C28BE"/>
    <w:multiLevelType w:val="multilevel"/>
    <w:tmpl w:val="815A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B071D"/>
    <w:multiLevelType w:val="multilevel"/>
    <w:tmpl w:val="4C6A1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75844"/>
    <w:multiLevelType w:val="multilevel"/>
    <w:tmpl w:val="E98C6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46546A"/>
    <w:multiLevelType w:val="multilevel"/>
    <w:tmpl w:val="3954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E8188F"/>
    <w:multiLevelType w:val="multilevel"/>
    <w:tmpl w:val="95C8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5B2D77"/>
    <w:multiLevelType w:val="multilevel"/>
    <w:tmpl w:val="C08C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96052E"/>
    <w:multiLevelType w:val="multilevel"/>
    <w:tmpl w:val="B0E4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2A42A0"/>
    <w:multiLevelType w:val="multilevel"/>
    <w:tmpl w:val="6D3C0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801904"/>
    <w:multiLevelType w:val="multilevel"/>
    <w:tmpl w:val="C2BE8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1908B7"/>
    <w:multiLevelType w:val="multilevel"/>
    <w:tmpl w:val="1C6CE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8F3C33"/>
    <w:multiLevelType w:val="multilevel"/>
    <w:tmpl w:val="3BF0C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DF13F3"/>
    <w:multiLevelType w:val="multilevel"/>
    <w:tmpl w:val="1152E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890BB4"/>
    <w:multiLevelType w:val="multilevel"/>
    <w:tmpl w:val="5F4C6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562477"/>
    <w:multiLevelType w:val="multilevel"/>
    <w:tmpl w:val="40D0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0977E3"/>
    <w:multiLevelType w:val="multilevel"/>
    <w:tmpl w:val="2FC2A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6F2477"/>
    <w:multiLevelType w:val="multilevel"/>
    <w:tmpl w:val="29E0F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2710B8"/>
    <w:multiLevelType w:val="multilevel"/>
    <w:tmpl w:val="2C70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7B6E84"/>
    <w:multiLevelType w:val="multilevel"/>
    <w:tmpl w:val="24D46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BF0CC4"/>
    <w:multiLevelType w:val="multilevel"/>
    <w:tmpl w:val="FF82A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730578"/>
    <w:multiLevelType w:val="multilevel"/>
    <w:tmpl w:val="10B41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784361"/>
    <w:multiLevelType w:val="multilevel"/>
    <w:tmpl w:val="6462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A4367B"/>
    <w:multiLevelType w:val="multilevel"/>
    <w:tmpl w:val="7744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F00B35"/>
    <w:multiLevelType w:val="multilevel"/>
    <w:tmpl w:val="53C4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4234B6"/>
    <w:multiLevelType w:val="hybridMultilevel"/>
    <w:tmpl w:val="EA346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D7E2749"/>
    <w:multiLevelType w:val="multilevel"/>
    <w:tmpl w:val="8888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4E5B03"/>
    <w:multiLevelType w:val="multilevel"/>
    <w:tmpl w:val="9078E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2125B5"/>
    <w:multiLevelType w:val="multilevel"/>
    <w:tmpl w:val="A316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9D4626"/>
    <w:multiLevelType w:val="multilevel"/>
    <w:tmpl w:val="4840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F1530E"/>
    <w:multiLevelType w:val="multilevel"/>
    <w:tmpl w:val="0632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3179E0"/>
    <w:multiLevelType w:val="multilevel"/>
    <w:tmpl w:val="B75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23F000C"/>
    <w:multiLevelType w:val="multilevel"/>
    <w:tmpl w:val="E43C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D53231"/>
    <w:multiLevelType w:val="multilevel"/>
    <w:tmpl w:val="A09C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59628F7"/>
    <w:multiLevelType w:val="multilevel"/>
    <w:tmpl w:val="707C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6206349"/>
    <w:multiLevelType w:val="multilevel"/>
    <w:tmpl w:val="5E3A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264CA8"/>
    <w:multiLevelType w:val="multilevel"/>
    <w:tmpl w:val="1C983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9FA08B9"/>
    <w:multiLevelType w:val="multilevel"/>
    <w:tmpl w:val="B8C27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9022A8"/>
    <w:multiLevelType w:val="multilevel"/>
    <w:tmpl w:val="5D94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A9F6030"/>
    <w:multiLevelType w:val="multilevel"/>
    <w:tmpl w:val="C318E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744C32"/>
    <w:multiLevelType w:val="multilevel"/>
    <w:tmpl w:val="E3DE5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B8B22F4"/>
    <w:multiLevelType w:val="multilevel"/>
    <w:tmpl w:val="44EC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BA052F1"/>
    <w:multiLevelType w:val="multilevel"/>
    <w:tmpl w:val="475C2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CBB300B"/>
    <w:multiLevelType w:val="multilevel"/>
    <w:tmpl w:val="C8642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8C3B3B"/>
    <w:multiLevelType w:val="multilevel"/>
    <w:tmpl w:val="28721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FAE5F8B"/>
    <w:multiLevelType w:val="multilevel"/>
    <w:tmpl w:val="3B6E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00201E7"/>
    <w:multiLevelType w:val="multilevel"/>
    <w:tmpl w:val="57441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D4398D"/>
    <w:multiLevelType w:val="multilevel"/>
    <w:tmpl w:val="13949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63724EB"/>
    <w:multiLevelType w:val="multilevel"/>
    <w:tmpl w:val="21A0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6C30856"/>
    <w:multiLevelType w:val="multilevel"/>
    <w:tmpl w:val="02A48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74A4A80"/>
    <w:multiLevelType w:val="multilevel"/>
    <w:tmpl w:val="A606A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76E2A1A"/>
    <w:multiLevelType w:val="multilevel"/>
    <w:tmpl w:val="B9DA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8A07E3E"/>
    <w:multiLevelType w:val="multilevel"/>
    <w:tmpl w:val="D1869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8B416F0"/>
    <w:multiLevelType w:val="multilevel"/>
    <w:tmpl w:val="30CA0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A97724B"/>
    <w:multiLevelType w:val="multilevel"/>
    <w:tmpl w:val="D3368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BBA1B93"/>
    <w:multiLevelType w:val="multilevel"/>
    <w:tmpl w:val="3B6A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C137614"/>
    <w:multiLevelType w:val="multilevel"/>
    <w:tmpl w:val="672EE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C926E3A"/>
    <w:multiLevelType w:val="multilevel"/>
    <w:tmpl w:val="C672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D0D4FA5"/>
    <w:multiLevelType w:val="multilevel"/>
    <w:tmpl w:val="4C1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D5B0E85"/>
    <w:multiLevelType w:val="multilevel"/>
    <w:tmpl w:val="939C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E04669A"/>
    <w:multiLevelType w:val="multilevel"/>
    <w:tmpl w:val="CF88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EF043DB"/>
    <w:multiLevelType w:val="multilevel"/>
    <w:tmpl w:val="D1A8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0930305"/>
    <w:multiLevelType w:val="multilevel"/>
    <w:tmpl w:val="2FDE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2516BC5"/>
    <w:multiLevelType w:val="multilevel"/>
    <w:tmpl w:val="751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27663BD"/>
    <w:multiLevelType w:val="multilevel"/>
    <w:tmpl w:val="1F12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3624FF8"/>
    <w:multiLevelType w:val="multilevel"/>
    <w:tmpl w:val="32F2C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4774C3F"/>
    <w:multiLevelType w:val="multilevel"/>
    <w:tmpl w:val="7EA29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4A418D5"/>
    <w:multiLevelType w:val="multilevel"/>
    <w:tmpl w:val="CF4C1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6351C88"/>
    <w:multiLevelType w:val="multilevel"/>
    <w:tmpl w:val="6FC09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7170BC8"/>
    <w:multiLevelType w:val="multilevel"/>
    <w:tmpl w:val="44BC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86058ED"/>
    <w:multiLevelType w:val="multilevel"/>
    <w:tmpl w:val="9470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8D6737D"/>
    <w:multiLevelType w:val="multilevel"/>
    <w:tmpl w:val="B024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9452820"/>
    <w:multiLevelType w:val="multilevel"/>
    <w:tmpl w:val="1816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94A70C4"/>
    <w:multiLevelType w:val="multilevel"/>
    <w:tmpl w:val="C544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AA14E4E"/>
    <w:multiLevelType w:val="multilevel"/>
    <w:tmpl w:val="7CE8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C436B17"/>
    <w:multiLevelType w:val="multilevel"/>
    <w:tmpl w:val="48D21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D6A2AF1"/>
    <w:multiLevelType w:val="multilevel"/>
    <w:tmpl w:val="39AC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E12602C"/>
    <w:multiLevelType w:val="multilevel"/>
    <w:tmpl w:val="6A4E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F360E3B"/>
    <w:multiLevelType w:val="multilevel"/>
    <w:tmpl w:val="42C4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F5F3FD3"/>
    <w:multiLevelType w:val="multilevel"/>
    <w:tmpl w:val="6478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1CB30B5"/>
    <w:multiLevelType w:val="multilevel"/>
    <w:tmpl w:val="BC7C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40641A0"/>
    <w:multiLevelType w:val="multilevel"/>
    <w:tmpl w:val="9B78C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50A37DB"/>
    <w:multiLevelType w:val="multilevel"/>
    <w:tmpl w:val="38102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6930742"/>
    <w:multiLevelType w:val="multilevel"/>
    <w:tmpl w:val="22380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7116F5F"/>
    <w:multiLevelType w:val="multilevel"/>
    <w:tmpl w:val="DFC07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7A934DC"/>
    <w:multiLevelType w:val="multilevel"/>
    <w:tmpl w:val="4878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9431CA3"/>
    <w:multiLevelType w:val="hybridMultilevel"/>
    <w:tmpl w:val="B83C4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59E4592C"/>
    <w:multiLevelType w:val="multilevel"/>
    <w:tmpl w:val="73A88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A467F2D"/>
    <w:multiLevelType w:val="multilevel"/>
    <w:tmpl w:val="7E18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B9946B2"/>
    <w:multiLevelType w:val="multilevel"/>
    <w:tmpl w:val="AE1C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BD13C02"/>
    <w:multiLevelType w:val="multilevel"/>
    <w:tmpl w:val="A70C1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C0C05CB"/>
    <w:multiLevelType w:val="multilevel"/>
    <w:tmpl w:val="EF925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CAA26F6"/>
    <w:multiLevelType w:val="multilevel"/>
    <w:tmpl w:val="BC861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CC1212E"/>
    <w:multiLevelType w:val="multilevel"/>
    <w:tmpl w:val="26724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DA67D82"/>
    <w:multiLevelType w:val="multilevel"/>
    <w:tmpl w:val="6014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0073DAC"/>
    <w:multiLevelType w:val="multilevel"/>
    <w:tmpl w:val="6E46E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09171E9"/>
    <w:multiLevelType w:val="multilevel"/>
    <w:tmpl w:val="80DAB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100191D"/>
    <w:multiLevelType w:val="multilevel"/>
    <w:tmpl w:val="23C49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26174DA"/>
    <w:multiLevelType w:val="multilevel"/>
    <w:tmpl w:val="3CA4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38F2DE4"/>
    <w:multiLevelType w:val="multilevel"/>
    <w:tmpl w:val="61A8D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3A207D3"/>
    <w:multiLevelType w:val="multilevel"/>
    <w:tmpl w:val="B8EC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5D57A51"/>
    <w:multiLevelType w:val="multilevel"/>
    <w:tmpl w:val="6CA0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6D95435"/>
    <w:multiLevelType w:val="multilevel"/>
    <w:tmpl w:val="644E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85711DB"/>
    <w:multiLevelType w:val="hybridMultilevel"/>
    <w:tmpl w:val="410A7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880527E"/>
    <w:multiLevelType w:val="multilevel"/>
    <w:tmpl w:val="09E02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8FD79C8"/>
    <w:multiLevelType w:val="multilevel"/>
    <w:tmpl w:val="64CC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98D079A"/>
    <w:multiLevelType w:val="multilevel"/>
    <w:tmpl w:val="80A0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9A64E37"/>
    <w:multiLevelType w:val="multilevel"/>
    <w:tmpl w:val="C7EE7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C0426A7"/>
    <w:multiLevelType w:val="multilevel"/>
    <w:tmpl w:val="124A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C402329"/>
    <w:multiLevelType w:val="multilevel"/>
    <w:tmpl w:val="3574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D2907DB"/>
    <w:multiLevelType w:val="multilevel"/>
    <w:tmpl w:val="48404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D701E05"/>
    <w:multiLevelType w:val="multilevel"/>
    <w:tmpl w:val="BEE4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E9D48C2"/>
    <w:multiLevelType w:val="multilevel"/>
    <w:tmpl w:val="1256D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E9E6F94"/>
    <w:multiLevelType w:val="multilevel"/>
    <w:tmpl w:val="BF8E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EC54497"/>
    <w:multiLevelType w:val="multilevel"/>
    <w:tmpl w:val="39EED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063654C"/>
    <w:multiLevelType w:val="multilevel"/>
    <w:tmpl w:val="BED0B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2A57DDF"/>
    <w:multiLevelType w:val="multilevel"/>
    <w:tmpl w:val="6AFCE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3FB2FB1"/>
    <w:multiLevelType w:val="multilevel"/>
    <w:tmpl w:val="C362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40F336B"/>
    <w:multiLevelType w:val="multilevel"/>
    <w:tmpl w:val="AAFC2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48B5A45"/>
    <w:multiLevelType w:val="multilevel"/>
    <w:tmpl w:val="8F8E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5214FCB"/>
    <w:multiLevelType w:val="multilevel"/>
    <w:tmpl w:val="D590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B094889"/>
    <w:multiLevelType w:val="multilevel"/>
    <w:tmpl w:val="0B9C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B250117"/>
    <w:multiLevelType w:val="multilevel"/>
    <w:tmpl w:val="161E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BBE7ADB"/>
    <w:multiLevelType w:val="multilevel"/>
    <w:tmpl w:val="F87E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D557E20"/>
    <w:multiLevelType w:val="multilevel"/>
    <w:tmpl w:val="E612E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E072992"/>
    <w:multiLevelType w:val="multilevel"/>
    <w:tmpl w:val="E3A6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028452">
    <w:abstractNumId w:val="102"/>
  </w:num>
  <w:num w:numId="2" w16cid:durableId="1291086466">
    <w:abstractNumId w:val="85"/>
  </w:num>
  <w:num w:numId="3" w16cid:durableId="1792480557">
    <w:abstractNumId w:val="24"/>
  </w:num>
  <w:num w:numId="4" w16cid:durableId="1986739608">
    <w:abstractNumId w:val="87"/>
  </w:num>
  <w:num w:numId="5" w16cid:durableId="594706279">
    <w:abstractNumId w:val="109"/>
  </w:num>
  <w:num w:numId="6" w16cid:durableId="772945096">
    <w:abstractNumId w:val="28"/>
  </w:num>
  <w:num w:numId="7" w16cid:durableId="1689064573">
    <w:abstractNumId w:val="71"/>
  </w:num>
  <w:num w:numId="8" w16cid:durableId="736366886">
    <w:abstractNumId w:val="1"/>
  </w:num>
  <w:num w:numId="9" w16cid:durableId="1632132515">
    <w:abstractNumId w:val="0"/>
  </w:num>
  <w:num w:numId="10" w16cid:durableId="1980188867">
    <w:abstractNumId w:val="99"/>
  </w:num>
  <w:num w:numId="11" w16cid:durableId="215624237">
    <w:abstractNumId w:val="20"/>
  </w:num>
  <w:num w:numId="12" w16cid:durableId="452134062">
    <w:abstractNumId w:val="37"/>
  </w:num>
  <w:num w:numId="13" w16cid:durableId="1951622412">
    <w:abstractNumId w:val="70"/>
  </w:num>
  <w:num w:numId="14" w16cid:durableId="1486891289">
    <w:abstractNumId w:val="76"/>
  </w:num>
  <w:num w:numId="15" w16cid:durableId="38358559">
    <w:abstractNumId w:val="91"/>
  </w:num>
  <w:num w:numId="16" w16cid:durableId="1649826413">
    <w:abstractNumId w:val="58"/>
  </w:num>
  <w:num w:numId="17" w16cid:durableId="1047532410">
    <w:abstractNumId w:val="62"/>
  </w:num>
  <w:num w:numId="18" w16cid:durableId="1729263845">
    <w:abstractNumId w:val="106"/>
  </w:num>
  <w:num w:numId="19" w16cid:durableId="725614850">
    <w:abstractNumId w:val="60"/>
  </w:num>
  <w:num w:numId="20" w16cid:durableId="1502156882">
    <w:abstractNumId w:val="101"/>
  </w:num>
  <w:num w:numId="21" w16cid:durableId="860319124">
    <w:abstractNumId w:val="61"/>
  </w:num>
  <w:num w:numId="22" w16cid:durableId="1928223779">
    <w:abstractNumId w:val="34"/>
  </w:num>
  <w:num w:numId="23" w16cid:durableId="1368918112">
    <w:abstractNumId w:val="116"/>
  </w:num>
  <w:num w:numId="24" w16cid:durableId="17976486">
    <w:abstractNumId w:val="105"/>
  </w:num>
  <w:num w:numId="25" w16cid:durableId="2064518686">
    <w:abstractNumId w:val="25"/>
  </w:num>
  <w:num w:numId="26" w16cid:durableId="1258442495">
    <w:abstractNumId w:val="27"/>
  </w:num>
  <w:num w:numId="27" w16cid:durableId="727414480">
    <w:abstractNumId w:val="98"/>
  </w:num>
  <w:num w:numId="28" w16cid:durableId="1995840621">
    <w:abstractNumId w:val="69"/>
  </w:num>
  <w:num w:numId="29" w16cid:durableId="1065446141">
    <w:abstractNumId w:val="55"/>
  </w:num>
  <w:num w:numId="30" w16cid:durableId="2015839281">
    <w:abstractNumId w:val="43"/>
  </w:num>
  <w:num w:numId="31" w16cid:durableId="881092025">
    <w:abstractNumId w:val="56"/>
  </w:num>
  <w:num w:numId="32" w16cid:durableId="1997151905">
    <w:abstractNumId w:val="65"/>
  </w:num>
  <w:num w:numId="33" w16cid:durableId="1155416389">
    <w:abstractNumId w:val="47"/>
  </w:num>
  <w:num w:numId="34" w16cid:durableId="569122653">
    <w:abstractNumId w:val="39"/>
  </w:num>
  <w:num w:numId="35" w16cid:durableId="1731030368">
    <w:abstractNumId w:val="111"/>
  </w:num>
  <w:num w:numId="36" w16cid:durableId="920681856">
    <w:abstractNumId w:val="93"/>
  </w:num>
  <w:num w:numId="37" w16cid:durableId="1002855831">
    <w:abstractNumId w:val="108"/>
  </w:num>
  <w:num w:numId="38" w16cid:durableId="130563076">
    <w:abstractNumId w:val="40"/>
  </w:num>
  <w:num w:numId="39" w16cid:durableId="191577310">
    <w:abstractNumId w:val="51"/>
  </w:num>
  <w:num w:numId="40" w16cid:durableId="422654260">
    <w:abstractNumId w:val="79"/>
  </w:num>
  <w:num w:numId="41" w16cid:durableId="1171022773">
    <w:abstractNumId w:val="74"/>
  </w:num>
  <w:num w:numId="42" w16cid:durableId="62025889">
    <w:abstractNumId w:val="114"/>
  </w:num>
  <w:num w:numId="43" w16cid:durableId="1151364190">
    <w:abstractNumId w:val="38"/>
  </w:num>
  <w:num w:numId="44" w16cid:durableId="911622946">
    <w:abstractNumId w:val="10"/>
  </w:num>
  <w:num w:numId="45" w16cid:durableId="922379171">
    <w:abstractNumId w:val="42"/>
  </w:num>
  <w:num w:numId="46" w16cid:durableId="1668902188">
    <w:abstractNumId w:val="59"/>
  </w:num>
  <w:num w:numId="47" w16cid:durableId="712535237">
    <w:abstractNumId w:val="14"/>
  </w:num>
  <w:num w:numId="48" w16cid:durableId="1191534973">
    <w:abstractNumId w:val="9"/>
  </w:num>
  <w:num w:numId="49" w16cid:durableId="736590110">
    <w:abstractNumId w:val="50"/>
  </w:num>
  <w:num w:numId="50" w16cid:durableId="1135635293">
    <w:abstractNumId w:val="64"/>
  </w:num>
  <w:num w:numId="51" w16cid:durableId="1145320953">
    <w:abstractNumId w:val="35"/>
  </w:num>
  <w:num w:numId="52" w16cid:durableId="2053531344">
    <w:abstractNumId w:val="89"/>
  </w:num>
  <w:num w:numId="53" w16cid:durableId="429202699">
    <w:abstractNumId w:val="123"/>
  </w:num>
  <w:num w:numId="54" w16cid:durableId="1816754613">
    <w:abstractNumId w:val="119"/>
  </w:num>
  <w:num w:numId="55" w16cid:durableId="1963999245">
    <w:abstractNumId w:val="48"/>
  </w:num>
  <w:num w:numId="56" w16cid:durableId="63139631">
    <w:abstractNumId w:val="104"/>
  </w:num>
  <w:num w:numId="57" w16cid:durableId="1414545073">
    <w:abstractNumId w:val="44"/>
  </w:num>
  <w:num w:numId="58" w16cid:durableId="1903366103">
    <w:abstractNumId w:val="92"/>
  </w:num>
  <w:num w:numId="59" w16cid:durableId="1012143444">
    <w:abstractNumId w:val="94"/>
  </w:num>
  <w:num w:numId="60" w16cid:durableId="1619293263">
    <w:abstractNumId w:val="88"/>
  </w:num>
  <w:num w:numId="61" w16cid:durableId="1315648968">
    <w:abstractNumId w:val="86"/>
  </w:num>
  <w:num w:numId="62" w16cid:durableId="1149709707">
    <w:abstractNumId w:val="122"/>
  </w:num>
  <w:num w:numId="63" w16cid:durableId="61607286">
    <w:abstractNumId w:val="83"/>
  </w:num>
  <w:num w:numId="64" w16cid:durableId="34162246">
    <w:abstractNumId w:val="30"/>
  </w:num>
  <w:num w:numId="65" w16cid:durableId="1752198598">
    <w:abstractNumId w:val="23"/>
  </w:num>
  <w:num w:numId="66" w16cid:durableId="344674462">
    <w:abstractNumId w:val="31"/>
  </w:num>
  <w:num w:numId="67" w16cid:durableId="369573281">
    <w:abstractNumId w:val="15"/>
  </w:num>
  <w:num w:numId="68" w16cid:durableId="831722148">
    <w:abstractNumId w:val="7"/>
  </w:num>
  <w:num w:numId="69" w16cid:durableId="253982078">
    <w:abstractNumId w:val="81"/>
  </w:num>
  <w:num w:numId="70" w16cid:durableId="97025114">
    <w:abstractNumId w:val="68"/>
  </w:num>
  <w:num w:numId="71" w16cid:durableId="197596598">
    <w:abstractNumId w:val="107"/>
  </w:num>
  <w:num w:numId="72" w16cid:durableId="1461875033">
    <w:abstractNumId w:val="29"/>
  </w:num>
  <w:num w:numId="73" w16cid:durableId="859242682">
    <w:abstractNumId w:val="66"/>
  </w:num>
  <w:num w:numId="74" w16cid:durableId="548146196">
    <w:abstractNumId w:val="12"/>
  </w:num>
  <w:num w:numId="75" w16cid:durableId="1307006177">
    <w:abstractNumId w:val="22"/>
  </w:num>
  <w:num w:numId="76" w16cid:durableId="1238705984">
    <w:abstractNumId w:val="115"/>
  </w:num>
  <w:num w:numId="77" w16cid:durableId="1477800288">
    <w:abstractNumId w:val="8"/>
  </w:num>
  <w:num w:numId="78" w16cid:durableId="2107264596">
    <w:abstractNumId w:val="49"/>
  </w:num>
  <w:num w:numId="79" w16cid:durableId="962998678">
    <w:abstractNumId w:val="53"/>
  </w:num>
  <w:num w:numId="80" w16cid:durableId="2002999342">
    <w:abstractNumId w:val="124"/>
  </w:num>
  <w:num w:numId="81" w16cid:durableId="1624848025">
    <w:abstractNumId w:val="21"/>
  </w:num>
  <w:num w:numId="82" w16cid:durableId="326637291">
    <w:abstractNumId w:val="78"/>
  </w:num>
  <w:num w:numId="83" w16cid:durableId="634944873">
    <w:abstractNumId w:val="110"/>
  </w:num>
  <w:num w:numId="84" w16cid:durableId="1698504001">
    <w:abstractNumId w:val="46"/>
  </w:num>
  <w:num w:numId="85" w16cid:durableId="2043750181">
    <w:abstractNumId w:val="45"/>
  </w:num>
  <w:num w:numId="86" w16cid:durableId="1464154458">
    <w:abstractNumId w:val="82"/>
  </w:num>
  <w:num w:numId="87" w16cid:durableId="2067677774">
    <w:abstractNumId w:val="103"/>
  </w:num>
  <w:num w:numId="88" w16cid:durableId="2131509892">
    <w:abstractNumId w:val="112"/>
  </w:num>
  <w:num w:numId="89" w16cid:durableId="1173492843">
    <w:abstractNumId w:val="17"/>
  </w:num>
  <w:num w:numId="90" w16cid:durableId="1073629055">
    <w:abstractNumId w:val="11"/>
  </w:num>
  <w:num w:numId="91" w16cid:durableId="1511985256">
    <w:abstractNumId w:val="18"/>
  </w:num>
  <w:num w:numId="92" w16cid:durableId="929898213">
    <w:abstractNumId w:val="13"/>
  </w:num>
  <w:num w:numId="93" w16cid:durableId="899629068">
    <w:abstractNumId w:val="75"/>
  </w:num>
  <w:num w:numId="94" w16cid:durableId="1074550366">
    <w:abstractNumId w:val="121"/>
  </w:num>
  <w:num w:numId="95" w16cid:durableId="216162857">
    <w:abstractNumId w:val="26"/>
  </w:num>
  <w:num w:numId="96" w16cid:durableId="1885483874">
    <w:abstractNumId w:val="117"/>
  </w:num>
  <w:num w:numId="97" w16cid:durableId="1059670027">
    <w:abstractNumId w:val="3"/>
  </w:num>
  <w:num w:numId="98" w16cid:durableId="827600853">
    <w:abstractNumId w:val="90"/>
  </w:num>
  <w:num w:numId="99" w16cid:durableId="583341170">
    <w:abstractNumId w:val="73"/>
  </w:num>
  <w:num w:numId="100" w16cid:durableId="397172697">
    <w:abstractNumId w:val="19"/>
  </w:num>
  <w:num w:numId="101" w16cid:durableId="1872574643">
    <w:abstractNumId w:val="113"/>
  </w:num>
  <w:num w:numId="102" w16cid:durableId="535237912">
    <w:abstractNumId w:val="6"/>
  </w:num>
  <w:num w:numId="103" w16cid:durableId="784888158">
    <w:abstractNumId w:val="33"/>
  </w:num>
  <w:num w:numId="104" w16cid:durableId="1084188310">
    <w:abstractNumId w:val="120"/>
  </w:num>
  <w:num w:numId="105" w16cid:durableId="614025448">
    <w:abstractNumId w:val="84"/>
  </w:num>
  <w:num w:numId="106" w16cid:durableId="982655027">
    <w:abstractNumId w:val="57"/>
  </w:num>
  <w:num w:numId="107" w16cid:durableId="455023636">
    <w:abstractNumId w:val="67"/>
  </w:num>
  <w:num w:numId="108" w16cid:durableId="71976413">
    <w:abstractNumId w:val="97"/>
  </w:num>
  <w:num w:numId="109" w16cid:durableId="692926939">
    <w:abstractNumId w:val="5"/>
  </w:num>
  <w:num w:numId="110" w16cid:durableId="1201625161">
    <w:abstractNumId w:val="96"/>
  </w:num>
  <w:num w:numId="111" w16cid:durableId="1217011694">
    <w:abstractNumId w:val="52"/>
  </w:num>
  <w:num w:numId="112" w16cid:durableId="2087459910">
    <w:abstractNumId w:val="100"/>
  </w:num>
  <w:num w:numId="113" w16cid:durableId="1335299580">
    <w:abstractNumId w:val="36"/>
  </w:num>
  <w:num w:numId="114" w16cid:durableId="1663120393">
    <w:abstractNumId w:val="41"/>
  </w:num>
  <w:num w:numId="115" w16cid:durableId="127362488">
    <w:abstractNumId w:val="118"/>
  </w:num>
  <w:num w:numId="116" w16cid:durableId="615870076">
    <w:abstractNumId w:val="2"/>
  </w:num>
  <w:num w:numId="117" w16cid:durableId="208540162">
    <w:abstractNumId w:val="80"/>
  </w:num>
  <w:num w:numId="118" w16cid:durableId="178390959">
    <w:abstractNumId w:val="54"/>
  </w:num>
  <w:num w:numId="119" w16cid:durableId="567570214">
    <w:abstractNumId w:val="77"/>
  </w:num>
  <w:num w:numId="120" w16cid:durableId="691607425">
    <w:abstractNumId w:val="95"/>
  </w:num>
  <w:num w:numId="121" w16cid:durableId="1432167496">
    <w:abstractNumId w:val="63"/>
  </w:num>
  <w:num w:numId="122" w16cid:durableId="995299152">
    <w:abstractNumId w:val="72"/>
  </w:num>
  <w:num w:numId="123" w16cid:durableId="1835796063">
    <w:abstractNumId w:val="16"/>
  </w:num>
  <w:num w:numId="124" w16cid:durableId="830873266">
    <w:abstractNumId w:val="4"/>
  </w:num>
  <w:num w:numId="125" w16cid:durableId="999771880">
    <w:abstractNumId w:val="3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014BE"/>
    <w:rsid w:val="0000734C"/>
    <w:rsid w:val="00007374"/>
    <w:rsid w:val="000075B8"/>
    <w:rsid w:val="00007BFA"/>
    <w:rsid w:val="00010BBE"/>
    <w:rsid w:val="000135D1"/>
    <w:rsid w:val="00013B39"/>
    <w:rsid w:val="00013C0A"/>
    <w:rsid w:val="000144E8"/>
    <w:rsid w:val="00014AAE"/>
    <w:rsid w:val="00014C09"/>
    <w:rsid w:val="000153EA"/>
    <w:rsid w:val="0001613F"/>
    <w:rsid w:val="00017A27"/>
    <w:rsid w:val="00021E38"/>
    <w:rsid w:val="00023561"/>
    <w:rsid w:val="00023C65"/>
    <w:rsid w:val="0002462A"/>
    <w:rsid w:val="000251B3"/>
    <w:rsid w:val="00025AB8"/>
    <w:rsid w:val="00026703"/>
    <w:rsid w:val="000268F7"/>
    <w:rsid w:val="00026D21"/>
    <w:rsid w:val="00026FB6"/>
    <w:rsid w:val="00027347"/>
    <w:rsid w:val="00027B49"/>
    <w:rsid w:val="00027C91"/>
    <w:rsid w:val="00033C32"/>
    <w:rsid w:val="00033D2C"/>
    <w:rsid w:val="00034AA5"/>
    <w:rsid w:val="00035879"/>
    <w:rsid w:val="00036FC8"/>
    <w:rsid w:val="00037BB6"/>
    <w:rsid w:val="00037C48"/>
    <w:rsid w:val="00037E34"/>
    <w:rsid w:val="00040010"/>
    <w:rsid w:val="00040021"/>
    <w:rsid w:val="000405F8"/>
    <w:rsid w:val="00040AF2"/>
    <w:rsid w:val="0004107C"/>
    <w:rsid w:val="000417B8"/>
    <w:rsid w:val="00041B69"/>
    <w:rsid w:val="00041B7F"/>
    <w:rsid w:val="00042EBA"/>
    <w:rsid w:val="00044850"/>
    <w:rsid w:val="00045312"/>
    <w:rsid w:val="000468FE"/>
    <w:rsid w:val="00047493"/>
    <w:rsid w:val="0005041A"/>
    <w:rsid w:val="000508EE"/>
    <w:rsid w:val="00050C5C"/>
    <w:rsid w:val="000527B6"/>
    <w:rsid w:val="00052B45"/>
    <w:rsid w:val="00053005"/>
    <w:rsid w:val="00053959"/>
    <w:rsid w:val="00054ABF"/>
    <w:rsid w:val="00055F82"/>
    <w:rsid w:val="00056548"/>
    <w:rsid w:val="0006161A"/>
    <w:rsid w:val="00061A98"/>
    <w:rsid w:val="00063088"/>
    <w:rsid w:val="000655EF"/>
    <w:rsid w:val="00065804"/>
    <w:rsid w:val="00065E99"/>
    <w:rsid w:val="00065EE8"/>
    <w:rsid w:val="00067242"/>
    <w:rsid w:val="00067CD0"/>
    <w:rsid w:val="0007475A"/>
    <w:rsid w:val="000761DB"/>
    <w:rsid w:val="00077271"/>
    <w:rsid w:val="00077619"/>
    <w:rsid w:val="00077D56"/>
    <w:rsid w:val="00080E40"/>
    <w:rsid w:val="0008219D"/>
    <w:rsid w:val="00083110"/>
    <w:rsid w:val="00086C1E"/>
    <w:rsid w:val="000904EE"/>
    <w:rsid w:val="00090981"/>
    <w:rsid w:val="00090C20"/>
    <w:rsid w:val="000916C8"/>
    <w:rsid w:val="00091D1B"/>
    <w:rsid w:val="0009296A"/>
    <w:rsid w:val="00093EEF"/>
    <w:rsid w:val="00093FE5"/>
    <w:rsid w:val="000943C7"/>
    <w:rsid w:val="000A00C8"/>
    <w:rsid w:val="000A10D0"/>
    <w:rsid w:val="000A1D55"/>
    <w:rsid w:val="000A1F16"/>
    <w:rsid w:val="000A2BDF"/>
    <w:rsid w:val="000A3226"/>
    <w:rsid w:val="000A4A69"/>
    <w:rsid w:val="000A4AD0"/>
    <w:rsid w:val="000A515A"/>
    <w:rsid w:val="000A5D95"/>
    <w:rsid w:val="000A6BCA"/>
    <w:rsid w:val="000A6DB4"/>
    <w:rsid w:val="000B04EF"/>
    <w:rsid w:val="000B0DC3"/>
    <w:rsid w:val="000B1358"/>
    <w:rsid w:val="000B145A"/>
    <w:rsid w:val="000B306E"/>
    <w:rsid w:val="000B6B12"/>
    <w:rsid w:val="000B7B60"/>
    <w:rsid w:val="000C24E2"/>
    <w:rsid w:val="000C2E46"/>
    <w:rsid w:val="000C4541"/>
    <w:rsid w:val="000C60B1"/>
    <w:rsid w:val="000D2182"/>
    <w:rsid w:val="000D30D8"/>
    <w:rsid w:val="000D3FD4"/>
    <w:rsid w:val="000D476B"/>
    <w:rsid w:val="000D4FA7"/>
    <w:rsid w:val="000D5D30"/>
    <w:rsid w:val="000D61F7"/>
    <w:rsid w:val="000E0052"/>
    <w:rsid w:val="000E10C6"/>
    <w:rsid w:val="000E1CB7"/>
    <w:rsid w:val="000E1EB0"/>
    <w:rsid w:val="000E2CCA"/>
    <w:rsid w:val="000E32FE"/>
    <w:rsid w:val="000E6F19"/>
    <w:rsid w:val="000E7292"/>
    <w:rsid w:val="000F0B9C"/>
    <w:rsid w:val="000F117D"/>
    <w:rsid w:val="000F2E62"/>
    <w:rsid w:val="000F3B58"/>
    <w:rsid w:val="000F4E2B"/>
    <w:rsid w:val="000F52BD"/>
    <w:rsid w:val="000F5821"/>
    <w:rsid w:val="000F698D"/>
    <w:rsid w:val="000F6D5B"/>
    <w:rsid w:val="000F7836"/>
    <w:rsid w:val="0010232E"/>
    <w:rsid w:val="00104A2A"/>
    <w:rsid w:val="0010549A"/>
    <w:rsid w:val="00105ADF"/>
    <w:rsid w:val="00105E56"/>
    <w:rsid w:val="00107592"/>
    <w:rsid w:val="00107BEC"/>
    <w:rsid w:val="00112962"/>
    <w:rsid w:val="00112ADC"/>
    <w:rsid w:val="00114104"/>
    <w:rsid w:val="00114C71"/>
    <w:rsid w:val="00115598"/>
    <w:rsid w:val="0011577C"/>
    <w:rsid w:val="001157EA"/>
    <w:rsid w:val="001159DB"/>
    <w:rsid w:val="00115AE8"/>
    <w:rsid w:val="00115B73"/>
    <w:rsid w:val="00120133"/>
    <w:rsid w:val="00121273"/>
    <w:rsid w:val="0012165F"/>
    <w:rsid w:val="0012205E"/>
    <w:rsid w:val="00122304"/>
    <w:rsid w:val="00123AAA"/>
    <w:rsid w:val="00123E7B"/>
    <w:rsid w:val="0012449E"/>
    <w:rsid w:val="00124A47"/>
    <w:rsid w:val="00126389"/>
    <w:rsid w:val="001265E0"/>
    <w:rsid w:val="00127AB4"/>
    <w:rsid w:val="001300C3"/>
    <w:rsid w:val="00130C92"/>
    <w:rsid w:val="00130FDB"/>
    <w:rsid w:val="001313B2"/>
    <w:rsid w:val="00132561"/>
    <w:rsid w:val="00133B26"/>
    <w:rsid w:val="00135BED"/>
    <w:rsid w:val="00142EB8"/>
    <w:rsid w:val="0014337C"/>
    <w:rsid w:val="00145165"/>
    <w:rsid w:val="001457EB"/>
    <w:rsid w:val="00145D22"/>
    <w:rsid w:val="00146117"/>
    <w:rsid w:val="00146C6A"/>
    <w:rsid w:val="00147E74"/>
    <w:rsid w:val="00150A77"/>
    <w:rsid w:val="00152F9E"/>
    <w:rsid w:val="00153A29"/>
    <w:rsid w:val="00153C8C"/>
    <w:rsid w:val="00154031"/>
    <w:rsid w:val="00154E2D"/>
    <w:rsid w:val="0015525A"/>
    <w:rsid w:val="00156869"/>
    <w:rsid w:val="00160218"/>
    <w:rsid w:val="00160ED7"/>
    <w:rsid w:val="00161B34"/>
    <w:rsid w:val="00164CBC"/>
    <w:rsid w:val="001669BE"/>
    <w:rsid w:val="00166B95"/>
    <w:rsid w:val="00167CA0"/>
    <w:rsid w:val="0017143A"/>
    <w:rsid w:val="00175A9D"/>
    <w:rsid w:val="00177E08"/>
    <w:rsid w:val="001804B3"/>
    <w:rsid w:val="001806F0"/>
    <w:rsid w:val="00181A27"/>
    <w:rsid w:val="00182093"/>
    <w:rsid w:val="00182A85"/>
    <w:rsid w:val="001836CA"/>
    <w:rsid w:val="00183B04"/>
    <w:rsid w:val="00183E9A"/>
    <w:rsid w:val="001863D8"/>
    <w:rsid w:val="00187F97"/>
    <w:rsid w:val="00191C8F"/>
    <w:rsid w:val="00192CAE"/>
    <w:rsid w:val="00196B2B"/>
    <w:rsid w:val="00197682"/>
    <w:rsid w:val="001A2A3D"/>
    <w:rsid w:val="001A33EA"/>
    <w:rsid w:val="001A4D0B"/>
    <w:rsid w:val="001A4DC4"/>
    <w:rsid w:val="001B13B9"/>
    <w:rsid w:val="001B24C3"/>
    <w:rsid w:val="001B4D8F"/>
    <w:rsid w:val="001B4E4B"/>
    <w:rsid w:val="001B671C"/>
    <w:rsid w:val="001B6E5A"/>
    <w:rsid w:val="001C00FA"/>
    <w:rsid w:val="001C093E"/>
    <w:rsid w:val="001C1146"/>
    <w:rsid w:val="001C1FF9"/>
    <w:rsid w:val="001C5818"/>
    <w:rsid w:val="001C6628"/>
    <w:rsid w:val="001D0D77"/>
    <w:rsid w:val="001D0DC6"/>
    <w:rsid w:val="001D18BF"/>
    <w:rsid w:val="001D2694"/>
    <w:rsid w:val="001D2AF9"/>
    <w:rsid w:val="001D467D"/>
    <w:rsid w:val="001D4B5F"/>
    <w:rsid w:val="001D4D91"/>
    <w:rsid w:val="001D6770"/>
    <w:rsid w:val="001D7518"/>
    <w:rsid w:val="001D75DA"/>
    <w:rsid w:val="001E1D44"/>
    <w:rsid w:val="001E3DBC"/>
    <w:rsid w:val="001E5111"/>
    <w:rsid w:val="001E5644"/>
    <w:rsid w:val="001E5D2D"/>
    <w:rsid w:val="001E5EFB"/>
    <w:rsid w:val="001E7712"/>
    <w:rsid w:val="001F1399"/>
    <w:rsid w:val="001F5E7F"/>
    <w:rsid w:val="001F7380"/>
    <w:rsid w:val="001F764A"/>
    <w:rsid w:val="00207E02"/>
    <w:rsid w:val="0021036F"/>
    <w:rsid w:val="0021041A"/>
    <w:rsid w:val="00210667"/>
    <w:rsid w:val="002113F0"/>
    <w:rsid w:val="00211876"/>
    <w:rsid w:val="00212B4C"/>
    <w:rsid w:val="00213CD2"/>
    <w:rsid w:val="002145FF"/>
    <w:rsid w:val="002148A7"/>
    <w:rsid w:val="00214C3D"/>
    <w:rsid w:val="002208DB"/>
    <w:rsid w:val="002217CD"/>
    <w:rsid w:val="0022195D"/>
    <w:rsid w:val="00221AF0"/>
    <w:rsid w:val="00224DD2"/>
    <w:rsid w:val="0022677F"/>
    <w:rsid w:val="002267B0"/>
    <w:rsid w:val="00226E72"/>
    <w:rsid w:val="00231E86"/>
    <w:rsid w:val="00231E91"/>
    <w:rsid w:val="002320E0"/>
    <w:rsid w:val="002361A4"/>
    <w:rsid w:val="00240485"/>
    <w:rsid w:val="00240FA4"/>
    <w:rsid w:val="00242BAB"/>
    <w:rsid w:val="00245435"/>
    <w:rsid w:val="002460B4"/>
    <w:rsid w:val="00246253"/>
    <w:rsid w:val="00246F2C"/>
    <w:rsid w:val="0025004B"/>
    <w:rsid w:val="002557B4"/>
    <w:rsid w:val="00255BCE"/>
    <w:rsid w:val="00260944"/>
    <w:rsid w:val="0026202A"/>
    <w:rsid w:val="002633E4"/>
    <w:rsid w:val="002647AF"/>
    <w:rsid w:val="00265695"/>
    <w:rsid w:val="00267716"/>
    <w:rsid w:val="002677F9"/>
    <w:rsid w:val="00267962"/>
    <w:rsid w:val="002679B7"/>
    <w:rsid w:val="00271B1D"/>
    <w:rsid w:val="00271D58"/>
    <w:rsid w:val="00271D70"/>
    <w:rsid w:val="00272286"/>
    <w:rsid w:val="002722E2"/>
    <w:rsid w:val="00272322"/>
    <w:rsid w:val="002778B8"/>
    <w:rsid w:val="00280311"/>
    <w:rsid w:val="00281664"/>
    <w:rsid w:val="00281AAD"/>
    <w:rsid w:val="00281E0F"/>
    <w:rsid w:val="00282451"/>
    <w:rsid w:val="00282BF5"/>
    <w:rsid w:val="00283F61"/>
    <w:rsid w:val="00284FB8"/>
    <w:rsid w:val="00286D84"/>
    <w:rsid w:val="00290897"/>
    <w:rsid w:val="002927FC"/>
    <w:rsid w:val="002931D7"/>
    <w:rsid w:val="0029381B"/>
    <w:rsid w:val="00295C07"/>
    <w:rsid w:val="00296BDB"/>
    <w:rsid w:val="002A0230"/>
    <w:rsid w:val="002A06D7"/>
    <w:rsid w:val="002A0F67"/>
    <w:rsid w:val="002A1522"/>
    <w:rsid w:val="002A2654"/>
    <w:rsid w:val="002A432C"/>
    <w:rsid w:val="002A4349"/>
    <w:rsid w:val="002B0989"/>
    <w:rsid w:val="002B0C3F"/>
    <w:rsid w:val="002B0D3C"/>
    <w:rsid w:val="002B0D7B"/>
    <w:rsid w:val="002B2E9A"/>
    <w:rsid w:val="002B447E"/>
    <w:rsid w:val="002B4F5D"/>
    <w:rsid w:val="002B5672"/>
    <w:rsid w:val="002B592C"/>
    <w:rsid w:val="002B6837"/>
    <w:rsid w:val="002B7E64"/>
    <w:rsid w:val="002C1704"/>
    <w:rsid w:val="002C1733"/>
    <w:rsid w:val="002C4EC5"/>
    <w:rsid w:val="002C7012"/>
    <w:rsid w:val="002C7F58"/>
    <w:rsid w:val="002D068F"/>
    <w:rsid w:val="002D27CE"/>
    <w:rsid w:val="002D6CD7"/>
    <w:rsid w:val="002E3FEB"/>
    <w:rsid w:val="002E490A"/>
    <w:rsid w:val="002E5AB5"/>
    <w:rsid w:val="002E5DF0"/>
    <w:rsid w:val="002E68A0"/>
    <w:rsid w:val="002E7D14"/>
    <w:rsid w:val="002F0DF7"/>
    <w:rsid w:val="002F1584"/>
    <w:rsid w:val="002F2534"/>
    <w:rsid w:val="002F318F"/>
    <w:rsid w:val="002F5003"/>
    <w:rsid w:val="002F6173"/>
    <w:rsid w:val="002F6693"/>
    <w:rsid w:val="002F7C7C"/>
    <w:rsid w:val="00301814"/>
    <w:rsid w:val="0030376F"/>
    <w:rsid w:val="003054AD"/>
    <w:rsid w:val="0031006D"/>
    <w:rsid w:val="00310E2D"/>
    <w:rsid w:val="0031214F"/>
    <w:rsid w:val="0031241A"/>
    <w:rsid w:val="003126D5"/>
    <w:rsid w:val="00312985"/>
    <w:rsid w:val="00314AD0"/>
    <w:rsid w:val="00314D57"/>
    <w:rsid w:val="00315CE7"/>
    <w:rsid w:val="0031661B"/>
    <w:rsid w:val="00320445"/>
    <w:rsid w:val="00320A70"/>
    <w:rsid w:val="00321D21"/>
    <w:rsid w:val="003229AA"/>
    <w:rsid w:val="00322B2B"/>
    <w:rsid w:val="0032393D"/>
    <w:rsid w:val="00324B53"/>
    <w:rsid w:val="00325AA3"/>
    <w:rsid w:val="00325B38"/>
    <w:rsid w:val="0032740E"/>
    <w:rsid w:val="003307D6"/>
    <w:rsid w:val="00331F4D"/>
    <w:rsid w:val="0033433C"/>
    <w:rsid w:val="00335FC1"/>
    <w:rsid w:val="00336DC0"/>
    <w:rsid w:val="0034010E"/>
    <w:rsid w:val="00340E1B"/>
    <w:rsid w:val="003410F6"/>
    <w:rsid w:val="0034162B"/>
    <w:rsid w:val="003430C8"/>
    <w:rsid w:val="00343322"/>
    <w:rsid w:val="00344A8E"/>
    <w:rsid w:val="00344BCB"/>
    <w:rsid w:val="00345311"/>
    <w:rsid w:val="003454FD"/>
    <w:rsid w:val="003456F0"/>
    <w:rsid w:val="003463BF"/>
    <w:rsid w:val="003468FA"/>
    <w:rsid w:val="00347040"/>
    <w:rsid w:val="00352FF9"/>
    <w:rsid w:val="00353560"/>
    <w:rsid w:val="0035364F"/>
    <w:rsid w:val="00353BA5"/>
    <w:rsid w:val="003542DA"/>
    <w:rsid w:val="0035530F"/>
    <w:rsid w:val="00357575"/>
    <w:rsid w:val="0036068C"/>
    <w:rsid w:val="003607F1"/>
    <w:rsid w:val="0036098C"/>
    <w:rsid w:val="00360D39"/>
    <w:rsid w:val="0036104D"/>
    <w:rsid w:val="00363C4F"/>
    <w:rsid w:val="003640D7"/>
    <w:rsid w:val="0036474B"/>
    <w:rsid w:val="00365399"/>
    <w:rsid w:val="003675C8"/>
    <w:rsid w:val="00367B9C"/>
    <w:rsid w:val="003703C4"/>
    <w:rsid w:val="00370583"/>
    <w:rsid w:val="00371531"/>
    <w:rsid w:val="00371949"/>
    <w:rsid w:val="003724B4"/>
    <w:rsid w:val="00374015"/>
    <w:rsid w:val="0037423B"/>
    <w:rsid w:val="00375FDF"/>
    <w:rsid w:val="00376FE8"/>
    <w:rsid w:val="003770B8"/>
    <w:rsid w:val="003831BA"/>
    <w:rsid w:val="003833C4"/>
    <w:rsid w:val="00384283"/>
    <w:rsid w:val="00384E8C"/>
    <w:rsid w:val="00385798"/>
    <w:rsid w:val="00387D3A"/>
    <w:rsid w:val="00390726"/>
    <w:rsid w:val="003912F8"/>
    <w:rsid w:val="00391B87"/>
    <w:rsid w:val="003939FB"/>
    <w:rsid w:val="00394840"/>
    <w:rsid w:val="003A010A"/>
    <w:rsid w:val="003A03D7"/>
    <w:rsid w:val="003A071F"/>
    <w:rsid w:val="003A2B85"/>
    <w:rsid w:val="003A2C5C"/>
    <w:rsid w:val="003B001A"/>
    <w:rsid w:val="003B1805"/>
    <w:rsid w:val="003B3DB3"/>
    <w:rsid w:val="003B46C4"/>
    <w:rsid w:val="003B7150"/>
    <w:rsid w:val="003B78E0"/>
    <w:rsid w:val="003B794B"/>
    <w:rsid w:val="003B7C16"/>
    <w:rsid w:val="003C1048"/>
    <w:rsid w:val="003C1907"/>
    <w:rsid w:val="003C24D1"/>
    <w:rsid w:val="003C346F"/>
    <w:rsid w:val="003C4554"/>
    <w:rsid w:val="003C5348"/>
    <w:rsid w:val="003C79AE"/>
    <w:rsid w:val="003D0272"/>
    <w:rsid w:val="003D1477"/>
    <w:rsid w:val="003D1DBE"/>
    <w:rsid w:val="003D2F9A"/>
    <w:rsid w:val="003D3843"/>
    <w:rsid w:val="003D49F0"/>
    <w:rsid w:val="003D569E"/>
    <w:rsid w:val="003D70AA"/>
    <w:rsid w:val="003D7C2D"/>
    <w:rsid w:val="003E2732"/>
    <w:rsid w:val="003E2A84"/>
    <w:rsid w:val="003E2C71"/>
    <w:rsid w:val="003F4007"/>
    <w:rsid w:val="003F414D"/>
    <w:rsid w:val="003F5887"/>
    <w:rsid w:val="003F73DD"/>
    <w:rsid w:val="003F748E"/>
    <w:rsid w:val="0040029B"/>
    <w:rsid w:val="00403698"/>
    <w:rsid w:val="004045DA"/>
    <w:rsid w:val="00405763"/>
    <w:rsid w:val="0040653A"/>
    <w:rsid w:val="0041046D"/>
    <w:rsid w:val="00415CC7"/>
    <w:rsid w:val="00416904"/>
    <w:rsid w:val="0042056D"/>
    <w:rsid w:val="00422740"/>
    <w:rsid w:val="00422BFE"/>
    <w:rsid w:val="00425E31"/>
    <w:rsid w:val="00426B8B"/>
    <w:rsid w:val="0042746D"/>
    <w:rsid w:val="00427519"/>
    <w:rsid w:val="00430C4F"/>
    <w:rsid w:val="00431E16"/>
    <w:rsid w:val="004353DD"/>
    <w:rsid w:val="00437B4E"/>
    <w:rsid w:val="00441122"/>
    <w:rsid w:val="0044408E"/>
    <w:rsid w:val="0044527A"/>
    <w:rsid w:val="00445BB4"/>
    <w:rsid w:val="00446EE8"/>
    <w:rsid w:val="00447579"/>
    <w:rsid w:val="00450439"/>
    <w:rsid w:val="0045072B"/>
    <w:rsid w:val="00451B01"/>
    <w:rsid w:val="00452D0F"/>
    <w:rsid w:val="00453CBD"/>
    <w:rsid w:val="004540C2"/>
    <w:rsid w:val="00455280"/>
    <w:rsid w:val="0046064C"/>
    <w:rsid w:val="004607DB"/>
    <w:rsid w:val="00460F57"/>
    <w:rsid w:val="00461476"/>
    <w:rsid w:val="00461F17"/>
    <w:rsid w:val="00462AB8"/>
    <w:rsid w:val="00465765"/>
    <w:rsid w:val="00466451"/>
    <w:rsid w:val="004665FA"/>
    <w:rsid w:val="00467511"/>
    <w:rsid w:val="00470CBA"/>
    <w:rsid w:val="00473B65"/>
    <w:rsid w:val="00476AA9"/>
    <w:rsid w:val="00476F9E"/>
    <w:rsid w:val="004773EA"/>
    <w:rsid w:val="0047792D"/>
    <w:rsid w:val="00477F65"/>
    <w:rsid w:val="00482A7C"/>
    <w:rsid w:val="00485460"/>
    <w:rsid w:val="004859FF"/>
    <w:rsid w:val="00490E0A"/>
    <w:rsid w:val="0049462B"/>
    <w:rsid w:val="004948A4"/>
    <w:rsid w:val="00494948"/>
    <w:rsid w:val="00495165"/>
    <w:rsid w:val="004951FF"/>
    <w:rsid w:val="00497669"/>
    <w:rsid w:val="004A045F"/>
    <w:rsid w:val="004A1A2C"/>
    <w:rsid w:val="004A1AA5"/>
    <w:rsid w:val="004A43C2"/>
    <w:rsid w:val="004A6300"/>
    <w:rsid w:val="004A7905"/>
    <w:rsid w:val="004A7CEF"/>
    <w:rsid w:val="004B0A1A"/>
    <w:rsid w:val="004B1F08"/>
    <w:rsid w:val="004B2007"/>
    <w:rsid w:val="004B4C3F"/>
    <w:rsid w:val="004B5836"/>
    <w:rsid w:val="004B6155"/>
    <w:rsid w:val="004B7BCF"/>
    <w:rsid w:val="004C1454"/>
    <w:rsid w:val="004C2FC9"/>
    <w:rsid w:val="004C303A"/>
    <w:rsid w:val="004C51D0"/>
    <w:rsid w:val="004C53FA"/>
    <w:rsid w:val="004C61C3"/>
    <w:rsid w:val="004D01F5"/>
    <w:rsid w:val="004D0687"/>
    <w:rsid w:val="004D1C94"/>
    <w:rsid w:val="004D1DFE"/>
    <w:rsid w:val="004D2F9B"/>
    <w:rsid w:val="004D31D6"/>
    <w:rsid w:val="004D32FF"/>
    <w:rsid w:val="004D42DC"/>
    <w:rsid w:val="004D581A"/>
    <w:rsid w:val="004D6420"/>
    <w:rsid w:val="004D7C4B"/>
    <w:rsid w:val="004D7CA7"/>
    <w:rsid w:val="004E0FEB"/>
    <w:rsid w:val="004E17C8"/>
    <w:rsid w:val="004E2424"/>
    <w:rsid w:val="004E2754"/>
    <w:rsid w:val="004E2BF0"/>
    <w:rsid w:val="004E5F50"/>
    <w:rsid w:val="004E6EBD"/>
    <w:rsid w:val="004E7892"/>
    <w:rsid w:val="004E7EA6"/>
    <w:rsid w:val="004F0962"/>
    <w:rsid w:val="004F2490"/>
    <w:rsid w:val="004F2F57"/>
    <w:rsid w:val="004F7A86"/>
    <w:rsid w:val="004F7FF2"/>
    <w:rsid w:val="00500307"/>
    <w:rsid w:val="005010A3"/>
    <w:rsid w:val="005039FD"/>
    <w:rsid w:val="00503F0B"/>
    <w:rsid w:val="00504CD7"/>
    <w:rsid w:val="005060B3"/>
    <w:rsid w:val="00506CC3"/>
    <w:rsid w:val="00506DDB"/>
    <w:rsid w:val="0050701D"/>
    <w:rsid w:val="00507080"/>
    <w:rsid w:val="005078D8"/>
    <w:rsid w:val="00507EC3"/>
    <w:rsid w:val="00507F20"/>
    <w:rsid w:val="00510764"/>
    <w:rsid w:val="00511277"/>
    <w:rsid w:val="005141D2"/>
    <w:rsid w:val="005143FB"/>
    <w:rsid w:val="00514C26"/>
    <w:rsid w:val="005174E5"/>
    <w:rsid w:val="005178D9"/>
    <w:rsid w:val="00517CCC"/>
    <w:rsid w:val="005201B3"/>
    <w:rsid w:val="0052036C"/>
    <w:rsid w:val="00520B3E"/>
    <w:rsid w:val="00524ED5"/>
    <w:rsid w:val="00530B78"/>
    <w:rsid w:val="00531C3C"/>
    <w:rsid w:val="00532FF8"/>
    <w:rsid w:val="00533125"/>
    <w:rsid w:val="00533483"/>
    <w:rsid w:val="005336BD"/>
    <w:rsid w:val="0053762F"/>
    <w:rsid w:val="005379A7"/>
    <w:rsid w:val="0054008B"/>
    <w:rsid w:val="005428D3"/>
    <w:rsid w:val="00547469"/>
    <w:rsid w:val="00547537"/>
    <w:rsid w:val="00550186"/>
    <w:rsid w:val="005505BC"/>
    <w:rsid w:val="00553B3A"/>
    <w:rsid w:val="00553D68"/>
    <w:rsid w:val="00554AB0"/>
    <w:rsid w:val="005552A1"/>
    <w:rsid w:val="00557453"/>
    <w:rsid w:val="0056028D"/>
    <w:rsid w:val="00561B63"/>
    <w:rsid w:val="00561BF4"/>
    <w:rsid w:val="00563052"/>
    <w:rsid w:val="00563538"/>
    <w:rsid w:val="00563E0D"/>
    <w:rsid w:val="0056490F"/>
    <w:rsid w:val="00564CCD"/>
    <w:rsid w:val="00565424"/>
    <w:rsid w:val="00565945"/>
    <w:rsid w:val="00565EE8"/>
    <w:rsid w:val="0056696D"/>
    <w:rsid w:val="00566C38"/>
    <w:rsid w:val="0057018F"/>
    <w:rsid w:val="00570EED"/>
    <w:rsid w:val="00570F20"/>
    <w:rsid w:val="00572D59"/>
    <w:rsid w:val="00572FD6"/>
    <w:rsid w:val="005735D6"/>
    <w:rsid w:val="0057362E"/>
    <w:rsid w:val="00576769"/>
    <w:rsid w:val="0058129D"/>
    <w:rsid w:val="00581AA9"/>
    <w:rsid w:val="00581F54"/>
    <w:rsid w:val="00583130"/>
    <w:rsid w:val="00583709"/>
    <w:rsid w:val="00586F83"/>
    <w:rsid w:val="005871A1"/>
    <w:rsid w:val="00590182"/>
    <w:rsid w:val="005911B5"/>
    <w:rsid w:val="00592740"/>
    <w:rsid w:val="00592EE3"/>
    <w:rsid w:val="00593719"/>
    <w:rsid w:val="00594673"/>
    <w:rsid w:val="00594CEE"/>
    <w:rsid w:val="005970C5"/>
    <w:rsid w:val="005A07DD"/>
    <w:rsid w:val="005A0E32"/>
    <w:rsid w:val="005A16D5"/>
    <w:rsid w:val="005A37B0"/>
    <w:rsid w:val="005A5499"/>
    <w:rsid w:val="005B000F"/>
    <w:rsid w:val="005B1F23"/>
    <w:rsid w:val="005B34F5"/>
    <w:rsid w:val="005B6E9D"/>
    <w:rsid w:val="005B7996"/>
    <w:rsid w:val="005B7A5B"/>
    <w:rsid w:val="005B7AA4"/>
    <w:rsid w:val="005C07B2"/>
    <w:rsid w:val="005C1CF2"/>
    <w:rsid w:val="005C1E7D"/>
    <w:rsid w:val="005C2352"/>
    <w:rsid w:val="005C4506"/>
    <w:rsid w:val="005C4A76"/>
    <w:rsid w:val="005C4F37"/>
    <w:rsid w:val="005C60D7"/>
    <w:rsid w:val="005C75D9"/>
    <w:rsid w:val="005C7A3D"/>
    <w:rsid w:val="005D1BFB"/>
    <w:rsid w:val="005D242C"/>
    <w:rsid w:val="005D3AB9"/>
    <w:rsid w:val="005D4109"/>
    <w:rsid w:val="005D469A"/>
    <w:rsid w:val="005D4980"/>
    <w:rsid w:val="005D5356"/>
    <w:rsid w:val="005D53C5"/>
    <w:rsid w:val="005E05DC"/>
    <w:rsid w:val="005E2EC0"/>
    <w:rsid w:val="005E3861"/>
    <w:rsid w:val="005E38D4"/>
    <w:rsid w:val="005E4C08"/>
    <w:rsid w:val="005E549C"/>
    <w:rsid w:val="005E65AF"/>
    <w:rsid w:val="005F0671"/>
    <w:rsid w:val="005F0688"/>
    <w:rsid w:val="005F0997"/>
    <w:rsid w:val="005F1CBB"/>
    <w:rsid w:val="005F316E"/>
    <w:rsid w:val="005F3635"/>
    <w:rsid w:val="005F4D75"/>
    <w:rsid w:val="005F4F5D"/>
    <w:rsid w:val="005F6007"/>
    <w:rsid w:val="005F6226"/>
    <w:rsid w:val="005F623F"/>
    <w:rsid w:val="005F68EA"/>
    <w:rsid w:val="006000FC"/>
    <w:rsid w:val="006001D9"/>
    <w:rsid w:val="006015E0"/>
    <w:rsid w:val="006016F0"/>
    <w:rsid w:val="00602F8A"/>
    <w:rsid w:val="006036A9"/>
    <w:rsid w:val="006040CA"/>
    <w:rsid w:val="00604519"/>
    <w:rsid w:val="006056B4"/>
    <w:rsid w:val="00606FF4"/>
    <w:rsid w:val="006100E2"/>
    <w:rsid w:val="00612912"/>
    <w:rsid w:val="00614413"/>
    <w:rsid w:val="00615AF1"/>
    <w:rsid w:val="006162D2"/>
    <w:rsid w:val="0061641F"/>
    <w:rsid w:val="00616482"/>
    <w:rsid w:val="006204E1"/>
    <w:rsid w:val="00620F87"/>
    <w:rsid w:val="006227EF"/>
    <w:rsid w:val="00624117"/>
    <w:rsid w:val="00624B39"/>
    <w:rsid w:val="0062679F"/>
    <w:rsid w:val="00627460"/>
    <w:rsid w:val="00627624"/>
    <w:rsid w:val="00630743"/>
    <w:rsid w:val="00630D25"/>
    <w:rsid w:val="00630DDA"/>
    <w:rsid w:val="006318CB"/>
    <w:rsid w:val="006327F8"/>
    <w:rsid w:val="006337BB"/>
    <w:rsid w:val="00633CCD"/>
    <w:rsid w:val="006343EE"/>
    <w:rsid w:val="00635921"/>
    <w:rsid w:val="006361A7"/>
    <w:rsid w:val="0063633E"/>
    <w:rsid w:val="00640BB6"/>
    <w:rsid w:val="0064203F"/>
    <w:rsid w:val="0064326A"/>
    <w:rsid w:val="00643F55"/>
    <w:rsid w:val="00645AAE"/>
    <w:rsid w:val="00646524"/>
    <w:rsid w:val="006511F8"/>
    <w:rsid w:val="006514F6"/>
    <w:rsid w:val="00652440"/>
    <w:rsid w:val="00652F6F"/>
    <w:rsid w:val="0065403B"/>
    <w:rsid w:val="006546CF"/>
    <w:rsid w:val="00657D44"/>
    <w:rsid w:val="006604CC"/>
    <w:rsid w:val="00660DDB"/>
    <w:rsid w:val="00661856"/>
    <w:rsid w:val="00662BC8"/>
    <w:rsid w:val="006632CC"/>
    <w:rsid w:val="00664525"/>
    <w:rsid w:val="006647D0"/>
    <w:rsid w:val="0066512F"/>
    <w:rsid w:val="00666B29"/>
    <w:rsid w:val="006671B1"/>
    <w:rsid w:val="00671BA0"/>
    <w:rsid w:val="006725F6"/>
    <w:rsid w:val="00675816"/>
    <w:rsid w:val="00675CF1"/>
    <w:rsid w:val="0067631C"/>
    <w:rsid w:val="006779BE"/>
    <w:rsid w:val="00682035"/>
    <w:rsid w:val="00683790"/>
    <w:rsid w:val="00683FCE"/>
    <w:rsid w:val="0068415F"/>
    <w:rsid w:val="0068457A"/>
    <w:rsid w:val="00690E08"/>
    <w:rsid w:val="00691063"/>
    <w:rsid w:val="00693FBE"/>
    <w:rsid w:val="00695AD0"/>
    <w:rsid w:val="00696408"/>
    <w:rsid w:val="00697C92"/>
    <w:rsid w:val="006A1498"/>
    <w:rsid w:val="006A181B"/>
    <w:rsid w:val="006A4198"/>
    <w:rsid w:val="006A428E"/>
    <w:rsid w:val="006A502F"/>
    <w:rsid w:val="006A67B0"/>
    <w:rsid w:val="006A7167"/>
    <w:rsid w:val="006A7F4F"/>
    <w:rsid w:val="006B160E"/>
    <w:rsid w:val="006B2019"/>
    <w:rsid w:val="006B3232"/>
    <w:rsid w:val="006B4208"/>
    <w:rsid w:val="006B487A"/>
    <w:rsid w:val="006B60BA"/>
    <w:rsid w:val="006C058B"/>
    <w:rsid w:val="006C1D8A"/>
    <w:rsid w:val="006C2F13"/>
    <w:rsid w:val="006C331A"/>
    <w:rsid w:val="006C3B96"/>
    <w:rsid w:val="006C4F58"/>
    <w:rsid w:val="006C55FE"/>
    <w:rsid w:val="006C67C1"/>
    <w:rsid w:val="006C6FAF"/>
    <w:rsid w:val="006C7097"/>
    <w:rsid w:val="006D2AAE"/>
    <w:rsid w:val="006D33B6"/>
    <w:rsid w:val="006D37C6"/>
    <w:rsid w:val="006D5E59"/>
    <w:rsid w:val="006D6630"/>
    <w:rsid w:val="006D6C94"/>
    <w:rsid w:val="006D7340"/>
    <w:rsid w:val="006D7FB3"/>
    <w:rsid w:val="006E0E4B"/>
    <w:rsid w:val="006E3A83"/>
    <w:rsid w:val="006E47B2"/>
    <w:rsid w:val="006E4A1A"/>
    <w:rsid w:val="006E594C"/>
    <w:rsid w:val="006E5D22"/>
    <w:rsid w:val="006E6998"/>
    <w:rsid w:val="006E6D07"/>
    <w:rsid w:val="006F0E26"/>
    <w:rsid w:val="006F295B"/>
    <w:rsid w:val="006F2AF6"/>
    <w:rsid w:val="006F2C31"/>
    <w:rsid w:val="006F3944"/>
    <w:rsid w:val="006F3EC1"/>
    <w:rsid w:val="006F42CF"/>
    <w:rsid w:val="006F570E"/>
    <w:rsid w:val="00700585"/>
    <w:rsid w:val="00702F9D"/>
    <w:rsid w:val="007037C9"/>
    <w:rsid w:val="00710F5C"/>
    <w:rsid w:val="00713D31"/>
    <w:rsid w:val="0071481A"/>
    <w:rsid w:val="00715FC0"/>
    <w:rsid w:val="00717F60"/>
    <w:rsid w:val="00722053"/>
    <w:rsid w:val="00725D26"/>
    <w:rsid w:val="00726060"/>
    <w:rsid w:val="0072748F"/>
    <w:rsid w:val="007302BD"/>
    <w:rsid w:val="00730944"/>
    <w:rsid w:val="00730D40"/>
    <w:rsid w:val="007312F0"/>
    <w:rsid w:val="007334B7"/>
    <w:rsid w:val="00734608"/>
    <w:rsid w:val="007358DF"/>
    <w:rsid w:val="00741026"/>
    <w:rsid w:val="007414E2"/>
    <w:rsid w:val="00742E06"/>
    <w:rsid w:val="00743560"/>
    <w:rsid w:val="007436F6"/>
    <w:rsid w:val="00743DA5"/>
    <w:rsid w:val="00745A1A"/>
    <w:rsid w:val="00745AE2"/>
    <w:rsid w:val="00746EEE"/>
    <w:rsid w:val="00747014"/>
    <w:rsid w:val="007471BE"/>
    <w:rsid w:val="007475DD"/>
    <w:rsid w:val="00747944"/>
    <w:rsid w:val="00750680"/>
    <w:rsid w:val="0075083B"/>
    <w:rsid w:val="007518CE"/>
    <w:rsid w:val="007529C5"/>
    <w:rsid w:val="00753F09"/>
    <w:rsid w:val="00754476"/>
    <w:rsid w:val="00756EA8"/>
    <w:rsid w:val="007579E8"/>
    <w:rsid w:val="0076025C"/>
    <w:rsid w:val="00763500"/>
    <w:rsid w:val="00763664"/>
    <w:rsid w:val="00764699"/>
    <w:rsid w:val="00765B9B"/>
    <w:rsid w:val="00766713"/>
    <w:rsid w:val="00766A53"/>
    <w:rsid w:val="0076709C"/>
    <w:rsid w:val="007718C6"/>
    <w:rsid w:val="00772833"/>
    <w:rsid w:val="00773AD6"/>
    <w:rsid w:val="00775F23"/>
    <w:rsid w:val="0077642C"/>
    <w:rsid w:val="00776720"/>
    <w:rsid w:val="00776DE9"/>
    <w:rsid w:val="0077731B"/>
    <w:rsid w:val="007779CD"/>
    <w:rsid w:val="007779DB"/>
    <w:rsid w:val="007802AC"/>
    <w:rsid w:val="007813AC"/>
    <w:rsid w:val="007818F1"/>
    <w:rsid w:val="00783128"/>
    <w:rsid w:val="00784082"/>
    <w:rsid w:val="00784E92"/>
    <w:rsid w:val="00784F1A"/>
    <w:rsid w:val="00787162"/>
    <w:rsid w:val="007873A4"/>
    <w:rsid w:val="007901E5"/>
    <w:rsid w:val="00790C72"/>
    <w:rsid w:val="0079124B"/>
    <w:rsid w:val="007915E6"/>
    <w:rsid w:val="00791923"/>
    <w:rsid w:val="00791FA7"/>
    <w:rsid w:val="00794A23"/>
    <w:rsid w:val="007976E6"/>
    <w:rsid w:val="007977B3"/>
    <w:rsid w:val="00797B82"/>
    <w:rsid w:val="007A1C14"/>
    <w:rsid w:val="007A2D57"/>
    <w:rsid w:val="007A437B"/>
    <w:rsid w:val="007A4902"/>
    <w:rsid w:val="007A6C26"/>
    <w:rsid w:val="007A7932"/>
    <w:rsid w:val="007B0062"/>
    <w:rsid w:val="007B055F"/>
    <w:rsid w:val="007B5CDF"/>
    <w:rsid w:val="007B6F10"/>
    <w:rsid w:val="007C0A25"/>
    <w:rsid w:val="007C0C76"/>
    <w:rsid w:val="007C29F8"/>
    <w:rsid w:val="007C2F0A"/>
    <w:rsid w:val="007C3403"/>
    <w:rsid w:val="007C3A90"/>
    <w:rsid w:val="007C3F63"/>
    <w:rsid w:val="007C3F8B"/>
    <w:rsid w:val="007C4479"/>
    <w:rsid w:val="007C4894"/>
    <w:rsid w:val="007C5941"/>
    <w:rsid w:val="007C65CD"/>
    <w:rsid w:val="007D139D"/>
    <w:rsid w:val="007D4C81"/>
    <w:rsid w:val="007D64FE"/>
    <w:rsid w:val="007D722C"/>
    <w:rsid w:val="007D7B20"/>
    <w:rsid w:val="007E0067"/>
    <w:rsid w:val="007E00F8"/>
    <w:rsid w:val="007E1D07"/>
    <w:rsid w:val="007E24A8"/>
    <w:rsid w:val="007E491D"/>
    <w:rsid w:val="007E5FD4"/>
    <w:rsid w:val="007E66BC"/>
    <w:rsid w:val="007F1C86"/>
    <w:rsid w:val="007F2382"/>
    <w:rsid w:val="007F2D61"/>
    <w:rsid w:val="007F34B6"/>
    <w:rsid w:val="007F355D"/>
    <w:rsid w:val="007F40F1"/>
    <w:rsid w:val="007F42A9"/>
    <w:rsid w:val="007F5832"/>
    <w:rsid w:val="007F757C"/>
    <w:rsid w:val="008003C6"/>
    <w:rsid w:val="00800CFB"/>
    <w:rsid w:val="00803522"/>
    <w:rsid w:val="0080492B"/>
    <w:rsid w:val="00804F12"/>
    <w:rsid w:val="00805123"/>
    <w:rsid w:val="00805A6E"/>
    <w:rsid w:val="00805F36"/>
    <w:rsid w:val="0080624B"/>
    <w:rsid w:val="008070A0"/>
    <w:rsid w:val="00807364"/>
    <w:rsid w:val="008101EE"/>
    <w:rsid w:val="008114A1"/>
    <w:rsid w:val="00816E72"/>
    <w:rsid w:val="00822820"/>
    <w:rsid w:val="0082416B"/>
    <w:rsid w:val="00824F78"/>
    <w:rsid w:val="008312FD"/>
    <w:rsid w:val="00832199"/>
    <w:rsid w:val="00832282"/>
    <w:rsid w:val="008337B1"/>
    <w:rsid w:val="00834F89"/>
    <w:rsid w:val="00835775"/>
    <w:rsid w:val="008359C8"/>
    <w:rsid w:val="00837334"/>
    <w:rsid w:val="00841199"/>
    <w:rsid w:val="008424A9"/>
    <w:rsid w:val="00843086"/>
    <w:rsid w:val="008437A1"/>
    <w:rsid w:val="00843CEE"/>
    <w:rsid w:val="00845CEB"/>
    <w:rsid w:val="00847BB3"/>
    <w:rsid w:val="00847CB9"/>
    <w:rsid w:val="0085028D"/>
    <w:rsid w:val="00850EF3"/>
    <w:rsid w:val="0085117A"/>
    <w:rsid w:val="008512CB"/>
    <w:rsid w:val="008531C7"/>
    <w:rsid w:val="0085398B"/>
    <w:rsid w:val="0085414A"/>
    <w:rsid w:val="00854E07"/>
    <w:rsid w:val="00855356"/>
    <w:rsid w:val="00855E05"/>
    <w:rsid w:val="00857186"/>
    <w:rsid w:val="00860D87"/>
    <w:rsid w:val="00860E19"/>
    <w:rsid w:val="00861123"/>
    <w:rsid w:val="008619EC"/>
    <w:rsid w:val="00861FBF"/>
    <w:rsid w:val="00862249"/>
    <w:rsid w:val="00867E8C"/>
    <w:rsid w:val="008719FC"/>
    <w:rsid w:val="00871B96"/>
    <w:rsid w:val="00871FBC"/>
    <w:rsid w:val="008723A3"/>
    <w:rsid w:val="00872EBC"/>
    <w:rsid w:val="008733BC"/>
    <w:rsid w:val="00874FF0"/>
    <w:rsid w:val="00876766"/>
    <w:rsid w:val="008806B4"/>
    <w:rsid w:val="00881DA0"/>
    <w:rsid w:val="00882803"/>
    <w:rsid w:val="008850CA"/>
    <w:rsid w:val="00886524"/>
    <w:rsid w:val="00887EF6"/>
    <w:rsid w:val="008903C3"/>
    <w:rsid w:val="00891218"/>
    <w:rsid w:val="008917BB"/>
    <w:rsid w:val="008965F7"/>
    <w:rsid w:val="00896FD2"/>
    <w:rsid w:val="00897009"/>
    <w:rsid w:val="00897EAB"/>
    <w:rsid w:val="008A0AF3"/>
    <w:rsid w:val="008A20C8"/>
    <w:rsid w:val="008A24EB"/>
    <w:rsid w:val="008A26D0"/>
    <w:rsid w:val="008A41C4"/>
    <w:rsid w:val="008A4444"/>
    <w:rsid w:val="008A49B7"/>
    <w:rsid w:val="008B34FE"/>
    <w:rsid w:val="008B4E53"/>
    <w:rsid w:val="008B5310"/>
    <w:rsid w:val="008B6218"/>
    <w:rsid w:val="008B66D7"/>
    <w:rsid w:val="008B7DF7"/>
    <w:rsid w:val="008C09F4"/>
    <w:rsid w:val="008C0DD2"/>
    <w:rsid w:val="008C1376"/>
    <w:rsid w:val="008C4549"/>
    <w:rsid w:val="008C604C"/>
    <w:rsid w:val="008C7004"/>
    <w:rsid w:val="008D0406"/>
    <w:rsid w:val="008D2D5B"/>
    <w:rsid w:val="008D3A61"/>
    <w:rsid w:val="008D3D96"/>
    <w:rsid w:val="008D400C"/>
    <w:rsid w:val="008D40B0"/>
    <w:rsid w:val="008D4438"/>
    <w:rsid w:val="008D44F6"/>
    <w:rsid w:val="008D5FFB"/>
    <w:rsid w:val="008D6EDB"/>
    <w:rsid w:val="008D7181"/>
    <w:rsid w:val="008E0343"/>
    <w:rsid w:val="008E10E8"/>
    <w:rsid w:val="008E3199"/>
    <w:rsid w:val="008E3585"/>
    <w:rsid w:val="008E3B3B"/>
    <w:rsid w:val="008F1EBC"/>
    <w:rsid w:val="008F6894"/>
    <w:rsid w:val="008F6CD0"/>
    <w:rsid w:val="008F6F11"/>
    <w:rsid w:val="009012F8"/>
    <w:rsid w:val="00902585"/>
    <w:rsid w:val="009035EE"/>
    <w:rsid w:val="00904620"/>
    <w:rsid w:val="00904CA1"/>
    <w:rsid w:val="009057C1"/>
    <w:rsid w:val="00907650"/>
    <w:rsid w:val="00910438"/>
    <w:rsid w:val="00910C10"/>
    <w:rsid w:val="009119CC"/>
    <w:rsid w:val="00912BC8"/>
    <w:rsid w:val="0091476A"/>
    <w:rsid w:val="009149AD"/>
    <w:rsid w:val="00914A6C"/>
    <w:rsid w:val="00916C82"/>
    <w:rsid w:val="009173C4"/>
    <w:rsid w:val="009176D1"/>
    <w:rsid w:val="00917723"/>
    <w:rsid w:val="0091799B"/>
    <w:rsid w:val="00920086"/>
    <w:rsid w:val="00920F61"/>
    <w:rsid w:val="0092150E"/>
    <w:rsid w:val="00922776"/>
    <w:rsid w:val="00923182"/>
    <w:rsid w:val="0092460A"/>
    <w:rsid w:val="0092517F"/>
    <w:rsid w:val="009275EE"/>
    <w:rsid w:val="00930941"/>
    <w:rsid w:val="0093142A"/>
    <w:rsid w:val="00931E44"/>
    <w:rsid w:val="0093772E"/>
    <w:rsid w:val="00942213"/>
    <w:rsid w:val="009441B4"/>
    <w:rsid w:val="009469B7"/>
    <w:rsid w:val="009479B0"/>
    <w:rsid w:val="00950039"/>
    <w:rsid w:val="0095110A"/>
    <w:rsid w:val="009524EF"/>
    <w:rsid w:val="009527B6"/>
    <w:rsid w:val="00953780"/>
    <w:rsid w:val="00955079"/>
    <w:rsid w:val="009559EF"/>
    <w:rsid w:val="00955A93"/>
    <w:rsid w:val="00956AC6"/>
    <w:rsid w:val="00956B4B"/>
    <w:rsid w:val="00956C18"/>
    <w:rsid w:val="00956E35"/>
    <w:rsid w:val="00957FBD"/>
    <w:rsid w:val="00960143"/>
    <w:rsid w:val="00962A57"/>
    <w:rsid w:val="009639A8"/>
    <w:rsid w:val="00964080"/>
    <w:rsid w:val="00964965"/>
    <w:rsid w:val="009663F5"/>
    <w:rsid w:val="00970C2A"/>
    <w:rsid w:val="009722EF"/>
    <w:rsid w:val="0097305A"/>
    <w:rsid w:val="009732A5"/>
    <w:rsid w:val="00973ED0"/>
    <w:rsid w:val="00974DE3"/>
    <w:rsid w:val="00975459"/>
    <w:rsid w:val="009755F9"/>
    <w:rsid w:val="00975ADA"/>
    <w:rsid w:val="00976AC9"/>
    <w:rsid w:val="00977CBD"/>
    <w:rsid w:val="00977DEE"/>
    <w:rsid w:val="00981DAD"/>
    <w:rsid w:val="009827D7"/>
    <w:rsid w:val="00982878"/>
    <w:rsid w:val="00982E88"/>
    <w:rsid w:val="00983C81"/>
    <w:rsid w:val="009844D7"/>
    <w:rsid w:val="00985E35"/>
    <w:rsid w:val="009873DF"/>
    <w:rsid w:val="00987FC0"/>
    <w:rsid w:val="009917AF"/>
    <w:rsid w:val="0099227C"/>
    <w:rsid w:val="009926C6"/>
    <w:rsid w:val="00992932"/>
    <w:rsid w:val="00992B8B"/>
    <w:rsid w:val="00992F99"/>
    <w:rsid w:val="009945E8"/>
    <w:rsid w:val="00996C74"/>
    <w:rsid w:val="00996DD9"/>
    <w:rsid w:val="00997470"/>
    <w:rsid w:val="009A10DD"/>
    <w:rsid w:val="009A2625"/>
    <w:rsid w:val="009A2649"/>
    <w:rsid w:val="009A2902"/>
    <w:rsid w:val="009A39AD"/>
    <w:rsid w:val="009A4FB3"/>
    <w:rsid w:val="009A6826"/>
    <w:rsid w:val="009A7E07"/>
    <w:rsid w:val="009B0026"/>
    <w:rsid w:val="009B00F7"/>
    <w:rsid w:val="009B0AB9"/>
    <w:rsid w:val="009B24C9"/>
    <w:rsid w:val="009B267C"/>
    <w:rsid w:val="009B2A7C"/>
    <w:rsid w:val="009B453C"/>
    <w:rsid w:val="009B4A40"/>
    <w:rsid w:val="009B5CB6"/>
    <w:rsid w:val="009C3111"/>
    <w:rsid w:val="009C3615"/>
    <w:rsid w:val="009C3887"/>
    <w:rsid w:val="009C6F6D"/>
    <w:rsid w:val="009D0288"/>
    <w:rsid w:val="009D1A5D"/>
    <w:rsid w:val="009D7263"/>
    <w:rsid w:val="009D75E2"/>
    <w:rsid w:val="009E1110"/>
    <w:rsid w:val="009E2E26"/>
    <w:rsid w:val="009E4326"/>
    <w:rsid w:val="009E45C6"/>
    <w:rsid w:val="009E4722"/>
    <w:rsid w:val="009E5664"/>
    <w:rsid w:val="009E6333"/>
    <w:rsid w:val="009E77C5"/>
    <w:rsid w:val="009E78CB"/>
    <w:rsid w:val="009E7E65"/>
    <w:rsid w:val="009F00CC"/>
    <w:rsid w:val="009F2CE2"/>
    <w:rsid w:val="009F34BF"/>
    <w:rsid w:val="009F56D4"/>
    <w:rsid w:val="009F5F0D"/>
    <w:rsid w:val="00A0020B"/>
    <w:rsid w:val="00A00735"/>
    <w:rsid w:val="00A01430"/>
    <w:rsid w:val="00A02034"/>
    <w:rsid w:val="00A0293E"/>
    <w:rsid w:val="00A0338D"/>
    <w:rsid w:val="00A0366E"/>
    <w:rsid w:val="00A04DB7"/>
    <w:rsid w:val="00A051F8"/>
    <w:rsid w:val="00A05A01"/>
    <w:rsid w:val="00A06A5F"/>
    <w:rsid w:val="00A13435"/>
    <w:rsid w:val="00A15243"/>
    <w:rsid w:val="00A168EF"/>
    <w:rsid w:val="00A17F54"/>
    <w:rsid w:val="00A201DD"/>
    <w:rsid w:val="00A21777"/>
    <w:rsid w:val="00A22CD2"/>
    <w:rsid w:val="00A24CA2"/>
    <w:rsid w:val="00A25D82"/>
    <w:rsid w:val="00A30985"/>
    <w:rsid w:val="00A31031"/>
    <w:rsid w:val="00A317A1"/>
    <w:rsid w:val="00A324AA"/>
    <w:rsid w:val="00A32827"/>
    <w:rsid w:val="00A32897"/>
    <w:rsid w:val="00A32AF6"/>
    <w:rsid w:val="00A32FED"/>
    <w:rsid w:val="00A340B7"/>
    <w:rsid w:val="00A34C6E"/>
    <w:rsid w:val="00A35DAB"/>
    <w:rsid w:val="00A41CCA"/>
    <w:rsid w:val="00A426BE"/>
    <w:rsid w:val="00A4427C"/>
    <w:rsid w:val="00A4637F"/>
    <w:rsid w:val="00A4649F"/>
    <w:rsid w:val="00A46716"/>
    <w:rsid w:val="00A4722F"/>
    <w:rsid w:val="00A474FE"/>
    <w:rsid w:val="00A50D20"/>
    <w:rsid w:val="00A5331F"/>
    <w:rsid w:val="00A533E6"/>
    <w:rsid w:val="00A56DC4"/>
    <w:rsid w:val="00A57C35"/>
    <w:rsid w:val="00A62DF3"/>
    <w:rsid w:val="00A63674"/>
    <w:rsid w:val="00A637B0"/>
    <w:rsid w:val="00A65C8D"/>
    <w:rsid w:val="00A70454"/>
    <w:rsid w:val="00A70C26"/>
    <w:rsid w:val="00A713C0"/>
    <w:rsid w:val="00A725A0"/>
    <w:rsid w:val="00A72A70"/>
    <w:rsid w:val="00A72E5E"/>
    <w:rsid w:val="00A737A6"/>
    <w:rsid w:val="00A769F4"/>
    <w:rsid w:val="00A8129A"/>
    <w:rsid w:val="00A82599"/>
    <w:rsid w:val="00A82A0A"/>
    <w:rsid w:val="00A8354A"/>
    <w:rsid w:val="00A8442B"/>
    <w:rsid w:val="00A84BE7"/>
    <w:rsid w:val="00A92A7C"/>
    <w:rsid w:val="00A92C30"/>
    <w:rsid w:val="00A9301B"/>
    <w:rsid w:val="00A93A68"/>
    <w:rsid w:val="00A97141"/>
    <w:rsid w:val="00AA013C"/>
    <w:rsid w:val="00AA1BE1"/>
    <w:rsid w:val="00AA1D46"/>
    <w:rsid w:val="00AA34B2"/>
    <w:rsid w:val="00AA5029"/>
    <w:rsid w:val="00AA6526"/>
    <w:rsid w:val="00AA78BC"/>
    <w:rsid w:val="00AB03A4"/>
    <w:rsid w:val="00AB115E"/>
    <w:rsid w:val="00AB29E8"/>
    <w:rsid w:val="00AB41AC"/>
    <w:rsid w:val="00AB5874"/>
    <w:rsid w:val="00AB5B74"/>
    <w:rsid w:val="00AB7238"/>
    <w:rsid w:val="00AC0B13"/>
    <w:rsid w:val="00AC380D"/>
    <w:rsid w:val="00AC3A3B"/>
    <w:rsid w:val="00AC41F3"/>
    <w:rsid w:val="00AC5389"/>
    <w:rsid w:val="00AC5FF4"/>
    <w:rsid w:val="00AC6E39"/>
    <w:rsid w:val="00AC7B10"/>
    <w:rsid w:val="00AC7DCE"/>
    <w:rsid w:val="00AD0D9B"/>
    <w:rsid w:val="00AD2FD5"/>
    <w:rsid w:val="00AD3F02"/>
    <w:rsid w:val="00AD7B16"/>
    <w:rsid w:val="00AE0CEF"/>
    <w:rsid w:val="00AE277A"/>
    <w:rsid w:val="00AE2F98"/>
    <w:rsid w:val="00AE4A65"/>
    <w:rsid w:val="00AE6363"/>
    <w:rsid w:val="00AE7FB7"/>
    <w:rsid w:val="00AF1A50"/>
    <w:rsid w:val="00AF3148"/>
    <w:rsid w:val="00AF5382"/>
    <w:rsid w:val="00B01BF1"/>
    <w:rsid w:val="00B03166"/>
    <w:rsid w:val="00B043FB"/>
    <w:rsid w:val="00B05FB0"/>
    <w:rsid w:val="00B0641C"/>
    <w:rsid w:val="00B073FA"/>
    <w:rsid w:val="00B10145"/>
    <w:rsid w:val="00B10997"/>
    <w:rsid w:val="00B14A3B"/>
    <w:rsid w:val="00B15EF5"/>
    <w:rsid w:val="00B162A6"/>
    <w:rsid w:val="00B1666A"/>
    <w:rsid w:val="00B16E25"/>
    <w:rsid w:val="00B17F11"/>
    <w:rsid w:val="00B22028"/>
    <w:rsid w:val="00B2244C"/>
    <w:rsid w:val="00B23ADF"/>
    <w:rsid w:val="00B24EFA"/>
    <w:rsid w:val="00B25359"/>
    <w:rsid w:val="00B25755"/>
    <w:rsid w:val="00B27DA4"/>
    <w:rsid w:val="00B300FF"/>
    <w:rsid w:val="00B328AD"/>
    <w:rsid w:val="00B334F5"/>
    <w:rsid w:val="00B34843"/>
    <w:rsid w:val="00B348B7"/>
    <w:rsid w:val="00B35119"/>
    <w:rsid w:val="00B36249"/>
    <w:rsid w:val="00B362E8"/>
    <w:rsid w:val="00B3670E"/>
    <w:rsid w:val="00B40436"/>
    <w:rsid w:val="00B4044C"/>
    <w:rsid w:val="00B404BF"/>
    <w:rsid w:val="00B40C7B"/>
    <w:rsid w:val="00B40D70"/>
    <w:rsid w:val="00B432CD"/>
    <w:rsid w:val="00B43C03"/>
    <w:rsid w:val="00B443EF"/>
    <w:rsid w:val="00B4589E"/>
    <w:rsid w:val="00B47B50"/>
    <w:rsid w:val="00B51DC4"/>
    <w:rsid w:val="00B5203A"/>
    <w:rsid w:val="00B52CED"/>
    <w:rsid w:val="00B52F44"/>
    <w:rsid w:val="00B54AE5"/>
    <w:rsid w:val="00B55DC2"/>
    <w:rsid w:val="00B5611E"/>
    <w:rsid w:val="00B60AA7"/>
    <w:rsid w:val="00B62EED"/>
    <w:rsid w:val="00B64872"/>
    <w:rsid w:val="00B648D9"/>
    <w:rsid w:val="00B65066"/>
    <w:rsid w:val="00B669D2"/>
    <w:rsid w:val="00B67D95"/>
    <w:rsid w:val="00B703C4"/>
    <w:rsid w:val="00B72721"/>
    <w:rsid w:val="00B7399E"/>
    <w:rsid w:val="00B74124"/>
    <w:rsid w:val="00B76112"/>
    <w:rsid w:val="00B80B48"/>
    <w:rsid w:val="00B82401"/>
    <w:rsid w:val="00B83138"/>
    <w:rsid w:val="00B8341E"/>
    <w:rsid w:val="00B879CE"/>
    <w:rsid w:val="00B90524"/>
    <w:rsid w:val="00B91D5C"/>
    <w:rsid w:val="00B94432"/>
    <w:rsid w:val="00B958B8"/>
    <w:rsid w:val="00B96F11"/>
    <w:rsid w:val="00B9776C"/>
    <w:rsid w:val="00BA00A4"/>
    <w:rsid w:val="00BA0665"/>
    <w:rsid w:val="00BA1CF4"/>
    <w:rsid w:val="00BA428C"/>
    <w:rsid w:val="00BA493E"/>
    <w:rsid w:val="00BA5557"/>
    <w:rsid w:val="00BA5FBA"/>
    <w:rsid w:val="00BB1CB3"/>
    <w:rsid w:val="00BB33ED"/>
    <w:rsid w:val="00BB3462"/>
    <w:rsid w:val="00BB36AA"/>
    <w:rsid w:val="00BB4390"/>
    <w:rsid w:val="00BB4908"/>
    <w:rsid w:val="00BB5255"/>
    <w:rsid w:val="00BB6439"/>
    <w:rsid w:val="00BB746C"/>
    <w:rsid w:val="00BB77EC"/>
    <w:rsid w:val="00BB7F3F"/>
    <w:rsid w:val="00BC17A3"/>
    <w:rsid w:val="00BC1858"/>
    <w:rsid w:val="00BC1CDE"/>
    <w:rsid w:val="00BC4FAA"/>
    <w:rsid w:val="00BC598D"/>
    <w:rsid w:val="00BC6D80"/>
    <w:rsid w:val="00BD1273"/>
    <w:rsid w:val="00BD2519"/>
    <w:rsid w:val="00BD31B4"/>
    <w:rsid w:val="00BD4DB1"/>
    <w:rsid w:val="00BD7BF4"/>
    <w:rsid w:val="00BD7EC1"/>
    <w:rsid w:val="00BE0D18"/>
    <w:rsid w:val="00BE0DE4"/>
    <w:rsid w:val="00BE0E3D"/>
    <w:rsid w:val="00BE192A"/>
    <w:rsid w:val="00BE25E9"/>
    <w:rsid w:val="00BE2A60"/>
    <w:rsid w:val="00BE3F86"/>
    <w:rsid w:val="00BE60F0"/>
    <w:rsid w:val="00BE705C"/>
    <w:rsid w:val="00BF03E0"/>
    <w:rsid w:val="00BF2533"/>
    <w:rsid w:val="00BF2D2A"/>
    <w:rsid w:val="00BF4130"/>
    <w:rsid w:val="00BF47C9"/>
    <w:rsid w:val="00C0033C"/>
    <w:rsid w:val="00C01A6F"/>
    <w:rsid w:val="00C01D86"/>
    <w:rsid w:val="00C026B9"/>
    <w:rsid w:val="00C038D4"/>
    <w:rsid w:val="00C07D40"/>
    <w:rsid w:val="00C1021F"/>
    <w:rsid w:val="00C109A5"/>
    <w:rsid w:val="00C10B76"/>
    <w:rsid w:val="00C1145C"/>
    <w:rsid w:val="00C11947"/>
    <w:rsid w:val="00C12EF6"/>
    <w:rsid w:val="00C12F28"/>
    <w:rsid w:val="00C13B51"/>
    <w:rsid w:val="00C13EF6"/>
    <w:rsid w:val="00C14A4B"/>
    <w:rsid w:val="00C14BA8"/>
    <w:rsid w:val="00C2087A"/>
    <w:rsid w:val="00C217A0"/>
    <w:rsid w:val="00C21FB3"/>
    <w:rsid w:val="00C222FD"/>
    <w:rsid w:val="00C22E4A"/>
    <w:rsid w:val="00C25287"/>
    <w:rsid w:val="00C2742D"/>
    <w:rsid w:val="00C27AAE"/>
    <w:rsid w:val="00C27C87"/>
    <w:rsid w:val="00C31B12"/>
    <w:rsid w:val="00C32513"/>
    <w:rsid w:val="00C36BE2"/>
    <w:rsid w:val="00C401E0"/>
    <w:rsid w:val="00C40AAC"/>
    <w:rsid w:val="00C42CED"/>
    <w:rsid w:val="00C44249"/>
    <w:rsid w:val="00C449BA"/>
    <w:rsid w:val="00C44ECD"/>
    <w:rsid w:val="00C45F42"/>
    <w:rsid w:val="00C469A8"/>
    <w:rsid w:val="00C472DC"/>
    <w:rsid w:val="00C478B6"/>
    <w:rsid w:val="00C5049E"/>
    <w:rsid w:val="00C50872"/>
    <w:rsid w:val="00C50A91"/>
    <w:rsid w:val="00C53710"/>
    <w:rsid w:val="00C53946"/>
    <w:rsid w:val="00C53A54"/>
    <w:rsid w:val="00C553BC"/>
    <w:rsid w:val="00C5565B"/>
    <w:rsid w:val="00C60B26"/>
    <w:rsid w:val="00C60B6D"/>
    <w:rsid w:val="00C60D48"/>
    <w:rsid w:val="00C6100B"/>
    <w:rsid w:val="00C644D0"/>
    <w:rsid w:val="00C64D9E"/>
    <w:rsid w:val="00C65185"/>
    <w:rsid w:val="00C73244"/>
    <w:rsid w:val="00C73631"/>
    <w:rsid w:val="00C73AEF"/>
    <w:rsid w:val="00C74E85"/>
    <w:rsid w:val="00C75041"/>
    <w:rsid w:val="00C759FA"/>
    <w:rsid w:val="00C81D0D"/>
    <w:rsid w:val="00C82231"/>
    <w:rsid w:val="00C82241"/>
    <w:rsid w:val="00C836FE"/>
    <w:rsid w:val="00C83F39"/>
    <w:rsid w:val="00C84656"/>
    <w:rsid w:val="00C8576D"/>
    <w:rsid w:val="00C86169"/>
    <w:rsid w:val="00C90BC1"/>
    <w:rsid w:val="00C9169B"/>
    <w:rsid w:val="00C92DAB"/>
    <w:rsid w:val="00C92DDF"/>
    <w:rsid w:val="00C943D6"/>
    <w:rsid w:val="00C95598"/>
    <w:rsid w:val="00C96570"/>
    <w:rsid w:val="00C9666D"/>
    <w:rsid w:val="00CA324E"/>
    <w:rsid w:val="00CA51F6"/>
    <w:rsid w:val="00CA591C"/>
    <w:rsid w:val="00CA664A"/>
    <w:rsid w:val="00CA7D94"/>
    <w:rsid w:val="00CB15D9"/>
    <w:rsid w:val="00CB1765"/>
    <w:rsid w:val="00CB28A0"/>
    <w:rsid w:val="00CB2C84"/>
    <w:rsid w:val="00CB30DF"/>
    <w:rsid w:val="00CB3EB4"/>
    <w:rsid w:val="00CB58E3"/>
    <w:rsid w:val="00CB64B9"/>
    <w:rsid w:val="00CB696A"/>
    <w:rsid w:val="00CB7072"/>
    <w:rsid w:val="00CC0AAA"/>
    <w:rsid w:val="00CC20A1"/>
    <w:rsid w:val="00CC23F1"/>
    <w:rsid w:val="00CC359A"/>
    <w:rsid w:val="00CC3E19"/>
    <w:rsid w:val="00CC4146"/>
    <w:rsid w:val="00CC4DFA"/>
    <w:rsid w:val="00CC5D9F"/>
    <w:rsid w:val="00CC5FEB"/>
    <w:rsid w:val="00CD03F0"/>
    <w:rsid w:val="00CD080D"/>
    <w:rsid w:val="00CD1342"/>
    <w:rsid w:val="00CD18BF"/>
    <w:rsid w:val="00CD2B29"/>
    <w:rsid w:val="00CD64EA"/>
    <w:rsid w:val="00CD7DB5"/>
    <w:rsid w:val="00CE00B3"/>
    <w:rsid w:val="00CE146B"/>
    <w:rsid w:val="00CE3332"/>
    <w:rsid w:val="00CE3483"/>
    <w:rsid w:val="00CE4416"/>
    <w:rsid w:val="00CE4549"/>
    <w:rsid w:val="00CE5146"/>
    <w:rsid w:val="00CE63C4"/>
    <w:rsid w:val="00CE7236"/>
    <w:rsid w:val="00CF0EB1"/>
    <w:rsid w:val="00CF1984"/>
    <w:rsid w:val="00CF2344"/>
    <w:rsid w:val="00CF2D4A"/>
    <w:rsid w:val="00CF3968"/>
    <w:rsid w:val="00CF3CED"/>
    <w:rsid w:val="00CF4F0C"/>
    <w:rsid w:val="00CF547B"/>
    <w:rsid w:val="00CF76FA"/>
    <w:rsid w:val="00D00C2F"/>
    <w:rsid w:val="00D01EA0"/>
    <w:rsid w:val="00D03FE0"/>
    <w:rsid w:val="00D05D5D"/>
    <w:rsid w:val="00D0711A"/>
    <w:rsid w:val="00D11130"/>
    <w:rsid w:val="00D11B69"/>
    <w:rsid w:val="00D11E3C"/>
    <w:rsid w:val="00D14587"/>
    <w:rsid w:val="00D14680"/>
    <w:rsid w:val="00D1470D"/>
    <w:rsid w:val="00D16A85"/>
    <w:rsid w:val="00D16ED7"/>
    <w:rsid w:val="00D2119A"/>
    <w:rsid w:val="00D21E1D"/>
    <w:rsid w:val="00D22036"/>
    <w:rsid w:val="00D22232"/>
    <w:rsid w:val="00D2233D"/>
    <w:rsid w:val="00D22D5A"/>
    <w:rsid w:val="00D24ADB"/>
    <w:rsid w:val="00D25A88"/>
    <w:rsid w:val="00D25AD7"/>
    <w:rsid w:val="00D2728B"/>
    <w:rsid w:val="00D31197"/>
    <w:rsid w:val="00D3263D"/>
    <w:rsid w:val="00D32B47"/>
    <w:rsid w:val="00D34E36"/>
    <w:rsid w:val="00D36628"/>
    <w:rsid w:val="00D40820"/>
    <w:rsid w:val="00D4238E"/>
    <w:rsid w:val="00D42C63"/>
    <w:rsid w:val="00D42CEC"/>
    <w:rsid w:val="00D43032"/>
    <w:rsid w:val="00D435BC"/>
    <w:rsid w:val="00D44008"/>
    <w:rsid w:val="00D4446E"/>
    <w:rsid w:val="00D47C62"/>
    <w:rsid w:val="00D50128"/>
    <w:rsid w:val="00D52CF4"/>
    <w:rsid w:val="00D541D5"/>
    <w:rsid w:val="00D5501D"/>
    <w:rsid w:val="00D55490"/>
    <w:rsid w:val="00D56876"/>
    <w:rsid w:val="00D56D0A"/>
    <w:rsid w:val="00D57E07"/>
    <w:rsid w:val="00D60416"/>
    <w:rsid w:val="00D61F4C"/>
    <w:rsid w:val="00D63909"/>
    <w:rsid w:val="00D63FA0"/>
    <w:rsid w:val="00D6423E"/>
    <w:rsid w:val="00D64B34"/>
    <w:rsid w:val="00D6576D"/>
    <w:rsid w:val="00D65E41"/>
    <w:rsid w:val="00D667BE"/>
    <w:rsid w:val="00D70337"/>
    <w:rsid w:val="00D7073B"/>
    <w:rsid w:val="00D72114"/>
    <w:rsid w:val="00D722BF"/>
    <w:rsid w:val="00D72518"/>
    <w:rsid w:val="00D72767"/>
    <w:rsid w:val="00D729F3"/>
    <w:rsid w:val="00D75499"/>
    <w:rsid w:val="00D7656A"/>
    <w:rsid w:val="00D77CF6"/>
    <w:rsid w:val="00D800A3"/>
    <w:rsid w:val="00D80B52"/>
    <w:rsid w:val="00D8171E"/>
    <w:rsid w:val="00D81974"/>
    <w:rsid w:val="00D8381F"/>
    <w:rsid w:val="00D84065"/>
    <w:rsid w:val="00D844CC"/>
    <w:rsid w:val="00D86305"/>
    <w:rsid w:val="00D90944"/>
    <w:rsid w:val="00D90E91"/>
    <w:rsid w:val="00D90F07"/>
    <w:rsid w:val="00D91E6E"/>
    <w:rsid w:val="00D92049"/>
    <w:rsid w:val="00D94161"/>
    <w:rsid w:val="00D941D0"/>
    <w:rsid w:val="00D95053"/>
    <w:rsid w:val="00D95486"/>
    <w:rsid w:val="00D95648"/>
    <w:rsid w:val="00D963BA"/>
    <w:rsid w:val="00D9646A"/>
    <w:rsid w:val="00D96FAF"/>
    <w:rsid w:val="00D97029"/>
    <w:rsid w:val="00DA125A"/>
    <w:rsid w:val="00DA29AC"/>
    <w:rsid w:val="00DA512F"/>
    <w:rsid w:val="00DA595C"/>
    <w:rsid w:val="00DA7719"/>
    <w:rsid w:val="00DB0A2F"/>
    <w:rsid w:val="00DB26DE"/>
    <w:rsid w:val="00DB35E9"/>
    <w:rsid w:val="00DB4326"/>
    <w:rsid w:val="00DB5334"/>
    <w:rsid w:val="00DB5BBF"/>
    <w:rsid w:val="00DB7730"/>
    <w:rsid w:val="00DB7D8C"/>
    <w:rsid w:val="00DC074A"/>
    <w:rsid w:val="00DC0A61"/>
    <w:rsid w:val="00DC0E37"/>
    <w:rsid w:val="00DC30C1"/>
    <w:rsid w:val="00DC39DF"/>
    <w:rsid w:val="00DC447F"/>
    <w:rsid w:val="00DC4E36"/>
    <w:rsid w:val="00DC6B4C"/>
    <w:rsid w:val="00DC76CF"/>
    <w:rsid w:val="00DD1506"/>
    <w:rsid w:val="00DD3948"/>
    <w:rsid w:val="00DD46D5"/>
    <w:rsid w:val="00DD4EDC"/>
    <w:rsid w:val="00DD5A7F"/>
    <w:rsid w:val="00DD5D6D"/>
    <w:rsid w:val="00DD77E7"/>
    <w:rsid w:val="00DE093E"/>
    <w:rsid w:val="00DE17F0"/>
    <w:rsid w:val="00DE441E"/>
    <w:rsid w:val="00DE622D"/>
    <w:rsid w:val="00DE6445"/>
    <w:rsid w:val="00DF20F4"/>
    <w:rsid w:val="00DF6AE5"/>
    <w:rsid w:val="00DF75A6"/>
    <w:rsid w:val="00E0172F"/>
    <w:rsid w:val="00E058ED"/>
    <w:rsid w:val="00E0624D"/>
    <w:rsid w:val="00E06D69"/>
    <w:rsid w:val="00E07950"/>
    <w:rsid w:val="00E07B1C"/>
    <w:rsid w:val="00E114A5"/>
    <w:rsid w:val="00E11845"/>
    <w:rsid w:val="00E11AEF"/>
    <w:rsid w:val="00E11E0F"/>
    <w:rsid w:val="00E125B3"/>
    <w:rsid w:val="00E1307F"/>
    <w:rsid w:val="00E13858"/>
    <w:rsid w:val="00E1458D"/>
    <w:rsid w:val="00E146EB"/>
    <w:rsid w:val="00E16379"/>
    <w:rsid w:val="00E16695"/>
    <w:rsid w:val="00E1674A"/>
    <w:rsid w:val="00E16D9F"/>
    <w:rsid w:val="00E17574"/>
    <w:rsid w:val="00E17EE8"/>
    <w:rsid w:val="00E20FC8"/>
    <w:rsid w:val="00E22BA9"/>
    <w:rsid w:val="00E27AFF"/>
    <w:rsid w:val="00E27F61"/>
    <w:rsid w:val="00E301AE"/>
    <w:rsid w:val="00E31D75"/>
    <w:rsid w:val="00E327C3"/>
    <w:rsid w:val="00E333E3"/>
    <w:rsid w:val="00E342BB"/>
    <w:rsid w:val="00E3547E"/>
    <w:rsid w:val="00E3652B"/>
    <w:rsid w:val="00E40CC5"/>
    <w:rsid w:val="00E421F3"/>
    <w:rsid w:val="00E42999"/>
    <w:rsid w:val="00E42B49"/>
    <w:rsid w:val="00E431E9"/>
    <w:rsid w:val="00E43A51"/>
    <w:rsid w:val="00E441AF"/>
    <w:rsid w:val="00E45512"/>
    <w:rsid w:val="00E45AF2"/>
    <w:rsid w:val="00E4652A"/>
    <w:rsid w:val="00E46D0C"/>
    <w:rsid w:val="00E47A65"/>
    <w:rsid w:val="00E50386"/>
    <w:rsid w:val="00E521B8"/>
    <w:rsid w:val="00E52F28"/>
    <w:rsid w:val="00E53B3A"/>
    <w:rsid w:val="00E542E3"/>
    <w:rsid w:val="00E56671"/>
    <w:rsid w:val="00E56ADB"/>
    <w:rsid w:val="00E60C4E"/>
    <w:rsid w:val="00E62A4D"/>
    <w:rsid w:val="00E62DAB"/>
    <w:rsid w:val="00E632F6"/>
    <w:rsid w:val="00E63DEB"/>
    <w:rsid w:val="00E64701"/>
    <w:rsid w:val="00E65113"/>
    <w:rsid w:val="00E66002"/>
    <w:rsid w:val="00E70591"/>
    <w:rsid w:val="00E709B0"/>
    <w:rsid w:val="00E75E82"/>
    <w:rsid w:val="00E762FA"/>
    <w:rsid w:val="00E771AA"/>
    <w:rsid w:val="00E774A7"/>
    <w:rsid w:val="00E77CF3"/>
    <w:rsid w:val="00E80622"/>
    <w:rsid w:val="00E8280B"/>
    <w:rsid w:val="00E83600"/>
    <w:rsid w:val="00E83CAC"/>
    <w:rsid w:val="00E841CA"/>
    <w:rsid w:val="00E84455"/>
    <w:rsid w:val="00E84B62"/>
    <w:rsid w:val="00E84E51"/>
    <w:rsid w:val="00E8527C"/>
    <w:rsid w:val="00E862E3"/>
    <w:rsid w:val="00E86DAF"/>
    <w:rsid w:val="00E879C5"/>
    <w:rsid w:val="00E9232D"/>
    <w:rsid w:val="00E92694"/>
    <w:rsid w:val="00E9479C"/>
    <w:rsid w:val="00E951C0"/>
    <w:rsid w:val="00E95510"/>
    <w:rsid w:val="00E959A8"/>
    <w:rsid w:val="00E95D03"/>
    <w:rsid w:val="00E97950"/>
    <w:rsid w:val="00E97A26"/>
    <w:rsid w:val="00EA07CE"/>
    <w:rsid w:val="00EA0E7B"/>
    <w:rsid w:val="00EA1B09"/>
    <w:rsid w:val="00EA29E1"/>
    <w:rsid w:val="00EA3345"/>
    <w:rsid w:val="00EA3352"/>
    <w:rsid w:val="00EA3F22"/>
    <w:rsid w:val="00EA57F0"/>
    <w:rsid w:val="00EA611A"/>
    <w:rsid w:val="00EA66BD"/>
    <w:rsid w:val="00EA67CE"/>
    <w:rsid w:val="00EA7768"/>
    <w:rsid w:val="00EB1F34"/>
    <w:rsid w:val="00EB365C"/>
    <w:rsid w:val="00EB42C0"/>
    <w:rsid w:val="00EB5595"/>
    <w:rsid w:val="00EB6C1E"/>
    <w:rsid w:val="00EB6D28"/>
    <w:rsid w:val="00EB72E8"/>
    <w:rsid w:val="00EC1D58"/>
    <w:rsid w:val="00EC4774"/>
    <w:rsid w:val="00EC5489"/>
    <w:rsid w:val="00EC69AB"/>
    <w:rsid w:val="00EC6AAB"/>
    <w:rsid w:val="00EC7706"/>
    <w:rsid w:val="00ED04B8"/>
    <w:rsid w:val="00ED091E"/>
    <w:rsid w:val="00ED1D2E"/>
    <w:rsid w:val="00ED44F0"/>
    <w:rsid w:val="00ED5018"/>
    <w:rsid w:val="00ED5B58"/>
    <w:rsid w:val="00ED602C"/>
    <w:rsid w:val="00ED692F"/>
    <w:rsid w:val="00EE03EA"/>
    <w:rsid w:val="00EE3FA2"/>
    <w:rsid w:val="00EE4278"/>
    <w:rsid w:val="00EE47D8"/>
    <w:rsid w:val="00EE727F"/>
    <w:rsid w:val="00EF0C94"/>
    <w:rsid w:val="00EF220C"/>
    <w:rsid w:val="00EF3C1B"/>
    <w:rsid w:val="00EF4412"/>
    <w:rsid w:val="00EF4CE7"/>
    <w:rsid w:val="00EF62EF"/>
    <w:rsid w:val="00EF7BE1"/>
    <w:rsid w:val="00F01A7E"/>
    <w:rsid w:val="00F01E92"/>
    <w:rsid w:val="00F03FF8"/>
    <w:rsid w:val="00F107B2"/>
    <w:rsid w:val="00F11E74"/>
    <w:rsid w:val="00F12F0A"/>
    <w:rsid w:val="00F15A92"/>
    <w:rsid w:val="00F15EFF"/>
    <w:rsid w:val="00F15F4E"/>
    <w:rsid w:val="00F17015"/>
    <w:rsid w:val="00F17113"/>
    <w:rsid w:val="00F20E93"/>
    <w:rsid w:val="00F21743"/>
    <w:rsid w:val="00F2335B"/>
    <w:rsid w:val="00F23990"/>
    <w:rsid w:val="00F2404D"/>
    <w:rsid w:val="00F256CE"/>
    <w:rsid w:val="00F25705"/>
    <w:rsid w:val="00F25830"/>
    <w:rsid w:val="00F26266"/>
    <w:rsid w:val="00F266AE"/>
    <w:rsid w:val="00F26D4A"/>
    <w:rsid w:val="00F278AC"/>
    <w:rsid w:val="00F27977"/>
    <w:rsid w:val="00F27FB7"/>
    <w:rsid w:val="00F30F27"/>
    <w:rsid w:val="00F31A8A"/>
    <w:rsid w:val="00F328B1"/>
    <w:rsid w:val="00F331BF"/>
    <w:rsid w:val="00F33B86"/>
    <w:rsid w:val="00F3507F"/>
    <w:rsid w:val="00F352FA"/>
    <w:rsid w:val="00F36A8D"/>
    <w:rsid w:val="00F36DF4"/>
    <w:rsid w:val="00F41E34"/>
    <w:rsid w:val="00F43104"/>
    <w:rsid w:val="00F43673"/>
    <w:rsid w:val="00F4571B"/>
    <w:rsid w:val="00F47709"/>
    <w:rsid w:val="00F505B6"/>
    <w:rsid w:val="00F5101D"/>
    <w:rsid w:val="00F51526"/>
    <w:rsid w:val="00F5164F"/>
    <w:rsid w:val="00F51F41"/>
    <w:rsid w:val="00F536F6"/>
    <w:rsid w:val="00F54FD7"/>
    <w:rsid w:val="00F560CF"/>
    <w:rsid w:val="00F568A7"/>
    <w:rsid w:val="00F571C2"/>
    <w:rsid w:val="00F6071D"/>
    <w:rsid w:val="00F63ADA"/>
    <w:rsid w:val="00F64D4F"/>
    <w:rsid w:val="00F704C7"/>
    <w:rsid w:val="00F709BA"/>
    <w:rsid w:val="00F72C7B"/>
    <w:rsid w:val="00F73A11"/>
    <w:rsid w:val="00F75F47"/>
    <w:rsid w:val="00F76177"/>
    <w:rsid w:val="00F764B0"/>
    <w:rsid w:val="00F8171A"/>
    <w:rsid w:val="00F82B1D"/>
    <w:rsid w:val="00F83EB4"/>
    <w:rsid w:val="00F84890"/>
    <w:rsid w:val="00F84D9D"/>
    <w:rsid w:val="00F86764"/>
    <w:rsid w:val="00F867C0"/>
    <w:rsid w:val="00F86AB8"/>
    <w:rsid w:val="00F86E47"/>
    <w:rsid w:val="00F8707B"/>
    <w:rsid w:val="00F87627"/>
    <w:rsid w:val="00F87BBF"/>
    <w:rsid w:val="00F90025"/>
    <w:rsid w:val="00F92625"/>
    <w:rsid w:val="00F927E0"/>
    <w:rsid w:val="00F93370"/>
    <w:rsid w:val="00F943CB"/>
    <w:rsid w:val="00F94C78"/>
    <w:rsid w:val="00F968EE"/>
    <w:rsid w:val="00F96AD1"/>
    <w:rsid w:val="00F9704B"/>
    <w:rsid w:val="00F974CE"/>
    <w:rsid w:val="00F97600"/>
    <w:rsid w:val="00F97B72"/>
    <w:rsid w:val="00FA26EA"/>
    <w:rsid w:val="00FA3CBC"/>
    <w:rsid w:val="00FA40F1"/>
    <w:rsid w:val="00FA4657"/>
    <w:rsid w:val="00FA5A21"/>
    <w:rsid w:val="00FA5A34"/>
    <w:rsid w:val="00FA5EFF"/>
    <w:rsid w:val="00FB0078"/>
    <w:rsid w:val="00FB27C5"/>
    <w:rsid w:val="00FB377B"/>
    <w:rsid w:val="00FB5378"/>
    <w:rsid w:val="00FB58B4"/>
    <w:rsid w:val="00FB5B8B"/>
    <w:rsid w:val="00FB7421"/>
    <w:rsid w:val="00FC0BFD"/>
    <w:rsid w:val="00FC10BE"/>
    <w:rsid w:val="00FC45EF"/>
    <w:rsid w:val="00FC4FFD"/>
    <w:rsid w:val="00FC639C"/>
    <w:rsid w:val="00FD019D"/>
    <w:rsid w:val="00FD0F93"/>
    <w:rsid w:val="00FD145D"/>
    <w:rsid w:val="00FD1D02"/>
    <w:rsid w:val="00FD2BFA"/>
    <w:rsid w:val="00FD2DA2"/>
    <w:rsid w:val="00FD350B"/>
    <w:rsid w:val="00FD41E3"/>
    <w:rsid w:val="00FD47A3"/>
    <w:rsid w:val="00FD7659"/>
    <w:rsid w:val="00FE0ECC"/>
    <w:rsid w:val="00FE23EF"/>
    <w:rsid w:val="00FE2ECF"/>
    <w:rsid w:val="00FE2F4A"/>
    <w:rsid w:val="00FE3DAB"/>
    <w:rsid w:val="00FE483C"/>
    <w:rsid w:val="00FE5216"/>
    <w:rsid w:val="00FE5A87"/>
    <w:rsid w:val="00FE6682"/>
    <w:rsid w:val="00FE78FC"/>
    <w:rsid w:val="00FF17AC"/>
    <w:rsid w:val="00FF29E7"/>
    <w:rsid w:val="00FF2AA9"/>
    <w:rsid w:val="00FF3451"/>
    <w:rsid w:val="00FF3511"/>
    <w:rsid w:val="00FF38B4"/>
    <w:rsid w:val="00FF3F6C"/>
    <w:rsid w:val="00FF487C"/>
    <w:rsid w:val="00FF61FE"/>
    <w:rsid w:val="00FF696F"/>
    <w:rsid w:val="00FF6B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E08"/>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eastAsiaTheme="majorEastAsia" w:hAnsiTheme="majorHAnsi"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65F"/>
  </w:style>
  <w:style w:type="character" w:styleId="Strong">
    <w:name w:val="Strong"/>
    <w:basedOn w:val="DefaultParagraphFont"/>
    <w:uiPriority w:val="22"/>
    <w:qFormat/>
    <w:rsid w:val="00791FA7"/>
    <w:rPr>
      <w:b/>
      <w:bCs/>
    </w:rPr>
  </w:style>
  <w:style w:type="paragraph" w:styleId="NormalWeb">
    <w:name w:val="Normal (Web)"/>
    <w:basedOn w:val="Normal"/>
    <w:uiPriority w:val="99"/>
    <w:unhideWhenUsed/>
    <w:rsid w:val="00CA7D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32B47"/>
    <w:pPr>
      <w:spacing w:after="0" w:line="240" w:lineRule="auto"/>
    </w:pPr>
  </w:style>
  <w:style w:type="character" w:styleId="UnresolvedMention">
    <w:name w:val="Unresolved Mention"/>
    <w:basedOn w:val="DefaultParagraphFont"/>
    <w:uiPriority w:val="99"/>
    <w:semiHidden/>
    <w:unhideWhenUsed/>
    <w:rsid w:val="006D33B6"/>
    <w:rPr>
      <w:color w:val="605E5C"/>
      <w:shd w:val="clear" w:color="auto" w:fill="E1DFDD"/>
    </w:rPr>
  </w:style>
  <w:style w:type="character" w:styleId="Emphasis">
    <w:name w:val="Emphasis"/>
    <w:basedOn w:val="DefaultParagraphFont"/>
    <w:uiPriority w:val="20"/>
    <w:qFormat/>
    <w:rsid w:val="004F2490"/>
    <w:rPr>
      <w:i/>
      <w:iCs/>
    </w:rPr>
  </w:style>
  <w:style w:type="paragraph" w:styleId="TOC3">
    <w:name w:val="toc 3"/>
    <w:basedOn w:val="Normal"/>
    <w:next w:val="Normal"/>
    <w:autoRedefine/>
    <w:uiPriority w:val="39"/>
    <w:unhideWhenUsed/>
    <w:rsid w:val="00E95510"/>
    <w:pPr>
      <w:spacing w:after="100"/>
      <w:ind w:left="440"/>
    </w:pPr>
    <w:rPr>
      <w:rFonts w:asciiTheme="minorHAnsi" w:eastAsiaTheme="minorEastAsia" w:hAnsiTheme="minorHAnsi" w:cs="Times New Roman"/>
      <w:lang w:eastAsia="en-GB"/>
    </w:rPr>
  </w:style>
  <w:style w:type="character" w:styleId="FollowedHyperlink">
    <w:name w:val="FollowedHyperlink"/>
    <w:basedOn w:val="DefaultParagraphFont"/>
    <w:uiPriority w:val="99"/>
    <w:semiHidden/>
    <w:unhideWhenUsed/>
    <w:rsid w:val="000A00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2647">
      <w:bodyDiv w:val="1"/>
      <w:marLeft w:val="0"/>
      <w:marRight w:val="0"/>
      <w:marTop w:val="0"/>
      <w:marBottom w:val="0"/>
      <w:divBdr>
        <w:top w:val="none" w:sz="0" w:space="0" w:color="auto"/>
        <w:left w:val="none" w:sz="0" w:space="0" w:color="auto"/>
        <w:bottom w:val="none" w:sz="0" w:space="0" w:color="auto"/>
        <w:right w:val="none" w:sz="0" w:space="0" w:color="auto"/>
      </w:divBdr>
    </w:div>
    <w:div w:id="33820019">
      <w:bodyDiv w:val="1"/>
      <w:marLeft w:val="0"/>
      <w:marRight w:val="0"/>
      <w:marTop w:val="0"/>
      <w:marBottom w:val="0"/>
      <w:divBdr>
        <w:top w:val="none" w:sz="0" w:space="0" w:color="auto"/>
        <w:left w:val="none" w:sz="0" w:space="0" w:color="auto"/>
        <w:bottom w:val="none" w:sz="0" w:space="0" w:color="auto"/>
        <w:right w:val="none" w:sz="0" w:space="0" w:color="auto"/>
      </w:divBdr>
    </w:div>
    <w:div w:id="61174505">
      <w:bodyDiv w:val="1"/>
      <w:marLeft w:val="0"/>
      <w:marRight w:val="0"/>
      <w:marTop w:val="0"/>
      <w:marBottom w:val="0"/>
      <w:divBdr>
        <w:top w:val="none" w:sz="0" w:space="0" w:color="auto"/>
        <w:left w:val="none" w:sz="0" w:space="0" w:color="auto"/>
        <w:bottom w:val="none" w:sz="0" w:space="0" w:color="auto"/>
        <w:right w:val="none" w:sz="0" w:space="0" w:color="auto"/>
      </w:divBdr>
    </w:div>
    <w:div w:id="119345643">
      <w:bodyDiv w:val="1"/>
      <w:marLeft w:val="0"/>
      <w:marRight w:val="0"/>
      <w:marTop w:val="0"/>
      <w:marBottom w:val="0"/>
      <w:divBdr>
        <w:top w:val="none" w:sz="0" w:space="0" w:color="auto"/>
        <w:left w:val="none" w:sz="0" w:space="0" w:color="auto"/>
        <w:bottom w:val="none" w:sz="0" w:space="0" w:color="auto"/>
        <w:right w:val="none" w:sz="0" w:space="0" w:color="auto"/>
      </w:divBdr>
    </w:div>
    <w:div w:id="167058958">
      <w:bodyDiv w:val="1"/>
      <w:marLeft w:val="0"/>
      <w:marRight w:val="0"/>
      <w:marTop w:val="0"/>
      <w:marBottom w:val="0"/>
      <w:divBdr>
        <w:top w:val="none" w:sz="0" w:space="0" w:color="auto"/>
        <w:left w:val="none" w:sz="0" w:space="0" w:color="auto"/>
        <w:bottom w:val="none" w:sz="0" w:space="0" w:color="auto"/>
        <w:right w:val="none" w:sz="0" w:space="0" w:color="auto"/>
      </w:divBdr>
      <w:divsChild>
        <w:div w:id="1130170626">
          <w:marLeft w:val="0"/>
          <w:marRight w:val="0"/>
          <w:marTop w:val="0"/>
          <w:marBottom w:val="0"/>
          <w:divBdr>
            <w:top w:val="none" w:sz="0" w:space="0" w:color="auto"/>
            <w:left w:val="none" w:sz="0" w:space="0" w:color="auto"/>
            <w:bottom w:val="none" w:sz="0" w:space="0" w:color="auto"/>
            <w:right w:val="none" w:sz="0" w:space="0" w:color="auto"/>
          </w:divBdr>
          <w:divsChild>
            <w:div w:id="1941833173">
              <w:marLeft w:val="0"/>
              <w:marRight w:val="0"/>
              <w:marTop w:val="0"/>
              <w:marBottom w:val="0"/>
              <w:divBdr>
                <w:top w:val="none" w:sz="0" w:space="0" w:color="auto"/>
                <w:left w:val="none" w:sz="0" w:space="0" w:color="auto"/>
                <w:bottom w:val="none" w:sz="0" w:space="0" w:color="auto"/>
                <w:right w:val="none" w:sz="0" w:space="0" w:color="auto"/>
              </w:divBdr>
              <w:divsChild>
                <w:div w:id="952589158">
                  <w:marLeft w:val="0"/>
                  <w:marRight w:val="0"/>
                  <w:marTop w:val="0"/>
                  <w:marBottom w:val="0"/>
                  <w:divBdr>
                    <w:top w:val="none" w:sz="0" w:space="0" w:color="auto"/>
                    <w:left w:val="none" w:sz="0" w:space="0" w:color="auto"/>
                    <w:bottom w:val="none" w:sz="0" w:space="0" w:color="auto"/>
                    <w:right w:val="none" w:sz="0" w:space="0" w:color="auto"/>
                  </w:divBdr>
                  <w:divsChild>
                    <w:div w:id="204946504">
                      <w:marLeft w:val="0"/>
                      <w:marRight w:val="0"/>
                      <w:marTop w:val="0"/>
                      <w:marBottom w:val="0"/>
                      <w:divBdr>
                        <w:top w:val="none" w:sz="0" w:space="0" w:color="auto"/>
                        <w:left w:val="none" w:sz="0" w:space="0" w:color="auto"/>
                        <w:bottom w:val="none" w:sz="0" w:space="0" w:color="auto"/>
                        <w:right w:val="none" w:sz="0" w:space="0" w:color="auto"/>
                      </w:divBdr>
                      <w:divsChild>
                        <w:div w:id="1838840814">
                          <w:marLeft w:val="0"/>
                          <w:marRight w:val="0"/>
                          <w:marTop w:val="0"/>
                          <w:marBottom w:val="0"/>
                          <w:divBdr>
                            <w:top w:val="none" w:sz="0" w:space="0" w:color="auto"/>
                            <w:left w:val="none" w:sz="0" w:space="0" w:color="auto"/>
                            <w:bottom w:val="none" w:sz="0" w:space="0" w:color="auto"/>
                            <w:right w:val="none" w:sz="0" w:space="0" w:color="auto"/>
                          </w:divBdr>
                          <w:divsChild>
                            <w:div w:id="953362311">
                              <w:marLeft w:val="0"/>
                              <w:marRight w:val="0"/>
                              <w:marTop w:val="0"/>
                              <w:marBottom w:val="0"/>
                              <w:divBdr>
                                <w:top w:val="none" w:sz="0" w:space="0" w:color="auto"/>
                                <w:left w:val="none" w:sz="0" w:space="0" w:color="auto"/>
                                <w:bottom w:val="none" w:sz="0" w:space="0" w:color="auto"/>
                                <w:right w:val="none" w:sz="0" w:space="0" w:color="auto"/>
                              </w:divBdr>
                              <w:divsChild>
                                <w:div w:id="321009869">
                                  <w:marLeft w:val="0"/>
                                  <w:marRight w:val="0"/>
                                  <w:marTop w:val="0"/>
                                  <w:marBottom w:val="0"/>
                                  <w:divBdr>
                                    <w:top w:val="none" w:sz="0" w:space="0" w:color="auto"/>
                                    <w:left w:val="none" w:sz="0" w:space="0" w:color="auto"/>
                                    <w:bottom w:val="none" w:sz="0" w:space="0" w:color="auto"/>
                                    <w:right w:val="none" w:sz="0" w:space="0" w:color="auto"/>
                                  </w:divBdr>
                                  <w:divsChild>
                                    <w:div w:id="143396983">
                                      <w:marLeft w:val="0"/>
                                      <w:marRight w:val="0"/>
                                      <w:marTop w:val="0"/>
                                      <w:marBottom w:val="0"/>
                                      <w:divBdr>
                                        <w:top w:val="none" w:sz="0" w:space="0" w:color="auto"/>
                                        <w:left w:val="none" w:sz="0" w:space="0" w:color="auto"/>
                                        <w:bottom w:val="none" w:sz="0" w:space="0" w:color="auto"/>
                                        <w:right w:val="none" w:sz="0" w:space="0" w:color="auto"/>
                                      </w:divBdr>
                                      <w:divsChild>
                                        <w:div w:id="672414798">
                                          <w:marLeft w:val="0"/>
                                          <w:marRight w:val="0"/>
                                          <w:marTop w:val="0"/>
                                          <w:marBottom w:val="0"/>
                                          <w:divBdr>
                                            <w:top w:val="none" w:sz="0" w:space="0" w:color="auto"/>
                                            <w:left w:val="none" w:sz="0" w:space="0" w:color="auto"/>
                                            <w:bottom w:val="none" w:sz="0" w:space="0" w:color="auto"/>
                                            <w:right w:val="none" w:sz="0" w:space="0" w:color="auto"/>
                                          </w:divBdr>
                                          <w:divsChild>
                                            <w:div w:id="239293160">
                                              <w:marLeft w:val="0"/>
                                              <w:marRight w:val="0"/>
                                              <w:marTop w:val="0"/>
                                              <w:marBottom w:val="0"/>
                                              <w:divBdr>
                                                <w:top w:val="none" w:sz="0" w:space="0" w:color="auto"/>
                                                <w:left w:val="none" w:sz="0" w:space="0" w:color="auto"/>
                                                <w:bottom w:val="none" w:sz="0" w:space="0" w:color="auto"/>
                                                <w:right w:val="none" w:sz="0" w:space="0" w:color="auto"/>
                                              </w:divBdr>
                                              <w:divsChild>
                                                <w:div w:id="1917350880">
                                                  <w:marLeft w:val="0"/>
                                                  <w:marRight w:val="0"/>
                                                  <w:marTop w:val="0"/>
                                                  <w:marBottom w:val="0"/>
                                                  <w:divBdr>
                                                    <w:top w:val="none" w:sz="0" w:space="0" w:color="auto"/>
                                                    <w:left w:val="none" w:sz="0" w:space="0" w:color="auto"/>
                                                    <w:bottom w:val="none" w:sz="0" w:space="0" w:color="auto"/>
                                                    <w:right w:val="none" w:sz="0" w:space="0" w:color="auto"/>
                                                  </w:divBdr>
                                                  <w:divsChild>
                                                    <w:div w:id="210136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676353">
                                      <w:marLeft w:val="0"/>
                                      <w:marRight w:val="0"/>
                                      <w:marTop w:val="0"/>
                                      <w:marBottom w:val="0"/>
                                      <w:divBdr>
                                        <w:top w:val="none" w:sz="0" w:space="0" w:color="auto"/>
                                        <w:left w:val="none" w:sz="0" w:space="0" w:color="auto"/>
                                        <w:bottom w:val="none" w:sz="0" w:space="0" w:color="auto"/>
                                        <w:right w:val="none" w:sz="0" w:space="0" w:color="auto"/>
                                      </w:divBdr>
                                      <w:divsChild>
                                        <w:div w:id="89138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7251753">
          <w:marLeft w:val="0"/>
          <w:marRight w:val="0"/>
          <w:marTop w:val="0"/>
          <w:marBottom w:val="0"/>
          <w:divBdr>
            <w:top w:val="none" w:sz="0" w:space="0" w:color="auto"/>
            <w:left w:val="none" w:sz="0" w:space="0" w:color="auto"/>
            <w:bottom w:val="none" w:sz="0" w:space="0" w:color="auto"/>
            <w:right w:val="none" w:sz="0" w:space="0" w:color="auto"/>
          </w:divBdr>
          <w:divsChild>
            <w:div w:id="347800021">
              <w:marLeft w:val="0"/>
              <w:marRight w:val="0"/>
              <w:marTop w:val="0"/>
              <w:marBottom w:val="0"/>
              <w:divBdr>
                <w:top w:val="none" w:sz="0" w:space="0" w:color="auto"/>
                <w:left w:val="none" w:sz="0" w:space="0" w:color="auto"/>
                <w:bottom w:val="none" w:sz="0" w:space="0" w:color="auto"/>
                <w:right w:val="none" w:sz="0" w:space="0" w:color="auto"/>
              </w:divBdr>
              <w:divsChild>
                <w:div w:id="941381895">
                  <w:marLeft w:val="0"/>
                  <w:marRight w:val="0"/>
                  <w:marTop w:val="0"/>
                  <w:marBottom w:val="0"/>
                  <w:divBdr>
                    <w:top w:val="none" w:sz="0" w:space="0" w:color="auto"/>
                    <w:left w:val="none" w:sz="0" w:space="0" w:color="auto"/>
                    <w:bottom w:val="none" w:sz="0" w:space="0" w:color="auto"/>
                    <w:right w:val="none" w:sz="0" w:space="0" w:color="auto"/>
                  </w:divBdr>
                  <w:divsChild>
                    <w:div w:id="1998725000">
                      <w:marLeft w:val="0"/>
                      <w:marRight w:val="0"/>
                      <w:marTop w:val="0"/>
                      <w:marBottom w:val="0"/>
                      <w:divBdr>
                        <w:top w:val="none" w:sz="0" w:space="0" w:color="auto"/>
                        <w:left w:val="none" w:sz="0" w:space="0" w:color="auto"/>
                        <w:bottom w:val="none" w:sz="0" w:space="0" w:color="auto"/>
                        <w:right w:val="none" w:sz="0" w:space="0" w:color="auto"/>
                      </w:divBdr>
                      <w:divsChild>
                        <w:div w:id="1144354213">
                          <w:marLeft w:val="0"/>
                          <w:marRight w:val="0"/>
                          <w:marTop w:val="0"/>
                          <w:marBottom w:val="0"/>
                          <w:divBdr>
                            <w:top w:val="none" w:sz="0" w:space="0" w:color="auto"/>
                            <w:left w:val="none" w:sz="0" w:space="0" w:color="auto"/>
                            <w:bottom w:val="none" w:sz="0" w:space="0" w:color="auto"/>
                            <w:right w:val="none" w:sz="0" w:space="0" w:color="auto"/>
                          </w:divBdr>
                          <w:divsChild>
                            <w:div w:id="1356614610">
                              <w:marLeft w:val="0"/>
                              <w:marRight w:val="0"/>
                              <w:marTop w:val="0"/>
                              <w:marBottom w:val="0"/>
                              <w:divBdr>
                                <w:top w:val="none" w:sz="0" w:space="0" w:color="auto"/>
                                <w:left w:val="none" w:sz="0" w:space="0" w:color="auto"/>
                                <w:bottom w:val="none" w:sz="0" w:space="0" w:color="auto"/>
                                <w:right w:val="none" w:sz="0" w:space="0" w:color="auto"/>
                              </w:divBdr>
                              <w:divsChild>
                                <w:div w:id="291788978">
                                  <w:marLeft w:val="0"/>
                                  <w:marRight w:val="0"/>
                                  <w:marTop w:val="0"/>
                                  <w:marBottom w:val="0"/>
                                  <w:divBdr>
                                    <w:top w:val="none" w:sz="0" w:space="0" w:color="auto"/>
                                    <w:left w:val="none" w:sz="0" w:space="0" w:color="auto"/>
                                    <w:bottom w:val="none" w:sz="0" w:space="0" w:color="auto"/>
                                    <w:right w:val="none" w:sz="0" w:space="0" w:color="auto"/>
                                  </w:divBdr>
                                  <w:divsChild>
                                    <w:div w:id="1645810793">
                                      <w:marLeft w:val="0"/>
                                      <w:marRight w:val="0"/>
                                      <w:marTop w:val="0"/>
                                      <w:marBottom w:val="0"/>
                                      <w:divBdr>
                                        <w:top w:val="none" w:sz="0" w:space="0" w:color="auto"/>
                                        <w:left w:val="none" w:sz="0" w:space="0" w:color="auto"/>
                                        <w:bottom w:val="none" w:sz="0" w:space="0" w:color="auto"/>
                                        <w:right w:val="none" w:sz="0" w:space="0" w:color="auto"/>
                                      </w:divBdr>
                                      <w:divsChild>
                                        <w:div w:id="1352730500">
                                          <w:marLeft w:val="0"/>
                                          <w:marRight w:val="0"/>
                                          <w:marTop w:val="0"/>
                                          <w:marBottom w:val="0"/>
                                          <w:divBdr>
                                            <w:top w:val="none" w:sz="0" w:space="0" w:color="auto"/>
                                            <w:left w:val="none" w:sz="0" w:space="0" w:color="auto"/>
                                            <w:bottom w:val="none" w:sz="0" w:space="0" w:color="auto"/>
                                            <w:right w:val="none" w:sz="0" w:space="0" w:color="auto"/>
                                          </w:divBdr>
                                          <w:divsChild>
                                            <w:div w:id="1842694665">
                                              <w:marLeft w:val="0"/>
                                              <w:marRight w:val="0"/>
                                              <w:marTop w:val="0"/>
                                              <w:marBottom w:val="0"/>
                                              <w:divBdr>
                                                <w:top w:val="none" w:sz="0" w:space="0" w:color="auto"/>
                                                <w:left w:val="none" w:sz="0" w:space="0" w:color="auto"/>
                                                <w:bottom w:val="none" w:sz="0" w:space="0" w:color="auto"/>
                                                <w:right w:val="none" w:sz="0" w:space="0" w:color="auto"/>
                                              </w:divBdr>
                                              <w:divsChild>
                                                <w:div w:id="1118715114">
                                                  <w:marLeft w:val="0"/>
                                                  <w:marRight w:val="0"/>
                                                  <w:marTop w:val="0"/>
                                                  <w:marBottom w:val="0"/>
                                                  <w:divBdr>
                                                    <w:top w:val="none" w:sz="0" w:space="0" w:color="auto"/>
                                                    <w:left w:val="none" w:sz="0" w:space="0" w:color="auto"/>
                                                    <w:bottom w:val="none" w:sz="0" w:space="0" w:color="auto"/>
                                                    <w:right w:val="none" w:sz="0" w:space="0" w:color="auto"/>
                                                  </w:divBdr>
                                                  <w:divsChild>
                                                    <w:div w:id="1493636970">
                                                      <w:marLeft w:val="0"/>
                                                      <w:marRight w:val="0"/>
                                                      <w:marTop w:val="0"/>
                                                      <w:marBottom w:val="0"/>
                                                      <w:divBdr>
                                                        <w:top w:val="none" w:sz="0" w:space="0" w:color="auto"/>
                                                        <w:left w:val="none" w:sz="0" w:space="0" w:color="auto"/>
                                                        <w:bottom w:val="none" w:sz="0" w:space="0" w:color="auto"/>
                                                        <w:right w:val="none" w:sz="0" w:space="0" w:color="auto"/>
                                                      </w:divBdr>
                                                      <w:divsChild>
                                                        <w:div w:id="1794520480">
                                                          <w:marLeft w:val="0"/>
                                                          <w:marRight w:val="0"/>
                                                          <w:marTop w:val="0"/>
                                                          <w:marBottom w:val="0"/>
                                                          <w:divBdr>
                                                            <w:top w:val="none" w:sz="0" w:space="0" w:color="auto"/>
                                                            <w:left w:val="none" w:sz="0" w:space="0" w:color="auto"/>
                                                            <w:bottom w:val="none" w:sz="0" w:space="0" w:color="auto"/>
                                                            <w:right w:val="none" w:sz="0" w:space="0" w:color="auto"/>
                                                          </w:divBdr>
                                                          <w:divsChild>
                                                            <w:div w:id="299385156">
                                                              <w:marLeft w:val="0"/>
                                                              <w:marRight w:val="0"/>
                                                              <w:marTop w:val="0"/>
                                                              <w:marBottom w:val="0"/>
                                                              <w:divBdr>
                                                                <w:top w:val="none" w:sz="0" w:space="0" w:color="auto"/>
                                                                <w:left w:val="none" w:sz="0" w:space="0" w:color="auto"/>
                                                                <w:bottom w:val="none" w:sz="0" w:space="0" w:color="auto"/>
                                                                <w:right w:val="none" w:sz="0" w:space="0" w:color="auto"/>
                                                              </w:divBdr>
                                                              <w:divsChild>
                                                                <w:div w:id="77594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6478133">
      <w:bodyDiv w:val="1"/>
      <w:marLeft w:val="0"/>
      <w:marRight w:val="0"/>
      <w:marTop w:val="0"/>
      <w:marBottom w:val="0"/>
      <w:divBdr>
        <w:top w:val="none" w:sz="0" w:space="0" w:color="auto"/>
        <w:left w:val="none" w:sz="0" w:space="0" w:color="auto"/>
        <w:bottom w:val="none" w:sz="0" w:space="0" w:color="auto"/>
        <w:right w:val="none" w:sz="0" w:space="0" w:color="auto"/>
      </w:divBdr>
    </w:div>
    <w:div w:id="216672366">
      <w:bodyDiv w:val="1"/>
      <w:marLeft w:val="0"/>
      <w:marRight w:val="0"/>
      <w:marTop w:val="0"/>
      <w:marBottom w:val="0"/>
      <w:divBdr>
        <w:top w:val="none" w:sz="0" w:space="0" w:color="auto"/>
        <w:left w:val="none" w:sz="0" w:space="0" w:color="auto"/>
        <w:bottom w:val="none" w:sz="0" w:space="0" w:color="auto"/>
        <w:right w:val="none" w:sz="0" w:space="0" w:color="auto"/>
      </w:divBdr>
    </w:div>
    <w:div w:id="290669981">
      <w:bodyDiv w:val="1"/>
      <w:marLeft w:val="0"/>
      <w:marRight w:val="0"/>
      <w:marTop w:val="0"/>
      <w:marBottom w:val="0"/>
      <w:divBdr>
        <w:top w:val="none" w:sz="0" w:space="0" w:color="auto"/>
        <w:left w:val="none" w:sz="0" w:space="0" w:color="auto"/>
        <w:bottom w:val="none" w:sz="0" w:space="0" w:color="auto"/>
        <w:right w:val="none" w:sz="0" w:space="0" w:color="auto"/>
      </w:divBdr>
    </w:div>
    <w:div w:id="294599924">
      <w:bodyDiv w:val="1"/>
      <w:marLeft w:val="0"/>
      <w:marRight w:val="0"/>
      <w:marTop w:val="0"/>
      <w:marBottom w:val="0"/>
      <w:divBdr>
        <w:top w:val="none" w:sz="0" w:space="0" w:color="auto"/>
        <w:left w:val="none" w:sz="0" w:space="0" w:color="auto"/>
        <w:bottom w:val="none" w:sz="0" w:space="0" w:color="auto"/>
        <w:right w:val="none" w:sz="0" w:space="0" w:color="auto"/>
      </w:divBdr>
    </w:div>
    <w:div w:id="305553148">
      <w:bodyDiv w:val="1"/>
      <w:marLeft w:val="0"/>
      <w:marRight w:val="0"/>
      <w:marTop w:val="0"/>
      <w:marBottom w:val="0"/>
      <w:divBdr>
        <w:top w:val="none" w:sz="0" w:space="0" w:color="auto"/>
        <w:left w:val="none" w:sz="0" w:space="0" w:color="auto"/>
        <w:bottom w:val="none" w:sz="0" w:space="0" w:color="auto"/>
        <w:right w:val="none" w:sz="0" w:space="0" w:color="auto"/>
      </w:divBdr>
    </w:div>
    <w:div w:id="334500707">
      <w:bodyDiv w:val="1"/>
      <w:marLeft w:val="0"/>
      <w:marRight w:val="0"/>
      <w:marTop w:val="0"/>
      <w:marBottom w:val="0"/>
      <w:divBdr>
        <w:top w:val="none" w:sz="0" w:space="0" w:color="auto"/>
        <w:left w:val="none" w:sz="0" w:space="0" w:color="auto"/>
        <w:bottom w:val="none" w:sz="0" w:space="0" w:color="auto"/>
        <w:right w:val="none" w:sz="0" w:space="0" w:color="auto"/>
      </w:divBdr>
    </w:div>
    <w:div w:id="362361317">
      <w:bodyDiv w:val="1"/>
      <w:marLeft w:val="0"/>
      <w:marRight w:val="0"/>
      <w:marTop w:val="0"/>
      <w:marBottom w:val="0"/>
      <w:divBdr>
        <w:top w:val="none" w:sz="0" w:space="0" w:color="auto"/>
        <w:left w:val="none" w:sz="0" w:space="0" w:color="auto"/>
        <w:bottom w:val="none" w:sz="0" w:space="0" w:color="auto"/>
        <w:right w:val="none" w:sz="0" w:space="0" w:color="auto"/>
      </w:divBdr>
    </w:div>
    <w:div w:id="419915418">
      <w:bodyDiv w:val="1"/>
      <w:marLeft w:val="0"/>
      <w:marRight w:val="0"/>
      <w:marTop w:val="0"/>
      <w:marBottom w:val="0"/>
      <w:divBdr>
        <w:top w:val="none" w:sz="0" w:space="0" w:color="auto"/>
        <w:left w:val="none" w:sz="0" w:space="0" w:color="auto"/>
        <w:bottom w:val="none" w:sz="0" w:space="0" w:color="auto"/>
        <w:right w:val="none" w:sz="0" w:space="0" w:color="auto"/>
      </w:divBdr>
    </w:div>
    <w:div w:id="446241085">
      <w:bodyDiv w:val="1"/>
      <w:marLeft w:val="0"/>
      <w:marRight w:val="0"/>
      <w:marTop w:val="0"/>
      <w:marBottom w:val="0"/>
      <w:divBdr>
        <w:top w:val="none" w:sz="0" w:space="0" w:color="auto"/>
        <w:left w:val="none" w:sz="0" w:space="0" w:color="auto"/>
        <w:bottom w:val="none" w:sz="0" w:space="0" w:color="auto"/>
        <w:right w:val="none" w:sz="0" w:space="0" w:color="auto"/>
      </w:divBdr>
    </w:div>
    <w:div w:id="464347856">
      <w:bodyDiv w:val="1"/>
      <w:marLeft w:val="0"/>
      <w:marRight w:val="0"/>
      <w:marTop w:val="0"/>
      <w:marBottom w:val="0"/>
      <w:divBdr>
        <w:top w:val="none" w:sz="0" w:space="0" w:color="auto"/>
        <w:left w:val="none" w:sz="0" w:space="0" w:color="auto"/>
        <w:bottom w:val="none" w:sz="0" w:space="0" w:color="auto"/>
        <w:right w:val="none" w:sz="0" w:space="0" w:color="auto"/>
      </w:divBdr>
    </w:div>
    <w:div w:id="468476085">
      <w:bodyDiv w:val="1"/>
      <w:marLeft w:val="0"/>
      <w:marRight w:val="0"/>
      <w:marTop w:val="0"/>
      <w:marBottom w:val="0"/>
      <w:divBdr>
        <w:top w:val="none" w:sz="0" w:space="0" w:color="auto"/>
        <w:left w:val="none" w:sz="0" w:space="0" w:color="auto"/>
        <w:bottom w:val="none" w:sz="0" w:space="0" w:color="auto"/>
        <w:right w:val="none" w:sz="0" w:space="0" w:color="auto"/>
      </w:divBdr>
    </w:div>
    <w:div w:id="483932153">
      <w:bodyDiv w:val="1"/>
      <w:marLeft w:val="0"/>
      <w:marRight w:val="0"/>
      <w:marTop w:val="0"/>
      <w:marBottom w:val="0"/>
      <w:divBdr>
        <w:top w:val="none" w:sz="0" w:space="0" w:color="auto"/>
        <w:left w:val="none" w:sz="0" w:space="0" w:color="auto"/>
        <w:bottom w:val="none" w:sz="0" w:space="0" w:color="auto"/>
        <w:right w:val="none" w:sz="0" w:space="0" w:color="auto"/>
      </w:divBdr>
    </w:div>
    <w:div w:id="505096785">
      <w:bodyDiv w:val="1"/>
      <w:marLeft w:val="0"/>
      <w:marRight w:val="0"/>
      <w:marTop w:val="0"/>
      <w:marBottom w:val="0"/>
      <w:divBdr>
        <w:top w:val="none" w:sz="0" w:space="0" w:color="auto"/>
        <w:left w:val="none" w:sz="0" w:space="0" w:color="auto"/>
        <w:bottom w:val="none" w:sz="0" w:space="0" w:color="auto"/>
        <w:right w:val="none" w:sz="0" w:space="0" w:color="auto"/>
      </w:divBdr>
    </w:div>
    <w:div w:id="505218363">
      <w:bodyDiv w:val="1"/>
      <w:marLeft w:val="0"/>
      <w:marRight w:val="0"/>
      <w:marTop w:val="0"/>
      <w:marBottom w:val="0"/>
      <w:divBdr>
        <w:top w:val="none" w:sz="0" w:space="0" w:color="auto"/>
        <w:left w:val="none" w:sz="0" w:space="0" w:color="auto"/>
        <w:bottom w:val="none" w:sz="0" w:space="0" w:color="auto"/>
        <w:right w:val="none" w:sz="0" w:space="0" w:color="auto"/>
      </w:divBdr>
    </w:div>
    <w:div w:id="535503534">
      <w:bodyDiv w:val="1"/>
      <w:marLeft w:val="0"/>
      <w:marRight w:val="0"/>
      <w:marTop w:val="0"/>
      <w:marBottom w:val="0"/>
      <w:divBdr>
        <w:top w:val="none" w:sz="0" w:space="0" w:color="auto"/>
        <w:left w:val="none" w:sz="0" w:space="0" w:color="auto"/>
        <w:bottom w:val="none" w:sz="0" w:space="0" w:color="auto"/>
        <w:right w:val="none" w:sz="0" w:space="0" w:color="auto"/>
      </w:divBdr>
    </w:div>
    <w:div w:id="554900459">
      <w:bodyDiv w:val="1"/>
      <w:marLeft w:val="0"/>
      <w:marRight w:val="0"/>
      <w:marTop w:val="0"/>
      <w:marBottom w:val="0"/>
      <w:divBdr>
        <w:top w:val="none" w:sz="0" w:space="0" w:color="auto"/>
        <w:left w:val="none" w:sz="0" w:space="0" w:color="auto"/>
        <w:bottom w:val="none" w:sz="0" w:space="0" w:color="auto"/>
        <w:right w:val="none" w:sz="0" w:space="0" w:color="auto"/>
      </w:divBdr>
    </w:div>
    <w:div w:id="577714771">
      <w:bodyDiv w:val="1"/>
      <w:marLeft w:val="0"/>
      <w:marRight w:val="0"/>
      <w:marTop w:val="0"/>
      <w:marBottom w:val="0"/>
      <w:divBdr>
        <w:top w:val="none" w:sz="0" w:space="0" w:color="auto"/>
        <w:left w:val="none" w:sz="0" w:space="0" w:color="auto"/>
        <w:bottom w:val="none" w:sz="0" w:space="0" w:color="auto"/>
        <w:right w:val="none" w:sz="0" w:space="0" w:color="auto"/>
      </w:divBdr>
    </w:div>
    <w:div w:id="637878141">
      <w:bodyDiv w:val="1"/>
      <w:marLeft w:val="0"/>
      <w:marRight w:val="0"/>
      <w:marTop w:val="0"/>
      <w:marBottom w:val="0"/>
      <w:divBdr>
        <w:top w:val="none" w:sz="0" w:space="0" w:color="auto"/>
        <w:left w:val="none" w:sz="0" w:space="0" w:color="auto"/>
        <w:bottom w:val="none" w:sz="0" w:space="0" w:color="auto"/>
        <w:right w:val="none" w:sz="0" w:space="0" w:color="auto"/>
      </w:divBdr>
    </w:div>
    <w:div w:id="643049577">
      <w:bodyDiv w:val="1"/>
      <w:marLeft w:val="0"/>
      <w:marRight w:val="0"/>
      <w:marTop w:val="0"/>
      <w:marBottom w:val="0"/>
      <w:divBdr>
        <w:top w:val="none" w:sz="0" w:space="0" w:color="auto"/>
        <w:left w:val="none" w:sz="0" w:space="0" w:color="auto"/>
        <w:bottom w:val="none" w:sz="0" w:space="0" w:color="auto"/>
        <w:right w:val="none" w:sz="0" w:space="0" w:color="auto"/>
      </w:divBdr>
    </w:div>
    <w:div w:id="648051905">
      <w:bodyDiv w:val="1"/>
      <w:marLeft w:val="0"/>
      <w:marRight w:val="0"/>
      <w:marTop w:val="0"/>
      <w:marBottom w:val="0"/>
      <w:divBdr>
        <w:top w:val="none" w:sz="0" w:space="0" w:color="auto"/>
        <w:left w:val="none" w:sz="0" w:space="0" w:color="auto"/>
        <w:bottom w:val="none" w:sz="0" w:space="0" w:color="auto"/>
        <w:right w:val="none" w:sz="0" w:space="0" w:color="auto"/>
      </w:divBdr>
    </w:div>
    <w:div w:id="657998577">
      <w:bodyDiv w:val="1"/>
      <w:marLeft w:val="0"/>
      <w:marRight w:val="0"/>
      <w:marTop w:val="0"/>
      <w:marBottom w:val="0"/>
      <w:divBdr>
        <w:top w:val="none" w:sz="0" w:space="0" w:color="auto"/>
        <w:left w:val="none" w:sz="0" w:space="0" w:color="auto"/>
        <w:bottom w:val="none" w:sz="0" w:space="0" w:color="auto"/>
        <w:right w:val="none" w:sz="0" w:space="0" w:color="auto"/>
      </w:divBdr>
      <w:divsChild>
        <w:div w:id="1456481676">
          <w:blockQuote w:val="1"/>
          <w:marLeft w:val="720"/>
          <w:marRight w:val="720"/>
          <w:marTop w:val="100"/>
          <w:marBottom w:val="100"/>
          <w:divBdr>
            <w:top w:val="none" w:sz="0" w:space="0" w:color="auto"/>
            <w:left w:val="none" w:sz="0" w:space="0" w:color="auto"/>
            <w:bottom w:val="none" w:sz="0" w:space="0" w:color="auto"/>
            <w:right w:val="none" w:sz="0" w:space="0" w:color="auto"/>
          </w:divBdr>
        </w:div>
        <w:div w:id="1933124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9967895">
      <w:bodyDiv w:val="1"/>
      <w:marLeft w:val="0"/>
      <w:marRight w:val="0"/>
      <w:marTop w:val="0"/>
      <w:marBottom w:val="0"/>
      <w:divBdr>
        <w:top w:val="none" w:sz="0" w:space="0" w:color="auto"/>
        <w:left w:val="none" w:sz="0" w:space="0" w:color="auto"/>
        <w:bottom w:val="none" w:sz="0" w:space="0" w:color="auto"/>
        <w:right w:val="none" w:sz="0" w:space="0" w:color="auto"/>
      </w:divBdr>
    </w:div>
    <w:div w:id="669606099">
      <w:bodyDiv w:val="1"/>
      <w:marLeft w:val="0"/>
      <w:marRight w:val="0"/>
      <w:marTop w:val="0"/>
      <w:marBottom w:val="0"/>
      <w:divBdr>
        <w:top w:val="none" w:sz="0" w:space="0" w:color="auto"/>
        <w:left w:val="none" w:sz="0" w:space="0" w:color="auto"/>
        <w:bottom w:val="none" w:sz="0" w:space="0" w:color="auto"/>
        <w:right w:val="none" w:sz="0" w:space="0" w:color="auto"/>
      </w:divBdr>
    </w:div>
    <w:div w:id="671958748">
      <w:bodyDiv w:val="1"/>
      <w:marLeft w:val="0"/>
      <w:marRight w:val="0"/>
      <w:marTop w:val="0"/>
      <w:marBottom w:val="0"/>
      <w:divBdr>
        <w:top w:val="none" w:sz="0" w:space="0" w:color="auto"/>
        <w:left w:val="none" w:sz="0" w:space="0" w:color="auto"/>
        <w:bottom w:val="none" w:sz="0" w:space="0" w:color="auto"/>
        <w:right w:val="none" w:sz="0" w:space="0" w:color="auto"/>
      </w:divBdr>
    </w:div>
    <w:div w:id="674841030">
      <w:bodyDiv w:val="1"/>
      <w:marLeft w:val="0"/>
      <w:marRight w:val="0"/>
      <w:marTop w:val="0"/>
      <w:marBottom w:val="0"/>
      <w:divBdr>
        <w:top w:val="none" w:sz="0" w:space="0" w:color="auto"/>
        <w:left w:val="none" w:sz="0" w:space="0" w:color="auto"/>
        <w:bottom w:val="none" w:sz="0" w:space="0" w:color="auto"/>
        <w:right w:val="none" w:sz="0" w:space="0" w:color="auto"/>
      </w:divBdr>
    </w:div>
    <w:div w:id="710423736">
      <w:bodyDiv w:val="1"/>
      <w:marLeft w:val="0"/>
      <w:marRight w:val="0"/>
      <w:marTop w:val="0"/>
      <w:marBottom w:val="0"/>
      <w:divBdr>
        <w:top w:val="none" w:sz="0" w:space="0" w:color="auto"/>
        <w:left w:val="none" w:sz="0" w:space="0" w:color="auto"/>
        <w:bottom w:val="none" w:sz="0" w:space="0" w:color="auto"/>
        <w:right w:val="none" w:sz="0" w:space="0" w:color="auto"/>
      </w:divBdr>
    </w:div>
    <w:div w:id="722100068">
      <w:bodyDiv w:val="1"/>
      <w:marLeft w:val="0"/>
      <w:marRight w:val="0"/>
      <w:marTop w:val="0"/>
      <w:marBottom w:val="0"/>
      <w:divBdr>
        <w:top w:val="none" w:sz="0" w:space="0" w:color="auto"/>
        <w:left w:val="none" w:sz="0" w:space="0" w:color="auto"/>
        <w:bottom w:val="none" w:sz="0" w:space="0" w:color="auto"/>
        <w:right w:val="none" w:sz="0" w:space="0" w:color="auto"/>
      </w:divBdr>
    </w:div>
    <w:div w:id="788931885">
      <w:bodyDiv w:val="1"/>
      <w:marLeft w:val="0"/>
      <w:marRight w:val="0"/>
      <w:marTop w:val="0"/>
      <w:marBottom w:val="0"/>
      <w:divBdr>
        <w:top w:val="none" w:sz="0" w:space="0" w:color="auto"/>
        <w:left w:val="none" w:sz="0" w:space="0" w:color="auto"/>
        <w:bottom w:val="none" w:sz="0" w:space="0" w:color="auto"/>
        <w:right w:val="none" w:sz="0" w:space="0" w:color="auto"/>
      </w:divBdr>
    </w:div>
    <w:div w:id="801849740">
      <w:bodyDiv w:val="1"/>
      <w:marLeft w:val="0"/>
      <w:marRight w:val="0"/>
      <w:marTop w:val="0"/>
      <w:marBottom w:val="0"/>
      <w:divBdr>
        <w:top w:val="none" w:sz="0" w:space="0" w:color="auto"/>
        <w:left w:val="none" w:sz="0" w:space="0" w:color="auto"/>
        <w:bottom w:val="none" w:sz="0" w:space="0" w:color="auto"/>
        <w:right w:val="none" w:sz="0" w:space="0" w:color="auto"/>
      </w:divBdr>
    </w:div>
    <w:div w:id="820198819">
      <w:bodyDiv w:val="1"/>
      <w:marLeft w:val="0"/>
      <w:marRight w:val="0"/>
      <w:marTop w:val="0"/>
      <w:marBottom w:val="0"/>
      <w:divBdr>
        <w:top w:val="none" w:sz="0" w:space="0" w:color="auto"/>
        <w:left w:val="none" w:sz="0" w:space="0" w:color="auto"/>
        <w:bottom w:val="none" w:sz="0" w:space="0" w:color="auto"/>
        <w:right w:val="none" w:sz="0" w:space="0" w:color="auto"/>
      </w:divBdr>
    </w:div>
    <w:div w:id="823738099">
      <w:bodyDiv w:val="1"/>
      <w:marLeft w:val="0"/>
      <w:marRight w:val="0"/>
      <w:marTop w:val="0"/>
      <w:marBottom w:val="0"/>
      <w:divBdr>
        <w:top w:val="none" w:sz="0" w:space="0" w:color="auto"/>
        <w:left w:val="none" w:sz="0" w:space="0" w:color="auto"/>
        <w:bottom w:val="none" w:sz="0" w:space="0" w:color="auto"/>
        <w:right w:val="none" w:sz="0" w:space="0" w:color="auto"/>
      </w:divBdr>
    </w:div>
    <w:div w:id="825365951">
      <w:bodyDiv w:val="1"/>
      <w:marLeft w:val="0"/>
      <w:marRight w:val="0"/>
      <w:marTop w:val="0"/>
      <w:marBottom w:val="0"/>
      <w:divBdr>
        <w:top w:val="none" w:sz="0" w:space="0" w:color="auto"/>
        <w:left w:val="none" w:sz="0" w:space="0" w:color="auto"/>
        <w:bottom w:val="none" w:sz="0" w:space="0" w:color="auto"/>
        <w:right w:val="none" w:sz="0" w:space="0" w:color="auto"/>
      </w:divBdr>
    </w:div>
    <w:div w:id="847018789">
      <w:bodyDiv w:val="1"/>
      <w:marLeft w:val="0"/>
      <w:marRight w:val="0"/>
      <w:marTop w:val="0"/>
      <w:marBottom w:val="0"/>
      <w:divBdr>
        <w:top w:val="none" w:sz="0" w:space="0" w:color="auto"/>
        <w:left w:val="none" w:sz="0" w:space="0" w:color="auto"/>
        <w:bottom w:val="none" w:sz="0" w:space="0" w:color="auto"/>
        <w:right w:val="none" w:sz="0" w:space="0" w:color="auto"/>
      </w:divBdr>
    </w:div>
    <w:div w:id="870806201">
      <w:bodyDiv w:val="1"/>
      <w:marLeft w:val="0"/>
      <w:marRight w:val="0"/>
      <w:marTop w:val="0"/>
      <w:marBottom w:val="0"/>
      <w:divBdr>
        <w:top w:val="none" w:sz="0" w:space="0" w:color="auto"/>
        <w:left w:val="none" w:sz="0" w:space="0" w:color="auto"/>
        <w:bottom w:val="none" w:sz="0" w:space="0" w:color="auto"/>
        <w:right w:val="none" w:sz="0" w:space="0" w:color="auto"/>
      </w:divBdr>
    </w:div>
    <w:div w:id="872889349">
      <w:bodyDiv w:val="1"/>
      <w:marLeft w:val="0"/>
      <w:marRight w:val="0"/>
      <w:marTop w:val="0"/>
      <w:marBottom w:val="0"/>
      <w:divBdr>
        <w:top w:val="none" w:sz="0" w:space="0" w:color="auto"/>
        <w:left w:val="none" w:sz="0" w:space="0" w:color="auto"/>
        <w:bottom w:val="none" w:sz="0" w:space="0" w:color="auto"/>
        <w:right w:val="none" w:sz="0" w:space="0" w:color="auto"/>
      </w:divBdr>
      <w:divsChild>
        <w:div w:id="16168692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31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5677813">
      <w:bodyDiv w:val="1"/>
      <w:marLeft w:val="0"/>
      <w:marRight w:val="0"/>
      <w:marTop w:val="0"/>
      <w:marBottom w:val="0"/>
      <w:divBdr>
        <w:top w:val="none" w:sz="0" w:space="0" w:color="auto"/>
        <w:left w:val="none" w:sz="0" w:space="0" w:color="auto"/>
        <w:bottom w:val="none" w:sz="0" w:space="0" w:color="auto"/>
        <w:right w:val="none" w:sz="0" w:space="0" w:color="auto"/>
      </w:divBdr>
    </w:div>
    <w:div w:id="898249781">
      <w:bodyDiv w:val="1"/>
      <w:marLeft w:val="0"/>
      <w:marRight w:val="0"/>
      <w:marTop w:val="0"/>
      <w:marBottom w:val="0"/>
      <w:divBdr>
        <w:top w:val="none" w:sz="0" w:space="0" w:color="auto"/>
        <w:left w:val="none" w:sz="0" w:space="0" w:color="auto"/>
        <w:bottom w:val="none" w:sz="0" w:space="0" w:color="auto"/>
        <w:right w:val="none" w:sz="0" w:space="0" w:color="auto"/>
      </w:divBdr>
    </w:div>
    <w:div w:id="909194007">
      <w:bodyDiv w:val="1"/>
      <w:marLeft w:val="0"/>
      <w:marRight w:val="0"/>
      <w:marTop w:val="0"/>
      <w:marBottom w:val="0"/>
      <w:divBdr>
        <w:top w:val="none" w:sz="0" w:space="0" w:color="auto"/>
        <w:left w:val="none" w:sz="0" w:space="0" w:color="auto"/>
        <w:bottom w:val="none" w:sz="0" w:space="0" w:color="auto"/>
        <w:right w:val="none" w:sz="0" w:space="0" w:color="auto"/>
      </w:divBdr>
    </w:div>
    <w:div w:id="948319869">
      <w:bodyDiv w:val="1"/>
      <w:marLeft w:val="0"/>
      <w:marRight w:val="0"/>
      <w:marTop w:val="0"/>
      <w:marBottom w:val="0"/>
      <w:divBdr>
        <w:top w:val="none" w:sz="0" w:space="0" w:color="auto"/>
        <w:left w:val="none" w:sz="0" w:space="0" w:color="auto"/>
        <w:bottom w:val="none" w:sz="0" w:space="0" w:color="auto"/>
        <w:right w:val="none" w:sz="0" w:space="0" w:color="auto"/>
      </w:divBdr>
      <w:divsChild>
        <w:div w:id="90710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3078085">
      <w:bodyDiv w:val="1"/>
      <w:marLeft w:val="0"/>
      <w:marRight w:val="0"/>
      <w:marTop w:val="0"/>
      <w:marBottom w:val="0"/>
      <w:divBdr>
        <w:top w:val="none" w:sz="0" w:space="0" w:color="auto"/>
        <w:left w:val="none" w:sz="0" w:space="0" w:color="auto"/>
        <w:bottom w:val="none" w:sz="0" w:space="0" w:color="auto"/>
        <w:right w:val="none" w:sz="0" w:space="0" w:color="auto"/>
      </w:divBdr>
    </w:div>
    <w:div w:id="971130845">
      <w:bodyDiv w:val="1"/>
      <w:marLeft w:val="0"/>
      <w:marRight w:val="0"/>
      <w:marTop w:val="0"/>
      <w:marBottom w:val="0"/>
      <w:divBdr>
        <w:top w:val="none" w:sz="0" w:space="0" w:color="auto"/>
        <w:left w:val="none" w:sz="0" w:space="0" w:color="auto"/>
        <w:bottom w:val="none" w:sz="0" w:space="0" w:color="auto"/>
        <w:right w:val="none" w:sz="0" w:space="0" w:color="auto"/>
      </w:divBdr>
    </w:div>
    <w:div w:id="1036389004">
      <w:bodyDiv w:val="1"/>
      <w:marLeft w:val="0"/>
      <w:marRight w:val="0"/>
      <w:marTop w:val="0"/>
      <w:marBottom w:val="0"/>
      <w:divBdr>
        <w:top w:val="none" w:sz="0" w:space="0" w:color="auto"/>
        <w:left w:val="none" w:sz="0" w:space="0" w:color="auto"/>
        <w:bottom w:val="none" w:sz="0" w:space="0" w:color="auto"/>
        <w:right w:val="none" w:sz="0" w:space="0" w:color="auto"/>
      </w:divBdr>
    </w:div>
    <w:div w:id="1086611184">
      <w:bodyDiv w:val="1"/>
      <w:marLeft w:val="0"/>
      <w:marRight w:val="0"/>
      <w:marTop w:val="0"/>
      <w:marBottom w:val="0"/>
      <w:divBdr>
        <w:top w:val="none" w:sz="0" w:space="0" w:color="auto"/>
        <w:left w:val="none" w:sz="0" w:space="0" w:color="auto"/>
        <w:bottom w:val="none" w:sz="0" w:space="0" w:color="auto"/>
        <w:right w:val="none" w:sz="0" w:space="0" w:color="auto"/>
      </w:divBdr>
    </w:div>
    <w:div w:id="1115831574">
      <w:bodyDiv w:val="1"/>
      <w:marLeft w:val="0"/>
      <w:marRight w:val="0"/>
      <w:marTop w:val="0"/>
      <w:marBottom w:val="0"/>
      <w:divBdr>
        <w:top w:val="none" w:sz="0" w:space="0" w:color="auto"/>
        <w:left w:val="none" w:sz="0" w:space="0" w:color="auto"/>
        <w:bottom w:val="none" w:sz="0" w:space="0" w:color="auto"/>
        <w:right w:val="none" w:sz="0" w:space="0" w:color="auto"/>
      </w:divBdr>
    </w:div>
    <w:div w:id="1141535577">
      <w:bodyDiv w:val="1"/>
      <w:marLeft w:val="0"/>
      <w:marRight w:val="0"/>
      <w:marTop w:val="0"/>
      <w:marBottom w:val="0"/>
      <w:divBdr>
        <w:top w:val="none" w:sz="0" w:space="0" w:color="auto"/>
        <w:left w:val="none" w:sz="0" w:space="0" w:color="auto"/>
        <w:bottom w:val="none" w:sz="0" w:space="0" w:color="auto"/>
        <w:right w:val="none" w:sz="0" w:space="0" w:color="auto"/>
      </w:divBdr>
    </w:div>
    <w:div w:id="1162044147">
      <w:bodyDiv w:val="1"/>
      <w:marLeft w:val="0"/>
      <w:marRight w:val="0"/>
      <w:marTop w:val="0"/>
      <w:marBottom w:val="0"/>
      <w:divBdr>
        <w:top w:val="none" w:sz="0" w:space="0" w:color="auto"/>
        <w:left w:val="none" w:sz="0" w:space="0" w:color="auto"/>
        <w:bottom w:val="none" w:sz="0" w:space="0" w:color="auto"/>
        <w:right w:val="none" w:sz="0" w:space="0" w:color="auto"/>
      </w:divBdr>
    </w:div>
    <w:div w:id="1183208133">
      <w:bodyDiv w:val="1"/>
      <w:marLeft w:val="0"/>
      <w:marRight w:val="0"/>
      <w:marTop w:val="0"/>
      <w:marBottom w:val="0"/>
      <w:divBdr>
        <w:top w:val="none" w:sz="0" w:space="0" w:color="auto"/>
        <w:left w:val="none" w:sz="0" w:space="0" w:color="auto"/>
        <w:bottom w:val="none" w:sz="0" w:space="0" w:color="auto"/>
        <w:right w:val="none" w:sz="0" w:space="0" w:color="auto"/>
      </w:divBdr>
    </w:div>
    <w:div w:id="1188325008">
      <w:bodyDiv w:val="1"/>
      <w:marLeft w:val="0"/>
      <w:marRight w:val="0"/>
      <w:marTop w:val="0"/>
      <w:marBottom w:val="0"/>
      <w:divBdr>
        <w:top w:val="none" w:sz="0" w:space="0" w:color="auto"/>
        <w:left w:val="none" w:sz="0" w:space="0" w:color="auto"/>
        <w:bottom w:val="none" w:sz="0" w:space="0" w:color="auto"/>
        <w:right w:val="none" w:sz="0" w:space="0" w:color="auto"/>
      </w:divBdr>
    </w:div>
    <w:div w:id="1218320167">
      <w:bodyDiv w:val="1"/>
      <w:marLeft w:val="0"/>
      <w:marRight w:val="0"/>
      <w:marTop w:val="0"/>
      <w:marBottom w:val="0"/>
      <w:divBdr>
        <w:top w:val="none" w:sz="0" w:space="0" w:color="auto"/>
        <w:left w:val="none" w:sz="0" w:space="0" w:color="auto"/>
        <w:bottom w:val="none" w:sz="0" w:space="0" w:color="auto"/>
        <w:right w:val="none" w:sz="0" w:space="0" w:color="auto"/>
      </w:divBdr>
    </w:div>
    <w:div w:id="1228570200">
      <w:bodyDiv w:val="1"/>
      <w:marLeft w:val="0"/>
      <w:marRight w:val="0"/>
      <w:marTop w:val="0"/>
      <w:marBottom w:val="0"/>
      <w:divBdr>
        <w:top w:val="none" w:sz="0" w:space="0" w:color="auto"/>
        <w:left w:val="none" w:sz="0" w:space="0" w:color="auto"/>
        <w:bottom w:val="none" w:sz="0" w:space="0" w:color="auto"/>
        <w:right w:val="none" w:sz="0" w:space="0" w:color="auto"/>
      </w:divBdr>
    </w:div>
    <w:div w:id="1229455968">
      <w:bodyDiv w:val="1"/>
      <w:marLeft w:val="0"/>
      <w:marRight w:val="0"/>
      <w:marTop w:val="0"/>
      <w:marBottom w:val="0"/>
      <w:divBdr>
        <w:top w:val="none" w:sz="0" w:space="0" w:color="auto"/>
        <w:left w:val="none" w:sz="0" w:space="0" w:color="auto"/>
        <w:bottom w:val="none" w:sz="0" w:space="0" w:color="auto"/>
        <w:right w:val="none" w:sz="0" w:space="0" w:color="auto"/>
      </w:divBdr>
    </w:div>
    <w:div w:id="1248729940">
      <w:bodyDiv w:val="1"/>
      <w:marLeft w:val="0"/>
      <w:marRight w:val="0"/>
      <w:marTop w:val="0"/>
      <w:marBottom w:val="0"/>
      <w:divBdr>
        <w:top w:val="none" w:sz="0" w:space="0" w:color="auto"/>
        <w:left w:val="none" w:sz="0" w:space="0" w:color="auto"/>
        <w:bottom w:val="none" w:sz="0" w:space="0" w:color="auto"/>
        <w:right w:val="none" w:sz="0" w:space="0" w:color="auto"/>
      </w:divBdr>
    </w:div>
    <w:div w:id="1267419836">
      <w:bodyDiv w:val="1"/>
      <w:marLeft w:val="0"/>
      <w:marRight w:val="0"/>
      <w:marTop w:val="0"/>
      <w:marBottom w:val="0"/>
      <w:divBdr>
        <w:top w:val="none" w:sz="0" w:space="0" w:color="auto"/>
        <w:left w:val="none" w:sz="0" w:space="0" w:color="auto"/>
        <w:bottom w:val="none" w:sz="0" w:space="0" w:color="auto"/>
        <w:right w:val="none" w:sz="0" w:space="0" w:color="auto"/>
      </w:divBdr>
      <w:divsChild>
        <w:div w:id="1169905552">
          <w:marLeft w:val="0"/>
          <w:marRight w:val="0"/>
          <w:marTop w:val="0"/>
          <w:marBottom w:val="0"/>
          <w:divBdr>
            <w:top w:val="none" w:sz="0" w:space="0" w:color="auto"/>
            <w:left w:val="none" w:sz="0" w:space="0" w:color="auto"/>
            <w:bottom w:val="none" w:sz="0" w:space="0" w:color="auto"/>
            <w:right w:val="none" w:sz="0" w:space="0" w:color="auto"/>
          </w:divBdr>
          <w:divsChild>
            <w:div w:id="44619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28860">
      <w:bodyDiv w:val="1"/>
      <w:marLeft w:val="0"/>
      <w:marRight w:val="0"/>
      <w:marTop w:val="0"/>
      <w:marBottom w:val="0"/>
      <w:divBdr>
        <w:top w:val="none" w:sz="0" w:space="0" w:color="auto"/>
        <w:left w:val="none" w:sz="0" w:space="0" w:color="auto"/>
        <w:bottom w:val="none" w:sz="0" w:space="0" w:color="auto"/>
        <w:right w:val="none" w:sz="0" w:space="0" w:color="auto"/>
      </w:divBdr>
    </w:div>
    <w:div w:id="1329598252">
      <w:bodyDiv w:val="1"/>
      <w:marLeft w:val="0"/>
      <w:marRight w:val="0"/>
      <w:marTop w:val="0"/>
      <w:marBottom w:val="0"/>
      <w:divBdr>
        <w:top w:val="none" w:sz="0" w:space="0" w:color="auto"/>
        <w:left w:val="none" w:sz="0" w:space="0" w:color="auto"/>
        <w:bottom w:val="none" w:sz="0" w:space="0" w:color="auto"/>
        <w:right w:val="none" w:sz="0" w:space="0" w:color="auto"/>
      </w:divBdr>
    </w:div>
    <w:div w:id="1382824244">
      <w:bodyDiv w:val="1"/>
      <w:marLeft w:val="0"/>
      <w:marRight w:val="0"/>
      <w:marTop w:val="0"/>
      <w:marBottom w:val="0"/>
      <w:divBdr>
        <w:top w:val="none" w:sz="0" w:space="0" w:color="auto"/>
        <w:left w:val="none" w:sz="0" w:space="0" w:color="auto"/>
        <w:bottom w:val="none" w:sz="0" w:space="0" w:color="auto"/>
        <w:right w:val="none" w:sz="0" w:space="0" w:color="auto"/>
      </w:divBdr>
    </w:div>
    <w:div w:id="1411349125">
      <w:bodyDiv w:val="1"/>
      <w:marLeft w:val="0"/>
      <w:marRight w:val="0"/>
      <w:marTop w:val="0"/>
      <w:marBottom w:val="0"/>
      <w:divBdr>
        <w:top w:val="none" w:sz="0" w:space="0" w:color="auto"/>
        <w:left w:val="none" w:sz="0" w:space="0" w:color="auto"/>
        <w:bottom w:val="none" w:sz="0" w:space="0" w:color="auto"/>
        <w:right w:val="none" w:sz="0" w:space="0" w:color="auto"/>
      </w:divBdr>
    </w:div>
    <w:div w:id="1454861536">
      <w:bodyDiv w:val="1"/>
      <w:marLeft w:val="0"/>
      <w:marRight w:val="0"/>
      <w:marTop w:val="0"/>
      <w:marBottom w:val="0"/>
      <w:divBdr>
        <w:top w:val="none" w:sz="0" w:space="0" w:color="auto"/>
        <w:left w:val="none" w:sz="0" w:space="0" w:color="auto"/>
        <w:bottom w:val="none" w:sz="0" w:space="0" w:color="auto"/>
        <w:right w:val="none" w:sz="0" w:space="0" w:color="auto"/>
      </w:divBdr>
    </w:div>
    <w:div w:id="1457409285">
      <w:bodyDiv w:val="1"/>
      <w:marLeft w:val="0"/>
      <w:marRight w:val="0"/>
      <w:marTop w:val="0"/>
      <w:marBottom w:val="0"/>
      <w:divBdr>
        <w:top w:val="none" w:sz="0" w:space="0" w:color="auto"/>
        <w:left w:val="none" w:sz="0" w:space="0" w:color="auto"/>
        <w:bottom w:val="none" w:sz="0" w:space="0" w:color="auto"/>
        <w:right w:val="none" w:sz="0" w:space="0" w:color="auto"/>
      </w:divBdr>
    </w:div>
    <w:div w:id="1469085380">
      <w:bodyDiv w:val="1"/>
      <w:marLeft w:val="0"/>
      <w:marRight w:val="0"/>
      <w:marTop w:val="0"/>
      <w:marBottom w:val="0"/>
      <w:divBdr>
        <w:top w:val="none" w:sz="0" w:space="0" w:color="auto"/>
        <w:left w:val="none" w:sz="0" w:space="0" w:color="auto"/>
        <w:bottom w:val="none" w:sz="0" w:space="0" w:color="auto"/>
        <w:right w:val="none" w:sz="0" w:space="0" w:color="auto"/>
      </w:divBdr>
    </w:div>
    <w:div w:id="1505196477">
      <w:bodyDiv w:val="1"/>
      <w:marLeft w:val="0"/>
      <w:marRight w:val="0"/>
      <w:marTop w:val="0"/>
      <w:marBottom w:val="0"/>
      <w:divBdr>
        <w:top w:val="none" w:sz="0" w:space="0" w:color="auto"/>
        <w:left w:val="none" w:sz="0" w:space="0" w:color="auto"/>
        <w:bottom w:val="none" w:sz="0" w:space="0" w:color="auto"/>
        <w:right w:val="none" w:sz="0" w:space="0" w:color="auto"/>
      </w:divBdr>
      <w:divsChild>
        <w:div w:id="622662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8693672">
      <w:bodyDiv w:val="1"/>
      <w:marLeft w:val="0"/>
      <w:marRight w:val="0"/>
      <w:marTop w:val="0"/>
      <w:marBottom w:val="0"/>
      <w:divBdr>
        <w:top w:val="none" w:sz="0" w:space="0" w:color="auto"/>
        <w:left w:val="none" w:sz="0" w:space="0" w:color="auto"/>
        <w:bottom w:val="none" w:sz="0" w:space="0" w:color="auto"/>
        <w:right w:val="none" w:sz="0" w:space="0" w:color="auto"/>
      </w:divBdr>
    </w:div>
    <w:div w:id="1566180710">
      <w:bodyDiv w:val="1"/>
      <w:marLeft w:val="0"/>
      <w:marRight w:val="0"/>
      <w:marTop w:val="0"/>
      <w:marBottom w:val="0"/>
      <w:divBdr>
        <w:top w:val="none" w:sz="0" w:space="0" w:color="auto"/>
        <w:left w:val="none" w:sz="0" w:space="0" w:color="auto"/>
        <w:bottom w:val="none" w:sz="0" w:space="0" w:color="auto"/>
        <w:right w:val="none" w:sz="0" w:space="0" w:color="auto"/>
      </w:divBdr>
    </w:div>
    <w:div w:id="1571500833">
      <w:bodyDiv w:val="1"/>
      <w:marLeft w:val="0"/>
      <w:marRight w:val="0"/>
      <w:marTop w:val="0"/>
      <w:marBottom w:val="0"/>
      <w:divBdr>
        <w:top w:val="none" w:sz="0" w:space="0" w:color="auto"/>
        <w:left w:val="none" w:sz="0" w:space="0" w:color="auto"/>
        <w:bottom w:val="none" w:sz="0" w:space="0" w:color="auto"/>
        <w:right w:val="none" w:sz="0" w:space="0" w:color="auto"/>
      </w:divBdr>
      <w:divsChild>
        <w:div w:id="499735200">
          <w:marLeft w:val="0"/>
          <w:marRight w:val="0"/>
          <w:marTop w:val="0"/>
          <w:marBottom w:val="0"/>
          <w:divBdr>
            <w:top w:val="none" w:sz="0" w:space="0" w:color="auto"/>
            <w:left w:val="none" w:sz="0" w:space="0" w:color="auto"/>
            <w:bottom w:val="none" w:sz="0" w:space="0" w:color="auto"/>
            <w:right w:val="none" w:sz="0" w:space="0" w:color="auto"/>
          </w:divBdr>
          <w:divsChild>
            <w:div w:id="60720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462781">
      <w:bodyDiv w:val="1"/>
      <w:marLeft w:val="0"/>
      <w:marRight w:val="0"/>
      <w:marTop w:val="0"/>
      <w:marBottom w:val="0"/>
      <w:divBdr>
        <w:top w:val="none" w:sz="0" w:space="0" w:color="auto"/>
        <w:left w:val="none" w:sz="0" w:space="0" w:color="auto"/>
        <w:bottom w:val="none" w:sz="0" w:space="0" w:color="auto"/>
        <w:right w:val="none" w:sz="0" w:space="0" w:color="auto"/>
      </w:divBdr>
    </w:div>
    <w:div w:id="1645505365">
      <w:bodyDiv w:val="1"/>
      <w:marLeft w:val="0"/>
      <w:marRight w:val="0"/>
      <w:marTop w:val="0"/>
      <w:marBottom w:val="0"/>
      <w:divBdr>
        <w:top w:val="none" w:sz="0" w:space="0" w:color="auto"/>
        <w:left w:val="none" w:sz="0" w:space="0" w:color="auto"/>
        <w:bottom w:val="none" w:sz="0" w:space="0" w:color="auto"/>
        <w:right w:val="none" w:sz="0" w:space="0" w:color="auto"/>
      </w:divBdr>
    </w:div>
    <w:div w:id="1664553588">
      <w:bodyDiv w:val="1"/>
      <w:marLeft w:val="0"/>
      <w:marRight w:val="0"/>
      <w:marTop w:val="0"/>
      <w:marBottom w:val="0"/>
      <w:divBdr>
        <w:top w:val="none" w:sz="0" w:space="0" w:color="auto"/>
        <w:left w:val="none" w:sz="0" w:space="0" w:color="auto"/>
        <w:bottom w:val="none" w:sz="0" w:space="0" w:color="auto"/>
        <w:right w:val="none" w:sz="0" w:space="0" w:color="auto"/>
      </w:divBdr>
    </w:div>
    <w:div w:id="1666086713">
      <w:bodyDiv w:val="1"/>
      <w:marLeft w:val="0"/>
      <w:marRight w:val="0"/>
      <w:marTop w:val="0"/>
      <w:marBottom w:val="0"/>
      <w:divBdr>
        <w:top w:val="none" w:sz="0" w:space="0" w:color="auto"/>
        <w:left w:val="none" w:sz="0" w:space="0" w:color="auto"/>
        <w:bottom w:val="none" w:sz="0" w:space="0" w:color="auto"/>
        <w:right w:val="none" w:sz="0" w:space="0" w:color="auto"/>
      </w:divBdr>
    </w:div>
    <w:div w:id="1672101629">
      <w:bodyDiv w:val="1"/>
      <w:marLeft w:val="0"/>
      <w:marRight w:val="0"/>
      <w:marTop w:val="0"/>
      <w:marBottom w:val="0"/>
      <w:divBdr>
        <w:top w:val="none" w:sz="0" w:space="0" w:color="auto"/>
        <w:left w:val="none" w:sz="0" w:space="0" w:color="auto"/>
        <w:bottom w:val="none" w:sz="0" w:space="0" w:color="auto"/>
        <w:right w:val="none" w:sz="0" w:space="0" w:color="auto"/>
      </w:divBdr>
    </w:div>
    <w:div w:id="1690182297">
      <w:bodyDiv w:val="1"/>
      <w:marLeft w:val="0"/>
      <w:marRight w:val="0"/>
      <w:marTop w:val="0"/>
      <w:marBottom w:val="0"/>
      <w:divBdr>
        <w:top w:val="none" w:sz="0" w:space="0" w:color="auto"/>
        <w:left w:val="none" w:sz="0" w:space="0" w:color="auto"/>
        <w:bottom w:val="none" w:sz="0" w:space="0" w:color="auto"/>
        <w:right w:val="none" w:sz="0" w:space="0" w:color="auto"/>
      </w:divBdr>
    </w:div>
    <w:div w:id="1695962120">
      <w:bodyDiv w:val="1"/>
      <w:marLeft w:val="0"/>
      <w:marRight w:val="0"/>
      <w:marTop w:val="0"/>
      <w:marBottom w:val="0"/>
      <w:divBdr>
        <w:top w:val="none" w:sz="0" w:space="0" w:color="auto"/>
        <w:left w:val="none" w:sz="0" w:space="0" w:color="auto"/>
        <w:bottom w:val="none" w:sz="0" w:space="0" w:color="auto"/>
        <w:right w:val="none" w:sz="0" w:space="0" w:color="auto"/>
      </w:divBdr>
    </w:div>
    <w:div w:id="1741440984">
      <w:bodyDiv w:val="1"/>
      <w:marLeft w:val="0"/>
      <w:marRight w:val="0"/>
      <w:marTop w:val="0"/>
      <w:marBottom w:val="0"/>
      <w:divBdr>
        <w:top w:val="none" w:sz="0" w:space="0" w:color="auto"/>
        <w:left w:val="none" w:sz="0" w:space="0" w:color="auto"/>
        <w:bottom w:val="none" w:sz="0" w:space="0" w:color="auto"/>
        <w:right w:val="none" w:sz="0" w:space="0" w:color="auto"/>
      </w:divBdr>
    </w:div>
    <w:div w:id="1755317041">
      <w:bodyDiv w:val="1"/>
      <w:marLeft w:val="0"/>
      <w:marRight w:val="0"/>
      <w:marTop w:val="0"/>
      <w:marBottom w:val="0"/>
      <w:divBdr>
        <w:top w:val="none" w:sz="0" w:space="0" w:color="auto"/>
        <w:left w:val="none" w:sz="0" w:space="0" w:color="auto"/>
        <w:bottom w:val="none" w:sz="0" w:space="0" w:color="auto"/>
        <w:right w:val="none" w:sz="0" w:space="0" w:color="auto"/>
      </w:divBdr>
    </w:div>
    <w:div w:id="1773547490">
      <w:bodyDiv w:val="1"/>
      <w:marLeft w:val="0"/>
      <w:marRight w:val="0"/>
      <w:marTop w:val="0"/>
      <w:marBottom w:val="0"/>
      <w:divBdr>
        <w:top w:val="none" w:sz="0" w:space="0" w:color="auto"/>
        <w:left w:val="none" w:sz="0" w:space="0" w:color="auto"/>
        <w:bottom w:val="none" w:sz="0" w:space="0" w:color="auto"/>
        <w:right w:val="none" w:sz="0" w:space="0" w:color="auto"/>
      </w:divBdr>
    </w:div>
    <w:div w:id="1790776216">
      <w:bodyDiv w:val="1"/>
      <w:marLeft w:val="0"/>
      <w:marRight w:val="0"/>
      <w:marTop w:val="0"/>
      <w:marBottom w:val="0"/>
      <w:divBdr>
        <w:top w:val="none" w:sz="0" w:space="0" w:color="auto"/>
        <w:left w:val="none" w:sz="0" w:space="0" w:color="auto"/>
        <w:bottom w:val="none" w:sz="0" w:space="0" w:color="auto"/>
        <w:right w:val="none" w:sz="0" w:space="0" w:color="auto"/>
      </w:divBdr>
    </w:div>
    <w:div w:id="1809664533">
      <w:bodyDiv w:val="1"/>
      <w:marLeft w:val="0"/>
      <w:marRight w:val="0"/>
      <w:marTop w:val="0"/>
      <w:marBottom w:val="0"/>
      <w:divBdr>
        <w:top w:val="none" w:sz="0" w:space="0" w:color="auto"/>
        <w:left w:val="none" w:sz="0" w:space="0" w:color="auto"/>
        <w:bottom w:val="none" w:sz="0" w:space="0" w:color="auto"/>
        <w:right w:val="none" w:sz="0" w:space="0" w:color="auto"/>
      </w:divBdr>
    </w:div>
    <w:div w:id="1833175532">
      <w:bodyDiv w:val="1"/>
      <w:marLeft w:val="0"/>
      <w:marRight w:val="0"/>
      <w:marTop w:val="0"/>
      <w:marBottom w:val="0"/>
      <w:divBdr>
        <w:top w:val="none" w:sz="0" w:space="0" w:color="auto"/>
        <w:left w:val="none" w:sz="0" w:space="0" w:color="auto"/>
        <w:bottom w:val="none" w:sz="0" w:space="0" w:color="auto"/>
        <w:right w:val="none" w:sz="0" w:space="0" w:color="auto"/>
      </w:divBdr>
    </w:div>
    <w:div w:id="1854831971">
      <w:bodyDiv w:val="1"/>
      <w:marLeft w:val="0"/>
      <w:marRight w:val="0"/>
      <w:marTop w:val="0"/>
      <w:marBottom w:val="0"/>
      <w:divBdr>
        <w:top w:val="none" w:sz="0" w:space="0" w:color="auto"/>
        <w:left w:val="none" w:sz="0" w:space="0" w:color="auto"/>
        <w:bottom w:val="none" w:sz="0" w:space="0" w:color="auto"/>
        <w:right w:val="none" w:sz="0" w:space="0" w:color="auto"/>
      </w:divBdr>
    </w:div>
    <w:div w:id="1888760495">
      <w:bodyDiv w:val="1"/>
      <w:marLeft w:val="0"/>
      <w:marRight w:val="0"/>
      <w:marTop w:val="0"/>
      <w:marBottom w:val="0"/>
      <w:divBdr>
        <w:top w:val="none" w:sz="0" w:space="0" w:color="auto"/>
        <w:left w:val="none" w:sz="0" w:space="0" w:color="auto"/>
        <w:bottom w:val="none" w:sz="0" w:space="0" w:color="auto"/>
        <w:right w:val="none" w:sz="0" w:space="0" w:color="auto"/>
      </w:divBdr>
    </w:div>
    <w:div w:id="1892959451">
      <w:bodyDiv w:val="1"/>
      <w:marLeft w:val="0"/>
      <w:marRight w:val="0"/>
      <w:marTop w:val="0"/>
      <w:marBottom w:val="0"/>
      <w:divBdr>
        <w:top w:val="none" w:sz="0" w:space="0" w:color="auto"/>
        <w:left w:val="none" w:sz="0" w:space="0" w:color="auto"/>
        <w:bottom w:val="none" w:sz="0" w:space="0" w:color="auto"/>
        <w:right w:val="none" w:sz="0" w:space="0" w:color="auto"/>
      </w:divBdr>
    </w:div>
    <w:div w:id="1940985386">
      <w:bodyDiv w:val="1"/>
      <w:marLeft w:val="0"/>
      <w:marRight w:val="0"/>
      <w:marTop w:val="0"/>
      <w:marBottom w:val="0"/>
      <w:divBdr>
        <w:top w:val="none" w:sz="0" w:space="0" w:color="auto"/>
        <w:left w:val="none" w:sz="0" w:space="0" w:color="auto"/>
        <w:bottom w:val="none" w:sz="0" w:space="0" w:color="auto"/>
        <w:right w:val="none" w:sz="0" w:space="0" w:color="auto"/>
      </w:divBdr>
    </w:div>
    <w:div w:id="1962765785">
      <w:bodyDiv w:val="1"/>
      <w:marLeft w:val="0"/>
      <w:marRight w:val="0"/>
      <w:marTop w:val="0"/>
      <w:marBottom w:val="0"/>
      <w:divBdr>
        <w:top w:val="none" w:sz="0" w:space="0" w:color="auto"/>
        <w:left w:val="none" w:sz="0" w:space="0" w:color="auto"/>
        <w:bottom w:val="none" w:sz="0" w:space="0" w:color="auto"/>
        <w:right w:val="none" w:sz="0" w:space="0" w:color="auto"/>
      </w:divBdr>
    </w:div>
    <w:div w:id="1963150105">
      <w:bodyDiv w:val="1"/>
      <w:marLeft w:val="0"/>
      <w:marRight w:val="0"/>
      <w:marTop w:val="0"/>
      <w:marBottom w:val="0"/>
      <w:divBdr>
        <w:top w:val="none" w:sz="0" w:space="0" w:color="auto"/>
        <w:left w:val="none" w:sz="0" w:space="0" w:color="auto"/>
        <w:bottom w:val="none" w:sz="0" w:space="0" w:color="auto"/>
        <w:right w:val="none" w:sz="0" w:space="0" w:color="auto"/>
      </w:divBdr>
    </w:div>
    <w:div w:id="2005737872">
      <w:bodyDiv w:val="1"/>
      <w:marLeft w:val="0"/>
      <w:marRight w:val="0"/>
      <w:marTop w:val="0"/>
      <w:marBottom w:val="0"/>
      <w:divBdr>
        <w:top w:val="none" w:sz="0" w:space="0" w:color="auto"/>
        <w:left w:val="none" w:sz="0" w:space="0" w:color="auto"/>
        <w:bottom w:val="none" w:sz="0" w:space="0" w:color="auto"/>
        <w:right w:val="none" w:sz="0" w:space="0" w:color="auto"/>
      </w:divBdr>
    </w:div>
    <w:div w:id="2062363766">
      <w:bodyDiv w:val="1"/>
      <w:marLeft w:val="0"/>
      <w:marRight w:val="0"/>
      <w:marTop w:val="0"/>
      <w:marBottom w:val="0"/>
      <w:divBdr>
        <w:top w:val="none" w:sz="0" w:space="0" w:color="auto"/>
        <w:left w:val="none" w:sz="0" w:space="0" w:color="auto"/>
        <w:bottom w:val="none" w:sz="0" w:space="0" w:color="auto"/>
        <w:right w:val="none" w:sz="0" w:space="0" w:color="auto"/>
      </w:divBdr>
    </w:div>
    <w:div w:id="2090299984">
      <w:bodyDiv w:val="1"/>
      <w:marLeft w:val="0"/>
      <w:marRight w:val="0"/>
      <w:marTop w:val="0"/>
      <w:marBottom w:val="0"/>
      <w:divBdr>
        <w:top w:val="none" w:sz="0" w:space="0" w:color="auto"/>
        <w:left w:val="none" w:sz="0" w:space="0" w:color="auto"/>
        <w:bottom w:val="none" w:sz="0" w:space="0" w:color="auto"/>
        <w:right w:val="none" w:sz="0" w:space="0" w:color="auto"/>
      </w:divBdr>
    </w:div>
    <w:div w:id="2116168736">
      <w:bodyDiv w:val="1"/>
      <w:marLeft w:val="0"/>
      <w:marRight w:val="0"/>
      <w:marTop w:val="0"/>
      <w:marBottom w:val="0"/>
      <w:divBdr>
        <w:top w:val="none" w:sz="0" w:space="0" w:color="auto"/>
        <w:left w:val="none" w:sz="0" w:space="0" w:color="auto"/>
        <w:bottom w:val="none" w:sz="0" w:space="0" w:color="auto"/>
        <w:right w:val="none" w:sz="0" w:space="0" w:color="auto"/>
      </w:divBdr>
      <w:divsChild>
        <w:div w:id="1543250343">
          <w:marLeft w:val="0"/>
          <w:marRight w:val="0"/>
          <w:marTop w:val="0"/>
          <w:marBottom w:val="0"/>
          <w:divBdr>
            <w:top w:val="none" w:sz="0" w:space="0" w:color="auto"/>
            <w:left w:val="none" w:sz="0" w:space="0" w:color="auto"/>
            <w:bottom w:val="none" w:sz="0" w:space="0" w:color="auto"/>
            <w:right w:val="none" w:sz="0" w:space="0" w:color="auto"/>
          </w:divBdr>
          <w:divsChild>
            <w:div w:id="784619558">
              <w:marLeft w:val="0"/>
              <w:marRight w:val="0"/>
              <w:marTop w:val="0"/>
              <w:marBottom w:val="0"/>
              <w:divBdr>
                <w:top w:val="none" w:sz="0" w:space="0" w:color="auto"/>
                <w:left w:val="none" w:sz="0" w:space="0" w:color="auto"/>
                <w:bottom w:val="none" w:sz="0" w:space="0" w:color="auto"/>
                <w:right w:val="none" w:sz="0" w:space="0" w:color="auto"/>
              </w:divBdr>
              <w:divsChild>
                <w:div w:id="1657415751">
                  <w:marLeft w:val="0"/>
                  <w:marRight w:val="0"/>
                  <w:marTop w:val="0"/>
                  <w:marBottom w:val="0"/>
                  <w:divBdr>
                    <w:top w:val="none" w:sz="0" w:space="0" w:color="auto"/>
                    <w:left w:val="none" w:sz="0" w:space="0" w:color="auto"/>
                    <w:bottom w:val="none" w:sz="0" w:space="0" w:color="auto"/>
                    <w:right w:val="none" w:sz="0" w:space="0" w:color="auto"/>
                  </w:divBdr>
                  <w:divsChild>
                    <w:div w:id="1254051141">
                      <w:marLeft w:val="0"/>
                      <w:marRight w:val="0"/>
                      <w:marTop w:val="0"/>
                      <w:marBottom w:val="0"/>
                      <w:divBdr>
                        <w:top w:val="none" w:sz="0" w:space="0" w:color="auto"/>
                        <w:left w:val="none" w:sz="0" w:space="0" w:color="auto"/>
                        <w:bottom w:val="none" w:sz="0" w:space="0" w:color="auto"/>
                        <w:right w:val="none" w:sz="0" w:space="0" w:color="auto"/>
                      </w:divBdr>
                      <w:divsChild>
                        <w:div w:id="324164790">
                          <w:marLeft w:val="0"/>
                          <w:marRight w:val="0"/>
                          <w:marTop w:val="0"/>
                          <w:marBottom w:val="0"/>
                          <w:divBdr>
                            <w:top w:val="none" w:sz="0" w:space="0" w:color="auto"/>
                            <w:left w:val="none" w:sz="0" w:space="0" w:color="auto"/>
                            <w:bottom w:val="none" w:sz="0" w:space="0" w:color="auto"/>
                            <w:right w:val="none" w:sz="0" w:space="0" w:color="auto"/>
                          </w:divBdr>
                          <w:divsChild>
                            <w:div w:id="2063864253">
                              <w:marLeft w:val="0"/>
                              <w:marRight w:val="0"/>
                              <w:marTop w:val="0"/>
                              <w:marBottom w:val="0"/>
                              <w:divBdr>
                                <w:top w:val="none" w:sz="0" w:space="0" w:color="auto"/>
                                <w:left w:val="none" w:sz="0" w:space="0" w:color="auto"/>
                                <w:bottom w:val="none" w:sz="0" w:space="0" w:color="auto"/>
                                <w:right w:val="none" w:sz="0" w:space="0" w:color="auto"/>
                              </w:divBdr>
                              <w:divsChild>
                                <w:div w:id="1742219080">
                                  <w:marLeft w:val="0"/>
                                  <w:marRight w:val="0"/>
                                  <w:marTop w:val="0"/>
                                  <w:marBottom w:val="0"/>
                                  <w:divBdr>
                                    <w:top w:val="none" w:sz="0" w:space="0" w:color="auto"/>
                                    <w:left w:val="none" w:sz="0" w:space="0" w:color="auto"/>
                                    <w:bottom w:val="none" w:sz="0" w:space="0" w:color="auto"/>
                                    <w:right w:val="none" w:sz="0" w:space="0" w:color="auto"/>
                                  </w:divBdr>
                                  <w:divsChild>
                                    <w:div w:id="157229623">
                                      <w:marLeft w:val="0"/>
                                      <w:marRight w:val="0"/>
                                      <w:marTop w:val="0"/>
                                      <w:marBottom w:val="0"/>
                                      <w:divBdr>
                                        <w:top w:val="none" w:sz="0" w:space="0" w:color="auto"/>
                                        <w:left w:val="none" w:sz="0" w:space="0" w:color="auto"/>
                                        <w:bottom w:val="none" w:sz="0" w:space="0" w:color="auto"/>
                                        <w:right w:val="none" w:sz="0" w:space="0" w:color="auto"/>
                                      </w:divBdr>
                                      <w:divsChild>
                                        <w:div w:id="1569807747">
                                          <w:marLeft w:val="0"/>
                                          <w:marRight w:val="0"/>
                                          <w:marTop w:val="0"/>
                                          <w:marBottom w:val="0"/>
                                          <w:divBdr>
                                            <w:top w:val="none" w:sz="0" w:space="0" w:color="auto"/>
                                            <w:left w:val="none" w:sz="0" w:space="0" w:color="auto"/>
                                            <w:bottom w:val="none" w:sz="0" w:space="0" w:color="auto"/>
                                            <w:right w:val="none" w:sz="0" w:space="0" w:color="auto"/>
                                          </w:divBdr>
                                          <w:divsChild>
                                            <w:div w:id="167326839">
                                              <w:marLeft w:val="0"/>
                                              <w:marRight w:val="0"/>
                                              <w:marTop w:val="0"/>
                                              <w:marBottom w:val="0"/>
                                              <w:divBdr>
                                                <w:top w:val="none" w:sz="0" w:space="0" w:color="auto"/>
                                                <w:left w:val="none" w:sz="0" w:space="0" w:color="auto"/>
                                                <w:bottom w:val="none" w:sz="0" w:space="0" w:color="auto"/>
                                                <w:right w:val="none" w:sz="0" w:space="0" w:color="auto"/>
                                              </w:divBdr>
                                              <w:divsChild>
                                                <w:div w:id="726807589">
                                                  <w:marLeft w:val="0"/>
                                                  <w:marRight w:val="0"/>
                                                  <w:marTop w:val="0"/>
                                                  <w:marBottom w:val="0"/>
                                                  <w:divBdr>
                                                    <w:top w:val="none" w:sz="0" w:space="0" w:color="auto"/>
                                                    <w:left w:val="none" w:sz="0" w:space="0" w:color="auto"/>
                                                    <w:bottom w:val="none" w:sz="0" w:space="0" w:color="auto"/>
                                                    <w:right w:val="none" w:sz="0" w:space="0" w:color="auto"/>
                                                  </w:divBdr>
                                                  <w:divsChild>
                                                    <w:div w:id="196156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240035">
                                      <w:marLeft w:val="0"/>
                                      <w:marRight w:val="0"/>
                                      <w:marTop w:val="0"/>
                                      <w:marBottom w:val="0"/>
                                      <w:divBdr>
                                        <w:top w:val="none" w:sz="0" w:space="0" w:color="auto"/>
                                        <w:left w:val="none" w:sz="0" w:space="0" w:color="auto"/>
                                        <w:bottom w:val="none" w:sz="0" w:space="0" w:color="auto"/>
                                        <w:right w:val="none" w:sz="0" w:space="0" w:color="auto"/>
                                      </w:divBdr>
                                      <w:divsChild>
                                        <w:div w:id="71651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9453000">
          <w:marLeft w:val="0"/>
          <w:marRight w:val="0"/>
          <w:marTop w:val="0"/>
          <w:marBottom w:val="0"/>
          <w:divBdr>
            <w:top w:val="none" w:sz="0" w:space="0" w:color="auto"/>
            <w:left w:val="none" w:sz="0" w:space="0" w:color="auto"/>
            <w:bottom w:val="none" w:sz="0" w:space="0" w:color="auto"/>
            <w:right w:val="none" w:sz="0" w:space="0" w:color="auto"/>
          </w:divBdr>
          <w:divsChild>
            <w:div w:id="44959842">
              <w:marLeft w:val="0"/>
              <w:marRight w:val="0"/>
              <w:marTop w:val="0"/>
              <w:marBottom w:val="0"/>
              <w:divBdr>
                <w:top w:val="none" w:sz="0" w:space="0" w:color="auto"/>
                <w:left w:val="none" w:sz="0" w:space="0" w:color="auto"/>
                <w:bottom w:val="none" w:sz="0" w:space="0" w:color="auto"/>
                <w:right w:val="none" w:sz="0" w:space="0" w:color="auto"/>
              </w:divBdr>
              <w:divsChild>
                <w:div w:id="1377197746">
                  <w:marLeft w:val="0"/>
                  <w:marRight w:val="0"/>
                  <w:marTop w:val="0"/>
                  <w:marBottom w:val="0"/>
                  <w:divBdr>
                    <w:top w:val="none" w:sz="0" w:space="0" w:color="auto"/>
                    <w:left w:val="none" w:sz="0" w:space="0" w:color="auto"/>
                    <w:bottom w:val="none" w:sz="0" w:space="0" w:color="auto"/>
                    <w:right w:val="none" w:sz="0" w:space="0" w:color="auto"/>
                  </w:divBdr>
                  <w:divsChild>
                    <w:div w:id="1314405486">
                      <w:marLeft w:val="0"/>
                      <w:marRight w:val="0"/>
                      <w:marTop w:val="0"/>
                      <w:marBottom w:val="0"/>
                      <w:divBdr>
                        <w:top w:val="none" w:sz="0" w:space="0" w:color="auto"/>
                        <w:left w:val="none" w:sz="0" w:space="0" w:color="auto"/>
                        <w:bottom w:val="none" w:sz="0" w:space="0" w:color="auto"/>
                        <w:right w:val="none" w:sz="0" w:space="0" w:color="auto"/>
                      </w:divBdr>
                      <w:divsChild>
                        <w:div w:id="1284919240">
                          <w:marLeft w:val="0"/>
                          <w:marRight w:val="0"/>
                          <w:marTop w:val="0"/>
                          <w:marBottom w:val="0"/>
                          <w:divBdr>
                            <w:top w:val="none" w:sz="0" w:space="0" w:color="auto"/>
                            <w:left w:val="none" w:sz="0" w:space="0" w:color="auto"/>
                            <w:bottom w:val="none" w:sz="0" w:space="0" w:color="auto"/>
                            <w:right w:val="none" w:sz="0" w:space="0" w:color="auto"/>
                          </w:divBdr>
                          <w:divsChild>
                            <w:div w:id="1352413917">
                              <w:marLeft w:val="0"/>
                              <w:marRight w:val="0"/>
                              <w:marTop w:val="0"/>
                              <w:marBottom w:val="0"/>
                              <w:divBdr>
                                <w:top w:val="none" w:sz="0" w:space="0" w:color="auto"/>
                                <w:left w:val="none" w:sz="0" w:space="0" w:color="auto"/>
                                <w:bottom w:val="none" w:sz="0" w:space="0" w:color="auto"/>
                                <w:right w:val="none" w:sz="0" w:space="0" w:color="auto"/>
                              </w:divBdr>
                              <w:divsChild>
                                <w:div w:id="1907450035">
                                  <w:marLeft w:val="0"/>
                                  <w:marRight w:val="0"/>
                                  <w:marTop w:val="0"/>
                                  <w:marBottom w:val="0"/>
                                  <w:divBdr>
                                    <w:top w:val="none" w:sz="0" w:space="0" w:color="auto"/>
                                    <w:left w:val="none" w:sz="0" w:space="0" w:color="auto"/>
                                    <w:bottom w:val="none" w:sz="0" w:space="0" w:color="auto"/>
                                    <w:right w:val="none" w:sz="0" w:space="0" w:color="auto"/>
                                  </w:divBdr>
                                  <w:divsChild>
                                    <w:div w:id="1131166196">
                                      <w:marLeft w:val="0"/>
                                      <w:marRight w:val="0"/>
                                      <w:marTop w:val="0"/>
                                      <w:marBottom w:val="0"/>
                                      <w:divBdr>
                                        <w:top w:val="none" w:sz="0" w:space="0" w:color="auto"/>
                                        <w:left w:val="none" w:sz="0" w:space="0" w:color="auto"/>
                                        <w:bottom w:val="none" w:sz="0" w:space="0" w:color="auto"/>
                                        <w:right w:val="none" w:sz="0" w:space="0" w:color="auto"/>
                                      </w:divBdr>
                                      <w:divsChild>
                                        <w:div w:id="166798864">
                                          <w:marLeft w:val="0"/>
                                          <w:marRight w:val="0"/>
                                          <w:marTop w:val="0"/>
                                          <w:marBottom w:val="0"/>
                                          <w:divBdr>
                                            <w:top w:val="none" w:sz="0" w:space="0" w:color="auto"/>
                                            <w:left w:val="none" w:sz="0" w:space="0" w:color="auto"/>
                                            <w:bottom w:val="none" w:sz="0" w:space="0" w:color="auto"/>
                                            <w:right w:val="none" w:sz="0" w:space="0" w:color="auto"/>
                                          </w:divBdr>
                                          <w:divsChild>
                                            <w:div w:id="1930579640">
                                              <w:marLeft w:val="0"/>
                                              <w:marRight w:val="0"/>
                                              <w:marTop w:val="0"/>
                                              <w:marBottom w:val="0"/>
                                              <w:divBdr>
                                                <w:top w:val="none" w:sz="0" w:space="0" w:color="auto"/>
                                                <w:left w:val="none" w:sz="0" w:space="0" w:color="auto"/>
                                                <w:bottom w:val="none" w:sz="0" w:space="0" w:color="auto"/>
                                                <w:right w:val="none" w:sz="0" w:space="0" w:color="auto"/>
                                              </w:divBdr>
                                              <w:divsChild>
                                                <w:div w:id="1064835620">
                                                  <w:marLeft w:val="0"/>
                                                  <w:marRight w:val="0"/>
                                                  <w:marTop w:val="0"/>
                                                  <w:marBottom w:val="0"/>
                                                  <w:divBdr>
                                                    <w:top w:val="none" w:sz="0" w:space="0" w:color="auto"/>
                                                    <w:left w:val="none" w:sz="0" w:space="0" w:color="auto"/>
                                                    <w:bottom w:val="none" w:sz="0" w:space="0" w:color="auto"/>
                                                    <w:right w:val="none" w:sz="0" w:space="0" w:color="auto"/>
                                                  </w:divBdr>
                                                  <w:divsChild>
                                                    <w:div w:id="110441040">
                                                      <w:marLeft w:val="0"/>
                                                      <w:marRight w:val="0"/>
                                                      <w:marTop w:val="0"/>
                                                      <w:marBottom w:val="0"/>
                                                      <w:divBdr>
                                                        <w:top w:val="none" w:sz="0" w:space="0" w:color="auto"/>
                                                        <w:left w:val="none" w:sz="0" w:space="0" w:color="auto"/>
                                                        <w:bottom w:val="none" w:sz="0" w:space="0" w:color="auto"/>
                                                        <w:right w:val="none" w:sz="0" w:space="0" w:color="auto"/>
                                                      </w:divBdr>
                                                      <w:divsChild>
                                                        <w:div w:id="48460318">
                                                          <w:marLeft w:val="0"/>
                                                          <w:marRight w:val="0"/>
                                                          <w:marTop w:val="0"/>
                                                          <w:marBottom w:val="0"/>
                                                          <w:divBdr>
                                                            <w:top w:val="none" w:sz="0" w:space="0" w:color="auto"/>
                                                            <w:left w:val="none" w:sz="0" w:space="0" w:color="auto"/>
                                                            <w:bottom w:val="none" w:sz="0" w:space="0" w:color="auto"/>
                                                            <w:right w:val="none" w:sz="0" w:space="0" w:color="auto"/>
                                                          </w:divBdr>
                                                          <w:divsChild>
                                                            <w:div w:id="1621572228">
                                                              <w:marLeft w:val="0"/>
                                                              <w:marRight w:val="0"/>
                                                              <w:marTop w:val="0"/>
                                                              <w:marBottom w:val="0"/>
                                                              <w:divBdr>
                                                                <w:top w:val="none" w:sz="0" w:space="0" w:color="auto"/>
                                                                <w:left w:val="none" w:sz="0" w:space="0" w:color="auto"/>
                                                                <w:bottom w:val="none" w:sz="0" w:space="0" w:color="auto"/>
                                                                <w:right w:val="none" w:sz="0" w:space="0" w:color="auto"/>
                                                              </w:divBdr>
                                                              <w:divsChild>
                                                                <w:div w:id="61356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7112461">
      <w:bodyDiv w:val="1"/>
      <w:marLeft w:val="0"/>
      <w:marRight w:val="0"/>
      <w:marTop w:val="0"/>
      <w:marBottom w:val="0"/>
      <w:divBdr>
        <w:top w:val="none" w:sz="0" w:space="0" w:color="auto"/>
        <w:left w:val="none" w:sz="0" w:space="0" w:color="auto"/>
        <w:bottom w:val="none" w:sz="0" w:space="0" w:color="auto"/>
        <w:right w:val="none" w:sz="0" w:space="0" w:color="auto"/>
      </w:divBdr>
      <w:divsChild>
        <w:div w:id="1715887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311454">
      <w:bodyDiv w:val="1"/>
      <w:marLeft w:val="0"/>
      <w:marRight w:val="0"/>
      <w:marTop w:val="0"/>
      <w:marBottom w:val="0"/>
      <w:divBdr>
        <w:top w:val="none" w:sz="0" w:space="0" w:color="auto"/>
        <w:left w:val="none" w:sz="0" w:space="0" w:color="auto"/>
        <w:bottom w:val="none" w:sz="0" w:space="0" w:color="auto"/>
        <w:right w:val="none" w:sz="0" w:space="0" w:color="auto"/>
      </w:divBdr>
    </w:div>
    <w:div w:id="2145003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0749-5978(91)90020-t" TargetMode="External"/><Relationship Id="rId13" Type="http://schemas.openxmlformats.org/officeDocument/2006/relationships/hyperlink" Target="https://doi.org/10.1007/bf00055564" TargetMode="External"/><Relationship Id="rId18" Type="http://schemas.openxmlformats.org/officeDocument/2006/relationships/image" Target="media/image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doi.org/10.5465/amle.2003.10932132" TargetMode="External"/><Relationship Id="rId17" Type="http://schemas.openxmlformats.org/officeDocument/2006/relationships/hyperlink" Target="https://www.monash.edu/student-academic-success/enhance-your-thinking/critical-thinking/what-is-critical-thinkin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7/s10869-010-9165-6"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orpus.com/development-of-values-attitudes-and-ideal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searchgate.net/publication/271231569" TargetMode="External"/><Relationship Id="rId23" Type="http://schemas.openxmlformats.org/officeDocument/2006/relationships/header" Target="header1.xml"/><Relationship Id="rId10" Type="http://schemas.openxmlformats.org/officeDocument/2006/relationships/hyperlink" Target="https://doi.org/10.1093/jpart/mug022"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sprigghr.com/blog/hr-professionals/the-importance-of-values-in-the-workplace/" TargetMode="External"/><Relationship Id="rId14" Type="http://schemas.openxmlformats.org/officeDocument/2006/relationships/hyperlink" Target="https://doi.org/10.1016/s0065-2601(08)60281-6" TargetMode="External"/><Relationship Id="rId2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F5A82-53DE-4BB6-B7B4-67CFD2FA7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23355</TotalTime>
  <Pages>18</Pages>
  <Words>5924</Words>
  <Characters>33768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Janine Davies</cp:lastModifiedBy>
  <cp:revision>1818</cp:revision>
  <cp:lastPrinted>2025-07-29T18:38:00Z</cp:lastPrinted>
  <dcterms:created xsi:type="dcterms:W3CDTF">2024-11-16T13:25:00Z</dcterms:created>
  <dcterms:modified xsi:type="dcterms:W3CDTF">2026-03-18T14:15:00Z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