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4AD0" w:rsidRDefault="00F34AD0">
      <w:pPr>
        <w:rPr>
          <w:rFonts w:ascii="Verdana" w:hAnsi="Verdana"/>
          <w:sz w:val="24"/>
          <w:szCs w:val="24"/>
        </w:rPr>
      </w:pPr>
      <w:r>
        <w:rPr>
          <w:rFonts w:ascii="Verdana" w:hAnsi="Verdana"/>
          <w:noProof/>
          <w:sz w:val="24"/>
          <w:szCs w:val="24"/>
        </w:rPr>
        <w:drawing>
          <wp:inline distT="0" distB="0" distL="0" distR="0">
            <wp:extent cx="2952750" cy="2583656"/>
            <wp:effectExtent l="0" t="0" r="0" b="762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изтеглен файл.png"/>
                    <pic:cNvPicPr/>
                  </pic:nvPicPr>
                  <pic:blipFill>
                    <a:blip r:embed="rId8">
                      <a:extLst>
                        <a:ext uri="{28A0092B-C50C-407E-A947-70E740481C1C}">
                          <a14:useLocalDpi xmlns:a14="http://schemas.microsoft.com/office/drawing/2010/main" val="0"/>
                        </a:ext>
                      </a:extLst>
                    </a:blip>
                    <a:stretch>
                      <a:fillRect/>
                    </a:stretch>
                  </pic:blipFill>
                  <pic:spPr>
                    <a:xfrm>
                      <a:off x="0" y="0"/>
                      <a:ext cx="2965486" cy="2594800"/>
                    </a:xfrm>
                    <a:prstGeom prst="rect">
                      <a:avLst/>
                    </a:prstGeom>
                  </pic:spPr>
                </pic:pic>
              </a:graphicData>
            </a:graphic>
          </wp:inline>
        </w:drawing>
      </w:r>
    </w:p>
    <w:p w:rsidR="00F34AD0" w:rsidRPr="00A14DE2" w:rsidRDefault="00F34AD0" w:rsidP="006F72B1">
      <w:pPr>
        <w:spacing w:line="360" w:lineRule="auto"/>
        <w:jc w:val="both"/>
        <w:rPr>
          <w:rFonts w:ascii="Verdana" w:hAnsi="Verdana"/>
          <w:sz w:val="40"/>
          <w:szCs w:val="40"/>
        </w:rPr>
      </w:pPr>
      <w:r w:rsidRPr="00A14DE2">
        <w:rPr>
          <w:rFonts w:ascii="Verdana" w:hAnsi="Verdana"/>
          <w:sz w:val="40"/>
          <w:szCs w:val="40"/>
        </w:rPr>
        <w:t>Student Name: Svetlana Dimitrova</w:t>
      </w:r>
    </w:p>
    <w:p w:rsidR="00F34AD0" w:rsidRPr="00A14DE2" w:rsidRDefault="00F34AD0" w:rsidP="006F72B1">
      <w:pPr>
        <w:spacing w:line="360" w:lineRule="auto"/>
        <w:jc w:val="both"/>
        <w:rPr>
          <w:rFonts w:ascii="Verdana" w:hAnsi="Verdana"/>
          <w:sz w:val="40"/>
          <w:szCs w:val="40"/>
        </w:rPr>
      </w:pPr>
      <w:r w:rsidRPr="00A14DE2">
        <w:rPr>
          <w:rFonts w:ascii="Verdana" w:hAnsi="Verdana"/>
          <w:sz w:val="40"/>
          <w:szCs w:val="40"/>
        </w:rPr>
        <w:t>Student Number: 1714890</w:t>
      </w:r>
    </w:p>
    <w:p w:rsidR="00F34AD0" w:rsidRPr="005C59F9" w:rsidRDefault="00F34AD0" w:rsidP="006F72B1">
      <w:pPr>
        <w:spacing w:line="360" w:lineRule="auto"/>
        <w:jc w:val="both"/>
      </w:pPr>
      <w:r w:rsidRPr="00A14DE2">
        <w:rPr>
          <w:rFonts w:ascii="Verdana" w:hAnsi="Verdana"/>
          <w:sz w:val="40"/>
          <w:szCs w:val="40"/>
        </w:rPr>
        <w:t xml:space="preserve">Module Number: </w:t>
      </w:r>
      <w:r w:rsidRPr="00F34AD0">
        <w:rPr>
          <w:rFonts w:ascii="Verdana" w:hAnsi="Verdana"/>
          <w:sz w:val="40"/>
          <w:szCs w:val="40"/>
        </w:rPr>
        <w:t>BMSW5106</w:t>
      </w:r>
    </w:p>
    <w:p w:rsidR="00F34AD0" w:rsidRPr="005C59F9" w:rsidRDefault="00F34AD0" w:rsidP="006F72B1">
      <w:pPr>
        <w:spacing w:line="360" w:lineRule="auto"/>
        <w:jc w:val="both"/>
        <w:rPr>
          <w:rFonts w:ascii="Verdana" w:hAnsi="Verdana"/>
          <w:sz w:val="40"/>
          <w:szCs w:val="40"/>
        </w:rPr>
      </w:pPr>
      <w:r w:rsidRPr="00A14DE2">
        <w:rPr>
          <w:rFonts w:ascii="Verdana" w:hAnsi="Verdana"/>
          <w:sz w:val="40"/>
          <w:szCs w:val="40"/>
        </w:rPr>
        <w:t>Module Title:</w:t>
      </w:r>
      <w:r w:rsidRPr="002422C8">
        <w:rPr>
          <w:rFonts w:ascii="Verdana" w:hAnsi="Verdana"/>
          <w:b/>
          <w:sz w:val="24"/>
          <w:szCs w:val="24"/>
        </w:rPr>
        <w:t xml:space="preserve"> </w:t>
      </w:r>
      <w:r w:rsidRPr="00F34AD0">
        <w:rPr>
          <w:rFonts w:ascii="Verdana" w:hAnsi="Verdana"/>
          <w:sz w:val="40"/>
          <w:szCs w:val="40"/>
        </w:rPr>
        <w:t>Knowledge and Information Management Skills for the Workplace</w:t>
      </w:r>
    </w:p>
    <w:p w:rsidR="00F34AD0" w:rsidRDefault="00F34AD0" w:rsidP="006F72B1">
      <w:pPr>
        <w:spacing w:line="360" w:lineRule="auto"/>
        <w:jc w:val="both"/>
      </w:pPr>
      <w:r w:rsidRPr="00A14DE2">
        <w:rPr>
          <w:rFonts w:ascii="Verdana" w:hAnsi="Verdana"/>
          <w:sz w:val="40"/>
          <w:szCs w:val="40"/>
        </w:rPr>
        <w:t xml:space="preserve">Lecturer Name: </w:t>
      </w:r>
      <w:r>
        <w:rPr>
          <w:rFonts w:ascii="Verdana" w:hAnsi="Verdana"/>
          <w:sz w:val="40"/>
          <w:szCs w:val="40"/>
        </w:rPr>
        <w:t>Mohamed Kalam</w:t>
      </w:r>
    </w:p>
    <w:p w:rsidR="00F34AD0" w:rsidRDefault="00F34AD0">
      <w:pPr>
        <w:rPr>
          <w:rFonts w:ascii="Verdana" w:hAnsi="Verdana"/>
          <w:sz w:val="24"/>
          <w:szCs w:val="24"/>
        </w:rPr>
      </w:pPr>
      <w:r>
        <w:rPr>
          <w:rFonts w:ascii="Verdana" w:hAnsi="Verdana"/>
          <w:sz w:val="24"/>
          <w:szCs w:val="24"/>
        </w:rPr>
        <w:br w:type="page"/>
      </w:r>
    </w:p>
    <w:sdt>
      <w:sdtPr>
        <w:rPr>
          <w:rFonts w:asciiTheme="minorHAnsi" w:eastAsiaTheme="minorHAnsi" w:hAnsiTheme="minorHAnsi" w:cstheme="minorBidi"/>
          <w:color w:val="auto"/>
          <w:sz w:val="22"/>
          <w:szCs w:val="22"/>
          <w:lang w:val="bg-BG" w:eastAsia="en-US"/>
        </w:rPr>
        <w:id w:val="653725238"/>
        <w:docPartObj>
          <w:docPartGallery w:val="Table of Contents"/>
          <w:docPartUnique/>
        </w:docPartObj>
      </w:sdtPr>
      <w:sdtEndPr>
        <w:rPr>
          <w:b/>
          <w:bCs/>
        </w:rPr>
      </w:sdtEndPr>
      <w:sdtContent>
        <w:p w:rsidR="006347F6" w:rsidRPr="006347F6" w:rsidRDefault="006347F6">
          <w:pPr>
            <w:pStyle w:val="a3"/>
            <w:rPr>
              <w:rFonts w:ascii="Verdana" w:hAnsi="Verdana"/>
              <w:color w:val="auto"/>
            </w:rPr>
          </w:pPr>
          <w:r w:rsidRPr="006347F6">
            <w:rPr>
              <w:rFonts w:ascii="Verdana" w:hAnsi="Verdana"/>
              <w:color w:val="auto"/>
            </w:rPr>
            <w:t>Content</w:t>
          </w:r>
        </w:p>
        <w:p w:rsidR="00C63DB5" w:rsidRDefault="006347F6">
          <w:pPr>
            <w:pStyle w:val="1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39236543" w:history="1">
            <w:r w:rsidR="00C63DB5" w:rsidRPr="00AF00FE">
              <w:rPr>
                <w:rStyle w:val="a4"/>
                <w:rFonts w:ascii="Verdana" w:hAnsi="Verdana"/>
                <w:noProof/>
              </w:rPr>
              <w:t>Introduction</w:t>
            </w:r>
            <w:r w:rsidR="00C63DB5">
              <w:rPr>
                <w:noProof/>
                <w:webHidden/>
              </w:rPr>
              <w:tab/>
            </w:r>
            <w:r w:rsidR="00C63DB5">
              <w:rPr>
                <w:noProof/>
                <w:webHidden/>
              </w:rPr>
              <w:fldChar w:fldCharType="begin"/>
            </w:r>
            <w:r w:rsidR="00C63DB5">
              <w:rPr>
                <w:noProof/>
                <w:webHidden/>
              </w:rPr>
              <w:instrText xml:space="preserve"> PAGEREF _Toc39236543 \h </w:instrText>
            </w:r>
            <w:r w:rsidR="00C63DB5">
              <w:rPr>
                <w:noProof/>
                <w:webHidden/>
              </w:rPr>
            </w:r>
            <w:r w:rsidR="00C63DB5">
              <w:rPr>
                <w:noProof/>
                <w:webHidden/>
              </w:rPr>
              <w:fldChar w:fldCharType="separate"/>
            </w:r>
            <w:r w:rsidR="00C63DB5">
              <w:rPr>
                <w:noProof/>
                <w:webHidden/>
              </w:rPr>
              <w:t>1</w:t>
            </w:r>
            <w:r w:rsidR="00C63DB5">
              <w:rPr>
                <w:noProof/>
                <w:webHidden/>
              </w:rPr>
              <w:fldChar w:fldCharType="end"/>
            </w:r>
          </w:hyperlink>
        </w:p>
        <w:p w:rsidR="00C63DB5" w:rsidRDefault="00C63DB5">
          <w:pPr>
            <w:pStyle w:val="11"/>
            <w:tabs>
              <w:tab w:val="right" w:leader="dot" w:pos="9062"/>
            </w:tabs>
            <w:rPr>
              <w:rFonts w:eastAsiaTheme="minorEastAsia"/>
              <w:noProof/>
              <w:lang w:eastAsia="en-GB"/>
            </w:rPr>
          </w:pPr>
          <w:hyperlink w:anchor="_Toc39236544" w:history="1">
            <w:r w:rsidRPr="00AF00FE">
              <w:rPr>
                <w:rStyle w:val="a4"/>
                <w:rFonts w:ascii="Verdana" w:hAnsi="Verdana"/>
                <w:noProof/>
              </w:rPr>
              <w:t>The concept and importance of knowledge management</w:t>
            </w:r>
            <w:r>
              <w:rPr>
                <w:noProof/>
                <w:webHidden/>
              </w:rPr>
              <w:tab/>
            </w:r>
            <w:r>
              <w:rPr>
                <w:noProof/>
                <w:webHidden/>
              </w:rPr>
              <w:fldChar w:fldCharType="begin"/>
            </w:r>
            <w:r>
              <w:rPr>
                <w:noProof/>
                <w:webHidden/>
              </w:rPr>
              <w:instrText xml:space="preserve"> PAGEREF _Toc39236544 \h </w:instrText>
            </w:r>
            <w:r>
              <w:rPr>
                <w:noProof/>
                <w:webHidden/>
              </w:rPr>
            </w:r>
            <w:r>
              <w:rPr>
                <w:noProof/>
                <w:webHidden/>
              </w:rPr>
              <w:fldChar w:fldCharType="separate"/>
            </w:r>
            <w:r>
              <w:rPr>
                <w:noProof/>
                <w:webHidden/>
              </w:rPr>
              <w:t>2</w:t>
            </w:r>
            <w:r>
              <w:rPr>
                <w:noProof/>
                <w:webHidden/>
              </w:rPr>
              <w:fldChar w:fldCharType="end"/>
            </w:r>
          </w:hyperlink>
        </w:p>
        <w:p w:rsidR="00C63DB5" w:rsidRDefault="00C63DB5">
          <w:pPr>
            <w:pStyle w:val="21"/>
            <w:tabs>
              <w:tab w:val="right" w:leader="dot" w:pos="9062"/>
            </w:tabs>
            <w:rPr>
              <w:rFonts w:eastAsiaTheme="minorEastAsia"/>
              <w:noProof/>
              <w:lang w:eastAsia="en-GB"/>
            </w:rPr>
          </w:pPr>
          <w:hyperlink w:anchor="_Toc39236545" w:history="1">
            <w:r w:rsidRPr="00AF00FE">
              <w:rPr>
                <w:rStyle w:val="a4"/>
                <w:rFonts w:ascii="Verdana" w:hAnsi="Verdana"/>
                <w:noProof/>
              </w:rPr>
              <w:t>The relationship between data, information and knowledge</w:t>
            </w:r>
            <w:r>
              <w:rPr>
                <w:noProof/>
                <w:webHidden/>
              </w:rPr>
              <w:tab/>
            </w:r>
            <w:r>
              <w:rPr>
                <w:noProof/>
                <w:webHidden/>
              </w:rPr>
              <w:fldChar w:fldCharType="begin"/>
            </w:r>
            <w:r>
              <w:rPr>
                <w:noProof/>
                <w:webHidden/>
              </w:rPr>
              <w:instrText xml:space="preserve"> PAGEREF _Toc39236545 \h </w:instrText>
            </w:r>
            <w:r>
              <w:rPr>
                <w:noProof/>
                <w:webHidden/>
              </w:rPr>
            </w:r>
            <w:r>
              <w:rPr>
                <w:noProof/>
                <w:webHidden/>
              </w:rPr>
              <w:fldChar w:fldCharType="separate"/>
            </w:r>
            <w:r>
              <w:rPr>
                <w:noProof/>
                <w:webHidden/>
              </w:rPr>
              <w:t>2</w:t>
            </w:r>
            <w:r>
              <w:rPr>
                <w:noProof/>
                <w:webHidden/>
              </w:rPr>
              <w:fldChar w:fldCharType="end"/>
            </w:r>
          </w:hyperlink>
          <w:bookmarkStart w:id="0" w:name="_GoBack"/>
          <w:bookmarkEnd w:id="0"/>
        </w:p>
        <w:p w:rsidR="00C63DB5" w:rsidRDefault="00C63DB5">
          <w:pPr>
            <w:pStyle w:val="21"/>
            <w:tabs>
              <w:tab w:val="right" w:leader="dot" w:pos="9062"/>
            </w:tabs>
            <w:rPr>
              <w:rFonts w:eastAsiaTheme="minorEastAsia"/>
              <w:noProof/>
              <w:lang w:eastAsia="en-GB"/>
            </w:rPr>
          </w:pPr>
          <w:hyperlink w:anchor="_Toc39236546" w:history="1">
            <w:r w:rsidRPr="00AF00FE">
              <w:rPr>
                <w:rStyle w:val="a4"/>
                <w:rFonts w:ascii="Verdana" w:hAnsi="Verdana"/>
                <w:noProof/>
              </w:rPr>
              <w:t>The relationship between individual knowledge and organisational knowledge</w:t>
            </w:r>
            <w:r>
              <w:rPr>
                <w:noProof/>
                <w:webHidden/>
              </w:rPr>
              <w:tab/>
            </w:r>
            <w:r>
              <w:rPr>
                <w:noProof/>
                <w:webHidden/>
              </w:rPr>
              <w:fldChar w:fldCharType="begin"/>
            </w:r>
            <w:r>
              <w:rPr>
                <w:noProof/>
                <w:webHidden/>
              </w:rPr>
              <w:instrText xml:space="preserve"> PAGEREF _Toc39236546 \h </w:instrText>
            </w:r>
            <w:r>
              <w:rPr>
                <w:noProof/>
                <w:webHidden/>
              </w:rPr>
            </w:r>
            <w:r>
              <w:rPr>
                <w:noProof/>
                <w:webHidden/>
              </w:rPr>
              <w:fldChar w:fldCharType="separate"/>
            </w:r>
            <w:r>
              <w:rPr>
                <w:noProof/>
                <w:webHidden/>
              </w:rPr>
              <w:t>5</w:t>
            </w:r>
            <w:r>
              <w:rPr>
                <w:noProof/>
                <w:webHidden/>
              </w:rPr>
              <w:fldChar w:fldCharType="end"/>
            </w:r>
          </w:hyperlink>
        </w:p>
        <w:p w:rsidR="00C63DB5" w:rsidRDefault="00C63DB5">
          <w:pPr>
            <w:pStyle w:val="21"/>
            <w:tabs>
              <w:tab w:val="right" w:leader="dot" w:pos="9062"/>
            </w:tabs>
            <w:rPr>
              <w:rFonts w:eastAsiaTheme="minorEastAsia"/>
              <w:noProof/>
              <w:lang w:eastAsia="en-GB"/>
            </w:rPr>
          </w:pPr>
          <w:hyperlink w:anchor="_Toc39236547" w:history="1">
            <w:r w:rsidRPr="00AF00FE">
              <w:rPr>
                <w:rStyle w:val="a4"/>
                <w:rFonts w:ascii="Verdana" w:hAnsi="Verdana"/>
                <w:noProof/>
              </w:rPr>
              <w:t>Analysis and modelling techniques to identify knowledge assets</w:t>
            </w:r>
            <w:r>
              <w:rPr>
                <w:noProof/>
                <w:webHidden/>
              </w:rPr>
              <w:tab/>
            </w:r>
            <w:r>
              <w:rPr>
                <w:noProof/>
                <w:webHidden/>
              </w:rPr>
              <w:fldChar w:fldCharType="begin"/>
            </w:r>
            <w:r>
              <w:rPr>
                <w:noProof/>
                <w:webHidden/>
              </w:rPr>
              <w:instrText xml:space="preserve"> PAGEREF _Toc39236547 \h </w:instrText>
            </w:r>
            <w:r>
              <w:rPr>
                <w:noProof/>
                <w:webHidden/>
              </w:rPr>
            </w:r>
            <w:r>
              <w:rPr>
                <w:noProof/>
                <w:webHidden/>
              </w:rPr>
              <w:fldChar w:fldCharType="separate"/>
            </w:r>
            <w:r>
              <w:rPr>
                <w:noProof/>
                <w:webHidden/>
              </w:rPr>
              <w:t>6</w:t>
            </w:r>
            <w:r>
              <w:rPr>
                <w:noProof/>
                <w:webHidden/>
              </w:rPr>
              <w:fldChar w:fldCharType="end"/>
            </w:r>
          </w:hyperlink>
        </w:p>
        <w:p w:rsidR="00C63DB5" w:rsidRDefault="00C63DB5">
          <w:pPr>
            <w:pStyle w:val="21"/>
            <w:tabs>
              <w:tab w:val="right" w:leader="dot" w:pos="9062"/>
            </w:tabs>
            <w:rPr>
              <w:rFonts w:eastAsiaTheme="minorEastAsia"/>
              <w:noProof/>
              <w:lang w:eastAsia="en-GB"/>
            </w:rPr>
          </w:pPr>
          <w:hyperlink w:anchor="_Toc39236548" w:history="1">
            <w:r w:rsidRPr="00AF00FE">
              <w:rPr>
                <w:rStyle w:val="a4"/>
                <w:rFonts w:ascii="Verdana" w:hAnsi="Verdana"/>
                <w:noProof/>
              </w:rPr>
              <w:t>Evaluation of Coca-Cola’s knowledge</w:t>
            </w:r>
            <w:r>
              <w:rPr>
                <w:noProof/>
                <w:webHidden/>
              </w:rPr>
              <w:tab/>
            </w:r>
            <w:r>
              <w:rPr>
                <w:noProof/>
                <w:webHidden/>
              </w:rPr>
              <w:fldChar w:fldCharType="begin"/>
            </w:r>
            <w:r>
              <w:rPr>
                <w:noProof/>
                <w:webHidden/>
              </w:rPr>
              <w:instrText xml:space="preserve"> PAGEREF _Toc39236548 \h </w:instrText>
            </w:r>
            <w:r>
              <w:rPr>
                <w:noProof/>
                <w:webHidden/>
              </w:rPr>
            </w:r>
            <w:r>
              <w:rPr>
                <w:noProof/>
                <w:webHidden/>
              </w:rPr>
              <w:fldChar w:fldCharType="separate"/>
            </w:r>
            <w:r>
              <w:rPr>
                <w:noProof/>
                <w:webHidden/>
              </w:rPr>
              <w:t>8</w:t>
            </w:r>
            <w:r>
              <w:rPr>
                <w:noProof/>
                <w:webHidden/>
              </w:rPr>
              <w:fldChar w:fldCharType="end"/>
            </w:r>
          </w:hyperlink>
        </w:p>
        <w:p w:rsidR="00C63DB5" w:rsidRDefault="00C63DB5">
          <w:pPr>
            <w:pStyle w:val="11"/>
            <w:tabs>
              <w:tab w:val="right" w:leader="dot" w:pos="9062"/>
            </w:tabs>
            <w:rPr>
              <w:rFonts w:eastAsiaTheme="minorEastAsia"/>
              <w:noProof/>
              <w:lang w:eastAsia="en-GB"/>
            </w:rPr>
          </w:pPr>
          <w:hyperlink w:anchor="_Toc39236549" w:history="1">
            <w:r w:rsidRPr="00AF00FE">
              <w:rPr>
                <w:rStyle w:val="a4"/>
                <w:rFonts w:ascii="Verdana" w:hAnsi="Verdana"/>
                <w:noProof/>
              </w:rPr>
              <w:t>Organisational knowledge management processes</w:t>
            </w:r>
            <w:r>
              <w:rPr>
                <w:noProof/>
                <w:webHidden/>
              </w:rPr>
              <w:tab/>
            </w:r>
            <w:r>
              <w:rPr>
                <w:noProof/>
                <w:webHidden/>
              </w:rPr>
              <w:fldChar w:fldCharType="begin"/>
            </w:r>
            <w:r>
              <w:rPr>
                <w:noProof/>
                <w:webHidden/>
              </w:rPr>
              <w:instrText xml:space="preserve"> PAGEREF _Toc39236549 \h </w:instrText>
            </w:r>
            <w:r>
              <w:rPr>
                <w:noProof/>
                <w:webHidden/>
              </w:rPr>
            </w:r>
            <w:r>
              <w:rPr>
                <w:noProof/>
                <w:webHidden/>
              </w:rPr>
              <w:fldChar w:fldCharType="separate"/>
            </w:r>
            <w:r>
              <w:rPr>
                <w:noProof/>
                <w:webHidden/>
              </w:rPr>
              <w:t>9</w:t>
            </w:r>
            <w:r>
              <w:rPr>
                <w:noProof/>
                <w:webHidden/>
              </w:rPr>
              <w:fldChar w:fldCharType="end"/>
            </w:r>
          </w:hyperlink>
        </w:p>
        <w:p w:rsidR="00C63DB5" w:rsidRDefault="00C63DB5">
          <w:pPr>
            <w:pStyle w:val="21"/>
            <w:tabs>
              <w:tab w:val="right" w:leader="dot" w:pos="9062"/>
            </w:tabs>
            <w:rPr>
              <w:rFonts w:eastAsiaTheme="minorEastAsia"/>
              <w:noProof/>
              <w:lang w:eastAsia="en-GB"/>
            </w:rPr>
          </w:pPr>
          <w:hyperlink w:anchor="_Toc39236550" w:history="1">
            <w:r w:rsidRPr="00AF00FE">
              <w:rPr>
                <w:rStyle w:val="a4"/>
                <w:rFonts w:ascii="Verdana" w:hAnsi="Verdana"/>
                <w:noProof/>
              </w:rPr>
              <w:t>Create, store, apply and integrate knowledge</w:t>
            </w:r>
            <w:r>
              <w:rPr>
                <w:noProof/>
                <w:webHidden/>
              </w:rPr>
              <w:tab/>
            </w:r>
            <w:r>
              <w:rPr>
                <w:noProof/>
                <w:webHidden/>
              </w:rPr>
              <w:fldChar w:fldCharType="begin"/>
            </w:r>
            <w:r>
              <w:rPr>
                <w:noProof/>
                <w:webHidden/>
              </w:rPr>
              <w:instrText xml:space="preserve"> PAGEREF _Toc39236550 \h </w:instrText>
            </w:r>
            <w:r>
              <w:rPr>
                <w:noProof/>
                <w:webHidden/>
              </w:rPr>
            </w:r>
            <w:r>
              <w:rPr>
                <w:noProof/>
                <w:webHidden/>
              </w:rPr>
              <w:fldChar w:fldCharType="separate"/>
            </w:r>
            <w:r>
              <w:rPr>
                <w:noProof/>
                <w:webHidden/>
              </w:rPr>
              <w:t>9</w:t>
            </w:r>
            <w:r>
              <w:rPr>
                <w:noProof/>
                <w:webHidden/>
              </w:rPr>
              <w:fldChar w:fldCharType="end"/>
            </w:r>
          </w:hyperlink>
        </w:p>
        <w:p w:rsidR="00C63DB5" w:rsidRDefault="00C63DB5">
          <w:pPr>
            <w:pStyle w:val="21"/>
            <w:tabs>
              <w:tab w:val="right" w:leader="dot" w:pos="9062"/>
            </w:tabs>
            <w:rPr>
              <w:rFonts w:eastAsiaTheme="minorEastAsia"/>
              <w:noProof/>
              <w:lang w:eastAsia="en-GB"/>
            </w:rPr>
          </w:pPr>
          <w:hyperlink w:anchor="_Toc39236551" w:history="1">
            <w:r w:rsidRPr="00AF00FE">
              <w:rPr>
                <w:rStyle w:val="a4"/>
                <w:rFonts w:ascii="Verdana" w:hAnsi="Verdana"/>
                <w:noProof/>
              </w:rPr>
              <w:t>Intellectual property and the need to protect it</w:t>
            </w:r>
            <w:r>
              <w:rPr>
                <w:noProof/>
                <w:webHidden/>
              </w:rPr>
              <w:tab/>
            </w:r>
            <w:r>
              <w:rPr>
                <w:noProof/>
                <w:webHidden/>
              </w:rPr>
              <w:fldChar w:fldCharType="begin"/>
            </w:r>
            <w:r>
              <w:rPr>
                <w:noProof/>
                <w:webHidden/>
              </w:rPr>
              <w:instrText xml:space="preserve"> PAGEREF _Toc39236551 \h </w:instrText>
            </w:r>
            <w:r>
              <w:rPr>
                <w:noProof/>
                <w:webHidden/>
              </w:rPr>
            </w:r>
            <w:r>
              <w:rPr>
                <w:noProof/>
                <w:webHidden/>
              </w:rPr>
              <w:fldChar w:fldCharType="separate"/>
            </w:r>
            <w:r>
              <w:rPr>
                <w:noProof/>
                <w:webHidden/>
              </w:rPr>
              <w:t>11</w:t>
            </w:r>
            <w:r>
              <w:rPr>
                <w:noProof/>
                <w:webHidden/>
              </w:rPr>
              <w:fldChar w:fldCharType="end"/>
            </w:r>
          </w:hyperlink>
        </w:p>
        <w:p w:rsidR="00C63DB5" w:rsidRDefault="00C63DB5">
          <w:pPr>
            <w:pStyle w:val="11"/>
            <w:tabs>
              <w:tab w:val="right" w:leader="dot" w:pos="9062"/>
            </w:tabs>
            <w:rPr>
              <w:rFonts w:eastAsiaTheme="minorEastAsia"/>
              <w:noProof/>
              <w:lang w:eastAsia="en-GB"/>
            </w:rPr>
          </w:pPr>
          <w:hyperlink w:anchor="_Toc39236552" w:history="1">
            <w:r w:rsidRPr="00AF00FE">
              <w:rPr>
                <w:rStyle w:val="a4"/>
                <w:rFonts w:ascii="Verdana" w:hAnsi="Verdana"/>
                <w:noProof/>
              </w:rPr>
              <w:t>Coca-Cola Company and Knowledge Management</w:t>
            </w:r>
            <w:r>
              <w:rPr>
                <w:noProof/>
                <w:webHidden/>
              </w:rPr>
              <w:tab/>
            </w:r>
            <w:r>
              <w:rPr>
                <w:noProof/>
                <w:webHidden/>
              </w:rPr>
              <w:fldChar w:fldCharType="begin"/>
            </w:r>
            <w:r>
              <w:rPr>
                <w:noProof/>
                <w:webHidden/>
              </w:rPr>
              <w:instrText xml:space="preserve"> PAGEREF _Toc39236552 \h </w:instrText>
            </w:r>
            <w:r>
              <w:rPr>
                <w:noProof/>
                <w:webHidden/>
              </w:rPr>
            </w:r>
            <w:r>
              <w:rPr>
                <w:noProof/>
                <w:webHidden/>
              </w:rPr>
              <w:fldChar w:fldCharType="separate"/>
            </w:r>
            <w:r>
              <w:rPr>
                <w:noProof/>
                <w:webHidden/>
              </w:rPr>
              <w:t>13</w:t>
            </w:r>
            <w:r>
              <w:rPr>
                <w:noProof/>
                <w:webHidden/>
              </w:rPr>
              <w:fldChar w:fldCharType="end"/>
            </w:r>
          </w:hyperlink>
        </w:p>
        <w:p w:rsidR="00C63DB5" w:rsidRDefault="00C63DB5">
          <w:pPr>
            <w:pStyle w:val="21"/>
            <w:tabs>
              <w:tab w:val="right" w:leader="dot" w:pos="9062"/>
            </w:tabs>
            <w:rPr>
              <w:rFonts w:eastAsiaTheme="minorEastAsia"/>
              <w:noProof/>
              <w:lang w:eastAsia="en-GB"/>
            </w:rPr>
          </w:pPr>
          <w:hyperlink w:anchor="_Toc39236553" w:history="1">
            <w:r w:rsidRPr="00AF00FE">
              <w:rPr>
                <w:rStyle w:val="a4"/>
                <w:rFonts w:ascii="Verdana" w:hAnsi="Verdana"/>
                <w:noProof/>
              </w:rPr>
              <w:t>Knowledge requirements for Coca-Cola</w:t>
            </w:r>
            <w:r>
              <w:rPr>
                <w:noProof/>
                <w:webHidden/>
              </w:rPr>
              <w:tab/>
            </w:r>
            <w:r>
              <w:rPr>
                <w:noProof/>
                <w:webHidden/>
              </w:rPr>
              <w:fldChar w:fldCharType="begin"/>
            </w:r>
            <w:r>
              <w:rPr>
                <w:noProof/>
                <w:webHidden/>
              </w:rPr>
              <w:instrText xml:space="preserve"> PAGEREF _Toc39236553 \h </w:instrText>
            </w:r>
            <w:r>
              <w:rPr>
                <w:noProof/>
                <w:webHidden/>
              </w:rPr>
            </w:r>
            <w:r>
              <w:rPr>
                <w:noProof/>
                <w:webHidden/>
              </w:rPr>
              <w:fldChar w:fldCharType="separate"/>
            </w:r>
            <w:r>
              <w:rPr>
                <w:noProof/>
                <w:webHidden/>
              </w:rPr>
              <w:t>15</w:t>
            </w:r>
            <w:r>
              <w:rPr>
                <w:noProof/>
                <w:webHidden/>
              </w:rPr>
              <w:fldChar w:fldCharType="end"/>
            </w:r>
          </w:hyperlink>
        </w:p>
        <w:p w:rsidR="00C63DB5" w:rsidRDefault="00C63DB5">
          <w:pPr>
            <w:pStyle w:val="21"/>
            <w:tabs>
              <w:tab w:val="right" w:leader="dot" w:pos="9062"/>
            </w:tabs>
            <w:rPr>
              <w:rFonts w:eastAsiaTheme="minorEastAsia"/>
              <w:noProof/>
              <w:lang w:eastAsia="en-GB"/>
            </w:rPr>
          </w:pPr>
          <w:hyperlink w:anchor="_Toc39236554" w:history="1">
            <w:r w:rsidRPr="00AF00FE">
              <w:rPr>
                <w:rStyle w:val="a4"/>
                <w:rFonts w:ascii="Verdana" w:hAnsi="Verdana"/>
                <w:noProof/>
              </w:rPr>
              <w:t>Coca-Cola’s knowledge sharing</w:t>
            </w:r>
            <w:r>
              <w:rPr>
                <w:noProof/>
                <w:webHidden/>
              </w:rPr>
              <w:tab/>
            </w:r>
            <w:r>
              <w:rPr>
                <w:noProof/>
                <w:webHidden/>
              </w:rPr>
              <w:fldChar w:fldCharType="begin"/>
            </w:r>
            <w:r>
              <w:rPr>
                <w:noProof/>
                <w:webHidden/>
              </w:rPr>
              <w:instrText xml:space="preserve"> PAGEREF _Toc39236554 \h </w:instrText>
            </w:r>
            <w:r>
              <w:rPr>
                <w:noProof/>
                <w:webHidden/>
              </w:rPr>
            </w:r>
            <w:r>
              <w:rPr>
                <w:noProof/>
                <w:webHidden/>
              </w:rPr>
              <w:fldChar w:fldCharType="separate"/>
            </w:r>
            <w:r>
              <w:rPr>
                <w:noProof/>
                <w:webHidden/>
              </w:rPr>
              <w:t>15</w:t>
            </w:r>
            <w:r>
              <w:rPr>
                <w:noProof/>
                <w:webHidden/>
              </w:rPr>
              <w:fldChar w:fldCharType="end"/>
            </w:r>
          </w:hyperlink>
        </w:p>
        <w:p w:rsidR="00C63DB5" w:rsidRDefault="00C63DB5">
          <w:pPr>
            <w:pStyle w:val="21"/>
            <w:tabs>
              <w:tab w:val="right" w:leader="dot" w:pos="9062"/>
            </w:tabs>
            <w:rPr>
              <w:rFonts w:eastAsiaTheme="minorEastAsia"/>
              <w:noProof/>
              <w:lang w:eastAsia="en-GB"/>
            </w:rPr>
          </w:pPr>
          <w:hyperlink w:anchor="_Toc39236555" w:history="1">
            <w:r w:rsidRPr="00AF00FE">
              <w:rPr>
                <w:rStyle w:val="a4"/>
                <w:rFonts w:ascii="Verdana" w:hAnsi="Verdana"/>
                <w:noProof/>
              </w:rPr>
              <w:t>Recommendation</w:t>
            </w:r>
            <w:r>
              <w:rPr>
                <w:noProof/>
                <w:webHidden/>
              </w:rPr>
              <w:tab/>
            </w:r>
            <w:r>
              <w:rPr>
                <w:noProof/>
                <w:webHidden/>
              </w:rPr>
              <w:fldChar w:fldCharType="begin"/>
            </w:r>
            <w:r>
              <w:rPr>
                <w:noProof/>
                <w:webHidden/>
              </w:rPr>
              <w:instrText xml:space="preserve"> PAGEREF _Toc39236555 \h </w:instrText>
            </w:r>
            <w:r>
              <w:rPr>
                <w:noProof/>
                <w:webHidden/>
              </w:rPr>
            </w:r>
            <w:r>
              <w:rPr>
                <w:noProof/>
                <w:webHidden/>
              </w:rPr>
              <w:fldChar w:fldCharType="separate"/>
            </w:r>
            <w:r>
              <w:rPr>
                <w:noProof/>
                <w:webHidden/>
              </w:rPr>
              <w:t>16</w:t>
            </w:r>
            <w:r>
              <w:rPr>
                <w:noProof/>
                <w:webHidden/>
              </w:rPr>
              <w:fldChar w:fldCharType="end"/>
            </w:r>
          </w:hyperlink>
        </w:p>
        <w:p w:rsidR="00C63DB5" w:rsidRDefault="00C63DB5">
          <w:pPr>
            <w:pStyle w:val="11"/>
            <w:tabs>
              <w:tab w:val="right" w:leader="dot" w:pos="9062"/>
            </w:tabs>
            <w:rPr>
              <w:rFonts w:eastAsiaTheme="minorEastAsia"/>
              <w:noProof/>
              <w:lang w:eastAsia="en-GB"/>
            </w:rPr>
          </w:pPr>
          <w:hyperlink w:anchor="_Toc39236556" w:history="1">
            <w:r w:rsidRPr="00AF00FE">
              <w:rPr>
                <w:rStyle w:val="a4"/>
                <w:rFonts w:ascii="Verdana" w:hAnsi="Verdana"/>
                <w:noProof/>
              </w:rPr>
              <w:t>Conclusion</w:t>
            </w:r>
            <w:r>
              <w:rPr>
                <w:noProof/>
                <w:webHidden/>
              </w:rPr>
              <w:tab/>
            </w:r>
            <w:r>
              <w:rPr>
                <w:noProof/>
                <w:webHidden/>
              </w:rPr>
              <w:fldChar w:fldCharType="begin"/>
            </w:r>
            <w:r>
              <w:rPr>
                <w:noProof/>
                <w:webHidden/>
              </w:rPr>
              <w:instrText xml:space="preserve"> PAGEREF _Toc39236556 \h </w:instrText>
            </w:r>
            <w:r>
              <w:rPr>
                <w:noProof/>
                <w:webHidden/>
              </w:rPr>
            </w:r>
            <w:r>
              <w:rPr>
                <w:noProof/>
                <w:webHidden/>
              </w:rPr>
              <w:fldChar w:fldCharType="separate"/>
            </w:r>
            <w:r>
              <w:rPr>
                <w:noProof/>
                <w:webHidden/>
              </w:rPr>
              <w:t>17</w:t>
            </w:r>
            <w:r>
              <w:rPr>
                <w:noProof/>
                <w:webHidden/>
              </w:rPr>
              <w:fldChar w:fldCharType="end"/>
            </w:r>
          </w:hyperlink>
        </w:p>
        <w:p w:rsidR="00C63DB5" w:rsidRDefault="00C63DB5">
          <w:pPr>
            <w:pStyle w:val="11"/>
            <w:tabs>
              <w:tab w:val="right" w:leader="dot" w:pos="9062"/>
            </w:tabs>
            <w:rPr>
              <w:rFonts w:eastAsiaTheme="minorEastAsia"/>
              <w:noProof/>
              <w:lang w:eastAsia="en-GB"/>
            </w:rPr>
          </w:pPr>
          <w:hyperlink w:anchor="_Toc39236557" w:history="1">
            <w:r w:rsidRPr="00AF00FE">
              <w:rPr>
                <w:rStyle w:val="a4"/>
                <w:rFonts w:ascii="Verdana" w:hAnsi="Verdana"/>
                <w:noProof/>
              </w:rPr>
              <w:t>References</w:t>
            </w:r>
            <w:r>
              <w:rPr>
                <w:noProof/>
                <w:webHidden/>
              </w:rPr>
              <w:tab/>
            </w:r>
            <w:r>
              <w:rPr>
                <w:noProof/>
                <w:webHidden/>
              </w:rPr>
              <w:fldChar w:fldCharType="begin"/>
            </w:r>
            <w:r>
              <w:rPr>
                <w:noProof/>
                <w:webHidden/>
              </w:rPr>
              <w:instrText xml:space="preserve"> PAGEREF _Toc39236557 \h </w:instrText>
            </w:r>
            <w:r>
              <w:rPr>
                <w:noProof/>
                <w:webHidden/>
              </w:rPr>
            </w:r>
            <w:r>
              <w:rPr>
                <w:noProof/>
                <w:webHidden/>
              </w:rPr>
              <w:fldChar w:fldCharType="separate"/>
            </w:r>
            <w:r>
              <w:rPr>
                <w:noProof/>
                <w:webHidden/>
              </w:rPr>
              <w:t>18</w:t>
            </w:r>
            <w:r>
              <w:rPr>
                <w:noProof/>
                <w:webHidden/>
              </w:rPr>
              <w:fldChar w:fldCharType="end"/>
            </w:r>
          </w:hyperlink>
        </w:p>
        <w:p w:rsidR="006347F6" w:rsidRDefault="006347F6">
          <w:r>
            <w:rPr>
              <w:b/>
              <w:bCs/>
              <w:lang w:val="bg-BG"/>
            </w:rPr>
            <w:fldChar w:fldCharType="end"/>
          </w:r>
        </w:p>
      </w:sdtContent>
    </w:sdt>
    <w:p w:rsidR="006347F6" w:rsidRDefault="006347F6">
      <w:pPr>
        <w:rPr>
          <w:rFonts w:ascii="Verdana" w:hAnsi="Verdana"/>
          <w:sz w:val="24"/>
          <w:szCs w:val="24"/>
        </w:rPr>
      </w:pPr>
      <w:r>
        <w:rPr>
          <w:rFonts w:ascii="Verdana" w:hAnsi="Verdana"/>
          <w:sz w:val="24"/>
          <w:szCs w:val="24"/>
        </w:rPr>
        <w:br w:type="page"/>
      </w:r>
    </w:p>
    <w:p w:rsidR="00BE5553" w:rsidRDefault="00BE5553" w:rsidP="00DA4AA5">
      <w:pPr>
        <w:pStyle w:val="1"/>
        <w:rPr>
          <w:rFonts w:ascii="Verdana" w:hAnsi="Verdana"/>
          <w:color w:val="auto"/>
        </w:rPr>
        <w:sectPr w:rsidR="00BE5553">
          <w:footerReference w:type="default" r:id="rId9"/>
          <w:pgSz w:w="11906" w:h="16838"/>
          <w:pgMar w:top="1417" w:right="1417" w:bottom="1417" w:left="1417" w:header="708" w:footer="708" w:gutter="0"/>
          <w:cols w:space="708"/>
          <w:docGrid w:linePitch="360"/>
        </w:sectPr>
      </w:pPr>
    </w:p>
    <w:p w:rsidR="00DA4AA5" w:rsidRDefault="00DA4AA5" w:rsidP="00DA4AA5">
      <w:pPr>
        <w:pStyle w:val="1"/>
        <w:rPr>
          <w:rFonts w:ascii="Verdana" w:hAnsi="Verdana"/>
          <w:color w:val="auto"/>
        </w:rPr>
      </w:pPr>
      <w:bookmarkStart w:id="1" w:name="_Toc39236543"/>
      <w:r w:rsidRPr="00DA4AA5">
        <w:rPr>
          <w:rFonts w:ascii="Verdana" w:hAnsi="Verdana"/>
          <w:color w:val="auto"/>
        </w:rPr>
        <w:lastRenderedPageBreak/>
        <w:t>Introduction</w:t>
      </w:r>
      <w:bookmarkEnd w:id="1"/>
    </w:p>
    <w:p w:rsidR="00DA4AA5" w:rsidRPr="00DA4AA5" w:rsidRDefault="00DA4AA5" w:rsidP="00DA4AA5"/>
    <w:p w:rsidR="005A0D47" w:rsidRDefault="00CE5674" w:rsidP="006F72B1">
      <w:pPr>
        <w:spacing w:line="360" w:lineRule="auto"/>
        <w:jc w:val="both"/>
        <w:rPr>
          <w:rFonts w:ascii="Verdana" w:hAnsi="Verdana"/>
          <w:sz w:val="24"/>
          <w:szCs w:val="24"/>
        </w:rPr>
      </w:pPr>
      <w:r w:rsidRPr="00CE5674">
        <w:rPr>
          <w:rFonts w:ascii="Verdana" w:hAnsi="Verdana"/>
          <w:sz w:val="24"/>
          <w:szCs w:val="24"/>
        </w:rPr>
        <w:t>Knowledge management is the use of human potential to achieve business goals. All processes that take place in the organization to implement this concept create a system that represents a permanent and formalized way of functioning of the enterprise, fulfilling the following functions: allows the implementation of the "strategy for personalization of knowledge by creating conditions for all employees to have an immediate conversation and exchange information and knowledge ", developing an information system as a publicly accessible database, introducing incentive premium schemes vats learning skills and knowledge transfer, create motivation and facilities for employees to publish in the system of experience, information and knowledge useful for optimal functioning of the organization, ensuring uninterrupted access to the system and its continuous update</w:t>
      </w:r>
      <w:r>
        <w:rPr>
          <w:rFonts w:ascii="Verdana" w:hAnsi="Verdana"/>
          <w:sz w:val="24"/>
          <w:szCs w:val="24"/>
        </w:rPr>
        <w:t xml:space="preserve">. </w:t>
      </w:r>
      <w:r w:rsidR="005A0D47" w:rsidRPr="005A0D47">
        <w:rPr>
          <w:rFonts w:ascii="Verdana" w:hAnsi="Verdana"/>
          <w:sz w:val="24"/>
          <w:szCs w:val="24"/>
        </w:rPr>
        <w:t>Businesses of customer labels will deliver dramatically different outcomes across and around any area of the world, so what a greater illustration than the soda business. The soda sector stays important so adapts to evolving consumer preferences through market intelligence! Within our ever-growing global world, the more creative businesses are creating a well-rounded picture of their customers across an ecosystem that enables them to be understood. The days of conventional market analysis are not finished, they have only been improved by the influence of real-time data insights.</w:t>
      </w:r>
    </w:p>
    <w:p w:rsidR="00DA4AA5" w:rsidRDefault="0004568C" w:rsidP="006F72B1">
      <w:pPr>
        <w:spacing w:line="360" w:lineRule="auto"/>
        <w:jc w:val="both"/>
        <w:rPr>
          <w:rFonts w:ascii="Verdana" w:hAnsi="Verdana"/>
          <w:sz w:val="24"/>
          <w:szCs w:val="24"/>
        </w:rPr>
      </w:pPr>
      <w:r w:rsidRPr="0004568C">
        <w:rPr>
          <w:rFonts w:ascii="Verdana" w:hAnsi="Verdana"/>
          <w:sz w:val="24"/>
          <w:szCs w:val="24"/>
        </w:rPr>
        <w:t>Coca-Cola is the largest beverage company in the world, with over 500 soft drinks being sold to customers in more than 200 countries. Consumers drink more than 1.9 billion servings of Coca-Cola products. Operations of this size obviously produce a lot of data-whether from production and delivery systems, inventory, consumer reviews or some other aspect of the operation</w:t>
      </w:r>
      <w:r w:rsidR="005923E2">
        <w:rPr>
          <w:rFonts w:ascii="Verdana" w:hAnsi="Verdana"/>
          <w:sz w:val="24"/>
          <w:szCs w:val="24"/>
        </w:rPr>
        <w:t xml:space="preserve"> </w:t>
      </w:r>
      <w:r w:rsidR="005923E2" w:rsidRPr="001C26CC">
        <w:rPr>
          <w:rFonts w:ascii="Verdana" w:hAnsi="Verdana"/>
          <w:sz w:val="24"/>
          <w:szCs w:val="24"/>
        </w:rPr>
        <w:t>(World of Coca-Cola, 2020)</w:t>
      </w:r>
      <w:r w:rsidR="005923E2">
        <w:rPr>
          <w:rFonts w:ascii="Verdana" w:hAnsi="Verdana"/>
          <w:sz w:val="24"/>
          <w:szCs w:val="24"/>
        </w:rPr>
        <w:t xml:space="preserve">. </w:t>
      </w:r>
      <w:r w:rsidR="00C60162" w:rsidRPr="00C60162">
        <w:rPr>
          <w:rFonts w:ascii="Verdana" w:hAnsi="Verdana"/>
          <w:sz w:val="24"/>
          <w:szCs w:val="24"/>
        </w:rPr>
        <w:t xml:space="preserve">This </w:t>
      </w:r>
      <w:r w:rsidR="00C60162">
        <w:rPr>
          <w:rFonts w:ascii="Verdana" w:hAnsi="Verdana"/>
          <w:sz w:val="24"/>
          <w:szCs w:val="24"/>
        </w:rPr>
        <w:t>report</w:t>
      </w:r>
      <w:r w:rsidR="00C60162" w:rsidRPr="00C60162">
        <w:rPr>
          <w:rFonts w:ascii="Verdana" w:hAnsi="Verdana"/>
          <w:sz w:val="24"/>
          <w:szCs w:val="24"/>
        </w:rPr>
        <w:t xml:space="preserve"> focuses on information acquisition and information development with the SECI model and the Coca-Cola case study on organisational adaptation,</w:t>
      </w:r>
      <w:r w:rsidR="00E9510A" w:rsidRPr="00E9510A">
        <w:t xml:space="preserve"> </w:t>
      </w:r>
      <w:r w:rsidR="00E9510A" w:rsidRPr="00E9510A">
        <w:rPr>
          <w:rFonts w:ascii="Verdana" w:hAnsi="Verdana"/>
          <w:sz w:val="24"/>
          <w:szCs w:val="24"/>
        </w:rPr>
        <w:t xml:space="preserve">flexibility </w:t>
      </w:r>
      <w:r w:rsidR="00C60162" w:rsidRPr="00C60162">
        <w:rPr>
          <w:rFonts w:ascii="Verdana" w:hAnsi="Verdana"/>
          <w:sz w:val="24"/>
          <w:szCs w:val="24"/>
        </w:rPr>
        <w:t>and competence.</w:t>
      </w:r>
    </w:p>
    <w:p w:rsidR="00F82409" w:rsidRDefault="00F82409" w:rsidP="00DA4AA5">
      <w:pPr>
        <w:jc w:val="both"/>
        <w:rPr>
          <w:rFonts w:ascii="Verdana" w:hAnsi="Verdana"/>
          <w:sz w:val="24"/>
          <w:szCs w:val="24"/>
        </w:rPr>
      </w:pPr>
    </w:p>
    <w:p w:rsidR="00076F6B" w:rsidRPr="00076F6B" w:rsidRDefault="004D2AEF" w:rsidP="004D2AEF">
      <w:pPr>
        <w:pStyle w:val="1"/>
      </w:pPr>
      <w:bookmarkStart w:id="2" w:name="_Toc39236544"/>
      <w:r>
        <w:rPr>
          <w:rFonts w:ascii="Verdana" w:hAnsi="Verdana"/>
          <w:color w:val="auto"/>
        </w:rPr>
        <w:lastRenderedPageBreak/>
        <w:t>T</w:t>
      </w:r>
      <w:r w:rsidR="00076F6B" w:rsidRPr="00076F6B">
        <w:rPr>
          <w:rFonts w:ascii="Verdana" w:hAnsi="Verdana"/>
          <w:color w:val="auto"/>
        </w:rPr>
        <w:t>he concept and importance of knowledge management</w:t>
      </w:r>
      <w:bookmarkEnd w:id="2"/>
      <w:r w:rsidR="00076F6B" w:rsidRPr="00076F6B">
        <w:rPr>
          <w:rFonts w:ascii="Verdana" w:hAnsi="Verdana"/>
          <w:color w:val="auto"/>
        </w:rPr>
        <w:t xml:space="preserve"> </w:t>
      </w:r>
    </w:p>
    <w:p w:rsidR="00DA4AA5" w:rsidRDefault="008A6938" w:rsidP="006F72B1">
      <w:pPr>
        <w:spacing w:before="240" w:line="360" w:lineRule="auto"/>
        <w:jc w:val="both"/>
        <w:rPr>
          <w:rFonts w:ascii="Verdana" w:hAnsi="Verdana"/>
          <w:sz w:val="24"/>
          <w:szCs w:val="24"/>
        </w:rPr>
      </w:pPr>
      <w:r w:rsidRPr="008A6938">
        <w:rPr>
          <w:rFonts w:ascii="Verdana" w:hAnsi="Verdana"/>
          <w:sz w:val="24"/>
          <w:szCs w:val="24"/>
        </w:rPr>
        <w:t>Knowledge management is a major challenge for modern organi</w:t>
      </w:r>
      <w:r w:rsidR="00F379AD">
        <w:rPr>
          <w:rFonts w:ascii="Verdana" w:hAnsi="Verdana"/>
          <w:sz w:val="24"/>
          <w:szCs w:val="24"/>
        </w:rPr>
        <w:t>s</w:t>
      </w:r>
      <w:r w:rsidRPr="008A6938">
        <w:rPr>
          <w:rFonts w:ascii="Verdana" w:hAnsi="Verdana"/>
          <w:sz w:val="24"/>
          <w:szCs w:val="24"/>
        </w:rPr>
        <w:t xml:space="preserve">ations, because knowledge is currently playing a key role and is becoming an important resource and source of top quality and competitive advantage. Knowledge management capability is quickly becoming a critical managerial skill because the future belongs to people who use their heads instead of their hands </w:t>
      </w:r>
      <w:r w:rsidR="0044411D" w:rsidRPr="0044411D">
        <w:rPr>
          <w:rFonts w:ascii="Verdana" w:hAnsi="Verdana"/>
          <w:sz w:val="24"/>
          <w:szCs w:val="24"/>
        </w:rPr>
        <w:t>(Nonaka and Takeuchi, 1995)</w:t>
      </w:r>
      <w:r w:rsidR="0044411D">
        <w:rPr>
          <w:rFonts w:ascii="Verdana" w:hAnsi="Verdana"/>
          <w:sz w:val="24"/>
          <w:szCs w:val="24"/>
        </w:rPr>
        <w:t xml:space="preserve">. </w:t>
      </w:r>
      <w:r w:rsidRPr="008A6938">
        <w:rPr>
          <w:rFonts w:ascii="Verdana" w:hAnsi="Verdana"/>
          <w:sz w:val="24"/>
          <w:szCs w:val="24"/>
        </w:rPr>
        <w:t>Some of the critical challenges to Knowledge Management are related to effective content management, facilitating collaboration, helping employees find the expertise and expertise they need, and helping organi</w:t>
      </w:r>
      <w:r w:rsidR="00F379AD">
        <w:rPr>
          <w:rFonts w:ascii="Verdana" w:hAnsi="Verdana"/>
          <w:sz w:val="24"/>
          <w:szCs w:val="24"/>
        </w:rPr>
        <w:t>s</w:t>
      </w:r>
      <w:r w:rsidRPr="008A6938">
        <w:rPr>
          <w:rFonts w:ascii="Verdana" w:hAnsi="Verdana"/>
          <w:sz w:val="24"/>
          <w:szCs w:val="24"/>
        </w:rPr>
        <w:t>ations learn and grow by making detailed decisions, up-to-date, well-interpreted data, information and knowledge</w:t>
      </w:r>
      <w:r>
        <w:rPr>
          <w:rFonts w:ascii="Verdana" w:hAnsi="Verdana"/>
          <w:sz w:val="24"/>
          <w:szCs w:val="24"/>
        </w:rPr>
        <w:t xml:space="preserve"> </w:t>
      </w:r>
      <w:r w:rsidR="00F964C9">
        <w:rPr>
          <w:rFonts w:ascii="Verdana" w:hAnsi="Verdana"/>
          <w:sz w:val="24"/>
          <w:szCs w:val="24"/>
        </w:rPr>
        <w:t>(</w:t>
      </w:r>
      <w:proofErr w:type="spellStart"/>
      <w:r w:rsidRPr="008A6938">
        <w:rPr>
          <w:rFonts w:ascii="Verdana" w:hAnsi="Verdana"/>
          <w:sz w:val="24"/>
          <w:szCs w:val="24"/>
        </w:rPr>
        <w:t>Dalkir</w:t>
      </w:r>
      <w:proofErr w:type="spellEnd"/>
      <w:r w:rsidR="00A060BC">
        <w:rPr>
          <w:rFonts w:ascii="Verdana" w:hAnsi="Verdana"/>
          <w:sz w:val="24"/>
          <w:szCs w:val="24"/>
        </w:rPr>
        <w:t xml:space="preserve">, </w:t>
      </w:r>
      <w:r w:rsidR="00A060BC" w:rsidRPr="008A6938">
        <w:rPr>
          <w:rFonts w:ascii="Verdana" w:hAnsi="Verdana"/>
          <w:sz w:val="24"/>
          <w:szCs w:val="24"/>
        </w:rPr>
        <w:t>2005</w:t>
      </w:r>
      <w:r w:rsidR="00A060BC">
        <w:rPr>
          <w:rFonts w:ascii="Verdana" w:hAnsi="Verdana"/>
          <w:sz w:val="24"/>
          <w:szCs w:val="24"/>
        </w:rPr>
        <w:t>)</w:t>
      </w:r>
      <w:r w:rsidRPr="008A6938">
        <w:rPr>
          <w:rFonts w:ascii="Verdana" w:hAnsi="Verdana"/>
          <w:sz w:val="24"/>
          <w:szCs w:val="24"/>
        </w:rPr>
        <w:t>.</w:t>
      </w:r>
      <w:r w:rsidR="00DA4AA5">
        <w:rPr>
          <w:rFonts w:ascii="Verdana" w:hAnsi="Verdana"/>
          <w:sz w:val="24"/>
          <w:szCs w:val="24"/>
        </w:rPr>
        <w:t xml:space="preserve"> </w:t>
      </w:r>
    </w:p>
    <w:p w:rsidR="008A1ADF" w:rsidRDefault="002D2B12" w:rsidP="00FF03B5">
      <w:pPr>
        <w:spacing w:before="240" w:line="360" w:lineRule="auto"/>
        <w:jc w:val="both"/>
        <w:rPr>
          <w:rFonts w:ascii="Verdana" w:hAnsi="Verdana"/>
          <w:sz w:val="24"/>
          <w:szCs w:val="24"/>
        </w:rPr>
      </w:pPr>
      <w:r w:rsidRPr="002D2B12">
        <w:rPr>
          <w:rFonts w:ascii="Verdana" w:hAnsi="Verdana"/>
          <w:sz w:val="24"/>
          <w:szCs w:val="24"/>
        </w:rPr>
        <w:t>Karl Wiig believes that assets and knowledge-related processes are crucial to the viability and success of every level of daily life and professional life. Knowledge should be applied, developed, stored and used as much as possible by individuals and organi</w:t>
      </w:r>
      <w:r w:rsidR="002F0B66">
        <w:rPr>
          <w:rFonts w:ascii="Verdana" w:hAnsi="Verdana"/>
          <w:sz w:val="24"/>
          <w:szCs w:val="24"/>
        </w:rPr>
        <w:t>s</w:t>
      </w:r>
      <w:r w:rsidRPr="002D2B12">
        <w:rPr>
          <w:rFonts w:ascii="Verdana" w:hAnsi="Verdana"/>
          <w:sz w:val="24"/>
          <w:szCs w:val="24"/>
        </w:rPr>
        <w:t>ations, while processes related to the creation, construction, compilation, organi</w:t>
      </w:r>
      <w:r w:rsidR="002F0B66">
        <w:rPr>
          <w:rFonts w:ascii="Verdana" w:hAnsi="Verdana"/>
          <w:sz w:val="24"/>
          <w:szCs w:val="24"/>
        </w:rPr>
        <w:t>s</w:t>
      </w:r>
      <w:r w:rsidRPr="002D2B12">
        <w:rPr>
          <w:rFonts w:ascii="Verdana" w:hAnsi="Verdana"/>
          <w:sz w:val="24"/>
          <w:szCs w:val="24"/>
        </w:rPr>
        <w:t>ation, transformation, transfer, application and protection of knowledge must be carefully managed</w:t>
      </w:r>
      <w:r w:rsidR="009801C5">
        <w:rPr>
          <w:rFonts w:ascii="Verdana" w:hAnsi="Verdana"/>
          <w:sz w:val="24"/>
          <w:szCs w:val="24"/>
        </w:rPr>
        <w:t xml:space="preserve"> </w:t>
      </w:r>
      <w:r w:rsidR="009801C5" w:rsidRPr="009801C5">
        <w:rPr>
          <w:rFonts w:ascii="Verdana" w:hAnsi="Verdana"/>
          <w:sz w:val="24"/>
          <w:szCs w:val="24"/>
        </w:rPr>
        <w:t>(W</w:t>
      </w:r>
      <w:r w:rsidR="009801C5">
        <w:rPr>
          <w:rFonts w:ascii="Verdana" w:hAnsi="Verdana"/>
          <w:sz w:val="24"/>
          <w:szCs w:val="24"/>
        </w:rPr>
        <w:t>iig</w:t>
      </w:r>
      <w:r w:rsidR="009801C5" w:rsidRPr="009801C5">
        <w:rPr>
          <w:rFonts w:ascii="Verdana" w:hAnsi="Verdana"/>
          <w:sz w:val="24"/>
          <w:szCs w:val="24"/>
        </w:rPr>
        <w:t>, 2004)</w:t>
      </w:r>
      <w:r w:rsidR="009801C5">
        <w:rPr>
          <w:rFonts w:ascii="Verdana" w:hAnsi="Verdana"/>
          <w:sz w:val="24"/>
          <w:szCs w:val="24"/>
        </w:rPr>
        <w:t>.</w:t>
      </w:r>
    </w:p>
    <w:p w:rsidR="009801C5" w:rsidRPr="0039651F" w:rsidRDefault="00B75B21" w:rsidP="0039651F">
      <w:pPr>
        <w:pStyle w:val="2"/>
        <w:rPr>
          <w:rFonts w:ascii="Verdana" w:hAnsi="Verdana"/>
          <w:color w:val="auto"/>
          <w:sz w:val="28"/>
          <w:szCs w:val="28"/>
        </w:rPr>
      </w:pPr>
      <w:bookmarkStart w:id="3" w:name="_Toc39236545"/>
      <w:r w:rsidRPr="0039651F">
        <w:rPr>
          <w:rFonts w:ascii="Verdana" w:hAnsi="Verdana"/>
          <w:color w:val="auto"/>
          <w:sz w:val="28"/>
          <w:szCs w:val="28"/>
        </w:rPr>
        <w:t>The relationship between data, information and knowledge</w:t>
      </w:r>
      <w:bookmarkEnd w:id="3"/>
    </w:p>
    <w:p w:rsidR="00BD5ACF" w:rsidRPr="0039651F" w:rsidRDefault="00BD5ACF" w:rsidP="0039651F">
      <w:pPr>
        <w:pStyle w:val="2"/>
        <w:rPr>
          <w:rFonts w:ascii="Verdana" w:hAnsi="Verdana"/>
          <w:color w:val="auto"/>
          <w:sz w:val="28"/>
          <w:szCs w:val="28"/>
        </w:rPr>
      </w:pPr>
    </w:p>
    <w:p w:rsidR="00821FF1" w:rsidRDefault="00F01155" w:rsidP="006F72B1">
      <w:pPr>
        <w:spacing w:line="360" w:lineRule="auto"/>
        <w:jc w:val="both"/>
        <w:rPr>
          <w:rFonts w:ascii="Verdana" w:hAnsi="Verdana"/>
          <w:sz w:val="24"/>
          <w:szCs w:val="24"/>
        </w:rPr>
      </w:pPr>
      <w:r w:rsidRPr="002E2967">
        <w:rPr>
          <w:rFonts w:ascii="Verdana" w:hAnsi="Verdana"/>
          <w:b/>
          <w:bCs/>
          <w:sz w:val="24"/>
          <w:szCs w:val="24"/>
        </w:rPr>
        <w:t>Data</w:t>
      </w:r>
      <w:r w:rsidRPr="00F01155">
        <w:rPr>
          <w:rFonts w:ascii="Verdana" w:hAnsi="Verdana"/>
          <w:sz w:val="24"/>
          <w:szCs w:val="24"/>
        </w:rPr>
        <w:t xml:space="preserve"> are a set of separate objective facts about an event, phenomenon, object, variable, or process and have little utility on their own unless they are transformed into information</w:t>
      </w:r>
      <w:r w:rsidR="002E2967">
        <w:rPr>
          <w:rFonts w:ascii="Verdana" w:hAnsi="Verdana"/>
          <w:sz w:val="24"/>
          <w:szCs w:val="24"/>
        </w:rPr>
        <w:t xml:space="preserve"> </w:t>
      </w:r>
      <w:r w:rsidR="002E2967" w:rsidRPr="002E2967">
        <w:rPr>
          <w:rFonts w:ascii="Verdana" w:hAnsi="Verdana"/>
          <w:sz w:val="24"/>
          <w:szCs w:val="24"/>
        </w:rPr>
        <w:t xml:space="preserve">(Davenport and </w:t>
      </w:r>
      <w:proofErr w:type="spellStart"/>
      <w:r w:rsidR="002E2967" w:rsidRPr="002E2967">
        <w:rPr>
          <w:rFonts w:ascii="Verdana" w:hAnsi="Verdana"/>
          <w:sz w:val="24"/>
          <w:szCs w:val="24"/>
        </w:rPr>
        <w:t>Prusak</w:t>
      </w:r>
      <w:proofErr w:type="spellEnd"/>
      <w:r w:rsidR="00A45597">
        <w:rPr>
          <w:rFonts w:ascii="Verdana" w:hAnsi="Verdana"/>
          <w:sz w:val="24"/>
          <w:szCs w:val="24"/>
        </w:rPr>
        <w:t>,</w:t>
      </w:r>
      <w:r w:rsidR="00D94C2B">
        <w:rPr>
          <w:rFonts w:ascii="Verdana" w:hAnsi="Verdana"/>
          <w:sz w:val="24"/>
          <w:szCs w:val="24"/>
        </w:rPr>
        <w:t xml:space="preserve"> </w:t>
      </w:r>
      <w:r w:rsidR="00A45597">
        <w:rPr>
          <w:rFonts w:ascii="Verdana" w:hAnsi="Verdana"/>
          <w:sz w:val="24"/>
          <w:szCs w:val="24"/>
        </w:rPr>
        <w:t>1998)</w:t>
      </w:r>
      <w:r w:rsidRPr="00F01155">
        <w:rPr>
          <w:rFonts w:ascii="Verdana" w:hAnsi="Verdana"/>
          <w:sz w:val="24"/>
          <w:szCs w:val="24"/>
        </w:rPr>
        <w:t xml:space="preserve">. </w:t>
      </w:r>
      <w:r w:rsidR="00821FF1" w:rsidRPr="00821FF1">
        <w:rPr>
          <w:rFonts w:ascii="Verdana" w:hAnsi="Verdana"/>
          <w:sz w:val="24"/>
          <w:szCs w:val="24"/>
        </w:rPr>
        <w:t xml:space="preserve">For illustration, data are statistical values or other attributes obtained from measurements, tests or calculations. Quality, distance, time and ability for quantitative </w:t>
      </w:r>
      <w:proofErr w:type="spellStart"/>
      <w:r w:rsidR="00821FF1" w:rsidRPr="00821FF1">
        <w:rPr>
          <w:rFonts w:ascii="Verdana" w:hAnsi="Verdana"/>
          <w:sz w:val="24"/>
          <w:szCs w:val="24"/>
        </w:rPr>
        <w:t>data.</w:t>
      </w:r>
    </w:p>
    <w:p w:rsidR="00A8299B" w:rsidRDefault="00A64DE7" w:rsidP="006F72B1">
      <w:pPr>
        <w:spacing w:line="360" w:lineRule="auto"/>
        <w:jc w:val="both"/>
        <w:rPr>
          <w:rFonts w:ascii="Verdana" w:hAnsi="Verdana"/>
          <w:sz w:val="24"/>
          <w:szCs w:val="24"/>
        </w:rPr>
      </w:pPr>
      <w:r w:rsidRPr="00A64DE7">
        <w:rPr>
          <w:rFonts w:ascii="Verdana" w:hAnsi="Verdana"/>
          <w:b/>
          <w:bCs/>
          <w:sz w:val="24"/>
          <w:szCs w:val="24"/>
        </w:rPr>
        <w:t>Informatio</w:t>
      </w:r>
      <w:proofErr w:type="spellEnd"/>
      <w:r w:rsidRPr="00A64DE7">
        <w:rPr>
          <w:rFonts w:ascii="Verdana" w:hAnsi="Verdana"/>
          <w:b/>
          <w:bCs/>
          <w:sz w:val="24"/>
          <w:szCs w:val="24"/>
        </w:rPr>
        <w:t>n</w:t>
      </w:r>
      <w:r w:rsidRPr="00A64DE7">
        <w:rPr>
          <w:rFonts w:ascii="Verdana" w:hAnsi="Verdana"/>
          <w:sz w:val="24"/>
          <w:szCs w:val="24"/>
        </w:rPr>
        <w:t xml:space="preserve"> - is data that has been given context and purpose. It matters and is organi</w:t>
      </w:r>
      <w:r w:rsidR="00D8691F">
        <w:rPr>
          <w:rFonts w:ascii="Verdana" w:hAnsi="Verdana"/>
          <w:sz w:val="24"/>
          <w:szCs w:val="24"/>
        </w:rPr>
        <w:t>s</w:t>
      </w:r>
      <w:r w:rsidRPr="00A64DE7">
        <w:rPr>
          <w:rFonts w:ascii="Verdana" w:hAnsi="Verdana"/>
          <w:sz w:val="24"/>
          <w:szCs w:val="24"/>
        </w:rPr>
        <w:t xml:space="preserve">ed for a specific purpose </w:t>
      </w:r>
      <w:r w:rsidRPr="002E2967">
        <w:rPr>
          <w:rFonts w:ascii="Verdana" w:hAnsi="Verdana"/>
          <w:sz w:val="24"/>
          <w:szCs w:val="24"/>
        </w:rPr>
        <w:t xml:space="preserve">(Davenport and </w:t>
      </w:r>
      <w:proofErr w:type="spellStart"/>
      <w:r w:rsidRPr="002E2967">
        <w:rPr>
          <w:rFonts w:ascii="Verdana" w:hAnsi="Verdana"/>
          <w:sz w:val="24"/>
          <w:szCs w:val="24"/>
        </w:rPr>
        <w:t>Prusak</w:t>
      </w:r>
      <w:proofErr w:type="spellEnd"/>
      <w:r>
        <w:rPr>
          <w:rFonts w:ascii="Verdana" w:hAnsi="Verdana"/>
          <w:sz w:val="24"/>
          <w:szCs w:val="24"/>
        </w:rPr>
        <w:t>, 1998)</w:t>
      </w:r>
      <w:r w:rsidRPr="00F01155">
        <w:rPr>
          <w:rFonts w:ascii="Verdana" w:hAnsi="Verdana"/>
          <w:sz w:val="24"/>
          <w:szCs w:val="24"/>
        </w:rPr>
        <w:t xml:space="preserve">. </w:t>
      </w:r>
      <w:r w:rsidR="00A8299B" w:rsidRPr="00A8299B">
        <w:rPr>
          <w:rFonts w:ascii="Verdana" w:hAnsi="Verdana"/>
          <w:sz w:val="24"/>
          <w:szCs w:val="24"/>
        </w:rPr>
        <w:t>For</w:t>
      </w:r>
      <w:r w:rsidR="00FF03B5">
        <w:rPr>
          <w:rFonts w:ascii="Verdana" w:hAnsi="Verdana"/>
          <w:sz w:val="24"/>
          <w:szCs w:val="24"/>
        </w:rPr>
        <w:t xml:space="preserve"> </w:t>
      </w:r>
      <w:r w:rsidR="00A8299B" w:rsidRPr="00A8299B">
        <w:rPr>
          <w:rFonts w:ascii="Verdana" w:hAnsi="Verdana"/>
          <w:sz w:val="24"/>
          <w:szCs w:val="24"/>
        </w:rPr>
        <w:lastRenderedPageBreak/>
        <w:t>example, information is a compilation of facts and associated definitions, descriptions or other documents relevant to an entity or method.</w:t>
      </w:r>
    </w:p>
    <w:p w:rsidR="00FF03B5" w:rsidRDefault="00D0388E" w:rsidP="006F72B1">
      <w:pPr>
        <w:spacing w:line="360" w:lineRule="auto"/>
        <w:jc w:val="both"/>
        <w:rPr>
          <w:rFonts w:ascii="Verdana" w:hAnsi="Verdana"/>
          <w:sz w:val="24"/>
          <w:szCs w:val="24"/>
        </w:rPr>
      </w:pPr>
      <w:r w:rsidRPr="00D0388E">
        <w:rPr>
          <w:rFonts w:ascii="Verdana" w:hAnsi="Verdana"/>
          <w:b/>
          <w:bCs/>
          <w:sz w:val="24"/>
          <w:szCs w:val="24"/>
        </w:rPr>
        <w:t>Knowledge</w:t>
      </w:r>
      <w:r w:rsidRPr="00D0388E">
        <w:rPr>
          <w:rFonts w:ascii="Verdana" w:hAnsi="Verdana"/>
          <w:sz w:val="24"/>
          <w:szCs w:val="24"/>
        </w:rPr>
        <w:t xml:space="preserve"> </w:t>
      </w:r>
      <w:r w:rsidR="00BC41BD" w:rsidRPr="00BC41BD">
        <w:rPr>
          <w:rFonts w:ascii="Verdana" w:hAnsi="Verdana"/>
          <w:sz w:val="24"/>
          <w:szCs w:val="24"/>
        </w:rPr>
        <w:t xml:space="preserve">is a dynamic group of observations, beliefs and knowledge </w:t>
      </w:r>
      <w:r w:rsidR="00BC41BD" w:rsidRPr="00BC41BD">
        <w:rPr>
          <w:rFonts w:ascii="Verdana" w:hAnsi="Verdana"/>
          <w:sz w:val="24"/>
          <w:szCs w:val="24"/>
        </w:rPr>
        <w:t>in each</w:t>
      </w:r>
      <w:r w:rsidR="00BC41BD" w:rsidRPr="00BC41BD">
        <w:rPr>
          <w:rFonts w:ascii="Verdana" w:hAnsi="Verdana"/>
          <w:sz w:val="24"/>
          <w:szCs w:val="24"/>
        </w:rPr>
        <w:t xml:space="preserve"> sense, expert views and educated insight that provide an atmosphere and structure for assessing and gaining new experience and information.</w:t>
      </w:r>
      <w:r w:rsidR="00BC41BD">
        <w:rPr>
          <w:rFonts w:ascii="Verdana" w:hAnsi="Verdana"/>
          <w:sz w:val="24"/>
          <w:szCs w:val="24"/>
        </w:rPr>
        <w:t xml:space="preserve"> </w:t>
      </w:r>
      <w:r w:rsidRPr="00D0388E">
        <w:rPr>
          <w:rFonts w:ascii="Verdana" w:hAnsi="Verdana"/>
          <w:sz w:val="24"/>
          <w:szCs w:val="24"/>
        </w:rPr>
        <w:t>In organi</w:t>
      </w:r>
      <w:r w:rsidR="00D8691F">
        <w:rPr>
          <w:rFonts w:ascii="Verdana" w:hAnsi="Verdana"/>
          <w:sz w:val="24"/>
          <w:szCs w:val="24"/>
        </w:rPr>
        <w:t>s</w:t>
      </w:r>
      <w:r w:rsidRPr="00D0388E">
        <w:rPr>
          <w:rFonts w:ascii="Verdana" w:hAnsi="Verdana"/>
          <w:sz w:val="24"/>
          <w:szCs w:val="24"/>
        </w:rPr>
        <w:t>ations, knowledge is often embedded not only in documents and repositories but also in organi</w:t>
      </w:r>
      <w:r w:rsidR="00D8691F">
        <w:rPr>
          <w:rFonts w:ascii="Verdana" w:hAnsi="Verdana"/>
          <w:sz w:val="24"/>
          <w:szCs w:val="24"/>
        </w:rPr>
        <w:t>s</w:t>
      </w:r>
      <w:r w:rsidRPr="00D0388E">
        <w:rPr>
          <w:rFonts w:ascii="Verdana" w:hAnsi="Verdana"/>
          <w:sz w:val="24"/>
          <w:szCs w:val="24"/>
        </w:rPr>
        <w:t xml:space="preserve">ational procedures, practices and rules </w:t>
      </w:r>
      <w:r w:rsidRPr="002E2967">
        <w:rPr>
          <w:rFonts w:ascii="Verdana" w:hAnsi="Verdana"/>
          <w:sz w:val="24"/>
          <w:szCs w:val="24"/>
        </w:rPr>
        <w:t xml:space="preserve">(Davenport and </w:t>
      </w:r>
      <w:proofErr w:type="spellStart"/>
      <w:r w:rsidRPr="002E2967">
        <w:rPr>
          <w:rFonts w:ascii="Verdana" w:hAnsi="Verdana"/>
          <w:sz w:val="24"/>
          <w:szCs w:val="24"/>
        </w:rPr>
        <w:t>Prusak</w:t>
      </w:r>
      <w:proofErr w:type="spellEnd"/>
      <w:r>
        <w:rPr>
          <w:rFonts w:ascii="Verdana" w:hAnsi="Verdana"/>
          <w:sz w:val="24"/>
          <w:szCs w:val="24"/>
        </w:rPr>
        <w:t>, 1998)</w:t>
      </w:r>
      <w:r w:rsidRPr="00F01155">
        <w:rPr>
          <w:rFonts w:ascii="Verdana" w:hAnsi="Verdana"/>
          <w:sz w:val="24"/>
          <w:szCs w:val="24"/>
        </w:rPr>
        <w:t>.</w:t>
      </w:r>
    </w:p>
    <w:p w:rsidR="0091772A" w:rsidRDefault="00797E9C" w:rsidP="006F72B1">
      <w:pPr>
        <w:spacing w:line="360" w:lineRule="auto"/>
        <w:jc w:val="both"/>
        <w:rPr>
          <w:rFonts w:ascii="Verdana" w:hAnsi="Verdana"/>
          <w:sz w:val="24"/>
          <w:szCs w:val="24"/>
        </w:rPr>
      </w:pPr>
      <w:r w:rsidRPr="00797E9C">
        <w:rPr>
          <w:rFonts w:ascii="Verdana" w:hAnsi="Verdana"/>
          <w:sz w:val="24"/>
          <w:szCs w:val="24"/>
        </w:rPr>
        <w:t>Knowledge is often associated with concepts such as 'data' and 'information'. Data is a collection of different objective facts about an event or process. Facts, figures, names, and addresses outside of a context are data that, by itself, is of no significance unless translated into information. Information is a structural flow of data relating to one or another aspect of reality. In other words, information is a hierarchical collection of data in a context. This data is "processed", supplemented by some message, interpreted and presented in a usable form, often explaining how to use it.</w:t>
      </w:r>
    </w:p>
    <w:p w:rsidR="00B32C15" w:rsidRDefault="00245FF9" w:rsidP="006F72B1">
      <w:pPr>
        <w:spacing w:line="360" w:lineRule="auto"/>
        <w:jc w:val="both"/>
        <w:rPr>
          <w:rFonts w:ascii="Verdana" w:hAnsi="Verdana"/>
          <w:sz w:val="24"/>
          <w:szCs w:val="24"/>
        </w:rPr>
      </w:pPr>
      <w:r w:rsidRPr="00245FF9">
        <w:rPr>
          <w:rFonts w:ascii="Verdana" w:hAnsi="Verdana"/>
          <w:sz w:val="24"/>
          <w:szCs w:val="24"/>
        </w:rPr>
        <w:t>Knowledge is a concept broader and deeper than data and information. Knowledge is based on information that is organi</w:t>
      </w:r>
      <w:r w:rsidR="00F82409">
        <w:rPr>
          <w:rFonts w:ascii="Verdana" w:hAnsi="Verdana"/>
          <w:sz w:val="24"/>
          <w:szCs w:val="24"/>
        </w:rPr>
        <w:t>s</w:t>
      </w:r>
      <w:r w:rsidRPr="00245FF9">
        <w:rPr>
          <w:rFonts w:ascii="Verdana" w:hAnsi="Verdana"/>
          <w:sz w:val="24"/>
          <w:szCs w:val="24"/>
        </w:rPr>
        <w:t>ed, synthesi</w:t>
      </w:r>
      <w:r w:rsidR="00F82409">
        <w:rPr>
          <w:rFonts w:ascii="Verdana" w:hAnsi="Verdana"/>
          <w:sz w:val="24"/>
          <w:szCs w:val="24"/>
        </w:rPr>
        <w:t>s</w:t>
      </w:r>
      <w:r w:rsidRPr="00245FF9">
        <w:rPr>
          <w:rFonts w:ascii="Verdana" w:hAnsi="Verdana"/>
          <w:sz w:val="24"/>
          <w:szCs w:val="24"/>
        </w:rPr>
        <w:t>ed, and summari</w:t>
      </w:r>
      <w:r w:rsidR="00F82409">
        <w:rPr>
          <w:rFonts w:ascii="Verdana" w:hAnsi="Verdana"/>
          <w:sz w:val="24"/>
          <w:szCs w:val="24"/>
        </w:rPr>
        <w:t>s</w:t>
      </w:r>
      <w:r w:rsidRPr="00245FF9">
        <w:rPr>
          <w:rFonts w:ascii="Verdana" w:hAnsi="Verdana"/>
          <w:sz w:val="24"/>
          <w:szCs w:val="24"/>
        </w:rPr>
        <w:t>ed so that it can be reali</w:t>
      </w:r>
      <w:r w:rsidR="00F82409">
        <w:rPr>
          <w:rFonts w:ascii="Verdana" w:hAnsi="Verdana"/>
          <w:sz w:val="24"/>
          <w:szCs w:val="24"/>
        </w:rPr>
        <w:t>s</w:t>
      </w:r>
      <w:r w:rsidRPr="00245FF9">
        <w:rPr>
          <w:rFonts w:ascii="Verdana" w:hAnsi="Verdana"/>
          <w:sz w:val="24"/>
          <w:szCs w:val="24"/>
        </w:rPr>
        <w:t>ed and understood. The relationships between data, information and knowledge form a pyramid</w:t>
      </w:r>
      <w:r w:rsidR="00F82409">
        <w:rPr>
          <w:rFonts w:ascii="Verdana" w:hAnsi="Verdana"/>
          <w:sz w:val="24"/>
          <w:szCs w:val="24"/>
        </w:rPr>
        <w:t xml:space="preserve"> (see figure1)</w:t>
      </w:r>
      <w:r w:rsidRPr="00245FF9">
        <w:rPr>
          <w:rFonts w:ascii="Verdana" w:hAnsi="Verdana"/>
          <w:sz w:val="24"/>
          <w:szCs w:val="24"/>
        </w:rPr>
        <w:t>. The basis is the data, followed by the information, and the top is knowledge.</w:t>
      </w:r>
    </w:p>
    <w:p w:rsidR="000218FF" w:rsidRDefault="000218FF" w:rsidP="009801C5">
      <w:pPr>
        <w:jc w:val="both"/>
        <w:rPr>
          <w:rFonts w:ascii="Verdana" w:hAnsi="Verdana"/>
          <w:sz w:val="24"/>
          <w:szCs w:val="24"/>
        </w:rPr>
      </w:pPr>
    </w:p>
    <w:p w:rsidR="008A1ADF" w:rsidRDefault="000218FF" w:rsidP="00FF03B5">
      <w:pPr>
        <w:jc w:val="center"/>
        <w:rPr>
          <w:rFonts w:ascii="Verdana" w:hAnsi="Verdana"/>
          <w:sz w:val="24"/>
          <w:szCs w:val="24"/>
        </w:rPr>
      </w:pPr>
      <w:r>
        <w:rPr>
          <w:rFonts w:ascii="Verdana" w:hAnsi="Verdana"/>
          <w:noProof/>
          <w:sz w:val="24"/>
          <w:szCs w:val="24"/>
        </w:rPr>
        <w:drawing>
          <wp:inline distT="0" distB="0" distL="0" distR="0" wp14:anchorId="52DF14E1" wp14:editId="5330D9D9">
            <wp:extent cx="4086225" cy="1718358"/>
            <wp:effectExtent l="0" t="0" r="0" b="0"/>
            <wp:docPr id="10" name="Картина 10"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200311_151157.png"/>
                    <pic:cNvPicPr/>
                  </pic:nvPicPr>
                  <pic:blipFill>
                    <a:blip r:embed="rId10">
                      <a:extLst>
                        <a:ext uri="{28A0092B-C50C-407E-A947-70E740481C1C}">
                          <a14:useLocalDpi xmlns:a14="http://schemas.microsoft.com/office/drawing/2010/main" val="0"/>
                        </a:ext>
                      </a:extLst>
                    </a:blip>
                    <a:stretch>
                      <a:fillRect/>
                    </a:stretch>
                  </pic:blipFill>
                  <pic:spPr>
                    <a:xfrm>
                      <a:off x="0" y="0"/>
                      <a:ext cx="4120535" cy="1732786"/>
                    </a:xfrm>
                    <a:prstGeom prst="rect">
                      <a:avLst/>
                    </a:prstGeom>
                  </pic:spPr>
                </pic:pic>
              </a:graphicData>
            </a:graphic>
          </wp:inline>
        </w:drawing>
      </w:r>
    </w:p>
    <w:p w:rsidR="003E17ED" w:rsidRPr="003C1E87" w:rsidRDefault="003E17ED" w:rsidP="003E17ED">
      <w:pPr>
        <w:jc w:val="center"/>
        <w:rPr>
          <w:rFonts w:ascii="Verdana" w:hAnsi="Verdana" w:cs="Arial"/>
          <w:color w:val="000000" w:themeColor="text1"/>
          <w:sz w:val="20"/>
          <w:szCs w:val="20"/>
          <w:shd w:val="clear" w:color="auto" w:fill="FFFFFF"/>
        </w:rPr>
      </w:pPr>
      <w:r w:rsidRPr="003C1E87">
        <w:rPr>
          <w:rFonts w:ascii="Verdana" w:hAnsi="Verdana" w:cs="Arial"/>
          <w:color w:val="000000" w:themeColor="text1"/>
          <w:sz w:val="20"/>
          <w:szCs w:val="20"/>
          <w:shd w:val="clear" w:color="auto" w:fill="FFFFFF"/>
        </w:rPr>
        <w:t>Figure 1: DIK Model</w:t>
      </w:r>
    </w:p>
    <w:p w:rsidR="003E17ED" w:rsidRDefault="003E17ED" w:rsidP="003E17ED">
      <w:pPr>
        <w:jc w:val="center"/>
        <w:rPr>
          <w:rFonts w:ascii="Verdana" w:hAnsi="Verdana"/>
          <w:sz w:val="20"/>
          <w:szCs w:val="20"/>
        </w:rPr>
      </w:pPr>
      <w:r w:rsidRPr="003C1E87">
        <w:rPr>
          <w:rFonts w:ascii="Verdana" w:hAnsi="Verdana"/>
          <w:sz w:val="20"/>
          <w:szCs w:val="20"/>
        </w:rPr>
        <w:t xml:space="preserve">Source: </w:t>
      </w:r>
      <w:proofErr w:type="spellStart"/>
      <w:r w:rsidRPr="003C1E87">
        <w:rPr>
          <w:rFonts w:ascii="Verdana" w:hAnsi="Verdana"/>
          <w:sz w:val="20"/>
          <w:szCs w:val="20"/>
        </w:rPr>
        <w:t>Finck</w:t>
      </w:r>
      <w:proofErr w:type="spellEnd"/>
      <w:r w:rsidRPr="003C1E87">
        <w:rPr>
          <w:rFonts w:ascii="Verdana" w:hAnsi="Verdana"/>
          <w:sz w:val="20"/>
          <w:szCs w:val="20"/>
        </w:rPr>
        <w:t xml:space="preserve">, </w:t>
      </w:r>
      <w:r w:rsidR="00B3167E">
        <w:rPr>
          <w:rFonts w:ascii="Verdana" w:hAnsi="Verdana"/>
          <w:sz w:val="20"/>
          <w:szCs w:val="20"/>
        </w:rPr>
        <w:t>(</w:t>
      </w:r>
      <w:r w:rsidRPr="003C1E87">
        <w:rPr>
          <w:rFonts w:ascii="Verdana" w:hAnsi="Verdana"/>
          <w:sz w:val="20"/>
          <w:szCs w:val="20"/>
        </w:rPr>
        <w:t>2005)</w:t>
      </w:r>
    </w:p>
    <w:p w:rsidR="00ED1056" w:rsidRDefault="00ED1056" w:rsidP="003E17ED">
      <w:pPr>
        <w:jc w:val="center"/>
        <w:rPr>
          <w:rFonts w:ascii="Verdana" w:hAnsi="Verdana"/>
          <w:sz w:val="20"/>
          <w:szCs w:val="20"/>
        </w:rPr>
      </w:pPr>
    </w:p>
    <w:p w:rsidR="00FC5993" w:rsidRDefault="008A1ADF" w:rsidP="006F72B1">
      <w:pPr>
        <w:spacing w:line="360" w:lineRule="auto"/>
        <w:jc w:val="both"/>
        <w:rPr>
          <w:rFonts w:ascii="Verdana" w:hAnsi="Verdana"/>
          <w:sz w:val="24"/>
          <w:szCs w:val="24"/>
        </w:rPr>
      </w:pPr>
      <w:r w:rsidRPr="00B32C15">
        <w:rPr>
          <w:rFonts w:ascii="Verdana" w:hAnsi="Verdana"/>
          <w:sz w:val="24"/>
          <w:szCs w:val="24"/>
        </w:rPr>
        <w:t xml:space="preserve">Depending on its form, knowledge can be explicit and tacit or hidden. Explicit knowledge is meaningful knowledge expressed in verbal form and can be transmitted in different media: documents, instructions, books, etc. </w:t>
      </w:r>
      <w:r w:rsidR="00FC5993" w:rsidRPr="00FC5993">
        <w:rPr>
          <w:rFonts w:ascii="Verdana" w:hAnsi="Verdana"/>
          <w:sz w:val="24"/>
          <w:szCs w:val="24"/>
        </w:rPr>
        <w:t xml:space="preserve">It can be identified, reported or said to others, </w:t>
      </w:r>
      <w:r w:rsidR="00FC5993" w:rsidRPr="00FC5993">
        <w:rPr>
          <w:rFonts w:ascii="Verdana" w:hAnsi="Verdana"/>
          <w:sz w:val="24"/>
          <w:szCs w:val="24"/>
        </w:rPr>
        <w:t>and</w:t>
      </w:r>
      <w:r w:rsidR="00FC5993" w:rsidRPr="00FC5993">
        <w:rPr>
          <w:rFonts w:ascii="Verdana" w:hAnsi="Verdana"/>
          <w:sz w:val="24"/>
          <w:szCs w:val="24"/>
        </w:rPr>
        <w:t xml:space="preserve"> communicated amongst individuals. People explicitly transmit information to one another in the form of text, picture, sound and more.</w:t>
      </w:r>
    </w:p>
    <w:p w:rsidR="001B5814" w:rsidRDefault="008A1ADF" w:rsidP="006F72B1">
      <w:pPr>
        <w:spacing w:line="360" w:lineRule="auto"/>
        <w:jc w:val="both"/>
        <w:rPr>
          <w:rFonts w:ascii="Verdana" w:hAnsi="Verdana"/>
          <w:sz w:val="24"/>
          <w:szCs w:val="24"/>
        </w:rPr>
      </w:pPr>
      <w:r w:rsidRPr="00B32C15">
        <w:rPr>
          <w:rFonts w:ascii="Verdana" w:hAnsi="Verdana"/>
          <w:sz w:val="24"/>
          <w:szCs w:val="24"/>
        </w:rPr>
        <w:t>Tacit knowledge lies deep in people's heads. It is the product of a person's personal experience, which reflects his beliefs, perceptions, moral values, beliefs, life and professional experience and wisdom. Some tacit knowledge can be expressed verbally and described if necessary. In most cases, however, the transfer of tacit knowledge from one person to another is difficult or even impossible.</w:t>
      </w:r>
      <w:r w:rsidR="001B5814">
        <w:rPr>
          <w:rFonts w:ascii="Verdana" w:hAnsi="Verdana"/>
          <w:sz w:val="24"/>
          <w:szCs w:val="24"/>
        </w:rPr>
        <w:t xml:space="preserve"> </w:t>
      </w:r>
    </w:p>
    <w:p w:rsidR="008A1ADF" w:rsidRPr="00B32C15" w:rsidRDefault="001B5814" w:rsidP="006F72B1">
      <w:pPr>
        <w:spacing w:line="360" w:lineRule="auto"/>
        <w:jc w:val="both"/>
        <w:rPr>
          <w:rFonts w:ascii="Verdana" w:hAnsi="Verdana"/>
          <w:sz w:val="24"/>
          <w:szCs w:val="24"/>
        </w:rPr>
      </w:pPr>
      <w:r w:rsidRPr="001B5814">
        <w:rPr>
          <w:rFonts w:ascii="Verdana" w:hAnsi="Verdana"/>
          <w:sz w:val="24"/>
          <w:szCs w:val="24"/>
        </w:rPr>
        <w:t>To some degree, the difference between overt and implicit knowledge is subjective. In addition, the two forms of information are continually complementary, integrating, and new knowledge is produced in the process. For example, according to Nonaka, the development of organisational information is a process of communicating directly with tacit knowledge (see Figure 2). This activity is called information transfer, and a qualitative and quantitative change in awareness is obtained through this process.</w:t>
      </w:r>
    </w:p>
    <w:p w:rsidR="008A1ADF" w:rsidRPr="00ED1056" w:rsidRDefault="00ED1056" w:rsidP="00ED1056">
      <w:pPr>
        <w:jc w:val="center"/>
        <w:rPr>
          <w:rFonts w:ascii="Verdana" w:hAnsi="Verdana"/>
          <w:sz w:val="24"/>
          <w:szCs w:val="24"/>
        </w:rPr>
      </w:pPr>
      <w:r>
        <w:rPr>
          <w:noProof/>
        </w:rPr>
        <w:drawing>
          <wp:inline distT="0" distB="0" distL="0" distR="0" wp14:anchorId="2F223842" wp14:editId="4ED50E9F">
            <wp:extent cx="3590925" cy="2171497"/>
            <wp:effectExtent l="0" t="0" r="0" b="635"/>
            <wp:docPr id="2" name="Картина 2"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our-modes-of-Knowledge-Creation-and-Transfer-Nonaka-Takeuchi-1995.png"/>
                    <pic:cNvPicPr/>
                  </pic:nvPicPr>
                  <pic:blipFill>
                    <a:blip r:embed="rId11">
                      <a:extLst>
                        <a:ext uri="{28A0092B-C50C-407E-A947-70E740481C1C}">
                          <a14:useLocalDpi xmlns:a14="http://schemas.microsoft.com/office/drawing/2010/main" val="0"/>
                        </a:ext>
                      </a:extLst>
                    </a:blip>
                    <a:stretch>
                      <a:fillRect/>
                    </a:stretch>
                  </pic:blipFill>
                  <pic:spPr>
                    <a:xfrm>
                      <a:off x="0" y="0"/>
                      <a:ext cx="3698433" cy="2236509"/>
                    </a:xfrm>
                    <a:prstGeom prst="rect">
                      <a:avLst/>
                    </a:prstGeom>
                  </pic:spPr>
                </pic:pic>
              </a:graphicData>
            </a:graphic>
          </wp:inline>
        </w:drawing>
      </w:r>
    </w:p>
    <w:p w:rsidR="008A1ADF" w:rsidRPr="00006FD7" w:rsidRDefault="008A1ADF" w:rsidP="00006FD7">
      <w:pPr>
        <w:jc w:val="center"/>
        <w:rPr>
          <w:rFonts w:ascii="Verdana" w:hAnsi="Verdana"/>
          <w:sz w:val="20"/>
          <w:szCs w:val="20"/>
        </w:rPr>
      </w:pPr>
      <w:r w:rsidRPr="00006FD7">
        <w:rPr>
          <w:rFonts w:ascii="Verdana" w:hAnsi="Verdana"/>
          <w:sz w:val="20"/>
          <w:szCs w:val="20"/>
        </w:rPr>
        <w:t>Figure 2:</w:t>
      </w:r>
      <w:r w:rsidRPr="00006FD7">
        <w:rPr>
          <w:sz w:val="20"/>
          <w:szCs w:val="20"/>
        </w:rPr>
        <w:t xml:space="preserve"> </w:t>
      </w:r>
      <w:r w:rsidRPr="00006FD7">
        <w:rPr>
          <w:rFonts w:ascii="Verdana" w:hAnsi="Verdana"/>
          <w:sz w:val="20"/>
          <w:szCs w:val="20"/>
        </w:rPr>
        <w:t>Modes of the Knowledge Creation</w:t>
      </w:r>
    </w:p>
    <w:p w:rsidR="008A1ADF" w:rsidRPr="00006FD7" w:rsidRDefault="008A1ADF" w:rsidP="008A1ADF">
      <w:pPr>
        <w:jc w:val="center"/>
        <w:rPr>
          <w:rFonts w:ascii="Verdana" w:hAnsi="Verdana"/>
          <w:sz w:val="20"/>
          <w:szCs w:val="20"/>
        </w:rPr>
      </w:pPr>
      <w:r w:rsidRPr="00006FD7">
        <w:rPr>
          <w:rFonts w:ascii="Verdana" w:hAnsi="Verdana"/>
          <w:sz w:val="20"/>
          <w:szCs w:val="20"/>
        </w:rPr>
        <w:t>Source: Nonaka, Dynamic theory of organizational knowledge creation</w:t>
      </w:r>
    </w:p>
    <w:p w:rsidR="000F2E48" w:rsidRDefault="000F2E48" w:rsidP="008A1ADF">
      <w:pPr>
        <w:jc w:val="center"/>
        <w:rPr>
          <w:rFonts w:ascii="Verdana" w:hAnsi="Verdana"/>
        </w:rPr>
      </w:pPr>
    </w:p>
    <w:p w:rsidR="00B32C15" w:rsidRPr="0039651F" w:rsidRDefault="0039651F" w:rsidP="0039651F">
      <w:pPr>
        <w:pStyle w:val="2"/>
        <w:rPr>
          <w:rFonts w:ascii="Verdana" w:hAnsi="Verdana"/>
          <w:color w:val="auto"/>
          <w:sz w:val="28"/>
          <w:szCs w:val="28"/>
        </w:rPr>
      </w:pPr>
      <w:bookmarkStart w:id="4" w:name="_Toc39236546"/>
      <w:r w:rsidRPr="0039651F">
        <w:rPr>
          <w:rFonts w:ascii="Verdana" w:hAnsi="Verdana"/>
          <w:color w:val="auto"/>
          <w:sz w:val="28"/>
          <w:szCs w:val="28"/>
        </w:rPr>
        <w:t>The relationship between individual knowledge and organisational knowledge</w:t>
      </w:r>
      <w:bookmarkEnd w:id="4"/>
    </w:p>
    <w:p w:rsidR="0039651F" w:rsidRDefault="0039651F" w:rsidP="00B32C15">
      <w:pPr>
        <w:jc w:val="both"/>
        <w:rPr>
          <w:rFonts w:ascii="Verdana" w:hAnsi="Verdana"/>
          <w:sz w:val="24"/>
          <w:szCs w:val="24"/>
        </w:rPr>
      </w:pPr>
    </w:p>
    <w:p w:rsidR="001D662A" w:rsidRPr="001D662A" w:rsidRDefault="00DD0C21" w:rsidP="006F72B1">
      <w:pPr>
        <w:spacing w:line="360" w:lineRule="auto"/>
        <w:jc w:val="both"/>
        <w:rPr>
          <w:rFonts w:ascii="Verdana" w:hAnsi="Verdana"/>
          <w:sz w:val="24"/>
          <w:szCs w:val="24"/>
        </w:rPr>
      </w:pPr>
      <w:r>
        <w:rPr>
          <w:rFonts w:ascii="Verdana" w:hAnsi="Verdana"/>
          <w:sz w:val="24"/>
          <w:szCs w:val="24"/>
        </w:rPr>
        <w:t>H</w:t>
      </w:r>
      <w:r w:rsidR="001D662A" w:rsidRPr="001D662A">
        <w:rPr>
          <w:rFonts w:ascii="Verdana" w:hAnsi="Verdana"/>
          <w:sz w:val="24"/>
          <w:szCs w:val="24"/>
        </w:rPr>
        <w:t xml:space="preserve">uman awareness and organisational awareness are distinct but interdependent. The degree to which each person communicates with the other depends on the organisational culture (Bhatt, 1998). </w:t>
      </w:r>
    </w:p>
    <w:p w:rsidR="00C225B6" w:rsidRDefault="0039651F" w:rsidP="006F72B1">
      <w:pPr>
        <w:spacing w:line="360" w:lineRule="auto"/>
        <w:jc w:val="both"/>
        <w:rPr>
          <w:rFonts w:ascii="Verdana" w:hAnsi="Verdana"/>
          <w:sz w:val="24"/>
          <w:szCs w:val="24"/>
        </w:rPr>
      </w:pPr>
      <w:r w:rsidRPr="0039651F">
        <w:rPr>
          <w:rFonts w:ascii="Verdana" w:hAnsi="Verdana"/>
          <w:sz w:val="24"/>
          <w:szCs w:val="24"/>
        </w:rPr>
        <w:t xml:space="preserve">To order to establish organisational awareness, human information (arranged to two ways, the </w:t>
      </w:r>
      <w:r w:rsidR="00992FAC">
        <w:rPr>
          <w:rFonts w:ascii="Verdana" w:hAnsi="Verdana"/>
          <w:sz w:val="24"/>
          <w:szCs w:val="24"/>
        </w:rPr>
        <w:t>tacit</w:t>
      </w:r>
      <w:r w:rsidRPr="0039651F">
        <w:rPr>
          <w:rFonts w:ascii="Verdana" w:hAnsi="Verdana"/>
          <w:sz w:val="24"/>
          <w:szCs w:val="24"/>
        </w:rPr>
        <w:t xml:space="preserve"> aspect and the </w:t>
      </w:r>
      <w:r w:rsidR="00992FAC" w:rsidRPr="00992FAC">
        <w:rPr>
          <w:rFonts w:ascii="Verdana" w:hAnsi="Verdana"/>
          <w:sz w:val="24"/>
          <w:szCs w:val="24"/>
        </w:rPr>
        <w:t>explicit</w:t>
      </w:r>
      <w:r w:rsidRPr="0039651F">
        <w:rPr>
          <w:rFonts w:ascii="Verdana" w:hAnsi="Verdana"/>
          <w:sz w:val="24"/>
          <w:szCs w:val="24"/>
        </w:rPr>
        <w:t xml:space="preserve"> aspect) must be </w:t>
      </w:r>
      <w:r w:rsidR="00246CA7" w:rsidRPr="00246CA7">
        <w:rPr>
          <w:rFonts w:ascii="Verdana" w:hAnsi="Verdana"/>
          <w:sz w:val="24"/>
          <w:szCs w:val="24"/>
        </w:rPr>
        <w:t>external</w:t>
      </w:r>
      <w:r w:rsidRPr="0039651F">
        <w:rPr>
          <w:rFonts w:ascii="Verdana" w:hAnsi="Verdana"/>
          <w:sz w:val="24"/>
          <w:szCs w:val="24"/>
        </w:rPr>
        <w:t xml:space="preserve">. The development of organisational awareness is accomplished by the </w:t>
      </w:r>
      <w:r w:rsidR="007D0D62" w:rsidRPr="007D0D62">
        <w:rPr>
          <w:rFonts w:ascii="Verdana" w:hAnsi="Verdana"/>
          <w:sz w:val="24"/>
          <w:szCs w:val="24"/>
        </w:rPr>
        <w:t>united</w:t>
      </w:r>
      <w:r w:rsidRPr="0039651F">
        <w:rPr>
          <w:rFonts w:ascii="Verdana" w:hAnsi="Verdana"/>
          <w:sz w:val="24"/>
          <w:szCs w:val="24"/>
        </w:rPr>
        <w:t xml:space="preserve"> </w:t>
      </w:r>
      <w:r w:rsidR="000B0141" w:rsidRPr="000B0141">
        <w:rPr>
          <w:rFonts w:ascii="Verdana" w:hAnsi="Verdana"/>
          <w:sz w:val="24"/>
          <w:szCs w:val="24"/>
        </w:rPr>
        <w:t>integration</w:t>
      </w:r>
      <w:r w:rsidRPr="0039651F">
        <w:rPr>
          <w:rFonts w:ascii="Verdana" w:hAnsi="Verdana"/>
          <w:sz w:val="24"/>
          <w:szCs w:val="24"/>
        </w:rPr>
        <w:t xml:space="preserve"> of these two aspects, according to Nonaka and Takeuchi (1995), there</w:t>
      </w:r>
      <w:r>
        <w:rPr>
          <w:rFonts w:ascii="Verdana" w:hAnsi="Verdana"/>
          <w:sz w:val="24"/>
          <w:szCs w:val="24"/>
        </w:rPr>
        <w:t>fore</w:t>
      </w:r>
      <w:r w:rsidRPr="0039651F">
        <w:rPr>
          <w:rFonts w:ascii="Verdana" w:hAnsi="Verdana"/>
          <w:sz w:val="24"/>
          <w:szCs w:val="24"/>
        </w:rPr>
        <w:t xml:space="preserve"> facilitating community learning (Senge, 1990) and the diffusion at all stages at organisation. The process of transforming information into knowledge takes place at the internal level of the individual, including reflection, interpretation and connexion for later practical experiments in a specific context (Davenport</w:t>
      </w:r>
      <w:r w:rsidR="0024003A">
        <w:rPr>
          <w:rFonts w:ascii="Verdana" w:hAnsi="Verdana"/>
          <w:sz w:val="24"/>
          <w:szCs w:val="24"/>
        </w:rPr>
        <w:t xml:space="preserve"> </w:t>
      </w:r>
      <w:r w:rsidRPr="0039651F">
        <w:rPr>
          <w:rFonts w:ascii="Verdana" w:hAnsi="Verdana"/>
          <w:sz w:val="24"/>
          <w:szCs w:val="24"/>
        </w:rPr>
        <w:t xml:space="preserve">et al., 1998). </w:t>
      </w:r>
      <w:r w:rsidR="00E9720D" w:rsidRPr="00E9720D">
        <w:rPr>
          <w:rFonts w:ascii="Verdana" w:hAnsi="Verdana"/>
          <w:sz w:val="24"/>
          <w:szCs w:val="24"/>
        </w:rPr>
        <w:t xml:space="preserve">The actions of the company to gather and supply knowledge will not guarantee person exposure and distribution. Actions that promote exposure and facilitate the transmission of knowledge are important for the integration of these activities into normal behaviours that are part of the corporate culture. </w:t>
      </w:r>
    </w:p>
    <w:p w:rsidR="00FC0F25" w:rsidRDefault="00C225B6" w:rsidP="006F72B1">
      <w:pPr>
        <w:spacing w:line="360" w:lineRule="auto"/>
        <w:jc w:val="both"/>
        <w:rPr>
          <w:rFonts w:ascii="Verdana" w:hAnsi="Verdana"/>
          <w:sz w:val="24"/>
          <w:szCs w:val="24"/>
        </w:rPr>
      </w:pPr>
      <w:r w:rsidRPr="00C225B6">
        <w:rPr>
          <w:rFonts w:ascii="Verdana" w:hAnsi="Verdana"/>
          <w:sz w:val="24"/>
          <w:szCs w:val="24"/>
        </w:rPr>
        <w:t xml:space="preserve">Information is in people's brains, and it is necessary for them to communicate it, as any awareness that is not exchanged would gradually become outdated and useless. Around the same time, information exchanged and disseminated creates fresh awareness. How and how employees share their knowledge depends on </w:t>
      </w:r>
      <w:proofErr w:type="gramStart"/>
      <w:r w:rsidRPr="00C225B6">
        <w:rPr>
          <w:rFonts w:ascii="Verdana" w:hAnsi="Verdana"/>
          <w:sz w:val="24"/>
          <w:szCs w:val="24"/>
        </w:rPr>
        <w:t>whether or not</w:t>
      </w:r>
      <w:proofErr w:type="gramEnd"/>
      <w:r w:rsidRPr="00C225B6">
        <w:rPr>
          <w:rFonts w:ascii="Verdana" w:hAnsi="Verdana"/>
          <w:sz w:val="24"/>
          <w:szCs w:val="24"/>
        </w:rPr>
        <w:t xml:space="preserve"> the company translates this knowledge into a competitive advantage. </w:t>
      </w:r>
      <w:r w:rsidR="00FC0F25" w:rsidRPr="00FC0F25">
        <w:rPr>
          <w:rFonts w:ascii="Verdana" w:hAnsi="Verdana"/>
          <w:sz w:val="24"/>
          <w:szCs w:val="24"/>
        </w:rPr>
        <w:t xml:space="preserve">If workers will not share their knowledge, they would not be able to maintain their expertise and make good use of it. It is also the expertise of individual workers that they communicate with their peers that contributes to actual results in the business, such as recruiting potential clients, designing and producing </w:t>
      </w:r>
      <w:r w:rsidR="00FC0F25" w:rsidRPr="00FC0F25">
        <w:rPr>
          <w:rFonts w:ascii="Verdana" w:hAnsi="Verdana"/>
          <w:sz w:val="24"/>
          <w:szCs w:val="24"/>
        </w:rPr>
        <w:lastRenderedPageBreak/>
        <w:t>innovative products / services, enhancing the organisation of processes in the business, etc.</w:t>
      </w:r>
    </w:p>
    <w:p w:rsidR="005E3EE4" w:rsidRDefault="00BE25D7" w:rsidP="006F72B1">
      <w:pPr>
        <w:spacing w:line="360" w:lineRule="auto"/>
        <w:jc w:val="both"/>
        <w:rPr>
          <w:rFonts w:ascii="Verdana" w:hAnsi="Verdana"/>
          <w:sz w:val="24"/>
          <w:szCs w:val="24"/>
        </w:rPr>
      </w:pPr>
      <w:r w:rsidRPr="00BE25D7">
        <w:rPr>
          <w:rFonts w:ascii="Verdana" w:hAnsi="Verdana"/>
          <w:sz w:val="24"/>
          <w:szCs w:val="24"/>
        </w:rPr>
        <w:t xml:space="preserve">For certain employees, recognition and respect is the strongest motivating factor. High appreciation from management and colleagues is an enough incentive to actively share knowledge and professional experience. For others, career opportunities, career growth, etc. are important. The company needs to know these people and to constantly encourage sharing. Of course, the impact of the material stimulation of the process of knowledge sharing and professional experience should not be underestimated. Those employees who make freely available their own knowledge of their colleagues or acquire useful knowledge from external sources and integrate them with company knowledge should be </w:t>
      </w:r>
      <w:r w:rsidR="0024003A" w:rsidRPr="00BE25D7">
        <w:rPr>
          <w:rFonts w:ascii="Verdana" w:hAnsi="Verdana"/>
          <w:sz w:val="24"/>
          <w:szCs w:val="24"/>
        </w:rPr>
        <w:t>re</w:t>
      </w:r>
      <w:r w:rsidR="0024003A">
        <w:rPr>
          <w:rFonts w:ascii="Verdana" w:hAnsi="Verdana"/>
          <w:sz w:val="24"/>
          <w:szCs w:val="24"/>
        </w:rPr>
        <w:t>warded</w:t>
      </w:r>
      <w:r w:rsidRPr="00BE25D7">
        <w:rPr>
          <w:rFonts w:ascii="Verdana" w:hAnsi="Verdana"/>
          <w:sz w:val="24"/>
          <w:szCs w:val="24"/>
        </w:rPr>
        <w:t>.</w:t>
      </w:r>
    </w:p>
    <w:p w:rsidR="009112A0" w:rsidRDefault="005E3EE4" w:rsidP="009112A0">
      <w:pPr>
        <w:jc w:val="center"/>
        <w:rPr>
          <w:rFonts w:ascii="Verdana" w:hAnsi="Verdana"/>
          <w:sz w:val="20"/>
          <w:szCs w:val="20"/>
        </w:rPr>
      </w:pPr>
      <w:r>
        <w:rPr>
          <w:rFonts w:ascii="Verdana" w:hAnsi="Verdana"/>
          <w:noProof/>
          <w:sz w:val="24"/>
          <w:szCs w:val="24"/>
        </w:rPr>
        <w:drawing>
          <wp:inline distT="0" distB="0" distL="0" distR="0">
            <wp:extent cx="4099048" cy="2847975"/>
            <wp:effectExtent l="0" t="0" r="0" b="0"/>
            <wp:docPr id="6" name="Картина 6"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90692372_619903895530258_2674608029369892864_n.png"/>
                    <pic:cNvPicPr/>
                  </pic:nvPicPr>
                  <pic:blipFill>
                    <a:blip r:embed="rId12">
                      <a:extLst>
                        <a:ext uri="{28A0092B-C50C-407E-A947-70E740481C1C}">
                          <a14:useLocalDpi xmlns:a14="http://schemas.microsoft.com/office/drawing/2010/main" val="0"/>
                        </a:ext>
                      </a:extLst>
                    </a:blip>
                    <a:stretch>
                      <a:fillRect/>
                    </a:stretch>
                  </pic:blipFill>
                  <pic:spPr>
                    <a:xfrm>
                      <a:off x="0" y="0"/>
                      <a:ext cx="4238442" cy="2944825"/>
                    </a:xfrm>
                    <a:prstGeom prst="rect">
                      <a:avLst/>
                    </a:prstGeom>
                  </pic:spPr>
                </pic:pic>
              </a:graphicData>
            </a:graphic>
          </wp:inline>
        </w:drawing>
      </w:r>
    </w:p>
    <w:p w:rsidR="009112A0" w:rsidRDefault="00B3167E" w:rsidP="009112A0">
      <w:pPr>
        <w:jc w:val="center"/>
        <w:rPr>
          <w:rFonts w:ascii="Verdana" w:hAnsi="Verdana"/>
          <w:sz w:val="20"/>
          <w:szCs w:val="20"/>
        </w:rPr>
      </w:pPr>
      <w:r w:rsidRPr="002D3607">
        <w:rPr>
          <w:rFonts w:ascii="Verdana" w:hAnsi="Verdana"/>
          <w:sz w:val="20"/>
          <w:szCs w:val="20"/>
        </w:rPr>
        <w:t>Figure 3</w:t>
      </w:r>
      <w:r w:rsidR="00AD5BBF" w:rsidRPr="002D3607">
        <w:rPr>
          <w:rFonts w:ascii="Verdana" w:hAnsi="Verdana"/>
          <w:sz w:val="20"/>
          <w:szCs w:val="20"/>
        </w:rPr>
        <w:t xml:space="preserve">: </w:t>
      </w:r>
      <w:r w:rsidRPr="002D3607">
        <w:rPr>
          <w:rFonts w:ascii="Verdana" w:hAnsi="Verdana"/>
          <w:sz w:val="20"/>
          <w:szCs w:val="20"/>
        </w:rPr>
        <w:t>Knowledge management model</w:t>
      </w:r>
      <w:r w:rsidR="009112A0">
        <w:rPr>
          <w:rFonts w:ascii="Verdana" w:hAnsi="Verdana"/>
          <w:sz w:val="20"/>
          <w:szCs w:val="20"/>
        </w:rPr>
        <w:t xml:space="preserve">  </w:t>
      </w:r>
    </w:p>
    <w:p w:rsidR="008A1ADF" w:rsidRDefault="005E3EE4" w:rsidP="009112A0">
      <w:pPr>
        <w:jc w:val="center"/>
        <w:rPr>
          <w:rFonts w:ascii="Verdana" w:hAnsi="Verdana"/>
          <w:sz w:val="20"/>
          <w:szCs w:val="20"/>
        </w:rPr>
      </w:pPr>
      <w:r w:rsidRPr="002D3607">
        <w:rPr>
          <w:rFonts w:ascii="Verdana" w:hAnsi="Verdana"/>
          <w:sz w:val="20"/>
          <w:szCs w:val="20"/>
        </w:rPr>
        <w:t>Source:</w:t>
      </w:r>
      <w:r w:rsidRPr="002D3607">
        <w:rPr>
          <w:sz w:val="20"/>
          <w:szCs w:val="20"/>
        </w:rPr>
        <w:t xml:space="preserve"> </w:t>
      </w:r>
      <w:proofErr w:type="spellStart"/>
      <w:r w:rsidR="00AD5BBF" w:rsidRPr="002D3607">
        <w:rPr>
          <w:rFonts w:ascii="Verdana" w:hAnsi="Verdana"/>
          <w:sz w:val="20"/>
          <w:szCs w:val="20"/>
        </w:rPr>
        <w:t>Lustri</w:t>
      </w:r>
      <w:proofErr w:type="spellEnd"/>
      <w:r w:rsidR="00AD5BBF" w:rsidRPr="002D3607">
        <w:rPr>
          <w:rFonts w:ascii="Verdana" w:hAnsi="Verdana"/>
          <w:sz w:val="20"/>
          <w:szCs w:val="20"/>
        </w:rPr>
        <w:t xml:space="preserve"> (</w:t>
      </w:r>
      <w:r w:rsidR="00B3167E" w:rsidRPr="002D3607">
        <w:rPr>
          <w:rFonts w:ascii="Verdana" w:hAnsi="Verdana"/>
          <w:sz w:val="20"/>
          <w:szCs w:val="20"/>
        </w:rPr>
        <w:t>2007)</w:t>
      </w:r>
      <w:r w:rsidRPr="002D3607">
        <w:rPr>
          <w:rFonts w:ascii="Verdana" w:hAnsi="Verdana"/>
          <w:sz w:val="20"/>
          <w:szCs w:val="20"/>
        </w:rPr>
        <w:t>,</w:t>
      </w:r>
      <w:r w:rsidRPr="002D3607">
        <w:rPr>
          <w:sz w:val="20"/>
          <w:szCs w:val="20"/>
        </w:rPr>
        <w:t xml:space="preserve"> </w:t>
      </w:r>
      <w:r w:rsidRPr="002D3607">
        <w:rPr>
          <w:rFonts w:ascii="Verdana" w:hAnsi="Verdana"/>
          <w:sz w:val="20"/>
          <w:szCs w:val="20"/>
        </w:rPr>
        <w:t>Knowledge management model: practical application for</w:t>
      </w:r>
      <w:r w:rsidR="00B3167E" w:rsidRPr="002D3607">
        <w:rPr>
          <w:rFonts w:ascii="Verdana" w:hAnsi="Verdana"/>
          <w:sz w:val="20"/>
          <w:szCs w:val="20"/>
        </w:rPr>
        <w:t xml:space="preserve"> </w:t>
      </w:r>
      <w:r w:rsidRPr="002D3607">
        <w:rPr>
          <w:rFonts w:ascii="Verdana" w:hAnsi="Verdana"/>
          <w:sz w:val="20"/>
          <w:szCs w:val="20"/>
        </w:rPr>
        <w:t>competency development</w:t>
      </w:r>
    </w:p>
    <w:p w:rsidR="00650D59" w:rsidRDefault="00650D59" w:rsidP="009112A0">
      <w:pPr>
        <w:jc w:val="center"/>
        <w:rPr>
          <w:rFonts w:ascii="Verdana" w:hAnsi="Verdana"/>
          <w:sz w:val="20"/>
          <w:szCs w:val="20"/>
        </w:rPr>
      </w:pPr>
    </w:p>
    <w:p w:rsidR="00650D59" w:rsidRDefault="00650D59" w:rsidP="009112A0">
      <w:pPr>
        <w:jc w:val="center"/>
        <w:rPr>
          <w:rFonts w:ascii="Verdana" w:hAnsi="Verdana"/>
          <w:sz w:val="20"/>
          <w:szCs w:val="20"/>
        </w:rPr>
      </w:pPr>
    </w:p>
    <w:p w:rsidR="007B7BA0" w:rsidRDefault="000F2E48" w:rsidP="000F2E48">
      <w:pPr>
        <w:pStyle w:val="2"/>
        <w:rPr>
          <w:rFonts w:ascii="Verdana" w:hAnsi="Verdana"/>
          <w:color w:val="auto"/>
          <w:sz w:val="28"/>
          <w:szCs w:val="28"/>
        </w:rPr>
      </w:pPr>
      <w:bookmarkStart w:id="5" w:name="_Toc39236547"/>
      <w:r w:rsidRPr="000F2E48">
        <w:rPr>
          <w:rFonts w:ascii="Verdana" w:hAnsi="Verdana"/>
          <w:color w:val="auto"/>
          <w:sz w:val="28"/>
          <w:szCs w:val="28"/>
        </w:rPr>
        <w:t>Analysis and modelling techniques to identify knowledge assets</w:t>
      </w:r>
      <w:bookmarkEnd w:id="5"/>
      <w:r w:rsidRPr="000F2E48">
        <w:rPr>
          <w:rFonts w:ascii="Verdana" w:hAnsi="Verdana"/>
          <w:color w:val="auto"/>
          <w:sz w:val="28"/>
          <w:szCs w:val="28"/>
        </w:rPr>
        <w:t xml:space="preserve"> </w:t>
      </w:r>
    </w:p>
    <w:p w:rsidR="00BC318C" w:rsidRPr="00BC318C" w:rsidRDefault="00BC318C" w:rsidP="00BC318C"/>
    <w:p w:rsidR="00383537" w:rsidRDefault="00BC318C" w:rsidP="006F72B1">
      <w:pPr>
        <w:spacing w:line="360" w:lineRule="auto"/>
        <w:jc w:val="both"/>
        <w:rPr>
          <w:rFonts w:ascii="Verdana" w:hAnsi="Verdana"/>
          <w:sz w:val="24"/>
          <w:szCs w:val="24"/>
        </w:rPr>
      </w:pPr>
      <w:bookmarkStart w:id="6" w:name="_Hlk36130676"/>
      <w:r w:rsidRPr="00BC318C">
        <w:rPr>
          <w:rFonts w:ascii="Verdana" w:hAnsi="Verdana"/>
          <w:sz w:val="24"/>
          <w:szCs w:val="24"/>
        </w:rPr>
        <w:t>Knowledge management is a combination of methods,</w:t>
      </w:r>
      <w:r>
        <w:rPr>
          <w:rFonts w:ascii="Verdana" w:hAnsi="Verdana"/>
          <w:sz w:val="24"/>
          <w:szCs w:val="24"/>
        </w:rPr>
        <w:t xml:space="preserve"> </w:t>
      </w:r>
      <w:r w:rsidRPr="00BC318C">
        <w:rPr>
          <w:rFonts w:ascii="Verdana" w:hAnsi="Verdana"/>
          <w:sz w:val="24"/>
          <w:szCs w:val="24"/>
        </w:rPr>
        <w:t>resources,</w:t>
      </w:r>
      <w:bookmarkEnd w:id="6"/>
      <w:r w:rsidRPr="00BC318C">
        <w:rPr>
          <w:rFonts w:ascii="Verdana" w:hAnsi="Verdana"/>
          <w:sz w:val="24"/>
          <w:szCs w:val="24"/>
        </w:rPr>
        <w:t xml:space="preserve"> and techniques</w:t>
      </w:r>
      <w:r w:rsidR="0083190C">
        <w:rPr>
          <w:rFonts w:ascii="Verdana" w:hAnsi="Verdana"/>
          <w:sz w:val="24"/>
          <w:szCs w:val="24"/>
        </w:rPr>
        <w:t xml:space="preserve">. </w:t>
      </w:r>
      <w:r w:rsidRPr="00BC318C">
        <w:rPr>
          <w:rFonts w:ascii="Verdana" w:hAnsi="Verdana"/>
          <w:sz w:val="24"/>
          <w:szCs w:val="24"/>
        </w:rPr>
        <w:t xml:space="preserve">Storytelling, peer-to-peer mentoring, and mistake coaching, for </w:t>
      </w:r>
      <w:r w:rsidRPr="00BC318C">
        <w:rPr>
          <w:rFonts w:ascii="Verdana" w:hAnsi="Verdana"/>
          <w:sz w:val="24"/>
          <w:szCs w:val="24"/>
        </w:rPr>
        <w:lastRenderedPageBreak/>
        <w:t xml:space="preserve">example, all have precedents in schooling, preparation, and artificial intelligence. Knowledge management uses a combination of information-based programme implementation approaches, such as standardised expertise development methods by subject matter professionals (McGraw and Harrison-Briggs, 1989) and educational technology (e.g. role and work research to plan and improve activity support systems; </w:t>
      </w:r>
      <w:proofErr w:type="spellStart"/>
      <w:r w:rsidRPr="00BC318C">
        <w:rPr>
          <w:rFonts w:ascii="Verdana" w:hAnsi="Verdana"/>
          <w:sz w:val="24"/>
          <w:szCs w:val="24"/>
        </w:rPr>
        <w:t>Gery</w:t>
      </w:r>
      <w:proofErr w:type="spellEnd"/>
      <w:r w:rsidRPr="00BC318C">
        <w:rPr>
          <w:rFonts w:ascii="Verdana" w:hAnsi="Verdana"/>
          <w:sz w:val="24"/>
          <w:szCs w:val="24"/>
        </w:rPr>
        <w:t>, 1991)</w:t>
      </w:r>
      <w:r>
        <w:rPr>
          <w:rFonts w:ascii="Verdana" w:hAnsi="Verdana"/>
          <w:sz w:val="24"/>
          <w:szCs w:val="24"/>
        </w:rPr>
        <w:t>.</w:t>
      </w:r>
      <w:r w:rsidR="00383537">
        <w:rPr>
          <w:rFonts w:ascii="Verdana" w:hAnsi="Verdana"/>
          <w:sz w:val="24"/>
          <w:szCs w:val="24"/>
        </w:rPr>
        <w:t xml:space="preserve"> </w:t>
      </w:r>
    </w:p>
    <w:p w:rsidR="006359C2" w:rsidRPr="00383537" w:rsidRDefault="00383537" w:rsidP="006F72B1">
      <w:pPr>
        <w:spacing w:line="360" w:lineRule="auto"/>
        <w:jc w:val="both"/>
        <w:rPr>
          <w:rFonts w:ascii="Verdana" w:hAnsi="Verdana"/>
          <w:sz w:val="24"/>
          <w:szCs w:val="24"/>
        </w:rPr>
      </w:pPr>
      <w:r w:rsidRPr="00383537">
        <w:rPr>
          <w:rFonts w:ascii="Verdana" w:hAnsi="Verdana"/>
          <w:sz w:val="24"/>
          <w:szCs w:val="24"/>
        </w:rPr>
        <w:t xml:space="preserve">Knowledge analysis is the first step in </w:t>
      </w:r>
      <w:bookmarkStart w:id="7" w:name="_Hlk36646977"/>
      <w:r w:rsidRPr="00383537">
        <w:rPr>
          <w:rFonts w:ascii="Verdana" w:hAnsi="Verdana"/>
          <w:sz w:val="24"/>
          <w:szCs w:val="24"/>
        </w:rPr>
        <w:t>knowledge management</w:t>
      </w:r>
      <w:bookmarkEnd w:id="7"/>
      <w:r w:rsidRPr="00383537">
        <w:rPr>
          <w:rFonts w:ascii="Verdana" w:hAnsi="Verdana"/>
          <w:sz w:val="24"/>
          <w:szCs w:val="24"/>
        </w:rPr>
        <w:t xml:space="preserve">. Generally, an </w:t>
      </w:r>
      <w:bookmarkStart w:id="8" w:name="_Hlk36291088"/>
      <w:r w:rsidRPr="00383537">
        <w:rPr>
          <w:rFonts w:ascii="Verdana" w:hAnsi="Verdana"/>
          <w:sz w:val="24"/>
          <w:szCs w:val="24"/>
        </w:rPr>
        <w:t>analysis</w:t>
      </w:r>
      <w:bookmarkEnd w:id="8"/>
      <w:r w:rsidRPr="00383537">
        <w:rPr>
          <w:rFonts w:ascii="Verdana" w:hAnsi="Verdana"/>
          <w:sz w:val="24"/>
          <w:szCs w:val="24"/>
        </w:rPr>
        <w:t xml:space="preserve"> means an assessment of the current state of a site or processes in a company. In terms of knowledge, analysis is an assessment of the available knowledge of </w:t>
      </w:r>
      <w:r>
        <w:rPr>
          <w:rFonts w:ascii="Verdana" w:hAnsi="Verdana"/>
          <w:sz w:val="24"/>
          <w:szCs w:val="24"/>
        </w:rPr>
        <w:t>a company</w:t>
      </w:r>
      <w:r w:rsidRPr="00383537">
        <w:rPr>
          <w:rFonts w:ascii="Verdana" w:hAnsi="Verdana"/>
          <w:sz w:val="24"/>
          <w:szCs w:val="24"/>
        </w:rPr>
        <w:t>. In addition, the analysis also provides insight into the knowledge that is required to carry out business processes but which the enterprise does not possess. Knowledge analysis is the basis on which the knowledge map is compiled</w:t>
      </w:r>
      <w:r w:rsidR="00B45F14" w:rsidRPr="00B45F14">
        <w:t xml:space="preserve"> </w:t>
      </w:r>
      <w:r w:rsidR="00B45F14" w:rsidRPr="00B45F14">
        <w:rPr>
          <w:rFonts w:ascii="Verdana" w:hAnsi="Verdana"/>
          <w:sz w:val="24"/>
          <w:szCs w:val="24"/>
        </w:rPr>
        <w:t>(Davenport, 1996).</w:t>
      </w:r>
    </w:p>
    <w:p w:rsidR="00B45F14" w:rsidRDefault="00383537" w:rsidP="006F72B1">
      <w:pPr>
        <w:spacing w:line="360" w:lineRule="auto"/>
        <w:jc w:val="both"/>
        <w:rPr>
          <w:rFonts w:ascii="Verdana" w:hAnsi="Verdana"/>
          <w:sz w:val="24"/>
          <w:szCs w:val="24"/>
        </w:rPr>
      </w:pPr>
      <w:r w:rsidRPr="00383537">
        <w:rPr>
          <w:rFonts w:ascii="Verdana" w:hAnsi="Verdana"/>
          <w:sz w:val="24"/>
          <w:szCs w:val="24"/>
        </w:rPr>
        <w:t xml:space="preserve">Depending on </w:t>
      </w:r>
      <w:r w:rsidR="005F7769">
        <w:rPr>
          <w:rFonts w:ascii="Verdana" w:hAnsi="Verdana"/>
          <w:sz w:val="24"/>
          <w:szCs w:val="24"/>
        </w:rPr>
        <w:t xml:space="preserve">factors such as </w:t>
      </w:r>
      <w:r w:rsidRPr="00383537">
        <w:rPr>
          <w:rFonts w:ascii="Verdana" w:hAnsi="Verdana"/>
          <w:sz w:val="24"/>
          <w:szCs w:val="24"/>
        </w:rPr>
        <w:t xml:space="preserve">the size of the company, the level of company culture, the nature of knowledge (explicit, </w:t>
      </w:r>
      <w:r>
        <w:rPr>
          <w:rFonts w:ascii="Verdana" w:hAnsi="Verdana"/>
          <w:sz w:val="24"/>
          <w:szCs w:val="24"/>
        </w:rPr>
        <w:t>tacit</w:t>
      </w:r>
      <w:r w:rsidRPr="00383537">
        <w:rPr>
          <w:rFonts w:ascii="Verdana" w:hAnsi="Verdana"/>
          <w:sz w:val="24"/>
          <w:szCs w:val="24"/>
        </w:rPr>
        <w:t xml:space="preserve">), as well as the experience available in performing similar processes, different approaches can be used to </w:t>
      </w:r>
      <w:r>
        <w:rPr>
          <w:rFonts w:ascii="Verdana" w:hAnsi="Verdana"/>
          <w:sz w:val="24"/>
          <w:szCs w:val="24"/>
        </w:rPr>
        <w:t>analysis</w:t>
      </w:r>
      <w:r w:rsidRPr="00383537">
        <w:rPr>
          <w:rFonts w:ascii="Verdana" w:hAnsi="Verdana"/>
          <w:sz w:val="24"/>
          <w:szCs w:val="24"/>
        </w:rPr>
        <w:t xml:space="preserve"> company knowledge. These approaches should allow for the assessment of all qualitative and quantitative factors related to company knowledge. Questionnaires, tests, </w:t>
      </w:r>
      <w:r w:rsidR="00810C68" w:rsidRPr="00810C68">
        <w:rPr>
          <w:rFonts w:ascii="Verdana" w:hAnsi="Verdana"/>
          <w:sz w:val="24"/>
          <w:szCs w:val="24"/>
        </w:rPr>
        <w:t>verbal</w:t>
      </w:r>
      <w:r w:rsidRPr="00383537">
        <w:rPr>
          <w:rFonts w:ascii="Verdana" w:hAnsi="Verdana"/>
          <w:sz w:val="24"/>
          <w:szCs w:val="24"/>
        </w:rPr>
        <w:t xml:space="preserve"> interviews, etc. may be used for the analysis</w:t>
      </w:r>
      <w:r w:rsidR="00B45F14" w:rsidRPr="00B45F14">
        <w:t xml:space="preserve"> </w:t>
      </w:r>
      <w:bookmarkStart w:id="9" w:name="_Hlk36292149"/>
      <w:r w:rsidR="00B45F14" w:rsidRPr="00B45F14">
        <w:rPr>
          <w:rFonts w:ascii="Verdana" w:hAnsi="Verdana"/>
          <w:sz w:val="24"/>
          <w:szCs w:val="24"/>
        </w:rPr>
        <w:t>(Davenport, 1996)</w:t>
      </w:r>
      <w:r w:rsidR="00B45F14">
        <w:rPr>
          <w:rFonts w:ascii="Verdana" w:hAnsi="Verdana"/>
          <w:sz w:val="24"/>
          <w:szCs w:val="24"/>
        </w:rPr>
        <w:t>.</w:t>
      </w:r>
      <w:bookmarkEnd w:id="9"/>
      <w:r w:rsidR="00EA1B8A">
        <w:rPr>
          <w:rFonts w:ascii="Verdana" w:hAnsi="Verdana"/>
          <w:sz w:val="24"/>
          <w:szCs w:val="24"/>
        </w:rPr>
        <w:t xml:space="preserve"> </w:t>
      </w:r>
    </w:p>
    <w:p w:rsidR="004149B7" w:rsidRDefault="004149B7" w:rsidP="006F72B1">
      <w:pPr>
        <w:spacing w:line="360" w:lineRule="auto"/>
        <w:jc w:val="both"/>
        <w:rPr>
          <w:rFonts w:ascii="Verdana" w:hAnsi="Verdana"/>
          <w:sz w:val="24"/>
          <w:szCs w:val="24"/>
        </w:rPr>
      </w:pPr>
      <w:r w:rsidRPr="004149B7">
        <w:rPr>
          <w:rFonts w:ascii="Verdana" w:hAnsi="Verdana"/>
          <w:sz w:val="24"/>
          <w:szCs w:val="24"/>
        </w:rPr>
        <w:t>Coca-Cola's culture helps the management of a global company to include participants in both structured and informal conversations. Stakeholders are also interested in debates and dialogues that concentrate on food development and use. Coca-Cola, for example, negotiates with the suppliers of bottling equipment in the most acceptable way, which will lead to a good relationship between the two sides. The association acknowledges the increasing global challenge of solving big world problems for its dealers in order to preserve the environment in which businesses work (Luigi, 2019).</w:t>
      </w:r>
    </w:p>
    <w:p w:rsidR="006A2C3D" w:rsidRDefault="006A2C3D" w:rsidP="00B45F14">
      <w:pPr>
        <w:jc w:val="both"/>
        <w:rPr>
          <w:rFonts w:ascii="Verdana" w:hAnsi="Verdana"/>
          <w:sz w:val="24"/>
          <w:szCs w:val="24"/>
        </w:rPr>
      </w:pPr>
    </w:p>
    <w:p w:rsidR="00650D59" w:rsidRDefault="00650D59" w:rsidP="00B45F14">
      <w:pPr>
        <w:jc w:val="both"/>
        <w:rPr>
          <w:rFonts w:ascii="Verdana" w:hAnsi="Verdana"/>
          <w:sz w:val="24"/>
          <w:szCs w:val="24"/>
        </w:rPr>
      </w:pPr>
    </w:p>
    <w:p w:rsidR="00D772F7" w:rsidRDefault="006A2C3D" w:rsidP="006A2C3D">
      <w:pPr>
        <w:pStyle w:val="2"/>
        <w:rPr>
          <w:rFonts w:ascii="Verdana" w:hAnsi="Verdana"/>
          <w:color w:val="auto"/>
          <w:sz w:val="28"/>
          <w:szCs w:val="28"/>
        </w:rPr>
      </w:pPr>
      <w:bookmarkStart w:id="10" w:name="_Toc39236548"/>
      <w:r w:rsidRPr="006A2C3D">
        <w:rPr>
          <w:rFonts w:ascii="Verdana" w:hAnsi="Verdana"/>
          <w:color w:val="auto"/>
          <w:sz w:val="28"/>
          <w:szCs w:val="28"/>
        </w:rPr>
        <w:lastRenderedPageBreak/>
        <w:t>Evaluation of Coca-Cola’s knowledge</w:t>
      </w:r>
      <w:bookmarkEnd w:id="10"/>
      <w:r w:rsidRPr="006A2C3D">
        <w:rPr>
          <w:rFonts w:ascii="Verdana" w:hAnsi="Verdana"/>
          <w:color w:val="auto"/>
          <w:sz w:val="28"/>
          <w:szCs w:val="28"/>
        </w:rPr>
        <w:t xml:space="preserve"> </w:t>
      </w:r>
    </w:p>
    <w:p w:rsidR="00205A3F" w:rsidRPr="00205A3F" w:rsidRDefault="00205A3F" w:rsidP="00205A3F"/>
    <w:p w:rsidR="00E84D64" w:rsidRPr="00E84D64" w:rsidRDefault="00B202D1" w:rsidP="006F72B1">
      <w:pPr>
        <w:spacing w:line="360" w:lineRule="auto"/>
        <w:jc w:val="both"/>
        <w:rPr>
          <w:rFonts w:ascii="Verdana" w:hAnsi="Verdana"/>
          <w:sz w:val="24"/>
          <w:szCs w:val="24"/>
        </w:rPr>
      </w:pPr>
      <w:r w:rsidRPr="00B202D1">
        <w:rPr>
          <w:rFonts w:ascii="Verdana" w:hAnsi="Verdana"/>
          <w:sz w:val="24"/>
          <w:szCs w:val="24"/>
        </w:rPr>
        <w:t>Knowledge assets</w:t>
      </w:r>
      <w:r>
        <w:rPr>
          <w:rFonts w:ascii="Verdana" w:hAnsi="Verdana"/>
          <w:sz w:val="24"/>
          <w:szCs w:val="24"/>
        </w:rPr>
        <w:t xml:space="preserve"> </w:t>
      </w:r>
      <w:r w:rsidR="00205A3F" w:rsidRPr="00205A3F">
        <w:rPr>
          <w:rFonts w:ascii="Verdana" w:hAnsi="Verdana"/>
          <w:sz w:val="24"/>
          <w:szCs w:val="24"/>
        </w:rPr>
        <w:t xml:space="preserve">are the information generators of the performance of a </w:t>
      </w:r>
      <w:r>
        <w:rPr>
          <w:rFonts w:ascii="Verdana" w:hAnsi="Verdana"/>
          <w:sz w:val="24"/>
          <w:szCs w:val="24"/>
        </w:rPr>
        <w:t>company</w:t>
      </w:r>
      <w:r w:rsidR="00205A3F" w:rsidRPr="00205A3F">
        <w:rPr>
          <w:rFonts w:ascii="Verdana" w:hAnsi="Verdana"/>
          <w:sz w:val="24"/>
          <w:szCs w:val="24"/>
        </w:rPr>
        <w:t xml:space="preserve">. So, they may be unstructured, </w:t>
      </w:r>
      <w:r w:rsidRPr="00B202D1">
        <w:rPr>
          <w:rFonts w:ascii="Verdana" w:hAnsi="Verdana"/>
          <w:sz w:val="24"/>
          <w:szCs w:val="24"/>
        </w:rPr>
        <w:t>tacit knowledge</w:t>
      </w:r>
      <w:r w:rsidR="00205A3F" w:rsidRPr="00205A3F">
        <w:rPr>
          <w:rFonts w:ascii="Verdana" w:hAnsi="Verdana"/>
          <w:sz w:val="24"/>
          <w:szCs w:val="24"/>
        </w:rPr>
        <w:t xml:space="preserve">. For an illustration, there will be the deep knowledge of key staff. Or information properties may be organised, specific awareness, formalised. Examples will be trademarks, copyrights and intellectual property protection in </w:t>
      </w:r>
      <w:r w:rsidRPr="00B202D1">
        <w:rPr>
          <w:rFonts w:ascii="Verdana" w:hAnsi="Verdana"/>
          <w:sz w:val="24"/>
          <w:szCs w:val="24"/>
        </w:rPr>
        <w:t>classifi</w:t>
      </w:r>
      <w:r>
        <w:rPr>
          <w:rFonts w:ascii="Verdana" w:hAnsi="Verdana"/>
          <w:sz w:val="24"/>
          <w:szCs w:val="24"/>
        </w:rPr>
        <w:t>ed</w:t>
      </w:r>
      <w:r w:rsidR="00205A3F" w:rsidRPr="00205A3F">
        <w:rPr>
          <w:rFonts w:ascii="Verdana" w:hAnsi="Verdana"/>
          <w:sz w:val="24"/>
          <w:szCs w:val="24"/>
        </w:rPr>
        <w:t xml:space="preserve"> form. What is fascinating regarding information assets is that the better you organise, the more you </w:t>
      </w:r>
      <w:r w:rsidRPr="00B202D1">
        <w:rPr>
          <w:rFonts w:ascii="Verdana" w:hAnsi="Verdana"/>
          <w:sz w:val="24"/>
          <w:szCs w:val="24"/>
        </w:rPr>
        <w:t>systemati</w:t>
      </w:r>
      <w:r>
        <w:rPr>
          <w:rFonts w:ascii="Verdana" w:hAnsi="Verdana"/>
          <w:sz w:val="24"/>
          <w:szCs w:val="24"/>
        </w:rPr>
        <w:t>s</w:t>
      </w:r>
      <w:r w:rsidRPr="00B202D1">
        <w:rPr>
          <w:rFonts w:ascii="Verdana" w:hAnsi="Verdana"/>
          <w:sz w:val="24"/>
          <w:szCs w:val="24"/>
        </w:rPr>
        <w:t>e</w:t>
      </w:r>
      <w:r w:rsidR="00205A3F" w:rsidRPr="00205A3F">
        <w:rPr>
          <w:rFonts w:ascii="Verdana" w:hAnsi="Verdana"/>
          <w:sz w:val="24"/>
          <w:szCs w:val="24"/>
        </w:rPr>
        <w:t xml:space="preserve"> awareness, the simpler it becomes to communicate your expertise, both internally and externally.</w:t>
      </w:r>
      <w:r>
        <w:rPr>
          <w:rFonts w:ascii="Verdana" w:hAnsi="Verdana"/>
          <w:sz w:val="24"/>
          <w:szCs w:val="24"/>
        </w:rPr>
        <w:t xml:space="preserve"> </w:t>
      </w:r>
      <w:r w:rsidRPr="00B202D1">
        <w:rPr>
          <w:rFonts w:ascii="Verdana" w:hAnsi="Verdana"/>
          <w:sz w:val="24"/>
          <w:szCs w:val="24"/>
        </w:rPr>
        <w:t>A lot of structured knowledge can be shared over a very short time via the internet, while deep understanding or practise requires more time to communicate it with others</w:t>
      </w:r>
      <w:r>
        <w:rPr>
          <w:rFonts w:ascii="Verdana" w:hAnsi="Verdana"/>
          <w:sz w:val="24"/>
          <w:szCs w:val="24"/>
        </w:rPr>
        <w:t xml:space="preserve"> </w:t>
      </w:r>
      <w:r w:rsidR="00E84D64" w:rsidRPr="00E84D64">
        <w:rPr>
          <w:rFonts w:ascii="Verdana" w:hAnsi="Verdana"/>
          <w:sz w:val="24"/>
          <w:szCs w:val="24"/>
        </w:rPr>
        <w:t>(</w:t>
      </w:r>
      <w:proofErr w:type="spellStart"/>
      <w:r w:rsidR="00E84D64" w:rsidRPr="00E84D64">
        <w:rPr>
          <w:rFonts w:ascii="Verdana" w:hAnsi="Verdana"/>
          <w:sz w:val="24"/>
          <w:szCs w:val="24"/>
        </w:rPr>
        <w:t>Ihrig</w:t>
      </w:r>
      <w:proofErr w:type="spellEnd"/>
      <w:r w:rsidR="00E84D64" w:rsidRPr="00E84D64">
        <w:rPr>
          <w:rFonts w:ascii="Verdana" w:hAnsi="Verdana"/>
          <w:sz w:val="24"/>
          <w:szCs w:val="24"/>
        </w:rPr>
        <w:t>, 2015)</w:t>
      </w:r>
      <w:r w:rsidR="004329D5">
        <w:rPr>
          <w:rFonts w:ascii="Verdana" w:hAnsi="Verdana"/>
          <w:sz w:val="24"/>
          <w:szCs w:val="24"/>
        </w:rPr>
        <w:t>.</w:t>
      </w:r>
    </w:p>
    <w:p w:rsidR="007D2DDB" w:rsidRPr="007D2DDB" w:rsidRDefault="00A223DF" w:rsidP="006F72B1">
      <w:pPr>
        <w:spacing w:line="360" w:lineRule="auto"/>
        <w:jc w:val="both"/>
        <w:rPr>
          <w:rFonts w:ascii="Verdana" w:hAnsi="Verdana"/>
          <w:sz w:val="24"/>
          <w:szCs w:val="24"/>
        </w:rPr>
      </w:pPr>
      <w:r w:rsidRPr="00A223DF">
        <w:rPr>
          <w:rFonts w:ascii="Verdana" w:hAnsi="Verdana"/>
          <w:sz w:val="24"/>
          <w:szCs w:val="24"/>
        </w:rPr>
        <w:t>The programme at Coca Cola Company has been developed for decades and has been profoundly ingrained at the neighbourhood level, making it a very strong social concern. Their programme has successfully dissipated a large and varied variety of likes that have catered not just to small businesses. The approach adopted by the organisation is focused on value chains and force models. These resources also allowed the organisation to optimise and direct its actions to overcome potential market reversals. And it's undoubtedly very successful because the planet has been through a recession; the Coca Cola Business is already on the path to growth and greatness</w:t>
      </w:r>
      <w:r w:rsidR="007D2DDB">
        <w:rPr>
          <w:rFonts w:ascii="Verdana" w:hAnsi="Verdana"/>
          <w:sz w:val="24"/>
          <w:szCs w:val="24"/>
        </w:rPr>
        <w:t xml:space="preserve"> </w:t>
      </w:r>
      <w:r w:rsidR="007D2DDB" w:rsidRPr="007D2DDB">
        <w:rPr>
          <w:rFonts w:ascii="Verdana" w:hAnsi="Verdana"/>
          <w:sz w:val="24"/>
          <w:szCs w:val="24"/>
        </w:rPr>
        <w:t>(Tan, 2017)</w:t>
      </w:r>
      <w:r w:rsidR="007D2DDB">
        <w:rPr>
          <w:rFonts w:ascii="Verdana" w:hAnsi="Verdana"/>
          <w:sz w:val="24"/>
          <w:szCs w:val="24"/>
        </w:rPr>
        <w:t>.</w:t>
      </w:r>
    </w:p>
    <w:p w:rsidR="00217799" w:rsidRDefault="00217799" w:rsidP="006F72B1">
      <w:pPr>
        <w:spacing w:line="360" w:lineRule="auto"/>
        <w:jc w:val="both"/>
        <w:rPr>
          <w:rFonts w:ascii="Verdana" w:hAnsi="Verdana"/>
          <w:sz w:val="24"/>
          <w:szCs w:val="24"/>
        </w:rPr>
      </w:pPr>
      <w:r w:rsidRPr="00217799">
        <w:rPr>
          <w:rFonts w:ascii="Verdana" w:hAnsi="Verdana"/>
          <w:sz w:val="24"/>
          <w:szCs w:val="24"/>
        </w:rPr>
        <w:t xml:space="preserve">Coca Cola's </w:t>
      </w:r>
      <w:bookmarkStart w:id="11" w:name="_Hlk37168004"/>
      <w:r w:rsidRPr="00217799">
        <w:rPr>
          <w:rFonts w:ascii="Verdana" w:hAnsi="Verdana"/>
          <w:sz w:val="24"/>
          <w:szCs w:val="24"/>
        </w:rPr>
        <w:t>knowledge management</w:t>
      </w:r>
      <w:bookmarkEnd w:id="11"/>
      <w:r w:rsidRPr="00217799">
        <w:rPr>
          <w:rFonts w:ascii="Verdana" w:hAnsi="Verdana"/>
          <w:sz w:val="24"/>
          <w:szCs w:val="24"/>
        </w:rPr>
        <w:t xml:space="preserve"> has a strong association with cooperation. It is part of the essence not only of a programme, but of a global network where individuals inside a</w:t>
      </w:r>
      <w:r>
        <w:rPr>
          <w:rFonts w:ascii="Verdana" w:hAnsi="Verdana"/>
          <w:sz w:val="24"/>
          <w:szCs w:val="24"/>
        </w:rPr>
        <w:t>n</w:t>
      </w:r>
      <w:r w:rsidRPr="00217799">
        <w:rPr>
          <w:rFonts w:ascii="Verdana" w:hAnsi="Verdana"/>
          <w:sz w:val="24"/>
          <w:szCs w:val="24"/>
        </w:rPr>
        <w:t xml:space="preserve"> organisation can interact with a business network based in another world. This structure would continue to evaluate the technical experts about how much detail the organisation requires in order to enhance their attempts and maximise productivity and consumer loyalty</w:t>
      </w:r>
      <w:r w:rsidR="00F95885">
        <w:rPr>
          <w:rFonts w:ascii="Verdana" w:hAnsi="Verdana"/>
          <w:sz w:val="24"/>
          <w:szCs w:val="24"/>
        </w:rPr>
        <w:t xml:space="preserve"> </w:t>
      </w:r>
      <w:r w:rsidR="00F95885" w:rsidRPr="007D2DDB">
        <w:rPr>
          <w:rFonts w:ascii="Verdana" w:hAnsi="Verdana"/>
          <w:sz w:val="24"/>
          <w:szCs w:val="24"/>
        </w:rPr>
        <w:t>(Tan, 2017)</w:t>
      </w:r>
      <w:r w:rsidR="00F95885">
        <w:rPr>
          <w:rFonts w:ascii="Verdana" w:hAnsi="Verdana"/>
          <w:sz w:val="24"/>
          <w:szCs w:val="24"/>
        </w:rPr>
        <w:t>.</w:t>
      </w:r>
    </w:p>
    <w:p w:rsidR="00AA0C34" w:rsidRDefault="00AA0C34" w:rsidP="006F72B1">
      <w:pPr>
        <w:spacing w:line="360" w:lineRule="auto"/>
        <w:jc w:val="both"/>
        <w:rPr>
          <w:rFonts w:ascii="Verdana" w:hAnsi="Verdana"/>
          <w:sz w:val="24"/>
          <w:szCs w:val="24"/>
        </w:rPr>
      </w:pPr>
      <w:r>
        <w:rPr>
          <w:rFonts w:ascii="Verdana" w:hAnsi="Verdana"/>
          <w:sz w:val="24"/>
          <w:szCs w:val="24"/>
        </w:rPr>
        <w:lastRenderedPageBreak/>
        <w:t>K</w:t>
      </w:r>
      <w:r w:rsidRPr="00217799">
        <w:rPr>
          <w:rFonts w:ascii="Verdana" w:hAnsi="Verdana"/>
          <w:sz w:val="24"/>
          <w:szCs w:val="24"/>
        </w:rPr>
        <w:t>nowledge</w:t>
      </w:r>
      <w:r w:rsidRPr="00AA0C34">
        <w:rPr>
          <w:rFonts w:ascii="Verdana" w:hAnsi="Verdana"/>
          <w:sz w:val="24"/>
          <w:szCs w:val="24"/>
        </w:rPr>
        <w:t xml:space="preserve"> management is also useful when implementing a</w:t>
      </w:r>
      <w:r>
        <w:rPr>
          <w:rFonts w:ascii="Verdana" w:hAnsi="Verdana"/>
          <w:sz w:val="24"/>
          <w:szCs w:val="24"/>
        </w:rPr>
        <w:t>n</w:t>
      </w:r>
      <w:r w:rsidRPr="00AA0C34">
        <w:rPr>
          <w:rFonts w:ascii="Verdana" w:hAnsi="Verdana"/>
          <w:sz w:val="24"/>
          <w:szCs w:val="24"/>
        </w:rPr>
        <w:t xml:space="preserve"> approach, as it serves as a template of reference where areas are defined as relevant, of fields are defined that </w:t>
      </w:r>
      <w:proofErr w:type="gramStart"/>
      <w:r w:rsidRPr="00AA0C34">
        <w:rPr>
          <w:rFonts w:ascii="Verdana" w:hAnsi="Verdana"/>
          <w:sz w:val="24"/>
          <w:szCs w:val="24"/>
        </w:rPr>
        <w:t>has to</w:t>
      </w:r>
      <w:proofErr w:type="gramEnd"/>
      <w:r w:rsidRPr="00AA0C34">
        <w:rPr>
          <w:rFonts w:ascii="Verdana" w:hAnsi="Verdana"/>
          <w:sz w:val="24"/>
          <w:szCs w:val="24"/>
        </w:rPr>
        <w:t xml:space="preserve"> be further developed. It also acts as a strong focal point in which the organisation finds appraisal or collects knowledge to further extend the Coca Cola programme.</w:t>
      </w:r>
    </w:p>
    <w:p w:rsidR="009D078D" w:rsidRDefault="009D078D" w:rsidP="00E84D64">
      <w:pPr>
        <w:jc w:val="both"/>
        <w:rPr>
          <w:rFonts w:ascii="Verdana" w:hAnsi="Verdana"/>
          <w:sz w:val="24"/>
          <w:szCs w:val="24"/>
        </w:rPr>
      </w:pPr>
    </w:p>
    <w:p w:rsidR="009F3280" w:rsidRDefault="00F6387B" w:rsidP="009F3280">
      <w:pPr>
        <w:pStyle w:val="1"/>
        <w:rPr>
          <w:rFonts w:ascii="Verdana" w:hAnsi="Verdana"/>
          <w:color w:val="auto"/>
          <w:sz w:val="28"/>
          <w:szCs w:val="28"/>
        </w:rPr>
      </w:pPr>
      <w:bookmarkStart w:id="12" w:name="_Toc39236549"/>
      <w:r w:rsidRPr="009F3280">
        <w:rPr>
          <w:rFonts w:ascii="Verdana" w:hAnsi="Verdana"/>
          <w:color w:val="auto"/>
          <w:sz w:val="28"/>
          <w:szCs w:val="28"/>
        </w:rPr>
        <w:t>Organi</w:t>
      </w:r>
      <w:r>
        <w:rPr>
          <w:rFonts w:ascii="Verdana" w:hAnsi="Verdana"/>
          <w:color w:val="auto"/>
          <w:sz w:val="28"/>
          <w:szCs w:val="28"/>
        </w:rPr>
        <w:t>s</w:t>
      </w:r>
      <w:r w:rsidRPr="009F3280">
        <w:rPr>
          <w:rFonts w:ascii="Verdana" w:hAnsi="Verdana"/>
          <w:color w:val="auto"/>
          <w:sz w:val="28"/>
          <w:szCs w:val="28"/>
        </w:rPr>
        <w:t>ational knowledge management processes</w:t>
      </w:r>
      <w:bookmarkEnd w:id="12"/>
    </w:p>
    <w:p w:rsidR="009F3280" w:rsidRDefault="009F3280" w:rsidP="009F3280"/>
    <w:p w:rsidR="009F3280" w:rsidRDefault="009F3280" w:rsidP="006F72B1">
      <w:pPr>
        <w:spacing w:line="360" w:lineRule="auto"/>
        <w:jc w:val="both"/>
        <w:rPr>
          <w:rFonts w:ascii="Verdana" w:hAnsi="Verdana"/>
          <w:sz w:val="24"/>
          <w:szCs w:val="24"/>
        </w:rPr>
      </w:pPr>
      <w:r w:rsidRPr="00E64EC8">
        <w:rPr>
          <w:rFonts w:ascii="Verdana" w:hAnsi="Verdana"/>
          <w:sz w:val="24"/>
          <w:szCs w:val="24"/>
        </w:rPr>
        <w:t>Organi</w:t>
      </w:r>
      <w:r>
        <w:rPr>
          <w:rFonts w:ascii="Verdana" w:hAnsi="Verdana"/>
          <w:sz w:val="24"/>
          <w:szCs w:val="24"/>
        </w:rPr>
        <w:t>s</w:t>
      </w:r>
      <w:r w:rsidRPr="00E64EC8">
        <w:rPr>
          <w:rFonts w:ascii="Verdana" w:hAnsi="Verdana"/>
          <w:sz w:val="24"/>
          <w:szCs w:val="24"/>
        </w:rPr>
        <w:t xml:space="preserve">ational experience blends both organisational and human experiences. They may be incorporated into several object-based information objects. Yet much of the information is held by the citizens themselves. In order to </w:t>
      </w:r>
      <w:r w:rsidR="00B117AC" w:rsidRPr="00B117AC">
        <w:rPr>
          <w:rFonts w:ascii="Verdana" w:hAnsi="Verdana"/>
          <w:sz w:val="24"/>
          <w:szCs w:val="24"/>
        </w:rPr>
        <w:t xml:space="preserve">increase the </w:t>
      </w:r>
      <w:r w:rsidR="00615888" w:rsidRPr="00E64EC8">
        <w:rPr>
          <w:rFonts w:ascii="Verdana" w:hAnsi="Verdana"/>
          <w:sz w:val="24"/>
          <w:szCs w:val="24"/>
        </w:rPr>
        <w:t>efficiency</w:t>
      </w:r>
      <w:r w:rsidR="00B117AC" w:rsidRPr="00B117AC">
        <w:rPr>
          <w:rFonts w:ascii="Verdana" w:hAnsi="Verdana"/>
          <w:sz w:val="24"/>
          <w:szCs w:val="24"/>
        </w:rPr>
        <w:t xml:space="preserve"> of the company</w:t>
      </w:r>
      <w:r w:rsidRPr="00E64EC8">
        <w:rPr>
          <w:rFonts w:ascii="Verdana" w:hAnsi="Verdana"/>
          <w:sz w:val="24"/>
          <w:szCs w:val="24"/>
        </w:rPr>
        <w:t>, it is necessary for the existing information to be re-usable, to prevent repetition of operations, to quickly locate skills and to pass skill and knowledge to groups and individuals (</w:t>
      </w:r>
      <w:proofErr w:type="spellStart"/>
      <w:r w:rsidRPr="00E64EC8">
        <w:rPr>
          <w:rFonts w:ascii="Verdana" w:hAnsi="Verdana"/>
          <w:sz w:val="24"/>
          <w:szCs w:val="24"/>
        </w:rPr>
        <w:t>Debowski</w:t>
      </w:r>
      <w:proofErr w:type="spellEnd"/>
      <w:r w:rsidRPr="00E64EC8">
        <w:rPr>
          <w:rFonts w:ascii="Verdana" w:hAnsi="Verdana"/>
          <w:sz w:val="24"/>
          <w:szCs w:val="24"/>
        </w:rPr>
        <w:t>, 2006).</w:t>
      </w:r>
    </w:p>
    <w:p w:rsidR="009F3280" w:rsidRPr="002F0EC4" w:rsidRDefault="002838F7" w:rsidP="006F72B1">
      <w:pPr>
        <w:spacing w:line="360" w:lineRule="auto"/>
        <w:jc w:val="both"/>
        <w:rPr>
          <w:rFonts w:ascii="Verdana" w:hAnsi="Verdana"/>
          <w:sz w:val="24"/>
          <w:szCs w:val="24"/>
        </w:rPr>
      </w:pPr>
      <w:r w:rsidRPr="002838F7">
        <w:rPr>
          <w:rFonts w:ascii="Verdana" w:hAnsi="Verdana"/>
          <w:sz w:val="24"/>
          <w:szCs w:val="24"/>
        </w:rPr>
        <w:t>The first and crucial problem is, does the company realise what it knows? (Davenport et al., 1998). It includes an inventory of existing information, their systematisation and visualisation such that they can be readily recognised. Secondly, the information required for a company to accomplish its business goals must be created or acquired. The third critical aspect is to remove the secret information that is usable so that it can be replicated. The tacit information after extraction must be codified and structured in such a manner that it can be utilised by employees. Dissemination of information is the last important mechanism that aims to render the expertise already learned possible for many workers to use.</w:t>
      </w:r>
    </w:p>
    <w:p w:rsidR="009F3280" w:rsidRPr="009F3280" w:rsidRDefault="009F3280" w:rsidP="009F3280"/>
    <w:p w:rsidR="009F3280" w:rsidRDefault="009F3280" w:rsidP="009F3280">
      <w:pPr>
        <w:pStyle w:val="2"/>
        <w:rPr>
          <w:rFonts w:ascii="Verdana" w:hAnsi="Verdana"/>
          <w:color w:val="auto"/>
          <w:sz w:val="28"/>
          <w:szCs w:val="28"/>
        </w:rPr>
      </w:pPr>
      <w:bookmarkStart w:id="13" w:name="_Toc39236550"/>
      <w:r w:rsidRPr="009F3280">
        <w:rPr>
          <w:rFonts w:ascii="Verdana" w:hAnsi="Verdana"/>
          <w:color w:val="auto"/>
          <w:sz w:val="28"/>
          <w:szCs w:val="28"/>
        </w:rPr>
        <w:t>Create, store, apply and integrate knowledge</w:t>
      </w:r>
      <w:bookmarkEnd w:id="13"/>
    </w:p>
    <w:p w:rsidR="002F0EC4" w:rsidRDefault="002F0EC4" w:rsidP="002F0EC4"/>
    <w:p w:rsidR="00CF05C3" w:rsidRDefault="00FB4AF4" w:rsidP="006F72B1">
      <w:pPr>
        <w:spacing w:line="360" w:lineRule="auto"/>
        <w:jc w:val="both"/>
        <w:rPr>
          <w:rFonts w:ascii="Verdana" w:hAnsi="Verdana"/>
          <w:sz w:val="24"/>
          <w:szCs w:val="24"/>
        </w:rPr>
      </w:pPr>
      <w:r w:rsidRPr="00FB4AF4">
        <w:rPr>
          <w:rFonts w:ascii="Verdana" w:hAnsi="Verdana"/>
          <w:sz w:val="24"/>
          <w:szCs w:val="24"/>
        </w:rPr>
        <w:t xml:space="preserve">Knowledge generation often starts with </w:t>
      </w:r>
      <w:r w:rsidRPr="00FB4AF4">
        <w:rPr>
          <w:rFonts w:ascii="Verdana" w:hAnsi="Verdana"/>
          <w:sz w:val="24"/>
          <w:szCs w:val="24"/>
        </w:rPr>
        <w:t>a</w:t>
      </w:r>
      <w:r w:rsidRPr="00FB4AF4">
        <w:rPr>
          <w:rFonts w:ascii="Verdana" w:hAnsi="Verdana"/>
          <w:sz w:val="24"/>
          <w:szCs w:val="24"/>
        </w:rPr>
        <w:t xml:space="preserve"> person or a community who, independently or jointly, comes up with new ideas, innovations, goods or technology, and more. Knowledge creation is carried out through research </w:t>
      </w:r>
      <w:r w:rsidRPr="00FB4AF4">
        <w:rPr>
          <w:rFonts w:ascii="Verdana" w:hAnsi="Verdana"/>
          <w:sz w:val="24"/>
          <w:szCs w:val="24"/>
        </w:rPr>
        <w:lastRenderedPageBreak/>
        <w:t>and research, innovative projects, experiments, observations and more. Knowledge formation is a spiralling cycle that never stops. Discussing new information inside the organisation, as well as input from the external world, will stimulate a new cycle of awareness formation.</w:t>
      </w:r>
      <w:r w:rsidRPr="00FB4AF4">
        <w:rPr>
          <w:rFonts w:ascii="Verdana" w:hAnsi="Verdana"/>
          <w:sz w:val="24"/>
          <w:szCs w:val="24"/>
        </w:rPr>
        <w:t xml:space="preserve"> </w:t>
      </w:r>
      <w:r w:rsidR="00EF2DA9" w:rsidRPr="00EF2DA9">
        <w:rPr>
          <w:rFonts w:ascii="Verdana" w:hAnsi="Verdana"/>
          <w:sz w:val="24"/>
          <w:szCs w:val="24"/>
        </w:rPr>
        <w:t>(</w:t>
      </w:r>
      <w:proofErr w:type="spellStart"/>
      <w:r w:rsidR="00EF2DA9" w:rsidRPr="00EF2DA9">
        <w:rPr>
          <w:rFonts w:ascii="Verdana" w:hAnsi="Verdana"/>
          <w:sz w:val="24"/>
          <w:szCs w:val="24"/>
        </w:rPr>
        <w:t>Gurova</w:t>
      </w:r>
      <w:proofErr w:type="spellEnd"/>
      <w:r w:rsidR="00EF2DA9" w:rsidRPr="00EF2DA9">
        <w:rPr>
          <w:rFonts w:ascii="Verdana" w:hAnsi="Verdana"/>
          <w:sz w:val="24"/>
          <w:szCs w:val="24"/>
        </w:rPr>
        <w:t xml:space="preserve"> et al., 2012).</w:t>
      </w:r>
    </w:p>
    <w:p w:rsidR="007A2C93" w:rsidRDefault="003B09E1" w:rsidP="006F72B1">
      <w:pPr>
        <w:spacing w:line="360" w:lineRule="auto"/>
        <w:jc w:val="both"/>
        <w:rPr>
          <w:rFonts w:ascii="Verdana" w:hAnsi="Verdana"/>
          <w:sz w:val="24"/>
          <w:szCs w:val="24"/>
        </w:rPr>
      </w:pPr>
      <w:r w:rsidRPr="003B09E1">
        <w:rPr>
          <w:rFonts w:ascii="Verdana" w:hAnsi="Verdana"/>
          <w:sz w:val="24"/>
          <w:szCs w:val="24"/>
        </w:rPr>
        <w:t xml:space="preserve">Some of the regular ways to create knowledge in organisations is to set up specialised units to engage in research and development. Their primary aim is study and the development of new ideas. Sadly, work returns take </w:t>
      </w:r>
      <w:r w:rsidRPr="003B09E1">
        <w:rPr>
          <w:rFonts w:ascii="Verdana" w:hAnsi="Verdana"/>
          <w:sz w:val="24"/>
          <w:szCs w:val="24"/>
        </w:rPr>
        <w:t>longer,</w:t>
      </w:r>
      <w:r w:rsidRPr="003B09E1">
        <w:rPr>
          <w:rFonts w:ascii="Verdana" w:hAnsi="Verdana"/>
          <w:sz w:val="24"/>
          <w:szCs w:val="24"/>
        </w:rPr>
        <w:t xml:space="preserve"> and it is impossible to assess whether gains will be generated on them. That is one of the factors that companies ought to invest first and reduce the expense of testing, which is typically an undertaking beyond the core business processes.</w:t>
      </w:r>
      <w:r>
        <w:rPr>
          <w:rFonts w:ascii="Verdana" w:hAnsi="Verdana"/>
          <w:sz w:val="24"/>
          <w:szCs w:val="24"/>
        </w:rPr>
        <w:t xml:space="preserve"> </w:t>
      </w:r>
      <w:r w:rsidR="004C4CFF" w:rsidRPr="004C4CFF">
        <w:rPr>
          <w:rFonts w:ascii="Verdana" w:hAnsi="Verdana"/>
          <w:sz w:val="24"/>
          <w:szCs w:val="24"/>
        </w:rPr>
        <w:t>In addition, research units also produce information whose intent and essence are not recognised by certain units within the organisation and are thus not used to develop new products and technologies</w:t>
      </w:r>
      <w:r w:rsidR="004C4CFF">
        <w:rPr>
          <w:rFonts w:ascii="Verdana" w:hAnsi="Verdana"/>
          <w:sz w:val="24"/>
          <w:szCs w:val="24"/>
        </w:rPr>
        <w:t xml:space="preserve"> </w:t>
      </w:r>
      <w:r w:rsidR="00CF05C3" w:rsidRPr="00CF05C3">
        <w:rPr>
          <w:rFonts w:ascii="Verdana" w:hAnsi="Verdana"/>
          <w:sz w:val="24"/>
          <w:szCs w:val="24"/>
        </w:rPr>
        <w:t>(Davenport et al., 1998).</w:t>
      </w:r>
      <w:r w:rsidR="00CF05C3">
        <w:rPr>
          <w:rFonts w:ascii="Verdana" w:hAnsi="Verdana"/>
          <w:sz w:val="24"/>
          <w:szCs w:val="24"/>
        </w:rPr>
        <w:t xml:space="preserve"> </w:t>
      </w:r>
      <w:r w:rsidR="00421C08" w:rsidRPr="00421C08">
        <w:rPr>
          <w:rFonts w:ascii="Verdana" w:hAnsi="Verdana"/>
          <w:sz w:val="24"/>
          <w:szCs w:val="24"/>
        </w:rPr>
        <w:t>The development of a professional community is thus a safer method for turning information into creativity.</w:t>
      </w:r>
      <w:r w:rsidR="00650D59">
        <w:rPr>
          <w:rFonts w:ascii="Verdana" w:hAnsi="Verdana"/>
          <w:sz w:val="24"/>
          <w:szCs w:val="24"/>
        </w:rPr>
        <w:t xml:space="preserve"> </w:t>
      </w:r>
      <w:r w:rsidR="00650D59" w:rsidRPr="00650D59">
        <w:rPr>
          <w:rFonts w:ascii="Verdana" w:hAnsi="Verdana"/>
          <w:sz w:val="24"/>
          <w:szCs w:val="24"/>
        </w:rPr>
        <w:t>Many of these methods are an important part of information management and are incorporated into different functional models. It is critically critical that information management systems be connected to and assisted by the organization's business processes. For example, Rastogi (2000) draws attention to the need for information management processes to be related to the corporate approach and to help it with specific information activities:</w:t>
      </w:r>
    </w:p>
    <w:p w:rsidR="00536B8D" w:rsidRPr="008D44AD" w:rsidRDefault="00536B8D" w:rsidP="008D44AD">
      <w:pPr>
        <w:pStyle w:val="ab"/>
        <w:numPr>
          <w:ilvl w:val="0"/>
          <w:numId w:val="3"/>
        </w:numPr>
        <w:spacing w:line="360" w:lineRule="auto"/>
        <w:jc w:val="both"/>
        <w:rPr>
          <w:rFonts w:ascii="Verdana" w:hAnsi="Verdana"/>
          <w:sz w:val="24"/>
          <w:szCs w:val="24"/>
        </w:rPr>
      </w:pPr>
      <w:r w:rsidRPr="008D44AD">
        <w:rPr>
          <w:rFonts w:ascii="Verdana" w:hAnsi="Verdana"/>
          <w:sz w:val="24"/>
          <w:szCs w:val="24"/>
        </w:rPr>
        <w:t>identifying the knowledge needed to effectively implement a competitive organizational strategy;</w:t>
      </w:r>
    </w:p>
    <w:p w:rsidR="00536B8D" w:rsidRPr="00536B8D" w:rsidRDefault="00536B8D" w:rsidP="006F72B1">
      <w:pPr>
        <w:numPr>
          <w:ilvl w:val="0"/>
          <w:numId w:val="3"/>
        </w:numPr>
        <w:spacing w:line="360" w:lineRule="auto"/>
        <w:jc w:val="both"/>
        <w:rPr>
          <w:rFonts w:ascii="Verdana" w:hAnsi="Verdana"/>
          <w:sz w:val="24"/>
          <w:szCs w:val="24"/>
        </w:rPr>
      </w:pPr>
      <w:r w:rsidRPr="00536B8D">
        <w:rPr>
          <w:rFonts w:ascii="Verdana" w:hAnsi="Verdana"/>
          <w:sz w:val="24"/>
          <w:szCs w:val="24"/>
        </w:rPr>
        <w:t>mapping existing and available knowledge, including experience and skills;</w:t>
      </w:r>
    </w:p>
    <w:p w:rsidR="00536B8D" w:rsidRPr="00536B8D" w:rsidRDefault="00536B8D" w:rsidP="006F72B1">
      <w:pPr>
        <w:numPr>
          <w:ilvl w:val="0"/>
          <w:numId w:val="3"/>
        </w:numPr>
        <w:spacing w:line="360" w:lineRule="auto"/>
        <w:jc w:val="both"/>
        <w:rPr>
          <w:rFonts w:ascii="Verdana" w:hAnsi="Verdana"/>
          <w:sz w:val="24"/>
          <w:szCs w:val="24"/>
        </w:rPr>
      </w:pPr>
      <w:r w:rsidRPr="00536B8D">
        <w:rPr>
          <w:rFonts w:ascii="Verdana" w:hAnsi="Verdana"/>
          <w:sz w:val="24"/>
          <w:szCs w:val="24"/>
        </w:rPr>
        <w:t>acquiring existing knowledge through formalized presentation;</w:t>
      </w:r>
    </w:p>
    <w:p w:rsidR="00536B8D" w:rsidRPr="00536B8D" w:rsidRDefault="00536B8D" w:rsidP="006F72B1">
      <w:pPr>
        <w:numPr>
          <w:ilvl w:val="0"/>
          <w:numId w:val="3"/>
        </w:numPr>
        <w:spacing w:line="360" w:lineRule="auto"/>
        <w:jc w:val="both"/>
        <w:rPr>
          <w:rFonts w:ascii="Verdana" w:hAnsi="Verdana"/>
          <w:sz w:val="24"/>
          <w:szCs w:val="24"/>
        </w:rPr>
      </w:pPr>
      <w:r w:rsidRPr="00536B8D">
        <w:rPr>
          <w:rFonts w:ascii="Verdana" w:hAnsi="Verdana"/>
          <w:sz w:val="24"/>
          <w:szCs w:val="24"/>
        </w:rPr>
        <w:t>acquiring the necessary knowledge and information, including know-how;</w:t>
      </w:r>
    </w:p>
    <w:p w:rsidR="00536B8D" w:rsidRPr="00536B8D" w:rsidRDefault="00536B8D" w:rsidP="006F72B1">
      <w:pPr>
        <w:numPr>
          <w:ilvl w:val="0"/>
          <w:numId w:val="3"/>
        </w:numPr>
        <w:spacing w:line="360" w:lineRule="auto"/>
        <w:jc w:val="both"/>
        <w:rPr>
          <w:rFonts w:ascii="Verdana" w:hAnsi="Verdana"/>
          <w:sz w:val="24"/>
          <w:szCs w:val="24"/>
        </w:rPr>
      </w:pPr>
      <w:r w:rsidRPr="00536B8D">
        <w:rPr>
          <w:rFonts w:ascii="Verdana" w:hAnsi="Verdana"/>
          <w:sz w:val="24"/>
          <w:szCs w:val="24"/>
        </w:rPr>
        <w:t>storing existing, acquired or created knowledge in properly indexed and interconnected repositories of knowledge;</w:t>
      </w:r>
    </w:p>
    <w:p w:rsidR="00536B8D" w:rsidRPr="00536B8D" w:rsidRDefault="00536B8D" w:rsidP="006F72B1">
      <w:pPr>
        <w:numPr>
          <w:ilvl w:val="0"/>
          <w:numId w:val="3"/>
        </w:numPr>
        <w:spacing w:line="360" w:lineRule="auto"/>
        <w:jc w:val="both"/>
        <w:rPr>
          <w:rFonts w:ascii="Verdana" w:hAnsi="Verdana"/>
          <w:sz w:val="24"/>
          <w:szCs w:val="24"/>
        </w:rPr>
      </w:pPr>
      <w:r w:rsidRPr="00536B8D">
        <w:rPr>
          <w:rFonts w:ascii="Verdana" w:hAnsi="Verdana"/>
          <w:sz w:val="24"/>
          <w:szCs w:val="24"/>
        </w:rPr>
        <w:lastRenderedPageBreak/>
        <w:t>sharing knowledge through automatic access and distribution to users based on their needs and interests;</w:t>
      </w:r>
    </w:p>
    <w:p w:rsidR="00536B8D" w:rsidRPr="00536B8D" w:rsidRDefault="00536B8D" w:rsidP="006F72B1">
      <w:pPr>
        <w:numPr>
          <w:ilvl w:val="0"/>
          <w:numId w:val="3"/>
        </w:numPr>
        <w:spacing w:line="360" w:lineRule="auto"/>
        <w:jc w:val="both"/>
        <w:rPr>
          <w:rFonts w:ascii="Verdana" w:hAnsi="Verdana"/>
          <w:sz w:val="24"/>
          <w:szCs w:val="24"/>
        </w:rPr>
      </w:pPr>
      <w:r w:rsidRPr="00536B8D">
        <w:rPr>
          <w:rFonts w:ascii="Verdana" w:hAnsi="Verdana"/>
          <w:sz w:val="24"/>
          <w:szCs w:val="24"/>
        </w:rPr>
        <w:t>applying knowledge to support decisions, actions, problems to solve, as well as providing training and work guides;</w:t>
      </w:r>
    </w:p>
    <w:p w:rsidR="00536B8D" w:rsidRPr="00536B8D" w:rsidRDefault="00536B8D" w:rsidP="006F72B1">
      <w:pPr>
        <w:numPr>
          <w:ilvl w:val="0"/>
          <w:numId w:val="3"/>
        </w:numPr>
        <w:spacing w:line="360" w:lineRule="auto"/>
        <w:jc w:val="both"/>
        <w:rPr>
          <w:rFonts w:ascii="Verdana" w:hAnsi="Verdana"/>
          <w:sz w:val="24"/>
          <w:szCs w:val="24"/>
        </w:rPr>
      </w:pPr>
      <w:r w:rsidRPr="00536B8D">
        <w:rPr>
          <w:rFonts w:ascii="Verdana" w:hAnsi="Verdana"/>
          <w:sz w:val="24"/>
          <w:szCs w:val="24"/>
        </w:rPr>
        <w:t xml:space="preserve">creating, generating or discovering new knowledge through scientific activities, experiments, lessons learned, creative thinking and innovation. This latter process is seen as the most advanced stage of </w:t>
      </w:r>
      <w:r w:rsidR="00F626A4">
        <w:rPr>
          <w:rFonts w:ascii="Verdana" w:hAnsi="Verdana"/>
          <w:sz w:val="24"/>
          <w:szCs w:val="24"/>
        </w:rPr>
        <w:t>knowledge management</w:t>
      </w:r>
      <w:r w:rsidRPr="00536B8D">
        <w:rPr>
          <w:rFonts w:ascii="Verdana" w:hAnsi="Verdana"/>
          <w:sz w:val="24"/>
          <w:szCs w:val="24"/>
        </w:rPr>
        <w:t xml:space="preserve"> in an organization.</w:t>
      </w:r>
    </w:p>
    <w:p w:rsidR="003F3709" w:rsidRDefault="007A2C93" w:rsidP="006F72B1">
      <w:pPr>
        <w:spacing w:line="360" w:lineRule="auto"/>
        <w:jc w:val="both"/>
        <w:rPr>
          <w:rFonts w:ascii="Verdana" w:hAnsi="Verdana"/>
          <w:sz w:val="24"/>
          <w:szCs w:val="24"/>
        </w:rPr>
      </w:pPr>
      <w:r w:rsidRPr="007A2C93">
        <w:rPr>
          <w:rFonts w:ascii="Verdana" w:hAnsi="Verdana"/>
          <w:sz w:val="24"/>
          <w:szCs w:val="24"/>
        </w:rPr>
        <w:t>Coca-</w:t>
      </w:r>
      <w:r>
        <w:rPr>
          <w:rFonts w:ascii="Verdana" w:hAnsi="Verdana"/>
          <w:sz w:val="24"/>
          <w:szCs w:val="24"/>
        </w:rPr>
        <w:t xml:space="preserve">Cola </w:t>
      </w:r>
      <w:r w:rsidRPr="007A2C93">
        <w:rPr>
          <w:rFonts w:ascii="Verdana" w:hAnsi="Verdana"/>
          <w:sz w:val="24"/>
          <w:szCs w:val="24"/>
        </w:rPr>
        <w:t>has a clear data</w:t>
      </w:r>
      <w:r>
        <w:rPr>
          <w:rFonts w:ascii="Verdana" w:hAnsi="Verdana"/>
          <w:sz w:val="24"/>
          <w:szCs w:val="24"/>
        </w:rPr>
        <w:t xml:space="preserve"> </w:t>
      </w:r>
      <w:r w:rsidRPr="007A2C93">
        <w:rPr>
          <w:rFonts w:ascii="Verdana" w:hAnsi="Verdana"/>
          <w:sz w:val="24"/>
          <w:szCs w:val="24"/>
        </w:rPr>
        <w:t xml:space="preserve">- approach that </w:t>
      </w:r>
      <w:r>
        <w:rPr>
          <w:rFonts w:ascii="Verdana" w:hAnsi="Verdana"/>
          <w:sz w:val="24"/>
          <w:szCs w:val="24"/>
        </w:rPr>
        <w:t>base</w:t>
      </w:r>
      <w:r w:rsidR="00377782">
        <w:rPr>
          <w:rFonts w:ascii="Verdana" w:hAnsi="Verdana"/>
          <w:sz w:val="24"/>
          <w:szCs w:val="24"/>
        </w:rPr>
        <w:t>d</w:t>
      </w:r>
      <w:r w:rsidRPr="007A2C93">
        <w:rPr>
          <w:rFonts w:ascii="Verdana" w:hAnsi="Verdana"/>
          <w:sz w:val="24"/>
          <w:szCs w:val="24"/>
        </w:rPr>
        <w:t xml:space="preserve"> decisions around the sector and is reported to have spent substantial capital in research and development in fields such as artificial intelligence (AI) to make the best of the data it receives. This has </w:t>
      </w:r>
      <w:r>
        <w:rPr>
          <w:rFonts w:ascii="Verdana" w:hAnsi="Verdana"/>
          <w:sz w:val="24"/>
          <w:szCs w:val="24"/>
        </w:rPr>
        <w:t xml:space="preserve">brought benefits </w:t>
      </w:r>
      <w:r w:rsidRPr="007A2C93">
        <w:rPr>
          <w:rFonts w:ascii="Verdana" w:hAnsi="Verdana"/>
          <w:sz w:val="24"/>
          <w:szCs w:val="24"/>
        </w:rPr>
        <w:t xml:space="preserve">in a </w:t>
      </w:r>
      <w:r>
        <w:rPr>
          <w:rFonts w:ascii="Verdana" w:hAnsi="Verdana"/>
          <w:sz w:val="24"/>
          <w:szCs w:val="24"/>
        </w:rPr>
        <w:t>many</w:t>
      </w:r>
      <w:r w:rsidRPr="007A2C93">
        <w:rPr>
          <w:rFonts w:ascii="Verdana" w:hAnsi="Verdana"/>
          <w:sz w:val="24"/>
          <w:szCs w:val="24"/>
        </w:rPr>
        <w:t xml:space="preserve"> way, including the production of goods. In 2017, it was announced that the introduction of the latest Cherry Sprite flavour was influenced by the data gathered from the self- drinking fountains that enabled customers to make their own drinks</w:t>
      </w:r>
      <w:r w:rsidR="00473222">
        <w:rPr>
          <w:rFonts w:ascii="Verdana" w:hAnsi="Verdana"/>
          <w:sz w:val="24"/>
          <w:szCs w:val="24"/>
        </w:rPr>
        <w:t xml:space="preserve"> </w:t>
      </w:r>
      <w:r w:rsidR="00473222" w:rsidRPr="00473222">
        <w:rPr>
          <w:rFonts w:ascii="Verdana" w:hAnsi="Verdana"/>
          <w:sz w:val="24"/>
          <w:szCs w:val="24"/>
        </w:rPr>
        <w:t>(Marr, 2019)</w:t>
      </w:r>
      <w:r w:rsidR="00473222">
        <w:rPr>
          <w:rFonts w:ascii="Verdana" w:hAnsi="Verdana"/>
          <w:sz w:val="24"/>
          <w:szCs w:val="24"/>
        </w:rPr>
        <w:t>.</w:t>
      </w:r>
    </w:p>
    <w:p w:rsidR="00473222" w:rsidRDefault="003F3709" w:rsidP="006F72B1">
      <w:pPr>
        <w:spacing w:line="360" w:lineRule="auto"/>
        <w:jc w:val="both"/>
        <w:rPr>
          <w:rFonts w:ascii="Verdana" w:hAnsi="Verdana"/>
          <w:sz w:val="24"/>
          <w:szCs w:val="24"/>
        </w:rPr>
      </w:pPr>
      <w:r w:rsidRPr="003F3709">
        <w:rPr>
          <w:rFonts w:ascii="Verdana" w:hAnsi="Verdana"/>
          <w:sz w:val="24"/>
          <w:szCs w:val="24"/>
        </w:rPr>
        <w:t xml:space="preserve">Social media data is another important way that Coca-Cola is fully exploited - with 35 million Twitter followers and a huge 105 million Facebook fans. With these types of numbers, the company has a huge database of valuable data. One of the ways they use this data is to track how Coca-Cola products are featured across various social media platforms. </w:t>
      </w:r>
      <w:r w:rsidR="007468B7" w:rsidRPr="007468B7">
        <w:rPr>
          <w:rFonts w:ascii="Verdana" w:hAnsi="Verdana"/>
          <w:sz w:val="24"/>
          <w:szCs w:val="24"/>
        </w:rPr>
        <w:t>This contributed to a</w:t>
      </w:r>
      <w:r>
        <w:rPr>
          <w:rFonts w:ascii="Verdana" w:hAnsi="Verdana"/>
          <w:sz w:val="24"/>
          <w:szCs w:val="24"/>
        </w:rPr>
        <w:t>n</w:t>
      </w:r>
      <w:r w:rsidR="007468B7" w:rsidRPr="007468B7">
        <w:rPr>
          <w:rFonts w:ascii="Verdana" w:hAnsi="Verdana"/>
          <w:sz w:val="24"/>
          <w:szCs w:val="24"/>
        </w:rPr>
        <w:t xml:space="preserve"> estimate in 2015 that the company's goods are recorded everywhere in the world, on average every two seconds. Using AI-powered picture recognition technology, the organisation can recognise whether images of its products (or even those of its competitors) have been posted online</w:t>
      </w:r>
      <w:r>
        <w:rPr>
          <w:rFonts w:ascii="Verdana" w:hAnsi="Verdana"/>
          <w:sz w:val="24"/>
          <w:szCs w:val="24"/>
        </w:rPr>
        <w:t xml:space="preserve"> </w:t>
      </w:r>
      <w:r w:rsidRPr="00473222">
        <w:rPr>
          <w:rFonts w:ascii="Verdana" w:hAnsi="Verdana"/>
          <w:sz w:val="24"/>
          <w:szCs w:val="24"/>
        </w:rPr>
        <w:t>(Marr, 2019)</w:t>
      </w:r>
      <w:r>
        <w:rPr>
          <w:rFonts w:ascii="Verdana" w:hAnsi="Verdana"/>
          <w:sz w:val="24"/>
          <w:szCs w:val="24"/>
        </w:rPr>
        <w:t>.</w:t>
      </w:r>
    </w:p>
    <w:p w:rsidR="00B23285" w:rsidRDefault="00B23285" w:rsidP="00473222">
      <w:pPr>
        <w:jc w:val="both"/>
        <w:rPr>
          <w:rFonts w:ascii="Verdana" w:hAnsi="Verdana"/>
          <w:sz w:val="24"/>
          <w:szCs w:val="24"/>
        </w:rPr>
      </w:pPr>
    </w:p>
    <w:p w:rsidR="00033EC2" w:rsidRDefault="00D560F2" w:rsidP="00D560F2">
      <w:pPr>
        <w:pStyle w:val="2"/>
        <w:rPr>
          <w:rFonts w:ascii="Verdana" w:hAnsi="Verdana"/>
          <w:color w:val="auto"/>
          <w:sz w:val="28"/>
          <w:szCs w:val="28"/>
        </w:rPr>
      </w:pPr>
      <w:bookmarkStart w:id="14" w:name="_Toc39236551"/>
      <w:r w:rsidRPr="00D560F2">
        <w:rPr>
          <w:rFonts w:ascii="Verdana" w:hAnsi="Verdana"/>
          <w:color w:val="auto"/>
          <w:sz w:val="28"/>
          <w:szCs w:val="28"/>
        </w:rPr>
        <w:t>Intellectual property and the need to protect it</w:t>
      </w:r>
      <w:bookmarkEnd w:id="14"/>
    </w:p>
    <w:p w:rsidR="00D560F2" w:rsidRPr="00D560F2" w:rsidRDefault="00D560F2" w:rsidP="00D560F2"/>
    <w:p w:rsidR="00B23285" w:rsidRPr="00B23285" w:rsidRDefault="00B23285" w:rsidP="006F72B1">
      <w:pPr>
        <w:spacing w:line="360" w:lineRule="auto"/>
        <w:jc w:val="both"/>
        <w:rPr>
          <w:rFonts w:ascii="Verdana" w:hAnsi="Verdana"/>
          <w:sz w:val="24"/>
          <w:szCs w:val="24"/>
        </w:rPr>
      </w:pPr>
      <w:r w:rsidRPr="00B23285">
        <w:rPr>
          <w:rFonts w:ascii="Verdana" w:hAnsi="Verdana"/>
          <w:sz w:val="24"/>
          <w:szCs w:val="24"/>
        </w:rPr>
        <w:t>Intellectual property includes two major areas: industrial property and artistic property.</w:t>
      </w:r>
    </w:p>
    <w:p w:rsidR="002665C2" w:rsidRPr="002665C2" w:rsidRDefault="00B23285" w:rsidP="006F72B1">
      <w:pPr>
        <w:spacing w:line="360" w:lineRule="auto"/>
        <w:jc w:val="both"/>
        <w:rPr>
          <w:rFonts w:ascii="Verdana" w:hAnsi="Verdana"/>
          <w:sz w:val="24"/>
          <w:szCs w:val="24"/>
        </w:rPr>
      </w:pPr>
      <w:r w:rsidRPr="00B23285">
        <w:rPr>
          <w:rFonts w:ascii="Verdana" w:hAnsi="Verdana"/>
          <w:sz w:val="24"/>
          <w:szCs w:val="24"/>
        </w:rPr>
        <w:lastRenderedPageBreak/>
        <w:t xml:space="preserve">Industrial property refers to patents for inventions and utility models, trademarks and services, geographical indications of place of origin of goods and other industrial designations, new plant and animal varieties, and topology of integrated circuits. This group also includes the company's scientific, technical and managerial secrets and secrets united in the concept of know </w:t>
      </w:r>
      <w:r w:rsidR="00F8510E">
        <w:rPr>
          <w:rFonts w:ascii="Verdana" w:hAnsi="Verdana"/>
          <w:sz w:val="24"/>
          <w:szCs w:val="24"/>
        </w:rPr>
        <w:t>–</w:t>
      </w:r>
      <w:r w:rsidRPr="00B23285">
        <w:rPr>
          <w:rFonts w:ascii="Verdana" w:hAnsi="Verdana"/>
          <w:sz w:val="24"/>
          <w:szCs w:val="24"/>
        </w:rPr>
        <w:t xml:space="preserve"> how</w:t>
      </w:r>
      <w:r w:rsidR="00F8510E">
        <w:rPr>
          <w:rFonts w:ascii="Verdana" w:hAnsi="Verdana"/>
          <w:sz w:val="24"/>
          <w:szCs w:val="24"/>
        </w:rPr>
        <w:t xml:space="preserve"> </w:t>
      </w:r>
      <w:r w:rsidR="00C622BA">
        <w:rPr>
          <w:rFonts w:ascii="Verdana" w:hAnsi="Verdana"/>
          <w:sz w:val="24"/>
          <w:szCs w:val="24"/>
        </w:rPr>
        <w:t>and a</w:t>
      </w:r>
      <w:r w:rsidR="00C622BA" w:rsidRPr="00B23285">
        <w:rPr>
          <w:rFonts w:ascii="Verdana" w:hAnsi="Verdana"/>
          <w:sz w:val="24"/>
          <w:szCs w:val="24"/>
        </w:rPr>
        <w:t>rt ownership includes ownership of works of literature, science and the arts, audio-visual works, works in the field of architecture, photography, computer programs and copyrighted works.</w:t>
      </w:r>
      <w:r w:rsidR="00C622BA">
        <w:rPr>
          <w:rFonts w:ascii="Verdana" w:hAnsi="Verdana"/>
          <w:sz w:val="24"/>
          <w:szCs w:val="24"/>
        </w:rPr>
        <w:t xml:space="preserve"> </w:t>
      </w:r>
      <w:r w:rsidR="002665C2" w:rsidRPr="002665C2">
        <w:rPr>
          <w:rFonts w:ascii="Verdana" w:hAnsi="Verdana"/>
          <w:sz w:val="24"/>
          <w:szCs w:val="24"/>
        </w:rPr>
        <w:t xml:space="preserve">(Bhattacharya and </w:t>
      </w:r>
      <w:proofErr w:type="spellStart"/>
      <w:r w:rsidR="002665C2" w:rsidRPr="002665C2">
        <w:rPr>
          <w:rFonts w:ascii="Verdana" w:hAnsi="Verdana"/>
          <w:sz w:val="24"/>
          <w:szCs w:val="24"/>
        </w:rPr>
        <w:t>Saha</w:t>
      </w:r>
      <w:proofErr w:type="spellEnd"/>
      <w:r w:rsidR="002665C2" w:rsidRPr="002665C2">
        <w:rPr>
          <w:rFonts w:ascii="Verdana" w:hAnsi="Verdana"/>
          <w:sz w:val="24"/>
          <w:szCs w:val="24"/>
        </w:rPr>
        <w:t>, 2011)</w:t>
      </w:r>
      <w:r w:rsidR="002665C2">
        <w:rPr>
          <w:rFonts w:ascii="Verdana" w:hAnsi="Verdana"/>
          <w:sz w:val="24"/>
          <w:szCs w:val="24"/>
        </w:rPr>
        <w:t>.</w:t>
      </w:r>
    </w:p>
    <w:p w:rsidR="002665C2" w:rsidRPr="002665C2" w:rsidRDefault="00D560F2" w:rsidP="006F72B1">
      <w:pPr>
        <w:spacing w:line="360" w:lineRule="auto"/>
        <w:jc w:val="both"/>
        <w:rPr>
          <w:rFonts w:ascii="Verdana" w:hAnsi="Verdana"/>
          <w:sz w:val="24"/>
          <w:szCs w:val="24"/>
        </w:rPr>
      </w:pPr>
      <w:r w:rsidRPr="00D560F2">
        <w:rPr>
          <w:rFonts w:ascii="Verdana" w:hAnsi="Verdana"/>
          <w:sz w:val="24"/>
          <w:szCs w:val="24"/>
        </w:rPr>
        <w:t>Why the intellectual property matters?</w:t>
      </w:r>
    </w:p>
    <w:p w:rsidR="00A279DB" w:rsidRPr="00D560F2" w:rsidRDefault="00A279DB" w:rsidP="006F72B1">
      <w:pPr>
        <w:pStyle w:val="ab"/>
        <w:numPr>
          <w:ilvl w:val="0"/>
          <w:numId w:val="1"/>
        </w:numPr>
        <w:spacing w:line="360" w:lineRule="auto"/>
        <w:jc w:val="both"/>
        <w:rPr>
          <w:rFonts w:ascii="Verdana" w:hAnsi="Verdana"/>
          <w:sz w:val="24"/>
          <w:szCs w:val="24"/>
        </w:rPr>
      </w:pPr>
      <w:r w:rsidRPr="00D560F2">
        <w:rPr>
          <w:rFonts w:ascii="Verdana" w:hAnsi="Verdana"/>
          <w:sz w:val="24"/>
          <w:szCs w:val="24"/>
        </w:rPr>
        <w:t>When protect an invention, the quality of the product is guaranteed, and its origin is clear. This can be an advantage for the business because customers may prefer to buy a product that has undergone tighter checks.</w:t>
      </w:r>
    </w:p>
    <w:p w:rsidR="00A279DB" w:rsidRPr="00D560F2" w:rsidRDefault="00A279DB" w:rsidP="006F72B1">
      <w:pPr>
        <w:pStyle w:val="ab"/>
        <w:numPr>
          <w:ilvl w:val="0"/>
          <w:numId w:val="1"/>
        </w:numPr>
        <w:spacing w:line="360" w:lineRule="auto"/>
        <w:jc w:val="both"/>
        <w:rPr>
          <w:rFonts w:ascii="Verdana" w:hAnsi="Verdana"/>
          <w:sz w:val="24"/>
          <w:szCs w:val="24"/>
        </w:rPr>
      </w:pPr>
      <w:r w:rsidRPr="00D560F2">
        <w:rPr>
          <w:rFonts w:ascii="Verdana" w:hAnsi="Verdana"/>
          <w:sz w:val="24"/>
          <w:szCs w:val="24"/>
        </w:rPr>
        <w:t xml:space="preserve">They can make money not only from the direct use of intellectual property, but also indirectly through licensing agreements. It grants a license to other companies to use protected intellectual property for a certain </w:t>
      </w:r>
      <w:proofErr w:type="gramStart"/>
      <w:r w:rsidRPr="00D560F2">
        <w:rPr>
          <w:rFonts w:ascii="Verdana" w:hAnsi="Verdana"/>
          <w:sz w:val="24"/>
          <w:szCs w:val="24"/>
        </w:rPr>
        <w:t>period of time</w:t>
      </w:r>
      <w:proofErr w:type="gramEnd"/>
      <w:r w:rsidRPr="00D560F2">
        <w:rPr>
          <w:rFonts w:ascii="Verdana" w:hAnsi="Verdana"/>
          <w:sz w:val="24"/>
          <w:szCs w:val="24"/>
        </w:rPr>
        <w:t>.</w:t>
      </w:r>
    </w:p>
    <w:p w:rsidR="00A279DB" w:rsidRPr="00D560F2" w:rsidRDefault="00A279DB" w:rsidP="006F72B1">
      <w:pPr>
        <w:pStyle w:val="ab"/>
        <w:numPr>
          <w:ilvl w:val="0"/>
          <w:numId w:val="2"/>
        </w:numPr>
        <w:spacing w:line="360" w:lineRule="auto"/>
        <w:jc w:val="both"/>
        <w:rPr>
          <w:rFonts w:ascii="Verdana" w:hAnsi="Verdana"/>
          <w:sz w:val="24"/>
          <w:szCs w:val="24"/>
        </w:rPr>
      </w:pPr>
      <w:r w:rsidRPr="00D560F2">
        <w:rPr>
          <w:rFonts w:ascii="Verdana" w:hAnsi="Verdana"/>
          <w:sz w:val="24"/>
          <w:szCs w:val="24"/>
        </w:rPr>
        <w:t>Owning a patent or trademark can lead to an increase in market value and make it easier to find investors or other financing opportunities.</w:t>
      </w:r>
    </w:p>
    <w:p w:rsidR="00473222" w:rsidRPr="00473222" w:rsidRDefault="00473222" w:rsidP="006F72B1">
      <w:pPr>
        <w:spacing w:line="360" w:lineRule="auto"/>
        <w:jc w:val="both"/>
        <w:rPr>
          <w:rFonts w:ascii="Verdana" w:hAnsi="Verdana"/>
          <w:sz w:val="24"/>
          <w:szCs w:val="24"/>
        </w:rPr>
      </w:pPr>
    </w:p>
    <w:p w:rsidR="000239D1" w:rsidRPr="000239D1" w:rsidRDefault="00720FD7" w:rsidP="006F72B1">
      <w:pPr>
        <w:spacing w:line="360" w:lineRule="auto"/>
        <w:jc w:val="both"/>
        <w:rPr>
          <w:rFonts w:ascii="Verdana" w:hAnsi="Verdana"/>
          <w:sz w:val="24"/>
          <w:szCs w:val="24"/>
        </w:rPr>
      </w:pPr>
      <w:r w:rsidRPr="00720FD7">
        <w:rPr>
          <w:rFonts w:ascii="Verdana" w:hAnsi="Verdana"/>
          <w:sz w:val="24"/>
          <w:szCs w:val="24"/>
        </w:rPr>
        <w:t>Coca-Cola holds rights of the design of its bottles, the design of its labels, its ads and, of fact, anything it produces that can be called an artistic work involving creative creativity. For illustration, the iconic Coca-Cola logo and script concept is an original creative production covered by copyright law. In other terms, copyright legislation restricts the freedom to use the icons and the style of the language.</w:t>
      </w:r>
      <w:r w:rsidR="002C1BC7" w:rsidRPr="002C1BC7">
        <w:t xml:space="preserve"> </w:t>
      </w:r>
      <w:r w:rsidR="002C1BC7" w:rsidRPr="002C1BC7">
        <w:rPr>
          <w:rFonts w:ascii="Verdana" w:hAnsi="Verdana"/>
          <w:sz w:val="24"/>
          <w:szCs w:val="24"/>
        </w:rPr>
        <w:t xml:space="preserve">Trade-mark security grants Coca-Cola the power to prohibit rivals from passing their products and services as Coca-Cola's, and to pay for the harm that Coca-Cola may incur because of this </w:t>
      </w:r>
      <w:r w:rsidR="002C1BC7" w:rsidRPr="002C1BC7">
        <w:rPr>
          <w:rFonts w:ascii="Verdana" w:hAnsi="Verdana"/>
          <w:sz w:val="24"/>
          <w:szCs w:val="24"/>
        </w:rPr>
        <w:lastRenderedPageBreak/>
        <w:t>unfair practice. Trade-mark security often safeguards customers by banning misleading trademarks on the market</w:t>
      </w:r>
      <w:r w:rsidR="000239D1">
        <w:rPr>
          <w:rFonts w:ascii="Verdana" w:hAnsi="Verdana"/>
          <w:sz w:val="24"/>
          <w:szCs w:val="24"/>
        </w:rPr>
        <w:t xml:space="preserve"> </w:t>
      </w:r>
      <w:r w:rsidR="000239D1" w:rsidRPr="000239D1">
        <w:rPr>
          <w:rFonts w:ascii="Verdana" w:hAnsi="Verdana"/>
          <w:sz w:val="24"/>
          <w:szCs w:val="24"/>
        </w:rPr>
        <w:t>(Coca-Cola</w:t>
      </w:r>
      <w:r w:rsidR="000239D1">
        <w:rPr>
          <w:rFonts w:ascii="Verdana" w:hAnsi="Verdana"/>
          <w:sz w:val="24"/>
          <w:szCs w:val="24"/>
        </w:rPr>
        <w:t xml:space="preserve"> </w:t>
      </w:r>
      <w:r w:rsidR="000239D1" w:rsidRPr="000239D1">
        <w:rPr>
          <w:rFonts w:ascii="Verdana" w:hAnsi="Verdana"/>
          <w:sz w:val="24"/>
          <w:szCs w:val="24"/>
        </w:rPr>
        <w:t>company</w:t>
      </w:r>
      <w:r w:rsidR="000239D1">
        <w:rPr>
          <w:rFonts w:ascii="Verdana" w:hAnsi="Verdana"/>
          <w:sz w:val="24"/>
          <w:szCs w:val="24"/>
        </w:rPr>
        <w:t>,</w:t>
      </w:r>
      <w:r w:rsidR="000239D1" w:rsidRPr="000239D1">
        <w:rPr>
          <w:rFonts w:ascii="Verdana" w:hAnsi="Verdana"/>
          <w:sz w:val="24"/>
          <w:szCs w:val="24"/>
        </w:rPr>
        <w:t>2013)</w:t>
      </w:r>
      <w:r w:rsidR="000239D1">
        <w:rPr>
          <w:rFonts w:ascii="Verdana" w:hAnsi="Verdana"/>
          <w:sz w:val="24"/>
          <w:szCs w:val="24"/>
        </w:rPr>
        <w:t>.</w:t>
      </w:r>
    </w:p>
    <w:p w:rsidR="002773EA" w:rsidRDefault="004A0A90" w:rsidP="00BF50E3">
      <w:pPr>
        <w:spacing w:line="360" w:lineRule="auto"/>
        <w:jc w:val="both"/>
        <w:rPr>
          <w:rFonts w:ascii="Verdana" w:hAnsi="Verdana"/>
          <w:sz w:val="24"/>
          <w:szCs w:val="24"/>
        </w:rPr>
      </w:pPr>
      <w:r w:rsidRPr="004A0A90">
        <w:rPr>
          <w:rFonts w:ascii="Verdana" w:hAnsi="Verdana"/>
          <w:sz w:val="24"/>
          <w:szCs w:val="24"/>
        </w:rPr>
        <w:t xml:space="preserve">In order to be profitable, a corporation </w:t>
      </w:r>
      <w:proofErr w:type="gramStart"/>
      <w:r w:rsidRPr="004A0A90">
        <w:rPr>
          <w:rFonts w:ascii="Verdana" w:hAnsi="Verdana"/>
          <w:sz w:val="24"/>
          <w:szCs w:val="24"/>
        </w:rPr>
        <w:t>has to</w:t>
      </w:r>
      <w:proofErr w:type="gramEnd"/>
      <w:r w:rsidRPr="004A0A90">
        <w:rPr>
          <w:rFonts w:ascii="Verdana" w:hAnsi="Verdana"/>
          <w:sz w:val="24"/>
          <w:szCs w:val="24"/>
        </w:rPr>
        <w:t xml:space="preserve"> secure other properties that are intangible and thus more difficult to safeguard than tangible assets. No one regulatory framework, no specific form of regulatory security, will provide a corporation with all the security it requires for its intangible assets. Moreover, with all these forms of security put together and correctly utilised, a corporation like Coca-Cola will defend its intellectual properties against its rivals.</w:t>
      </w:r>
    </w:p>
    <w:p w:rsidR="00244202" w:rsidRPr="00D55E66" w:rsidRDefault="00B46406" w:rsidP="00D55E66">
      <w:pPr>
        <w:pStyle w:val="1"/>
        <w:rPr>
          <w:rFonts w:ascii="Verdana" w:hAnsi="Verdana"/>
          <w:color w:val="auto"/>
        </w:rPr>
      </w:pPr>
      <w:bookmarkStart w:id="15" w:name="_Toc39236552"/>
      <w:r w:rsidRPr="00D55E66">
        <w:rPr>
          <w:rFonts w:ascii="Verdana" w:hAnsi="Verdana"/>
          <w:color w:val="auto"/>
        </w:rPr>
        <w:t>Coca-Cola Company and Knowledge Management</w:t>
      </w:r>
      <w:bookmarkEnd w:id="15"/>
    </w:p>
    <w:p w:rsidR="00B46406" w:rsidRPr="00B46406" w:rsidRDefault="00B46406" w:rsidP="00B46406"/>
    <w:p w:rsidR="006112A4" w:rsidRDefault="0060202F" w:rsidP="006F72B1">
      <w:pPr>
        <w:spacing w:line="360" w:lineRule="auto"/>
        <w:jc w:val="both"/>
        <w:rPr>
          <w:rFonts w:ascii="Verdana" w:hAnsi="Verdana"/>
          <w:sz w:val="24"/>
          <w:szCs w:val="24"/>
        </w:rPr>
      </w:pPr>
      <w:r w:rsidRPr="0060202F">
        <w:rPr>
          <w:rFonts w:ascii="Verdana" w:hAnsi="Verdana"/>
          <w:sz w:val="24"/>
          <w:szCs w:val="24"/>
        </w:rPr>
        <w:t>Knowledge management is vital for modern businesses to gain competitiveness, innovation and efficiency in the age of globalization. The importance of knowledge management is characteri</w:t>
      </w:r>
      <w:r w:rsidR="00CA7972">
        <w:rPr>
          <w:rFonts w:ascii="Verdana" w:hAnsi="Verdana"/>
          <w:sz w:val="24"/>
          <w:szCs w:val="24"/>
        </w:rPr>
        <w:t>s</w:t>
      </w:r>
      <w:r w:rsidRPr="0060202F">
        <w:rPr>
          <w:rFonts w:ascii="Verdana" w:hAnsi="Verdana"/>
          <w:sz w:val="24"/>
          <w:szCs w:val="24"/>
        </w:rPr>
        <w:t>ed by its functionality because it includes</w:t>
      </w:r>
      <w:r>
        <w:rPr>
          <w:rFonts w:ascii="Verdana" w:hAnsi="Verdana"/>
          <w:sz w:val="24"/>
          <w:szCs w:val="24"/>
        </w:rPr>
        <w:t xml:space="preserve"> </w:t>
      </w:r>
      <w:r w:rsidRPr="0060202F">
        <w:rPr>
          <w:rFonts w:ascii="Verdana" w:hAnsi="Verdana"/>
          <w:sz w:val="24"/>
          <w:szCs w:val="24"/>
        </w:rPr>
        <w:t xml:space="preserve">complex management and operational functions that are concentrated in knowledge resources and all related processes. </w:t>
      </w:r>
      <w:r w:rsidR="00DA5C28">
        <w:rPr>
          <w:rFonts w:ascii="Verdana" w:hAnsi="Verdana"/>
          <w:sz w:val="24"/>
          <w:szCs w:val="24"/>
        </w:rPr>
        <w:t>T</w:t>
      </w:r>
      <w:r w:rsidRPr="0060202F">
        <w:rPr>
          <w:rFonts w:ascii="Verdana" w:hAnsi="Verdana"/>
          <w:sz w:val="24"/>
          <w:szCs w:val="24"/>
        </w:rPr>
        <w:t xml:space="preserve">o achieve the benefits of implementing the knowledge management concept, </w:t>
      </w:r>
      <w:r w:rsidR="001E47E3" w:rsidRPr="001E47E3">
        <w:rPr>
          <w:rFonts w:ascii="Verdana" w:hAnsi="Verdana"/>
          <w:sz w:val="24"/>
          <w:szCs w:val="24"/>
        </w:rPr>
        <w:t xml:space="preserve">the company should maintain </w:t>
      </w:r>
      <w:proofErr w:type="gramStart"/>
      <w:r w:rsidR="001E47E3" w:rsidRPr="001E47E3">
        <w:rPr>
          <w:rFonts w:ascii="Verdana" w:hAnsi="Verdana"/>
          <w:sz w:val="24"/>
          <w:szCs w:val="24"/>
        </w:rPr>
        <w:t>sufficient</w:t>
      </w:r>
      <w:proofErr w:type="gramEnd"/>
      <w:r w:rsidR="001E47E3" w:rsidRPr="001E47E3">
        <w:rPr>
          <w:rFonts w:ascii="Verdana" w:hAnsi="Verdana"/>
          <w:sz w:val="24"/>
          <w:szCs w:val="24"/>
        </w:rPr>
        <w:t xml:space="preserve"> </w:t>
      </w:r>
      <w:r w:rsidRPr="0060202F">
        <w:rPr>
          <w:rFonts w:ascii="Verdana" w:hAnsi="Verdana"/>
          <w:sz w:val="24"/>
          <w:szCs w:val="24"/>
        </w:rPr>
        <w:t>staffing, as both the organization and employees can reap the benefits of the company.</w:t>
      </w:r>
      <w:r w:rsidR="004859D8">
        <w:rPr>
          <w:rFonts w:ascii="Verdana" w:hAnsi="Verdana"/>
          <w:sz w:val="24"/>
          <w:szCs w:val="24"/>
        </w:rPr>
        <w:t xml:space="preserve"> </w:t>
      </w:r>
    </w:p>
    <w:p w:rsidR="004859D8" w:rsidRDefault="004859D8" w:rsidP="006F72B1">
      <w:pPr>
        <w:spacing w:line="360" w:lineRule="auto"/>
        <w:jc w:val="both"/>
        <w:rPr>
          <w:rFonts w:ascii="Verdana" w:hAnsi="Verdana"/>
          <w:sz w:val="24"/>
          <w:szCs w:val="24"/>
        </w:rPr>
      </w:pPr>
      <w:r w:rsidRPr="004859D8">
        <w:rPr>
          <w:rFonts w:ascii="Verdana" w:hAnsi="Verdana"/>
          <w:sz w:val="24"/>
          <w:szCs w:val="24"/>
        </w:rPr>
        <w:t>At the organi</w:t>
      </w:r>
      <w:r>
        <w:rPr>
          <w:rFonts w:ascii="Verdana" w:hAnsi="Verdana"/>
          <w:sz w:val="24"/>
          <w:szCs w:val="24"/>
        </w:rPr>
        <w:t>s</w:t>
      </w:r>
      <w:r w:rsidRPr="004859D8">
        <w:rPr>
          <w:rFonts w:ascii="Verdana" w:hAnsi="Verdana"/>
          <w:sz w:val="24"/>
          <w:szCs w:val="24"/>
        </w:rPr>
        <w:t>ational level, the benefits of implementing a knowledge management concept can be related both to its internal structure and to the external environment. Benefits related to its internal structure are increased management efficiency, staff development, improved internal communications, reduced management costs, increased creativity and innovation, increased management flexibility. The advantages related to the external environment are development of the company, increase of competitiveness, greater</w:t>
      </w:r>
      <w:r>
        <w:rPr>
          <w:rFonts w:ascii="Verdana" w:hAnsi="Verdana"/>
          <w:sz w:val="24"/>
          <w:szCs w:val="24"/>
        </w:rPr>
        <w:t xml:space="preserve"> </w:t>
      </w:r>
      <w:r w:rsidRPr="004859D8">
        <w:rPr>
          <w:rFonts w:ascii="Verdana" w:hAnsi="Verdana"/>
          <w:sz w:val="24"/>
          <w:szCs w:val="24"/>
        </w:rPr>
        <w:t>operational efficiency by reducing management costs, effectively adapting to market changes by taking into account the needs of customers and business partners, increasing the propensity to innovate and creating a positive image of the company by balancing customer relationships.</w:t>
      </w:r>
    </w:p>
    <w:p w:rsidR="006F5BB9" w:rsidRDefault="006F5BB9" w:rsidP="006F72B1">
      <w:pPr>
        <w:spacing w:line="360" w:lineRule="auto"/>
        <w:jc w:val="both"/>
        <w:rPr>
          <w:rFonts w:ascii="Verdana" w:hAnsi="Verdana"/>
          <w:sz w:val="24"/>
          <w:szCs w:val="24"/>
        </w:rPr>
      </w:pPr>
      <w:r w:rsidRPr="006F5BB9">
        <w:rPr>
          <w:rFonts w:ascii="Verdana" w:hAnsi="Verdana"/>
          <w:sz w:val="24"/>
          <w:szCs w:val="24"/>
        </w:rPr>
        <w:lastRenderedPageBreak/>
        <w:t>Coca Cola remains the biggest soda business in the world by relentless creativity, such as the recent introduction of AI. They realise that each local market has different customer tastes in terms of taste, sugar content, calorie count and use, and that they have responded to this task using a reverse distribution approach.</w:t>
      </w:r>
      <w:r w:rsidR="00C307F0">
        <w:rPr>
          <w:rFonts w:ascii="Verdana" w:hAnsi="Verdana"/>
          <w:sz w:val="24"/>
          <w:szCs w:val="24"/>
        </w:rPr>
        <w:t xml:space="preserve"> </w:t>
      </w:r>
      <w:r w:rsidR="00C307F0" w:rsidRPr="00C307F0">
        <w:rPr>
          <w:rFonts w:ascii="Verdana" w:hAnsi="Verdana"/>
          <w:sz w:val="24"/>
          <w:szCs w:val="24"/>
        </w:rPr>
        <w:t xml:space="preserve">Some of their </w:t>
      </w:r>
      <w:r w:rsidR="00F21D50" w:rsidRPr="00C307F0">
        <w:rPr>
          <w:rFonts w:ascii="Verdana" w:hAnsi="Verdana"/>
          <w:sz w:val="24"/>
          <w:szCs w:val="24"/>
        </w:rPr>
        <w:t>ground</w:t>
      </w:r>
      <w:r w:rsidR="00F21D50">
        <w:rPr>
          <w:rFonts w:ascii="Verdana" w:hAnsi="Verdana"/>
          <w:sz w:val="24"/>
          <w:szCs w:val="24"/>
        </w:rPr>
        <w:t>-breaking</w:t>
      </w:r>
      <w:r w:rsidR="00C307F0" w:rsidRPr="00C307F0">
        <w:rPr>
          <w:rFonts w:ascii="Verdana" w:hAnsi="Verdana"/>
          <w:sz w:val="24"/>
          <w:szCs w:val="24"/>
        </w:rPr>
        <w:t xml:space="preserve"> approaches to these problems was the re-engineering of the fountain drinking system. Originally developed in 2009 as a practical drink dispenser, Coca Cola recently released the newest Coca Cola Freestyle 9100. Which involves visual and motion detection, Wireless systems, real-time web networking and, most notably, artificial intelligence.</w:t>
      </w:r>
    </w:p>
    <w:p w:rsidR="00A877A8" w:rsidRDefault="00F21D50" w:rsidP="006F72B1">
      <w:pPr>
        <w:spacing w:line="360" w:lineRule="auto"/>
        <w:jc w:val="both"/>
        <w:rPr>
          <w:rFonts w:ascii="Verdana" w:hAnsi="Verdana"/>
          <w:sz w:val="24"/>
          <w:szCs w:val="24"/>
        </w:rPr>
      </w:pPr>
      <w:r w:rsidRPr="00F21D50">
        <w:rPr>
          <w:rFonts w:ascii="Verdana" w:hAnsi="Verdana"/>
          <w:sz w:val="24"/>
          <w:szCs w:val="24"/>
        </w:rPr>
        <w:t>Each computer performs a real-time analysis of consumer data, reacting in several practical ways to optimise customer service. The AI algorithm ensures that any establishment will use its computer to advertise special, tailor-made drinks and fashionable flavours in relation to its customers.</w:t>
      </w:r>
      <w:r>
        <w:rPr>
          <w:rFonts w:ascii="Verdana" w:hAnsi="Verdana"/>
          <w:sz w:val="24"/>
          <w:szCs w:val="24"/>
        </w:rPr>
        <w:t xml:space="preserve"> </w:t>
      </w:r>
      <w:r w:rsidRPr="00F21D50">
        <w:rPr>
          <w:rFonts w:ascii="Verdana" w:hAnsi="Verdana"/>
          <w:sz w:val="24"/>
          <w:szCs w:val="24"/>
        </w:rPr>
        <w:t>AI also helps these devices to respond to the "mood" of their world. In gyms, for example, the video board focuses on performance-based sodas, the encouragement of water and nutritious drinks. Equipment in shopping centres will show bright, vibrant, fashionable sodas and more practical medical equipment. Globally, Coca Cola has built more than 50,000 devices delivering more than 14 million 8-ounce beverages a day, generating a massive volume of data that can be utilised</w:t>
      </w:r>
      <w:r w:rsidR="0089690D">
        <w:rPr>
          <w:rFonts w:ascii="Verdana" w:hAnsi="Verdana"/>
          <w:sz w:val="24"/>
          <w:szCs w:val="24"/>
        </w:rPr>
        <w:t xml:space="preserve"> </w:t>
      </w:r>
      <w:r w:rsidR="0089690D" w:rsidRPr="000C0DA7">
        <w:rPr>
          <w:rFonts w:ascii="Verdana" w:hAnsi="Verdana"/>
          <w:sz w:val="24"/>
          <w:szCs w:val="24"/>
        </w:rPr>
        <w:t>(</w:t>
      </w:r>
      <w:proofErr w:type="spellStart"/>
      <w:r w:rsidR="0089690D" w:rsidRPr="000C0DA7">
        <w:rPr>
          <w:rFonts w:ascii="Verdana" w:hAnsi="Verdana"/>
          <w:sz w:val="24"/>
          <w:szCs w:val="24"/>
        </w:rPr>
        <w:t>Chohan</w:t>
      </w:r>
      <w:proofErr w:type="spellEnd"/>
      <w:r w:rsidR="0089690D" w:rsidRPr="000C0DA7">
        <w:rPr>
          <w:rFonts w:ascii="Verdana" w:hAnsi="Verdana"/>
          <w:sz w:val="24"/>
          <w:szCs w:val="24"/>
        </w:rPr>
        <w:t>, 2017)</w:t>
      </w:r>
      <w:r w:rsidR="0089690D">
        <w:rPr>
          <w:rFonts w:ascii="Verdana" w:hAnsi="Verdana"/>
          <w:sz w:val="24"/>
          <w:szCs w:val="24"/>
        </w:rPr>
        <w:t>.</w:t>
      </w:r>
    </w:p>
    <w:p w:rsidR="004B506D" w:rsidRDefault="00B24FEB" w:rsidP="006F72B1">
      <w:pPr>
        <w:spacing w:line="360" w:lineRule="auto"/>
        <w:jc w:val="both"/>
        <w:rPr>
          <w:rFonts w:ascii="Verdana" w:hAnsi="Verdana"/>
          <w:sz w:val="24"/>
          <w:szCs w:val="24"/>
        </w:rPr>
      </w:pPr>
      <w:r w:rsidRPr="00B24FEB">
        <w:rPr>
          <w:rFonts w:ascii="Verdana" w:hAnsi="Verdana"/>
          <w:sz w:val="24"/>
          <w:szCs w:val="24"/>
        </w:rPr>
        <w:t>Market data from Freestyle machines revealed a strong degree of intake of Sprite and Cherry varieties in 2017. Therefore, Coca Cola launched the items Sprite Cherry and Sprite Cherry Zero in shops. It was the first permanent product to be published from Freestyle computer info.</w:t>
      </w:r>
      <w:r w:rsidR="00A877A8">
        <w:rPr>
          <w:rFonts w:ascii="Verdana" w:hAnsi="Verdana"/>
          <w:sz w:val="24"/>
          <w:szCs w:val="24"/>
        </w:rPr>
        <w:t xml:space="preserve"> </w:t>
      </w:r>
      <w:r w:rsidR="00A877A8" w:rsidRPr="00A877A8">
        <w:rPr>
          <w:rFonts w:ascii="Verdana" w:hAnsi="Verdana"/>
          <w:sz w:val="24"/>
          <w:szCs w:val="24"/>
        </w:rPr>
        <w:t>Coca Cola claims that the dimension of preference and modification is here to live, counter to the one-time fad theory. A fresh melange of hits in the shape of Orange Vanilla Coke and Orange Vanilla Coke Zero was launched in February 2019. It was the first modern Coca Cola drug to be innovated in nearly ten years and is often believed to be an AI device</w:t>
      </w:r>
      <w:r w:rsidR="000C0DA7">
        <w:rPr>
          <w:rFonts w:ascii="Verdana" w:hAnsi="Verdana"/>
          <w:sz w:val="24"/>
          <w:szCs w:val="24"/>
        </w:rPr>
        <w:t xml:space="preserve"> </w:t>
      </w:r>
      <w:r w:rsidR="000C0DA7" w:rsidRPr="000C0DA7">
        <w:rPr>
          <w:rFonts w:ascii="Verdana" w:hAnsi="Verdana"/>
          <w:sz w:val="24"/>
          <w:szCs w:val="24"/>
        </w:rPr>
        <w:t>(</w:t>
      </w:r>
      <w:proofErr w:type="spellStart"/>
      <w:r w:rsidR="000C0DA7" w:rsidRPr="000C0DA7">
        <w:rPr>
          <w:rFonts w:ascii="Verdana" w:hAnsi="Verdana"/>
          <w:sz w:val="24"/>
          <w:szCs w:val="24"/>
        </w:rPr>
        <w:t>Chohan</w:t>
      </w:r>
      <w:proofErr w:type="spellEnd"/>
      <w:r w:rsidR="000C0DA7" w:rsidRPr="000C0DA7">
        <w:rPr>
          <w:rFonts w:ascii="Verdana" w:hAnsi="Verdana"/>
          <w:sz w:val="24"/>
          <w:szCs w:val="24"/>
        </w:rPr>
        <w:t>, 2017)</w:t>
      </w:r>
      <w:r w:rsidR="000C0DA7">
        <w:rPr>
          <w:rFonts w:ascii="Verdana" w:hAnsi="Verdana"/>
          <w:sz w:val="24"/>
          <w:szCs w:val="24"/>
        </w:rPr>
        <w:t>.</w:t>
      </w:r>
    </w:p>
    <w:p w:rsidR="00332233" w:rsidRDefault="00332233" w:rsidP="00332233">
      <w:pPr>
        <w:pStyle w:val="2"/>
        <w:rPr>
          <w:rFonts w:ascii="Verdana" w:hAnsi="Verdana"/>
          <w:color w:val="auto"/>
          <w:sz w:val="28"/>
          <w:szCs w:val="28"/>
        </w:rPr>
      </w:pPr>
      <w:bookmarkStart w:id="16" w:name="_Toc39236553"/>
      <w:r w:rsidRPr="00332233">
        <w:rPr>
          <w:rFonts w:ascii="Verdana" w:hAnsi="Verdana"/>
          <w:color w:val="auto"/>
          <w:sz w:val="28"/>
          <w:szCs w:val="28"/>
        </w:rPr>
        <w:lastRenderedPageBreak/>
        <w:t>Knowledge requirements for Coca-Cola</w:t>
      </w:r>
      <w:bookmarkEnd w:id="16"/>
    </w:p>
    <w:p w:rsidR="00332233" w:rsidRDefault="00332233" w:rsidP="00332233"/>
    <w:p w:rsidR="00332233" w:rsidRDefault="00332233" w:rsidP="00332233">
      <w:pPr>
        <w:spacing w:line="360" w:lineRule="auto"/>
        <w:jc w:val="both"/>
        <w:rPr>
          <w:rFonts w:ascii="Verdana" w:hAnsi="Verdana"/>
          <w:sz w:val="24"/>
          <w:szCs w:val="24"/>
        </w:rPr>
      </w:pPr>
      <w:r w:rsidRPr="00332233">
        <w:rPr>
          <w:rFonts w:ascii="Verdana" w:hAnsi="Verdana"/>
          <w:sz w:val="24"/>
          <w:szCs w:val="24"/>
        </w:rPr>
        <w:t xml:space="preserve">The best way for managers to accomplish each of their results is by better technologies to provide them with effective information management. Create the need for them to focus on the network such that the company sees an improvement in income and output. It offers managers and company leaders with an ability to expand their perception of the supervision of their workers. It doesn't only mean knowing what they have to do with the company, but it's all about supplying them with the best resources and having them develop their abilities and becoming more of an advantage to the business than a burden. Early set-up of </w:t>
      </w:r>
      <w:r>
        <w:rPr>
          <w:rFonts w:ascii="Verdana" w:hAnsi="Verdana"/>
          <w:sz w:val="24"/>
          <w:szCs w:val="24"/>
        </w:rPr>
        <w:t xml:space="preserve">knowledge management. </w:t>
      </w:r>
    </w:p>
    <w:p w:rsidR="007813EE" w:rsidRDefault="00852646" w:rsidP="007813EE">
      <w:pPr>
        <w:spacing w:line="360" w:lineRule="auto"/>
        <w:jc w:val="both"/>
        <w:rPr>
          <w:rFonts w:ascii="Verdana" w:hAnsi="Verdana"/>
          <w:sz w:val="24"/>
          <w:szCs w:val="24"/>
        </w:rPr>
      </w:pPr>
      <w:r w:rsidRPr="00852646">
        <w:rPr>
          <w:rFonts w:ascii="Verdana" w:hAnsi="Verdana"/>
          <w:sz w:val="24"/>
          <w:szCs w:val="24"/>
        </w:rPr>
        <w:t>The management of the company has developed processes and structures that have made this effective performance possible. Decentralization, which creates an environment in which managers are given responsibility and driven by results, is a key element of success. The approach of nominating local managers, whenever necessary, always allows the business to better respond to local circumstances. The value of a global corporation over a smaller company is the expertise that each part of the enterprise has built over time and can be utilised by those in the organisation. There are few structured information sharing systems in operation. The key methods used for coca cola are intranet, appraisal meetings / business evaluations, and</w:t>
      </w:r>
      <w:r>
        <w:rPr>
          <w:rFonts w:ascii="Verdana" w:hAnsi="Verdana"/>
          <w:sz w:val="24"/>
          <w:szCs w:val="24"/>
        </w:rPr>
        <w:t xml:space="preserve"> </w:t>
      </w:r>
      <w:r w:rsidRPr="00852646">
        <w:rPr>
          <w:rFonts w:ascii="Verdana" w:hAnsi="Verdana"/>
          <w:sz w:val="24"/>
          <w:szCs w:val="24"/>
        </w:rPr>
        <w:t>informal networks</w:t>
      </w:r>
      <w:r w:rsidR="007813EE">
        <w:rPr>
          <w:rFonts w:ascii="Verdana" w:hAnsi="Verdana"/>
          <w:sz w:val="24"/>
          <w:szCs w:val="24"/>
        </w:rPr>
        <w:t xml:space="preserve"> (</w:t>
      </w:r>
      <w:r w:rsidR="007813EE" w:rsidRPr="007813EE">
        <w:rPr>
          <w:rFonts w:ascii="Verdana" w:hAnsi="Verdana"/>
          <w:sz w:val="24"/>
          <w:szCs w:val="24"/>
        </w:rPr>
        <w:t>Rasheed, 2015)</w:t>
      </w:r>
      <w:r w:rsidR="007813EE">
        <w:rPr>
          <w:rFonts w:ascii="Verdana" w:hAnsi="Verdana"/>
          <w:sz w:val="24"/>
          <w:szCs w:val="24"/>
        </w:rPr>
        <w:t>.</w:t>
      </w:r>
    </w:p>
    <w:p w:rsidR="005F7107" w:rsidRDefault="005F7107" w:rsidP="005F7107">
      <w:pPr>
        <w:pStyle w:val="2"/>
        <w:jc w:val="both"/>
        <w:rPr>
          <w:rFonts w:ascii="Verdana" w:hAnsi="Verdana"/>
          <w:color w:val="auto"/>
          <w:sz w:val="28"/>
          <w:szCs w:val="28"/>
        </w:rPr>
      </w:pPr>
      <w:bookmarkStart w:id="17" w:name="_Toc39236554"/>
      <w:r w:rsidRPr="005F7107">
        <w:rPr>
          <w:rFonts w:ascii="Verdana" w:hAnsi="Verdana"/>
          <w:color w:val="auto"/>
          <w:sz w:val="28"/>
          <w:szCs w:val="28"/>
        </w:rPr>
        <w:t>Coca-Cola’s knowledge sharing</w:t>
      </w:r>
      <w:bookmarkEnd w:id="17"/>
    </w:p>
    <w:p w:rsidR="005F7107" w:rsidRPr="005F7107" w:rsidRDefault="005F7107" w:rsidP="005F7107"/>
    <w:p w:rsidR="005F7107" w:rsidRDefault="005F7107" w:rsidP="005F7107">
      <w:pPr>
        <w:spacing w:line="360" w:lineRule="auto"/>
        <w:jc w:val="both"/>
        <w:rPr>
          <w:rFonts w:ascii="Verdana" w:hAnsi="Verdana"/>
          <w:sz w:val="24"/>
          <w:szCs w:val="24"/>
        </w:rPr>
      </w:pPr>
      <w:r w:rsidRPr="005F7107">
        <w:rPr>
          <w:rFonts w:ascii="Verdana" w:hAnsi="Verdana"/>
          <w:sz w:val="24"/>
          <w:szCs w:val="24"/>
        </w:rPr>
        <w:t xml:space="preserve">Any structure established by the organisation started as a question in the minds of its employees. As a result, the coca cola business has grown into a global organisation thanks to the implicit awareness of its workers. Information production of </w:t>
      </w:r>
      <w:r>
        <w:rPr>
          <w:rFonts w:ascii="Verdana" w:hAnsi="Verdana"/>
          <w:sz w:val="24"/>
          <w:szCs w:val="24"/>
        </w:rPr>
        <w:t>C</w:t>
      </w:r>
      <w:r w:rsidRPr="005F7107">
        <w:rPr>
          <w:rFonts w:ascii="Verdana" w:hAnsi="Verdana"/>
          <w:sz w:val="24"/>
          <w:szCs w:val="24"/>
        </w:rPr>
        <w:t>oca</w:t>
      </w:r>
      <w:r>
        <w:rPr>
          <w:rFonts w:ascii="Verdana" w:hAnsi="Verdana"/>
          <w:sz w:val="24"/>
          <w:szCs w:val="24"/>
        </w:rPr>
        <w:t>-C</w:t>
      </w:r>
      <w:r w:rsidRPr="005F7107">
        <w:rPr>
          <w:rFonts w:ascii="Verdana" w:hAnsi="Verdana"/>
          <w:sz w:val="24"/>
          <w:szCs w:val="24"/>
        </w:rPr>
        <w:t xml:space="preserve">ola has a good association with cooperation. It is part of the essence not only of a programme, but of a </w:t>
      </w:r>
      <w:r w:rsidRPr="005F7107">
        <w:rPr>
          <w:rFonts w:ascii="Verdana" w:hAnsi="Verdana"/>
          <w:sz w:val="24"/>
          <w:szCs w:val="24"/>
        </w:rPr>
        <w:lastRenderedPageBreak/>
        <w:t>global network through which individuals inside an organisation can connect with a business network located in another world.</w:t>
      </w:r>
    </w:p>
    <w:p w:rsidR="00E11CF7" w:rsidRPr="005F7107" w:rsidRDefault="00E11CF7" w:rsidP="005F7107">
      <w:pPr>
        <w:spacing w:line="360" w:lineRule="auto"/>
        <w:jc w:val="both"/>
        <w:rPr>
          <w:rFonts w:ascii="Verdana" w:hAnsi="Verdana"/>
          <w:sz w:val="24"/>
          <w:szCs w:val="24"/>
        </w:rPr>
      </w:pPr>
      <w:r w:rsidRPr="00E11CF7">
        <w:rPr>
          <w:rFonts w:ascii="Verdana" w:hAnsi="Verdana"/>
          <w:sz w:val="24"/>
          <w:szCs w:val="24"/>
        </w:rPr>
        <w:t xml:space="preserve">This would help to evaluate awareness managers for how much detail the organisation requires in order to improve their growth and consumer service efforts. Information management is also helpful in the execution of their plan, as it acts as a guideline or reference that other areas are marked as relevant, or areas are highlighted where they have a need for more development. It also acts as a good focal point where the organisation finds appraisal or collects knowledge to further extend the Coca-Cola </w:t>
      </w:r>
      <w:r w:rsidR="0023126D" w:rsidRPr="0023126D">
        <w:rPr>
          <w:rFonts w:ascii="Verdana" w:hAnsi="Verdana"/>
          <w:sz w:val="24"/>
          <w:szCs w:val="24"/>
        </w:rPr>
        <w:t>scheme</w:t>
      </w:r>
      <w:r w:rsidRPr="00E11CF7">
        <w:rPr>
          <w:rFonts w:ascii="Verdana" w:hAnsi="Verdana"/>
          <w:sz w:val="24"/>
          <w:szCs w:val="24"/>
        </w:rPr>
        <w:t>.</w:t>
      </w:r>
    </w:p>
    <w:p w:rsidR="004B506D" w:rsidRPr="00332233" w:rsidRDefault="004B506D" w:rsidP="00332233">
      <w:pPr>
        <w:pStyle w:val="2"/>
        <w:rPr>
          <w:rFonts w:ascii="Verdana" w:hAnsi="Verdana"/>
          <w:color w:val="auto"/>
          <w:sz w:val="28"/>
          <w:szCs w:val="28"/>
        </w:rPr>
      </w:pPr>
      <w:bookmarkStart w:id="18" w:name="_Toc39236555"/>
      <w:r w:rsidRPr="00332233">
        <w:rPr>
          <w:rFonts w:ascii="Verdana" w:hAnsi="Verdana"/>
          <w:color w:val="auto"/>
          <w:sz w:val="28"/>
          <w:szCs w:val="28"/>
        </w:rPr>
        <w:t>Recommendation</w:t>
      </w:r>
      <w:bookmarkEnd w:id="18"/>
    </w:p>
    <w:p w:rsidR="004B506D" w:rsidRPr="004B506D" w:rsidRDefault="004B506D" w:rsidP="004B506D"/>
    <w:p w:rsidR="000C0DA7" w:rsidRDefault="004B506D" w:rsidP="006F72B1">
      <w:pPr>
        <w:spacing w:line="360" w:lineRule="auto"/>
        <w:jc w:val="both"/>
        <w:rPr>
          <w:rFonts w:ascii="Verdana" w:hAnsi="Verdana"/>
          <w:sz w:val="24"/>
          <w:szCs w:val="24"/>
        </w:rPr>
      </w:pPr>
      <w:r w:rsidRPr="004B506D">
        <w:rPr>
          <w:rFonts w:ascii="Verdana" w:hAnsi="Verdana"/>
          <w:sz w:val="24"/>
          <w:szCs w:val="24"/>
        </w:rPr>
        <w:t xml:space="preserve">The Coca-Cola Corporation is a perfect illustration of a firm founded on data and information, using the chance to reassess nearly any part of how it works. That </w:t>
      </w:r>
      <w:r w:rsidR="00E60E3C">
        <w:rPr>
          <w:rFonts w:ascii="Verdana" w:hAnsi="Verdana"/>
          <w:sz w:val="24"/>
          <w:szCs w:val="24"/>
        </w:rPr>
        <w:t>form</w:t>
      </w:r>
      <w:r w:rsidRPr="004B506D">
        <w:rPr>
          <w:rFonts w:ascii="Verdana" w:hAnsi="Verdana"/>
          <w:sz w:val="24"/>
          <w:szCs w:val="24"/>
        </w:rPr>
        <w:t xml:space="preserve"> of strategic and universal adoption of AI and other Big Data technologies ensures that the business is expected to stay number one </w:t>
      </w:r>
      <w:proofErr w:type="gramStart"/>
      <w:r w:rsidRPr="004B506D">
        <w:rPr>
          <w:rFonts w:ascii="Verdana" w:hAnsi="Verdana"/>
          <w:sz w:val="24"/>
          <w:szCs w:val="24"/>
        </w:rPr>
        <w:t>in the near future</w:t>
      </w:r>
      <w:proofErr w:type="gramEnd"/>
      <w:r w:rsidRPr="004B506D">
        <w:rPr>
          <w:rFonts w:ascii="Verdana" w:hAnsi="Verdana"/>
          <w:sz w:val="24"/>
          <w:szCs w:val="24"/>
        </w:rPr>
        <w:t>.</w:t>
      </w:r>
      <w:r w:rsidR="00183296">
        <w:rPr>
          <w:rFonts w:ascii="Verdana" w:hAnsi="Verdana"/>
          <w:sz w:val="24"/>
          <w:szCs w:val="24"/>
        </w:rPr>
        <w:t xml:space="preserve"> </w:t>
      </w:r>
      <w:r w:rsidR="00183296" w:rsidRPr="00183296">
        <w:rPr>
          <w:rFonts w:ascii="Verdana" w:hAnsi="Verdana"/>
          <w:sz w:val="24"/>
          <w:szCs w:val="24"/>
        </w:rPr>
        <w:t>In comparison to the sequential approaches used to gather market data, Coca Cola streamlined its marketing and distribution processes. Dispensing devices have been real-time indicators of consumer intelligence, allowing them to detect strengths and vulnerabilities before reaching the shelf. When market tastes change, successful companies must have to reinvent and remain one step clear.</w:t>
      </w:r>
      <w:r w:rsidR="00C0145B">
        <w:rPr>
          <w:rFonts w:ascii="Verdana" w:hAnsi="Verdana"/>
          <w:sz w:val="24"/>
          <w:szCs w:val="24"/>
        </w:rPr>
        <w:t xml:space="preserve"> </w:t>
      </w:r>
    </w:p>
    <w:p w:rsidR="00AA5930" w:rsidRDefault="00C0145B" w:rsidP="006F72B1">
      <w:pPr>
        <w:spacing w:line="360" w:lineRule="auto"/>
        <w:jc w:val="both"/>
        <w:rPr>
          <w:rFonts w:ascii="Verdana" w:hAnsi="Verdana"/>
          <w:sz w:val="24"/>
          <w:szCs w:val="24"/>
        </w:rPr>
      </w:pPr>
      <w:r w:rsidRPr="00C0145B">
        <w:rPr>
          <w:rFonts w:ascii="Verdana" w:hAnsi="Verdana"/>
          <w:sz w:val="24"/>
          <w:szCs w:val="24"/>
        </w:rPr>
        <w:t>In another step fuelled by Big Data technologies, Coca-Cola is exploring virtual reality (AR) in a variety of its bottling plants across the globe. Such system includes the use of lenses or a helmet that overlays digital graphics on top of what the consumer is looking at in the actual world. This ensures that technicians will see details regarding the equipment they are restoring or maintaining and get support in diagnosing and fixing technical problems. Its system can also be used to test and treat issues in equipment and dispensers placed in isolated and time consuming-to-reach places</w:t>
      </w:r>
      <w:r>
        <w:rPr>
          <w:rFonts w:ascii="Verdana" w:hAnsi="Verdana"/>
          <w:sz w:val="24"/>
          <w:szCs w:val="24"/>
        </w:rPr>
        <w:t xml:space="preserve">, </w:t>
      </w:r>
      <w:r w:rsidRPr="00C0145B">
        <w:rPr>
          <w:rFonts w:ascii="Verdana" w:hAnsi="Verdana"/>
          <w:sz w:val="24"/>
          <w:szCs w:val="24"/>
        </w:rPr>
        <w:t>such as a cruise ship in the middle of the ocean.</w:t>
      </w:r>
      <w:r>
        <w:rPr>
          <w:rFonts w:ascii="Verdana" w:hAnsi="Verdana"/>
          <w:sz w:val="24"/>
          <w:szCs w:val="24"/>
        </w:rPr>
        <w:t xml:space="preserve"> </w:t>
      </w:r>
      <w:r w:rsidRPr="00C0145B">
        <w:rPr>
          <w:rFonts w:ascii="Verdana" w:hAnsi="Verdana"/>
          <w:sz w:val="24"/>
          <w:szCs w:val="24"/>
        </w:rPr>
        <w:t>After all that said, the conclusion is, from companies like Coca-Cola we can only steal ideas and insights</w:t>
      </w:r>
      <w:r>
        <w:rPr>
          <w:rFonts w:ascii="Verdana" w:hAnsi="Verdana"/>
          <w:sz w:val="24"/>
          <w:szCs w:val="24"/>
        </w:rPr>
        <w:t xml:space="preserve">. </w:t>
      </w:r>
    </w:p>
    <w:p w:rsidR="00AA5930" w:rsidRDefault="00AA5930" w:rsidP="00AA5930">
      <w:pPr>
        <w:pStyle w:val="1"/>
        <w:rPr>
          <w:rFonts w:ascii="Verdana" w:hAnsi="Verdana"/>
        </w:rPr>
      </w:pPr>
      <w:bookmarkStart w:id="19" w:name="_Toc39236556"/>
      <w:r w:rsidRPr="00AA5930">
        <w:rPr>
          <w:rFonts w:ascii="Verdana" w:hAnsi="Verdana"/>
          <w:color w:val="auto"/>
        </w:rPr>
        <w:lastRenderedPageBreak/>
        <w:t>Conclusion</w:t>
      </w:r>
      <w:bookmarkEnd w:id="19"/>
      <w:r w:rsidRPr="00AA5930">
        <w:rPr>
          <w:rFonts w:ascii="Verdana" w:hAnsi="Verdana"/>
        </w:rPr>
        <w:t xml:space="preserve"> </w:t>
      </w:r>
    </w:p>
    <w:p w:rsidR="00AE4FFC" w:rsidRPr="00AE4FFC" w:rsidRDefault="00AE4FFC" w:rsidP="00AE4FFC"/>
    <w:p w:rsidR="001E2412" w:rsidRDefault="001E2412" w:rsidP="006F72B1">
      <w:pPr>
        <w:spacing w:line="360" w:lineRule="auto"/>
        <w:jc w:val="both"/>
        <w:rPr>
          <w:rFonts w:ascii="Verdana" w:hAnsi="Verdana"/>
          <w:sz w:val="24"/>
          <w:szCs w:val="24"/>
        </w:rPr>
      </w:pPr>
      <w:r w:rsidRPr="001E2412">
        <w:rPr>
          <w:rFonts w:ascii="Verdana" w:hAnsi="Verdana"/>
          <w:sz w:val="24"/>
          <w:szCs w:val="24"/>
        </w:rPr>
        <w:t xml:space="preserve">For centuries, the business has been looking for competitive advantages that will allow it to more efficiently serve its customers, maximize profits, generate loyal customers and keep competition away, regardless of products or services. </w:t>
      </w:r>
      <w:r w:rsidR="00117408" w:rsidRPr="00117408">
        <w:rPr>
          <w:rFonts w:ascii="Verdana" w:hAnsi="Verdana"/>
          <w:sz w:val="24"/>
          <w:szCs w:val="24"/>
        </w:rPr>
        <w:t>Across</w:t>
      </w:r>
      <w:r w:rsidR="00117408" w:rsidRPr="00117408">
        <w:rPr>
          <w:rFonts w:ascii="Verdana" w:hAnsi="Verdana"/>
          <w:sz w:val="24"/>
          <w:szCs w:val="24"/>
        </w:rPr>
        <w:t xml:space="preserve"> Mesopotamia, around 5,000 years ago, citizens started to lose the holes of thousands of ceramic tiles used for document writing, tax evaluations, transactions and legislation. The policy was to set up a library, the first organisation devoted to information management.</w:t>
      </w:r>
      <w:r w:rsidR="00356F3D">
        <w:rPr>
          <w:rFonts w:ascii="Verdana" w:hAnsi="Verdana"/>
          <w:sz w:val="24"/>
          <w:szCs w:val="24"/>
        </w:rPr>
        <w:t xml:space="preserve"> </w:t>
      </w:r>
      <w:r w:rsidRPr="001E2412">
        <w:rPr>
          <w:rFonts w:ascii="Verdana" w:hAnsi="Verdana"/>
          <w:sz w:val="24"/>
          <w:szCs w:val="24"/>
        </w:rPr>
        <w:t>However, access to the information it contained there was limited only to political and religious leaders of the elite class who either understood the language in which the tiles were written or could afford to translate them into the local language. During the Renaissance, there was an improvement in society with the creation of the print press and the practice of printing in a common spoken language.</w:t>
      </w:r>
    </w:p>
    <w:p w:rsidR="007813EE" w:rsidRPr="00BF50E3" w:rsidRDefault="00AA5930" w:rsidP="00BF50E3">
      <w:pPr>
        <w:spacing w:line="360" w:lineRule="auto"/>
        <w:jc w:val="both"/>
        <w:rPr>
          <w:rFonts w:ascii="Verdana" w:hAnsi="Verdana"/>
          <w:sz w:val="24"/>
          <w:szCs w:val="24"/>
        </w:rPr>
      </w:pPr>
      <w:r w:rsidRPr="00AA5930">
        <w:rPr>
          <w:rFonts w:ascii="Verdana" w:hAnsi="Verdana"/>
          <w:sz w:val="24"/>
          <w:szCs w:val="24"/>
        </w:rPr>
        <w:t>Throughout today's environment, research and awareness have been a crucial success driver of foreign competition, where conceptual and conceptual qualities become essential. Companies are seeing a transition from natural resources (capital, raw materials, property, equipment, etc.) to intangible resources in the marketplace, where tools such as expertise and the capacity to handle them play a key role in business performance. Awareness has become a significant source of strength, reputation and prosperity for the global economy and society. The creation, accumulation and usage of information has become essential to sustainable economic, social and cultural growth.</w:t>
      </w:r>
      <w:r>
        <w:rPr>
          <w:rFonts w:ascii="Verdana" w:hAnsi="Verdana"/>
          <w:sz w:val="24"/>
          <w:szCs w:val="24"/>
        </w:rPr>
        <w:t xml:space="preserve"> </w:t>
      </w:r>
      <w:r w:rsidR="00AE4FFC" w:rsidRPr="00AE4FFC">
        <w:rPr>
          <w:rFonts w:ascii="Verdana" w:hAnsi="Verdana"/>
          <w:sz w:val="24"/>
          <w:szCs w:val="24"/>
        </w:rPr>
        <w:t>The economic</w:t>
      </w:r>
      <w:r w:rsidR="00C25D6E" w:rsidRPr="00C25D6E">
        <w:t xml:space="preserve"> </w:t>
      </w:r>
      <w:r w:rsidR="00C25D6E" w:rsidRPr="00C25D6E">
        <w:rPr>
          <w:rFonts w:ascii="Verdana" w:hAnsi="Verdana"/>
          <w:sz w:val="24"/>
          <w:szCs w:val="24"/>
        </w:rPr>
        <w:t>environment</w:t>
      </w:r>
      <w:r w:rsidR="00C22E21">
        <w:rPr>
          <w:rFonts w:ascii="Verdana" w:hAnsi="Verdana"/>
          <w:sz w:val="24"/>
          <w:szCs w:val="24"/>
        </w:rPr>
        <w:t xml:space="preserve"> </w:t>
      </w:r>
      <w:r w:rsidR="00AE4FFC" w:rsidRPr="00AE4FFC">
        <w:rPr>
          <w:rFonts w:ascii="Verdana" w:hAnsi="Verdana"/>
          <w:sz w:val="24"/>
          <w:szCs w:val="24"/>
        </w:rPr>
        <w:t xml:space="preserve">is marked by instability, strong labour mobility and regional changes in political control, global competitiveness and rapid change. Therefore, a </w:t>
      </w:r>
      <w:r w:rsidR="000E6D94" w:rsidRPr="000E6D94">
        <w:rPr>
          <w:rFonts w:ascii="Verdana" w:hAnsi="Verdana"/>
          <w:sz w:val="24"/>
          <w:szCs w:val="24"/>
        </w:rPr>
        <w:t>modern business</w:t>
      </w:r>
      <w:r w:rsidR="000E6D94">
        <w:rPr>
          <w:rFonts w:ascii="Verdana" w:hAnsi="Verdana"/>
          <w:sz w:val="24"/>
          <w:szCs w:val="24"/>
        </w:rPr>
        <w:t xml:space="preserve"> </w:t>
      </w:r>
      <w:r w:rsidR="000E6D94" w:rsidRPr="000E6D94">
        <w:rPr>
          <w:rFonts w:ascii="Verdana" w:hAnsi="Verdana"/>
          <w:sz w:val="24"/>
          <w:szCs w:val="24"/>
        </w:rPr>
        <w:t>organi</w:t>
      </w:r>
      <w:r w:rsidR="000E6D94">
        <w:rPr>
          <w:rFonts w:ascii="Verdana" w:hAnsi="Verdana"/>
          <w:sz w:val="24"/>
          <w:szCs w:val="24"/>
        </w:rPr>
        <w:t>s</w:t>
      </w:r>
      <w:r w:rsidR="000E6D94" w:rsidRPr="000E6D94">
        <w:rPr>
          <w:rFonts w:ascii="Verdana" w:hAnsi="Verdana"/>
          <w:sz w:val="24"/>
          <w:szCs w:val="24"/>
        </w:rPr>
        <w:t>ation</w:t>
      </w:r>
      <w:r w:rsidR="000E6D94">
        <w:rPr>
          <w:rFonts w:ascii="Verdana" w:hAnsi="Verdana"/>
          <w:sz w:val="24"/>
          <w:szCs w:val="24"/>
        </w:rPr>
        <w:t xml:space="preserve"> </w:t>
      </w:r>
      <w:r w:rsidR="00AE4FFC" w:rsidRPr="00AE4FFC">
        <w:rPr>
          <w:rFonts w:ascii="Verdana" w:hAnsi="Verdana"/>
          <w:sz w:val="24"/>
          <w:szCs w:val="24"/>
        </w:rPr>
        <w:t>cannot perform successfully in the market without the participation of competent managers and staff. Knowledge management approaches for other corporate procedures for systems, including computer infrastructure, are also important.</w:t>
      </w:r>
    </w:p>
    <w:p w:rsidR="009801C5" w:rsidRPr="009801C5" w:rsidRDefault="009801C5" w:rsidP="009801C5">
      <w:pPr>
        <w:pStyle w:val="1"/>
        <w:rPr>
          <w:rFonts w:ascii="Verdana" w:hAnsi="Verdana"/>
          <w:color w:val="auto"/>
        </w:rPr>
      </w:pPr>
      <w:bookmarkStart w:id="20" w:name="_Toc39236557"/>
      <w:r w:rsidRPr="009801C5">
        <w:rPr>
          <w:rFonts w:ascii="Verdana" w:hAnsi="Verdana"/>
          <w:color w:val="auto"/>
        </w:rPr>
        <w:lastRenderedPageBreak/>
        <w:t>References</w:t>
      </w:r>
      <w:bookmarkEnd w:id="20"/>
      <w:r w:rsidRPr="009801C5">
        <w:rPr>
          <w:rFonts w:ascii="Verdana" w:hAnsi="Verdana"/>
          <w:color w:val="auto"/>
        </w:rPr>
        <w:t xml:space="preserve"> </w:t>
      </w:r>
    </w:p>
    <w:p w:rsidR="009801C5" w:rsidRDefault="009801C5" w:rsidP="009801C5">
      <w:pPr>
        <w:jc w:val="both"/>
        <w:rPr>
          <w:rFonts w:ascii="Verdana" w:hAnsi="Verdana"/>
          <w:i/>
          <w:iCs/>
          <w:sz w:val="24"/>
          <w:szCs w:val="24"/>
        </w:rPr>
      </w:pPr>
    </w:p>
    <w:p w:rsidR="00BE5553" w:rsidRPr="00EA0344" w:rsidRDefault="00BE5553" w:rsidP="00EA0344">
      <w:pPr>
        <w:jc w:val="both"/>
        <w:rPr>
          <w:rFonts w:ascii="Verdana" w:hAnsi="Verdana"/>
        </w:rPr>
      </w:pPr>
      <w:r w:rsidRPr="00EA0344">
        <w:rPr>
          <w:rFonts w:ascii="Verdana" w:hAnsi="Verdana"/>
        </w:rPr>
        <w:t xml:space="preserve">Bhatt, G., 1998. </w:t>
      </w:r>
      <w:r w:rsidRPr="00EA0344">
        <w:rPr>
          <w:rFonts w:ascii="Verdana" w:hAnsi="Verdana"/>
          <w:i/>
          <w:iCs/>
        </w:rPr>
        <w:t>“Managing knowledge through people”, Knowledge and Process Management: Journal of Business Transformation</w:t>
      </w:r>
      <w:r w:rsidRPr="00EA0344">
        <w:rPr>
          <w:rFonts w:ascii="Verdana" w:hAnsi="Verdana"/>
        </w:rPr>
        <w:t>, 5 (3), pp. 165-171</w:t>
      </w:r>
    </w:p>
    <w:p w:rsidR="00BE5553" w:rsidRDefault="00BE5553" w:rsidP="00BE5553">
      <w:pPr>
        <w:jc w:val="both"/>
        <w:rPr>
          <w:rFonts w:ascii="Verdana" w:hAnsi="Verdana"/>
          <w:i/>
          <w:iCs/>
        </w:rPr>
      </w:pPr>
      <w:r w:rsidRPr="002665C2">
        <w:rPr>
          <w:rFonts w:ascii="Verdana" w:hAnsi="Verdana"/>
        </w:rPr>
        <w:t xml:space="preserve">Bhattacharya, S. and </w:t>
      </w:r>
      <w:proofErr w:type="spellStart"/>
      <w:r w:rsidRPr="002665C2">
        <w:rPr>
          <w:rFonts w:ascii="Verdana" w:hAnsi="Verdana"/>
        </w:rPr>
        <w:t>Saha</w:t>
      </w:r>
      <w:proofErr w:type="spellEnd"/>
      <w:r w:rsidRPr="002665C2">
        <w:rPr>
          <w:rFonts w:ascii="Verdana" w:hAnsi="Verdana"/>
        </w:rPr>
        <w:t xml:space="preserve">, C., 2011. </w:t>
      </w:r>
      <w:r w:rsidRPr="002665C2">
        <w:rPr>
          <w:rFonts w:ascii="Verdana" w:hAnsi="Verdana"/>
          <w:i/>
          <w:iCs/>
        </w:rPr>
        <w:t xml:space="preserve">Intellectual Property Rights: An Overview </w:t>
      </w:r>
      <w:proofErr w:type="gramStart"/>
      <w:r w:rsidRPr="002665C2">
        <w:rPr>
          <w:rFonts w:ascii="Verdana" w:hAnsi="Verdana"/>
          <w:i/>
          <w:iCs/>
        </w:rPr>
        <w:t>And</w:t>
      </w:r>
      <w:proofErr w:type="gramEnd"/>
      <w:r w:rsidRPr="002665C2">
        <w:rPr>
          <w:rFonts w:ascii="Verdana" w:hAnsi="Verdana"/>
          <w:i/>
          <w:iCs/>
        </w:rPr>
        <w:t xml:space="preserve"> Implications In Pharmaceutical Industry.</w:t>
      </w:r>
    </w:p>
    <w:p w:rsidR="00A10501" w:rsidRDefault="00A10501" w:rsidP="00A10501">
      <w:pPr>
        <w:jc w:val="both"/>
        <w:rPr>
          <w:rFonts w:ascii="Verdana" w:hAnsi="Verdana"/>
        </w:rPr>
      </w:pPr>
      <w:r w:rsidRPr="000239D1">
        <w:rPr>
          <w:rFonts w:ascii="Verdana" w:hAnsi="Verdana"/>
        </w:rPr>
        <w:t xml:space="preserve">Coca-colacompany.com. 2013. [online] Available at: </w:t>
      </w:r>
      <w:hyperlink r:id="rId13" w:history="1">
        <w:r w:rsidRPr="00B55D56">
          <w:rPr>
            <w:rStyle w:val="a4"/>
            <w:rFonts w:ascii="Verdana" w:hAnsi="Verdana"/>
          </w:rPr>
          <w:t>https://www.coca-colacompany.com/content/dam/journey/us/en/policies/pdf/legal-and-practices/artwork-labeling-and-intellectual-property.pdf</w:t>
        </w:r>
      </w:hyperlink>
      <w:r>
        <w:rPr>
          <w:rFonts w:ascii="Verdana" w:hAnsi="Verdana"/>
        </w:rPr>
        <w:t xml:space="preserve"> </w:t>
      </w:r>
      <w:r w:rsidRPr="000239D1">
        <w:rPr>
          <w:rFonts w:ascii="Verdana" w:hAnsi="Verdana"/>
        </w:rPr>
        <w:t>[Accessed 5 April 2020].</w:t>
      </w:r>
    </w:p>
    <w:p w:rsidR="00A10501" w:rsidRDefault="00A10501" w:rsidP="00A10501">
      <w:pPr>
        <w:jc w:val="both"/>
        <w:rPr>
          <w:rFonts w:ascii="Verdana" w:hAnsi="Verdana"/>
        </w:rPr>
      </w:pPr>
      <w:proofErr w:type="spellStart"/>
      <w:r w:rsidRPr="000C0DA7">
        <w:rPr>
          <w:rFonts w:ascii="Verdana" w:hAnsi="Verdana"/>
        </w:rPr>
        <w:t>Chohan</w:t>
      </w:r>
      <w:proofErr w:type="spellEnd"/>
      <w:r w:rsidRPr="000C0DA7">
        <w:rPr>
          <w:rFonts w:ascii="Verdana" w:hAnsi="Verdana"/>
        </w:rPr>
        <w:t xml:space="preserve">, S., 2017. </w:t>
      </w:r>
      <w:r w:rsidRPr="000C0DA7">
        <w:rPr>
          <w:rFonts w:ascii="Verdana" w:hAnsi="Verdana"/>
          <w:i/>
          <w:iCs/>
        </w:rPr>
        <w:t xml:space="preserve">How Coca Cola Collect Consumer Insights </w:t>
      </w:r>
      <w:proofErr w:type="gramStart"/>
      <w:r w:rsidRPr="000C0DA7">
        <w:rPr>
          <w:rFonts w:ascii="Verdana" w:hAnsi="Verdana"/>
          <w:i/>
          <w:iCs/>
        </w:rPr>
        <w:t>With</w:t>
      </w:r>
      <w:proofErr w:type="gramEnd"/>
      <w:r w:rsidRPr="000C0DA7">
        <w:rPr>
          <w:rFonts w:ascii="Verdana" w:hAnsi="Verdana"/>
          <w:i/>
          <w:iCs/>
        </w:rPr>
        <w:t xml:space="preserve"> Creative Campaigns.</w:t>
      </w:r>
      <w:r>
        <w:rPr>
          <w:rFonts w:ascii="Verdana" w:hAnsi="Verdana"/>
          <w:i/>
          <w:iCs/>
        </w:rPr>
        <w:t xml:space="preserve"> </w:t>
      </w:r>
      <w:r w:rsidRPr="000C0DA7">
        <w:rPr>
          <w:rFonts w:ascii="Verdana" w:hAnsi="Verdana"/>
        </w:rPr>
        <w:t>[online]</w:t>
      </w:r>
      <w:r>
        <w:rPr>
          <w:rFonts w:ascii="Verdana" w:hAnsi="Verdana"/>
        </w:rPr>
        <w:t xml:space="preserve"> </w:t>
      </w:r>
      <w:r w:rsidRPr="000C0DA7">
        <w:rPr>
          <w:rFonts w:ascii="Verdana" w:hAnsi="Verdana"/>
        </w:rPr>
        <w:t>Linkfluence.com.</w:t>
      </w:r>
      <w:r>
        <w:rPr>
          <w:rFonts w:ascii="Verdana" w:hAnsi="Verdana"/>
        </w:rPr>
        <w:t xml:space="preserve"> </w:t>
      </w:r>
      <w:r w:rsidRPr="000C0DA7">
        <w:rPr>
          <w:rFonts w:ascii="Verdana" w:hAnsi="Verdana"/>
        </w:rPr>
        <w:t>Available</w:t>
      </w:r>
      <w:r>
        <w:rPr>
          <w:rFonts w:ascii="Verdana" w:hAnsi="Verdana"/>
        </w:rPr>
        <w:t xml:space="preserve"> </w:t>
      </w:r>
      <w:r w:rsidRPr="000C0DA7">
        <w:rPr>
          <w:rFonts w:ascii="Verdana" w:hAnsi="Verdana"/>
        </w:rPr>
        <w:t xml:space="preserve">at: </w:t>
      </w:r>
      <w:hyperlink r:id="rId14" w:history="1">
        <w:r w:rsidRPr="007257E6">
          <w:rPr>
            <w:rStyle w:val="a4"/>
            <w:rFonts w:ascii="Verdana" w:hAnsi="Verdana"/>
          </w:rPr>
          <w:t>https://www.linkfluence.com/blog/how-coca-cola-collects-consumer-insights-with-creative-campaigns</w:t>
        </w:r>
      </w:hyperlink>
      <w:r>
        <w:rPr>
          <w:rFonts w:ascii="Verdana" w:hAnsi="Verdana"/>
        </w:rPr>
        <w:t xml:space="preserve"> </w:t>
      </w:r>
      <w:r w:rsidRPr="000C0DA7">
        <w:rPr>
          <w:rFonts w:ascii="Verdana" w:hAnsi="Verdana"/>
        </w:rPr>
        <w:t>[Accessed 7 April 2020].</w:t>
      </w:r>
    </w:p>
    <w:p w:rsidR="00B80B2A" w:rsidRDefault="00A10501" w:rsidP="00A10501">
      <w:pPr>
        <w:jc w:val="both"/>
        <w:rPr>
          <w:rFonts w:ascii="Verdana" w:hAnsi="Verdana"/>
        </w:rPr>
      </w:pPr>
      <w:proofErr w:type="spellStart"/>
      <w:r w:rsidRPr="005E598D">
        <w:rPr>
          <w:rFonts w:ascii="Verdana" w:hAnsi="Verdana"/>
        </w:rPr>
        <w:t>Dalkir</w:t>
      </w:r>
      <w:proofErr w:type="spellEnd"/>
      <w:r w:rsidRPr="005E598D">
        <w:rPr>
          <w:rFonts w:ascii="Verdana" w:hAnsi="Verdana"/>
        </w:rPr>
        <w:t xml:space="preserve"> K. (2005). </w:t>
      </w:r>
      <w:r w:rsidRPr="005E598D">
        <w:rPr>
          <w:rFonts w:ascii="Verdana" w:hAnsi="Verdana"/>
          <w:i/>
          <w:iCs/>
        </w:rPr>
        <w:t>Knowledge management in theory and practice</w:t>
      </w:r>
      <w:r w:rsidRPr="005E598D">
        <w:rPr>
          <w:rFonts w:ascii="Verdana" w:hAnsi="Verdana"/>
        </w:rPr>
        <w:t xml:space="preserve">, Elsevier, Butter-worth.  </w:t>
      </w:r>
    </w:p>
    <w:p w:rsidR="00A10501" w:rsidRDefault="00A10501" w:rsidP="00A10501">
      <w:pPr>
        <w:jc w:val="both"/>
        <w:rPr>
          <w:rFonts w:ascii="Verdana" w:hAnsi="Verdana"/>
        </w:rPr>
      </w:pPr>
      <w:r w:rsidRPr="005E598D">
        <w:rPr>
          <w:rFonts w:ascii="Verdana" w:hAnsi="Verdana"/>
        </w:rPr>
        <w:t xml:space="preserve">Davenport, T., 1996. [online] </w:t>
      </w:r>
      <w:r w:rsidRPr="000B69C8">
        <w:rPr>
          <w:rFonts w:ascii="Verdana" w:hAnsi="Verdana"/>
          <w:i/>
          <w:iCs/>
        </w:rPr>
        <w:t>Strategy-business.com.</w:t>
      </w:r>
      <w:r w:rsidRPr="005E598D">
        <w:rPr>
          <w:rFonts w:ascii="Verdana" w:hAnsi="Verdana"/>
        </w:rPr>
        <w:t xml:space="preserve"> Available at: </w:t>
      </w:r>
      <w:hyperlink r:id="rId15" w:history="1">
        <w:r w:rsidRPr="005E598D">
          <w:rPr>
            <w:rStyle w:val="a4"/>
            <w:rFonts w:ascii="Verdana" w:hAnsi="Verdana"/>
          </w:rPr>
          <w:t>https://www.strategy-business.com/media/file/8776.PDF</w:t>
        </w:r>
      </w:hyperlink>
      <w:r w:rsidRPr="005E598D">
        <w:rPr>
          <w:rFonts w:ascii="Verdana" w:hAnsi="Verdana"/>
        </w:rPr>
        <w:t xml:space="preserve"> [Accessed 28 March 2020].</w:t>
      </w:r>
    </w:p>
    <w:p w:rsidR="00A10501" w:rsidRPr="005E598D" w:rsidRDefault="00A10501" w:rsidP="00A10501">
      <w:pPr>
        <w:jc w:val="both"/>
        <w:rPr>
          <w:rFonts w:ascii="Verdana" w:hAnsi="Verdana"/>
        </w:rPr>
      </w:pPr>
      <w:r w:rsidRPr="005E598D">
        <w:rPr>
          <w:rFonts w:ascii="Verdana" w:hAnsi="Verdana"/>
        </w:rPr>
        <w:t xml:space="preserve">Davenport, T.H., De Long, D.W.  and Beers, M.C., 1998. </w:t>
      </w:r>
      <w:r w:rsidRPr="005E598D">
        <w:rPr>
          <w:rFonts w:ascii="Verdana" w:hAnsi="Verdana"/>
          <w:i/>
          <w:iCs/>
        </w:rPr>
        <w:t>“Successful knowledge management projects”, Sloan Management Review</w:t>
      </w:r>
      <w:r w:rsidRPr="005E598D">
        <w:rPr>
          <w:rFonts w:ascii="Verdana" w:hAnsi="Verdana"/>
        </w:rPr>
        <w:t xml:space="preserve">, 39 (2), pp. 43-57 </w:t>
      </w:r>
    </w:p>
    <w:p w:rsidR="00A10501" w:rsidRPr="005E598D" w:rsidRDefault="00A10501" w:rsidP="00A10501">
      <w:pPr>
        <w:jc w:val="both"/>
        <w:rPr>
          <w:rFonts w:ascii="Verdana" w:hAnsi="Verdana"/>
        </w:rPr>
      </w:pPr>
      <w:r w:rsidRPr="005E598D">
        <w:rPr>
          <w:rFonts w:ascii="Verdana" w:hAnsi="Verdana"/>
        </w:rPr>
        <w:t xml:space="preserve">Davenport, T. and </w:t>
      </w:r>
      <w:proofErr w:type="spellStart"/>
      <w:r w:rsidRPr="005E598D">
        <w:rPr>
          <w:rFonts w:ascii="Verdana" w:hAnsi="Verdana"/>
        </w:rPr>
        <w:t>Prusak</w:t>
      </w:r>
      <w:proofErr w:type="spellEnd"/>
      <w:r w:rsidRPr="005E598D">
        <w:rPr>
          <w:rFonts w:ascii="Verdana" w:hAnsi="Verdana"/>
        </w:rPr>
        <w:t xml:space="preserve">, L. (1998), </w:t>
      </w:r>
      <w:r w:rsidRPr="005E598D">
        <w:rPr>
          <w:rFonts w:ascii="Verdana" w:hAnsi="Verdana"/>
          <w:i/>
          <w:iCs/>
        </w:rPr>
        <w:t>Working Knowledge</w:t>
      </w:r>
      <w:r w:rsidRPr="005E598D">
        <w:rPr>
          <w:rFonts w:ascii="Verdana" w:hAnsi="Verdana"/>
        </w:rPr>
        <w:t>. Boston, Mass.: Harvard Business School Press</w:t>
      </w:r>
    </w:p>
    <w:p w:rsidR="00A10501" w:rsidRPr="005E598D" w:rsidRDefault="00A10501" w:rsidP="00A10501">
      <w:pPr>
        <w:jc w:val="both"/>
        <w:rPr>
          <w:rFonts w:ascii="Verdana" w:hAnsi="Verdana"/>
        </w:rPr>
      </w:pPr>
      <w:r w:rsidRPr="005E598D">
        <w:rPr>
          <w:rFonts w:ascii="Verdana" w:hAnsi="Verdana"/>
        </w:rPr>
        <w:t xml:space="preserve">Davenport, T. H., L. </w:t>
      </w:r>
      <w:proofErr w:type="spellStart"/>
      <w:r w:rsidRPr="005E598D">
        <w:rPr>
          <w:rFonts w:ascii="Verdana" w:hAnsi="Verdana"/>
        </w:rPr>
        <w:t>Prusak</w:t>
      </w:r>
      <w:proofErr w:type="spellEnd"/>
      <w:r w:rsidRPr="005E598D">
        <w:rPr>
          <w:rFonts w:ascii="Verdana" w:hAnsi="Verdana"/>
        </w:rPr>
        <w:t xml:space="preserve">, 1998. </w:t>
      </w:r>
      <w:r w:rsidRPr="005E598D">
        <w:rPr>
          <w:rFonts w:ascii="Verdana" w:hAnsi="Verdana"/>
          <w:i/>
          <w:iCs/>
        </w:rPr>
        <w:t>Working Knowledge: How Organizations Manage What They Know</w:t>
      </w:r>
      <w:r w:rsidRPr="005E598D">
        <w:rPr>
          <w:rFonts w:ascii="Verdana" w:hAnsi="Verdana"/>
        </w:rPr>
        <w:t>, Harvard Business School Press, Boston.</w:t>
      </w:r>
    </w:p>
    <w:p w:rsidR="00A10501" w:rsidRPr="005E598D" w:rsidRDefault="00A10501" w:rsidP="00A10501">
      <w:pPr>
        <w:jc w:val="both"/>
        <w:rPr>
          <w:rFonts w:ascii="Verdana" w:hAnsi="Verdana"/>
        </w:rPr>
      </w:pPr>
      <w:proofErr w:type="spellStart"/>
      <w:r w:rsidRPr="005E598D">
        <w:rPr>
          <w:rFonts w:ascii="Verdana" w:hAnsi="Verdana"/>
        </w:rPr>
        <w:t>Debowski</w:t>
      </w:r>
      <w:proofErr w:type="spellEnd"/>
      <w:r w:rsidRPr="005E598D">
        <w:rPr>
          <w:rFonts w:ascii="Verdana" w:hAnsi="Verdana"/>
        </w:rPr>
        <w:t xml:space="preserve">, S., 2006. </w:t>
      </w:r>
      <w:r w:rsidRPr="005E598D">
        <w:rPr>
          <w:rFonts w:ascii="Verdana" w:hAnsi="Verdana"/>
          <w:i/>
          <w:iCs/>
        </w:rPr>
        <w:t>Knowledge Management</w:t>
      </w:r>
      <w:r w:rsidRPr="005E598D">
        <w:rPr>
          <w:rFonts w:ascii="Verdana" w:hAnsi="Verdana"/>
        </w:rPr>
        <w:t>, John Wiley &amp; Sons Australia, Singapore.</w:t>
      </w:r>
    </w:p>
    <w:p w:rsidR="00A10501" w:rsidRPr="005E598D" w:rsidRDefault="00A10501" w:rsidP="00A10501">
      <w:pPr>
        <w:jc w:val="both"/>
        <w:rPr>
          <w:rFonts w:ascii="Verdana" w:hAnsi="Verdana"/>
        </w:rPr>
      </w:pPr>
      <w:proofErr w:type="spellStart"/>
      <w:r w:rsidRPr="005E598D">
        <w:rPr>
          <w:rFonts w:ascii="Verdana" w:hAnsi="Verdana"/>
        </w:rPr>
        <w:t>Gery</w:t>
      </w:r>
      <w:proofErr w:type="spellEnd"/>
      <w:r w:rsidRPr="005E598D">
        <w:rPr>
          <w:rFonts w:ascii="Verdana" w:hAnsi="Verdana"/>
        </w:rPr>
        <w:t xml:space="preserve">, G., 1991. </w:t>
      </w:r>
      <w:r w:rsidRPr="005E598D">
        <w:rPr>
          <w:rFonts w:ascii="Verdana" w:hAnsi="Verdana"/>
          <w:i/>
          <w:iCs/>
        </w:rPr>
        <w:t>Electronic performance support systems</w:t>
      </w:r>
      <w:r w:rsidRPr="005E598D">
        <w:rPr>
          <w:rFonts w:ascii="Verdana" w:hAnsi="Verdana"/>
        </w:rPr>
        <w:t>. Cambridge, MA: Ziff Institute.</w:t>
      </w:r>
    </w:p>
    <w:p w:rsidR="00A10501" w:rsidRPr="005E598D" w:rsidRDefault="00A10501" w:rsidP="00A10501">
      <w:pPr>
        <w:jc w:val="both"/>
        <w:rPr>
          <w:rFonts w:ascii="Verdana" w:hAnsi="Verdana"/>
        </w:rPr>
      </w:pPr>
      <w:proofErr w:type="spellStart"/>
      <w:r w:rsidRPr="005E598D">
        <w:rPr>
          <w:rFonts w:ascii="Verdana" w:hAnsi="Verdana"/>
        </w:rPr>
        <w:t>Gurova</w:t>
      </w:r>
      <w:proofErr w:type="spellEnd"/>
      <w:r w:rsidRPr="005E598D">
        <w:rPr>
          <w:rFonts w:ascii="Verdana" w:hAnsi="Verdana"/>
        </w:rPr>
        <w:t xml:space="preserve">, E., A. Antonova, R. </w:t>
      </w:r>
      <w:proofErr w:type="spellStart"/>
      <w:r w:rsidRPr="005E598D">
        <w:rPr>
          <w:rFonts w:ascii="Verdana" w:hAnsi="Verdana"/>
        </w:rPr>
        <w:t>Nikolov</w:t>
      </w:r>
      <w:proofErr w:type="spellEnd"/>
      <w:r w:rsidRPr="005E598D">
        <w:rPr>
          <w:rFonts w:ascii="Verdana" w:hAnsi="Verdana"/>
        </w:rPr>
        <w:t xml:space="preserve">, 2012. </w:t>
      </w:r>
      <w:r w:rsidRPr="005E598D">
        <w:rPr>
          <w:rFonts w:ascii="Verdana" w:hAnsi="Verdana"/>
          <w:i/>
          <w:iCs/>
        </w:rPr>
        <w:t>Knowledge Managemen</w:t>
      </w:r>
      <w:r w:rsidRPr="005E598D">
        <w:rPr>
          <w:rFonts w:ascii="Verdana" w:hAnsi="Verdana"/>
        </w:rPr>
        <w:t xml:space="preserve">t, </w:t>
      </w:r>
      <w:proofErr w:type="spellStart"/>
      <w:r w:rsidRPr="005E598D">
        <w:rPr>
          <w:rFonts w:ascii="Verdana" w:hAnsi="Verdana"/>
        </w:rPr>
        <w:t>Bulvest</w:t>
      </w:r>
      <w:proofErr w:type="spellEnd"/>
      <w:r w:rsidRPr="005E598D">
        <w:rPr>
          <w:rFonts w:ascii="Verdana" w:hAnsi="Verdana"/>
        </w:rPr>
        <w:t xml:space="preserve"> 2000, Sofia</w:t>
      </w:r>
    </w:p>
    <w:p w:rsidR="00A10501" w:rsidRDefault="00A10501" w:rsidP="00A10501">
      <w:pPr>
        <w:jc w:val="both"/>
        <w:rPr>
          <w:rFonts w:ascii="Verdana" w:hAnsi="Verdana"/>
        </w:rPr>
      </w:pPr>
      <w:proofErr w:type="spellStart"/>
      <w:r w:rsidRPr="005E598D">
        <w:rPr>
          <w:rFonts w:ascii="Verdana" w:hAnsi="Verdana"/>
        </w:rPr>
        <w:t>Ihrig</w:t>
      </w:r>
      <w:proofErr w:type="spellEnd"/>
      <w:r w:rsidRPr="005E598D">
        <w:rPr>
          <w:rFonts w:ascii="Verdana" w:hAnsi="Verdana"/>
        </w:rPr>
        <w:t xml:space="preserve">, M., 2015. </w:t>
      </w:r>
      <w:r w:rsidRPr="005E598D">
        <w:rPr>
          <w:rFonts w:ascii="Verdana" w:hAnsi="Verdana"/>
          <w:i/>
          <w:iCs/>
        </w:rPr>
        <w:t>Do You Understand Your Company’s Knowledge Assets?</w:t>
      </w:r>
      <w:r w:rsidRPr="005E598D">
        <w:rPr>
          <w:rFonts w:ascii="Verdana" w:hAnsi="Verdana"/>
        </w:rPr>
        <w:t xml:space="preserve"> [online] World Economic Forum. </w:t>
      </w:r>
    </w:p>
    <w:p w:rsidR="00A10501" w:rsidRPr="005E598D" w:rsidRDefault="00A10501" w:rsidP="00A10501">
      <w:pPr>
        <w:jc w:val="both"/>
        <w:rPr>
          <w:rFonts w:ascii="Verdana" w:hAnsi="Verdana"/>
        </w:rPr>
      </w:pPr>
      <w:r w:rsidRPr="005E598D">
        <w:rPr>
          <w:rFonts w:ascii="Verdana" w:hAnsi="Verdana"/>
        </w:rPr>
        <w:t xml:space="preserve">Available at: </w:t>
      </w:r>
      <w:hyperlink r:id="rId16" w:history="1">
        <w:r w:rsidRPr="005E598D">
          <w:rPr>
            <w:rStyle w:val="a4"/>
            <w:rFonts w:ascii="Verdana" w:hAnsi="Verdana"/>
          </w:rPr>
          <w:t>https://www.weforum.org/agenda/2015/04/do-you-understand-your-companys-knowledge-assets/</w:t>
        </w:r>
      </w:hyperlink>
      <w:r w:rsidRPr="005E598D">
        <w:rPr>
          <w:rFonts w:ascii="Verdana" w:hAnsi="Verdana"/>
        </w:rPr>
        <w:t xml:space="preserve"> [Accessed 30 March 2020]</w:t>
      </w:r>
    </w:p>
    <w:p w:rsidR="00B80B2A" w:rsidRDefault="00B80B2A" w:rsidP="00B80B2A">
      <w:pPr>
        <w:jc w:val="both"/>
        <w:rPr>
          <w:rFonts w:ascii="Verdana" w:hAnsi="Verdana"/>
        </w:rPr>
      </w:pPr>
      <w:r w:rsidRPr="007A7B9A">
        <w:rPr>
          <w:rFonts w:ascii="Verdana" w:hAnsi="Verdana"/>
        </w:rPr>
        <w:t>Luigi, D. (2019). </w:t>
      </w:r>
      <w:r w:rsidRPr="000B69C8">
        <w:rPr>
          <w:rFonts w:ascii="Verdana" w:hAnsi="Verdana"/>
          <w:i/>
        </w:rPr>
        <w:t>A study of the organization culture at coca cola - PDF Free Download.</w:t>
      </w:r>
      <w:r w:rsidRPr="007A7B9A">
        <w:rPr>
          <w:rFonts w:ascii="Verdana" w:hAnsi="Verdana"/>
        </w:rPr>
        <w:t xml:space="preserve"> [online] Docplayer.net. Available at: </w:t>
      </w:r>
      <w:hyperlink r:id="rId17" w:history="1">
        <w:r w:rsidRPr="00862230">
          <w:rPr>
            <w:rStyle w:val="a4"/>
            <w:rFonts w:ascii="Verdana" w:hAnsi="Verdana"/>
          </w:rPr>
          <w:t>http://docplayer.net/154380761-A-study-of-the-organization-culture-at-coca-cola.html</w:t>
        </w:r>
      </w:hyperlink>
      <w:r>
        <w:rPr>
          <w:rFonts w:ascii="Verdana" w:hAnsi="Verdana"/>
        </w:rPr>
        <w:t xml:space="preserve"> </w:t>
      </w:r>
      <w:r w:rsidRPr="005E598D">
        <w:rPr>
          <w:rFonts w:ascii="Verdana" w:hAnsi="Verdana"/>
        </w:rPr>
        <w:t xml:space="preserve">[Accessed </w:t>
      </w:r>
      <w:r>
        <w:rPr>
          <w:rFonts w:ascii="Verdana" w:hAnsi="Verdana"/>
        </w:rPr>
        <w:t>04 April</w:t>
      </w:r>
      <w:r w:rsidRPr="005E598D">
        <w:rPr>
          <w:rFonts w:ascii="Verdana" w:hAnsi="Verdana"/>
        </w:rPr>
        <w:t xml:space="preserve"> 2020]</w:t>
      </w:r>
    </w:p>
    <w:p w:rsidR="00B80B2A" w:rsidRPr="00473222" w:rsidRDefault="00B80B2A" w:rsidP="00B80B2A">
      <w:pPr>
        <w:jc w:val="both"/>
        <w:rPr>
          <w:rFonts w:ascii="Verdana" w:hAnsi="Verdana"/>
        </w:rPr>
      </w:pPr>
      <w:r w:rsidRPr="00473222">
        <w:rPr>
          <w:rFonts w:ascii="Verdana" w:hAnsi="Verdana"/>
        </w:rPr>
        <w:lastRenderedPageBreak/>
        <w:t xml:space="preserve">Marr, B., 2019. Coca-Cola: </w:t>
      </w:r>
      <w:r w:rsidRPr="00473222">
        <w:rPr>
          <w:rFonts w:ascii="Verdana" w:hAnsi="Verdana"/>
          <w:i/>
          <w:iCs/>
        </w:rPr>
        <w:t xml:space="preserve">Driving Success </w:t>
      </w:r>
      <w:proofErr w:type="gramStart"/>
      <w:r w:rsidRPr="00473222">
        <w:rPr>
          <w:rFonts w:ascii="Verdana" w:hAnsi="Verdana"/>
          <w:i/>
          <w:iCs/>
        </w:rPr>
        <w:t>With</w:t>
      </w:r>
      <w:proofErr w:type="gramEnd"/>
      <w:r w:rsidRPr="00473222">
        <w:rPr>
          <w:rFonts w:ascii="Verdana" w:hAnsi="Verdana"/>
          <w:i/>
          <w:iCs/>
        </w:rPr>
        <w:t xml:space="preserve"> AI And Big Data.</w:t>
      </w:r>
      <w:r w:rsidRPr="00473222">
        <w:rPr>
          <w:rFonts w:ascii="Verdana" w:hAnsi="Verdana"/>
        </w:rPr>
        <w:t xml:space="preserve"> [online] Bernard Marr</w:t>
      </w:r>
      <w:r>
        <w:rPr>
          <w:rFonts w:ascii="Verdana" w:hAnsi="Verdana"/>
        </w:rPr>
        <w:t xml:space="preserve">. Available at: </w:t>
      </w:r>
      <w:hyperlink r:id="rId18" w:history="1">
        <w:r w:rsidRPr="00862230">
          <w:rPr>
            <w:rStyle w:val="a4"/>
            <w:rFonts w:ascii="Verdana" w:hAnsi="Verdana"/>
          </w:rPr>
          <w:t>https://www.bernardmarr.com/default.asp?contentID=1280</w:t>
        </w:r>
      </w:hyperlink>
      <w:r>
        <w:rPr>
          <w:rFonts w:ascii="Verdana" w:hAnsi="Verdana"/>
        </w:rPr>
        <w:t xml:space="preserve"> </w:t>
      </w:r>
      <w:r w:rsidRPr="00473222">
        <w:rPr>
          <w:rFonts w:ascii="Verdana" w:hAnsi="Verdana"/>
        </w:rPr>
        <w:t>[Accessed 4 April 2020].</w:t>
      </w:r>
    </w:p>
    <w:p w:rsidR="00B80B2A" w:rsidRPr="005E598D" w:rsidRDefault="00B80B2A" w:rsidP="00B80B2A">
      <w:pPr>
        <w:jc w:val="both"/>
        <w:rPr>
          <w:rFonts w:ascii="Verdana" w:hAnsi="Verdana"/>
        </w:rPr>
      </w:pPr>
      <w:r w:rsidRPr="005E598D">
        <w:rPr>
          <w:rFonts w:ascii="Verdana" w:hAnsi="Verdana"/>
        </w:rPr>
        <w:t xml:space="preserve">McGraw, K., and Harrison-Briggs, K., 1989. </w:t>
      </w:r>
      <w:r w:rsidRPr="005E598D">
        <w:rPr>
          <w:rFonts w:ascii="Verdana" w:hAnsi="Verdana"/>
          <w:i/>
          <w:iCs/>
        </w:rPr>
        <w:t>Knowledge acquisition: Principles and guidelines.</w:t>
      </w:r>
      <w:r w:rsidRPr="005E598D">
        <w:rPr>
          <w:rFonts w:ascii="Verdana" w:hAnsi="Verdana"/>
        </w:rPr>
        <w:t xml:space="preserve"> Englewood Cliffs, N.J.: Prentice Hall.</w:t>
      </w:r>
    </w:p>
    <w:p w:rsidR="00B80B2A" w:rsidRDefault="00B80B2A" w:rsidP="00B80B2A">
      <w:pPr>
        <w:jc w:val="both"/>
        <w:rPr>
          <w:rFonts w:ascii="Verdana" w:hAnsi="Verdana"/>
        </w:rPr>
      </w:pPr>
      <w:r w:rsidRPr="005E598D">
        <w:rPr>
          <w:rFonts w:ascii="Verdana" w:hAnsi="Verdana"/>
        </w:rPr>
        <w:t xml:space="preserve">Nonaka, I., </w:t>
      </w:r>
      <w:proofErr w:type="spellStart"/>
      <w:proofErr w:type="gramStart"/>
      <w:r w:rsidRPr="005E598D">
        <w:rPr>
          <w:rFonts w:ascii="Verdana" w:hAnsi="Verdana"/>
        </w:rPr>
        <w:t>H.Takeuchi</w:t>
      </w:r>
      <w:proofErr w:type="spellEnd"/>
      <w:proofErr w:type="gramEnd"/>
      <w:r w:rsidRPr="005E598D">
        <w:rPr>
          <w:rFonts w:ascii="Verdana" w:hAnsi="Verdana"/>
        </w:rPr>
        <w:t xml:space="preserve">. (1995). </w:t>
      </w:r>
      <w:r w:rsidRPr="005E598D">
        <w:rPr>
          <w:rFonts w:ascii="Verdana" w:hAnsi="Verdana"/>
          <w:i/>
          <w:iCs/>
        </w:rPr>
        <w:t>The knowledge creating company: How Japanese</w:t>
      </w:r>
      <w:r>
        <w:rPr>
          <w:rFonts w:ascii="Verdana" w:hAnsi="Verdana"/>
          <w:i/>
          <w:iCs/>
        </w:rPr>
        <w:t xml:space="preserve"> </w:t>
      </w:r>
      <w:r w:rsidRPr="005E598D">
        <w:rPr>
          <w:rFonts w:ascii="Verdana" w:hAnsi="Verdana"/>
          <w:i/>
          <w:iCs/>
        </w:rPr>
        <w:t>Companies create the Dynamics of Innovation</w:t>
      </w:r>
      <w:r w:rsidRPr="005E598D">
        <w:rPr>
          <w:rFonts w:ascii="Verdana" w:hAnsi="Verdana"/>
        </w:rPr>
        <w:t xml:space="preserve">, Oxford, Oxford </w:t>
      </w:r>
      <w:proofErr w:type="spellStart"/>
      <w:r w:rsidRPr="005E598D">
        <w:rPr>
          <w:rFonts w:ascii="Verdana" w:hAnsi="Verdana"/>
        </w:rPr>
        <w:t>UniversityPress</w:t>
      </w:r>
      <w:proofErr w:type="spellEnd"/>
      <w:r w:rsidRPr="005E598D">
        <w:rPr>
          <w:rFonts w:ascii="Verdana" w:hAnsi="Verdana"/>
        </w:rPr>
        <w:t xml:space="preserve">. </w:t>
      </w:r>
    </w:p>
    <w:p w:rsidR="006A2242" w:rsidRPr="005E598D" w:rsidRDefault="006A2242" w:rsidP="006A2242">
      <w:pPr>
        <w:spacing w:line="276" w:lineRule="auto"/>
        <w:jc w:val="both"/>
        <w:rPr>
          <w:rFonts w:ascii="Verdana" w:hAnsi="Verdana"/>
        </w:rPr>
      </w:pPr>
      <w:r w:rsidRPr="006A2242">
        <w:rPr>
          <w:rFonts w:ascii="Verdana" w:hAnsi="Verdana"/>
        </w:rPr>
        <w:t xml:space="preserve">Rasheed, I., 2015. [online] </w:t>
      </w:r>
      <w:r w:rsidRPr="006A2242">
        <w:rPr>
          <w:rFonts w:ascii="Verdana" w:hAnsi="Verdana"/>
          <w:i/>
          <w:iCs/>
        </w:rPr>
        <w:t>Iiste.org</w:t>
      </w:r>
      <w:r w:rsidRPr="006A2242">
        <w:rPr>
          <w:rFonts w:ascii="Verdana" w:hAnsi="Verdana"/>
        </w:rPr>
        <w:t xml:space="preserve">. Available at: </w:t>
      </w:r>
      <w:hyperlink r:id="rId19" w:history="1">
        <w:r w:rsidRPr="00F261B0">
          <w:rPr>
            <w:rStyle w:val="a4"/>
            <w:rFonts w:ascii="Verdana" w:hAnsi="Verdana"/>
          </w:rPr>
          <w:t>https://www.iiste.org/Journals/index.php/IKM/article/viewFile/24764/25367</w:t>
        </w:r>
      </w:hyperlink>
      <w:r>
        <w:rPr>
          <w:rFonts w:ascii="Verdana" w:hAnsi="Verdana"/>
        </w:rPr>
        <w:t xml:space="preserve"> </w:t>
      </w:r>
      <w:r w:rsidRPr="006A2242">
        <w:rPr>
          <w:rFonts w:ascii="Verdana" w:hAnsi="Verdana"/>
        </w:rPr>
        <w:t>[Accessed 30 April 2020].</w:t>
      </w:r>
    </w:p>
    <w:p w:rsidR="00B80B2A" w:rsidRPr="000C0DA7" w:rsidRDefault="00B80B2A" w:rsidP="00B80B2A">
      <w:pPr>
        <w:jc w:val="both"/>
        <w:rPr>
          <w:rFonts w:ascii="Verdana" w:hAnsi="Verdana"/>
        </w:rPr>
      </w:pPr>
      <w:r w:rsidRPr="006D482F">
        <w:rPr>
          <w:rFonts w:ascii="Verdana" w:hAnsi="Verdana"/>
        </w:rPr>
        <w:t>Rastogi, P. N., 2000</w:t>
      </w:r>
      <w:r>
        <w:rPr>
          <w:rFonts w:ascii="Verdana" w:hAnsi="Verdana"/>
        </w:rPr>
        <w:t>.</w:t>
      </w:r>
      <w:r w:rsidRPr="006D482F">
        <w:rPr>
          <w:rFonts w:ascii="Verdana" w:hAnsi="Verdana"/>
        </w:rPr>
        <w:t xml:space="preserve"> </w:t>
      </w:r>
      <w:r w:rsidRPr="006D482F">
        <w:rPr>
          <w:rFonts w:ascii="Verdana" w:hAnsi="Verdana"/>
          <w:i/>
          <w:iCs/>
        </w:rPr>
        <w:t>Knowledge Management and Intellectual Capital - The new virtuous reality of competitiveness</w:t>
      </w:r>
      <w:r w:rsidRPr="006D482F">
        <w:rPr>
          <w:rFonts w:ascii="Verdana" w:hAnsi="Verdana"/>
        </w:rPr>
        <w:t>, Human Systems Management</w:t>
      </w:r>
    </w:p>
    <w:p w:rsidR="00B80B2A" w:rsidRPr="005E598D" w:rsidRDefault="00B80B2A" w:rsidP="00B80B2A">
      <w:pPr>
        <w:jc w:val="both"/>
        <w:rPr>
          <w:rFonts w:ascii="Verdana" w:hAnsi="Verdana"/>
        </w:rPr>
      </w:pPr>
      <w:r w:rsidRPr="005E598D">
        <w:rPr>
          <w:rFonts w:ascii="Verdana" w:hAnsi="Verdana"/>
        </w:rPr>
        <w:t xml:space="preserve">Stalk, G., 1988. </w:t>
      </w:r>
      <w:r w:rsidRPr="005E598D">
        <w:rPr>
          <w:rFonts w:ascii="Verdana" w:hAnsi="Verdana"/>
          <w:i/>
          <w:iCs/>
        </w:rPr>
        <w:t xml:space="preserve">“Time - the next source of competitive advantage”, Harvard Business Review, </w:t>
      </w:r>
      <w:r w:rsidRPr="005E598D">
        <w:rPr>
          <w:rFonts w:ascii="Verdana" w:hAnsi="Verdana"/>
        </w:rPr>
        <w:t>66 (4), pp. 41-55</w:t>
      </w:r>
    </w:p>
    <w:p w:rsidR="00B80B2A" w:rsidRPr="005E598D" w:rsidRDefault="00B80B2A" w:rsidP="00B80B2A">
      <w:pPr>
        <w:jc w:val="both"/>
        <w:rPr>
          <w:rFonts w:ascii="Verdana" w:hAnsi="Verdana"/>
        </w:rPr>
      </w:pPr>
      <w:r w:rsidRPr="005E598D">
        <w:rPr>
          <w:rFonts w:ascii="Verdana" w:hAnsi="Verdana"/>
        </w:rPr>
        <w:t xml:space="preserve">Senge, P., 1990. </w:t>
      </w:r>
      <w:r w:rsidRPr="005E598D">
        <w:rPr>
          <w:rFonts w:ascii="Verdana" w:hAnsi="Verdana"/>
          <w:i/>
          <w:iCs/>
        </w:rPr>
        <w:t>The Fifth Discipline</w:t>
      </w:r>
      <w:r w:rsidRPr="005E598D">
        <w:rPr>
          <w:rFonts w:ascii="Verdana" w:hAnsi="Verdana"/>
        </w:rPr>
        <w:t>, Doubleday, New York, NY</w:t>
      </w:r>
    </w:p>
    <w:p w:rsidR="00B80B2A" w:rsidRPr="005E598D" w:rsidRDefault="00B80B2A" w:rsidP="00B80B2A">
      <w:pPr>
        <w:jc w:val="both"/>
        <w:rPr>
          <w:rFonts w:ascii="Verdana" w:hAnsi="Verdana"/>
        </w:rPr>
      </w:pPr>
      <w:r w:rsidRPr="005E598D">
        <w:rPr>
          <w:rFonts w:ascii="Verdana" w:hAnsi="Verdana"/>
        </w:rPr>
        <w:t xml:space="preserve">Sternberg, R J., 2003, </w:t>
      </w:r>
      <w:r w:rsidRPr="005E598D">
        <w:rPr>
          <w:rFonts w:ascii="Verdana" w:hAnsi="Verdana"/>
          <w:i/>
          <w:iCs/>
        </w:rPr>
        <w:t>Wisdom, Intelligence, and Creativity Synthesized</w:t>
      </w:r>
      <w:r w:rsidRPr="005E598D">
        <w:rPr>
          <w:rFonts w:ascii="Verdana" w:hAnsi="Verdana"/>
        </w:rPr>
        <w:t>, Cambridge University Press, New York.</w:t>
      </w:r>
    </w:p>
    <w:p w:rsidR="00BE5553" w:rsidRPr="00B80B2A" w:rsidRDefault="00B80B2A" w:rsidP="009801C5">
      <w:pPr>
        <w:jc w:val="both"/>
        <w:rPr>
          <w:rFonts w:ascii="Verdana" w:hAnsi="Verdana"/>
        </w:rPr>
      </w:pPr>
      <w:r w:rsidRPr="007D2DDB">
        <w:rPr>
          <w:rFonts w:ascii="Verdana" w:hAnsi="Verdana"/>
        </w:rPr>
        <w:t xml:space="preserve">Tan, A., 2017. </w:t>
      </w:r>
      <w:r w:rsidRPr="007D2DDB">
        <w:rPr>
          <w:rFonts w:ascii="Verdana" w:hAnsi="Verdana"/>
          <w:i/>
          <w:iCs/>
        </w:rPr>
        <w:t xml:space="preserve">How Coca-Cola Uses Data </w:t>
      </w:r>
      <w:proofErr w:type="gramStart"/>
      <w:r w:rsidRPr="007D2DDB">
        <w:rPr>
          <w:rFonts w:ascii="Verdana" w:hAnsi="Verdana"/>
          <w:i/>
          <w:iCs/>
        </w:rPr>
        <w:t>To</w:t>
      </w:r>
      <w:proofErr w:type="gramEnd"/>
      <w:r w:rsidRPr="007D2DDB">
        <w:rPr>
          <w:rFonts w:ascii="Verdana" w:hAnsi="Verdana"/>
          <w:i/>
          <w:iCs/>
        </w:rPr>
        <w:t xml:space="preserve"> Supercharge Its </w:t>
      </w:r>
      <w:proofErr w:type="spellStart"/>
      <w:r w:rsidRPr="007D2DDB">
        <w:rPr>
          <w:rFonts w:ascii="Verdana" w:hAnsi="Verdana"/>
          <w:i/>
          <w:iCs/>
        </w:rPr>
        <w:t>Superbrand</w:t>
      </w:r>
      <w:proofErr w:type="spellEnd"/>
      <w:r w:rsidRPr="007D2DDB">
        <w:rPr>
          <w:rFonts w:ascii="Verdana" w:hAnsi="Verdana"/>
          <w:i/>
          <w:iCs/>
        </w:rPr>
        <w:t xml:space="preserve"> Status.</w:t>
      </w:r>
      <w:r w:rsidRPr="007D2DDB">
        <w:rPr>
          <w:rFonts w:ascii="Verdana" w:hAnsi="Verdana"/>
        </w:rPr>
        <w:t xml:space="preserve"> [online] ADMA. </w:t>
      </w:r>
      <w:bookmarkStart w:id="21" w:name="_Hlk37145403"/>
      <w:r w:rsidRPr="007D2DDB">
        <w:rPr>
          <w:rFonts w:ascii="Verdana" w:hAnsi="Verdana"/>
        </w:rPr>
        <w:t xml:space="preserve">Available at: </w:t>
      </w:r>
      <w:bookmarkEnd w:id="21"/>
      <w:r>
        <w:fldChar w:fldCharType="begin"/>
      </w:r>
      <w:r>
        <w:instrText xml:space="preserve"> HYPERLINK "https://www.adma.com.au/resources/how-coca-cola-uses-data-to-supercharge-its-superbrand-status" </w:instrText>
      </w:r>
      <w:r>
        <w:fldChar w:fldCharType="separate"/>
      </w:r>
      <w:r w:rsidRPr="00CF1E77">
        <w:rPr>
          <w:rStyle w:val="a4"/>
          <w:rFonts w:ascii="Verdana" w:hAnsi="Verdana"/>
        </w:rPr>
        <w:t>https://www.adma.com.au/resources/how-coca-cola-uses-data-to-supercharge-its-superbrand-status</w:t>
      </w:r>
      <w:r>
        <w:rPr>
          <w:rStyle w:val="a4"/>
          <w:rFonts w:ascii="Verdana" w:hAnsi="Verdana"/>
        </w:rPr>
        <w:fldChar w:fldCharType="end"/>
      </w:r>
      <w:r>
        <w:rPr>
          <w:rFonts w:ascii="Verdana" w:hAnsi="Verdana"/>
        </w:rPr>
        <w:t xml:space="preserve"> </w:t>
      </w:r>
      <w:r w:rsidRPr="007D2DDB">
        <w:rPr>
          <w:rFonts w:ascii="Verdana" w:hAnsi="Verdana"/>
        </w:rPr>
        <w:t>[Accessed 5 April 2020].</w:t>
      </w:r>
    </w:p>
    <w:p w:rsidR="002D2B12" w:rsidRPr="005E598D" w:rsidRDefault="004C296B" w:rsidP="009801C5">
      <w:pPr>
        <w:jc w:val="both"/>
        <w:rPr>
          <w:rFonts w:ascii="Verdana" w:hAnsi="Verdana"/>
        </w:rPr>
      </w:pPr>
      <w:r w:rsidRPr="005E598D">
        <w:rPr>
          <w:rFonts w:ascii="Verdana" w:hAnsi="Verdana"/>
        </w:rPr>
        <w:t>Wiig</w:t>
      </w:r>
      <w:r w:rsidR="009801C5" w:rsidRPr="005E598D">
        <w:rPr>
          <w:rFonts w:ascii="Verdana" w:hAnsi="Verdana"/>
        </w:rPr>
        <w:t>, K. (2004)</w:t>
      </w:r>
      <w:r w:rsidR="009801C5" w:rsidRPr="005E598D">
        <w:rPr>
          <w:rFonts w:ascii="Verdana" w:hAnsi="Verdana"/>
          <w:i/>
          <w:iCs/>
        </w:rPr>
        <w:t xml:space="preserve">. </w:t>
      </w:r>
      <w:r w:rsidRPr="005E598D">
        <w:rPr>
          <w:rFonts w:ascii="Verdana" w:hAnsi="Verdana"/>
          <w:i/>
          <w:iCs/>
        </w:rPr>
        <w:t>People-focused knowledge management</w:t>
      </w:r>
      <w:r w:rsidR="009801C5" w:rsidRPr="005E598D">
        <w:rPr>
          <w:rFonts w:ascii="Verdana" w:hAnsi="Verdana"/>
          <w:i/>
          <w:iCs/>
        </w:rPr>
        <w:t>.</w:t>
      </w:r>
      <w:r w:rsidRPr="005E598D">
        <w:rPr>
          <w:rFonts w:ascii="Verdana" w:hAnsi="Verdana"/>
          <w:i/>
          <w:iCs/>
        </w:rPr>
        <w:t xml:space="preserve"> </w:t>
      </w:r>
      <w:r w:rsidR="009801C5" w:rsidRPr="005E598D">
        <w:rPr>
          <w:rFonts w:ascii="Verdana" w:hAnsi="Verdana"/>
        </w:rPr>
        <w:t>Burlington, Butterworth-Heinemann.</w:t>
      </w:r>
    </w:p>
    <w:p w:rsidR="005923E2" w:rsidRDefault="005923E2" w:rsidP="00D554FF">
      <w:pPr>
        <w:jc w:val="both"/>
        <w:rPr>
          <w:rFonts w:ascii="Verdana" w:hAnsi="Verdana"/>
        </w:rPr>
      </w:pPr>
      <w:r w:rsidRPr="005923E2">
        <w:rPr>
          <w:rFonts w:ascii="Verdana" w:hAnsi="Verdana"/>
        </w:rPr>
        <w:t xml:space="preserve">World of Coca-Cola. (2020). </w:t>
      </w:r>
      <w:r w:rsidRPr="000B69C8">
        <w:rPr>
          <w:rFonts w:ascii="Verdana" w:hAnsi="Verdana"/>
          <w:i/>
          <w:iCs/>
        </w:rPr>
        <w:t>Coca-Cola History │ World of Coca-Cola</w:t>
      </w:r>
      <w:r w:rsidRPr="005923E2">
        <w:rPr>
          <w:rFonts w:ascii="Verdana" w:hAnsi="Verdana"/>
        </w:rPr>
        <w:t xml:space="preserve">. [online] Available at: </w:t>
      </w:r>
      <w:hyperlink r:id="rId20" w:history="1">
        <w:r w:rsidRPr="005923E2">
          <w:rPr>
            <w:rStyle w:val="a4"/>
            <w:rFonts w:ascii="Verdana" w:hAnsi="Verdana"/>
          </w:rPr>
          <w:t>https://www.worldofcoca-cola.com/about-us/coca-cola-history/</w:t>
        </w:r>
      </w:hyperlink>
      <w:r w:rsidRPr="005923E2">
        <w:rPr>
          <w:rFonts w:ascii="Verdana" w:hAnsi="Verdana"/>
        </w:rPr>
        <w:t xml:space="preserve">  </w:t>
      </w:r>
      <w:r w:rsidRPr="005E598D">
        <w:rPr>
          <w:rFonts w:ascii="Verdana" w:hAnsi="Verdana"/>
        </w:rPr>
        <w:t xml:space="preserve">[Accessed </w:t>
      </w:r>
      <w:r>
        <w:rPr>
          <w:rFonts w:ascii="Verdana" w:hAnsi="Verdana"/>
        </w:rPr>
        <w:t>04 April</w:t>
      </w:r>
      <w:r w:rsidRPr="005E598D">
        <w:rPr>
          <w:rFonts w:ascii="Verdana" w:hAnsi="Verdana"/>
        </w:rPr>
        <w:t xml:space="preserve"> 2020]</w:t>
      </w:r>
    </w:p>
    <w:p w:rsidR="000C0DA7" w:rsidRPr="000239D1" w:rsidRDefault="000C0DA7" w:rsidP="007D2DDB">
      <w:pPr>
        <w:jc w:val="both"/>
        <w:rPr>
          <w:rFonts w:ascii="Verdana" w:hAnsi="Verdana"/>
        </w:rPr>
      </w:pPr>
    </w:p>
    <w:p w:rsidR="00473222" w:rsidRPr="005923E2" w:rsidRDefault="00473222" w:rsidP="00F62BCA">
      <w:pPr>
        <w:jc w:val="both"/>
        <w:rPr>
          <w:rFonts w:ascii="Verdana" w:hAnsi="Verdana"/>
        </w:rPr>
      </w:pPr>
    </w:p>
    <w:sectPr w:rsidR="00473222" w:rsidRPr="005923E2" w:rsidSect="00BE5553">
      <w:footerReference w:type="default" r:id="rId21"/>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1C5E" w:rsidRDefault="00131C5E" w:rsidP="008A1ADF">
      <w:pPr>
        <w:spacing w:after="0" w:line="240" w:lineRule="auto"/>
      </w:pPr>
      <w:r>
        <w:separator/>
      </w:r>
    </w:p>
  </w:endnote>
  <w:endnote w:type="continuationSeparator" w:id="0">
    <w:p w:rsidR="00131C5E" w:rsidRDefault="00131C5E" w:rsidP="008A1A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Verdana">
    <w:panose1 w:val="020B0604030504040204"/>
    <w:charset w:val="CC"/>
    <w:family w:val="swiss"/>
    <w:pitch w:val="variable"/>
    <w:sig w:usb0="A10006FF" w:usb1="4000205B" w:usb2="0000001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96945"/>
      <w:docPartObj>
        <w:docPartGallery w:val="Page Numbers (Bottom of Page)"/>
        <w:docPartUnique/>
      </w:docPartObj>
    </w:sdtPr>
    <w:sdtEndPr/>
    <w:sdtContent>
      <w:p w:rsidR="00BE5553" w:rsidRDefault="00131C5E">
        <w:pPr>
          <w:pStyle w:val="a7"/>
          <w:jc w:val="center"/>
        </w:pPr>
      </w:p>
    </w:sdtContent>
  </w:sdt>
  <w:p w:rsidR="00BE5553" w:rsidRDefault="00BE5553">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6448561"/>
      <w:docPartObj>
        <w:docPartGallery w:val="Page Numbers (Bottom of Page)"/>
        <w:docPartUnique/>
      </w:docPartObj>
    </w:sdtPr>
    <w:sdtEndPr/>
    <w:sdtContent>
      <w:p w:rsidR="00BE5553" w:rsidRDefault="00BE5553">
        <w:pPr>
          <w:pStyle w:val="a7"/>
          <w:jc w:val="center"/>
        </w:pPr>
        <w:r>
          <w:fldChar w:fldCharType="begin"/>
        </w:r>
        <w:r>
          <w:instrText>PAGE   \* MERGEFORMAT</w:instrText>
        </w:r>
        <w:r>
          <w:fldChar w:fldCharType="separate"/>
        </w:r>
        <w:r>
          <w:rPr>
            <w:lang w:val="bg-BG"/>
          </w:rPr>
          <w:t>2</w:t>
        </w:r>
        <w:r>
          <w:fldChar w:fldCharType="end"/>
        </w:r>
      </w:p>
    </w:sdtContent>
  </w:sdt>
  <w:p w:rsidR="00BE5553" w:rsidRDefault="00BE555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1C5E" w:rsidRDefault="00131C5E" w:rsidP="008A1ADF">
      <w:pPr>
        <w:spacing w:after="0" w:line="240" w:lineRule="auto"/>
      </w:pPr>
      <w:r>
        <w:separator/>
      </w:r>
    </w:p>
  </w:footnote>
  <w:footnote w:type="continuationSeparator" w:id="0">
    <w:p w:rsidR="00131C5E" w:rsidRDefault="00131C5E" w:rsidP="008A1A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F12630"/>
    <w:multiLevelType w:val="hybridMultilevel"/>
    <w:tmpl w:val="581698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FA3805"/>
    <w:multiLevelType w:val="hybridMultilevel"/>
    <w:tmpl w:val="DA6287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DE2F63"/>
    <w:multiLevelType w:val="hybridMultilevel"/>
    <w:tmpl w:val="397CC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687E2A"/>
    <w:multiLevelType w:val="hybridMultilevel"/>
    <w:tmpl w:val="DEE47F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0F0B45"/>
    <w:multiLevelType w:val="hybridMultilevel"/>
    <w:tmpl w:val="3F144054"/>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wszSzNDUwsLA0sDBW0lEKTi0uzszPAykwMqkFAPxZqwotAAAA"/>
  </w:docVars>
  <w:rsids>
    <w:rsidRoot w:val="00882FF6"/>
    <w:rsid w:val="00004ABE"/>
    <w:rsid w:val="00006FD7"/>
    <w:rsid w:val="000218FF"/>
    <w:rsid w:val="000239D1"/>
    <w:rsid w:val="00033EC2"/>
    <w:rsid w:val="0004568C"/>
    <w:rsid w:val="00062E9C"/>
    <w:rsid w:val="00067EFA"/>
    <w:rsid w:val="0007365C"/>
    <w:rsid w:val="00076F6B"/>
    <w:rsid w:val="000B0141"/>
    <w:rsid w:val="000B69C8"/>
    <w:rsid w:val="000C0DA7"/>
    <w:rsid w:val="000D1424"/>
    <w:rsid w:val="000E5D3D"/>
    <w:rsid w:val="000E6D94"/>
    <w:rsid w:val="000F2E48"/>
    <w:rsid w:val="00117408"/>
    <w:rsid w:val="00123DAF"/>
    <w:rsid w:val="00123F05"/>
    <w:rsid w:val="0012754F"/>
    <w:rsid w:val="00131C5E"/>
    <w:rsid w:val="00146D96"/>
    <w:rsid w:val="0017010E"/>
    <w:rsid w:val="00183296"/>
    <w:rsid w:val="001B5814"/>
    <w:rsid w:val="001D662A"/>
    <w:rsid w:val="001E2412"/>
    <w:rsid w:val="001E47E3"/>
    <w:rsid w:val="002030F1"/>
    <w:rsid w:val="002032B7"/>
    <w:rsid w:val="00205A3F"/>
    <w:rsid w:val="00217799"/>
    <w:rsid w:val="0023126D"/>
    <w:rsid w:val="00231271"/>
    <w:rsid w:val="0024003A"/>
    <w:rsid w:val="00244202"/>
    <w:rsid w:val="00245FF9"/>
    <w:rsid w:val="00246CA7"/>
    <w:rsid w:val="002665C2"/>
    <w:rsid w:val="002773EA"/>
    <w:rsid w:val="002838F7"/>
    <w:rsid w:val="00292FA1"/>
    <w:rsid w:val="002C1BC7"/>
    <w:rsid w:val="002D2B12"/>
    <w:rsid w:val="002D3607"/>
    <w:rsid w:val="002E2967"/>
    <w:rsid w:val="002F0B66"/>
    <w:rsid w:val="002F0EC4"/>
    <w:rsid w:val="00332233"/>
    <w:rsid w:val="00350EF7"/>
    <w:rsid w:val="00356F3D"/>
    <w:rsid w:val="00361892"/>
    <w:rsid w:val="00375957"/>
    <w:rsid w:val="0037741D"/>
    <w:rsid w:val="00377782"/>
    <w:rsid w:val="00383537"/>
    <w:rsid w:val="0039651F"/>
    <w:rsid w:val="003B09E1"/>
    <w:rsid w:val="003C1E87"/>
    <w:rsid w:val="003C6D29"/>
    <w:rsid w:val="003E17ED"/>
    <w:rsid w:val="003E30AB"/>
    <w:rsid w:val="003F3709"/>
    <w:rsid w:val="004033AE"/>
    <w:rsid w:val="004128A7"/>
    <w:rsid w:val="004149B7"/>
    <w:rsid w:val="00421C08"/>
    <w:rsid w:val="004302EC"/>
    <w:rsid w:val="004329D5"/>
    <w:rsid w:val="00443A68"/>
    <w:rsid w:val="0044411D"/>
    <w:rsid w:val="00473222"/>
    <w:rsid w:val="004859D8"/>
    <w:rsid w:val="004A0A90"/>
    <w:rsid w:val="004A2D98"/>
    <w:rsid w:val="004A3F56"/>
    <w:rsid w:val="004B506D"/>
    <w:rsid w:val="004C296B"/>
    <w:rsid w:val="004C2CE8"/>
    <w:rsid w:val="004C4CFF"/>
    <w:rsid w:val="004D2AEF"/>
    <w:rsid w:val="004D788C"/>
    <w:rsid w:val="004E71F2"/>
    <w:rsid w:val="005261C7"/>
    <w:rsid w:val="00536B8D"/>
    <w:rsid w:val="00544EF4"/>
    <w:rsid w:val="005923E2"/>
    <w:rsid w:val="005A0D47"/>
    <w:rsid w:val="005C7D1F"/>
    <w:rsid w:val="005D4307"/>
    <w:rsid w:val="005E3EE4"/>
    <w:rsid w:val="005E598D"/>
    <w:rsid w:val="005F7107"/>
    <w:rsid w:val="005F7769"/>
    <w:rsid w:val="0060202F"/>
    <w:rsid w:val="006112A4"/>
    <w:rsid w:val="00615888"/>
    <w:rsid w:val="00631B55"/>
    <w:rsid w:val="006347F6"/>
    <w:rsid w:val="006359C2"/>
    <w:rsid w:val="00636BB7"/>
    <w:rsid w:val="006426C1"/>
    <w:rsid w:val="00650D59"/>
    <w:rsid w:val="0066194E"/>
    <w:rsid w:val="006A0251"/>
    <w:rsid w:val="006A2242"/>
    <w:rsid w:val="006A2C3D"/>
    <w:rsid w:val="006A7659"/>
    <w:rsid w:val="006D482F"/>
    <w:rsid w:val="006F5BB9"/>
    <w:rsid w:val="006F72B1"/>
    <w:rsid w:val="00712CC3"/>
    <w:rsid w:val="00717683"/>
    <w:rsid w:val="00720FD7"/>
    <w:rsid w:val="007468B7"/>
    <w:rsid w:val="007813EE"/>
    <w:rsid w:val="00782067"/>
    <w:rsid w:val="00797E9C"/>
    <w:rsid w:val="007A2C93"/>
    <w:rsid w:val="007B7BA0"/>
    <w:rsid w:val="007D0D62"/>
    <w:rsid w:val="007D2DDB"/>
    <w:rsid w:val="00810C68"/>
    <w:rsid w:val="00821FF1"/>
    <w:rsid w:val="0083190C"/>
    <w:rsid w:val="00845D90"/>
    <w:rsid w:val="00852646"/>
    <w:rsid w:val="008770C4"/>
    <w:rsid w:val="00882FF6"/>
    <w:rsid w:val="008929EB"/>
    <w:rsid w:val="0089690D"/>
    <w:rsid w:val="008A1ADF"/>
    <w:rsid w:val="008A6938"/>
    <w:rsid w:val="008C66C1"/>
    <w:rsid w:val="008D027E"/>
    <w:rsid w:val="008D44AD"/>
    <w:rsid w:val="008F7776"/>
    <w:rsid w:val="009006E2"/>
    <w:rsid w:val="009112A0"/>
    <w:rsid w:val="00915949"/>
    <w:rsid w:val="0091772A"/>
    <w:rsid w:val="00923500"/>
    <w:rsid w:val="009801C5"/>
    <w:rsid w:val="009840CC"/>
    <w:rsid w:val="00992FAC"/>
    <w:rsid w:val="009C2D52"/>
    <w:rsid w:val="009D078D"/>
    <w:rsid w:val="009F3280"/>
    <w:rsid w:val="009F653C"/>
    <w:rsid w:val="00A05D41"/>
    <w:rsid w:val="00A060BC"/>
    <w:rsid w:val="00A07B26"/>
    <w:rsid w:val="00A10501"/>
    <w:rsid w:val="00A223DF"/>
    <w:rsid w:val="00A279DB"/>
    <w:rsid w:val="00A45597"/>
    <w:rsid w:val="00A45EF8"/>
    <w:rsid w:val="00A6046E"/>
    <w:rsid w:val="00A64DE7"/>
    <w:rsid w:val="00A8299B"/>
    <w:rsid w:val="00A877A8"/>
    <w:rsid w:val="00A90070"/>
    <w:rsid w:val="00AA0C34"/>
    <w:rsid w:val="00AA5930"/>
    <w:rsid w:val="00AA7044"/>
    <w:rsid w:val="00AD5BBF"/>
    <w:rsid w:val="00AE4FFC"/>
    <w:rsid w:val="00B04FA0"/>
    <w:rsid w:val="00B117AC"/>
    <w:rsid w:val="00B202D1"/>
    <w:rsid w:val="00B23285"/>
    <w:rsid w:val="00B24FEB"/>
    <w:rsid w:val="00B2766A"/>
    <w:rsid w:val="00B3167E"/>
    <w:rsid w:val="00B32C15"/>
    <w:rsid w:val="00B45F14"/>
    <w:rsid w:val="00B46406"/>
    <w:rsid w:val="00B52D5C"/>
    <w:rsid w:val="00B75B21"/>
    <w:rsid w:val="00B80B2A"/>
    <w:rsid w:val="00B92768"/>
    <w:rsid w:val="00BC318C"/>
    <w:rsid w:val="00BC41BD"/>
    <w:rsid w:val="00BD17CE"/>
    <w:rsid w:val="00BD5ACF"/>
    <w:rsid w:val="00BE25D7"/>
    <w:rsid w:val="00BE5553"/>
    <w:rsid w:val="00BF50E3"/>
    <w:rsid w:val="00C0145B"/>
    <w:rsid w:val="00C225B6"/>
    <w:rsid w:val="00C22E21"/>
    <w:rsid w:val="00C25D6E"/>
    <w:rsid w:val="00C307F0"/>
    <w:rsid w:val="00C57718"/>
    <w:rsid w:val="00C60162"/>
    <w:rsid w:val="00C622BA"/>
    <w:rsid w:val="00C635EF"/>
    <w:rsid w:val="00C63DB5"/>
    <w:rsid w:val="00C94B96"/>
    <w:rsid w:val="00C976A8"/>
    <w:rsid w:val="00CA7972"/>
    <w:rsid w:val="00CE5674"/>
    <w:rsid w:val="00CF05C3"/>
    <w:rsid w:val="00D0388E"/>
    <w:rsid w:val="00D554FF"/>
    <w:rsid w:val="00D55E66"/>
    <w:rsid w:val="00D560F2"/>
    <w:rsid w:val="00D67177"/>
    <w:rsid w:val="00D772F7"/>
    <w:rsid w:val="00D8691F"/>
    <w:rsid w:val="00D94C2B"/>
    <w:rsid w:val="00DA4AA5"/>
    <w:rsid w:val="00DA5C28"/>
    <w:rsid w:val="00DB6B66"/>
    <w:rsid w:val="00DC01EE"/>
    <w:rsid w:val="00DD0C21"/>
    <w:rsid w:val="00E04E98"/>
    <w:rsid w:val="00E11CF7"/>
    <w:rsid w:val="00E245E6"/>
    <w:rsid w:val="00E536A7"/>
    <w:rsid w:val="00E60E3C"/>
    <w:rsid w:val="00E64EC8"/>
    <w:rsid w:val="00E84D64"/>
    <w:rsid w:val="00E9510A"/>
    <w:rsid w:val="00E9720D"/>
    <w:rsid w:val="00EA0344"/>
    <w:rsid w:val="00EA1B8A"/>
    <w:rsid w:val="00EC04B1"/>
    <w:rsid w:val="00ED1056"/>
    <w:rsid w:val="00EE0E83"/>
    <w:rsid w:val="00EE3E91"/>
    <w:rsid w:val="00EF2DA9"/>
    <w:rsid w:val="00F01155"/>
    <w:rsid w:val="00F04F73"/>
    <w:rsid w:val="00F21D50"/>
    <w:rsid w:val="00F34AD0"/>
    <w:rsid w:val="00F379AD"/>
    <w:rsid w:val="00F60771"/>
    <w:rsid w:val="00F626A4"/>
    <w:rsid w:val="00F62BCA"/>
    <w:rsid w:val="00F6387B"/>
    <w:rsid w:val="00F71ADA"/>
    <w:rsid w:val="00F82409"/>
    <w:rsid w:val="00F83426"/>
    <w:rsid w:val="00F8510E"/>
    <w:rsid w:val="00F95885"/>
    <w:rsid w:val="00F964C9"/>
    <w:rsid w:val="00FB4AF4"/>
    <w:rsid w:val="00FC0F25"/>
    <w:rsid w:val="00FC5993"/>
    <w:rsid w:val="00FF0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6DFE91"/>
  <w15:chartTrackingRefBased/>
  <w15:docId w15:val="{7FA957B4-7074-4E09-BF7F-6952EC7C6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paragraph" w:styleId="1">
    <w:name w:val="heading 1"/>
    <w:basedOn w:val="a"/>
    <w:next w:val="a"/>
    <w:link w:val="10"/>
    <w:uiPriority w:val="9"/>
    <w:qFormat/>
    <w:rsid w:val="009801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3965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9801C5"/>
    <w:rPr>
      <w:rFonts w:asciiTheme="majorHAnsi" w:eastAsiaTheme="majorEastAsia" w:hAnsiTheme="majorHAnsi" w:cstheme="majorBidi"/>
      <w:color w:val="2F5496" w:themeColor="accent1" w:themeShade="BF"/>
      <w:sz w:val="32"/>
      <w:szCs w:val="32"/>
    </w:rPr>
  </w:style>
  <w:style w:type="paragraph" w:styleId="a3">
    <w:name w:val="TOC Heading"/>
    <w:basedOn w:val="1"/>
    <w:next w:val="a"/>
    <w:uiPriority w:val="39"/>
    <w:unhideWhenUsed/>
    <w:qFormat/>
    <w:rsid w:val="006347F6"/>
    <w:pPr>
      <w:outlineLvl w:val="9"/>
    </w:pPr>
    <w:rPr>
      <w:lang w:eastAsia="en-GB"/>
    </w:rPr>
  </w:style>
  <w:style w:type="paragraph" w:styleId="11">
    <w:name w:val="toc 1"/>
    <w:basedOn w:val="a"/>
    <w:next w:val="a"/>
    <w:autoRedefine/>
    <w:uiPriority w:val="39"/>
    <w:unhideWhenUsed/>
    <w:rsid w:val="006347F6"/>
    <w:pPr>
      <w:spacing w:after="100"/>
    </w:pPr>
  </w:style>
  <w:style w:type="character" w:styleId="a4">
    <w:name w:val="Hyperlink"/>
    <w:basedOn w:val="a0"/>
    <w:uiPriority w:val="99"/>
    <w:unhideWhenUsed/>
    <w:rsid w:val="006347F6"/>
    <w:rPr>
      <w:color w:val="0563C1" w:themeColor="hyperlink"/>
      <w:u w:val="single"/>
    </w:rPr>
  </w:style>
  <w:style w:type="character" w:customStyle="1" w:styleId="20">
    <w:name w:val="Заглавие 2 Знак"/>
    <w:basedOn w:val="a0"/>
    <w:link w:val="2"/>
    <w:uiPriority w:val="9"/>
    <w:rsid w:val="0039651F"/>
    <w:rPr>
      <w:rFonts w:asciiTheme="majorHAnsi" w:eastAsiaTheme="majorEastAsia" w:hAnsiTheme="majorHAnsi" w:cstheme="majorBidi"/>
      <w:color w:val="2F5496" w:themeColor="accent1" w:themeShade="BF"/>
      <w:sz w:val="26"/>
      <w:szCs w:val="26"/>
    </w:rPr>
  </w:style>
  <w:style w:type="paragraph" w:styleId="21">
    <w:name w:val="toc 2"/>
    <w:basedOn w:val="a"/>
    <w:next w:val="a"/>
    <w:autoRedefine/>
    <w:uiPriority w:val="39"/>
    <w:unhideWhenUsed/>
    <w:rsid w:val="0039651F"/>
    <w:pPr>
      <w:spacing w:after="100"/>
      <w:ind w:left="220"/>
    </w:pPr>
  </w:style>
  <w:style w:type="paragraph" w:styleId="a5">
    <w:name w:val="header"/>
    <w:basedOn w:val="a"/>
    <w:link w:val="a6"/>
    <w:uiPriority w:val="99"/>
    <w:unhideWhenUsed/>
    <w:rsid w:val="008A1ADF"/>
    <w:pPr>
      <w:tabs>
        <w:tab w:val="center" w:pos="4536"/>
        <w:tab w:val="right" w:pos="9072"/>
      </w:tabs>
      <w:spacing w:after="0" w:line="240" w:lineRule="auto"/>
    </w:pPr>
  </w:style>
  <w:style w:type="character" w:customStyle="1" w:styleId="a6">
    <w:name w:val="Горен колонтитул Знак"/>
    <w:basedOn w:val="a0"/>
    <w:link w:val="a5"/>
    <w:uiPriority w:val="99"/>
    <w:rsid w:val="008A1ADF"/>
  </w:style>
  <w:style w:type="paragraph" w:styleId="a7">
    <w:name w:val="footer"/>
    <w:basedOn w:val="a"/>
    <w:link w:val="a8"/>
    <w:uiPriority w:val="99"/>
    <w:unhideWhenUsed/>
    <w:rsid w:val="008A1ADF"/>
    <w:pPr>
      <w:tabs>
        <w:tab w:val="center" w:pos="4536"/>
        <w:tab w:val="right" w:pos="9072"/>
      </w:tabs>
      <w:spacing w:after="0" w:line="240" w:lineRule="auto"/>
    </w:pPr>
  </w:style>
  <w:style w:type="character" w:customStyle="1" w:styleId="a8">
    <w:name w:val="Долен колонтитул Знак"/>
    <w:basedOn w:val="a0"/>
    <w:link w:val="a7"/>
    <w:uiPriority w:val="99"/>
    <w:rsid w:val="008A1ADF"/>
  </w:style>
  <w:style w:type="character" w:styleId="a9">
    <w:name w:val="Unresolved Mention"/>
    <w:basedOn w:val="a0"/>
    <w:uiPriority w:val="99"/>
    <w:semiHidden/>
    <w:unhideWhenUsed/>
    <w:rsid w:val="00E84D64"/>
    <w:rPr>
      <w:color w:val="605E5C"/>
      <w:shd w:val="clear" w:color="auto" w:fill="E1DFDD"/>
    </w:rPr>
  </w:style>
  <w:style w:type="character" w:styleId="aa">
    <w:name w:val="FollowedHyperlink"/>
    <w:basedOn w:val="a0"/>
    <w:uiPriority w:val="99"/>
    <w:semiHidden/>
    <w:unhideWhenUsed/>
    <w:rsid w:val="005E598D"/>
    <w:rPr>
      <w:color w:val="954F72" w:themeColor="followedHyperlink"/>
      <w:u w:val="single"/>
    </w:rPr>
  </w:style>
  <w:style w:type="paragraph" w:styleId="ab">
    <w:name w:val="List Paragraph"/>
    <w:basedOn w:val="a"/>
    <w:uiPriority w:val="34"/>
    <w:qFormat/>
    <w:rsid w:val="00D560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5535686">
      <w:bodyDiv w:val="1"/>
      <w:marLeft w:val="0"/>
      <w:marRight w:val="0"/>
      <w:marTop w:val="0"/>
      <w:marBottom w:val="0"/>
      <w:divBdr>
        <w:top w:val="none" w:sz="0" w:space="0" w:color="auto"/>
        <w:left w:val="none" w:sz="0" w:space="0" w:color="auto"/>
        <w:bottom w:val="none" w:sz="0" w:space="0" w:color="auto"/>
        <w:right w:val="none" w:sz="0" w:space="0" w:color="auto"/>
      </w:divBdr>
      <w:divsChild>
        <w:div w:id="1866211409">
          <w:marLeft w:val="0"/>
          <w:marRight w:val="0"/>
          <w:marTop w:val="0"/>
          <w:marBottom w:val="0"/>
          <w:divBdr>
            <w:top w:val="none" w:sz="0" w:space="0" w:color="auto"/>
            <w:left w:val="none" w:sz="0" w:space="0" w:color="auto"/>
            <w:bottom w:val="none" w:sz="0" w:space="0" w:color="auto"/>
            <w:right w:val="none" w:sz="0" w:space="0" w:color="auto"/>
          </w:divBdr>
        </w:div>
        <w:div w:id="1256787958">
          <w:marLeft w:val="0"/>
          <w:marRight w:val="0"/>
          <w:marTop w:val="0"/>
          <w:marBottom w:val="0"/>
          <w:divBdr>
            <w:top w:val="none" w:sz="0" w:space="0" w:color="auto"/>
            <w:left w:val="none" w:sz="0" w:space="0" w:color="auto"/>
            <w:bottom w:val="none" w:sz="0" w:space="0" w:color="auto"/>
            <w:right w:val="none" w:sz="0" w:space="0" w:color="auto"/>
          </w:divBdr>
        </w:div>
        <w:div w:id="1359309076">
          <w:marLeft w:val="0"/>
          <w:marRight w:val="0"/>
          <w:marTop w:val="0"/>
          <w:marBottom w:val="0"/>
          <w:divBdr>
            <w:top w:val="none" w:sz="0" w:space="0" w:color="auto"/>
            <w:left w:val="none" w:sz="0" w:space="0" w:color="auto"/>
            <w:bottom w:val="none" w:sz="0" w:space="0" w:color="auto"/>
            <w:right w:val="none" w:sz="0" w:space="0" w:color="auto"/>
          </w:divBdr>
        </w:div>
      </w:divsChild>
    </w:div>
    <w:div w:id="1183011236">
      <w:bodyDiv w:val="1"/>
      <w:marLeft w:val="0"/>
      <w:marRight w:val="0"/>
      <w:marTop w:val="0"/>
      <w:marBottom w:val="0"/>
      <w:divBdr>
        <w:top w:val="none" w:sz="0" w:space="0" w:color="auto"/>
        <w:left w:val="none" w:sz="0" w:space="0" w:color="auto"/>
        <w:bottom w:val="none" w:sz="0" w:space="0" w:color="auto"/>
        <w:right w:val="none" w:sz="0" w:space="0" w:color="auto"/>
      </w:divBdr>
    </w:div>
    <w:div w:id="1965236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ca-colacompany.com/content/dam/journey/us/en/policies/pdf/legal-and-practices/artwork-labeling-and-intellectual-property.pdf" TargetMode="External"/><Relationship Id="rId18" Type="http://schemas.openxmlformats.org/officeDocument/2006/relationships/hyperlink" Target="https://www.bernardmarr.com/default.asp?contentID=1280"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docplayer.net/154380761-A-study-of-the-organization-culture-at-coca-cola.html" TargetMode="External"/><Relationship Id="rId2" Type="http://schemas.openxmlformats.org/officeDocument/2006/relationships/numbering" Target="numbering.xml"/><Relationship Id="rId16" Type="http://schemas.openxmlformats.org/officeDocument/2006/relationships/hyperlink" Target="https://www.weforum.org/agenda/2015/04/do-you-understand-your-companys-knowledge-assets/" TargetMode="External"/><Relationship Id="rId20" Type="http://schemas.openxmlformats.org/officeDocument/2006/relationships/hyperlink" Target="https://www.worldofcoca-cola.com/about-us/coca-cola-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strategy-business.com/media/file/8776.PDF"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iiste.org/Journals/index.php/IKM/article/viewFile/24764/25367"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linkfluence.com/blog/how-coca-cola-collects-consumer-insights-with-creative-campaigns" TargetMode="External"/><Relationship Id="rId22"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C3D786-7898-4998-800E-E2FA58F2C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3185</TotalTime>
  <Pages>21</Pages>
  <Words>5627</Words>
  <Characters>32080</Characters>
  <Application>Microsoft Office Word</Application>
  <DocSecurity>0</DocSecurity>
  <Lines>267</Lines>
  <Paragraphs>75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Dimitrova</dc:creator>
  <cp:keywords/>
  <dc:description/>
  <cp:lastModifiedBy>Svetlana Dimitrova (1714890)</cp:lastModifiedBy>
  <cp:revision>207</cp:revision>
  <dcterms:created xsi:type="dcterms:W3CDTF">2020-03-07T15:48:00Z</dcterms:created>
  <dcterms:modified xsi:type="dcterms:W3CDTF">2020-05-01T13:42:00Z</dcterms:modified>
</cp:coreProperties>
</file>