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2A9D4B" w14:textId="23E4C1F3" w:rsidR="001406E1" w:rsidRDefault="000D6C0F" w:rsidP="003538EA">
      <w:pPr>
        <w:pStyle w:val="Heading2"/>
      </w:pPr>
      <w:bookmarkStart w:id="0" w:name="_Toc107235167"/>
      <w:r>
        <w:rPr>
          <w:noProof/>
          <w:lang w:eastAsia="en-GB"/>
        </w:rPr>
        <w:drawing>
          <wp:anchor distT="0" distB="0" distL="114300" distR="114300" simplePos="0" relativeHeight="251658240" behindDoc="0" locked="0" layoutInCell="1" allowOverlap="1" wp14:anchorId="575B6EB3" wp14:editId="1273F415">
            <wp:simplePos x="914400" y="914400"/>
            <wp:positionH relativeFrom="margin">
              <wp:align>center</wp:align>
            </wp:positionH>
            <wp:positionV relativeFrom="margin">
              <wp:align>top</wp:align>
            </wp:positionV>
            <wp:extent cx="4633595" cy="1536065"/>
            <wp:effectExtent l="0" t="0" r="0"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3595" cy="1536065"/>
                    </a:xfrm>
                    <a:prstGeom prst="rect">
                      <a:avLst/>
                    </a:prstGeom>
                    <a:noFill/>
                  </pic:spPr>
                </pic:pic>
              </a:graphicData>
            </a:graphic>
          </wp:anchor>
        </w:drawing>
      </w:r>
      <w:bookmarkEnd w:id="0"/>
    </w:p>
    <w:p w14:paraId="19F13C67" w14:textId="56A70CF0" w:rsidR="008B6BDA" w:rsidRPr="008B6BDA" w:rsidRDefault="008B6BDA" w:rsidP="008B6BDA"/>
    <w:p w14:paraId="61A84500" w14:textId="0F6C0DD5" w:rsidR="008B6BDA" w:rsidRPr="008B6BDA" w:rsidRDefault="008B6BDA" w:rsidP="008B6BDA"/>
    <w:p w14:paraId="3F5B6F62" w14:textId="31CCD5A0" w:rsidR="008B6BDA" w:rsidRPr="008B6BDA" w:rsidRDefault="008B6BDA" w:rsidP="008B6BDA"/>
    <w:p w14:paraId="1A2C187E" w14:textId="28B46A8C" w:rsidR="008B6BDA" w:rsidRPr="008B6BDA" w:rsidRDefault="008B6BDA" w:rsidP="008B6BDA"/>
    <w:p w14:paraId="2C684F5B" w14:textId="38B92F60" w:rsidR="008B6BDA" w:rsidRPr="008B6BDA" w:rsidRDefault="008B6BDA" w:rsidP="008B6BDA"/>
    <w:p w14:paraId="335B3D22" w14:textId="4E451139" w:rsidR="008B6BDA" w:rsidRPr="008B6BDA" w:rsidRDefault="008B6BDA" w:rsidP="008B6BDA"/>
    <w:p w14:paraId="4AB2A9AC" w14:textId="43240FE3" w:rsidR="008B6BDA" w:rsidRPr="008B6BDA" w:rsidRDefault="008B6BDA" w:rsidP="008B6BDA"/>
    <w:p w14:paraId="5618F782" w14:textId="77777777" w:rsidR="001628B5" w:rsidRDefault="001628B5" w:rsidP="001628B5">
      <w:pPr>
        <w:spacing w:line="360" w:lineRule="auto"/>
        <w:jc w:val="center"/>
        <w:rPr>
          <w:rFonts w:ascii="Arial" w:hAnsi="Arial" w:cs="Arial"/>
          <w:b/>
          <w:color w:val="000000" w:themeColor="text1"/>
          <w:sz w:val="44"/>
        </w:rPr>
      </w:pPr>
    </w:p>
    <w:p w14:paraId="3B5132ED" w14:textId="09106C57" w:rsidR="001628B5" w:rsidRPr="001628B5" w:rsidRDefault="001628B5" w:rsidP="001628B5">
      <w:pPr>
        <w:spacing w:line="360" w:lineRule="auto"/>
        <w:jc w:val="center"/>
        <w:rPr>
          <w:rFonts w:ascii="Arial" w:hAnsi="Arial" w:cs="Arial"/>
          <w:b/>
          <w:color w:val="000000" w:themeColor="text1"/>
          <w:sz w:val="44"/>
        </w:rPr>
      </w:pPr>
      <w:r w:rsidRPr="001628B5">
        <w:rPr>
          <w:rFonts w:ascii="Arial" w:hAnsi="Arial" w:cs="Arial"/>
          <w:b/>
          <w:color w:val="000000" w:themeColor="text1"/>
          <w:sz w:val="44"/>
        </w:rPr>
        <w:t xml:space="preserve">An Introduction to Radicalisation and the Safeguarding Procedures in Place to </w:t>
      </w:r>
      <w:bookmarkStart w:id="1" w:name="_GoBack"/>
      <w:bookmarkEnd w:id="1"/>
      <w:r w:rsidRPr="001628B5">
        <w:rPr>
          <w:rFonts w:ascii="Arial" w:hAnsi="Arial" w:cs="Arial"/>
          <w:b/>
          <w:color w:val="000000" w:themeColor="text1"/>
          <w:sz w:val="44"/>
        </w:rPr>
        <w:t>Protect Vulnerable Persons at Risk of Being Radicalised</w:t>
      </w:r>
    </w:p>
    <w:p w14:paraId="3ABD7B2B" w14:textId="77777777" w:rsidR="001628B5" w:rsidRPr="001628B5" w:rsidRDefault="001628B5" w:rsidP="001628B5">
      <w:pPr>
        <w:spacing w:line="360" w:lineRule="auto"/>
        <w:jc w:val="center"/>
        <w:rPr>
          <w:rFonts w:ascii="Arial" w:hAnsi="Arial" w:cs="Arial"/>
          <w:b/>
          <w:color w:val="000000" w:themeColor="text1"/>
          <w:sz w:val="40"/>
        </w:rPr>
      </w:pPr>
    </w:p>
    <w:p w14:paraId="538DAD75" w14:textId="5F109FD5" w:rsidR="008B6BDA" w:rsidRDefault="008B6BDA" w:rsidP="008B6BDA">
      <w:pPr>
        <w:tabs>
          <w:tab w:val="left" w:pos="3330"/>
        </w:tabs>
        <w:spacing w:line="480" w:lineRule="auto"/>
        <w:jc w:val="center"/>
        <w:rPr>
          <w:rFonts w:ascii="Arial" w:hAnsi="Arial" w:cs="Arial"/>
          <w:b/>
          <w:bCs/>
          <w:sz w:val="24"/>
          <w:szCs w:val="24"/>
        </w:rPr>
      </w:pPr>
      <w:r>
        <w:rPr>
          <w:rFonts w:ascii="Arial" w:hAnsi="Arial" w:cs="Arial"/>
          <w:b/>
          <w:bCs/>
          <w:sz w:val="24"/>
          <w:szCs w:val="24"/>
        </w:rPr>
        <w:t>School: UWTSD Swansea</w:t>
      </w:r>
    </w:p>
    <w:p w14:paraId="1BD0A584" w14:textId="45395477" w:rsidR="00422012" w:rsidRPr="001628B5" w:rsidRDefault="00422012" w:rsidP="008B6BDA">
      <w:pPr>
        <w:tabs>
          <w:tab w:val="left" w:pos="3330"/>
        </w:tabs>
        <w:spacing w:line="480" w:lineRule="auto"/>
        <w:jc w:val="center"/>
        <w:rPr>
          <w:rFonts w:ascii="Arial" w:hAnsi="Arial" w:cs="Arial"/>
          <w:b/>
          <w:bCs/>
          <w:sz w:val="24"/>
          <w:szCs w:val="24"/>
        </w:rPr>
      </w:pPr>
      <w:r w:rsidRPr="001628B5">
        <w:rPr>
          <w:rFonts w:ascii="Arial" w:hAnsi="Arial" w:cs="Arial"/>
          <w:b/>
          <w:bCs/>
          <w:sz w:val="24"/>
          <w:szCs w:val="24"/>
        </w:rPr>
        <w:t xml:space="preserve">Degree: </w:t>
      </w:r>
      <w:r w:rsidR="001628B5" w:rsidRPr="001628B5">
        <w:rPr>
          <w:rFonts w:ascii="Arial" w:hAnsi="Arial" w:cs="Arial"/>
          <w:b/>
          <w:color w:val="1D1D1D"/>
          <w:sz w:val="24"/>
          <w:szCs w:val="24"/>
          <w:shd w:val="clear" w:color="auto" w:fill="FFFFFF"/>
        </w:rPr>
        <w:t>Bachelor of Science: Professional Policing Practice</w:t>
      </w:r>
    </w:p>
    <w:p w14:paraId="6B68B5EA" w14:textId="08479DA9" w:rsidR="008B6BDA" w:rsidRDefault="008B6BDA" w:rsidP="008B6BDA">
      <w:pPr>
        <w:tabs>
          <w:tab w:val="left" w:pos="3330"/>
        </w:tabs>
        <w:spacing w:line="480" w:lineRule="auto"/>
        <w:jc w:val="center"/>
        <w:rPr>
          <w:rFonts w:ascii="Arial" w:hAnsi="Arial" w:cs="Arial"/>
          <w:b/>
          <w:bCs/>
          <w:sz w:val="24"/>
          <w:szCs w:val="24"/>
        </w:rPr>
      </w:pPr>
      <w:r>
        <w:rPr>
          <w:rFonts w:ascii="Arial" w:hAnsi="Arial" w:cs="Arial"/>
          <w:b/>
          <w:bCs/>
          <w:sz w:val="24"/>
          <w:szCs w:val="24"/>
        </w:rPr>
        <w:t xml:space="preserve">Due Date: </w:t>
      </w:r>
      <w:r w:rsidR="001628B5">
        <w:rPr>
          <w:rFonts w:ascii="Arial" w:hAnsi="Arial" w:cs="Arial"/>
          <w:b/>
          <w:bCs/>
          <w:sz w:val="24"/>
          <w:szCs w:val="24"/>
        </w:rPr>
        <w:t>2</w:t>
      </w:r>
      <w:r w:rsidR="008E2089">
        <w:rPr>
          <w:rFonts w:ascii="Arial" w:hAnsi="Arial" w:cs="Arial"/>
          <w:b/>
          <w:bCs/>
          <w:sz w:val="24"/>
          <w:szCs w:val="24"/>
        </w:rPr>
        <w:t>7</w:t>
      </w:r>
      <w:r w:rsidR="008E2089" w:rsidRPr="008E2089">
        <w:rPr>
          <w:rFonts w:ascii="Arial" w:hAnsi="Arial" w:cs="Arial"/>
          <w:b/>
          <w:bCs/>
          <w:sz w:val="24"/>
          <w:szCs w:val="24"/>
          <w:vertAlign w:val="superscript"/>
        </w:rPr>
        <w:t>th</w:t>
      </w:r>
      <w:r w:rsidR="001628B5">
        <w:rPr>
          <w:rFonts w:ascii="Arial" w:hAnsi="Arial" w:cs="Arial"/>
          <w:b/>
          <w:bCs/>
          <w:sz w:val="24"/>
          <w:szCs w:val="24"/>
        </w:rPr>
        <w:t xml:space="preserve"> June 2022</w:t>
      </w:r>
    </w:p>
    <w:p w14:paraId="72781875" w14:textId="4BB103DB" w:rsidR="001628B5" w:rsidRDefault="008B6BDA" w:rsidP="001628B5">
      <w:pPr>
        <w:tabs>
          <w:tab w:val="left" w:pos="3330"/>
        </w:tabs>
        <w:spacing w:line="480" w:lineRule="auto"/>
        <w:jc w:val="center"/>
        <w:rPr>
          <w:rStyle w:val="Strong"/>
          <w:rFonts w:ascii="Arial" w:eastAsiaTheme="majorEastAsia" w:hAnsi="Arial" w:cs="Arial"/>
          <w:b w:val="0"/>
          <w:bCs w:val="0"/>
        </w:rPr>
      </w:pPr>
      <w:r>
        <w:rPr>
          <w:rFonts w:ascii="Arial" w:hAnsi="Arial" w:cs="Arial"/>
          <w:b/>
          <w:bCs/>
          <w:sz w:val="24"/>
          <w:szCs w:val="24"/>
        </w:rPr>
        <w:t>Word Count:</w:t>
      </w:r>
      <w:r w:rsidR="00753911">
        <w:rPr>
          <w:rFonts w:ascii="Arial" w:hAnsi="Arial" w:cs="Arial"/>
          <w:b/>
          <w:bCs/>
          <w:sz w:val="24"/>
          <w:szCs w:val="24"/>
        </w:rPr>
        <w:t xml:space="preserve"> 9,280</w:t>
      </w:r>
    </w:p>
    <w:p w14:paraId="707D8565" w14:textId="77777777" w:rsidR="001628B5" w:rsidRDefault="001628B5" w:rsidP="001628B5">
      <w:pPr>
        <w:tabs>
          <w:tab w:val="left" w:pos="3330"/>
        </w:tabs>
        <w:spacing w:line="480" w:lineRule="auto"/>
        <w:jc w:val="center"/>
        <w:rPr>
          <w:rStyle w:val="Strong"/>
          <w:rFonts w:ascii="Arial" w:eastAsiaTheme="majorEastAsia" w:hAnsi="Arial" w:cs="Arial"/>
          <w:b w:val="0"/>
          <w:bCs w:val="0"/>
        </w:rPr>
      </w:pPr>
    </w:p>
    <w:p w14:paraId="5A2F0A24" w14:textId="77777777" w:rsidR="001628B5" w:rsidRDefault="001628B5" w:rsidP="001628B5">
      <w:pPr>
        <w:tabs>
          <w:tab w:val="left" w:pos="3330"/>
        </w:tabs>
        <w:spacing w:line="480" w:lineRule="auto"/>
        <w:jc w:val="center"/>
        <w:rPr>
          <w:rStyle w:val="Strong"/>
          <w:rFonts w:ascii="Arial" w:eastAsiaTheme="majorEastAsia" w:hAnsi="Arial" w:cs="Arial"/>
          <w:b w:val="0"/>
          <w:bCs w:val="0"/>
        </w:rPr>
      </w:pPr>
    </w:p>
    <w:p w14:paraId="27F8EAA7" w14:textId="77777777" w:rsidR="001628B5" w:rsidRDefault="001628B5" w:rsidP="001628B5">
      <w:pPr>
        <w:tabs>
          <w:tab w:val="left" w:pos="3330"/>
        </w:tabs>
        <w:spacing w:line="480" w:lineRule="auto"/>
        <w:jc w:val="center"/>
        <w:rPr>
          <w:rStyle w:val="Strong"/>
          <w:rFonts w:ascii="Arial" w:eastAsiaTheme="majorEastAsia" w:hAnsi="Arial" w:cs="Arial"/>
          <w:b w:val="0"/>
          <w:bCs w:val="0"/>
        </w:rPr>
      </w:pPr>
    </w:p>
    <w:p w14:paraId="52DBD7D7" w14:textId="77777777" w:rsidR="001628B5" w:rsidRDefault="001628B5" w:rsidP="001628B5">
      <w:pPr>
        <w:tabs>
          <w:tab w:val="left" w:pos="3330"/>
        </w:tabs>
        <w:spacing w:line="480" w:lineRule="auto"/>
        <w:jc w:val="center"/>
        <w:rPr>
          <w:rStyle w:val="Strong"/>
          <w:rFonts w:ascii="Arial" w:eastAsiaTheme="majorEastAsia" w:hAnsi="Arial" w:cs="Arial"/>
          <w:b w:val="0"/>
          <w:bCs w:val="0"/>
        </w:rPr>
      </w:pPr>
    </w:p>
    <w:p w14:paraId="4FA37C8D" w14:textId="77777777" w:rsidR="00B45FDA" w:rsidRPr="00700B8E" w:rsidRDefault="00B45FDA" w:rsidP="00B45FDA">
      <w:pPr>
        <w:spacing w:before="100" w:beforeAutospacing="1" w:after="100" w:afterAutospacing="1" w:line="480" w:lineRule="auto"/>
        <w:jc w:val="both"/>
        <w:rPr>
          <w:rFonts w:ascii="Arial" w:hAnsi="Arial" w:cs="Arial"/>
          <w:b/>
          <w:bCs/>
          <w:sz w:val="32"/>
          <w:szCs w:val="24"/>
          <w:u w:val="single"/>
        </w:rPr>
      </w:pPr>
      <w:r w:rsidRPr="00700B8E">
        <w:rPr>
          <w:rFonts w:ascii="Arial" w:hAnsi="Arial" w:cs="Arial"/>
          <w:b/>
          <w:bCs/>
          <w:sz w:val="32"/>
          <w:szCs w:val="24"/>
          <w:u w:val="single"/>
        </w:rPr>
        <w:lastRenderedPageBreak/>
        <w:t xml:space="preserve">Acknowledgements </w:t>
      </w:r>
    </w:p>
    <w:p w14:paraId="4DEE0BC9" w14:textId="77777777" w:rsidR="00B45FDA" w:rsidRPr="00FA229F" w:rsidRDefault="00B45FDA" w:rsidP="00B45FDA">
      <w:pPr>
        <w:spacing w:line="480" w:lineRule="auto"/>
        <w:jc w:val="both"/>
        <w:rPr>
          <w:rFonts w:ascii="Arial" w:hAnsi="Arial" w:cs="Arial"/>
          <w:bCs/>
          <w:color w:val="000000" w:themeColor="text1"/>
          <w:sz w:val="24"/>
          <w:szCs w:val="24"/>
        </w:rPr>
      </w:pPr>
      <w:r w:rsidRPr="00FA229F">
        <w:rPr>
          <w:rFonts w:ascii="Arial" w:hAnsi="Arial" w:cs="Arial"/>
          <w:bCs/>
          <w:color w:val="000000" w:themeColor="text1"/>
          <w:sz w:val="24"/>
          <w:szCs w:val="24"/>
        </w:rPr>
        <w:t>First and foremost, I want to express my gratitude to my family, my partner, and my co-workers for their unconditional support during this project. Since the beginning of my policing career and during my time at university, they have provided me with consistent support and direction. They've kept me motivated on a regular basis and helped me gain confidence so that I could finish this last project. I can't thank them enough for everything they've done for me.</w:t>
      </w:r>
    </w:p>
    <w:p w14:paraId="4046F157" w14:textId="77777777" w:rsidR="00B45FDA" w:rsidRDefault="00B45FDA" w:rsidP="00B45FDA">
      <w:pPr>
        <w:spacing w:before="100" w:beforeAutospacing="1" w:after="100" w:afterAutospacing="1" w:line="480" w:lineRule="auto"/>
        <w:jc w:val="both"/>
        <w:rPr>
          <w:rFonts w:ascii="Arial" w:hAnsi="Arial" w:cs="Arial"/>
          <w:color w:val="000000" w:themeColor="text1"/>
          <w:sz w:val="24"/>
          <w:szCs w:val="24"/>
        </w:rPr>
      </w:pPr>
      <w:r w:rsidRPr="00FA229F">
        <w:rPr>
          <w:rFonts w:ascii="Arial" w:hAnsi="Arial" w:cs="Arial"/>
          <w:color w:val="000000" w:themeColor="text1"/>
          <w:sz w:val="24"/>
          <w:szCs w:val="24"/>
        </w:rPr>
        <w:t xml:space="preserve">I'd </w:t>
      </w:r>
      <w:r>
        <w:rPr>
          <w:rFonts w:ascii="Arial" w:hAnsi="Arial" w:cs="Arial"/>
          <w:color w:val="000000" w:themeColor="text1"/>
          <w:sz w:val="24"/>
          <w:szCs w:val="24"/>
        </w:rPr>
        <w:t xml:space="preserve">also </w:t>
      </w:r>
      <w:r w:rsidRPr="00FA229F">
        <w:rPr>
          <w:rFonts w:ascii="Arial" w:hAnsi="Arial" w:cs="Arial"/>
          <w:color w:val="000000" w:themeColor="text1"/>
          <w:sz w:val="24"/>
          <w:szCs w:val="24"/>
        </w:rPr>
        <w:t xml:space="preserve">like to express my gratitude to my Tutor, Jonathan Edwards, and my </w:t>
      </w:r>
      <w:r>
        <w:rPr>
          <w:rFonts w:ascii="Arial" w:hAnsi="Arial" w:cs="Arial"/>
          <w:color w:val="000000" w:themeColor="text1"/>
          <w:sz w:val="24"/>
          <w:szCs w:val="24"/>
        </w:rPr>
        <w:t>Main</w:t>
      </w:r>
      <w:r w:rsidRPr="00FA229F">
        <w:rPr>
          <w:rFonts w:ascii="Arial" w:hAnsi="Arial" w:cs="Arial"/>
          <w:color w:val="000000" w:themeColor="text1"/>
          <w:sz w:val="24"/>
          <w:szCs w:val="24"/>
        </w:rPr>
        <w:t xml:space="preserve"> Module Tutor </w:t>
      </w:r>
      <w:r>
        <w:rPr>
          <w:rFonts w:ascii="Arial" w:hAnsi="Arial" w:cs="Arial"/>
          <w:color w:val="000000" w:themeColor="text1"/>
          <w:sz w:val="24"/>
          <w:szCs w:val="24"/>
        </w:rPr>
        <w:t>Jane Thomas,</w:t>
      </w:r>
      <w:r w:rsidRPr="00FA229F">
        <w:rPr>
          <w:rFonts w:ascii="Arial" w:hAnsi="Arial" w:cs="Arial"/>
          <w:color w:val="000000" w:themeColor="text1"/>
          <w:sz w:val="24"/>
          <w:szCs w:val="24"/>
        </w:rPr>
        <w:t xml:space="preserve"> for their help and attention throughout the dissertation process.</w:t>
      </w:r>
    </w:p>
    <w:p w14:paraId="126BF279" w14:textId="77777777" w:rsidR="00B45FDA" w:rsidRDefault="00B45FDA">
      <w:pPr>
        <w:rPr>
          <w:rFonts w:ascii="Arial" w:hAnsi="Arial" w:cs="Arial"/>
          <w:b/>
          <w:bCs/>
          <w:sz w:val="32"/>
          <w:szCs w:val="24"/>
          <w:u w:val="single"/>
        </w:rPr>
      </w:pPr>
      <w:r>
        <w:rPr>
          <w:rFonts w:ascii="Arial" w:hAnsi="Arial" w:cs="Arial"/>
          <w:b/>
          <w:bCs/>
          <w:sz w:val="32"/>
          <w:szCs w:val="24"/>
          <w:u w:val="single"/>
        </w:rPr>
        <w:br w:type="page"/>
      </w:r>
    </w:p>
    <w:p w14:paraId="57DF172E" w14:textId="70DABC05" w:rsidR="00E906DC" w:rsidRPr="00700B8E" w:rsidRDefault="00E906DC" w:rsidP="001628B5">
      <w:pPr>
        <w:tabs>
          <w:tab w:val="left" w:pos="3330"/>
        </w:tabs>
        <w:spacing w:line="480" w:lineRule="auto"/>
        <w:rPr>
          <w:rFonts w:ascii="Arial" w:hAnsi="Arial" w:cs="Arial"/>
          <w:b/>
          <w:bCs/>
          <w:sz w:val="32"/>
          <w:szCs w:val="24"/>
        </w:rPr>
      </w:pPr>
      <w:r w:rsidRPr="00700B8E">
        <w:rPr>
          <w:rFonts w:ascii="Arial" w:hAnsi="Arial" w:cs="Arial"/>
          <w:b/>
          <w:bCs/>
          <w:sz w:val="32"/>
          <w:szCs w:val="24"/>
          <w:u w:val="single"/>
        </w:rPr>
        <w:lastRenderedPageBreak/>
        <w:t>Declaration</w:t>
      </w:r>
    </w:p>
    <w:p w14:paraId="7A2C9193" w14:textId="77777777" w:rsidR="00E906DC" w:rsidRPr="006702A9" w:rsidRDefault="00E906DC" w:rsidP="00943C93">
      <w:pPr>
        <w:spacing w:before="100" w:beforeAutospacing="1" w:after="100" w:afterAutospacing="1" w:line="480" w:lineRule="auto"/>
        <w:jc w:val="both"/>
        <w:rPr>
          <w:rFonts w:ascii="Arial" w:hAnsi="Arial" w:cs="Arial"/>
          <w:sz w:val="20"/>
          <w:szCs w:val="24"/>
        </w:rPr>
      </w:pPr>
      <w:r w:rsidRPr="006702A9">
        <w:rPr>
          <w:rFonts w:ascii="Arial" w:hAnsi="Arial" w:cs="Arial"/>
          <w:sz w:val="20"/>
          <w:szCs w:val="24"/>
        </w:rPr>
        <w:t>This work has not previously been accepted in substance for any degree and is not being concurrently submitted in candidature for any degree.</w:t>
      </w:r>
    </w:p>
    <w:p w14:paraId="1AD9AA44" w14:textId="06F3446B" w:rsidR="00E906DC" w:rsidRPr="006702A9" w:rsidRDefault="00E906DC" w:rsidP="00E906DC">
      <w:pPr>
        <w:spacing w:before="100" w:beforeAutospacing="1" w:after="100" w:afterAutospacing="1" w:line="480" w:lineRule="auto"/>
        <w:jc w:val="both"/>
        <w:rPr>
          <w:rFonts w:ascii="Arial" w:hAnsi="Arial" w:cs="Arial"/>
          <w:sz w:val="20"/>
          <w:szCs w:val="24"/>
        </w:rPr>
      </w:pPr>
      <w:r w:rsidRPr="006702A9">
        <w:rPr>
          <w:rFonts w:ascii="Arial" w:hAnsi="Arial" w:cs="Arial"/>
          <w:sz w:val="20"/>
          <w:szCs w:val="24"/>
        </w:rPr>
        <w:t>Signed</w:t>
      </w:r>
      <w:r w:rsidR="00411405" w:rsidRPr="006702A9">
        <w:rPr>
          <w:rFonts w:ascii="Arial" w:hAnsi="Arial" w:cs="Arial"/>
          <w:sz w:val="20"/>
          <w:szCs w:val="24"/>
        </w:rPr>
        <w:t xml:space="preserve"> </w:t>
      </w:r>
      <w:r w:rsidRPr="006702A9">
        <w:rPr>
          <w:rFonts w:ascii="Arial" w:hAnsi="Arial" w:cs="Arial"/>
          <w:sz w:val="20"/>
          <w:szCs w:val="24"/>
        </w:rPr>
        <w:t xml:space="preserve">Date: </w:t>
      </w:r>
      <w:r w:rsidR="001628B5" w:rsidRPr="006702A9">
        <w:rPr>
          <w:rFonts w:ascii="Arial" w:hAnsi="Arial" w:cs="Arial"/>
          <w:sz w:val="20"/>
          <w:szCs w:val="24"/>
        </w:rPr>
        <w:t>15</w:t>
      </w:r>
      <w:r w:rsidR="001628B5" w:rsidRPr="006702A9">
        <w:rPr>
          <w:rFonts w:ascii="Arial" w:hAnsi="Arial" w:cs="Arial"/>
          <w:sz w:val="20"/>
          <w:szCs w:val="24"/>
          <w:vertAlign w:val="superscript"/>
        </w:rPr>
        <w:t>th</w:t>
      </w:r>
      <w:r w:rsidR="001628B5" w:rsidRPr="006702A9">
        <w:rPr>
          <w:rFonts w:ascii="Arial" w:hAnsi="Arial" w:cs="Arial"/>
          <w:sz w:val="20"/>
          <w:szCs w:val="24"/>
        </w:rPr>
        <w:t xml:space="preserve"> of June 2022</w:t>
      </w:r>
    </w:p>
    <w:p w14:paraId="2B65C1E7" w14:textId="77777777" w:rsidR="00E906DC" w:rsidRPr="006702A9" w:rsidRDefault="00E906DC" w:rsidP="00E906DC">
      <w:pPr>
        <w:spacing w:before="100" w:beforeAutospacing="1" w:after="100" w:afterAutospacing="1" w:line="480" w:lineRule="auto"/>
        <w:jc w:val="both"/>
        <w:rPr>
          <w:rFonts w:ascii="Arial" w:hAnsi="Arial" w:cs="Arial"/>
          <w:sz w:val="20"/>
          <w:szCs w:val="24"/>
        </w:rPr>
      </w:pPr>
      <w:r w:rsidRPr="006702A9">
        <w:rPr>
          <w:rFonts w:ascii="Arial" w:hAnsi="Arial" w:cs="Arial"/>
          <w:b/>
          <w:bCs/>
          <w:sz w:val="20"/>
          <w:szCs w:val="24"/>
        </w:rPr>
        <w:t xml:space="preserve">STATEMENT 1 </w:t>
      </w:r>
    </w:p>
    <w:p w14:paraId="79CC9487" w14:textId="77777777" w:rsidR="00E906DC" w:rsidRPr="006702A9" w:rsidRDefault="00E906DC" w:rsidP="00943C93">
      <w:pPr>
        <w:spacing w:before="100" w:beforeAutospacing="1" w:after="100" w:afterAutospacing="1" w:line="480" w:lineRule="auto"/>
        <w:jc w:val="both"/>
        <w:rPr>
          <w:rFonts w:ascii="Arial" w:hAnsi="Arial" w:cs="Arial"/>
          <w:sz w:val="20"/>
          <w:szCs w:val="24"/>
        </w:rPr>
      </w:pPr>
      <w:r w:rsidRPr="006702A9">
        <w:rPr>
          <w:rFonts w:ascii="Arial" w:hAnsi="Arial" w:cs="Arial"/>
          <w:sz w:val="20"/>
          <w:szCs w:val="24"/>
        </w:rPr>
        <w:t xml:space="preserve">This dissertation is being submitted in partial fulfilment of the requirements for the degree of BA. </w:t>
      </w:r>
    </w:p>
    <w:p w14:paraId="386B088A" w14:textId="0CEC3B41" w:rsidR="00E906DC" w:rsidRPr="006702A9" w:rsidRDefault="00E906DC" w:rsidP="00E906DC">
      <w:pPr>
        <w:spacing w:before="100" w:beforeAutospacing="1" w:after="100" w:afterAutospacing="1" w:line="480" w:lineRule="auto"/>
        <w:jc w:val="both"/>
        <w:rPr>
          <w:rFonts w:ascii="Arial" w:hAnsi="Arial" w:cs="Arial"/>
          <w:sz w:val="20"/>
          <w:szCs w:val="24"/>
        </w:rPr>
      </w:pPr>
      <w:r w:rsidRPr="006702A9">
        <w:rPr>
          <w:rFonts w:ascii="Arial" w:hAnsi="Arial" w:cs="Arial"/>
          <w:sz w:val="20"/>
          <w:szCs w:val="24"/>
        </w:rPr>
        <w:t xml:space="preserve">Signed: Date: </w:t>
      </w:r>
      <w:r w:rsidR="001628B5" w:rsidRPr="006702A9">
        <w:rPr>
          <w:rFonts w:ascii="Arial" w:hAnsi="Arial" w:cs="Arial"/>
          <w:sz w:val="20"/>
          <w:szCs w:val="24"/>
        </w:rPr>
        <w:t>15</w:t>
      </w:r>
      <w:r w:rsidR="001628B5" w:rsidRPr="006702A9">
        <w:rPr>
          <w:rFonts w:ascii="Arial" w:hAnsi="Arial" w:cs="Arial"/>
          <w:sz w:val="20"/>
          <w:szCs w:val="24"/>
          <w:vertAlign w:val="superscript"/>
        </w:rPr>
        <w:t>th</w:t>
      </w:r>
      <w:r w:rsidR="001628B5" w:rsidRPr="006702A9">
        <w:rPr>
          <w:rFonts w:ascii="Arial" w:hAnsi="Arial" w:cs="Arial"/>
          <w:sz w:val="20"/>
          <w:szCs w:val="24"/>
        </w:rPr>
        <w:t xml:space="preserve"> of June 2022</w:t>
      </w:r>
    </w:p>
    <w:p w14:paraId="7D335598" w14:textId="77777777" w:rsidR="00E906DC" w:rsidRPr="006702A9" w:rsidRDefault="00E906DC" w:rsidP="00E906DC">
      <w:pPr>
        <w:spacing w:before="100" w:beforeAutospacing="1" w:after="100" w:afterAutospacing="1" w:line="480" w:lineRule="auto"/>
        <w:jc w:val="both"/>
        <w:rPr>
          <w:rFonts w:ascii="Arial" w:hAnsi="Arial" w:cs="Arial"/>
          <w:sz w:val="20"/>
          <w:szCs w:val="24"/>
        </w:rPr>
      </w:pPr>
      <w:r w:rsidRPr="006702A9">
        <w:rPr>
          <w:rFonts w:ascii="Arial" w:hAnsi="Arial" w:cs="Arial"/>
          <w:b/>
          <w:bCs/>
          <w:sz w:val="20"/>
          <w:szCs w:val="24"/>
        </w:rPr>
        <w:t xml:space="preserve">STATEMENT 2 </w:t>
      </w:r>
    </w:p>
    <w:p w14:paraId="3567A2A7" w14:textId="77777777" w:rsidR="00E906DC" w:rsidRPr="006702A9" w:rsidRDefault="00E906DC" w:rsidP="00943C93">
      <w:pPr>
        <w:spacing w:before="100" w:beforeAutospacing="1" w:after="100" w:afterAutospacing="1" w:line="480" w:lineRule="auto"/>
        <w:jc w:val="both"/>
        <w:rPr>
          <w:rFonts w:ascii="Arial" w:hAnsi="Arial" w:cs="Arial"/>
          <w:sz w:val="20"/>
          <w:szCs w:val="24"/>
        </w:rPr>
      </w:pPr>
      <w:r w:rsidRPr="006702A9">
        <w:rPr>
          <w:rFonts w:ascii="Arial" w:hAnsi="Arial" w:cs="Arial"/>
          <w:sz w:val="20"/>
          <w:szCs w:val="24"/>
        </w:rPr>
        <w:t xml:space="preserve">This dissertation is the result of my own independent work/investigation, except where otherwise stated. </w:t>
      </w:r>
    </w:p>
    <w:p w14:paraId="63D7B303" w14:textId="77777777" w:rsidR="00E906DC" w:rsidRPr="006702A9" w:rsidRDefault="00E906DC" w:rsidP="00E906DC">
      <w:pPr>
        <w:spacing w:before="100" w:beforeAutospacing="1" w:after="100" w:afterAutospacing="1" w:line="480" w:lineRule="auto"/>
        <w:jc w:val="both"/>
        <w:rPr>
          <w:rFonts w:ascii="Arial" w:hAnsi="Arial" w:cs="Arial"/>
          <w:sz w:val="20"/>
          <w:szCs w:val="24"/>
        </w:rPr>
      </w:pPr>
      <w:r w:rsidRPr="006702A9">
        <w:rPr>
          <w:rFonts w:ascii="Arial" w:hAnsi="Arial" w:cs="Arial"/>
          <w:sz w:val="20"/>
          <w:szCs w:val="24"/>
        </w:rPr>
        <w:t>Other sources are acknowledged in the Reference Section.</w:t>
      </w:r>
    </w:p>
    <w:p w14:paraId="64FB6BD4" w14:textId="5B3D018B" w:rsidR="00E906DC" w:rsidRPr="006702A9" w:rsidRDefault="00E906DC" w:rsidP="00E906DC">
      <w:pPr>
        <w:spacing w:before="100" w:beforeAutospacing="1" w:after="100" w:afterAutospacing="1" w:line="480" w:lineRule="auto"/>
        <w:jc w:val="both"/>
        <w:rPr>
          <w:rFonts w:ascii="Arial" w:hAnsi="Arial" w:cs="Arial"/>
          <w:sz w:val="20"/>
          <w:szCs w:val="24"/>
        </w:rPr>
      </w:pPr>
      <w:r w:rsidRPr="006702A9">
        <w:rPr>
          <w:rFonts w:ascii="Arial" w:hAnsi="Arial" w:cs="Arial"/>
          <w:sz w:val="20"/>
          <w:szCs w:val="24"/>
        </w:rPr>
        <w:t>Signed:</w:t>
      </w:r>
      <w:r w:rsidR="00411405" w:rsidRPr="006702A9">
        <w:rPr>
          <w:rFonts w:ascii="Arial" w:hAnsi="Arial" w:cs="Arial"/>
          <w:sz w:val="20"/>
          <w:szCs w:val="24"/>
        </w:rPr>
        <w:t xml:space="preserve"> </w:t>
      </w:r>
      <w:r w:rsidRPr="006702A9">
        <w:rPr>
          <w:rFonts w:ascii="Arial" w:hAnsi="Arial" w:cs="Arial"/>
          <w:sz w:val="20"/>
          <w:szCs w:val="24"/>
        </w:rPr>
        <w:t xml:space="preserve">Date: </w:t>
      </w:r>
      <w:r w:rsidR="001628B5" w:rsidRPr="006702A9">
        <w:rPr>
          <w:rFonts w:ascii="Arial" w:hAnsi="Arial" w:cs="Arial"/>
          <w:sz w:val="20"/>
          <w:szCs w:val="24"/>
        </w:rPr>
        <w:t>15</w:t>
      </w:r>
      <w:r w:rsidR="001628B5" w:rsidRPr="006702A9">
        <w:rPr>
          <w:rFonts w:ascii="Arial" w:hAnsi="Arial" w:cs="Arial"/>
          <w:sz w:val="20"/>
          <w:szCs w:val="24"/>
          <w:vertAlign w:val="superscript"/>
        </w:rPr>
        <w:t>th</w:t>
      </w:r>
      <w:r w:rsidR="001628B5" w:rsidRPr="006702A9">
        <w:rPr>
          <w:rFonts w:ascii="Arial" w:hAnsi="Arial" w:cs="Arial"/>
          <w:sz w:val="20"/>
          <w:szCs w:val="24"/>
        </w:rPr>
        <w:t xml:space="preserve"> of June 2022</w:t>
      </w:r>
    </w:p>
    <w:p w14:paraId="1C6499E1" w14:textId="77777777" w:rsidR="00E906DC" w:rsidRPr="006702A9" w:rsidRDefault="00E906DC" w:rsidP="00E906DC">
      <w:pPr>
        <w:spacing w:before="100" w:beforeAutospacing="1" w:after="100" w:afterAutospacing="1" w:line="480" w:lineRule="auto"/>
        <w:jc w:val="both"/>
        <w:rPr>
          <w:rFonts w:ascii="Arial" w:hAnsi="Arial" w:cs="Arial"/>
          <w:sz w:val="20"/>
          <w:szCs w:val="24"/>
        </w:rPr>
      </w:pPr>
      <w:r w:rsidRPr="006702A9">
        <w:rPr>
          <w:rFonts w:ascii="Arial" w:hAnsi="Arial" w:cs="Arial"/>
          <w:b/>
          <w:bCs/>
          <w:sz w:val="20"/>
          <w:szCs w:val="24"/>
        </w:rPr>
        <w:t xml:space="preserve">STATEMENT 3 </w:t>
      </w:r>
    </w:p>
    <w:p w14:paraId="5A701BDC" w14:textId="77777777" w:rsidR="00E906DC" w:rsidRPr="006702A9" w:rsidRDefault="00E906DC" w:rsidP="00943C93">
      <w:pPr>
        <w:spacing w:before="100" w:beforeAutospacing="1" w:after="100" w:afterAutospacing="1" w:line="480" w:lineRule="auto"/>
        <w:jc w:val="both"/>
        <w:rPr>
          <w:rFonts w:ascii="Arial" w:hAnsi="Arial" w:cs="Arial"/>
          <w:sz w:val="20"/>
          <w:szCs w:val="24"/>
        </w:rPr>
      </w:pPr>
      <w:r w:rsidRPr="006702A9">
        <w:rPr>
          <w:rFonts w:ascii="Arial" w:hAnsi="Arial" w:cs="Arial"/>
          <w:sz w:val="20"/>
          <w:szCs w:val="24"/>
        </w:rPr>
        <w:t xml:space="preserve">I hereby give consent for my dissertation, if accepted, to be available for photocopying and for interlibrary loan, and for the title and summary to be made available to outside organisations. </w:t>
      </w:r>
    </w:p>
    <w:p w14:paraId="3774F4B7" w14:textId="25AB69FB" w:rsidR="00E906DC" w:rsidRPr="006702A9" w:rsidRDefault="00E906DC" w:rsidP="00E906DC">
      <w:pPr>
        <w:spacing w:before="100" w:beforeAutospacing="1" w:after="100" w:afterAutospacing="1" w:line="480" w:lineRule="auto"/>
        <w:jc w:val="both"/>
        <w:rPr>
          <w:rFonts w:ascii="Arial" w:hAnsi="Arial" w:cs="Arial"/>
          <w:sz w:val="20"/>
          <w:szCs w:val="24"/>
        </w:rPr>
      </w:pPr>
      <w:r w:rsidRPr="006702A9">
        <w:rPr>
          <w:rFonts w:ascii="Arial" w:hAnsi="Arial" w:cs="Arial"/>
          <w:sz w:val="20"/>
          <w:szCs w:val="24"/>
        </w:rPr>
        <w:t>Signed:</w:t>
      </w:r>
      <w:r w:rsidR="00411405" w:rsidRPr="006702A9">
        <w:rPr>
          <w:rFonts w:ascii="Arial" w:hAnsi="Arial" w:cs="Arial"/>
          <w:sz w:val="20"/>
          <w:szCs w:val="24"/>
        </w:rPr>
        <w:t xml:space="preserve"> </w:t>
      </w:r>
      <w:r w:rsidRPr="006702A9">
        <w:rPr>
          <w:rFonts w:ascii="Arial" w:hAnsi="Arial" w:cs="Arial"/>
          <w:sz w:val="20"/>
          <w:szCs w:val="24"/>
        </w:rPr>
        <w:t xml:space="preserve">Date: </w:t>
      </w:r>
      <w:r w:rsidR="001628B5" w:rsidRPr="006702A9">
        <w:rPr>
          <w:rFonts w:ascii="Arial" w:hAnsi="Arial" w:cs="Arial"/>
          <w:sz w:val="20"/>
          <w:szCs w:val="24"/>
        </w:rPr>
        <w:t>15</w:t>
      </w:r>
      <w:r w:rsidR="001628B5" w:rsidRPr="006702A9">
        <w:rPr>
          <w:rFonts w:ascii="Arial" w:hAnsi="Arial" w:cs="Arial"/>
          <w:sz w:val="20"/>
          <w:szCs w:val="24"/>
          <w:vertAlign w:val="superscript"/>
        </w:rPr>
        <w:t>th</w:t>
      </w:r>
      <w:r w:rsidR="001628B5" w:rsidRPr="006702A9">
        <w:rPr>
          <w:rFonts w:ascii="Arial" w:hAnsi="Arial" w:cs="Arial"/>
          <w:sz w:val="20"/>
          <w:szCs w:val="24"/>
        </w:rPr>
        <w:t xml:space="preserve"> of June 2022</w:t>
      </w:r>
    </w:p>
    <w:p w14:paraId="1CDCCF7F" w14:textId="77777777" w:rsidR="00E906DC" w:rsidRPr="006702A9" w:rsidRDefault="00E906DC" w:rsidP="00E906DC">
      <w:pPr>
        <w:spacing w:before="100" w:beforeAutospacing="1" w:after="100" w:afterAutospacing="1" w:line="480" w:lineRule="auto"/>
        <w:jc w:val="both"/>
        <w:rPr>
          <w:rFonts w:ascii="Arial" w:hAnsi="Arial" w:cs="Arial"/>
          <w:sz w:val="20"/>
          <w:szCs w:val="24"/>
        </w:rPr>
      </w:pPr>
      <w:r w:rsidRPr="006702A9">
        <w:rPr>
          <w:rFonts w:ascii="Arial" w:hAnsi="Arial" w:cs="Arial"/>
          <w:b/>
          <w:bCs/>
          <w:sz w:val="20"/>
          <w:szCs w:val="24"/>
        </w:rPr>
        <w:t xml:space="preserve">STATEMENT 4 </w:t>
      </w:r>
    </w:p>
    <w:p w14:paraId="5E110BC2" w14:textId="77777777" w:rsidR="00E906DC" w:rsidRPr="006702A9" w:rsidRDefault="00E906DC" w:rsidP="00943C93">
      <w:pPr>
        <w:spacing w:before="100" w:beforeAutospacing="1" w:after="100" w:afterAutospacing="1" w:line="480" w:lineRule="auto"/>
        <w:jc w:val="both"/>
        <w:rPr>
          <w:rFonts w:ascii="Arial" w:hAnsi="Arial" w:cs="Arial"/>
          <w:sz w:val="20"/>
          <w:szCs w:val="24"/>
        </w:rPr>
      </w:pPr>
      <w:r w:rsidRPr="006702A9">
        <w:rPr>
          <w:rFonts w:ascii="Arial" w:hAnsi="Arial" w:cs="Arial"/>
          <w:sz w:val="20"/>
          <w:szCs w:val="24"/>
        </w:rPr>
        <w:t xml:space="preserve">I hereby give consent for my dissertation, if accepted, to be available on the university’s IT system to those who have consent to use the system. </w:t>
      </w:r>
    </w:p>
    <w:p w14:paraId="4EFCFC66" w14:textId="52565826" w:rsidR="00E906DC" w:rsidRPr="006702A9" w:rsidRDefault="00E906DC" w:rsidP="00E906DC">
      <w:pPr>
        <w:spacing w:before="100" w:beforeAutospacing="1" w:after="100" w:afterAutospacing="1" w:line="480" w:lineRule="auto"/>
        <w:jc w:val="both"/>
        <w:rPr>
          <w:rFonts w:ascii="Arial" w:hAnsi="Arial" w:cs="Arial"/>
          <w:sz w:val="20"/>
          <w:szCs w:val="24"/>
        </w:rPr>
      </w:pPr>
      <w:r w:rsidRPr="006702A9">
        <w:rPr>
          <w:rFonts w:ascii="Arial" w:hAnsi="Arial" w:cs="Arial"/>
          <w:sz w:val="20"/>
          <w:szCs w:val="24"/>
        </w:rPr>
        <w:t xml:space="preserve">Signed Date: </w:t>
      </w:r>
      <w:r w:rsidR="001628B5" w:rsidRPr="006702A9">
        <w:rPr>
          <w:rFonts w:ascii="Arial" w:hAnsi="Arial" w:cs="Arial"/>
          <w:sz w:val="20"/>
          <w:szCs w:val="24"/>
        </w:rPr>
        <w:t>15</w:t>
      </w:r>
      <w:r w:rsidR="001628B5" w:rsidRPr="006702A9">
        <w:rPr>
          <w:rFonts w:ascii="Arial" w:hAnsi="Arial" w:cs="Arial"/>
          <w:sz w:val="20"/>
          <w:szCs w:val="24"/>
          <w:vertAlign w:val="superscript"/>
        </w:rPr>
        <w:t>th</w:t>
      </w:r>
      <w:r w:rsidR="001628B5" w:rsidRPr="006702A9">
        <w:rPr>
          <w:rFonts w:ascii="Arial" w:hAnsi="Arial" w:cs="Arial"/>
          <w:sz w:val="20"/>
          <w:szCs w:val="24"/>
        </w:rPr>
        <w:t xml:space="preserve"> of June 2022</w:t>
      </w:r>
    </w:p>
    <w:p w14:paraId="2D01858F" w14:textId="2E6D7D84" w:rsidR="001C0B02" w:rsidRDefault="001C0B02" w:rsidP="00E906DC">
      <w:pPr>
        <w:spacing w:before="100" w:beforeAutospacing="1" w:after="100" w:afterAutospacing="1" w:line="480" w:lineRule="auto"/>
        <w:jc w:val="both"/>
        <w:rPr>
          <w:rFonts w:ascii="Arial" w:hAnsi="Arial" w:cs="Arial"/>
          <w:sz w:val="24"/>
          <w:szCs w:val="24"/>
        </w:rPr>
      </w:pPr>
    </w:p>
    <w:p w14:paraId="461ABD3D" w14:textId="5AEB13B0" w:rsidR="006702A9" w:rsidRPr="00E63B0E" w:rsidRDefault="006702A9" w:rsidP="006702A9">
      <w:pPr>
        <w:rPr>
          <w:rFonts w:ascii="Arial" w:hAnsi="Arial" w:cs="Arial"/>
          <w:b/>
          <w:color w:val="000000" w:themeColor="text1"/>
          <w:sz w:val="32"/>
          <w:szCs w:val="24"/>
          <w:u w:val="single"/>
          <w:bdr w:val="none" w:sz="0" w:space="0" w:color="auto" w:frame="1"/>
          <w:shd w:val="clear" w:color="auto" w:fill="FFFFFF"/>
        </w:rPr>
      </w:pPr>
      <w:r w:rsidRPr="00E63B0E">
        <w:rPr>
          <w:rFonts w:ascii="Arial" w:hAnsi="Arial" w:cs="Arial"/>
          <w:b/>
          <w:color w:val="000000" w:themeColor="text1"/>
          <w:sz w:val="32"/>
          <w:szCs w:val="24"/>
          <w:u w:val="single"/>
          <w:bdr w:val="none" w:sz="0" w:space="0" w:color="auto" w:frame="1"/>
          <w:shd w:val="clear" w:color="auto" w:fill="FFFFFF"/>
        </w:rPr>
        <w:lastRenderedPageBreak/>
        <w:t xml:space="preserve">Abstract </w:t>
      </w:r>
    </w:p>
    <w:p w14:paraId="66AE2E85" w14:textId="77777777" w:rsidR="00E63B0E" w:rsidRPr="00E63B0E" w:rsidRDefault="00E63B0E" w:rsidP="00E63B0E">
      <w:pPr>
        <w:rPr>
          <w:rFonts w:ascii="Arial" w:hAnsi="Arial" w:cs="Arial"/>
          <w:b/>
          <w:color w:val="000000" w:themeColor="text1"/>
          <w:sz w:val="32"/>
          <w:szCs w:val="24"/>
          <w:u w:val="single"/>
          <w:bdr w:val="none" w:sz="0" w:space="0" w:color="auto" w:frame="1"/>
          <w:shd w:val="clear" w:color="auto" w:fill="FFFFFF"/>
        </w:rPr>
      </w:pPr>
    </w:p>
    <w:p w14:paraId="40383DA9" w14:textId="18D2B674" w:rsidR="00E63B0E" w:rsidRPr="00E63B0E" w:rsidRDefault="00E63B0E" w:rsidP="00E63B0E">
      <w:pPr>
        <w:rPr>
          <w:rFonts w:ascii="Arial" w:hAnsi="Arial" w:cs="Arial"/>
          <w:color w:val="000000" w:themeColor="text1"/>
          <w:sz w:val="24"/>
          <w:szCs w:val="24"/>
          <w:bdr w:val="none" w:sz="0" w:space="0" w:color="auto" w:frame="1"/>
          <w:shd w:val="clear" w:color="auto" w:fill="FFFFFF"/>
        </w:rPr>
      </w:pPr>
      <w:r w:rsidRPr="00E63B0E">
        <w:rPr>
          <w:rFonts w:ascii="Arial" w:hAnsi="Arial" w:cs="Arial"/>
          <w:color w:val="000000" w:themeColor="text1"/>
          <w:sz w:val="24"/>
          <w:szCs w:val="24"/>
          <w:bdr w:val="none" w:sz="0" w:space="0" w:color="auto" w:frame="1"/>
          <w:shd w:val="clear" w:color="auto" w:fill="FFFFFF"/>
        </w:rPr>
        <w:t xml:space="preserve">The term ‘Radicalisation’ is a worldwide label used by multiple organisations and agencies when discussing ‘Terrorism’ as a general topic, and when creating Policies relating to Terrorism. This research project aims to bring to light what front line workers from the Police, health, education and local authority perceive the term ‘radicalisation’ to be, as they are more likely to come in to contact with a person at risk of radicalisation. Additionally, the purpose of this research project is to look deeper in to what the Police organisation and agencies do when reporting a person of concern, and the safeguarding procedures they are aware of or can implement for that person. The data for this project was collected via a questionnaire created by the researcher, and was sent out electronically to Police Officers, Police staff, Healthcare Workers, Educational Staff and Local Authority staff. Fifty-five participants took part in the research, with eleven participants from each agency completing the questionnaire.  When participants were presented with different definitions of radicalisation, there wasn’t an agreed term chosen by all. Multiple signs of radicalisations were chosen by participants, and participant’s responses varied in relation to the frequency in which they made referrals relating to those at risk of radicalisation. Other areas discussed in the research included the means in which participants made a referral or raised their concerns. The support available to persons after an initial referral is made, and the work of Prevent and Channel. The findings of this study builds on current research in this area by providing an insight in to Police and supporting agencies perception of radicalisation, and their awareness of the support available from Prevent and Channel. </w:t>
      </w:r>
    </w:p>
    <w:p w14:paraId="2D51C0B8" w14:textId="7B0C928D" w:rsidR="008E6838" w:rsidRDefault="008E6838">
      <w:pPr>
        <w:rPr>
          <w:rFonts w:ascii="Arial" w:hAnsi="Arial" w:cs="Arial"/>
          <w:color w:val="000000" w:themeColor="text1"/>
          <w:sz w:val="24"/>
          <w:szCs w:val="24"/>
        </w:rPr>
      </w:pPr>
      <w:r>
        <w:rPr>
          <w:rFonts w:ascii="Arial" w:hAnsi="Arial" w:cs="Arial"/>
          <w:color w:val="000000" w:themeColor="text1"/>
          <w:sz w:val="24"/>
          <w:szCs w:val="24"/>
        </w:rPr>
        <w:br w:type="page"/>
      </w:r>
    </w:p>
    <w:sdt>
      <w:sdtPr>
        <w:rPr>
          <w:rFonts w:asciiTheme="minorHAnsi" w:eastAsiaTheme="minorEastAsia" w:hAnsiTheme="minorHAnsi" w:cstheme="minorBidi"/>
          <w:color w:val="auto"/>
          <w:sz w:val="22"/>
          <w:szCs w:val="22"/>
        </w:rPr>
        <w:id w:val="-766157055"/>
        <w:docPartObj>
          <w:docPartGallery w:val="Table of Contents"/>
          <w:docPartUnique/>
        </w:docPartObj>
      </w:sdtPr>
      <w:sdtEndPr>
        <w:rPr>
          <w:b/>
          <w:bCs/>
          <w:noProof/>
        </w:rPr>
      </w:sdtEndPr>
      <w:sdtContent>
        <w:p w14:paraId="2BDFA41C" w14:textId="7B628639" w:rsidR="008E6838" w:rsidRDefault="008E6838">
          <w:pPr>
            <w:pStyle w:val="TOCHeading"/>
          </w:pPr>
          <w:r>
            <w:t>Table of Contents</w:t>
          </w:r>
        </w:p>
        <w:p w14:paraId="4A496ACF" w14:textId="7E20E560" w:rsidR="009B2A1D" w:rsidRDefault="008E6838">
          <w:pPr>
            <w:pStyle w:val="TOC2"/>
            <w:tabs>
              <w:tab w:val="right" w:leader="dot" w:pos="9016"/>
            </w:tabs>
            <w:rPr>
              <w:noProof/>
              <w:lang w:eastAsia="en-GB"/>
            </w:rPr>
          </w:pPr>
          <w:r>
            <w:fldChar w:fldCharType="begin"/>
          </w:r>
          <w:r>
            <w:instrText xml:space="preserve"> TOC \o "1-3" \h \z \u </w:instrText>
          </w:r>
          <w:r>
            <w:fldChar w:fldCharType="separate"/>
          </w:r>
          <w:hyperlink w:anchor="_Toc107235167" w:history="1">
            <w:r w:rsidR="009B2A1D">
              <w:rPr>
                <w:noProof/>
                <w:webHidden/>
              </w:rPr>
              <w:tab/>
            </w:r>
            <w:r w:rsidR="009B2A1D">
              <w:rPr>
                <w:noProof/>
                <w:webHidden/>
              </w:rPr>
              <w:fldChar w:fldCharType="begin"/>
            </w:r>
            <w:r w:rsidR="009B2A1D">
              <w:rPr>
                <w:noProof/>
                <w:webHidden/>
              </w:rPr>
              <w:instrText xml:space="preserve"> PAGEREF _Toc107235167 \h </w:instrText>
            </w:r>
            <w:r w:rsidR="009B2A1D">
              <w:rPr>
                <w:noProof/>
                <w:webHidden/>
              </w:rPr>
            </w:r>
            <w:r w:rsidR="009B2A1D">
              <w:rPr>
                <w:noProof/>
                <w:webHidden/>
              </w:rPr>
              <w:fldChar w:fldCharType="separate"/>
            </w:r>
            <w:r w:rsidR="009B2A1D">
              <w:rPr>
                <w:noProof/>
                <w:webHidden/>
              </w:rPr>
              <w:t>1</w:t>
            </w:r>
            <w:r w:rsidR="009B2A1D">
              <w:rPr>
                <w:noProof/>
                <w:webHidden/>
              </w:rPr>
              <w:fldChar w:fldCharType="end"/>
            </w:r>
          </w:hyperlink>
        </w:p>
        <w:p w14:paraId="7D937172" w14:textId="487E8B7C" w:rsidR="009B2A1D" w:rsidRDefault="009B2A1D">
          <w:pPr>
            <w:pStyle w:val="TOC2"/>
            <w:tabs>
              <w:tab w:val="right" w:leader="dot" w:pos="9016"/>
            </w:tabs>
            <w:rPr>
              <w:noProof/>
              <w:lang w:eastAsia="en-GB"/>
            </w:rPr>
          </w:pPr>
          <w:hyperlink w:anchor="_Toc107235168" w:history="1">
            <w:r w:rsidRPr="00B226EE">
              <w:rPr>
                <w:rStyle w:val="Hyperlink"/>
                <w:rFonts w:ascii="Arial" w:hAnsi="Arial" w:cs="Arial"/>
                <w:noProof/>
              </w:rPr>
              <w:t>Chapter 1: Introduction</w:t>
            </w:r>
            <w:r>
              <w:rPr>
                <w:noProof/>
                <w:webHidden/>
              </w:rPr>
              <w:tab/>
            </w:r>
            <w:r>
              <w:rPr>
                <w:noProof/>
                <w:webHidden/>
              </w:rPr>
              <w:fldChar w:fldCharType="begin"/>
            </w:r>
            <w:r>
              <w:rPr>
                <w:noProof/>
                <w:webHidden/>
              </w:rPr>
              <w:instrText xml:space="preserve"> PAGEREF _Toc107235168 \h </w:instrText>
            </w:r>
            <w:r>
              <w:rPr>
                <w:noProof/>
                <w:webHidden/>
              </w:rPr>
            </w:r>
            <w:r>
              <w:rPr>
                <w:noProof/>
                <w:webHidden/>
              </w:rPr>
              <w:fldChar w:fldCharType="separate"/>
            </w:r>
            <w:r>
              <w:rPr>
                <w:noProof/>
                <w:webHidden/>
              </w:rPr>
              <w:t>7</w:t>
            </w:r>
            <w:r>
              <w:rPr>
                <w:noProof/>
                <w:webHidden/>
              </w:rPr>
              <w:fldChar w:fldCharType="end"/>
            </w:r>
          </w:hyperlink>
        </w:p>
        <w:p w14:paraId="1C7411FC" w14:textId="33CEE760" w:rsidR="009B2A1D" w:rsidRDefault="009B2A1D">
          <w:pPr>
            <w:pStyle w:val="TOC3"/>
            <w:tabs>
              <w:tab w:val="right" w:leader="dot" w:pos="9016"/>
            </w:tabs>
            <w:rPr>
              <w:noProof/>
              <w:lang w:eastAsia="en-GB"/>
            </w:rPr>
          </w:pPr>
          <w:hyperlink w:anchor="_Toc107235169" w:history="1">
            <w:r w:rsidRPr="00B226EE">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_Toc107235169 \h </w:instrText>
            </w:r>
            <w:r>
              <w:rPr>
                <w:noProof/>
                <w:webHidden/>
              </w:rPr>
            </w:r>
            <w:r>
              <w:rPr>
                <w:noProof/>
                <w:webHidden/>
              </w:rPr>
              <w:fldChar w:fldCharType="separate"/>
            </w:r>
            <w:r>
              <w:rPr>
                <w:noProof/>
                <w:webHidden/>
              </w:rPr>
              <w:t>7</w:t>
            </w:r>
            <w:r>
              <w:rPr>
                <w:noProof/>
                <w:webHidden/>
              </w:rPr>
              <w:fldChar w:fldCharType="end"/>
            </w:r>
          </w:hyperlink>
        </w:p>
        <w:p w14:paraId="2BE2B5DB" w14:textId="2577DD10" w:rsidR="009B2A1D" w:rsidRDefault="009B2A1D">
          <w:pPr>
            <w:pStyle w:val="TOC3"/>
            <w:tabs>
              <w:tab w:val="right" w:leader="dot" w:pos="9016"/>
            </w:tabs>
            <w:rPr>
              <w:noProof/>
              <w:lang w:eastAsia="en-GB"/>
            </w:rPr>
          </w:pPr>
          <w:hyperlink w:anchor="_Toc107235170" w:history="1">
            <w:r w:rsidRPr="00B226EE">
              <w:rPr>
                <w:rStyle w:val="Hyperlink"/>
                <w:rFonts w:ascii="Arial" w:hAnsi="Arial" w:cs="Arial"/>
                <w:noProof/>
              </w:rPr>
              <w:t>1.2 Research Questions</w:t>
            </w:r>
            <w:r>
              <w:rPr>
                <w:noProof/>
                <w:webHidden/>
              </w:rPr>
              <w:tab/>
            </w:r>
            <w:r>
              <w:rPr>
                <w:noProof/>
                <w:webHidden/>
              </w:rPr>
              <w:fldChar w:fldCharType="begin"/>
            </w:r>
            <w:r>
              <w:rPr>
                <w:noProof/>
                <w:webHidden/>
              </w:rPr>
              <w:instrText xml:space="preserve"> PAGEREF _Toc107235170 \h </w:instrText>
            </w:r>
            <w:r>
              <w:rPr>
                <w:noProof/>
                <w:webHidden/>
              </w:rPr>
            </w:r>
            <w:r>
              <w:rPr>
                <w:noProof/>
                <w:webHidden/>
              </w:rPr>
              <w:fldChar w:fldCharType="separate"/>
            </w:r>
            <w:r>
              <w:rPr>
                <w:noProof/>
                <w:webHidden/>
              </w:rPr>
              <w:t>8</w:t>
            </w:r>
            <w:r>
              <w:rPr>
                <w:noProof/>
                <w:webHidden/>
              </w:rPr>
              <w:fldChar w:fldCharType="end"/>
            </w:r>
          </w:hyperlink>
        </w:p>
        <w:p w14:paraId="33676D13" w14:textId="0900F4D0" w:rsidR="009B2A1D" w:rsidRDefault="009B2A1D">
          <w:pPr>
            <w:pStyle w:val="TOC3"/>
            <w:tabs>
              <w:tab w:val="right" w:leader="dot" w:pos="9016"/>
            </w:tabs>
            <w:rPr>
              <w:noProof/>
              <w:lang w:eastAsia="en-GB"/>
            </w:rPr>
          </w:pPr>
          <w:hyperlink w:anchor="_Toc107235171" w:history="1">
            <w:r w:rsidRPr="00B226EE">
              <w:rPr>
                <w:rStyle w:val="Hyperlink"/>
                <w:rFonts w:ascii="Arial" w:hAnsi="Arial" w:cs="Arial"/>
                <w:noProof/>
              </w:rPr>
              <w:t>1.3 Literature Review</w:t>
            </w:r>
            <w:r>
              <w:rPr>
                <w:noProof/>
                <w:webHidden/>
              </w:rPr>
              <w:tab/>
            </w:r>
            <w:r>
              <w:rPr>
                <w:noProof/>
                <w:webHidden/>
              </w:rPr>
              <w:fldChar w:fldCharType="begin"/>
            </w:r>
            <w:r>
              <w:rPr>
                <w:noProof/>
                <w:webHidden/>
              </w:rPr>
              <w:instrText xml:space="preserve"> PAGEREF _Toc107235171 \h </w:instrText>
            </w:r>
            <w:r>
              <w:rPr>
                <w:noProof/>
                <w:webHidden/>
              </w:rPr>
            </w:r>
            <w:r>
              <w:rPr>
                <w:noProof/>
                <w:webHidden/>
              </w:rPr>
              <w:fldChar w:fldCharType="separate"/>
            </w:r>
            <w:r>
              <w:rPr>
                <w:noProof/>
                <w:webHidden/>
              </w:rPr>
              <w:t>8</w:t>
            </w:r>
            <w:r>
              <w:rPr>
                <w:noProof/>
                <w:webHidden/>
              </w:rPr>
              <w:fldChar w:fldCharType="end"/>
            </w:r>
          </w:hyperlink>
        </w:p>
        <w:p w14:paraId="21D03591" w14:textId="33178573" w:rsidR="009B2A1D" w:rsidRDefault="009B2A1D">
          <w:pPr>
            <w:pStyle w:val="TOC3"/>
            <w:tabs>
              <w:tab w:val="right" w:leader="dot" w:pos="9016"/>
            </w:tabs>
            <w:rPr>
              <w:noProof/>
              <w:lang w:eastAsia="en-GB"/>
            </w:rPr>
          </w:pPr>
          <w:hyperlink w:anchor="_Toc107235172" w:history="1">
            <w:r w:rsidRPr="00B226EE">
              <w:rPr>
                <w:rStyle w:val="Hyperlink"/>
                <w:rFonts w:ascii="Arial" w:hAnsi="Arial" w:cs="Arial"/>
                <w:noProof/>
              </w:rPr>
              <w:t>1.4 Methodology</w:t>
            </w:r>
            <w:r>
              <w:rPr>
                <w:noProof/>
                <w:webHidden/>
              </w:rPr>
              <w:tab/>
            </w:r>
            <w:r>
              <w:rPr>
                <w:noProof/>
                <w:webHidden/>
              </w:rPr>
              <w:fldChar w:fldCharType="begin"/>
            </w:r>
            <w:r>
              <w:rPr>
                <w:noProof/>
                <w:webHidden/>
              </w:rPr>
              <w:instrText xml:space="preserve"> PAGEREF _Toc107235172 \h </w:instrText>
            </w:r>
            <w:r>
              <w:rPr>
                <w:noProof/>
                <w:webHidden/>
              </w:rPr>
            </w:r>
            <w:r>
              <w:rPr>
                <w:noProof/>
                <w:webHidden/>
              </w:rPr>
              <w:fldChar w:fldCharType="separate"/>
            </w:r>
            <w:r>
              <w:rPr>
                <w:noProof/>
                <w:webHidden/>
              </w:rPr>
              <w:t>10</w:t>
            </w:r>
            <w:r>
              <w:rPr>
                <w:noProof/>
                <w:webHidden/>
              </w:rPr>
              <w:fldChar w:fldCharType="end"/>
            </w:r>
          </w:hyperlink>
        </w:p>
        <w:p w14:paraId="4BA3AFFA" w14:textId="3B7734CA" w:rsidR="009B2A1D" w:rsidRDefault="009B2A1D">
          <w:pPr>
            <w:pStyle w:val="TOC2"/>
            <w:tabs>
              <w:tab w:val="right" w:leader="dot" w:pos="9016"/>
            </w:tabs>
            <w:rPr>
              <w:noProof/>
              <w:lang w:eastAsia="en-GB"/>
            </w:rPr>
          </w:pPr>
          <w:hyperlink w:anchor="_Toc107235173" w:history="1">
            <w:r w:rsidRPr="00B226EE">
              <w:rPr>
                <w:rStyle w:val="Hyperlink"/>
                <w:rFonts w:ascii="Arial" w:hAnsi="Arial" w:cs="Arial"/>
                <w:noProof/>
              </w:rPr>
              <w:t>Chapter 2:</w:t>
            </w:r>
            <w:r w:rsidRPr="00B226EE">
              <w:rPr>
                <w:rStyle w:val="Hyperlink"/>
                <w:rFonts w:ascii="Arial" w:hAnsi="Arial" w:cs="Arial"/>
                <w:b/>
                <w:noProof/>
              </w:rPr>
              <w:t xml:space="preserve"> </w:t>
            </w:r>
            <w:r w:rsidRPr="00B226EE">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_Toc107235173 \h </w:instrText>
            </w:r>
            <w:r>
              <w:rPr>
                <w:noProof/>
                <w:webHidden/>
              </w:rPr>
            </w:r>
            <w:r>
              <w:rPr>
                <w:noProof/>
                <w:webHidden/>
              </w:rPr>
              <w:fldChar w:fldCharType="separate"/>
            </w:r>
            <w:r>
              <w:rPr>
                <w:noProof/>
                <w:webHidden/>
              </w:rPr>
              <w:t>11</w:t>
            </w:r>
            <w:r>
              <w:rPr>
                <w:noProof/>
                <w:webHidden/>
              </w:rPr>
              <w:fldChar w:fldCharType="end"/>
            </w:r>
          </w:hyperlink>
        </w:p>
        <w:p w14:paraId="61A2DB6A" w14:textId="27690362" w:rsidR="009B2A1D" w:rsidRDefault="009B2A1D">
          <w:pPr>
            <w:pStyle w:val="TOC3"/>
            <w:tabs>
              <w:tab w:val="right" w:leader="dot" w:pos="9016"/>
            </w:tabs>
            <w:rPr>
              <w:noProof/>
              <w:lang w:eastAsia="en-GB"/>
            </w:rPr>
          </w:pPr>
          <w:hyperlink w:anchor="_Toc107235174" w:history="1">
            <w:r w:rsidRPr="00B226EE">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_Toc107235174 \h </w:instrText>
            </w:r>
            <w:r>
              <w:rPr>
                <w:noProof/>
                <w:webHidden/>
              </w:rPr>
            </w:r>
            <w:r>
              <w:rPr>
                <w:noProof/>
                <w:webHidden/>
              </w:rPr>
              <w:fldChar w:fldCharType="separate"/>
            </w:r>
            <w:r>
              <w:rPr>
                <w:noProof/>
                <w:webHidden/>
              </w:rPr>
              <w:t>11</w:t>
            </w:r>
            <w:r>
              <w:rPr>
                <w:noProof/>
                <w:webHidden/>
              </w:rPr>
              <w:fldChar w:fldCharType="end"/>
            </w:r>
          </w:hyperlink>
        </w:p>
        <w:p w14:paraId="3FC86A4B" w14:textId="4CE1F476" w:rsidR="009B2A1D" w:rsidRDefault="009B2A1D">
          <w:pPr>
            <w:pStyle w:val="TOC3"/>
            <w:tabs>
              <w:tab w:val="right" w:leader="dot" w:pos="9016"/>
            </w:tabs>
            <w:rPr>
              <w:noProof/>
              <w:lang w:eastAsia="en-GB"/>
            </w:rPr>
          </w:pPr>
          <w:hyperlink w:anchor="_Toc107235175" w:history="1">
            <w:r w:rsidRPr="00B226EE">
              <w:rPr>
                <w:rStyle w:val="Hyperlink"/>
                <w:rFonts w:ascii="Arial" w:hAnsi="Arial" w:cs="Arial"/>
                <w:noProof/>
              </w:rPr>
              <w:t>2.2 Literature Review</w:t>
            </w:r>
            <w:r>
              <w:rPr>
                <w:noProof/>
                <w:webHidden/>
              </w:rPr>
              <w:tab/>
            </w:r>
            <w:r>
              <w:rPr>
                <w:noProof/>
                <w:webHidden/>
              </w:rPr>
              <w:fldChar w:fldCharType="begin"/>
            </w:r>
            <w:r>
              <w:rPr>
                <w:noProof/>
                <w:webHidden/>
              </w:rPr>
              <w:instrText xml:space="preserve"> PAGEREF _Toc107235175 \h </w:instrText>
            </w:r>
            <w:r>
              <w:rPr>
                <w:noProof/>
                <w:webHidden/>
              </w:rPr>
            </w:r>
            <w:r>
              <w:rPr>
                <w:noProof/>
                <w:webHidden/>
              </w:rPr>
              <w:fldChar w:fldCharType="separate"/>
            </w:r>
            <w:r>
              <w:rPr>
                <w:noProof/>
                <w:webHidden/>
              </w:rPr>
              <w:t>12</w:t>
            </w:r>
            <w:r>
              <w:rPr>
                <w:noProof/>
                <w:webHidden/>
              </w:rPr>
              <w:fldChar w:fldCharType="end"/>
            </w:r>
          </w:hyperlink>
        </w:p>
        <w:p w14:paraId="06A29199" w14:textId="4FCD7897" w:rsidR="009B2A1D" w:rsidRDefault="009B2A1D">
          <w:pPr>
            <w:pStyle w:val="TOC3"/>
            <w:tabs>
              <w:tab w:val="right" w:leader="dot" w:pos="9016"/>
            </w:tabs>
            <w:rPr>
              <w:noProof/>
              <w:lang w:eastAsia="en-GB"/>
            </w:rPr>
          </w:pPr>
          <w:hyperlink w:anchor="_Toc107235176" w:history="1">
            <w:r w:rsidRPr="00B226EE">
              <w:rPr>
                <w:rStyle w:val="Hyperlink"/>
                <w:rFonts w:ascii="Arial" w:hAnsi="Arial" w:cs="Arial"/>
                <w:bCs/>
                <w:noProof/>
              </w:rPr>
              <w:t>2.3 What Kundnani says</w:t>
            </w:r>
            <w:r>
              <w:rPr>
                <w:noProof/>
                <w:webHidden/>
              </w:rPr>
              <w:tab/>
            </w:r>
            <w:r>
              <w:rPr>
                <w:noProof/>
                <w:webHidden/>
              </w:rPr>
              <w:fldChar w:fldCharType="begin"/>
            </w:r>
            <w:r>
              <w:rPr>
                <w:noProof/>
                <w:webHidden/>
              </w:rPr>
              <w:instrText xml:space="preserve"> PAGEREF _Toc107235176 \h </w:instrText>
            </w:r>
            <w:r>
              <w:rPr>
                <w:noProof/>
                <w:webHidden/>
              </w:rPr>
            </w:r>
            <w:r>
              <w:rPr>
                <w:noProof/>
                <w:webHidden/>
              </w:rPr>
              <w:fldChar w:fldCharType="separate"/>
            </w:r>
            <w:r>
              <w:rPr>
                <w:noProof/>
                <w:webHidden/>
              </w:rPr>
              <w:t>12</w:t>
            </w:r>
            <w:r>
              <w:rPr>
                <w:noProof/>
                <w:webHidden/>
              </w:rPr>
              <w:fldChar w:fldCharType="end"/>
            </w:r>
          </w:hyperlink>
        </w:p>
        <w:p w14:paraId="25B83F99" w14:textId="75C71BA7" w:rsidR="009B2A1D" w:rsidRDefault="009B2A1D">
          <w:pPr>
            <w:pStyle w:val="TOC3"/>
            <w:tabs>
              <w:tab w:val="right" w:leader="dot" w:pos="9016"/>
            </w:tabs>
            <w:rPr>
              <w:noProof/>
              <w:lang w:eastAsia="en-GB"/>
            </w:rPr>
          </w:pPr>
          <w:hyperlink w:anchor="_Toc107235177" w:history="1">
            <w:r w:rsidRPr="00B226EE">
              <w:rPr>
                <w:rStyle w:val="Hyperlink"/>
                <w:rFonts w:ascii="Arial" w:hAnsi="Arial" w:cs="Arial"/>
                <w:noProof/>
              </w:rPr>
              <w:t>2.4 What research did Kundani use?</w:t>
            </w:r>
            <w:r>
              <w:rPr>
                <w:noProof/>
                <w:webHidden/>
              </w:rPr>
              <w:tab/>
            </w:r>
            <w:r>
              <w:rPr>
                <w:noProof/>
                <w:webHidden/>
              </w:rPr>
              <w:fldChar w:fldCharType="begin"/>
            </w:r>
            <w:r>
              <w:rPr>
                <w:noProof/>
                <w:webHidden/>
              </w:rPr>
              <w:instrText xml:space="preserve"> PAGEREF _Toc107235177 \h </w:instrText>
            </w:r>
            <w:r>
              <w:rPr>
                <w:noProof/>
                <w:webHidden/>
              </w:rPr>
            </w:r>
            <w:r>
              <w:rPr>
                <w:noProof/>
                <w:webHidden/>
              </w:rPr>
              <w:fldChar w:fldCharType="separate"/>
            </w:r>
            <w:r>
              <w:rPr>
                <w:noProof/>
                <w:webHidden/>
              </w:rPr>
              <w:t>12</w:t>
            </w:r>
            <w:r>
              <w:rPr>
                <w:noProof/>
                <w:webHidden/>
              </w:rPr>
              <w:fldChar w:fldCharType="end"/>
            </w:r>
          </w:hyperlink>
        </w:p>
        <w:p w14:paraId="286CA015" w14:textId="599B3739" w:rsidR="009B2A1D" w:rsidRDefault="009B2A1D">
          <w:pPr>
            <w:pStyle w:val="TOC3"/>
            <w:tabs>
              <w:tab w:val="right" w:leader="dot" w:pos="9016"/>
            </w:tabs>
            <w:rPr>
              <w:noProof/>
              <w:lang w:eastAsia="en-GB"/>
            </w:rPr>
          </w:pPr>
          <w:hyperlink w:anchor="_Toc107235178" w:history="1">
            <w:r w:rsidRPr="00B226EE">
              <w:rPr>
                <w:rStyle w:val="Hyperlink"/>
                <w:rFonts w:ascii="Arial" w:hAnsi="Arial" w:cs="Arial"/>
                <w:noProof/>
              </w:rPr>
              <w:t>2.5 What Richards says</w:t>
            </w:r>
            <w:r>
              <w:rPr>
                <w:noProof/>
                <w:webHidden/>
              </w:rPr>
              <w:tab/>
            </w:r>
            <w:r>
              <w:rPr>
                <w:noProof/>
                <w:webHidden/>
              </w:rPr>
              <w:fldChar w:fldCharType="begin"/>
            </w:r>
            <w:r>
              <w:rPr>
                <w:noProof/>
                <w:webHidden/>
              </w:rPr>
              <w:instrText xml:space="preserve"> PAGEREF _Toc107235178 \h </w:instrText>
            </w:r>
            <w:r>
              <w:rPr>
                <w:noProof/>
                <w:webHidden/>
              </w:rPr>
            </w:r>
            <w:r>
              <w:rPr>
                <w:noProof/>
                <w:webHidden/>
              </w:rPr>
              <w:fldChar w:fldCharType="separate"/>
            </w:r>
            <w:r>
              <w:rPr>
                <w:noProof/>
                <w:webHidden/>
              </w:rPr>
              <w:t>13</w:t>
            </w:r>
            <w:r>
              <w:rPr>
                <w:noProof/>
                <w:webHidden/>
              </w:rPr>
              <w:fldChar w:fldCharType="end"/>
            </w:r>
          </w:hyperlink>
        </w:p>
        <w:p w14:paraId="6A4614C0" w14:textId="77615B34" w:rsidR="009B2A1D" w:rsidRDefault="009B2A1D">
          <w:pPr>
            <w:pStyle w:val="TOC3"/>
            <w:tabs>
              <w:tab w:val="right" w:leader="dot" w:pos="9016"/>
            </w:tabs>
            <w:rPr>
              <w:noProof/>
              <w:lang w:eastAsia="en-GB"/>
            </w:rPr>
          </w:pPr>
          <w:hyperlink w:anchor="_Toc107235179" w:history="1">
            <w:r w:rsidRPr="00B226EE">
              <w:rPr>
                <w:rStyle w:val="Hyperlink"/>
                <w:rFonts w:ascii="Arial" w:hAnsi="Arial" w:cs="Arial"/>
                <w:noProof/>
              </w:rPr>
              <w:t>2.6 What Silva says</w:t>
            </w:r>
            <w:r>
              <w:rPr>
                <w:noProof/>
                <w:webHidden/>
              </w:rPr>
              <w:tab/>
            </w:r>
            <w:r>
              <w:rPr>
                <w:noProof/>
                <w:webHidden/>
              </w:rPr>
              <w:fldChar w:fldCharType="begin"/>
            </w:r>
            <w:r>
              <w:rPr>
                <w:noProof/>
                <w:webHidden/>
              </w:rPr>
              <w:instrText xml:space="preserve"> PAGEREF _Toc107235179 \h </w:instrText>
            </w:r>
            <w:r>
              <w:rPr>
                <w:noProof/>
                <w:webHidden/>
              </w:rPr>
            </w:r>
            <w:r>
              <w:rPr>
                <w:noProof/>
                <w:webHidden/>
              </w:rPr>
              <w:fldChar w:fldCharType="separate"/>
            </w:r>
            <w:r>
              <w:rPr>
                <w:noProof/>
                <w:webHidden/>
              </w:rPr>
              <w:t>14</w:t>
            </w:r>
            <w:r>
              <w:rPr>
                <w:noProof/>
                <w:webHidden/>
              </w:rPr>
              <w:fldChar w:fldCharType="end"/>
            </w:r>
          </w:hyperlink>
        </w:p>
        <w:p w14:paraId="1D9702C3" w14:textId="49B268B6" w:rsidR="009B2A1D" w:rsidRDefault="009B2A1D">
          <w:pPr>
            <w:pStyle w:val="TOC3"/>
            <w:tabs>
              <w:tab w:val="right" w:leader="dot" w:pos="9016"/>
            </w:tabs>
            <w:rPr>
              <w:noProof/>
              <w:lang w:eastAsia="en-GB"/>
            </w:rPr>
          </w:pPr>
          <w:hyperlink w:anchor="_Toc107235180" w:history="1">
            <w:r w:rsidRPr="00B226EE">
              <w:rPr>
                <w:rStyle w:val="Hyperlink"/>
                <w:rFonts w:ascii="Arial" w:hAnsi="Arial" w:cs="Arial"/>
                <w:noProof/>
              </w:rPr>
              <w:t>2.7 What research did Silva use?</w:t>
            </w:r>
            <w:r>
              <w:rPr>
                <w:noProof/>
                <w:webHidden/>
              </w:rPr>
              <w:tab/>
            </w:r>
            <w:r>
              <w:rPr>
                <w:noProof/>
                <w:webHidden/>
              </w:rPr>
              <w:fldChar w:fldCharType="begin"/>
            </w:r>
            <w:r>
              <w:rPr>
                <w:noProof/>
                <w:webHidden/>
              </w:rPr>
              <w:instrText xml:space="preserve"> PAGEREF _Toc107235180 \h </w:instrText>
            </w:r>
            <w:r>
              <w:rPr>
                <w:noProof/>
                <w:webHidden/>
              </w:rPr>
            </w:r>
            <w:r>
              <w:rPr>
                <w:noProof/>
                <w:webHidden/>
              </w:rPr>
              <w:fldChar w:fldCharType="separate"/>
            </w:r>
            <w:r>
              <w:rPr>
                <w:noProof/>
                <w:webHidden/>
              </w:rPr>
              <w:t>14</w:t>
            </w:r>
            <w:r>
              <w:rPr>
                <w:noProof/>
                <w:webHidden/>
              </w:rPr>
              <w:fldChar w:fldCharType="end"/>
            </w:r>
          </w:hyperlink>
        </w:p>
        <w:p w14:paraId="4551B3BA" w14:textId="028B2EE6" w:rsidR="009B2A1D" w:rsidRDefault="009B2A1D">
          <w:pPr>
            <w:pStyle w:val="TOC3"/>
            <w:tabs>
              <w:tab w:val="right" w:leader="dot" w:pos="9016"/>
            </w:tabs>
            <w:rPr>
              <w:noProof/>
              <w:lang w:eastAsia="en-GB"/>
            </w:rPr>
          </w:pPr>
          <w:hyperlink w:anchor="_Toc107235181" w:history="1">
            <w:r w:rsidRPr="00B226EE">
              <w:rPr>
                <w:rStyle w:val="Hyperlink"/>
                <w:rFonts w:ascii="Arial" w:hAnsi="Arial" w:cs="Arial"/>
                <w:noProof/>
              </w:rPr>
              <w:t>2.8 Introduction of Prevent</w:t>
            </w:r>
            <w:r>
              <w:rPr>
                <w:noProof/>
                <w:webHidden/>
              </w:rPr>
              <w:tab/>
            </w:r>
            <w:r>
              <w:rPr>
                <w:noProof/>
                <w:webHidden/>
              </w:rPr>
              <w:fldChar w:fldCharType="begin"/>
            </w:r>
            <w:r>
              <w:rPr>
                <w:noProof/>
                <w:webHidden/>
              </w:rPr>
              <w:instrText xml:space="preserve"> PAGEREF _Toc107235181 \h </w:instrText>
            </w:r>
            <w:r>
              <w:rPr>
                <w:noProof/>
                <w:webHidden/>
              </w:rPr>
            </w:r>
            <w:r>
              <w:rPr>
                <w:noProof/>
                <w:webHidden/>
              </w:rPr>
              <w:fldChar w:fldCharType="separate"/>
            </w:r>
            <w:r>
              <w:rPr>
                <w:noProof/>
                <w:webHidden/>
              </w:rPr>
              <w:t>15</w:t>
            </w:r>
            <w:r>
              <w:rPr>
                <w:noProof/>
                <w:webHidden/>
              </w:rPr>
              <w:fldChar w:fldCharType="end"/>
            </w:r>
          </w:hyperlink>
        </w:p>
        <w:p w14:paraId="6A68CBF2" w14:textId="329F1E66" w:rsidR="009B2A1D" w:rsidRDefault="009B2A1D">
          <w:pPr>
            <w:pStyle w:val="TOC3"/>
            <w:tabs>
              <w:tab w:val="right" w:leader="dot" w:pos="9016"/>
            </w:tabs>
            <w:rPr>
              <w:noProof/>
              <w:lang w:eastAsia="en-GB"/>
            </w:rPr>
          </w:pPr>
          <w:hyperlink w:anchor="_Toc107235182" w:history="1">
            <w:r w:rsidRPr="00B226EE">
              <w:rPr>
                <w:rStyle w:val="Hyperlink"/>
                <w:rFonts w:ascii="Arial" w:hAnsi="Arial" w:cs="Arial"/>
                <w:noProof/>
              </w:rPr>
              <w:t>2.9 Introduction of Channel</w:t>
            </w:r>
            <w:r>
              <w:rPr>
                <w:noProof/>
                <w:webHidden/>
              </w:rPr>
              <w:tab/>
            </w:r>
            <w:r>
              <w:rPr>
                <w:noProof/>
                <w:webHidden/>
              </w:rPr>
              <w:fldChar w:fldCharType="begin"/>
            </w:r>
            <w:r>
              <w:rPr>
                <w:noProof/>
                <w:webHidden/>
              </w:rPr>
              <w:instrText xml:space="preserve"> PAGEREF _Toc107235182 \h </w:instrText>
            </w:r>
            <w:r>
              <w:rPr>
                <w:noProof/>
                <w:webHidden/>
              </w:rPr>
            </w:r>
            <w:r>
              <w:rPr>
                <w:noProof/>
                <w:webHidden/>
              </w:rPr>
              <w:fldChar w:fldCharType="separate"/>
            </w:r>
            <w:r>
              <w:rPr>
                <w:noProof/>
                <w:webHidden/>
              </w:rPr>
              <w:t>16</w:t>
            </w:r>
            <w:r>
              <w:rPr>
                <w:noProof/>
                <w:webHidden/>
              </w:rPr>
              <w:fldChar w:fldCharType="end"/>
            </w:r>
          </w:hyperlink>
        </w:p>
        <w:p w14:paraId="5164F9E6" w14:textId="6B07497B" w:rsidR="009B2A1D" w:rsidRDefault="009B2A1D">
          <w:pPr>
            <w:pStyle w:val="TOC3"/>
            <w:tabs>
              <w:tab w:val="right" w:leader="dot" w:pos="9016"/>
            </w:tabs>
            <w:rPr>
              <w:noProof/>
              <w:lang w:eastAsia="en-GB"/>
            </w:rPr>
          </w:pPr>
          <w:hyperlink w:anchor="_Toc107235183" w:history="1">
            <w:r w:rsidRPr="00B226EE">
              <w:rPr>
                <w:rStyle w:val="Hyperlink"/>
                <w:rFonts w:ascii="Arial" w:hAnsi="Arial" w:cs="Arial"/>
                <w:noProof/>
              </w:rPr>
              <w:t>2.10 Summary</w:t>
            </w:r>
            <w:r>
              <w:rPr>
                <w:noProof/>
                <w:webHidden/>
              </w:rPr>
              <w:tab/>
            </w:r>
            <w:r>
              <w:rPr>
                <w:noProof/>
                <w:webHidden/>
              </w:rPr>
              <w:fldChar w:fldCharType="begin"/>
            </w:r>
            <w:r>
              <w:rPr>
                <w:noProof/>
                <w:webHidden/>
              </w:rPr>
              <w:instrText xml:space="preserve"> PAGEREF _Toc107235183 \h </w:instrText>
            </w:r>
            <w:r>
              <w:rPr>
                <w:noProof/>
                <w:webHidden/>
              </w:rPr>
            </w:r>
            <w:r>
              <w:rPr>
                <w:noProof/>
                <w:webHidden/>
              </w:rPr>
              <w:fldChar w:fldCharType="separate"/>
            </w:r>
            <w:r>
              <w:rPr>
                <w:noProof/>
                <w:webHidden/>
              </w:rPr>
              <w:t>17</w:t>
            </w:r>
            <w:r>
              <w:rPr>
                <w:noProof/>
                <w:webHidden/>
              </w:rPr>
              <w:fldChar w:fldCharType="end"/>
            </w:r>
          </w:hyperlink>
        </w:p>
        <w:p w14:paraId="29D3D77B" w14:textId="15B2EF1C" w:rsidR="009B2A1D" w:rsidRDefault="009B2A1D">
          <w:pPr>
            <w:pStyle w:val="TOC2"/>
            <w:tabs>
              <w:tab w:val="right" w:leader="dot" w:pos="9016"/>
            </w:tabs>
            <w:rPr>
              <w:noProof/>
              <w:lang w:eastAsia="en-GB"/>
            </w:rPr>
          </w:pPr>
          <w:hyperlink w:anchor="_Toc107235184" w:history="1">
            <w:r w:rsidRPr="00B226EE">
              <w:rPr>
                <w:rStyle w:val="Hyperlink"/>
                <w:rFonts w:ascii="Arial" w:hAnsi="Arial" w:cs="Arial"/>
                <w:noProof/>
              </w:rPr>
              <w:t>Chapter 3: Methodology</w:t>
            </w:r>
            <w:r>
              <w:rPr>
                <w:noProof/>
                <w:webHidden/>
              </w:rPr>
              <w:tab/>
            </w:r>
            <w:r>
              <w:rPr>
                <w:noProof/>
                <w:webHidden/>
              </w:rPr>
              <w:fldChar w:fldCharType="begin"/>
            </w:r>
            <w:r>
              <w:rPr>
                <w:noProof/>
                <w:webHidden/>
              </w:rPr>
              <w:instrText xml:space="preserve"> PAGEREF _Toc107235184 \h </w:instrText>
            </w:r>
            <w:r>
              <w:rPr>
                <w:noProof/>
                <w:webHidden/>
              </w:rPr>
            </w:r>
            <w:r>
              <w:rPr>
                <w:noProof/>
                <w:webHidden/>
              </w:rPr>
              <w:fldChar w:fldCharType="separate"/>
            </w:r>
            <w:r>
              <w:rPr>
                <w:noProof/>
                <w:webHidden/>
              </w:rPr>
              <w:t>18</w:t>
            </w:r>
            <w:r>
              <w:rPr>
                <w:noProof/>
                <w:webHidden/>
              </w:rPr>
              <w:fldChar w:fldCharType="end"/>
            </w:r>
          </w:hyperlink>
        </w:p>
        <w:p w14:paraId="3EFE44E1" w14:textId="0672A00D" w:rsidR="009B2A1D" w:rsidRDefault="009B2A1D">
          <w:pPr>
            <w:pStyle w:val="TOC3"/>
            <w:tabs>
              <w:tab w:val="right" w:leader="dot" w:pos="9016"/>
            </w:tabs>
            <w:rPr>
              <w:noProof/>
              <w:lang w:eastAsia="en-GB"/>
            </w:rPr>
          </w:pPr>
          <w:hyperlink w:anchor="_Toc107235185" w:history="1">
            <w:r w:rsidRPr="00B226EE">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_Toc107235185 \h </w:instrText>
            </w:r>
            <w:r>
              <w:rPr>
                <w:noProof/>
                <w:webHidden/>
              </w:rPr>
            </w:r>
            <w:r>
              <w:rPr>
                <w:noProof/>
                <w:webHidden/>
              </w:rPr>
              <w:fldChar w:fldCharType="separate"/>
            </w:r>
            <w:r>
              <w:rPr>
                <w:noProof/>
                <w:webHidden/>
              </w:rPr>
              <w:t>18</w:t>
            </w:r>
            <w:r>
              <w:rPr>
                <w:noProof/>
                <w:webHidden/>
              </w:rPr>
              <w:fldChar w:fldCharType="end"/>
            </w:r>
          </w:hyperlink>
        </w:p>
        <w:p w14:paraId="3BA5323F" w14:textId="02B824EB" w:rsidR="009B2A1D" w:rsidRDefault="009B2A1D">
          <w:pPr>
            <w:pStyle w:val="TOC3"/>
            <w:tabs>
              <w:tab w:val="right" w:leader="dot" w:pos="9016"/>
            </w:tabs>
            <w:rPr>
              <w:noProof/>
              <w:lang w:eastAsia="en-GB"/>
            </w:rPr>
          </w:pPr>
          <w:hyperlink w:anchor="_Toc107235186" w:history="1">
            <w:r w:rsidRPr="00B226EE">
              <w:rPr>
                <w:rStyle w:val="Hyperlink"/>
                <w:rFonts w:ascii="Arial" w:hAnsi="Arial" w:cs="Arial"/>
                <w:noProof/>
              </w:rPr>
              <w:t>3.2 Research Strategy</w:t>
            </w:r>
            <w:r>
              <w:rPr>
                <w:noProof/>
                <w:webHidden/>
              </w:rPr>
              <w:tab/>
            </w:r>
            <w:r>
              <w:rPr>
                <w:noProof/>
                <w:webHidden/>
              </w:rPr>
              <w:fldChar w:fldCharType="begin"/>
            </w:r>
            <w:r>
              <w:rPr>
                <w:noProof/>
                <w:webHidden/>
              </w:rPr>
              <w:instrText xml:space="preserve"> PAGEREF _Toc107235186 \h </w:instrText>
            </w:r>
            <w:r>
              <w:rPr>
                <w:noProof/>
                <w:webHidden/>
              </w:rPr>
            </w:r>
            <w:r>
              <w:rPr>
                <w:noProof/>
                <w:webHidden/>
              </w:rPr>
              <w:fldChar w:fldCharType="separate"/>
            </w:r>
            <w:r>
              <w:rPr>
                <w:noProof/>
                <w:webHidden/>
              </w:rPr>
              <w:t>18</w:t>
            </w:r>
            <w:r>
              <w:rPr>
                <w:noProof/>
                <w:webHidden/>
              </w:rPr>
              <w:fldChar w:fldCharType="end"/>
            </w:r>
          </w:hyperlink>
        </w:p>
        <w:p w14:paraId="4B8571CE" w14:textId="6DD0ACC9" w:rsidR="009B2A1D" w:rsidRDefault="009B2A1D">
          <w:pPr>
            <w:pStyle w:val="TOC3"/>
            <w:tabs>
              <w:tab w:val="right" w:leader="dot" w:pos="9016"/>
            </w:tabs>
            <w:rPr>
              <w:noProof/>
              <w:lang w:eastAsia="en-GB"/>
            </w:rPr>
          </w:pPr>
          <w:hyperlink w:anchor="_Toc107235187" w:history="1">
            <w:r w:rsidRPr="00B226EE">
              <w:rPr>
                <w:rStyle w:val="Hyperlink"/>
                <w:rFonts w:ascii="Arial" w:hAnsi="Arial" w:cs="Arial"/>
                <w:noProof/>
              </w:rPr>
              <w:t>3.3 Questionnaire Sample</w:t>
            </w:r>
            <w:r>
              <w:rPr>
                <w:noProof/>
                <w:webHidden/>
              </w:rPr>
              <w:tab/>
            </w:r>
            <w:r>
              <w:rPr>
                <w:noProof/>
                <w:webHidden/>
              </w:rPr>
              <w:fldChar w:fldCharType="begin"/>
            </w:r>
            <w:r>
              <w:rPr>
                <w:noProof/>
                <w:webHidden/>
              </w:rPr>
              <w:instrText xml:space="preserve"> PAGEREF _Toc107235187 \h </w:instrText>
            </w:r>
            <w:r>
              <w:rPr>
                <w:noProof/>
                <w:webHidden/>
              </w:rPr>
            </w:r>
            <w:r>
              <w:rPr>
                <w:noProof/>
                <w:webHidden/>
              </w:rPr>
              <w:fldChar w:fldCharType="separate"/>
            </w:r>
            <w:r>
              <w:rPr>
                <w:noProof/>
                <w:webHidden/>
              </w:rPr>
              <w:t>19</w:t>
            </w:r>
            <w:r>
              <w:rPr>
                <w:noProof/>
                <w:webHidden/>
              </w:rPr>
              <w:fldChar w:fldCharType="end"/>
            </w:r>
          </w:hyperlink>
        </w:p>
        <w:p w14:paraId="596BBA49" w14:textId="673E9C6C" w:rsidR="009B2A1D" w:rsidRDefault="009B2A1D">
          <w:pPr>
            <w:pStyle w:val="TOC3"/>
            <w:tabs>
              <w:tab w:val="right" w:leader="dot" w:pos="9016"/>
            </w:tabs>
            <w:rPr>
              <w:noProof/>
              <w:lang w:eastAsia="en-GB"/>
            </w:rPr>
          </w:pPr>
          <w:hyperlink w:anchor="_Toc107235188" w:history="1">
            <w:r w:rsidRPr="00B226EE">
              <w:rPr>
                <w:rStyle w:val="Hyperlink"/>
                <w:rFonts w:ascii="Arial" w:hAnsi="Arial" w:cs="Arial"/>
                <w:noProof/>
              </w:rPr>
              <w:t>3.4 Questionnaire Questions</w:t>
            </w:r>
            <w:r>
              <w:rPr>
                <w:noProof/>
                <w:webHidden/>
              </w:rPr>
              <w:tab/>
            </w:r>
            <w:r>
              <w:rPr>
                <w:noProof/>
                <w:webHidden/>
              </w:rPr>
              <w:fldChar w:fldCharType="begin"/>
            </w:r>
            <w:r>
              <w:rPr>
                <w:noProof/>
                <w:webHidden/>
              </w:rPr>
              <w:instrText xml:space="preserve"> PAGEREF _Toc107235188 \h </w:instrText>
            </w:r>
            <w:r>
              <w:rPr>
                <w:noProof/>
                <w:webHidden/>
              </w:rPr>
            </w:r>
            <w:r>
              <w:rPr>
                <w:noProof/>
                <w:webHidden/>
              </w:rPr>
              <w:fldChar w:fldCharType="separate"/>
            </w:r>
            <w:r>
              <w:rPr>
                <w:noProof/>
                <w:webHidden/>
              </w:rPr>
              <w:t>20</w:t>
            </w:r>
            <w:r>
              <w:rPr>
                <w:noProof/>
                <w:webHidden/>
              </w:rPr>
              <w:fldChar w:fldCharType="end"/>
            </w:r>
          </w:hyperlink>
        </w:p>
        <w:p w14:paraId="14D6632E" w14:textId="2711AD4E" w:rsidR="009B2A1D" w:rsidRDefault="009B2A1D">
          <w:pPr>
            <w:pStyle w:val="TOC3"/>
            <w:tabs>
              <w:tab w:val="right" w:leader="dot" w:pos="9016"/>
            </w:tabs>
            <w:rPr>
              <w:noProof/>
              <w:lang w:eastAsia="en-GB"/>
            </w:rPr>
          </w:pPr>
          <w:hyperlink w:anchor="_Toc107235189" w:history="1">
            <w:r w:rsidRPr="00B226EE">
              <w:rPr>
                <w:rStyle w:val="Hyperlink"/>
                <w:rFonts w:ascii="Arial" w:hAnsi="Arial" w:cs="Arial"/>
                <w:noProof/>
              </w:rPr>
              <w:t>3.5 Data Analysis</w:t>
            </w:r>
            <w:r>
              <w:rPr>
                <w:noProof/>
                <w:webHidden/>
              </w:rPr>
              <w:tab/>
            </w:r>
            <w:r>
              <w:rPr>
                <w:noProof/>
                <w:webHidden/>
              </w:rPr>
              <w:fldChar w:fldCharType="begin"/>
            </w:r>
            <w:r>
              <w:rPr>
                <w:noProof/>
                <w:webHidden/>
              </w:rPr>
              <w:instrText xml:space="preserve"> PAGEREF _Toc107235189 \h </w:instrText>
            </w:r>
            <w:r>
              <w:rPr>
                <w:noProof/>
                <w:webHidden/>
              </w:rPr>
            </w:r>
            <w:r>
              <w:rPr>
                <w:noProof/>
                <w:webHidden/>
              </w:rPr>
              <w:fldChar w:fldCharType="separate"/>
            </w:r>
            <w:r>
              <w:rPr>
                <w:noProof/>
                <w:webHidden/>
              </w:rPr>
              <w:t>20</w:t>
            </w:r>
            <w:r>
              <w:rPr>
                <w:noProof/>
                <w:webHidden/>
              </w:rPr>
              <w:fldChar w:fldCharType="end"/>
            </w:r>
          </w:hyperlink>
        </w:p>
        <w:p w14:paraId="7FA79B52" w14:textId="4A4807C3" w:rsidR="009B2A1D" w:rsidRDefault="009B2A1D">
          <w:pPr>
            <w:pStyle w:val="TOC3"/>
            <w:tabs>
              <w:tab w:val="right" w:leader="dot" w:pos="9016"/>
            </w:tabs>
            <w:rPr>
              <w:noProof/>
              <w:lang w:eastAsia="en-GB"/>
            </w:rPr>
          </w:pPr>
          <w:hyperlink w:anchor="_Toc107235190" w:history="1">
            <w:r w:rsidRPr="00B226EE">
              <w:rPr>
                <w:rStyle w:val="Hyperlink"/>
                <w:rFonts w:ascii="Arial" w:hAnsi="Arial" w:cs="Arial"/>
                <w:noProof/>
              </w:rPr>
              <w:t>3.6 Limitations</w:t>
            </w:r>
            <w:r>
              <w:rPr>
                <w:noProof/>
                <w:webHidden/>
              </w:rPr>
              <w:tab/>
            </w:r>
            <w:r>
              <w:rPr>
                <w:noProof/>
                <w:webHidden/>
              </w:rPr>
              <w:fldChar w:fldCharType="begin"/>
            </w:r>
            <w:r>
              <w:rPr>
                <w:noProof/>
                <w:webHidden/>
              </w:rPr>
              <w:instrText xml:space="preserve"> PAGEREF _Toc107235190 \h </w:instrText>
            </w:r>
            <w:r>
              <w:rPr>
                <w:noProof/>
                <w:webHidden/>
              </w:rPr>
            </w:r>
            <w:r>
              <w:rPr>
                <w:noProof/>
                <w:webHidden/>
              </w:rPr>
              <w:fldChar w:fldCharType="separate"/>
            </w:r>
            <w:r>
              <w:rPr>
                <w:noProof/>
                <w:webHidden/>
              </w:rPr>
              <w:t>20</w:t>
            </w:r>
            <w:r>
              <w:rPr>
                <w:noProof/>
                <w:webHidden/>
              </w:rPr>
              <w:fldChar w:fldCharType="end"/>
            </w:r>
          </w:hyperlink>
        </w:p>
        <w:p w14:paraId="5BFEA128" w14:textId="3F050B03" w:rsidR="009B2A1D" w:rsidRDefault="009B2A1D">
          <w:pPr>
            <w:pStyle w:val="TOC3"/>
            <w:tabs>
              <w:tab w:val="right" w:leader="dot" w:pos="9016"/>
            </w:tabs>
            <w:rPr>
              <w:noProof/>
              <w:lang w:eastAsia="en-GB"/>
            </w:rPr>
          </w:pPr>
          <w:hyperlink w:anchor="_Toc107235191" w:history="1">
            <w:r w:rsidRPr="00B226EE">
              <w:rPr>
                <w:rStyle w:val="Hyperlink"/>
                <w:rFonts w:ascii="Arial" w:hAnsi="Arial" w:cs="Arial"/>
                <w:noProof/>
              </w:rPr>
              <w:t>3.6 Questionnaire Pilot</w:t>
            </w:r>
            <w:r>
              <w:rPr>
                <w:noProof/>
                <w:webHidden/>
              </w:rPr>
              <w:tab/>
            </w:r>
            <w:r>
              <w:rPr>
                <w:noProof/>
                <w:webHidden/>
              </w:rPr>
              <w:fldChar w:fldCharType="begin"/>
            </w:r>
            <w:r>
              <w:rPr>
                <w:noProof/>
                <w:webHidden/>
              </w:rPr>
              <w:instrText xml:space="preserve"> PAGEREF _Toc107235191 \h </w:instrText>
            </w:r>
            <w:r>
              <w:rPr>
                <w:noProof/>
                <w:webHidden/>
              </w:rPr>
            </w:r>
            <w:r>
              <w:rPr>
                <w:noProof/>
                <w:webHidden/>
              </w:rPr>
              <w:fldChar w:fldCharType="separate"/>
            </w:r>
            <w:r>
              <w:rPr>
                <w:noProof/>
                <w:webHidden/>
              </w:rPr>
              <w:t>21</w:t>
            </w:r>
            <w:r>
              <w:rPr>
                <w:noProof/>
                <w:webHidden/>
              </w:rPr>
              <w:fldChar w:fldCharType="end"/>
            </w:r>
          </w:hyperlink>
        </w:p>
        <w:p w14:paraId="52796BD9" w14:textId="7FA4ACC8" w:rsidR="009B2A1D" w:rsidRDefault="009B2A1D">
          <w:pPr>
            <w:pStyle w:val="TOC3"/>
            <w:tabs>
              <w:tab w:val="right" w:leader="dot" w:pos="9016"/>
            </w:tabs>
            <w:rPr>
              <w:noProof/>
              <w:lang w:eastAsia="en-GB"/>
            </w:rPr>
          </w:pPr>
          <w:hyperlink w:anchor="_Toc107235192" w:history="1">
            <w:r w:rsidRPr="00B226EE">
              <w:rPr>
                <w:rStyle w:val="Hyperlink"/>
                <w:rFonts w:ascii="Arial" w:hAnsi="Arial" w:cs="Arial"/>
                <w:noProof/>
              </w:rPr>
              <w:t>3.7 Ethical Considerations</w:t>
            </w:r>
            <w:r>
              <w:rPr>
                <w:noProof/>
                <w:webHidden/>
              </w:rPr>
              <w:tab/>
            </w:r>
            <w:r>
              <w:rPr>
                <w:noProof/>
                <w:webHidden/>
              </w:rPr>
              <w:fldChar w:fldCharType="begin"/>
            </w:r>
            <w:r>
              <w:rPr>
                <w:noProof/>
                <w:webHidden/>
              </w:rPr>
              <w:instrText xml:space="preserve"> PAGEREF _Toc107235192 \h </w:instrText>
            </w:r>
            <w:r>
              <w:rPr>
                <w:noProof/>
                <w:webHidden/>
              </w:rPr>
            </w:r>
            <w:r>
              <w:rPr>
                <w:noProof/>
                <w:webHidden/>
              </w:rPr>
              <w:fldChar w:fldCharType="separate"/>
            </w:r>
            <w:r>
              <w:rPr>
                <w:noProof/>
                <w:webHidden/>
              </w:rPr>
              <w:t>21</w:t>
            </w:r>
            <w:r>
              <w:rPr>
                <w:noProof/>
                <w:webHidden/>
              </w:rPr>
              <w:fldChar w:fldCharType="end"/>
            </w:r>
          </w:hyperlink>
        </w:p>
        <w:p w14:paraId="172B4863" w14:textId="4DC84EBB" w:rsidR="009B2A1D" w:rsidRDefault="009B2A1D">
          <w:pPr>
            <w:pStyle w:val="TOC3"/>
            <w:tabs>
              <w:tab w:val="right" w:leader="dot" w:pos="9016"/>
            </w:tabs>
            <w:rPr>
              <w:noProof/>
              <w:lang w:eastAsia="en-GB"/>
            </w:rPr>
          </w:pPr>
          <w:hyperlink w:anchor="_Toc107235193" w:history="1">
            <w:r w:rsidRPr="00B226EE">
              <w:rPr>
                <w:rStyle w:val="Hyperlink"/>
                <w:rFonts w:ascii="Arial" w:hAnsi="Arial" w:cs="Arial"/>
                <w:noProof/>
              </w:rPr>
              <w:t>3.8 Conclusion</w:t>
            </w:r>
            <w:r>
              <w:rPr>
                <w:noProof/>
                <w:webHidden/>
              </w:rPr>
              <w:tab/>
            </w:r>
            <w:r>
              <w:rPr>
                <w:noProof/>
                <w:webHidden/>
              </w:rPr>
              <w:fldChar w:fldCharType="begin"/>
            </w:r>
            <w:r>
              <w:rPr>
                <w:noProof/>
                <w:webHidden/>
              </w:rPr>
              <w:instrText xml:space="preserve"> PAGEREF _Toc107235193 \h </w:instrText>
            </w:r>
            <w:r>
              <w:rPr>
                <w:noProof/>
                <w:webHidden/>
              </w:rPr>
            </w:r>
            <w:r>
              <w:rPr>
                <w:noProof/>
                <w:webHidden/>
              </w:rPr>
              <w:fldChar w:fldCharType="separate"/>
            </w:r>
            <w:r>
              <w:rPr>
                <w:noProof/>
                <w:webHidden/>
              </w:rPr>
              <w:t>21</w:t>
            </w:r>
            <w:r>
              <w:rPr>
                <w:noProof/>
                <w:webHidden/>
              </w:rPr>
              <w:fldChar w:fldCharType="end"/>
            </w:r>
          </w:hyperlink>
        </w:p>
        <w:p w14:paraId="7284CEA9" w14:textId="7EC9CF0B" w:rsidR="009B2A1D" w:rsidRDefault="009B2A1D">
          <w:pPr>
            <w:pStyle w:val="TOC2"/>
            <w:tabs>
              <w:tab w:val="right" w:leader="dot" w:pos="9016"/>
            </w:tabs>
            <w:rPr>
              <w:noProof/>
              <w:lang w:eastAsia="en-GB"/>
            </w:rPr>
          </w:pPr>
          <w:hyperlink w:anchor="_Toc107235194" w:history="1">
            <w:r w:rsidRPr="00B226EE">
              <w:rPr>
                <w:rStyle w:val="Hyperlink"/>
                <w:rFonts w:ascii="Arial" w:hAnsi="Arial" w:cs="Arial"/>
                <w:noProof/>
              </w:rPr>
              <w:t>Chapter 4: Analysis of Results</w:t>
            </w:r>
            <w:r>
              <w:rPr>
                <w:noProof/>
                <w:webHidden/>
              </w:rPr>
              <w:tab/>
            </w:r>
            <w:r>
              <w:rPr>
                <w:noProof/>
                <w:webHidden/>
              </w:rPr>
              <w:fldChar w:fldCharType="begin"/>
            </w:r>
            <w:r>
              <w:rPr>
                <w:noProof/>
                <w:webHidden/>
              </w:rPr>
              <w:instrText xml:space="preserve"> PAGEREF _Toc107235194 \h </w:instrText>
            </w:r>
            <w:r>
              <w:rPr>
                <w:noProof/>
                <w:webHidden/>
              </w:rPr>
            </w:r>
            <w:r>
              <w:rPr>
                <w:noProof/>
                <w:webHidden/>
              </w:rPr>
              <w:fldChar w:fldCharType="separate"/>
            </w:r>
            <w:r>
              <w:rPr>
                <w:noProof/>
                <w:webHidden/>
              </w:rPr>
              <w:t>22</w:t>
            </w:r>
            <w:r>
              <w:rPr>
                <w:noProof/>
                <w:webHidden/>
              </w:rPr>
              <w:fldChar w:fldCharType="end"/>
            </w:r>
          </w:hyperlink>
        </w:p>
        <w:p w14:paraId="6BF91B48" w14:textId="2D9C5CCE" w:rsidR="009B2A1D" w:rsidRDefault="009B2A1D">
          <w:pPr>
            <w:pStyle w:val="TOC3"/>
            <w:tabs>
              <w:tab w:val="right" w:leader="dot" w:pos="9016"/>
            </w:tabs>
            <w:rPr>
              <w:noProof/>
              <w:lang w:eastAsia="en-GB"/>
            </w:rPr>
          </w:pPr>
          <w:hyperlink w:anchor="_Toc107235195" w:history="1">
            <w:r w:rsidRPr="00B226EE">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_Toc107235195 \h </w:instrText>
            </w:r>
            <w:r>
              <w:rPr>
                <w:noProof/>
                <w:webHidden/>
              </w:rPr>
            </w:r>
            <w:r>
              <w:rPr>
                <w:noProof/>
                <w:webHidden/>
              </w:rPr>
              <w:fldChar w:fldCharType="separate"/>
            </w:r>
            <w:r>
              <w:rPr>
                <w:noProof/>
                <w:webHidden/>
              </w:rPr>
              <w:t>22</w:t>
            </w:r>
            <w:r>
              <w:rPr>
                <w:noProof/>
                <w:webHidden/>
              </w:rPr>
              <w:fldChar w:fldCharType="end"/>
            </w:r>
          </w:hyperlink>
        </w:p>
        <w:p w14:paraId="4E989CF4" w14:textId="2BB42778" w:rsidR="009B2A1D" w:rsidRDefault="009B2A1D">
          <w:pPr>
            <w:pStyle w:val="TOC3"/>
            <w:tabs>
              <w:tab w:val="right" w:leader="dot" w:pos="9016"/>
            </w:tabs>
            <w:rPr>
              <w:noProof/>
              <w:lang w:eastAsia="en-GB"/>
            </w:rPr>
          </w:pPr>
          <w:hyperlink w:anchor="_Toc107235196" w:history="1">
            <w:r w:rsidRPr="00B226EE">
              <w:rPr>
                <w:rStyle w:val="Hyperlink"/>
                <w:rFonts w:ascii="Arial" w:hAnsi="Arial" w:cs="Arial"/>
                <w:noProof/>
              </w:rPr>
              <w:t>4.2.1 Question One</w:t>
            </w:r>
            <w:r>
              <w:rPr>
                <w:noProof/>
                <w:webHidden/>
              </w:rPr>
              <w:tab/>
            </w:r>
            <w:r>
              <w:rPr>
                <w:noProof/>
                <w:webHidden/>
              </w:rPr>
              <w:fldChar w:fldCharType="begin"/>
            </w:r>
            <w:r>
              <w:rPr>
                <w:noProof/>
                <w:webHidden/>
              </w:rPr>
              <w:instrText xml:space="preserve"> PAGEREF _Toc107235196 \h </w:instrText>
            </w:r>
            <w:r>
              <w:rPr>
                <w:noProof/>
                <w:webHidden/>
              </w:rPr>
            </w:r>
            <w:r>
              <w:rPr>
                <w:noProof/>
                <w:webHidden/>
              </w:rPr>
              <w:fldChar w:fldCharType="separate"/>
            </w:r>
            <w:r>
              <w:rPr>
                <w:noProof/>
                <w:webHidden/>
              </w:rPr>
              <w:t>24</w:t>
            </w:r>
            <w:r>
              <w:rPr>
                <w:noProof/>
                <w:webHidden/>
              </w:rPr>
              <w:fldChar w:fldCharType="end"/>
            </w:r>
          </w:hyperlink>
        </w:p>
        <w:p w14:paraId="4FCA29F6" w14:textId="07159362" w:rsidR="009B2A1D" w:rsidRDefault="009B2A1D">
          <w:pPr>
            <w:pStyle w:val="TOC3"/>
            <w:tabs>
              <w:tab w:val="right" w:leader="dot" w:pos="9016"/>
            </w:tabs>
            <w:rPr>
              <w:noProof/>
              <w:lang w:eastAsia="en-GB"/>
            </w:rPr>
          </w:pPr>
          <w:hyperlink w:anchor="_Toc107235197" w:history="1">
            <w:r w:rsidRPr="00B226EE">
              <w:rPr>
                <w:rStyle w:val="Hyperlink"/>
                <w:rFonts w:ascii="Arial" w:hAnsi="Arial" w:cs="Arial"/>
                <w:noProof/>
              </w:rPr>
              <w:t>4.2.2 Question Two</w:t>
            </w:r>
            <w:r>
              <w:rPr>
                <w:noProof/>
                <w:webHidden/>
              </w:rPr>
              <w:tab/>
            </w:r>
            <w:r>
              <w:rPr>
                <w:noProof/>
                <w:webHidden/>
              </w:rPr>
              <w:fldChar w:fldCharType="begin"/>
            </w:r>
            <w:r>
              <w:rPr>
                <w:noProof/>
                <w:webHidden/>
              </w:rPr>
              <w:instrText xml:space="preserve"> PAGEREF _Toc107235197 \h </w:instrText>
            </w:r>
            <w:r>
              <w:rPr>
                <w:noProof/>
                <w:webHidden/>
              </w:rPr>
            </w:r>
            <w:r>
              <w:rPr>
                <w:noProof/>
                <w:webHidden/>
              </w:rPr>
              <w:fldChar w:fldCharType="separate"/>
            </w:r>
            <w:r>
              <w:rPr>
                <w:noProof/>
                <w:webHidden/>
              </w:rPr>
              <w:t>26</w:t>
            </w:r>
            <w:r>
              <w:rPr>
                <w:noProof/>
                <w:webHidden/>
              </w:rPr>
              <w:fldChar w:fldCharType="end"/>
            </w:r>
          </w:hyperlink>
        </w:p>
        <w:p w14:paraId="19B89CBC" w14:textId="51463C1B" w:rsidR="009B2A1D" w:rsidRDefault="009B2A1D">
          <w:pPr>
            <w:pStyle w:val="TOC3"/>
            <w:tabs>
              <w:tab w:val="right" w:leader="dot" w:pos="9016"/>
            </w:tabs>
            <w:rPr>
              <w:noProof/>
              <w:lang w:eastAsia="en-GB"/>
            </w:rPr>
          </w:pPr>
          <w:hyperlink w:anchor="_Toc107235198" w:history="1">
            <w:r w:rsidRPr="00B226EE">
              <w:rPr>
                <w:rStyle w:val="Hyperlink"/>
                <w:rFonts w:ascii="Arial" w:hAnsi="Arial" w:cs="Arial"/>
                <w:noProof/>
              </w:rPr>
              <w:t>4.2.3 Question Three</w:t>
            </w:r>
            <w:r>
              <w:rPr>
                <w:noProof/>
                <w:webHidden/>
              </w:rPr>
              <w:tab/>
            </w:r>
            <w:r>
              <w:rPr>
                <w:noProof/>
                <w:webHidden/>
              </w:rPr>
              <w:fldChar w:fldCharType="begin"/>
            </w:r>
            <w:r>
              <w:rPr>
                <w:noProof/>
                <w:webHidden/>
              </w:rPr>
              <w:instrText xml:space="preserve"> PAGEREF _Toc107235198 \h </w:instrText>
            </w:r>
            <w:r>
              <w:rPr>
                <w:noProof/>
                <w:webHidden/>
              </w:rPr>
            </w:r>
            <w:r>
              <w:rPr>
                <w:noProof/>
                <w:webHidden/>
              </w:rPr>
              <w:fldChar w:fldCharType="separate"/>
            </w:r>
            <w:r>
              <w:rPr>
                <w:noProof/>
                <w:webHidden/>
              </w:rPr>
              <w:t>27</w:t>
            </w:r>
            <w:r>
              <w:rPr>
                <w:noProof/>
                <w:webHidden/>
              </w:rPr>
              <w:fldChar w:fldCharType="end"/>
            </w:r>
          </w:hyperlink>
        </w:p>
        <w:p w14:paraId="5A618E05" w14:textId="0EB47E35" w:rsidR="009B2A1D" w:rsidRDefault="009B2A1D">
          <w:pPr>
            <w:pStyle w:val="TOC3"/>
            <w:tabs>
              <w:tab w:val="right" w:leader="dot" w:pos="9016"/>
            </w:tabs>
            <w:rPr>
              <w:noProof/>
              <w:lang w:eastAsia="en-GB"/>
            </w:rPr>
          </w:pPr>
          <w:hyperlink w:anchor="_Toc107235199" w:history="1">
            <w:r w:rsidRPr="00B226EE">
              <w:rPr>
                <w:rStyle w:val="Hyperlink"/>
                <w:rFonts w:ascii="Arial" w:hAnsi="Arial" w:cs="Arial"/>
                <w:noProof/>
              </w:rPr>
              <w:t>4.2.4 Question Four</w:t>
            </w:r>
            <w:r>
              <w:rPr>
                <w:noProof/>
                <w:webHidden/>
              </w:rPr>
              <w:tab/>
            </w:r>
            <w:r>
              <w:rPr>
                <w:noProof/>
                <w:webHidden/>
              </w:rPr>
              <w:fldChar w:fldCharType="begin"/>
            </w:r>
            <w:r>
              <w:rPr>
                <w:noProof/>
                <w:webHidden/>
              </w:rPr>
              <w:instrText xml:space="preserve"> PAGEREF _Toc107235199 \h </w:instrText>
            </w:r>
            <w:r>
              <w:rPr>
                <w:noProof/>
                <w:webHidden/>
              </w:rPr>
            </w:r>
            <w:r>
              <w:rPr>
                <w:noProof/>
                <w:webHidden/>
              </w:rPr>
              <w:fldChar w:fldCharType="separate"/>
            </w:r>
            <w:r>
              <w:rPr>
                <w:noProof/>
                <w:webHidden/>
              </w:rPr>
              <w:t>28</w:t>
            </w:r>
            <w:r>
              <w:rPr>
                <w:noProof/>
                <w:webHidden/>
              </w:rPr>
              <w:fldChar w:fldCharType="end"/>
            </w:r>
          </w:hyperlink>
        </w:p>
        <w:p w14:paraId="6B9238B8" w14:textId="00FFB795" w:rsidR="009B2A1D" w:rsidRDefault="009B2A1D">
          <w:pPr>
            <w:pStyle w:val="TOC3"/>
            <w:tabs>
              <w:tab w:val="right" w:leader="dot" w:pos="9016"/>
            </w:tabs>
            <w:rPr>
              <w:noProof/>
              <w:lang w:eastAsia="en-GB"/>
            </w:rPr>
          </w:pPr>
          <w:hyperlink w:anchor="_Toc107235200" w:history="1">
            <w:r w:rsidRPr="00B226EE">
              <w:rPr>
                <w:rStyle w:val="Hyperlink"/>
                <w:rFonts w:ascii="Arial" w:hAnsi="Arial" w:cs="Arial"/>
                <w:noProof/>
              </w:rPr>
              <w:t>4.2.5 Question Five</w:t>
            </w:r>
            <w:r>
              <w:rPr>
                <w:noProof/>
                <w:webHidden/>
              </w:rPr>
              <w:tab/>
            </w:r>
            <w:r>
              <w:rPr>
                <w:noProof/>
                <w:webHidden/>
              </w:rPr>
              <w:fldChar w:fldCharType="begin"/>
            </w:r>
            <w:r>
              <w:rPr>
                <w:noProof/>
                <w:webHidden/>
              </w:rPr>
              <w:instrText xml:space="preserve"> PAGEREF _Toc107235200 \h </w:instrText>
            </w:r>
            <w:r>
              <w:rPr>
                <w:noProof/>
                <w:webHidden/>
              </w:rPr>
            </w:r>
            <w:r>
              <w:rPr>
                <w:noProof/>
                <w:webHidden/>
              </w:rPr>
              <w:fldChar w:fldCharType="separate"/>
            </w:r>
            <w:r>
              <w:rPr>
                <w:noProof/>
                <w:webHidden/>
              </w:rPr>
              <w:t>29</w:t>
            </w:r>
            <w:r>
              <w:rPr>
                <w:noProof/>
                <w:webHidden/>
              </w:rPr>
              <w:fldChar w:fldCharType="end"/>
            </w:r>
          </w:hyperlink>
        </w:p>
        <w:p w14:paraId="6396E20E" w14:textId="3B1C6CD6" w:rsidR="009B2A1D" w:rsidRDefault="009B2A1D">
          <w:pPr>
            <w:pStyle w:val="TOC3"/>
            <w:tabs>
              <w:tab w:val="right" w:leader="dot" w:pos="9016"/>
            </w:tabs>
            <w:rPr>
              <w:noProof/>
              <w:lang w:eastAsia="en-GB"/>
            </w:rPr>
          </w:pPr>
          <w:hyperlink w:anchor="_Toc107235201" w:history="1">
            <w:r w:rsidRPr="00B226EE">
              <w:rPr>
                <w:rStyle w:val="Hyperlink"/>
                <w:rFonts w:ascii="Arial" w:hAnsi="Arial" w:cs="Arial"/>
                <w:noProof/>
              </w:rPr>
              <w:t>4.2.6 Question Six</w:t>
            </w:r>
            <w:r>
              <w:rPr>
                <w:noProof/>
                <w:webHidden/>
              </w:rPr>
              <w:tab/>
            </w:r>
            <w:r>
              <w:rPr>
                <w:noProof/>
                <w:webHidden/>
              </w:rPr>
              <w:fldChar w:fldCharType="begin"/>
            </w:r>
            <w:r>
              <w:rPr>
                <w:noProof/>
                <w:webHidden/>
              </w:rPr>
              <w:instrText xml:space="preserve"> PAGEREF _Toc107235201 \h </w:instrText>
            </w:r>
            <w:r>
              <w:rPr>
                <w:noProof/>
                <w:webHidden/>
              </w:rPr>
            </w:r>
            <w:r>
              <w:rPr>
                <w:noProof/>
                <w:webHidden/>
              </w:rPr>
              <w:fldChar w:fldCharType="separate"/>
            </w:r>
            <w:r>
              <w:rPr>
                <w:noProof/>
                <w:webHidden/>
              </w:rPr>
              <w:t>30</w:t>
            </w:r>
            <w:r>
              <w:rPr>
                <w:noProof/>
                <w:webHidden/>
              </w:rPr>
              <w:fldChar w:fldCharType="end"/>
            </w:r>
          </w:hyperlink>
        </w:p>
        <w:p w14:paraId="2E6B0CA0" w14:textId="297A7DA9" w:rsidR="009B2A1D" w:rsidRDefault="009B2A1D">
          <w:pPr>
            <w:pStyle w:val="TOC3"/>
            <w:tabs>
              <w:tab w:val="right" w:leader="dot" w:pos="9016"/>
            </w:tabs>
            <w:rPr>
              <w:noProof/>
              <w:lang w:eastAsia="en-GB"/>
            </w:rPr>
          </w:pPr>
          <w:hyperlink w:anchor="_Toc107235202" w:history="1">
            <w:r w:rsidRPr="00B226EE">
              <w:rPr>
                <w:rStyle w:val="Hyperlink"/>
                <w:rFonts w:ascii="Arial" w:hAnsi="Arial" w:cs="Arial"/>
                <w:b/>
                <w:noProof/>
              </w:rPr>
              <w:t>4</w:t>
            </w:r>
            <w:r w:rsidRPr="00B226EE">
              <w:rPr>
                <w:rStyle w:val="Hyperlink"/>
                <w:rFonts w:ascii="Arial" w:hAnsi="Arial" w:cs="Arial"/>
                <w:noProof/>
              </w:rPr>
              <w:t>.2.7 Question Eight</w:t>
            </w:r>
            <w:r>
              <w:rPr>
                <w:noProof/>
                <w:webHidden/>
              </w:rPr>
              <w:tab/>
            </w:r>
            <w:r>
              <w:rPr>
                <w:noProof/>
                <w:webHidden/>
              </w:rPr>
              <w:fldChar w:fldCharType="begin"/>
            </w:r>
            <w:r>
              <w:rPr>
                <w:noProof/>
                <w:webHidden/>
              </w:rPr>
              <w:instrText xml:space="preserve"> PAGEREF _Toc107235202 \h </w:instrText>
            </w:r>
            <w:r>
              <w:rPr>
                <w:noProof/>
                <w:webHidden/>
              </w:rPr>
            </w:r>
            <w:r>
              <w:rPr>
                <w:noProof/>
                <w:webHidden/>
              </w:rPr>
              <w:fldChar w:fldCharType="separate"/>
            </w:r>
            <w:r>
              <w:rPr>
                <w:noProof/>
                <w:webHidden/>
              </w:rPr>
              <w:t>31</w:t>
            </w:r>
            <w:r>
              <w:rPr>
                <w:noProof/>
                <w:webHidden/>
              </w:rPr>
              <w:fldChar w:fldCharType="end"/>
            </w:r>
          </w:hyperlink>
        </w:p>
        <w:p w14:paraId="5BD03249" w14:textId="498C0BBE" w:rsidR="009B2A1D" w:rsidRDefault="009B2A1D">
          <w:pPr>
            <w:pStyle w:val="TOC2"/>
            <w:tabs>
              <w:tab w:val="right" w:leader="dot" w:pos="9016"/>
            </w:tabs>
            <w:rPr>
              <w:noProof/>
              <w:lang w:eastAsia="en-GB"/>
            </w:rPr>
          </w:pPr>
          <w:hyperlink w:anchor="_Toc107235203" w:history="1">
            <w:r w:rsidRPr="00B226EE">
              <w:rPr>
                <w:rStyle w:val="Hyperlink"/>
                <w:rFonts w:ascii="Arial" w:hAnsi="Arial" w:cs="Arial"/>
                <w:noProof/>
              </w:rPr>
              <w:t>Chapter 5: Conclusion and Recommendations</w:t>
            </w:r>
            <w:r>
              <w:rPr>
                <w:noProof/>
                <w:webHidden/>
              </w:rPr>
              <w:tab/>
            </w:r>
            <w:r>
              <w:rPr>
                <w:noProof/>
                <w:webHidden/>
              </w:rPr>
              <w:fldChar w:fldCharType="begin"/>
            </w:r>
            <w:r>
              <w:rPr>
                <w:noProof/>
                <w:webHidden/>
              </w:rPr>
              <w:instrText xml:space="preserve"> PAGEREF _Toc107235203 \h </w:instrText>
            </w:r>
            <w:r>
              <w:rPr>
                <w:noProof/>
                <w:webHidden/>
              </w:rPr>
            </w:r>
            <w:r>
              <w:rPr>
                <w:noProof/>
                <w:webHidden/>
              </w:rPr>
              <w:fldChar w:fldCharType="separate"/>
            </w:r>
            <w:r>
              <w:rPr>
                <w:noProof/>
                <w:webHidden/>
              </w:rPr>
              <w:t>32</w:t>
            </w:r>
            <w:r>
              <w:rPr>
                <w:noProof/>
                <w:webHidden/>
              </w:rPr>
              <w:fldChar w:fldCharType="end"/>
            </w:r>
          </w:hyperlink>
        </w:p>
        <w:p w14:paraId="5D260464" w14:textId="384F2756" w:rsidR="009B2A1D" w:rsidRDefault="009B2A1D">
          <w:pPr>
            <w:pStyle w:val="TOC3"/>
            <w:tabs>
              <w:tab w:val="right" w:leader="dot" w:pos="9016"/>
            </w:tabs>
            <w:rPr>
              <w:noProof/>
              <w:lang w:eastAsia="en-GB"/>
            </w:rPr>
          </w:pPr>
          <w:hyperlink w:anchor="_Toc107235204" w:history="1">
            <w:r w:rsidRPr="00B226EE">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_Toc107235204 \h </w:instrText>
            </w:r>
            <w:r>
              <w:rPr>
                <w:noProof/>
                <w:webHidden/>
              </w:rPr>
            </w:r>
            <w:r>
              <w:rPr>
                <w:noProof/>
                <w:webHidden/>
              </w:rPr>
              <w:fldChar w:fldCharType="separate"/>
            </w:r>
            <w:r>
              <w:rPr>
                <w:noProof/>
                <w:webHidden/>
              </w:rPr>
              <w:t>32</w:t>
            </w:r>
            <w:r>
              <w:rPr>
                <w:noProof/>
                <w:webHidden/>
              </w:rPr>
              <w:fldChar w:fldCharType="end"/>
            </w:r>
          </w:hyperlink>
        </w:p>
        <w:p w14:paraId="1683636C" w14:textId="64808A2F" w:rsidR="009B2A1D" w:rsidRDefault="009B2A1D">
          <w:pPr>
            <w:pStyle w:val="TOC3"/>
            <w:tabs>
              <w:tab w:val="right" w:leader="dot" w:pos="9016"/>
            </w:tabs>
            <w:rPr>
              <w:noProof/>
              <w:lang w:eastAsia="en-GB"/>
            </w:rPr>
          </w:pPr>
          <w:hyperlink w:anchor="_Toc107235205" w:history="1">
            <w:r w:rsidRPr="00B226EE">
              <w:rPr>
                <w:rStyle w:val="Hyperlink"/>
                <w:rFonts w:ascii="Arial" w:hAnsi="Arial" w:cs="Arial"/>
                <w:noProof/>
              </w:rPr>
              <w:t>5.2 Main Findings</w:t>
            </w:r>
            <w:r>
              <w:rPr>
                <w:noProof/>
                <w:webHidden/>
              </w:rPr>
              <w:tab/>
            </w:r>
            <w:r>
              <w:rPr>
                <w:noProof/>
                <w:webHidden/>
              </w:rPr>
              <w:fldChar w:fldCharType="begin"/>
            </w:r>
            <w:r>
              <w:rPr>
                <w:noProof/>
                <w:webHidden/>
              </w:rPr>
              <w:instrText xml:space="preserve"> PAGEREF _Toc107235205 \h </w:instrText>
            </w:r>
            <w:r>
              <w:rPr>
                <w:noProof/>
                <w:webHidden/>
              </w:rPr>
            </w:r>
            <w:r>
              <w:rPr>
                <w:noProof/>
                <w:webHidden/>
              </w:rPr>
              <w:fldChar w:fldCharType="separate"/>
            </w:r>
            <w:r>
              <w:rPr>
                <w:noProof/>
                <w:webHidden/>
              </w:rPr>
              <w:t>32</w:t>
            </w:r>
            <w:r>
              <w:rPr>
                <w:noProof/>
                <w:webHidden/>
              </w:rPr>
              <w:fldChar w:fldCharType="end"/>
            </w:r>
          </w:hyperlink>
        </w:p>
        <w:p w14:paraId="4989D9B6" w14:textId="678588A6" w:rsidR="009B2A1D" w:rsidRDefault="009B2A1D">
          <w:pPr>
            <w:pStyle w:val="TOC3"/>
            <w:tabs>
              <w:tab w:val="right" w:leader="dot" w:pos="9016"/>
            </w:tabs>
            <w:rPr>
              <w:noProof/>
              <w:lang w:eastAsia="en-GB"/>
            </w:rPr>
          </w:pPr>
          <w:hyperlink w:anchor="_Toc107235206" w:history="1">
            <w:r w:rsidRPr="00B226EE">
              <w:rPr>
                <w:rStyle w:val="Hyperlink"/>
                <w:rFonts w:ascii="Arial" w:hAnsi="Arial" w:cs="Arial"/>
                <w:noProof/>
              </w:rPr>
              <w:t>5.3 Recommendations</w:t>
            </w:r>
            <w:r>
              <w:rPr>
                <w:noProof/>
                <w:webHidden/>
              </w:rPr>
              <w:tab/>
            </w:r>
            <w:r>
              <w:rPr>
                <w:noProof/>
                <w:webHidden/>
              </w:rPr>
              <w:fldChar w:fldCharType="begin"/>
            </w:r>
            <w:r>
              <w:rPr>
                <w:noProof/>
                <w:webHidden/>
              </w:rPr>
              <w:instrText xml:space="preserve"> PAGEREF _Toc107235206 \h </w:instrText>
            </w:r>
            <w:r>
              <w:rPr>
                <w:noProof/>
                <w:webHidden/>
              </w:rPr>
            </w:r>
            <w:r>
              <w:rPr>
                <w:noProof/>
                <w:webHidden/>
              </w:rPr>
              <w:fldChar w:fldCharType="separate"/>
            </w:r>
            <w:r>
              <w:rPr>
                <w:noProof/>
                <w:webHidden/>
              </w:rPr>
              <w:t>34</w:t>
            </w:r>
            <w:r>
              <w:rPr>
                <w:noProof/>
                <w:webHidden/>
              </w:rPr>
              <w:fldChar w:fldCharType="end"/>
            </w:r>
          </w:hyperlink>
        </w:p>
        <w:p w14:paraId="4871ECCA" w14:textId="53433CA8" w:rsidR="009B2A1D" w:rsidRDefault="009B2A1D">
          <w:pPr>
            <w:pStyle w:val="TOC3"/>
            <w:tabs>
              <w:tab w:val="right" w:leader="dot" w:pos="9016"/>
            </w:tabs>
            <w:rPr>
              <w:noProof/>
              <w:lang w:eastAsia="en-GB"/>
            </w:rPr>
          </w:pPr>
          <w:hyperlink w:anchor="_Toc107235207" w:history="1">
            <w:r w:rsidRPr="00B226EE">
              <w:rPr>
                <w:rStyle w:val="Hyperlink"/>
                <w:rFonts w:ascii="Arial" w:hAnsi="Arial" w:cs="Arial"/>
                <w:noProof/>
              </w:rPr>
              <w:t>5.4 Limitations</w:t>
            </w:r>
            <w:r>
              <w:rPr>
                <w:noProof/>
                <w:webHidden/>
              </w:rPr>
              <w:tab/>
            </w:r>
            <w:r>
              <w:rPr>
                <w:noProof/>
                <w:webHidden/>
              </w:rPr>
              <w:fldChar w:fldCharType="begin"/>
            </w:r>
            <w:r>
              <w:rPr>
                <w:noProof/>
                <w:webHidden/>
              </w:rPr>
              <w:instrText xml:space="preserve"> PAGEREF _Toc107235207 \h </w:instrText>
            </w:r>
            <w:r>
              <w:rPr>
                <w:noProof/>
                <w:webHidden/>
              </w:rPr>
            </w:r>
            <w:r>
              <w:rPr>
                <w:noProof/>
                <w:webHidden/>
              </w:rPr>
              <w:fldChar w:fldCharType="separate"/>
            </w:r>
            <w:r>
              <w:rPr>
                <w:noProof/>
                <w:webHidden/>
              </w:rPr>
              <w:t>35</w:t>
            </w:r>
            <w:r>
              <w:rPr>
                <w:noProof/>
                <w:webHidden/>
              </w:rPr>
              <w:fldChar w:fldCharType="end"/>
            </w:r>
          </w:hyperlink>
        </w:p>
        <w:p w14:paraId="5595DAC5" w14:textId="2B2A5D9D" w:rsidR="009B2A1D" w:rsidRDefault="009B2A1D">
          <w:pPr>
            <w:pStyle w:val="TOC3"/>
            <w:tabs>
              <w:tab w:val="right" w:leader="dot" w:pos="9016"/>
            </w:tabs>
            <w:rPr>
              <w:noProof/>
              <w:lang w:eastAsia="en-GB"/>
            </w:rPr>
          </w:pPr>
          <w:hyperlink w:anchor="_Toc107235208" w:history="1">
            <w:r w:rsidRPr="00B226EE">
              <w:rPr>
                <w:rStyle w:val="Hyperlink"/>
                <w:rFonts w:ascii="Arial" w:hAnsi="Arial" w:cs="Arial"/>
                <w:noProof/>
              </w:rPr>
              <w:t>5.5 Further Research</w:t>
            </w:r>
            <w:r>
              <w:rPr>
                <w:noProof/>
                <w:webHidden/>
              </w:rPr>
              <w:tab/>
            </w:r>
            <w:r>
              <w:rPr>
                <w:noProof/>
                <w:webHidden/>
              </w:rPr>
              <w:fldChar w:fldCharType="begin"/>
            </w:r>
            <w:r>
              <w:rPr>
                <w:noProof/>
                <w:webHidden/>
              </w:rPr>
              <w:instrText xml:space="preserve"> PAGEREF _Toc107235208 \h </w:instrText>
            </w:r>
            <w:r>
              <w:rPr>
                <w:noProof/>
                <w:webHidden/>
              </w:rPr>
            </w:r>
            <w:r>
              <w:rPr>
                <w:noProof/>
                <w:webHidden/>
              </w:rPr>
              <w:fldChar w:fldCharType="separate"/>
            </w:r>
            <w:r>
              <w:rPr>
                <w:noProof/>
                <w:webHidden/>
              </w:rPr>
              <w:t>36</w:t>
            </w:r>
            <w:r>
              <w:rPr>
                <w:noProof/>
                <w:webHidden/>
              </w:rPr>
              <w:fldChar w:fldCharType="end"/>
            </w:r>
          </w:hyperlink>
        </w:p>
        <w:p w14:paraId="70F6AC27" w14:textId="086953D0" w:rsidR="009B2A1D" w:rsidRDefault="009B2A1D">
          <w:pPr>
            <w:pStyle w:val="TOC3"/>
            <w:tabs>
              <w:tab w:val="right" w:leader="dot" w:pos="9016"/>
            </w:tabs>
            <w:rPr>
              <w:noProof/>
              <w:lang w:eastAsia="en-GB"/>
            </w:rPr>
          </w:pPr>
          <w:hyperlink w:anchor="_Toc107235209" w:history="1">
            <w:r w:rsidRPr="00B226EE">
              <w:rPr>
                <w:rStyle w:val="Hyperlink"/>
                <w:rFonts w:ascii="Arial" w:hAnsi="Arial" w:cs="Arial"/>
                <w:noProof/>
              </w:rPr>
              <w:t>5.6 Conclusion</w:t>
            </w:r>
            <w:r>
              <w:rPr>
                <w:noProof/>
                <w:webHidden/>
              </w:rPr>
              <w:tab/>
            </w:r>
            <w:r>
              <w:rPr>
                <w:noProof/>
                <w:webHidden/>
              </w:rPr>
              <w:fldChar w:fldCharType="begin"/>
            </w:r>
            <w:r>
              <w:rPr>
                <w:noProof/>
                <w:webHidden/>
              </w:rPr>
              <w:instrText xml:space="preserve"> PAGEREF _Toc107235209 \h </w:instrText>
            </w:r>
            <w:r>
              <w:rPr>
                <w:noProof/>
                <w:webHidden/>
              </w:rPr>
            </w:r>
            <w:r>
              <w:rPr>
                <w:noProof/>
                <w:webHidden/>
              </w:rPr>
              <w:fldChar w:fldCharType="separate"/>
            </w:r>
            <w:r>
              <w:rPr>
                <w:noProof/>
                <w:webHidden/>
              </w:rPr>
              <w:t>36</w:t>
            </w:r>
            <w:r>
              <w:rPr>
                <w:noProof/>
                <w:webHidden/>
              </w:rPr>
              <w:fldChar w:fldCharType="end"/>
            </w:r>
          </w:hyperlink>
        </w:p>
        <w:p w14:paraId="42374649" w14:textId="5F391A4E" w:rsidR="009B2A1D" w:rsidRDefault="009B2A1D">
          <w:pPr>
            <w:pStyle w:val="TOC2"/>
            <w:tabs>
              <w:tab w:val="right" w:leader="dot" w:pos="9016"/>
            </w:tabs>
            <w:rPr>
              <w:noProof/>
              <w:lang w:eastAsia="en-GB"/>
            </w:rPr>
          </w:pPr>
          <w:hyperlink w:anchor="_Toc107235210" w:history="1">
            <w:r w:rsidRPr="00B226EE">
              <w:rPr>
                <w:rStyle w:val="Hyperlink"/>
                <w:rFonts w:ascii="Arial" w:hAnsi="Arial" w:cs="Arial"/>
                <w:noProof/>
              </w:rPr>
              <w:t>Chapter 6: Bibliography / Reference</w:t>
            </w:r>
            <w:r>
              <w:rPr>
                <w:noProof/>
                <w:webHidden/>
              </w:rPr>
              <w:tab/>
            </w:r>
            <w:r>
              <w:rPr>
                <w:noProof/>
                <w:webHidden/>
              </w:rPr>
              <w:fldChar w:fldCharType="begin"/>
            </w:r>
            <w:r>
              <w:rPr>
                <w:noProof/>
                <w:webHidden/>
              </w:rPr>
              <w:instrText xml:space="preserve"> PAGEREF _Toc107235210 \h </w:instrText>
            </w:r>
            <w:r>
              <w:rPr>
                <w:noProof/>
                <w:webHidden/>
              </w:rPr>
            </w:r>
            <w:r>
              <w:rPr>
                <w:noProof/>
                <w:webHidden/>
              </w:rPr>
              <w:fldChar w:fldCharType="separate"/>
            </w:r>
            <w:r>
              <w:rPr>
                <w:noProof/>
                <w:webHidden/>
              </w:rPr>
              <w:t>38</w:t>
            </w:r>
            <w:r>
              <w:rPr>
                <w:noProof/>
                <w:webHidden/>
              </w:rPr>
              <w:fldChar w:fldCharType="end"/>
            </w:r>
          </w:hyperlink>
        </w:p>
        <w:p w14:paraId="5D902A92" w14:textId="372A06AF" w:rsidR="009B2A1D" w:rsidRDefault="009B2A1D">
          <w:pPr>
            <w:pStyle w:val="TOC2"/>
            <w:tabs>
              <w:tab w:val="right" w:leader="dot" w:pos="9016"/>
            </w:tabs>
            <w:rPr>
              <w:noProof/>
              <w:lang w:eastAsia="en-GB"/>
            </w:rPr>
          </w:pPr>
          <w:hyperlink w:anchor="_Toc107235211" w:history="1">
            <w:r w:rsidRPr="00B226EE">
              <w:rPr>
                <w:rStyle w:val="Hyperlink"/>
                <w:rFonts w:ascii="Arial" w:hAnsi="Arial" w:cs="Arial"/>
                <w:noProof/>
              </w:rPr>
              <w:t>Chapter 7: Appendix</w:t>
            </w:r>
            <w:r>
              <w:rPr>
                <w:noProof/>
                <w:webHidden/>
              </w:rPr>
              <w:tab/>
            </w:r>
            <w:r>
              <w:rPr>
                <w:noProof/>
                <w:webHidden/>
              </w:rPr>
              <w:fldChar w:fldCharType="begin"/>
            </w:r>
            <w:r>
              <w:rPr>
                <w:noProof/>
                <w:webHidden/>
              </w:rPr>
              <w:instrText xml:space="preserve"> PAGEREF _Toc107235211 \h </w:instrText>
            </w:r>
            <w:r>
              <w:rPr>
                <w:noProof/>
                <w:webHidden/>
              </w:rPr>
            </w:r>
            <w:r>
              <w:rPr>
                <w:noProof/>
                <w:webHidden/>
              </w:rPr>
              <w:fldChar w:fldCharType="separate"/>
            </w:r>
            <w:r>
              <w:rPr>
                <w:noProof/>
                <w:webHidden/>
              </w:rPr>
              <w:t>44</w:t>
            </w:r>
            <w:r>
              <w:rPr>
                <w:noProof/>
                <w:webHidden/>
              </w:rPr>
              <w:fldChar w:fldCharType="end"/>
            </w:r>
          </w:hyperlink>
        </w:p>
        <w:p w14:paraId="7EBE0AE3" w14:textId="09957FE5" w:rsidR="009B2A1D" w:rsidRDefault="009B2A1D">
          <w:pPr>
            <w:pStyle w:val="TOC3"/>
            <w:tabs>
              <w:tab w:val="right" w:leader="dot" w:pos="9016"/>
            </w:tabs>
            <w:rPr>
              <w:noProof/>
              <w:lang w:eastAsia="en-GB"/>
            </w:rPr>
          </w:pPr>
          <w:hyperlink w:anchor="_Toc107235212" w:history="1">
            <w:r w:rsidRPr="00B226EE">
              <w:rPr>
                <w:rStyle w:val="Hyperlink"/>
                <w:rFonts w:ascii="Arial" w:hAnsi="Arial" w:cs="Arial"/>
                <w:noProof/>
              </w:rPr>
              <w:t>7.1 Appendix 1 - Copy of Questionnaire</w:t>
            </w:r>
            <w:r>
              <w:rPr>
                <w:noProof/>
                <w:webHidden/>
              </w:rPr>
              <w:tab/>
            </w:r>
            <w:r>
              <w:rPr>
                <w:noProof/>
                <w:webHidden/>
              </w:rPr>
              <w:fldChar w:fldCharType="begin"/>
            </w:r>
            <w:r>
              <w:rPr>
                <w:noProof/>
                <w:webHidden/>
              </w:rPr>
              <w:instrText xml:space="preserve"> PAGEREF _Toc107235212 \h </w:instrText>
            </w:r>
            <w:r>
              <w:rPr>
                <w:noProof/>
                <w:webHidden/>
              </w:rPr>
            </w:r>
            <w:r>
              <w:rPr>
                <w:noProof/>
                <w:webHidden/>
              </w:rPr>
              <w:fldChar w:fldCharType="separate"/>
            </w:r>
            <w:r>
              <w:rPr>
                <w:noProof/>
                <w:webHidden/>
              </w:rPr>
              <w:t>44</w:t>
            </w:r>
            <w:r>
              <w:rPr>
                <w:noProof/>
                <w:webHidden/>
              </w:rPr>
              <w:fldChar w:fldCharType="end"/>
            </w:r>
          </w:hyperlink>
        </w:p>
        <w:p w14:paraId="5BB49D3A" w14:textId="6FCD4E43" w:rsidR="009B2A1D" w:rsidRDefault="009B2A1D">
          <w:pPr>
            <w:pStyle w:val="TOC3"/>
            <w:tabs>
              <w:tab w:val="right" w:leader="dot" w:pos="9016"/>
            </w:tabs>
            <w:rPr>
              <w:noProof/>
              <w:lang w:eastAsia="en-GB"/>
            </w:rPr>
          </w:pPr>
          <w:hyperlink w:anchor="_Toc107235213" w:history="1">
            <w:r w:rsidRPr="00B226EE">
              <w:rPr>
                <w:rStyle w:val="Hyperlink"/>
                <w:rFonts w:ascii="Arial" w:hAnsi="Arial" w:cs="Arial"/>
                <w:noProof/>
              </w:rPr>
              <w:t>7.2 Appendix 2 - Et</w:t>
            </w:r>
            <w:r w:rsidRPr="00B226EE">
              <w:rPr>
                <w:rStyle w:val="Hyperlink"/>
                <w:rFonts w:ascii="Arial" w:hAnsi="Arial" w:cs="Arial"/>
                <w:noProof/>
              </w:rPr>
              <w:t>h</w:t>
            </w:r>
            <w:r w:rsidRPr="00B226EE">
              <w:rPr>
                <w:rStyle w:val="Hyperlink"/>
                <w:rFonts w:ascii="Arial" w:hAnsi="Arial" w:cs="Arial"/>
                <w:noProof/>
              </w:rPr>
              <w:t>ics Form</w:t>
            </w:r>
            <w:r>
              <w:rPr>
                <w:noProof/>
                <w:webHidden/>
              </w:rPr>
              <w:tab/>
            </w:r>
            <w:r>
              <w:rPr>
                <w:noProof/>
                <w:webHidden/>
              </w:rPr>
              <w:fldChar w:fldCharType="begin"/>
            </w:r>
            <w:r>
              <w:rPr>
                <w:noProof/>
                <w:webHidden/>
              </w:rPr>
              <w:instrText xml:space="preserve"> PAGEREF _Toc107235213 \h </w:instrText>
            </w:r>
            <w:r>
              <w:rPr>
                <w:noProof/>
                <w:webHidden/>
              </w:rPr>
            </w:r>
            <w:r>
              <w:rPr>
                <w:noProof/>
                <w:webHidden/>
              </w:rPr>
              <w:fldChar w:fldCharType="separate"/>
            </w:r>
            <w:r>
              <w:rPr>
                <w:noProof/>
                <w:webHidden/>
              </w:rPr>
              <w:t>49</w:t>
            </w:r>
            <w:r>
              <w:rPr>
                <w:noProof/>
                <w:webHidden/>
              </w:rPr>
              <w:fldChar w:fldCharType="end"/>
            </w:r>
          </w:hyperlink>
        </w:p>
        <w:p w14:paraId="3B00902A" w14:textId="524E702B" w:rsidR="009B2A1D" w:rsidRDefault="009B2A1D">
          <w:pPr>
            <w:pStyle w:val="TOC3"/>
            <w:tabs>
              <w:tab w:val="right" w:leader="dot" w:pos="9016"/>
            </w:tabs>
            <w:rPr>
              <w:noProof/>
              <w:lang w:eastAsia="en-GB"/>
            </w:rPr>
          </w:pPr>
          <w:hyperlink w:anchor="_Toc107235214" w:history="1">
            <w:r w:rsidRPr="00B226EE">
              <w:rPr>
                <w:rStyle w:val="Hyperlink"/>
                <w:rFonts w:ascii="Arial" w:hAnsi="Arial" w:cs="Arial"/>
                <w:noProof/>
              </w:rPr>
              <w:t>7.3 Appendix 3 - Questionnaire Answers</w:t>
            </w:r>
            <w:r>
              <w:rPr>
                <w:noProof/>
                <w:webHidden/>
              </w:rPr>
              <w:tab/>
            </w:r>
            <w:r>
              <w:rPr>
                <w:noProof/>
                <w:webHidden/>
              </w:rPr>
              <w:fldChar w:fldCharType="begin"/>
            </w:r>
            <w:r>
              <w:rPr>
                <w:noProof/>
                <w:webHidden/>
              </w:rPr>
              <w:instrText xml:space="preserve"> PAGEREF _Toc107235214 \h </w:instrText>
            </w:r>
            <w:r>
              <w:rPr>
                <w:noProof/>
                <w:webHidden/>
              </w:rPr>
            </w:r>
            <w:r>
              <w:rPr>
                <w:noProof/>
                <w:webHidden/>
              </w:rPr>
              <w:fldChar w:fldCharType="separate"/>
            </w:r>
            <w:r>
              <w:rPr>
                <w:noProof/>
                <w:webHidden/>
              </w:rPr>
              <w:t>66</w:t>
            </w:r>
            <w:r>
              <w:rPr>
                <w:noProof/>
                <w:webHidden/>
              </w:rPr>
              <w:fldChar w:fldCharType="end"/>
            </w:r>
          </w:hyperlink>
        </w:p>
        <w:p w14:paraId="1FA769C9" w14:textId="64D6AE55" w:rsidR="009B2A1D" w:rsidRDefault="009B2A1D">
          <w:pPr>
            <w:pStyle w:val="TOC3"/>
            <w:tabs>
              <w:tab w:val="right" w:leader="dot" w:pos="9016"/>
            </w:tabs>
            <w:rPr>
              <w:noProof/>
              <w:lang w:eastAsia="en-GB"/>
            </w:rPr>
          </w:pPr>
          <w:hyperlink w:anchor="_Toc107235215" w:history="1">
            <w:r w:rsidRPr="00B226EE">
              <w:rPr>
                <w:rStyle w:val="Hyperlink"/>
                <w:rFonts w:ascii="Arial" w:hAnsi="Arial" w:cs="Arial"/>
                <w:noProof/>
              </w:rPr>
              <w:t>7.4 Appendix 4 - Responses to Question 5</w:t>
            </w:r>
            <w:r>
              <w:rPr>
                <w:noProof/>
                <w:webHidden/>
              </w:rPr>
              <w:tab/>
            </w:r>
            <w:r>
              <w:rPr>
                <w:noProof/>
                <w:webHidden/>
              </w:rPr>
              <w:fldChar w:fldCharType="begin"/>
            </w:r>
            <w:r>
              <w:rPr>
                <w:noProof/>
                <w:webHidden/>
              </w:rPr>
              <w:instrText xml:space="preserve"> PAGEREF _Toc107235215 \h </w:instrText>
            </w:r>
            <w:r>
              <w:rPr>
                <w:noProof/>
                <w:webHidden/>
              </w:rPr>
            </w:r>
            <w:r>
              <w:rPr>
                <w:noProof/>
                <w:webHidden/>
              </w:rPr>
              <w:fldChar w:fldCharType="separate"/>
            </w:r>
            <w:r>
              <w:rPr>
                <w:noProof/>
                <w:webHidden/>
              </w:rPr>
              <w:t>71</w:t>
            </w:r>
            <w:r>
              <w:rPr>
                <w:noProof/>
                <w:webHidden/>
              </w:rPr>
              <w:fldChar w:fldCharType="end"/>
            </w:r>
          </w:hyperlink>
        </w:p>
        <w:p w14:paraId="74920547" w14:textId="1E800382" w:rsidR="009B2A1D" w:rsidRDefault="009B2A1D">
          <w:pPr>
            <w:pStyle w:val="TOC3"/>
            <w:tabs>
              <w:tab w:val="right" w:leader="dot" w:pos="9016"/>
            </w:tabs>
            <w:rPr>
              <w:noProof/>
              <w:lang w:eastAsia="en-GB"/>
            </w:rPr>
          </w:pPr>
          <w:hyperlink w:anchor="_Toc107235216" w:history="1">
            <w:r w:rsidRPr="00B226EE">
              <w:rPr>
                <w:rStyle w:val="Hyperlink"/>
                <w:rFonts w:ascii="Arial" w:hAnsi="Arial" w:cs="Arial"/>
                <w:noProof/>
              </w:rPr>
              <w:t>7.5 Appendix 5 - Responses to Question 7</w:t>
            </w:r>
            <w:r>
              <w:rPr>
                <w:noProof/>
                <w:webHidden/>
              </w:rPr>
              <w:tab/>
            </w:r>
            <w:r>
              <w:rPr>
                <w:noProof/>
                <w:webHidden/>
              </w:rPr>
              <w:fldChar w:fldCharType="begin"/>
            </w:r>
            <w:r>
              <w:rPr>
                <w:noProof/>
                <w:webHidden/>
              </w:rPr>
              <w:instrText xml:space="preserve"> PAGEREF _Toc107235216 \h </w:instrText>
            </w:r>
            <w:r>
              <w:rPr>
                <w:noProof/>
                <w:webHidden/>
              </w:rPr>
            </w:r>
            <w:r>
              <w:rPr>
                <w:noProof/>
                <w:webHidden/>
              </w:rPr>
              <w:fldChar w:fldCharType="separate"/>
            </w:r>
            <w:r>
              <w:rPr>
                <w:noProof/>
                <w:webHidden/>
              </w:rPr>
              <w:t>71</w:t>
            </w:r>
            <w:r>
              <w:rPr>
                <w:noProof/>
                <w:webHidden/>
              </w:rPr>
              <w:fldChar w:fldCharType="end"/>
            </w:r>
          </w:hyperlink>
        </w:p>
        <w:p w14:paraId="20E17D04" w14:textId="72B1268E" w:rsidR="009B2A1D" w:rsidRDefault="009B2A1D">
          <w:pPr>
            <w:pStyle w:val="TOC3"/>
            <w:tabs>
              <w:tab w:val="right" w:leader="dot" w:pos="9016"/>
            </w:tabs>
            <w:rPr>
              <w:noProof/>
              <w:lang w:eastAsia="en-GB"/>
            </w:rPr>
          </w:pPr>
          <w:hyperlink w:anchor="_Toc107235217" w:history="1">
            <w:r w:rsidRPr="00B226EE">
              <w:rPr>
                <w:rStyle w:val="Hyperlink"/>
                <w:rFonts w:ascii="Arial" w:hAnsi="Arial" w:cs="Arial"/>
                <w:noProof/>
              </w:rPr>
              <w:t>7.6 Appendix 6 - Responses to Question 10</w:t>
            </w:r>
            <w:r>
              <w:rPr>
                <w:noProof/>
                <w:webHidden/>
              </w:rPr>
              <w:tab/>
            </w:r>
            <w:r>
              <w:rPr>
                <w:noProof/>
                <w:webHidden/>
              </w:rPr>
              <w:fldChar w:fldCharType="begin"/>
            </w:r>
            <w:r>
              <w:rPr>
                <w:noProof/>
                <w:webHidden/>
              </w:rPr>
              <w:instrText xml:space="preserve"> PAGEREF _Toc107235217 \h </w:instrText>
            </w:r>
            <w:r>
              <w:rPr>
                <w:noProof/>
                <w:webHidden/>
              </w:rPr>
            </w:r>
            <w:r>
              <w:rPr>
                <w:noProof/>
                <w:webHidden/>
              </w:rPr>
              <w:fldChar w:fldCharType="separate"/>
            </w:r>
            <w:r>
              <w:rPr>
                <w:noProof/>
                <w:webHidden/>
              </w:rPr>
              <w:t>71</w:t>
            </w:r>
            <w:r>
              <w:rPr>
                <w:noProof/>
                <w:webHidden/>
              </w:rPr>
              <w:fldChar w:fldCharType="end"/>
            </w:r>
          </w:hyperlink>
        </w:p>
        <w:p w14:paraId="0585BEA0" w14:textId="57CEB192" w:rsidR="009B2A1D" w:rsidRDefault="009B2A1D">
          <w:pPr>
            <w:pStyle w:val="TOC3"/>
            <w:tabs>
              <w:tab w:val="right" w:leader="dot" w:pos="9016"/>
            </w:tabs>
            <w:rPr>
              <w:noProof/>
              <w:lang w:eastAsia="en-GB"/>
            </w:rPr>
          </w:pPr>
          <w:hyperlink w:anchor="_Toc107235218" w:history="1">
            <w:r w:rsidRPr="00B226EE">
              <w:rPr>
                <w:rStyle w:val="Hyperlink"/>
                <w:rFonts w:ascii="Arial" w:hAnsi="Arial" w:cs="Arial"/>
                <w:noProof/>
              </w:rPr>
              <w:t>7.7 Appendix 7 - Responses to Question 11</w:t>
            </w:r>
            <w:r>
              <w:rPr>
                <w:noProof/>
                <w:webHidden/>
              </w:rPr>
              <w:tab/>
            </w:r>
            <w:r>
              <w:rPr>
                <w:noProof/>
                <w:webHidden/>
              </w:rPr>
              <w:fldChar w:fldCharType="begin"/>
            </w:r>
            <w:r>
              <w:rPr>
                <w:noProof/>
                <w:webHidden/>
              </w:rPr>
              <w:instrText xml:space="preserve"> PAGEREF _Toc107235218 \h </w:instrText>
            </w:r>
            <w:r>
              <w:rPr>
                <w:noProof/>
                <w:webHidden/>
              </w:rPr>
            </w:r>
            <w:r>
              <w:rPr>
                <w:noProof/>
                <w:webHidden/>
              </w:rPr>
              <w:fldChar w:fldCharType="separate"/>
            </w:r>
            <w:r>
              <w:rPr>
                <w:noProof/>
                <w:webHidden/>
              </w:rPr>
              <w:t>71</w:t>
            </w:r>
            <w:r>
              <w:rPr>
                <w:noProof/>
                <w:webHidden/>
              </w:rPr>
              <w:fldChar w:fldCharType="end"/>
            </w:r>
          </w:hyperlink>
        </w:p>
        <w:p w14:paraId="3DA7A089" w14:textId="48461EAC" w:rsidR="008E6838" w:rsidRDefault="008E6838">
          <w:r>
            <w:rPr>
              <w:b/>
              <w:bCs/>
              <w:noProof/>
            </w:rPr>
            <w:fldChar w:fldCharType="end"/>
          </w:r>
        </w:p>
      </w:sdtContent>
    </w:sdt>
    <w:p w14:paraId="7EDB6049" w14:textId="77777777" w:rsidR="00184AA6" w:rsidRDefault="00184AA6" w:rsidP="00523F87">
      <w:pPr>
        <w:spacing w:before="100" w:beforeAutospacing="1" w:after="100" w:afterAutospacing="1" w:line="480" w:lineRule="auto"/>
        <w:jc w:val="both"/>
        <w:rPr>
          <w:rFonts w:ascii="Arial" w:hAnsi="Arial" w:cs="Arial"/>
          <w:color w:val="000000" w:themeColor="text1"/>
          <w:sz w:val="24"/>
          <w:szCs w:val="24"/>
        </w:rPr>
      </w:pPr>
    </w:p>
    <w:p w14:paraId="5448281D" w14:textId="77777777" w:rsidR="00184AA6" w:rsidRDefault="00184AA6">
      <w:pPr>
        <w:rPr>
          <w:rFonts w:ascii="Arial" w:hAnsi="Arial" w:cs="Arial"/>
          <w:color w:val="000000" w:themeColor="text1"/>
          <w:sz w:val="24"/>
          <w:szCs w:val="24"/>
        </w:rPr>
      </w:pPr>
      <w:r>
        <w:rPr>
          <w:rFonts w:ascii="Arial" w:hAnsi="Arial" w:cs="Arial"/>
          <w:color w:val="000000" w:themeColor="text1"/>
          <w:sz w:val="24"/>
          <w:szCs w:val="24"/>
        </w:rPr>
        <w:br w:type="page"/>
      </w:r>
    </w:p>
    <w:p w14:paraId="62259816" w14:textId="1A121A51" w:rsidR="008343D1" w:rsidRPr="00B30206" w:rsidRDefault="003538EA" w:rsidP="001D4D1E">
      <w:pPr>
        <w:pStyle w:val="Heading2"/>
        <w:spacing w:line="360" w:lineRule="auto"/>
        <w:rPr>
          <w:rFonts w:ascii="Arial" w:hAnsi="Arial" w:cs="Arial"/>
          <w:color w:val="4472C4" w:themeColor="accent1"/>
        </w:rPr>
      </w:pPr>
      <w:bookmarkStart w:id="2" w:name="_Toc107235168"/>
      <w:r w:rsidRPr="00B30206">
        <w:rPr>
          <w:rFonts w:ascii="Arial" w:hAnsi="Arial" w:cs="Arial"/>
          <w:color w:val="4472C4" w:themeColor="accent1"/>
        </w:rPr>
        <w:lastRenderedPageBreak/>
        <w:t xml:space="preserve">Chapter 1: </w:t>
      </w:r>
      <w:r w:rsidR="00B30206" w:rsidRPr="00B30206">
        <w:rPr>
          <w:rFonts w:ascii="Arial" w:hAnsi="Arial" w:cs="Arial"/>
          <w:color w:val="4472C4" w:themeColor="accent1"/>
        </w:rPr>
        <w:t>Introduction</w:t>
      </w:r>
      <w:bookmarkEnd w:id="2"/>
    </w:p>
    <w:p w14:paraId="1A56224C" w14:textId="77777777" w:rsidR="00E933E6" w:rsidRPr="00B30206" w:rsidRDefault="00E933E6" w:rsidP="00E933E6">
      <w:pPr>
        <w:pStyle w:val="Heading3"/>
        <w:rPr>
          <w:rFonts w:ascii="Arial" w:hAnsi="Arial" w:cs="Arial"/>
          <w:color w:val="4472C4" w:themeColor="accent1"/>
        </w:rPr>
      </w:pPr>
      <w:bookmarkStart w:id="3" w:name="_Toc107235169"/>
      <w:r w:rsidRPr="00B30206">
        <w:rPr>
          <w:rFonts w:ascii="Arial" w:hAnsi="Arial" w:cs="Arial"/>
          <w:color w:val="4472C4" w:themeColor="accent1"/>
        </w:rPr>
        <w:t>1.1 Introduction</w:t>
      </w:r>
      <w:bookmarkEnd w:id="3"/>
    </w:p>
    <w:p w14:paraId="756E7A13" w14:textId="77777777" w:rsidR="00E933E6" w:rsidRPr="008343D1" w:rsidRDefault="00E933E6" w:rsidP="00E933E6">
      <w:pPr>
        <w:spacing w:line="276" w:lineRule="auto"/>
        <w:rPr>
          <w:rFonts w:ascii="Arial" w:hAnsi="Arial" w:cs="Arial"/>
          <w:sz w:val="24"/>
          <w:szCs w:val="24"/>
        </w:rPr>
      </w:pPr>
      <w:r w:rsidRPr="008343D1">
        <w:rPr>
          <w:rFonts w:ascii="Arial" w:hAnsi="Arial" w:cs="Arial"/>
          <w:sz w:val="24"/>
          <w:szCs w:val="24"/>
        </w:rPr>
        <w:t xml:space="preserve">Over recent years, studies, journals and national media have adopted the word ‘radicalisation’ as a term to describe persons who go on to commit acts of terrorism. As a result of this practice, the definition of ‘radicalisation’ has been forgotten. Radicalisation has been defined as ‘The phenomenon of people embracing opinions, views and ideas which could lead to acts of terrorism’ (European Commission, 2006). Research suggests that persons who have been radicalised or are at risk of been radicalised are ‘home grown terrorists’ (Kundnani, 2012:54).  In 2012, Arun Kundnani published a journal article in which he stated that ‘The concept of radicalisation has led to the construction of Muslim populations as ‘suspect communities’ (Kundnani, 2012:54). Kundnani highlights that the concept of radicalisation has been labelled as a ‘signifier to the war on terror’ (Kundnani, 2012:54). </w:t>
      </w:r>
    </w:p>
    <w:p w14:paraId="2A4E1B26" w14:textId="77777777" w:rsidR="00E933E6" w:rsidRPr="008343D1" w:rsidRDefault="00E933E6" w:rsidP="00E933E6">
      <w:pPr>
        <w:spacing w:line="276" w:lineRule="auto"/>
        <w:rPr>
          <w:rFonts w:ascii="Arial" w:hAnsi="Arial" w:cs="Arial"/>
          <w:sz w:val="24"/>
          <w:szCs w:val="24"/>
        </w:rPr>
      </w:pPr>
    </w:p>
    <w:p w14:paraId="1174382E" w14:textId="77777777" w:rsidR="00E933E6" w:rsidRPr="008343D1" w:rsidRDefault="00E933E6" w:rsidP="00E933E6">
      <w:pPr>
        <w:spacing w:line="276" w:lineRule="auto"/>
        <w:rPr>
          <w:rFonts w:ascii="Arial" w:hAnsi="Arial" w:cs="Arial"/>
          <w:sz w:val="24"/>
          <w:szCs w:val="24"/>
        </w:rPr>
      </w:pPr>
      <w:r w:rsidRPr="008343D1">
        <w:rPr>
          <w:rFonts w:ascii="Arial" w:hAnsi="Arial" w:cs="Arial"/>
          <w:sz w:val="24"/>
          <w:szCs w:val="24"/>
        </w:rPr>
        <w:t xml:space="preserve">This research will contribute towards the growing research in this area. Research suggests that although persons within the United Kingdom (UK) are being, or are at risk of being radicalised, there is a clear difference between radicalisation and terrorism. This research will build upon the existing literature in relation to radicalisation, and will further discuss how those at risk of being radicalised are eligible for early intervention and safeguarding through the Police and supporting agencies. The research carried out by organisations such as the New York Police Department (NYPD) and the National Counter Terrorism Office (NCTO) suggests that persons who are being, or are at risk of being radicalised experience a transformation stage. Although a person who is being radicalised might display a gradual change in behaviour, it can also happen quite quickly depending on the impact factors. Although the person may be going through changes, the literature suggests that radicalisation is a process, and there can be ‘entry points or times where it’s possible to intervene and support the person to choose a more positive pathway’ – (Actions Counters Terrorism, no date). </w:t>
      </w:r>
    </w:p>
    <w:p w14:paraId="329BF91B" w14:textId="77777777" w:rsidR="00E933E6" w:rsidRPr="008343D1" w:rsidRDefault="00E933E6" w:rsidP="00E933E6">
      <w:pPr>
        <w:spacing w:line="276" w:lineRule="auto"/>
        <w:rPr>
          <w:rFonts w:ascii="Arial" w:hAnsi="Arial" w:cs="Arial"/>
          <w:sz w:val="24"/>
          <w:szCs w:val="24"/>
        </w:rPr>
      </w:pPr>
    </w:p>
    <w:p w14:paraId="24B043B9" w14:textId="77777777" w:rsidR="00E933E6" w:rsidRPr="008343D1" w:rsidRDefault="00E933E6" w:rsidP="00E933E6">
      <w:pPr>
        <w:spacing w:line="276" w:lineRule="auto"/>
        <w:rPr>
          <w:rFonts w:ascii="Arial" w:hAnsi="Arial" w:cs="Arial"/>
          <w:sz w:val="24"/>
          <w:szCs w:val="24"/>
        </w:rPr>
      </w:pPr>
      <w:r w:rsidRPr="008343D1">
        <w:rPr>
          <w:rFonts w:ascii="Arial" w:hAnsi="Arial" w:cs="Arial"/>
          <w:sz w:val="24"/>
          <w:szCs w:val="24"/>
        </w:rPr>
        <w:t>Previous research relating to vulnerable persons at risk of being radicalised within the education sector discuss how radicalisation ‘represents a safeguarding or child protection risk’ – (Chisholm, Coulter &amp; Public, 2017) as well as how ‘Universities are, and have been, regarded as potentially risky areas where students could be drawn into terrorism by active recruiters’ – (McGlynn &amp; McDaid, 2019:2). The aim of this research is to further explore the procedures and processes in place in South Wales, and the UK in general to safeguard those at risk. This research aims to highlight the preventative measures that can be put in place when these persons at risk of being radicalised are identified.</w:t>
      </w:r>
    </w:p>
    <w:p w14:paraId="1922CB8E" w14:textId="77777777" w:rsidR="00E933E6" w:rsidRPr="008343D1" w:rsidRDefault="00E933E6" w:rsidP="00E933E6">
      <w:pPr>
        <w:spacing w:line="276" w:lineRule="auto"/>
        <w:rPr>
          <w:rFonts w:ascii="Arial" w:hAnsi="Arial" w:cs="Arial"/>
          <w:sz w:val="24"/>
          <w:szCs w:val="24"/>
        </w:rPr>
      </w:pPr>
    </w:p>
    <w:p w14:paraId="66E7B4AA" w14:textId="77777777" w:rsidR="00E933E6" w:rsidRPr="008343D1" w:rsidRDefault="00E933E6" w:rsidP="00E933E6">
      <w:pPr>
        <w:spacing w:line="276" w:lineRule="auto"/>
        <w:rPr>
          <w:rFonts w:ascii="Arial" w:hAnsi="Arial" w:cs="Arial"/>
          <w:sz w:val="24"/>
          <w:szCs w:val="24"/>
        </w:rPr>
      </w:pPr>
      <w:r w:rsidRPr="008343D1">
        <w:rPr>
          <w:rFonts w:ascii="Arial" w:hAnsi="Arial" w:cs="Arial"/>
          <w:sz w:val="24"/>
          <w:szCs w:val="24"/>
        </w:rPr>
        <w:t xml:space="preserve">In March 2017, the National Counter Terrorism Policing launched Action Counters Terrorism (ACT) which is a government scheme that asks citizens to report anything they deem suspicious via their online reports tab. Due to terrorism in the UK now more commonly discussed within the media and government, residents within the UK are being educated and urged to report anything </w:t>
      </w:r>
      <w:r w:rsidRPr="008343D1">
        <w:rPr>
          <w:rFonts w:ascii="Arial" w:hAnsi="Arial" w:cs="Arial"/>
          <w:sz w:val="24"/>
          <w:szCs w:val="24"/>
          <w:shd w:val="clear" w:color="auto" w:fill="FFFFFF"/>
        </w:rPr>
        <w:t>‘that could potentially be related to terrorism’ – (HM Government, 2017)</w:t>
      </w:r>
      <w:r w:rsidRPr="008343D1">
        <w:rPr>
          <w:rFonts w:ascii="Arial" w:hAnsi="Arial" w:cs="Arial"/>
          <w:sz w:val="24"/>
          <w:szCs w:val="24"/>
        </w:rPr>
        <w:t>.  Research suggest that radicalisation is a process (NYPD, 2007) which can lead a person to commit offences related to terrorism. One of the aims of this research paper is to explore when agencies decide to intervene with persons at risk of being radicalised and how they report it.</w:t>
      </w:r>
    </w:p>
    <w:p w14:paraId="620AD2CB" w14:textId="77777777" w:rsidR="00E933E6" w:rsidRPr="008343D1" w:rsidRDefault="00E933E6" w:rsidP="00E933E6">
      <w:pPr>
        <w:spacing w:line="276" w:lineRule="auto"/>
        <w:rPr>
          <w:rFonts w:ascii="Arial" w:hAnsi="Arial" w:cs="Arial"/>
          <w:sz w:val="24"/>
          <w:szCs w:val="24"/>
        </w:rPr>
      </w:pPr>
    </w:p>
    <w:p w14:paraId="5445AB4F" w14:textId="77777777" w:rsidR="00E933E6" w:rsidRPr="00B30206" w:rsidRDefault="00E933E6" w:rsidP="00E933E6">
      <w:pPr>
        <w:pStyle w:val="Heading3"/>
        <w:rPr>
          <w:rFonts w:ascii="Arial" w:hAnsi="Arial" w:cs="Arial"/>
          <w:color w:val="4472C4" w:themeColor="accent1"/>
        </w:rPr>
      </w:pPr>
      <w:bookmarkStart w:id="4" w:name="_Toc107235170"/>
      <w:r w:rsidRPr="00B30206">
        <w:rPr>
          <w:rFonts w:ascii="Arial" w:hAnsi="Arial" w:cs="Arial"/>
          <w:color w:val="4472C4" w:themeColor="accent1"/>
        </w:rPr>
        <w:t>1.2 Research Questions</w:t>
      </w:r>
      <w:bookmarkEnd w:id="4"/>
    </w:p>
    <w:p w14:paraId="0FC9CF51" w14:textId="77777777" w:rsidR="00E933E6" w:rsidRPr="008343D1" w:rsidRDefault="00E933E6" w:rsidP="00E933E6">
      <w:pPr>
        <w:spacing w:line="276" w:lineRule="auto"/>
        <w:rPr>
          <w:rFonts w:ascii="Arial" w:hAnsi="Arial" w:cs="Arial"/>
          <w:sz w:val="24"/>
          <w:szCs w:val="24"/>
        </w:rPr>
      </w:pPr>
      <w:r w:rsidRPr="008343D1">
        <w:rPr>
          <w:rFonts w:ascii="Arial" w:hAnsi="Arial" w:cs="Arial"/>
          <w:sz w:val="24"/>
          <w:szCs w:val="24"/>
        </w:rPr>
        <w:t xml:space="preserve">Expanding on the discussions above, this research aims to further explore the meaning of radicalisation, and the process Police and supporting agencies engage in when they have concern for persons at risk of radicalisation. The research questions aim to investigate the following  </w:t>
      </w:r>
    </w:p>
    <w:p w14:paraId="4C231331" w14:textId="77777777" w:rsidR="00E933E6" w:rsidRPr="008343D1" w:rsidRDefault="00E933E6" w:rsidP="00E933E6">
      <w:pPr>
        <w:spacing w:line="276" w:lineRule="auto"/>
        <w:ind w:left="720"/>
        <w:rPr>
          <w:rFonts w:ascii="Arial" w:hAnsi="Arial" w:cs="Arial"/>
          <w:sz w:val="24"/>
          <w:szCs w:val="24"/>
        </w:rPr>
      </w:pPr>
      <w:r w:rsidRPr="008343D1">
        <w:rPr>
          <w:rFonts w:ascii="Arial" w:hAnsi="Arial" w:cs="Arial"/>
          <w:b/>
          <w:sz w:val="24"/>
          <w:szCs w:val="24"/>
        </w:rPr>
        <w:t>1. Meaning, Perception &amp; Concept</w:t>
      </w:r>
      <w:r w:rsidRPr="008343D1">
        <w:rPr>
          <w:rFonts w:ascii="Arial" w:hAnsi="Arial" w:cs="Arial"/>
          <w:sz w:val="24"/>
          <w:szCs w:val="24"/>
        </w:rPr>
        <w:t xml:space="preserve"> – What Police officers and non-police staff perceive radicalisation to be? What Police officers and non-police staff believe the definition of radicalisation is? </w:t>
      </w:r>
    </w:p>
    <w:p w14:paraId="78A4248D" w14:textId="77777777" w:rsidR="00E933E6" w:rsidRPr="008343D1" w:rsidRDefault="00E933E6" w:rsidP="00E933E6">
      <w:pPr>
        <w:spacing w:line="276" w:lineRule="auto"/>
        <w:ind w:left="720"/>
        <w:rPr>
          <w:rFonts w:ascii="Arial" w:hAnsi="Arial" w:cs="Arial"/>
          <w:sz w:val="24"/>
          <w:szCs w:val="24"/>
        </w:rPr>
      </w:pPr>
      <w:r w:rsidRPr="008343D1">
        <w:rPr>
          <w:rFonts w:ascii="Arial" w:hAnsi="Arial" w:cs="Arial"/>
          <w:b/>
          <w:sz w:val="24"/>
          <w:szCs w:val="24"/>
        </w:rPr>
        <w:t>2. Signs, Causes &amp; Stages</w:t>
      </w:r>
      <w:r w:rsidRPr="008343D1">
        <w:rPr>
          <w:rFonts w:ascii="Arial" w:hAnsi="Arial" w:cs="Arial"/>
          <w:sz w:val="24"/>
          <w:szCs w:val="24"/>
        </w:rPr>
        <w:t xml:space="preserve"> – Would Police officers and non-police staff be able to identify signs of radicalisation? Do Police officers and non-police staff understand what causes persons to become radicalised? At what point would Police officers and non-police staff consider reporting their concerns?</w:t>
      </w:r>
    </w:p>
    <w:p w14:paraId="4C1B28B0" w14:textId="77777777" w:rsidR="00E933E6" w:rsidRPr="008343D1" w:rsidRDefault="00E933E6" w:rsidP="00E933E6">
      <w:pPr>
        <w:spacing w:line="276" w:lineRule="auto"/>
        <w:ind w:left="720"/>
        <w:rPr>
          <w:rFonts w:ascii="Arial" w:hAnsi="Arial" w:cs="Arial"/>
          <w:sz w:val="24"/>
          <w:szCs w:val="24"/>
        </w:rPr>
      </w:pPr>
      <w:r w:rsidRPr="008343D1">
        <w:rPr>
          <w:rFonts w:ascii="Arial" w:hAnsi="Arial" w:cs="Arial"/>
          <w:b/>
          <w:sz w:val="24"/>
          <w:szCs w:val="24"/>
        </w:rPr>
        <w:t>3. Report, Support &amp; Safeguarding</w:t>
      </w:r>
      <w:r w:rsidRPr="008343D1">
        <w:rPr>
          <w:rFonts w:ascii="Arial" w:hAnsi="Arial" w:cs="Arial"/>
          <w:sz w:val="24"/>
          <w:szCs w:val="24"/>
        </w:rPr>
        <w:t xml:space="preserve"> – Do Police officers and non-police staff know how to report their concerns? Do Police officers and non-police staff know what support is available? Do Police officers and non-police staff understand how a persons can be safeguarded as a result of their concerns?</w:t>
      </w:r>
    </w:p>
    <w:p w14:paraId="48F4BE54" w14:textId="77777777" w:rsidR="00E933E6" w:rsidRPr="008343D1" w:rsidRDefault="00E933E6" w:rsidP="00E933E6">
      <w:pPr>
        <w:spacing w:line="276" w:lineRule="auto"/>
        <w:rPr>
          <w:rFonts w:ascii="Arial" w:hAnsi="Arial" w:cs="Arial"/>
          <w:sz w:val="24"/>
          <w:szCs w:val="24"/>
        </w:rPr>
      </w:pPr>
    </w:p>
    <w:p w14:paraId="703686E9" w14:textId="77777777" w:rsidR="00E933E6" w:rsidRPr="00B30206" w:rsidRDefault="00E933E6" w:rsidP="00E933E6">
      <w:pPr>
        <w:pStyle w:val="Heading3"/>
        <w:rPr>
          <w:rFonts w:ascii="Arial" w:hAnsi="Arial" w:cs="Arial"/>
          <w:color w:val="4472C4" w:themeColor="accent1"/>
        </w:rPr>
      </w:pPr>
      <w:bookmarkStart w:id="5" w:name="_Toc107235171"/>
      <w:r w:rsidRPr="00B30206">
        <w:rPr>
          <w:rFonts w:ascii="Arial" w:hAnsi="Arial" w:cs="Arial"/>
          <w:color w:val="4472C4" w:themeColor="accent1"/>
        </w:rPr>
        <w:t>1.3 Literature Review</w:t>
      </w:r>
      <w:bookmarkEnd w:id="5"/>
    </w:p>
    <w:p w14:paraId="76E29625" w14:textId="77777777" w:rsidR="00E933E6" w:rsidRPr="008343D1" w:rsidRDefault="00E933E6" w:rsidP="00E933E6">
      <w:pPr>
        <w:spacing w:line="276" w:lineRule="auto"/>
        <w:rPr>
          <w:rFonts w:ascii="Arial" w:hAnsi="Arial" w:cs="Arial"/>
          <w:sz w:val="24"/>
          <w:szCs w:val="24"/>
        </w:rPr>
      </w:pPr>
      <w:r w:rsidRPr="008343D1">
        <w:rPr>
          <w:rFonts w:ascii="Arial" w:hAnsi="Arial" w:cs="Arial"/>
          <w:sz w:val="24"/>
          <w:szCs w:val="24"/>
        </w:rPr>
        <w:t xml:space="preserve">A common theme evident in research relating to terrorism is ‘Radicalisation’. Webb (2017) suggests that numerous different factors could be considered as signs of radicalisation’. These signs could consist of ‘isolating themselves from family and friends, an inability to discuss their views, disrespectful attitude towards others and an increased level of anger’ – (NSPCC, no date). </w:t>
      </w:r>
    </w:p>
    <w:p w14:paraId="6DA7133B" w14:textId="77777777" w:rsidR="00E933E6" w:rsidRPr="008343D1" w:rsidRDefault="00E933E6" w:rsidP="00E933E6">
      <w:pPr>
        <w:spacing w:line="276" w:lineRule="auto"/>
        <w:rPr>
          <w:rFonts w:ascii="Arial" w:hAnsi="Arial" w:cs="Arial"/>
          <w:sz w:val="24"/>
          <w:szCs w:val="24"/>
        </w:rPr>
      </w:pPr>
    </w:p>
    <w:p w14:paraId="3D99C023" w14:textId="77777777" w:rsidR="00E933E6" w:rsidRPr="008343D1" w:rsidRDefault="00E933E6" w:rsidP="00E933E6">
      <w:pPr>
        <w:spacing w:line="276" w:lineRule="auto"/>
        <w:rPr>
          <w:rFonts w:ascii="Arial" w:hAnsi="Arial" w:cs="Arial"/>
          <w:sz w:val="24"/>
          <w:szCs w:val="24"/>
        </w:rPr>
      </w:pPr>
      <w:r w:rsidRPr="008343D1">
        <w:rPr>
          <w:rFonts w:ascii="Arial" w:hAnsi="Arial" w:cs="Arial"/>
          <w:sz w:val="24"/>
          <w:szCs w:val="24"/>
        </w:rPr>
        <w:t xml:space="preserve">In 2007 following a number of assessments relating to radicalisation, the New York Police Department (NYPD) published a study titled ‘The Homegrown Threat’. Within the study, the NYPD and senior intelligence analysts came to the conclusion that ‘the radicalisation process is composed of four distinct phases’ – (NYPD, 2007). This </w:t>
      </w:r>
      <w:r w:rsidRPr="008343D1">
        <w:rPr>
          <w:rFonts w:ascii="Arial" w:hAnsi="Arial" w:cs="Arial"/>
          <w:sz w:val="24"/>
          <w:szCs w:val="24"/>
        </w:rPr>
        <w:lastRenderedPageBreak/>
        <w:t>study moves away from the ideology that a terrorist or a terrorist organisation would work actively to plan an attack, and focuses predominantly on where a terrorist begins and how they progress through a process of radicalisation.</w:t>
      </w:r>
    </w:p>
    <w:p w14:paraId="4E6CC260" w14:textId="77777777" w:rsidR="00E933E6" w:rsidRPr="008343D1" w:rsidRDefault="00E933E6" w:rsidP="00E933E6">
      <w:pPr>
        <w:spacing w:line="276" w:lineRule="auto"/>
        <w:rPr>
          <w:rFonts w:ascii="Arial" w:hAnsi="Arial" w:cs="Arial"/>
          <w:sz w:val="24"/>
          <w:szCs w:val="24"/>
        </w:rPr>
      </w:pPr>
    </w:p>
    <w:p w14:paraId="3D69B78A" w14:textId="77777777" w:rsidR="00E933E6" w:rsidRPr="008343D1" w:rsidRDefault="00E933E6" w:rsidP="00E933E6">
      <w:pPr>
        <w:spacing w:line="276" w:lineRule="auto"/>
        <w:rPr>
          <w:rFonts w:ascii="Arial" w:hAnsi="Arial" w:cs="Arial"/>
          <w:sz w:val="24"/>
          <w:szCs w:val="24"/>
        </w:rPr>
      </w:pPr>
      <w:r w:rsidRPr="008343D1">
        <w:rPr>
          <w:rFonts w:ascii="Arial" w:hAnsi="Arial" w:cs="Arial"/>
          <w:sz w:val="24"/>
          <w:szCs w:val="24"/>
        </w:rPr>
        <w:t xml:space="preserve">The NYPD study suggests that individuals who are being radicalised are specifically hard to detect, especially in the early stages. The study highlights that ‘ordinary’ middle class university students in the UK are targeted by local extremists due to their ‘clean skins’, meaning that the ‘individuals are not on the law enforcement radar’ – (NYPD, 2007). The NYPD study focuses on the law enforcements interaction with individuals at risk of being radicalised. The aim of this research paper is to expand on the literature in this area, by exploring the interaction different supporting agencies also have with these individuals, and the support they can provide. </w:t>
      </w:r>
    </w:p>
    <w:p w14:paraId="1BB2FABB" w14:textId="77777777" w:rsidR="00E933E6" w:rsidRPr="008343D1" w:rsidRDefault="00E933E6" w:rsidP="00E933E6">
      <w:pPr>
        <w:spacing w:line="276" w:lineRule="auto"/>
        <w:rPr>
          <w:rFonts w:ascii="Arial" w:hAnsi="Arial" w:cs="Arial"/>
          <w:sz w:val="24"/>
          <w:szCs w:val="24"/>
        </w:rPr>
      </w:pPr>
    </w:p>
    <w:p w14:paraId="3C49AA5B" w14:textId="77777777" w:rsidR="00E933E6" w:rsidRPr="008343D1" w:rsidRDefault="00E933E6" w:rsidP="00E933E6">
      <w:pPr>
        <w:spacing w:line="276" w:lineRule="auto"/>
        <w:rPr>
          <w:rFonts w:ascii="Arial" w:hAnsi="Arial" w:cs="Arial"/>
          <w:sz w:val="24"/>
          <w:szCs w:val="24"/>
        </w:rPr>
      </w:pPr>
      <w:r w:rsidRPr="008343D1">
        <w:rPr>
          <w:rFonts w:ascii="Arial" w:hAnsi="Arial" w:cs="Arial"/>
          <w:sz w:val="24"/>
          <w:szCs w:val="24"/>
        </w:rPr>
        <w:t xml:space="preserve">Kundnani highlights that the concept of radicalisation has been labelled as a ‘signifier to the war on terror’ – (Kundnani, 2012). ‘Radicalisation’ is being used as a blanket term for terrorist organisations and their members within different previous studies relating to terrorism and extremism (Lynch, 2013; Awan &amp; Blakemore, 2013; Staun &amp; Veldhuis, 2009). The significant amount of research depicting this above idea may influence the readers’ perception of radicalisation, with readers’ perceiving that any person who has been radicalised is involved in terrorism or extremism. This research will develop on Kundnani’s (2012) work by exploring his topic that radicalisation has inherited a number of assumptions when discussed. Kundnani’s research will influence this research to support his work.  </w:t>
      </w:r>
    </w:p>
    <w:p w14:paraId="71193767" w14:textId="77777777" w:rsidR="00E933E6" w:rsidRPr="008343D1" w:rsidRDefault="00E933E6" w:rsidP="00E933E6">
      <w:pPr>
        <w:spacing w:line="276" w:lineRule="auto"/>
        <w:rPr>
          <w:rFonts w:ascii="Arial" w:hAnsi="Arial" w:cs="Arial"/>
          <w:sz w:val="24"/>
          <w:szCs w:val="24"/>
        </w:rPr>
      </w:pPr>
    </w:p>
    <w:p w14:paraId="6F6F5C28" w14:textId="77777777" w:rsidR="00E933E6" w:rsidRPr="008343D1" w:rsidRDefault="00E933E6" w:rsidP="00E933E6">
      <w:pPr>
        <w:spacing w:line="276" w:lineRule="auto"/>
        <w:rPr>
          <w:rFonts w:ascii="Arial" w:hAnsi="Arial" w:cs="Arial"/>
          <w:sz w:val="24"/>
          <w:szCs w:val="24"/>
        </w:rPr>
      </w:pPr>
      <w:r w:rsidRPr="008343D1">
        <w:rPr>
          <w:rFonts w:ascii="Arial" w:hAnsi="Arial" w:cs="Arial"/>
          <w:sz w:val="24"/>
          <w:szCs w:val="24"/>
        </w:rPr>
        <w:t xml:space="preserve">Counter terrorism policing is a national priority and works alongside partner agencies in order to obtain ‘information and evidence to thwart terrorist planning and help bring perpetrators to justice‘ (National Police Chief’s Council, 2021). Channel Panel and Prevent are Home Office committees which are made up of many organisations such as Police, schools, local authority and hospitals, ‘who tackle radicalisation in all communities regardless of their ideology’ – (Home Office, 2019). Highlighted by Charlotte Heath-Kelly, having prior knowledge and understanding of radicalisation ‘provides a counterfactual to terrorism-enabling governmental interventions in its supposed production’ – (Heath-Kelly, 2013:394). Expanding on Heath-Kelly’s work, this research aims to further explore the role support agencies play in disrupting future terrorists by early engagement and from having a good understanding and prior knowledge of radicalisation. </w:t>
      </w:r>
    </w:p>
    <w:p w14:paraId="1E2F608C" w14:textId="77777777" w:rsidR="00E933E6" w:rsidRPr="008343D1" w:rsidRDefault="00E933E6" w:rsidP="00E933E6">
      <w:pPr>
        <w:spacing w:line="276" w:lineRule="auto"/>
        <w:rPr>
          <w:rFonts w:ascii="Arial" w:hAnsi="Arial" w:cs="Arial"/>
          <w:sz w:val="24"/>
          <w:szCs w:val="24"/>
        </w:rPr>
      </w:pPr>
    </w:p>
    <w:p w14:paraId="1A9791A2" w14:textId="77777777" w:rsidR="00E933E6" w:rsidRDefault="00E933E6" w:rsidP="00E933E6">
      <w:pPr>
        <w:spacing w:line="276" w:lineRule="auto"/>
        <w:rPr>
          <w:rFonts w:ascii="Arial" w:hAnsi="Arial" w:cs="Arial"/>
          <w:b/>
          <w:sz w:val="24"/>
          <w:szCs w:val="24"/>
        </w:rPr>
      </w:pPr>
    </w:p>
    <w:p w14:paraId="43BAC539" w14:textId="77777777" w:rsidR="00E933E6" w:rsidRPr="00B30206" w:rsidRDefault="00E933E6" w:rsidP="00E933E6">
      <w:pPr>
        <w:pStyle w:val="Heading3"/>
        <w:rPr>
          <w:rFonts w:ascii="Arial" w:hAnsi="Arial" w:cs="Arial"/>
          <w:color w:val="4472C4" w:themeColor="accent1"/>
        </w:rPr>
      </w:pPr>
      <w:bookmarkStart w:id="6" w:name="_Toc107235172"/>
      <w:r w:rsidRPr="00B30206">
        <w:rPr>
          <w:rFonts w:ascii="Arial" w:hAnsi="Arial" w:cs="Arial"/>
          <w:color w:val="4472C4" w:themeColor="accent1"/>
        </w:rPr>
        <w:lastRenderedPageBreak/>
        <w:t>1.4 Methodology</w:t>
      </w:r>
      <w:bookmarkEnd w:id="6"/>
    </w:p>
    <w:p w14:paraId="6F2CFF95" w14:textId="77777777" w:rsidR="00E933E6" w:rsidRPr="008343D1" w:rsidRDefault="00E933E6" w:rsidP="00E933E6">
      <w:pPr>
        <w:spacing w:line="276" w:lineRule="auto"/>
        <w:rPr>
          <w:rFonts w:ascii="Arial" w:hAnsi="Arial" w:cs="Arial"/>
          <w:sz w:val="24"/>
          <w:szCs w:val="24"/>
        </w:rPr>
      </w:pPr>
      <w:r w:rsidRPr="008343D1">
        <w:rPr>
          <w:rFonts w:ascii="Arial" w:hAnsi="Arial" w:cs="Arial"/>
          <w:sz w:val="24"/>
          <w:szCs w:val="24"/>
        </w:rPr>
        <w:t>The ‘increased online presence of jihadists has raised the possibility of individuals being radicalised via the Internet’ (Awan, 2007:76), and as a result more persons may be at risk of becoming victims of radicalisation via online platforms.  Now that restrictions within the UK are easing following the Covid-19 outbreak, more and more agencies are in a position to carry out home visits with vulnerable persons instead of making contact via telephone and email. This research aims to benefit those working in organisations and support agencies who interact with vulnerable persons by discussing key components of radicalisation and raising their awareness of the signs and causes of radicalisation.  The target audience for this research will be individuals who work in education, housing, health care and emergency service settings. These individual agencies have been chosen to participate as they are key workers who not only engage with persons in the public, but also in a personal environment such as homes.</w:t>
      </w:r>
    </w:p>
    <w:p w14:paraId="2C55FC34" w14:textId="77777777" w:rsidR="00E933E6" w:rsidRPr="008343D1" w:rsidRDefault="00E933E6" w:rsidP="00E933E6">
      <w:pPr>
        <w:spacing w:line="276" w:lineRule="auto"/>
        <w:rPr>
          <w:rFonts w:ascii="Arial" w:hAnsi="Arial" w:cs="Arial"/>
          <w:sz w:val="24"/>
          <w:szCs w:val="24"/>
        </w:rPr>
      </w:pPr>
    </w:p>
    <w:p w14:paraId="79B92124" w14:textId="0A84D598" w:rsidR="00E933E6" w:rsidRDefault="00E933E6" w:rsidP="00E933E6">
      <w:pPr>
        <w:spacing w:line="276" w:lineRule="auto"/>
        <w:rPr>
          <w:rFonts w:ascii="Arial" w:hAnsi="Arial" w:cs="Arial"/>
          <w:sz w:val="24"/>
          <w:szCs w:val="24"/>
        </w:rPr>
      </w:pPr>
      <w:r w:rsidRPr="008343D1">
        <w:rPr>
          <w:rFonts w:ascii="Arial" w:hAnsi="Arial" w:cs="Arial"/>
          <w:sz w:val="24"/>
          <w:szCs w:val="24"/>
        </w:rPr>
        <w:t>The questionnaire adopted will aim to include approximately 10 persons from each organisation/agency who have worked on the front line prior to and throughout the Covid-19 pandemic. Participant’s occupation, organisational role and policy procedures will be a valuable component in identifying how different organisations and agencies approach vulnerable persons and how they raise concern for individuals. There will be a specific focus on what each organisation/agency consider to be signs of radicalisation depending on their work approach. Each organisation chosen for this questionnaire have been carefully chosen as participants due their unique training when engaging and safeguarding individuals who raise concern.</w:t>
      </w:r>
    </w:p>
    <w:p w14:paraId="2502DCD2" w14:textId="77777777" w:rsidR="00E933E6" w:rsidRPr="008343D1" w:rsidRDefault="00E933E6" w:rsidP="00E933E6">
      <w:pPr>
        <w:spacing w:line="276" w:lineRule="auto"/>
        <w:rPr>
          <w:rFonts w:ascii="Arial" w:hAnsi="Arial" w:cs="Arial"/>
          <w:sz w:val="24"/>
          <w:szCs w:val="24"/>
        </w:rPr>
      </w:pPr>
    </w:p>
    <w:p w14:paraId="4E396281" w14:textId="77777777" w:rsidR="00E933E6" w:rsidRPr="008343D1" w:rsidRDefault="00E933E6" w:rsidP="00E933E6">
      <w:pPr>
        <w:spacing w:line="276" w:lineRule="auto"/>
        <w:rPr>
          <w:rFonts w:ascii="Arial" w:hAnsi="Arial" w:cs="Arial"/>
          <w:sz w:val="24"/>
          <w:szCs w:val="24"/>
        </w:rPr>
      </w:pPr>
      <w:r w:rsidRPr="008343D1">
        <w:rPr>
          <w:rFonts w:ascii="Arial" w:hAnsi="Arial" w:cs="Arial"/>
          <w:sz w:val="24"/>
          <w:szCs w:val="24"/>
        </w:rPr>
        <w:br w:type="page"/>
      </w:r>
    </w:p>
    <w:p w14:paraId="532700CA" w14:textId="77777777" w:rsidR="00E933E6" w:rsidRPr="00B30206" w:rsidRDefault="00E933E6" w:rsidP="00E933E6">
      <w:pPr>
        <w:rPr>
          <w:color w:val="4472C4" w:themeColor="accent1"/>
        </w:rPr>
      </w:pPr>
    </w:p>
    <w:p w14:paraId="79023168" w14:textId="680D491E" w:rsidR="008343D1" w:rsidRPr="00B30206" w:rsidRDefault="003538EA" w:rsidP="001D4D1E">
      <w:pPr>
        <w:pStyle w:val="Heading2"/>
        <w:spacing w:line="360" w:lineRule="auto"/>
        <w:rPr>
          <w:rFonts w:ascii="Arial" w:hAnsi="Arial" w:cs="Arial"/>
          <w:color w:val="4472C4" w:themeColor="accent1"/>
        </w:rPr>
      </w:pPr>
      <w:bookmarkStart w:id="7" w:name="_Toc107235173"/>
      <w:r w:rsidRPr="00B30206">
        <w:rPr>
          <w:rFonts w:ascii="Arial" w:hAnsi="Arial" w:cs="Arial"/>
          <w:color w:val="4472C4" w:themeColor="accent1"/>
        </w:rPr>
        <w:t>Chapter 2:</w:t>
      </w:r>
      <w:r w:rsidRPr="00B30206">
        <w:rPr>
          <w:rFonts w:ascii="Arial" w:hAnsi="Arial" w:cs="Arial"/>
          <w:b/>
          <w:color w:val="4472C4" w:themeColor="accent1"/>
        </w:rPr>
        <w:t xml:space="preserve"> </w:t>
      </w:r>
      <w:r w:rsidRPr="00B30206">
        <w:rPr>
          <w:rFonts w:ascii="Arial" w:hAnsi="Arial" w:cs="Arial"/>
          <w:color w:val="4472C4" w:themeColor="accent1"/>
        </w:rPr>
        <w:t>Literature Review</w:t>
      </w:r>
      <w:bookmarkEnd w:id="7"/>
      <w:r w:rsidRPr="00B30206">
        <w:rPr>
          <w:rFonts w:ascii="Arial" w:hAnsi="Arial" w:cs="Arial"/>
          <w:color w:val="4472C4" w:themeColor="accent1"/>
        </w:rPr>
        <w:t xml:space="preserve"> </w:t>
      </w:r>
      <w:r w:rsidR="008343D1" w:rsidRPr="00B30206">
        <w:rPr>
          <w:rFonts w:ascii="Arial" w:hAnsi="Arial" w:cs="Arial"/>
          <w:color w:val="4472C4" w:themeColor="accent1"/>
        </w:rPr>
        <w:t xml:space="preserve"> </w:t>
      </w:r>
    </w:p>
    <w:p w14:paraId="68F438B9" w14:textId="62F0300A" w:rsidR="00E933E6" w:rsidRPr="00B30206" w:rsidRDefault="00E933E6" w:rsidP="00E933E6">
      <w:pPr>
        <w:pStyle w:val="Heading3"/>
        <w:rPr>
          <w:rFonts w:ascii="Arial" w:hAnsi="Arial" w:cs="Arial"/>
          <w:color w:val="4472C4" w:themeColor="accent1"/>
        </w:rPr>
      </w:pPr>
      <w:bookmarkStart w:id="8" w:name="_Toc107235174"/>
      <w:r w:rsidRPr="00B30206">
        <w:rPr>
          <w:rFonts w:ascii="Arial" w:hAnsi="Arial" w:cs="Arial"/>
          <w:color w:val="4472C4" w:themeColor="accent1"/>
        </w:rPr>
        <w:t>2.1 Introduction</w:t>
      </w:r>
      <w:bookmarkEnd w:id="8"/>
      <w:r w:rsidRPr="00B30206">
        <w:rPr>
          <w:rFonts w:ascii="Arial" w:hAnsi="Arial" w:cs="Arial"/>
          <w:color w:val="4472C4" w:themeColor="accent1"/>
        </w:rPr>
        <w:t xml:space="preserve"> </w:t>
      </w:r>
    </w:p>
    <w:p w14:paraId="642E4F47" w14:textId="336FCA39" w:rsidR="008343D1" w:rsidRDefault="008343D1" w:rsidP="008343D1">
      <w:pPr>
        <w:spacing w:line="276" w:lineRule="auto"/>
        <w:rPr>
          <w:rFonts w:ascii="Arial" w:hAnsi="Arial" w:cs="Arial"/>
          <w:sz w:val="24"/>
          <w:szCs w:val="24"/>
        </w:rPr>
      </w:pPr>
      <w:r w:rsidRPr="008343D1">
        <w:rPr>
          <w:rFonts w:ascii="Arial" w:hAnsi="Arial" w:cs="Arial"/>
          <w:sz w:val="24"/>
          <w:szCs w:val="24"/>
        </w:rPr>
        <w:t xml:space="preserve">The research surrounding ‘Radicalisation’ and ‘Safeguarding’ has been generated by many individuals and organisations over the last fifteen years however, there are still questions regarding the full understanding of the term of ‘Radicalisation’ and what safeguarding tools are available to those who are considered vulnerable to the radicalisation process. </w:t>
      </w:r>
    </w:p>
    <w:p w14:paraId="62ADB755" w14:textId="77777777" w:rsidR="00E933E6" w:rsidRPr="008343D1" w:rsidRDefault="00E933E6" w:rsidP="008343D1">
      <w:pPr>
        <w:spacing w:line="276" w:lineRule="auto"/>
        <w:rPr>
          <w:rFonts w:ascii="Arial" w:hAnsi="Arial" w:cs="Arial"/>
          <w:sz w:val="24"/>
          <w:szCs w:val="24"/>
        </w:rPr>
      </w:pPr>
    </w:p>
    <w:p w14:paraId="5FA4313B" w14:textId="6F2E003C" w:rsidR="008343D1" w:rsidRPr="008343D1" w:rsidRDefault="008343D1" w:rsidP="008343D1">
      <w:pPr>
        <w:spacing w:line="276" w:lineRule="auto"/>
        <w:rPr>
          <w:rFonts w:ascii="Arial" w:hAnsi="Arial" w:cs="Arial"/>
          <w:sz w:val="24"/>
          <w:szCs w:val="24"/>
        </w:rPr>
      </w:pPr>
      <w:r w:rsidRPr="008343D1">
        <w:rPr>
          <w:rFonts w:ascii="Arial" w:hAnsi="Arial" w:cs="Arial"/>
          <w:sz w:val="24"/>
          <w:szCs w:val="24"/>
        </w:rPr>
        <w:t>This literature review will examine different research relating to ‘Radicalisation’ and the work researchers have carried out to build upon similar work surrounding the radicalisation concept. In particular, this paper will highlight the work of (Kundnani, 2012) and the further research carried out by (Richards, 2015 &amp; Silva, 2018) which Interprets the concept of radicalisation as a person who adopts radical ideas and whose actions result in terrorism.</w:t>
      </w:r>
    </w:p>
    <w:p w14:paraId="52CC0292" w14:textId="77777777" w:rsidR="008343D1" w:rsidRPr="008343D1" w:rsidRDefault="008343D1" w:rsidP="008343D1">
      <w:pPr>
        <w:spacing w:line="276" w:lineRule="auto"/>
        <w:rPr>
          <w:rFonts w:ascii="Arial" w:hAnsi="Arial" w:cs="Arial"/>
          <w:sz w:val="24"/>
          <w:szCs w:val="24"/>
        </w:rPr>
      </w:pPr>
    </w:p>
    <w:p w14:paraId="3901877D" w14:textId="778B6FC8" w:rsidR="008343D1" w:rsidRPr="008343D1" w:rsidRDefault="008343D1" w:rsidP="008343D1">
      <w:pPr>
        <w:spacing w:line="276" w:lineRule="auto"/>
        <w:rPr>
          <w:rFonts w:ascii="Arial" w:hAnsi="Arial" w:cs="Arial"/>
          <w:sz w:val="24"/>
          <w:szCs w:val="24"/>
        </w:rPr>
      </w:pPr>
      <w:r w:rsidRPr="008343D1">
        <w:rPr>
          <w:rFonts w:ascii="Arial" w:hAnsi="Arial" w:cs="Arial"/>
          <w:sz w:val="24"/>
          <w:szCs w:val="24"/>
        </w:rPr>
        <w:t>This review will also highlight the introduction of ‘Prevent’ which was founded in 2006 and the work ‘Prevent’ have developed over the years in order to ‘</w:t>
      </w:r>
      <w:r w:rsidRPr="008343D1">
        <w:rPr>
          <w:rFonts w:ascii="Arial" w:hAnsi="Arial" w:cs="Arial"/>
          <w:color w:val="333333"/>
          <w:sz w:val="24"/>
          <w:szCs w:val="24"/>
          <w:shd w:val="clear" w:color="auto" w:fill="FFFFFF"/>
        </w:rPr>
        <w:t>safeguard vulnerable people from being drawn into terrorism’ (NPCC, 2021).</w:t>
      </w:r>
      <w:r w:rsidRPr="008343D1">
        <w:rPr>
          <w:rFonts w:ascii="Arial" w:hAnsi="Arial" w:cs="Arial"/>
          <w:sz w:val="24"/>
          <w:szCs w:val="24"/>
        </w:rPr>
        <w:t xml:space="preserve"> Building on the now accepted fact that radicalisation can lead to terrorism, this research will explore the work ‘Prevent’ have carried out over recent years and the introduction of ‘Channel’ as the operational mechanism, which saw those referred to ‘Prevent’ over radicalisation concerns to be assessed and directed towards interventions. </w:t>
      </w:r>
    </w:p>
    <w:p w14:paraId="3B4C3634" w14:textId="77777777" w:rsidR="008343D1" w:rsidRPr="008343D1" w:rsidRDefault="008343D1" w:rsidP="008343D1">
      <w:pPr>
        <w:spacing w:line="276" w:lineRule="auto"/>
        <w:rPr>
          <w:rFonts w:ascii="Arial" w:hAnsi="Arial" w:cs="Arial"/>
          <w:sz w:val="24"/>
          <w:szCs w:val="24"/>
        </w:rPr>
      </w:pPr>
    </w:p>
    <w:p w14:paraId="0AB7A533" w14:textId="75C84E1E" w:rsidR="008343D1" w:rsidRPr="008343D1" w:rsidRDefault="008343D1" w:rsidP="008343D1">
      <w:pPr>
        <w:spacing w:line="276" w:lineRule="auto"/>
        <w:rPr>
          <w:rFonts w:ascii="Arial" w:hAnsi="Arial" w:cs="Arial"/>
          <w:sz w:val="24"/>
          <w:szCs w:val="24"/>
        </w:rPr>
      </w:pPr>
      <w:r w:rsidRPr="008343D1">
        <w:rPr>
          <w:rFonts w:ascii="Arial" w:hAnsi="Arial" w:cs="Arial"/>
          <w:sz w:val="24"/>
          <w:szCs w:val="24"/>
        </w:rPr>
        <w:t xml:space="preserve">Channel is a voluntary, confidential programme which safeguards people identified as vulnerable to being drawn into terrorism. It is chaired by local authority and other multi supporting agencies in order to conduct assessments on individuals believed to be at risk of becoming radicalised and from those assessments aim to support their vulnerabilities through support packages. Although ‘Channel’ uses the Vulnerability Assessment Framework (VAF) to assess the persons needs and whether they require support to address their vulnerabilities to radicalisation, this research will explore other methods of assessment such as Extremism Risk Guidance (ERG22+). As highlighted by (Knudsen &amp; Skleparis, 2020), ‘ERG22+ is used to assess incarcerated offenders of concern, and the VAF is used to assess non-incarcerated individuals vulnerable to possibly becoming radicalised. </w:t>
      </w:r>
    </w:p>
    <w:p w14:paraId="2069BDF3" w14:textId="77777777" w:rsidR="008343D1" w:rsidRPr="008343D1" w:rsidRDefault="008343D1" w:rsidP="008343D1">
      <w:pPr>
        <w:spacing w:line="276" w:lineRule="auto"/>
        <w:rPr>
          <w:rFonts w:ascii="Arial" w:hAnsi="Arial" w:cs="Arial"/>
          <w:sz w:val="24"/>
          <w:szCs w:val="24"/>
        </w:rPr>
      </w:pPr>
    </w:p>
    <w:p w14:paraId="42494063" w14:textId="13A8E03B" w:rsidR="008343D1" w:rsidRPr="008343D1" w:rsidRDefault="008343D1" w:rsidP="008343D1">
      <w:pPr>
        <w:spacing w:line="276" w:lineRule="auto"/>
        <w:rPr>
          <w:rFonts w:ascii="Arial" w:hAnsi="Arial" w:cs="Arial"/>
          <w:sz w:val="24"/>
          <w:szCs w:val="24"/>
        </w:rPr>
      </w:pPr>
      <w:r w:rsidRPr="008343D1">
        <w:rPr>
          <w:rFonts w:ascii="Arial" w:hAnsi="Arial" w:cs="Arial"/>
          <w:sz w:val="24"/>
          <w:szCs w:val="24"/>
        </w:rPr>
        <w:t xml:space="preserve">Police, supporting agencies, educational bodies and other organisations all have processes when referring persons they believe to be at risk of radicalisation, </w:t>
      </w:r>
      <w:r w:rsidRPr="008343D1">
        <w:rPr>
          <w:rFonts w:ascii="Arial" w:hAnsi="Arial" w:cs="Arial"/>
          <w:sz w:val="24"/>
          <w:szCs w:val="24"/>
        </w:rPr>
        <w:lastRenderedPageBreak/>
        <w:t xml:space="preserve">however there is minimum information regarding what happens to those individuals after they have been referred. One organisation that does highlight success stories is the Home Office. The Home Office publish public documents which outline the work carried out by Prevent, Channel and partner Civil Society Organisations in supporting and safeguarding individuals who have been subjected to radicalisation. This review will explore how Prevent, Channel and other organisations are supporting individuals at risk of radicalisation and how these persons became known to them. The review will discuss what processes these persons have gone through in order to receive support and how the individual of concern was referred. </w:t>
      </w:r>
      <w:bookmarkStart w:id="9" w:name="_Hlk91587074"/>
    </w:p>
    <w:p w14:paraId="50AEFFD0" w14:textId="77777777" w:rsidR="008343D1" w:rsidRPr="00B30206" w:rsidRDefault="008343D1" w:rsidP="008343D1">
      <w:pPr>
        <w:spacing w:line="276" w:lineRule="auto"/>
        <w:rPr>
          <w:rFonts w:ascii="Arial" w:hAnsi="Arial" w:cs="Arial"/>
          <w:color w:val="4472C4" w:themeColor="accent1"/>
          <w:sz w:val="24"/>
          <w:szCs w:val="24"/>
        </w:rPr>
      </w:pPr>
    </w:p>
    <w:p w14:paraId="0F37EBE9" w14:textId="110AF317" w:rsidR="008343D1" w:rsidRPr="00B30206" w:rsidRDefault="00E933E6" w:rsidP="00E933E6">
      <w:pPr>
        <w:pStyle w:val="Heading3"/>
        <w:rPr>
          <w:rFonts w:ascii="Arial" w:hAnsi="Arial" w:cs="Arial"/>
          <w:color w:val="4472C4" w:themeColor="accent1"/>
        </w:rPr>
      </w:pPr>
      <w:bookmarkStart w:id="10" w:name="_Toc107235175"/>
      <w:r w:rsidRPr="00B30206">
        <w:rPr>
          <w:rFonts w:ascii="Arial" w:hAnsi="Arial" w:cs="Arial"/>
          <w:color w:val="4472C4" w:themeColor="accent1"/>
        </w:rPr>
        <w:t xml:space="preserve">2.2 </w:t>
      </w:r>
      <w:r w:rsidR="008343D1" w:rsidRPr="00B30206">
        <w:rPr>
          <w:rFonts w:ascii="Arial" w:hAnsi="Arial" w:cs="Arial"/>
          <w:color w:val="4472C4" w:themeColor="accent1"/>
        </w:rPr>
        <w:t>Literature Review</w:t>
      </w:r>
      <w:bookmarkEnd w:id="10"/>
    </w:p>
    <w:bookmarkEnd w:id="9"/>
    <w:p w14:paraId="3E9F759C" w14:textId="6CC6EFD8" w:rsidR="008343D1" w:rsidRPr="00E933E6" w:rsidRDefault="008343D1" w:rsidP="00E933E6">
      <w:pPr>
        <w:spacing w:line="276" w:lineRule="auto"/>
        <w:rPr>
          <w:rFonts w:ascii="Arial" w:hAnsi="Arial" w:cs="Arial"/>
          <w:sz w:val="24"/>
          <w:szCs w:val="24"/>
        </w:rPr>
      </w:pPr>
      <w:r w:rsidRPr="008343D1">
        <w:rPr>
          <w:rFonts w:ascii="Arial" w:hAnsi="Arial" w:cs="Arial"/>
          <w:sz w:val="24"/>
          <w:szCs w:val="24"/>
        </w:rPr>
        <w:t>Despite significant research in recent years in relation to what constitutes terrorism (Hardy, 2020 &amp; Blackbourn, Davis &amp; Taylor, 2012) there is yet to be a clear definition or interpretation for radicalisation which is agreed upon. Most recently, HM Department for Education defines ‘Radicalisation’ as ‘the process by which a person comes to support terrorism and extremist ideologies associated with terrorist groups’ (</w:t>
      </w:r>
      <w:bookmarkStart w:id="11" w:name="_Hlk91587162"/>
      <w:r w:rsidRPr="008343D1">
        <w:rPr>
          <w:rFonts w:ascii="Arial" w:hAnsi="Arial" w:cs="Arial"/>
          <w:sz w:val="24"/>
          <w:szCs w:val="24"/>
        </w:rPr>
        <w:t>Chisholm &amp; Coulter 2017</w:t>
      </w:r>
      <w:bookmarkEnd w:id="11"/>
      <w:r w:rsidRPr="008343D1">
        <w:rPr>
          <w:rFonts w:ascii="Arial" w:hAnsi="Arial" w:cs="Arial"/>
          <w:sz w:val="24"/>
          <w:szCs w:val="24"/>
        </w:rPr>
        <w:t>).</w:t>
      </w:r>
    </w:p>
    <w:p w14:paraId="1F2F694E" w14:textId="45E24941" w:rsidR="008343D1" w:rsidRPr="00B30206" w:rsidRDefault="00E933E6" w:rsidP="00E933E6">
      <w:pPr>
        <w:pStyle w:val="Heading3"/>
        <w:rPr>
          <w:rFonts w:ascii="Arial" w:hAnsi="Arial" w:cs="Arial"/>
          <w:bCs/>
          <w:color w:val="4472C4" w:themeColor="accent1"/>
        </w:rPr>
      </w:pPr>
      <w:bookmarkStart w:id="12" w:name="_Toc107235176"/>
      <w:r w:rsidRPr="00B30206">
        <w:rPr>
          <w:rFonts w:ascii="Arial" w:hAnsi="Arial" w:cs="Arial"/>
          <w:bCs/>
          <w:color w:val="4472C4" w:themeColor="accent1"/>
        </w:rPr>
        <w:t xml:space="preserve">2.3 </w:t>
      </w:r>
      <w:r w:rsidR="008343D1" w:rsidRPr="00B30206">
        <w:rPr>
          <w:rFonts w:ascii="Arial" w:hAnsi="Arial" w:cs="Arial"/>
          <w:bCs/>
          <w:color w:val="4472C4" w:themeColor="accent1"/>
        </w:rPr>
        <w:t>What Kundnani says</w:t>
      </w:r>
      <w:bookmarkEnd w:id="12"/>
    </w:p>
    <w:p w14:paraId="78E79027" w14:textId="066FB419" w:rsidR="008343D1" w:rsidRPr="008343D1" w:rsidRDefault="008343D1" w:rsidP="008343D1">
      <w:pPr>
        <w:spacing w:line="276" w:lineRule="auto"/>
        <w:rPr>
          <w:rFonts w:ascii="Arial" w:hAnsi="Arial" w:cs="Arial"/>
          <w:color w:val="333333"/>
          <w:sz w:val="24"/>
          <w:szCs w:val="24"/>
          <w:shd w:val="clear" w:color="auto" w:fill="FFFFFF"/>
        </w:rPr>
      </w:pPr>
      <w:r w:rsidRPr="008343D1">
        <w:rPr>
          <w:rFonts w:ascii="Arial" w:hAnsi="Arial" w:cs="Arial"/>
          <w:sz w:val="24"/>
          <w:szCs w:val="24"/>
        </w:rPr>
        <w:t xml:space="preserve">During 2012, Arun Kundnani published research surrounding ‘radicalisation’ and how the term had quickly become associated to terrorism and terrorism studies. Kundnani focused much of his research surrounding the 9/11 New York terror attack, the 7/7 London terror attack, and the Madrid terror attack in 2004 as a base for his study. Kundnani highlights that prior to 2001 the term ‘radicalisation’ was being used during academic literature inputs relating to radical politics, however, by 2004 the term acquired a new meaning relating to </w:t>
      </w:r>
      <w:r w:rsidRPr="008343D1">
        <w:rPr>
          <w:rFonts w:ascii="Arial" w:hAnsi="Arial" w:cs="Arial"/>
          <w:color w:val="333333"/>
          <w:sz w:val="24"/>
          <w:szCs w:val="24"/>
          <w:shd w:val="clear" w:color="auto" w:fill="FFFFFF"/>
        </w:rPr>
        <w:t xml:space="preserve">‘a psychological or theological process by which Muslims move towards extremist views’ (Kundnani, 2012). </w:t>
      </w:r>
    </w:p>
    <w:p w14:paraId="065CCF12" w14:textId="77777777" w:rsidR="008343D1" w:rsidRPr="00B30206" w:rsidRDefault="008343D1" w:rsidP="008343D1">
      <w:pPr>
        <w:spacing w:line="276" w:lineRule="auto"/>
        <w:rPr>
          <w:rFonts w:ascii="Arial" w:hAnsi="Arial" w:cs="Arial"/>
          <w:b/>
          <w:color w:val="4472C4" w:themeColor="accent1"/>
          <w:sz w:val="24"/>
          <w:szCs w:val="24"/>
        </w:rPr>
      </w:pPr>
    </w:p>
    <w:p w14:paraId="6692188F" w14:textId="698B2244" w:rsidR="008343D1" w:rsidRPr="00B30206" w:rsidRDefault="00E933E6" w:rsidP="00E933E6">
      <w:pPr>
        <w:pStyle w:val="Heading3"/>
        <w:rPr>
          <w:rFonts w:ascii="Arial" w:hAnsi="Arial" w:cs="Arial"/>
          <w:color w:val="4472C4" w:themeColor="accent1"/>
        </w:rPr>
      </w:pPr>
      <w:bookmarkStart w:id="13" w:name="_Toc107235177"/>
      <w:r w:rsidRPr="00B30206">
        <w:rPr>
          <w:rFonts w:ascii="Arial" w:hAnsi="Arial" w:cs="Arial"/>
          <w:color w:val="4472C4" w:themeColor="accent1"/>
        </w:rPr>
        <w:t>2.4 What research did Kundani</w:t>
      </w:r>
      <w:r w:rsidR="008343D1" w:rsidRPr="00B30206">
        <w:rPr>
          <w:rFonts w:ascii="Arial" w:hAnsi="Arial" w:cs="Arial"/>
          <w:color w:val="4472C4" w:themeColor="accent1"/>
        </w:rPr>
        <w:t xml:space="preserve"> use?</w:t>
      </w:r>
      <w:bookmarkEnd w:id="13"/>
    </w:p>
    <w:p w14:paraId="0DC5117A" w14:textId="31808A8E" w:rsidR="008343D1" w:rsidRPr="008343D1" w:rsidRDefault="008343D1" w:rsidP="008343D1">
      <w:pPr>
        <w:spacing w:line="276" w:lineRule="auto"/>
        <w:rPr>
          <w:rFonts w:ascii="Arial" w:hAnsi="Arial" w:cs="Arial"/>
          <w:color w:val="333333"/>
          <w:sz w:val="24"/>
          <w:szCs w:val="24"/>
          <w:shd w:val="clear" w:color="auto" w:fill="FFFFFF"/>
        </w:rPr>
      </w:pPr>
      <w:r w:rsidRPr="008343D1">
        <w:rPr>
          <w:rFonts w:ascii="Arial" w:hAnsi="Arial" w:cs="Arial"/>
          <w:color w:val="333333"/>
          <w:sz w:val="24"/>
          <w:szCs w:val="24"/>
          <w:shd w:val="clear" w:color="auto" w:fill="FFFFFF"/>
        </w:rPr>
        <w:t xml:space="preserve">In order to gain a better understanding of why policy-makers were using the term ‘radicalised’ or ‘radicalisation’ for terrorism studies and counter-terrorism policy making, Kundnani focused his research on areas such as Radicalisation as a Theological Process and Radicalisation Models as Policing tools. </w:t>
      </w:r>
    </w:p>
    <w:p w14:paraId="2B503916" w14:textId="77777777" w:rsidR="008343D1" w:rsidRPr="008343D1" w:rsidRDefault="008343D1" w:rsidP="008343D1">
      <w:pPr>
        <w:spacing w:line="276" w:lineRule="auto"/>
        <w:rPr>
          <w:rFonts w:ascii="Arial" w:hAnsi="Arial" w:cs="Arial"/>
          <w:color w:val="333333"/>
          <w:sz w:val="24"/>
          <w:szCs w:val="24"/>
          <w:shd w:val="clear" w:color="auto" w:fill="FFFFFF"/>
        </w:rPr>
      </w:pPr>
    </w:p>
    <w:p w14:paraId="5C3C1B88" w14:textId="3FAAD01E" w:rsidR="008343D1" w:rsidRPr="008343D1" w:rsidRDefault="008343D1" w:rsidP="008343D1">
      <w:pPr>
        <w:spacing w:line="276" w:lineRule="auto"/>
        <w:rPr>
          <w:rFonts w:ascii="Arial" w:hAnsi="Arial" w:cs="Arial"/>
          <w:color w:val="333333"/>
          <w:sz w:val="24"/>
          <w:szCs w:val="24"/>
          <w:shd w:val="clear" w:color="auto" w:fill="FFFFFF"/>
        </w:rPr>
      </w:pPr>
      <w:r w:rsidRPr="008343D1">
        <w:rPr>
          <w:rFonts w:ascii="Arial" w:hAnsi="Arial" w:cs="Arial"/>
          <w:color w:val="333333"/>
          <w:sz w:val="24"/>
          <w:szCs w:val="24"/>
          <w:shd w:val="clear" w:color="auto" w:fill="FFFFFF"/>
        </w:rPr>
        <w:t>One study highlighted by Kundnani was by Daveed Gartenstein-Ross and Laura Grossman (2009), entitled ‘</w:t>
      </w:r>
      <w:r w:rsidRPr="008343D1">
        <w:rPr>
          <w:rFonts w:ascii="Arial" w:hAnsi="Arial" w:cs="Arial"/>
          <w:i/>
          <w:iCs/>
          <w:color w:val="333333"/>
          <w:sz w:val="24"/>
          <w:szCs w:val="24"/>
          <w:shd w:val="clear" w:color="auto" w:fill="FFFFFF"/>
        </w:rPr>
        <w:t xml:space="preserve">Homegrown Terrorists in the US and UK: an empirical examination of the radicalization process’. </w:t>
      </w:r>
      <w:r w:rsidRPr="008343D1">
        <w:rPr>
          <w:rFonts w:ascii="Arial" w:hAnsi="Arial" w:cs="Arial"/>
          <w:color w:val="333333"/>
          <w:sz w:val="24"/>
          <w:szCs w:val="24"/>
          <w:shd w:val="clear" w:color="auto" w:fill="FFFFFF"/>
        </w:rPr>
        <w:t xml:space="preserve">From this research, the Foundation for Defence of Democracies (FDD) were trying to establish specific behavioural changes persons would go through before being considered ‘radicalised’. To obtain these answers, the research focused predominantly on six manifestations including, the participant’s expression of radical political views, their religious beliefs, seeing the </w:t>
      </w:r>
      <w:r w:rsidRPr="008343D1">
        <w:rPr>
          <w:rFonts w:ascii="Arial" w:hAnsi="Arial" w:cs="Arial"/>
          <w:color w:val="333333"/>
          <w:sz w:val="24"/>
          <w:szCs w:val="24"/>
          <w:shd w:val="clear" w:color="auto" w:fill="FFFFFF"/>
        </w:rPr>
        <w:lastRenderedPageBreak/>
        <w:t>West as an irreconcilable opponent to Islam and their interpretations of Islam. The outcome of this research unsurprisingly suggested that all participants demonstrated a religious ideology during the process of being radicalised. The research carried out was then used to identify participants as ‘</w:t>
      </w:r>
      <w:r w:rsidRPr="008343D1">
        <w:rPr>
          <w:rFonts w:ascii="Arial" w:hAnsi="Arial" w:cs="Arial"/>
          <w:color w:val="202124"/>
          <w:sz w:val="24"/>
          <w:szCs w:val="24"/>
          <w:shd w:val="clear" w:color="auto" w:fill="FFFFFF"/>
        </w:rPr>
        <w:t>home grown ‘jihadist" terrorists’.</w:t>
      </w:r>
      <w:r w:rsidRPr="008343D1">
        <w:rPr>
          <w:rFonts w:ascii="Arial" w:hAnsi="Arial" w:cs="Arial"/>
          <w:color w:val="333333"/>
          <w:sz w:val="24"/>
          <w:szCs w:val="24"/>
          <w:shd w:val="clear" w:color="auto" w:fill="FFFFFF"/>
        </w:rPr>
        <w:t xml:space="preserve"> Kundnani highlighted that there were a number of problems within this study including the fact all participants were already considered terrorists’, all six manifestations were surrounding religious ideology and that some participants had been convicted for having radical religious opinions and not direct links to terrorism.</w:t>
      </w:r>
    </w:p>
    <w:p w14:paraId="16FEE18C" w14:textId="77777777" w:rsidR="008343D1" w:rsidRPr="008343D1" w:rsidRDefault="008343D1" w:rsidP="008343D1">
      <w:pPr>
        <w:spacing w:line="276" w:lineRule="auto"/>
        <w:rPr>
          <w:rFonts w:ascii="Arial" w:hAnsi="Arial" w:cs="Arial"/>
          <w:sz w:val="24"/>
          <w:szCs w:val="24"/>
        </w:rPr>
      </w:pPr>
    </w:p>
    <w:p w14:paraId="11681CC5" w14:textId="77777777" w:rsidR="008343D1" w:rsidRPr="008343D1" w:rsidRDefault="008343D1" w:rsidP="008343D1">
      <w:pPr>
        <w:spacing w:line="276" w:lineRule="auto"/>
        <w:rPr>
          <w:rFonts w:ascii="Arial" w:hAnsi="Arial" w:cs="Arial"/>
          <w:sz w:val="24"/>
          <w:szCs w:val="24"/>
        </w:rPr>
      </w:pPr>
      <w:r w:rsidRPr="008343D1">
        <w:rPr>
          <w:rFonts w:ascii="Arial" w:hAnsi="Arial" w:cs="Arial"/>
          <w:sz w:val="24"/>
          <w:szCs w:val="24"/>
        </w:rPr>
        <w:t xml:space="preserve">Kundnani’s research (2012) identifies how </w:t>
      </w:r>
      <w:r w:rsidRPr="008343D1">
        <w:rPr>
          <w:rFonts w:ascii="Arial" w:hAnsi="Arial" w:cs="Arial"/>
          <w:color w:val="333333"/>
          <w:sz w:val="24"/>
          <w:szCs w:val="24"/>
          <w:shd w:val="clear" w:color="auto" w:fill="FFFFFF"/>
        </w:rPr>
        <w:t>organisations, support agencies and law enforcement use radicalisation models to predict or raise concern for future terrorists who have been or are in the process of being radicalised. Although at the time, Kundnani based his research on the early developed model created by NYPD (2007) in their report entitled ‘</w:t>
      </w:r>
      <w:r w:rsidRPr="008343D1">
        <w:rPr>
          <w:rFonts w:ascii="Arial" w:hAnsi="Arial" w:cs="Arial"/>
          <w:i/>
          <w:iCs/>
          <w:sz w:val="24"/>
          <w:szCs w:val="24"/>
        </w:rPr>
        <w:t xml:space="preserve">Radicalization in the West: The Homegrown Threat’. </w:t>
      </w:r>
      <w:r w:rsidRPr="008343D1">
        <w:rPr>
          <w:rFonts w:ascii="Arial" w:hAnsi="Arial" w:cs="Arial"/>
          <w:sz w:val="24"/>
          <w:szCs w:val="24"/>
        </w:rPr>
        <w:t>The model subsequently identified that regardless of who the person might be, if they were on any stage of the model it was an indicator of a possible future terrorist attack.</w:t>
      </w:r>
    </w:p>
    <w:p w14:paraId="08F922AD" w14:textId="4B1F78BF" w:rsidR="008343D1" w:rsidRPr="00B30206" w:rsidRDefault="008343D1" w:rsidP="008343D1">
      <w:pPr>
        <w:spacing w:line="276" w:lineRule="auto"/>
        <w:rPr>
          <w:rFonts w:ascii="Arial" w:hAnsi="Arial" w:cs="Arial"/>
          <w:color w:val="4472C4" w:themeColor="accent1"/>
          <w:sz w:val="24"/>
          <w:szCs w:val="24"/>
        </w:rPr>
      </w:pPr>
      <w:r w:rsidRPr="00B30206">
        <w:rPr>
          <w:rFonts w:ascii="Arial" w:hAnsi="Arial" w:cs="Arial"/>
          <w:color w:val="4472C4" w:themeColor="accent1"/>
          <w:sz w:val="24"/>
          <w:szCs w:val="24"/>
        </w:rPr>
        <w:t xml:space="preserve"> </w:t>
      </w:r>
    </w:p>
    <w:p w14:paraId="58B3FA66" w14:textId="111EA2B5" w:rsidR="008343D1" w:rsidRPr="00B30206" w:rsidRDefault="00E933E6" w:rsidP="00E933E6">
      <w:pPr>
        <w:pStyle w:val="Heading3"/>
        <w:rPr>
          <w:rFonts w:ascii="Arial" w:hAnsi="Arial" w:cs="Arial"/>
          <w:color w:val="4472C4" w:themeColor="accent1"/>
        </w:rPr>
      </w:pPr>
      <w:bookmarkStart w:id="14" w:name="_Toc107235178"/>
      <w:r w:rsidRPr="00B30206">
        <w:rPr>
          <w:rFonts w:ascii="Arial" w:hAnsi="Arial" w:cs="Arial"/>
          <w:color w:val="4472C4" w:themeColor="accent1"/>
        </w:rPr>
        <w:t xml:space="preserve">2.5 </w:t>
      </w:r>
      <w:r w:rsidR="008343D1" w:rsidRPr="00B30206">
        <w:rPr>
          <w:rFonts w:ascii="Arial" w:hAnsi="Arial" w:cs="Arial"/>
          <w:color w:val="4472C4" w:themeColor="accent1"/>
        </w:rPr>
        <w:t>What Richards says</w:t>
      </w:r>
      <w:bookmarkEnd w:id="14"/>
    </w:p>
    <w:p w14:paraId="0B99F3B3" w14:textId="62245BD3" w:rsidR="008343D1" w:rsidRPr="008343D1" w:rsidRDefault="008343D1" w:rsidP="008343D1">
      <w:pPr>
        <w:spacing w:line="276" w:lineRule="auto"/>
        <w:rPr>
          <w:rFonts w:ascii="Arial" w:hAnsi="Arial" w:cs="Arial"/>
          <w:sz w:val="24"/>
          <w:szCs w:val="24"/>
        </w:rPr>
      </w:pPr>
      <w:r w:rsidRPr="008343D1">
        <w:rPr>
          <w:rFonts w:ascii="Arial" w:hAnsi="Arial" w:cs="Arial"/>
          <w:sz w:val="24"/>
          <w:szCs w:val="24"/>
        </w:rPr>
        <w:t>In 2015 Anthony Richards in an article entitled ‘</w:t>
      </w:r>
      <w:r w:rsidRPr="008343D1">
        <w:rPr>
          <w:rFonts w:ascii="Arial" w:hAnsi="Arial" w:cs="Arial"/>
          <w:i/>
          <w:iCs/>
          <w:sz w:val="24"/>
          <w:szCs w:val="24"/>
        </w:rPr>
        <w:t>From Terrorism to ‘Radicalization’ to Extremism’: Counterterrorism Imperative or loss of focus?’</w:t>
      </w:r>
      <w:r w:rsidRPr="008343D1">
        <w:rPr>
          <w:rFonts w:ascii="Arial" w:hAnsi="Arial" w:cs="Arial"/>
          <w:sz w:val="24"/>
          <w:szCs w:val="24"/>
        </w:rPr>
        <w:t xml:space="preserve"> highlights areas of terrorism whereby the word ‘radicalisation’ is being used incorrectly. Richards argues that radicalisation as a word has increasingly become merged into counterterrorism policies which targets acts of terrorism and individuals who are displaying extremism ideology. Due to the broadening concern of counterterrorism over the years, Richards (2015) states; </w:t>
      </w:r>
    </w:p>
    <w:p w14:paraId="27E39894" w14:textId="77777777" w:rsidR="008343D1" w:rsidRPr="008343D1" w:rsidRDefault="008343D1" w:rsidP="008343D1">
      <w:pPr>
        <w:spacing w:line="276" w:lineRule="auto"/>
        <w:rPr>
          <w:rFonts w:ascii="Arial" w:hAnsi="Arial" w:cs="Arial"/>
          <w:sz w:val="24"/>
          <w:szCs w:val="24"/>
        </w:rPr>
      </w:pPr>
    </w:p>
    <w:p w14:paraId="2C26C8EF" w14:textId="7B3B8592" w:rsidR="008343D1" w:rsidRPr="008343D1" w:rsidRDefault="008343D1" w:rsidP="008343D1">
      <w:pPr>
        <w:spacing w:line="276" w:lineRule="auto"/>
        <w:ind w:left="720"/>
        <w:rPr>
          <w:rFonts w:ascii="Arial" w:hAnsi="Arial" w:cs="Arial"/>
          <w:i/>
          <w:sz w:val="24"/>
          <w:szCs w:val="24"/>
        </w:rPr>
      </w:pPr>
      <w:r w:rsidRPr="008343D1">
        <w:rPr>
          <w:rFonts w:ascii="Arial" w:hAnsi="Arial" w:cs="Arial"/>
          <w:i/>
          <w:sz w:val="24"/>
          <w:szCs w:val="24"/>
        </w:rPr>
        <w:t>‘There is a fundamental challenge for counterterrorism not least in relation to where the parameters of counterterrorism should be set in order to anticipate at the earliest possible stage all potential terrorist threats and individual trajectories towards terrorism. It is against this decentralised, diffuse and amorphous backdrop that a governmental concern has emerged with the apparent propensity of certain non-violent ideologies or organisations to attract those who then go on to commit or plan acts of terrorism’</w:t>
      </w:r>
      <w:r w:rsidRPr="008343D1">
        <w:rPr>
          <w:rFonts w:ascii="Arial" w:hAnsi="Arial" w:cs="Arial"/>
          <w:sz w:val="24"/>
          <w:szCs w:val="24"/>
        </w:rPr>
        <w:t>. (2015)</w:t>
      </w:r>
    </w:p>
    <w:p w14:paraId="663A43DF" w14:textId="77777777" w:rsidR="008343D1" w:rsidRPr="008343D1" w:rsidRDefault="008343D1" w:rsidP="008343D1">
      <w:pPr>
        <w:spacing w:line="276" w:lineRule="auto"/>
        <w:rPr>
          <w:rFonts w:ascii="Arial" w:hAnsi="Arial" w:cs="Arial"/>
          <w:sz w:val="24"/>
          <w:szCs w:val="24"/>
        </w:rPr>
      </w:pPr>
    </w:p>
    <w:p w14:paraId="66F7476C" w14:textId="644ABF4A" w:rsidR="008343D1" w:rsidRPr="008343D1" w:rsidRDefault="008343D1" w:rsidP="008343D1">
      <w:pPr>
        <w:spacing w:line="276" w:lineRule="auto"/>
        <w:rPr>
          <w:rFonts w:ascii="Arial" w:hAnsi="Arial" w:cs="Arial"/>
          <w:sz w:val="24"/>
          <w:szCs w:val="24"/>
        </w:rPr>
      </w:pPr>
      <w:r w:rsidRPr="008343D1">
        <w:rPr>
          <w:rFonts w:ascii="Arial" w:hAnsi="Arial" w:cs="Arial"/>
          <w:sz w:val="24"/>
          <w:szCs w:val="24"/>
        </w:rPr>
        <w:t xml:space="preserve">Richards emphasises that in order to have concern for a person to commit future terrorist attacks, the person needs to display a violent ideology such as extremist views. However, a person who displays a non-violent ideology which would fall under the radicalisation umbrella cannot on its own be of concern to carry out a future attack. </w:t>
      </w:r>
    </w:p>
    <w:p w14:paraId="22996EB3" w14:textId="77777777" w:rsidR="008343D1" w:rsidRPr="008343D1" w:rsidRDefault="008343D1" w:rsidP="008343D1">
      <w:pPr>
        <w:spacing w:line="276" w:lineRule="auto"/>
        <w:rPr>
          <w:rFonts w:ascii="Arial" w:hAnsi="Arial" w:cs="Arial"/>
          <w:sz w:val="24"/>
          <w:szCs w:val="24"/>
        </w:rPr>
      </w:pPr>
    </w:p>
    <w:p w14:paraId="377BE8D4" w14:textId="7BA1775A" w:rsidR="008343D1" w:rsidRPr="00B30206" w:rsidRDefault="00E933E6" w:rsidP="00E933E6">
      <w:pPr>
        <w:pStyle w:val="Heading3"/>
        <w:rPr>
          <w:rFonts w:ascii="Arial" w:hAnsi="Arial" w:cs="Arial"/>
          <w:color w:val="4472C4" w:themeColor="accent1"/>
        </w:rPr>
      </w:pPr>
      <w:bookmarkStart w:id="15" w:name="_Toc107235179"/>
      <w:r w:rsidRPr="00B30206">
        <w:rPr>
          <w:rFonts w:ascii="Arial" w:hAnsi="Arial" w:cs="Arial"/>
          <w:color w:val="4472C4" w:themeColor="accent1"/>
        </w:rPr>
        <w:t xml:space="preserve">2.6 </w:t>
      </w:r>
      <w:r w:rsidR="008343D1" w:rsidRPr="00B30206">
        <w:rPr>
          <w:rFonts w:ascii="Arial" w:hAnsi="Arial" w:cs="Arial"/>
          <w:color w:val="4472C4" w:themeColor="accent1"/>
        </w:rPr>
        <w:t>What Silva says</w:t>
      </w:r>
      <w:bookmarkEnd w:id="15"/>
    </w:p>
    <w:p w14:paraId="279FEAC1" w14:textId="73388352" w:rsidR="008343D1" w:rsidRPr="008343D1" w:rsidRDefault="008343D1" w:rsidP="008343D1">
      <w:pPr>
        <w:spacing w:line="276" w:lineRule="auto"/>
        <w:rPr>
          <w:rFonts w:ascii="Arial" w:hAnsi="Arial" w:cs="Arial"/>
          <w:color w:val="333333"/>
          <w:sz w:val="24"/>
          <w:szCs w:val="24"/>
          <w:shd w:val="clear" w:color="auto" w:fill="FFFFFF"/>
        </w:rPr>
      </w:pPr>
      <w:r w:rsidRPr="008343D1">
        <w:rPr>
          <w:rFonts w:ascii="Arial" w:hAnsi="Arial" w:cs="Arial"/>
          <w:sz w:val="24"/>
          <w:szCs w:val="24"/>
        </w:rPr>
        <w:t>Building on Kundnani’s (2012) work, Silva (2018) revisits more contemporary academic trends relating to the concept of radicalisation over the last six years. Silva highlighted that over the past decade ‘radicalisation’ was a concept that</w:t>
      </w:r>
      <w:r w:rsidRPr="008343D1">
        <w:rPr>
          <w:rFonts w:ascii="Arial" w:hAnsi="Arial" w:cs="Arial"/>
          <w:color w:val="333333"/>
          <w:sz w:val="24"/>
          <w:szCs w:val="24"/>
          <w:shd w:val="clear" w:color="auto" w:fill="FFFFFF"/>
        </w:rPr>
        <w:t xml:space="preserve"> ‘has not only become a dominant policing framework, but also an overarching governmental strategy encompassing surveillance, security, risk and community engagement’ (Silva, 2018). Silva expanded on this and stated that from 2012 onwards there had been a change when discoursing radicalisation in the United Kingdom however, the focus remained on ‘psychological transitions towards extremist violence’ rather than the support for those persons who were at risk of becoming or were being radicalised. Six years on from Kundnani’s research and the comment ‘War on terror’ was still being used as a discussion point for radicalisation as highlighted by (Qurashi, 2018), whereby it was suggested that the UK Government were focusing their attention on domestic citizens who were travelling abroad to support groups such as Islamic States in Syria (ISIS) and not persons remaining in the UK.</w:t>
      </w:r>
    </w:p>
    <w:p w14:paraId="5A12C6C4" w14:textId="77777777" w:rsidR="008343D1" w:rsidRPr="008343D1" w:rsidRDefault="008343D1" w:rsidP="008343D1">
      <w:pPr>
        <w:spacing w:line="276" w:lineRule="auto"/>
        <w:rPr>
          <w:rFonts w:ascii="Arial" w:hAnsi="Arial" w:cs="Arial"/>
          <w:sz w:val="24"/>
          <w:szCs w:val="24"/>
        </w:rPr>
      </w:pPr>
    </w:p>
    <w:p w14:paraId="3CFDAA82" w14:textId="60F3BC54" w:rsidR="008343D1" w:rsidRPr="00B30206" w:rsidRDefault="00E933E6" w:rsidP="00E933E6">
      <w:pPr>
        <w:pStyle w:val="Heading3"/>
        <w:rPr>
          <w:rFonts w:ascii="Arial" w:hAnsi="Arial" w:cs="Arial"/>
          <w:color w:val="4472C4" w:themeColor="accent1"/>
        </w:rPr>
      </w:pPr>
      <w:bookmarkStart w:id="16" w:name="_Toc107235180"/>
      <w:r w:rsidRPr="00B30206">
        <w:rPr>
          <w:rFonts w:ascii="Arial" w:hAnsi="Arial" w:cs="Arial"/>
          <w:color w:val="4472C4" w:themeColor="accent1"/>
        </w:rPr>
        <w:t>2.7 What research did Silva</w:t>
      </w:r>
      <w:r w:rsidR="008343D1" w:rsidRPr="00B30206">
        <w:rPr>
          <w:rFonts w:ascii="Arial" w:hAnsi="Arial" w:cs="Arial"/>
          <w:color w:val="4472C4" w:themeColor="accent1"/>
        </w:rPr>
        <w:t xml:space="preserve"> use?</w:t>
      </w:r>
      <w:bookmarkEnd w:id="16"/>
    </w:p>
    <w:p w14:paraId="6A830023" w14:textId="1D602F49" w:rsidR="008343D1" w:rsidRPr="008343D1" w:rsidRDefault="008343D1" w:rsidP="008343D1">
      <w:pPr>
        <w:spacing w:line="276" w:lineRule="auto"/>
        <w:rPr>
          <w:rFonts w:ascii="Arial" w:hAnsi="Arial" w:cs="Arial"/>
          <w:sz w:val="24"/>
          <w:szCs w:val="24"/>
        </w:rPr>
      </w:pPr>
      <w:r w:rsidRPr="008343D1">
        <w:rPr>
          <w:rFonts w:ascii="Arial" w:hAnsi="Arial" w:cs="Arial"/>
          <w:color w:val="333333"/>
          <w:sz w:val="24"/>
          <w:szCs w:val="24"/>
          <w:shd w:val="clear" w:color="auto" w:fill="FFFFFF"/>
        </w:rPr>
        <w:t xml:space="preserve">In order to identify if ‘radicalisation’ as a concept was a contributing factor towards discriminating government policies, Silva stated he explored 503 academic titles and abstracts relating to Islamic or Muslim communities. Silva also suggested that it was important to identify if scholarly work were </w:t>
      </w:r>
      <w:r w:rsidRPr="008343D1">
        <w:rPr>
          <w:rFonts w:ascii="Arial" w:hAnsi="Arial" w:cs="Arial"/>
          <w:sz w:val="24"/>
          <w:szCs w:val="24"/>
          <w:shd w:val="clear" w:color="auto" w:fill="FFFFFF"/>
        </w:rPr>
        <w:t>impacting government and public policies relating to counter-radicalisation and counterterrorism. As a result of this research, Silva outlined that Kundnani’s work suggested that ‘</w:t>
      </w:r>
      <w:r w:rsidRPr="008343D1">
        <w:rPr>
          <w:rFonts w:ascii="Arial" w:hAnsi="Arial" w:cs="Arial"/>
          <w:sz w:val="24"/>
          <w:szCs w:val="24"/>
        </w:rPr>
        <w:t xml:space="preserve">scholarly research on radicalisation led to the construction of Muslim populations as ‘suspect communities’ (Silva, 2018). Silva also explored the allegations Kundnani had made towards UK Government in 2009 suggesting that Muslim Communities were being placed under surveillance as they considered ‘suspects’. Silva’s research highlights in particular the review conducted by The Home Office following Kundnani’s allegations in which they found ‘No evidence to support’ and ‘legitimised forms of surveillance that disproportionately focused on Muslim communities were unfounded’ (Home Office, 2011). </w:t>
      </w:r>
    </w:p>
    <w:p w14:paraId="0E02D472" w14:textId="77777777" w:rsidR="008343D1" w:rsidRPr="008343D1" w:rsidRDefault="008343D1" w:rsidP="008343D1">
      <w:pPr>
        <w:spacing w:line="276" w:lineRule="auto"/>
        <w:rPr>
          <w:rFonts w:ascii="Arial" w:hAnsi="Arial" w:cs="Arial"/>
          <w:sz w:val="24"/>
          <w:szCs w:val="24"/>
        </w:rPr>
      </w:pPr>
    </w:p>
    <w:p w14:paraId="3EA9206C" w14:textId="1D9CD37C" w:rsidR="008343D1" w:rsidRPr="008343D1" w:rsidRDefault="008343D1" w:rsidP="008343D1">
      <w:pPr>
        <w:spacing w:line="276" w:lineRule="auto"/>
        <w:rPr>
          <w:rFonts w:ascii="Arial" w:hAnsi="Arial" w:cs="Arial"/>
          <w:sz w:val="24"/>
          <w:szCs w:val="24"/>
        </w:rPr>
      </w:pPr>
      <w:r w:rsidRPr="008343D1">
        <w:rPr>
          <w:rFonts w:ascii="Arial" w:hAnsi="Arial" w:cs="Arial"/>
          <w:sz w:val="24"/>
          <w:szCs w:val="24"/>
        </w:rPr>
        <w:t xml:space="preserve">By exploring the work of Kundnani in 2012, Richards in 2015 and the further work of Silva in 2018, there appears to be quite a number of similarities and discrepancies which have become apparent. It appears all researchers identified that as a topic radicalisation is still a concept that’s being used as a blanket term for those associated to extremism or terrorism. Both Kundnani and Silva also touch upon the issue that government are still discussing ‘radicalisation’ and using it for public policies relating to counter radicalisation and counter terrorism within the UK. One area in which Silva challenged Kundnani was the inaccurate allegation whereby </w:t>
      </w:r>
      <w:r w:rsidRPr="008343D1">
        <w:rPr>
          <w:rFonts w:ascii="Arial" w:hAnsi="Arial" w:cs="Arial"/>
          <w:sz w:val="24"/>
          <w:szCs w:val="24"/>
        </w:rPr>
        <w:lastRenderedPageBreak/>
        <w:t>Kundnani alleged UK government were targeting Muslims as suspect communities for radicalisation and placing them under surveillance. As Silva highlighted, this allegation was never proven however, he did agree that scholarly research in the UK was an influencing factor for suspect communities, which included Muslims.. As a result, it is clear from the review of the research that none of the authors discuss the support in place for those at risk of being or have been radicalised but simply focus on the initial stages. Despite the number of times the Prevent scheme is commented on within their research, a question still remains regarding how these persons are being supported by UK government and how the policies being created are aiding any organisations or support agencies who are dealing with vulnerable persons.</w:t>
      </w:r>
    </w:p>
    <w:p w14:paraId="246A0D1F" w14:textId="77777777" w:rsidR="008343D1" w:rsidRPr="008343D1" w:rsidRDefault="008343D1" w:rsidP="008343D1">
      <w:pPr>
        <w:spacing w:line="276" w:lineRule="auto"/>
        <w:rPr>
          <w:rFonts w:ascii="Arial" w:hAnsi="Arial" w:cs="Arial"/>
          <w:sz w:val="24"/>
          <w:szCs w:val="24"/>
        </w:rPr>
      </w:pPr>
    </w:p>
    <w:p w14:paraId="794DA3AD" w14:textId="0BFB27AB" w:rsidR="008343D1" w:rsidRPr="00B30206" w:rsidRDefault="00E933E6" w:rsidP="00E933E6">
      <w:pPr>
        <w:pStyle w:val="Heading3"/>
        <w:rPr>
          <w:rFonts w:ascii="Arial" w:hAnsi="Arial" w:cs="Arial"/>
          <w:color w:val="4472C4" w:themeColor="accent1"/>
        </w:rPr>
      </w:pPr>
      <w:bookmarkStart w:id="17" w:name="_Toc107235181"/>
      <w:r w:rsidRPr="00B30206">
        <w:rPr>
          <w:rFonts w:ascii="Arial" w:hAnsi="Arial" w:cs="Arial"/>
          <w:color w:val="4472C4" w:themeColor="accent1"/>
        </w:rPr>
        <w:t xml:space="preserve">2.8 </w:t>
      </w:r>
      <w:r w:rsidR="008343D1" w:rsidRPr="00B30206">
        <w:rPr>
          <w:rFonts w:ascii="Arial" w:hAnsi="Arial" w:cs="Arial"/>
          <w:color w:val="4472C4" w:themeColor="accent1"/>
        </w:rPr>
        <w:t>Introduction of Prevent</w:t>
      </w:r>
      <w:bookmarkEnd w:id="17"/>
      <w:r w:rsidR="008343D1" w:rsidRPr="00B30206">
        <w:rPr>
          <w:rFonts w:ascii="Arial" w:hAnsi="Arial" w:cs="Arial"/>
          <w:color w:val="4472C4" w:themeColor="accent1"/>
        </w:rPr>
        <w:t xml:space="preserve"> </w:t>
      </w:r>
    </w:p>
    <w:p w14:paraId="328D18E3" w14:textId="13862645" w:rsidR="008343D1" w:rsidRPr="008343D1" w:rsidRDefault="008343D1" w:rsidP="008343D1">
      <w:pPr>
        <w:spacing w:line="276" w:lineRule="auto"/>
        <w:rPr>
          <w:rFonts w:ascii="Arial" w:hAnsi="Arial" w:cs="Arial"/>
          <w:color w:val="333333"/>
          <w:sz w:val="24"/>
          <w:szCs w:val="24"/>
        </w:rPr>
      </w:pPr>
      <w:r w:rsidRPr="008343D1">
        <w:rPr>
          <w:rFonts w:ascii="Arial" w:hAnsi="Arial" w:cs="Arial"/>
          <w:bCs/>
          <w:sz w:val="24"/>
          <w:szCs w:val="24"/>
        </w:rPr>
        <w:t>The Prevent Strategy was initially introduced by UK Government in 2006 in order to ‘</w:t>
      </w:r>
      <w:r w:rsidRPr="008343D1">
        <w:rPr>
          <w:rFonts w:ascii="Arial" w:hAnsi="Arial" w:cs="Arial"/>
          <w:bCs/>
          <w:color w:val="202124"/>
          <w:sz w:val="24"/>
          <w:szCs w:val="24"/>
          <w:shd w:val="clear" w:color="auto" w:fill="FFFFFF"/>
        </w:rPr>
        <w:t>to safeguard vulnerable people from being drawn into terrorism’. This was a direct result of the 7/7 London bombing whereby suicide bombers who had minimum to no previous military background or links to established terrorist organisations carried out an attack on a London bus and an attempt on a London tube. Despite the Prevent strategy being ‘</w:t>
      </w:r>
      <w:r w:rsidRPr="008343D1">
        <w:rPr>
          <w:rFonts w:ascii="Arial" w:hAnsi="Arial" w:cs="Arial"/>
          <w:color w:val="333333"/>
          <w:sz w:val="24"/>
          <w:szCs w:val="24"/>
        </w:rPr>
        <w:t xml:space="preserve">the first example of a counter-radicalisation strategy in Europe or America’ (Heath Kelly, 2017) the UK strategy was pre-existed by the de-radicalisation measures used by the Saudi Arabian regime in 2004 whereby they used unconventional or ‘soft’ measures to combat violent extremism in Saudi Arabia’ (Boucek, 2008). </w:t>
      </w:r>
      <w:r w:rsidRPr="008343D1">
        <w:rPr>
          <w:rFonts w:ascii="Arial" w:hAnsi="Arial" w:cs="Arial"/>
          <w:sz w:val="24"/>
          <w:szCs w:val="24"/>
        </w:rPr>
        <w:t xml:space="preserve">Boucek suggested that </w:t>
      </w:r>
      <w:r w:rsidRPr="008343D1">
        <w:rPr>
          <w:rFonts w:ascii="Arial" w:hAnsi="Arial" w:cs="Arial"/>
          <w:color w:val="333333"/>
          <w:sz w:val="24"/>
          <w:szCs w:val="24"/>
        </w:rPr>
        <w:t xml:space="preserve">by educating others using three components such as prevention tips, rehabilitation support and aftercare programmes it would support the fight against radical Islamist extremism. </w:t>
      </w:r>
      <w:r w:rsidRPr="008343D1">
        <w:rPr>
          <w:rFonts w:ascii="Arial" w:hAnsi="Arial" w:cs="Arial"/>
          <w:sz w:val="24"/>
          <w:szCs w:val="24"/>
        </w:rPr>
        <w:t xml:space="preserve">His paper noted that since the introduction </w:t>
      </w:r>
      <w:r w:rsidRPr="008343D1">
        <w:rPr>
          <w:rFonts w:ascii="Arial" w:hAnsi="Arial" w:cs="Arial"/>
          <w:color w:val="333333"/>
          <w:sz w:val="24"/>
          <w:szCs w:val="24"/>
        </w:rPr>
        <w:t xml:space="preserve">of the de-radicalisation programme, almost 3,000 persons participated in Saudi Arabia campaign. Of those 3,000 participants it was claimed that only 35 persons were re-arrested at some point afterwards for security offenses. </w:t>
      </w:r>
    </w:p>
    <w:p w14:paraId="1C76EDE6" w14:textId="77777777" w:rsidR="008343D1" w:rsidRPr="008343D1" w:rsidRDefault="008343D1" w:rsidP="008343D1">
      <w:pPr>
        <w:spacing w:line="276" w:lineRule="auto"/>
        <w:rPr>
          <w:rFonts w:ascii="Arial" w:hAnsi="Arial" w:cs="Arial"/>
          <w:sz w:val="24"/>
          <w:szCs w:val="24"/>
        </w:rPr>
      </w:pPr>
    </w:p>
    <w:p w14:paraId="6A008BD0" w14:textId="19915950" w:rsidR="008343D1" w:rsidRPr="008343D1" w:rsidRDefault="008343D1" w:rsidP="008343D1">
      <w:pPr>
        <w:spacing w:line="276" w:lineRule="auto"/>
        <w:rPr>
          <w:rFonts w:ascii="Arial" w:hAnsi="Arial" w:cs="Arial"/>
          <w:sz w:val="24"/>
          <w:szCs w:val="24"/>
        </w:rPr>
      </w:pPr>
      <w:r w:rsidRPr="008343D1">
        <w:rPr>
          <w:rFonts w:ascii="Arial" w:hAnsi="Arial" w:cs="Arial"/>
          <w:sz w:val="24"/>
          <w:szCs w:val="24"/>
        </w:rPr>
        <w:t xml:space="preserve">The UK Government’s Prevent strategy differs from the Saudi approach by utilising support from different organisations and agencies such as the Police, Local Authority, Educational and Health boards and others. This was done in order to ‘tackle the causes of radicalisation and to respond to the ideological challenge of terrorism’ (Department for Education, 2021), with the intention that future offenders could be supported before potentially committing a crime. The Prevent strategy work is based on spotting early indicators and raising concern for persons who are vulnerable and are believed to be at risk of being or becoming radicalised. The Home Office (2021) Prevent – Success Stories publication outlined examples of how effective the Prevent strategy had been for some individuals. Both Jane and Ben were subjected to different forms of radicalisation, both shared the same method of becoming known to Prevent which was through the referral scheme. Jane was subjected to female Islamist radicalisation in London and referred by Police following her arrest and extremist material found on her laptop. Ben however was subjected to </w:t>
      </w:r>
      <w:r w:rsidRPr="008343D1">
        <w:rPr>
          <w:rFonts w:ascii="Arial" w:hAnsi="Arial" w:cs="Arial"/>
          <w:sz w:val="24"/>
          <w:szCs w:val="24"/>
        </w:rPr>
        <w:lastRenderedPageBreak/>
        <w:t xml:space="preserve">extreme right-wing radicalisation in Wales and referred through his school after concern was raised by teachers regarding his comments relating to school shootings. Out of these two success stories, Jane was referred to ‘Channel’ which is Prevent’s special support scheme. </w:t>
      </w:r>
    </w:p>
    <w:p w14:paraId="781C13D9" w14:textId="77777777" w:rsidR="008343D1" w:rsidRPr="008343D1" w:rsidRDefault="008343D1" w:rsidP="008343D1">
      <w:pPr>
        <w:spacing w:line="276" w:lineRule="auto"/>
        <w:rPr>
          <w:rFonts w:ascii="Arial" w:hAnsi="Arial" w:cs="Arial"/>
          <w:sz w:val="24"/>
          <w:szCs w:val="24"/>
        </w:rPr>
      </w:pPr>
    </w:p>
    <w:p w14:paraId="3200921D" w14:textId="3FA54F60" w:rsidR="008343D1" w:rsidRPr="00E933E6" w:rsidRDefault="00E933E6" w:rsidP="00E933E6">
      <w:pPr>
        <w:pStyle w:val="Heading3"/>
        <w:rPr>
          <w:rFonts w:ascii="Arial" w:hAnsi="Arial" w:cs="Arial"/>
        </w:rPr>
      </w:pPr>
      <w:bookmarkStart w:id="18" w:name="_Toc107235182"/>
      <w:r w:rsidRPr="00B30206">
        <w:rPr>
          <w:rFonts w:ascii="Arial" w:hAnsi="Arial" w:cs="Arial"/>
          <w:color w:val="4472C4" w:themeColor="accent1"/>
        </w:rPr>
        <w:t xml:space="preserve">2.9 Introduction of </w:t>
      </w:r>
      <w:r w:rsidR="008343D1" w:rsidRPr="00B30206">
        <w:rPr>
          <w:rFonts w:ascii="Arial" w:hAnsi="Arial" w:cs="Arial"/>
          <w:color w:val="4472C4" w:themeColor="accent1"/>
        </w:rPr>
        <w:t>Channel</w:t>
      </w:r>
      <w:bookmarkEnd w:id="18"/>
    </w:p>
    <w:p w14:paraId="5AF23D6C" w14:textId="6832581A" w:rsidR="008343D1" w:rsidRPr="008343D1" w:rsidRDefault="008343D1" w:rsidP="008343D1">
      <w:pPr>
        <w:spacing w:line="276" w:lineRule="auto"/>
        <w:rPr>
          <w:rFonts w:ascii="Arial" w:hAnsi="Arial" w:cs="Arial"/>
          <w:sz w:val="24"/>
          <w:szCs w:val="24"/>
          <w:shd w:val="clear" w:color="auto" w:fill="FFFFFF"/>
        </w:rPr>
      </w:pPr>
      <w:r w:rsidRPr="008343D1">
        <w:rPr>
          <w:rFonts w:ascii="Arial" w:hAnsi="Arial" w:cs="Arial"/>
          <w:sz w:val="24"/>
          <w:szCs w:val="24"/>
        </w:rPr>
        <w:t xml:space="preserve">‘Chanel’ is outlined as a </w:t>
      </w:r>
      <w:r w:rsidRPr="008343D1">
        <w:rPr>
          <w:rFonts w:ascii="Arial" w:hAnsi="Arial" w:cs="Arial"/>
          <w:sz w:val="24"/>
          <w:szCs w:val="24"/>
          <w:shd w:val="clear" w:color="auto" w:fill="FFFFFF"/>
        </w:rPr>
        <w:t xml:space="preserve">‘voluntary intervention programme that aims to provide support to those assessed as being vulnerable to radicalisation’ (NPCC, 2021). It was initially trialled in 2007 before being rolled out across England and Wales in 2012, and was later placed as a statutory footing in the Prevent scheme in 2015. In order to determine if an individual is suitable for support through Channel, a panel will be chaired by local authority and attendees may include Police, healthcare professionals and other partners to discuss the concern and what care package may be suitable. Channel support may include theological and ideological mentoring, drug and alcohol abuse issues, mental health and career advice in order to aid the individual away from radicalisation or factors surrounding extremism. </w:t>
      </w:r>
    </w:p>
    <w:p w14:paraId="6E6AC96A" w14:textId="77777777" w:rsidR="008343D1" w:rsidRPr="008343D1" w:rsidRDefault="008343D1" w:rsidP="008343D1">
      <w:pPr>
        <w:spacing w:line="276" w:lineRule="auto"/>
        <w:rPr>
          <w:rFonts w:ascii="Arial" w:hAnsi="Arial" w:cs="Arial"/>
          <w:sz w:val="24"/>
          <w:szCs w:val="24"/>
        </w:rPr>
      </w:pPr>
    </w:p>
    <w:p w14:paraId="1A2B3EBD" w14:textId="11BDDDE6" w:rsidR="008343D1" w:rsidRPr="008343D1" w:rsidRDefault="008343D1" w:rsidP="008343D1">
      <w:pPr>
        <w:spacing w:line="276" w:lineRule="auto"/>
        <w:rPr>
          <w:rFonts w:ascii="Arial" w:hAnsi="Arial" w:cs="Arial"/>
          <w:sz w:val="24"/>
          <w:szCs w:val="24"/>
        </w:rPr>
      </w:pPr>
      <w:r w:rsidRPr="008343D1">
        <w:rPr>
          <w:rFonts w:ascii="Arial" w:hAnsi="Arial" w:cs="Arial"/>
          <w:sz w:val="24"/>
          <w:szCs w:val="24"/>
          <w:shd w:val="clear" w:color="auto" w:fill="FFFFFF"/>
        </w:rPr>
        <w:t xml:space="preserve">Since 2012, Channel has utilised the Vulnerability Assessment Framework (VAF) in order to assess all persons on three separate dimensions which include, </w:t>
      </w:r>
      <w:r w:rsidRPr="008343D1">
        <w:rPr>
          <w:rFonts w:ascii="Arial" w:hAnsi="Arial" w:cs="Arial"/>
          <w:sz w:val="24"/>
          <w:szCs w:val="24"/>
        </w:rPr>
        <w:t>engagement with a group, cause or ideology, intent to cause harm and capability to cause harm. The purpose for this is to determine what stage the individual may be on and to provide ‘early intervention to protect and divert people away from the risk they face before illegality occurs’ (Channel, 2012). However, more recently researchers such Knudsen &amp; Skleparis (2020) explored why VAF was still being used in the UK rather than the Extremism Risk Guidelines (ERG+22). Through researching the purpose of this, it was outlined by Prevent and Channel that the purpose of VAF is to engage with vulnerable persons prior to them carrying out acts of extremism and support them whilst moving away from radicalisation. The VAF framework is built to assess non-incarcerated persons whereby the ERG+22 was used ‘in the management of extremist offenders by the criminal justice system of England and Wales’ Lloyd and Dean (2015)</w:t>
      </w:r>
      <w:r w:rsidRPr="008343D1">
        <w:rPr>
          <w:rStyle w:val="CommentReference"/>
          <w:rFonts w:ascii="Arial" w:hAnsi="Arial" w:cs="Arial"/>
          <w:sz w:val="24"/>
          <w:szCs w:val="24"/>
        </w:rPr>
        <w:t>, an</w:t>
      </w:r>
      <w:r w:rsidRPr="008343D1">
        <w:rPr>
          <w:rFonts w:ascii="Arial" w:hAnsi="Arial" w:cs="Arial"/>
          <w:sz w:val="24"/>
          <w:szCs w:val="24"/>
        </w:rPr>
        <w:t xml:space="preserve">d therefore developed to assess offenders of concern who have been incarcerated. As outlined by the Home Office (2021), persons who are referred to Channel have not been convicted of any terrorist related crimes and therefore by being referred to Prevent does not go on their criminal record. </w:t>
      </w:r>
    </w:p>
    <w:p w14:paraId="3BF673BB" w14:textId="77777777" w:rsidR="008343D1" w:rsidRPr="008343D1" w:rsidRDefault="008343D1" w:rsidP="008343D1">
      <w:pPr>
        <w:spacing w:line="276" w:lineRule="auto"/>
        <w:rPr>
          <w:rFonts w:ascii="Arial" w:hAnsi="Arial" w:cs="Arial"/>
          <w:sz w:val="24"/>
          <w:szCs w:val="24"/>
        </w:rPr>
      </w:pPr>
    </w:p>
    <w:p w14:paraId="03C5435C" w14:textId="77777777" w:rsidR="003538EA" w:rsidRDefault="003538EA" w:rsidP="008343D1">
      <w:pPr>
        <w:spacing w:line="276" w:lineRule="auto"/>
        <w:rPr>
          <w:rFonts w:ascii="Arial" w:hAnsi="Arial" w:cs="Arial"/>
          <w:b/>
          <w:bCs/>
          <w:sz w:val="24"/>
          <w:szCs w:val="24"/>
        </w:rPr>
      </w:pPr>
    </w:p>
    <w:p w14:paraId="78FBFFCD" w14:textId="77777777" w:rsidR="003538EA" w:rsidRDefault="003538EA" w:rsidP="008343D1">
      <w:pPr>
        <w:spacing w:line="276" w:lineRule="auto"/>
        <w:rPr>
          <w:rFonts w:ascii="Arial" w:hAnsi="Arial" w:cs="Arial"/>
          <w:b/>
          <w:bCs/>
          <w:sz w:val="24"/>
          <w:szCs w:val="24"/>
        </w:rPr>
      </w:pPr>
    </w:p>
    <w:p w14:paraId="08129EB9" w14:textId="204280E6" w:rsidR="008343D1" w:rsidRPr="00B30206" w:rsidRDefault="00E933E6" w:rsidP="00E933E6">
      <w:pPr>
        <w:pStyle w:val="Heading3"/>
        <w:rPr>
          <w:rFonts w:ascii="Arial" w:hAnsi="Arial" w:cs="Arial"/>
          <w:color w:val="4472C4" w:themeColor="accent1"/>
        </w:rPr>
      </w:pPr>
      <w:bookmarkStart w:id="19" w:name="_Toc107235183"/>
      <w:r w:rsidRPr="00B30206">
        <w:rPr>
          <w:rFonts w:ascii="Arial" w:hAnsi="Arial" w:cs="Arial"/>
          <w:color w:val="4472C4" w:themeColor="accent1"/>
        </w:rPr>
        <w:lastRenderedPageBreak/>
        <w:t xml:space="preserve">2.10 </w:t>
      </w:r>
      <w:r w:rsidR="008343D1" w:rsidRPr="00B30206">
        <w:rPr>
          <w:rFonts w:ascii="Arial" w:hAnsi="Arial" w:cs="Arial"/>
          <w:color w:val="4472C4" w:themeColor="accent1"/>
        </w:rPr>
        <w:t>Summary</w:t>
      </w:r>
      <w:bookmarkEnd w:id="19"/>
    </w:p>
    <w:p w14:paraId="4D5FCC50" w14:textId="67B7C39F" w:rsidR="008343D1" w:rsidRPr="008343D1" w:rsidRDefault="008343D1" w:rsidP="008343D1">
      <w:pPr>
        <w:spacing w:line="276" w:lineRule="auto"/>
        <w:rPr>
          <w:rFonts w:ascii="Arial" w:hAnsi="Arial" w:cs="Arial"/>
          <w:sz w:val="24"/>
          <w:szCs w:val="24"/>
        </w:rPr>
      </w:pPr>
      <w:r w:rsidRPr="008343D1">
        <w:rPr>
          <w:rFonts w:ascii="Arial" w:hAnsi="Arial" w:cs="Arial"/>
          <w:sz w:val="24"/>
          <w:szCs w:val="24"/>
        </w:rPr>
        <w:t>This literature review has explored the use of the term radicalisation, and how its use and meaning has changed over the past fifteen years. It is clear that many people have different perceptions of what radicalisation is, leading them to believe it is a person’s mind-set rather than a process someone may be subjected to unknowingly. There has been a great deal of research and attention surrounding safeguarding those at risk of being radicalised, however most of the research highlights the initial stages of becoming radicalised and the process a person may encounter throughout their journey. It is also apparent from the literature that there is insufficient research on how to support these vulnerable persons before, during and after they receive support. Equally, this research needs to focus on the effectiveness of programmes that educate individuals who are at risk of becoming radicalised. Further examples of success stories like the Home Office (2021) publication is needed to share good practice with the various agencies involved in supporting those at risk.</w:t>
      </w:r>
    </w:p>
    <w:p w14:paraId="0FD89EAE" w14:textId="77777777" w:rsidR="008343D1" w:rsidRPr="008343D1" w:rsidRDefault="008343D1" w:rsidP="008343D1">
      <w:pPr>
        <w:spacing w:line="276" w:lineRule="auto"/>
        <w:rPr>
          <w:rFonts w:ascii="Arial" w:hAnsi="Arial" w:cs="Arial"/>
          <w:sz w:val="24"/>
          <w:szCs w:val="24"/>
        </w:rPr>
      </w:pPr>
      <w:r w:rsidRPr="008343D1">
        <w:rPr>
          <w:rFonts w:ascii="Arial" w:hAnsi="Arial" w:cs="Arial"/>
          <w:sz w:val="24"/>
          <w:szCs w:val="24"/>
        </w:rPr>
        <w:br w:type="page"/>
      </w:r>
    </w:p>
    <w:p w14:paraId="36AB4C09" w14:textId="61F2E9CE" w:rsidR="003538EA" w:rsidRPr="00B30206" w:rsidRDefault="003538EA" w:rsidP="00EB4E56">
      <w:pPr>
        <w:pStyle w:val="Heading2"/>
        <w:spacing w:line="360" w:lineRule="auto"/>
        <w:rPr>
          <w:rFonts w:ascii="Arial" w:hAnsi="Arial" w:cs="Arial"/>
          <w:color w:val="4472C4" w:themeColor="accent1"/>
        </w:rPr>
      </w:pPr>
      <w:bookmarkStart w:id="20" w:name="_Toc107235184"/>
      <w:r w:rsidRPr="00B30206">
        <w:rPr>
          <w:rFonts w:ascii="Arial" w:hAnsi="Arial" w:cs="Arial"/>
          <w:color w:val="4472C4" w:themeColor="accent1"/>
        </w:rPr>
        <w:lastRenderedPageBreak/>
        <w:t xml:space="preserve">Chapter 3: </w:t>
      </w:r>
      <w:r w:rsidR="008343D1" w:rsidRPr="00B30206">
        <w:rPr>
          <w:rFonts w:ascii="Arial" w:hAnsi="Arial" w:cs="Arial"/>
          <w:color w:val="4472C4" w:themeColor="accent1"/>
        </w:rPr>
        <w:t>Methodology</w:t>
      </w:r>
      <w:bookmarkEnd w:id="20"/>
    </w:p>
    <w:p w14:paraId="369E3D70" w14:textId="20651E01" w:rsidR="008343D1" w:rsidRPr="00B30206" w:rsidRDefault="00EB4E56" w:rsidP="00EB4E56">
      <w:pPr>
        <w:pStyle w:val="Heading3"/>
        <w:rPr>
          <w:rFonts w:ascii="Arial" w:hAnsi="Arial" w:cs="Arial"/>
          <w:color w:val="4472C4" w:themeColor="accent1"/>
        </w:rPr>
      </w:pPr>
      <w:bookmarkStart w:id="21" w:name="_Toc107235185"/>
      <w:r w:rsidRPr="00B30206">
        <w:rPr>
          <w:rFonts w:ascii="Arial" w:hAnsi="Arial" w:cs="Arial"/>
          <w:color w:val="4472C4" w:themeColor="accent1"/>
        </w:rPr>
        <w:t xml:space="preserve">3.1 </w:t>
      </w:r>
      <w:r w:rsidR="008343D1" w:rsidRPr="00B30206">
        <w:rPr>
          <w:rFonts w:ascii="Arial" w:hAnsi="Arial" w:cs="Arial"/>
          <w:color w:val="4472C4" w:themeColor="accent1"/>
        </w:rPr>
        <w:t>Introduction</w:t>
      </w:r>
      <w:bookmarkEnd w:id="21"/>
    </w:p>
    <w:p w14:paraId="6FA7BBCA" w14:textId="04C4DA5F" w:rsidR="008343D1" w:rsidRPr="008343D1" w:rsidRDefault="008343D1" w:rsidP="008343D1">
      <w:pPr>
        <w:spacing w:line="276" w:lineRule="auto"/>
        <w:rPr>
          <w:rFonts w:ascii="Arial" w:hAnsi="Arial" w:cs="Arial"/>
          <w:color w:val="0D0D0D" w:themeColor="text1" w:themeTint="F2"/>
          <w:sz w:val="24"/>
          <w:szCs w:val="24"/>
        </w:rPr>
      </w:pPr>
      <w:r w:rsidRPr="008343D1">
        <w:rPr>
          <w:rFonts w:ascii="Arial" w:hAnsi="Arial" w:cs="Arial"/>
          <w:color w:val="0D0D0D" w:themeColor="text1" w:themeTint="F2"/>
          <w:sz w:val="24"/>
          <w:szCs w:val="24"/>
        </w:rPr>
        <w:t>The aim of this research is to explore the perceptions of different agencies involved in reporting cases of radicalisation, and the support available to a person identified as being at risk of becoming radicalised. The following chapter will discuss the research objectives and the methodology adopted for this research. The objective of this research is to gain a better understanding of what organisations and supporting agencies deem to be signs of radicalisation, and what actions they can take in order to safeguard a person at risk. By undertaking this research it is intended that the outcome of this research will reveal how a range of stakeholders perceive the effectiveness of their role related to radicalisation.</w:t>
      </w:r>
    </w:p>
    <w:p w14:paraId="0EFA1D7F" w14:textId="77777777" w:rsidR="008343D1" w:rsidRPr="008343D1" w:rsidRDefault="008343D1" w:rsidP="008343D1">
      <w:pPr>
        <w:spacing w:line="276" w:lineRule="auto"/>
        <w:rPr>
          <w:rFonts w:ascii="Arial" w:hAnsi="Arial" w:cs="Arial"/>
          <w:color w:val="0D0D0D" w:themeColor="text1" w:themeTint="F2"/>
          <w:sz w:val="24"/>
          <w:szCs w:val="24"/>
        </w:rPr>
      </w:pPr>
    </w:p>
    <w:p w14:paraId="10DC26E0" w14:textId="77777777" w:rsidR="008343D1" w:rsidRPr="008343D1" w:rsidRDefault="008343D1" w:rsidP="008343D1">
      <w:pPr>
        <w:spacing w:line="276" w:lineRule="auto"/>
        <w:rPr>
          <w:rFonts w:ascii="Arial" w:hAnsi="Arial" w:cs="Arial"/>
          <w:color w:val="0D0D0D" w:themeColor="text1" w:themeTint="F2"/>
          <w:sz w:val="24"/>
          <w:szCs w:val="24"/>
        </w:rPr>
      </w:pPr>
      <w:r w:rsidRPr="008343D1">
        <w:rPr>
          <w:rFonts w:ascii="Arial" w:hAnsi="Arial" w:cs="Arial"/>
          <w:color w:val="0D0D0D" w:themeColor="text1" w:themeTint="F2"/>
          <w:sz w:val="24"/>
          <w:szCs w:val="24"/>
        </w:rPr>
        <w:t>Prominent within the literature review above is the work of Kundani (2012), Richards (2015) and Silva (2018), who all shared a concern for the concept of radicalisation being misunderstood. The literature review also focused on the introduction of Prevent in 2006 and Channel in 2012, and the work they have carried out when supporting individuals who were referred to them by supporting agencies. An area I highlighted which was missing within the research was what happens to these persons once they have received support, and what support is available to them throughout the radicalisation process.  It is intended that the research findings will contribute to the information in this area.</w:t>
      </w:r>
    </w:p>
    <w:p w14:paraId="68CC27D4" w14:textId="77777777" w:rsidR="008343D1" w:rsidRPr="00F6686A" w:rsidRDefault="008343D1" w:rsidP="008343D1">
      <w:pPr>
        <w:spacing w:line="276" w:lineRule="auto"/>
        <w:rPr>
          <w:rFonts w:ascii="Arial" w:hAnsi="Arial" w:cs="Arial"/>
          <w:b/>
          <w:color w:val="0D0D0D" w:themeColor="text1" w:themeTint="F2"/>
          <w:sz w:val="24"/>
          <w:szCs w:val="24"/>
        </w:rPr>
      </w:pPr>
    </w:p>
    <w:p w14:paraId="7B20E2A7" w14:textId="17EAC11E" w:rsidR="008343D1" w:rsidRPr="00B30206" w:rsidRDefault="00EB4E56" w:rsidP="00EB4E56">
      <w:pPr>
        <w:pStyle w:val="Heading3"/>
        <w:rPr>
          <w:rFonts w:ascii="Arial" w:hAnsi="Arial" w:cs="Arial"/>
          <w:color w:val="4472C4" w:themeColor="accent1"/>
        </w:rPr>
      </w:pPr>
      <w:bookmarkStart w:id="22" w:name="_Toc107235186"/>
      <w:r w:rsidRPr="00B30206">
        <w:rPr>
          <w:rFonts w:ascii="Arial" w:hAnsi="Arial" w:cs="Arial"/>
          <w:color w:val="4472C4" w:themeColor="accent1"/>
        </w:rPr>
        <w:t xml:space="preserve">3.2 </w:t>
      </w:r>
      <w:r w:rsidR="008343D1" w:rsidRPr="00B30206">
        <w:rPr>
          <w:rFonts w:ascii="Arial" w:hAnsi="Arial" w:cs="Arial"/>
          <w:color w:val="4472C4" w:themeColor="accent1"/>
        </w:rPr>
        <w:t>Research Strategy</w:t>
      </w:r>
      <w:bookmarkEnd w:id="22"/>
    </w:p>
    <w:p w14:paraId="37A41D6D" w14:textId="2C4A4058" w:rsidR="008343D1" w:rsidRPr="008343D1" w:rsidRDefault="008343D1" w:rsidP="008343D1">
      <w:pPr>
        <w:spacing w:line="276" w:lineRule="auto"/>
        <w:rPr>
          <w:rFonts w:ascii="Arial" w:hAnsi="Arial" w:cs="Arial"/>
          <w:i/>
          <w:color w:val="0D0D0D" w:themeColor="text1" w:themeTint="F2"/>
          <w:sz w:val="24"/>
          <w:szCs w:val="24"/>
        </w:rPr>
      </w:pPr>
      <w:r w:rsidRPr="008343D1">
        <w:rPr>
          <w:rFonts w:ascii="Arial" w:hAnsi="Arial" w:cs="Arial"/>
          <w:color w:val="0D0D0D" w:themeColor="text1" w:themeTint="F2"/>
          <w:sz w:val="24"/>
          <w:szCs w:val="24"/>
        </w:rPr>
        <w:t>The aim of the research methodology is essentially to adopt a positivist approach through gathering quantitative data through the use of a self-administered questionnaire.</w:t>
      </w:r>
      <w:r w:rsidRPr="008343D1">
        <w:rPr>
          <w:rFonts w:ascii="Arial" w:hAnsi="Arial" w:cs="Arial"/>
          <w:i/>
          <w:color w:val="0D0D0D" w:themeColor="text1" w:themeTint="F2"/>
          <w:sz w:val="24"/>
          <w:szCs w:val="24"/>
        </w:rPr>
        <w:t xml:space="preserve"> </w:t>
      </w:r>
    </w:p>
    <w:p w14:paraId="37933414" w14:textId="77777777" w:rsidR="008343D1" w:rsidRPr="008343D1" w:rsidRDefault="008343D1" w:rsidP="008343D1">
      <w:pPr>
        <w:spacing w:line="276" w:lineRule="auto"/>
        <w:rPr>
          <w:rFonts w:ascii="Arial" w:hAnsi="Arial" w:cs="Arial"/>
          <w:i/>
          <w:color w:val="0D0D0D" w:themeColor="text1" w:themeTint="F2"/>
          <w:sz w:val="24"/>
          <w:szCs w:val="24"/>
        </w:rPr>
      </w:pPr>
    </w:p>
    <w:p w14:paraId="2E09A2B5" w14:textId="77777777" w:rsidR="008343D1" w:rsidRPr="008343D1" w:rsidRDefault="008343D1" w:rsidP="008343D1">
      <w:pPr>
        <w:spacing w:line="276" w:lineRule="auto"/>
        <w:ind w:left="720"/>
        <w:rPr>
          <w:rFonts w:ascii="Arial" w:hAnsi="Arial" w:cs="Arial"/>
          <w:i/>
          <w:color w:val="0D0D0D" w:themeColor="text1" w:themeTint="F2"/>
          <w:sz w:val="24"/>
          <w:szCs w:val="24"/>
        </w:rPr>
      </w:pPr>
      <w:r w:rsidRPr="008343D1">
        <w:rPr>
          <w:rFonts w:ascii="Arial" w:hAnsi="Arial" w:cs="Arial"/>
          <w:i/>
          <w:color w:val="0D0D0D" w:themeColor="text1" w:themeTint="F2"/>
          <w:sz w:val="24"/>
          <w:szCs w:val="24"/>
        </w:rPr>
        <w:t xml:space="preserve">“In academic research a questionnaire is a data or evidence collecting device that consists of a list or series of specific questions which when answered by an appropriate informant or group of informants, will help lead a researcher to a greater understanding of the research question/s and provide insight into possible answers.” </w:t>
      </w:r>
      <w:r w:rsidRPr="008343D1">
        <w:rPr>
          <w:rFonts w:ascii="Arial" w:hAnsi="Arial" w:cs="Arial"/>
          <w:color w:val="0D0D0D" w:themeColor="text1" w:themeTint="F2"/>
          <w:sz w:val="24"/>
          <w:szCs w:val="24"/>
        </w:rPr>
        <w:t>(Remenyi, 2011, p.92</w:t>
      </w:r>
      <w:r w:rsidRPr="008343D1">
        <w:rPr>
          <w:rFonts w:ascii="Arial" w:hAnsi="Arial" w:cs="Arial"/>
          <w:i/>
          <w:color w:val="0D0D0D" w:themeColor="text1" w:themeTint="F2"/>
          <w:sz w:val="24"/>
          <w:szCs w:val="24"/>
        </w:rPr>
        <w:t>)</w:t>
      </w:r>
    </w:p>
    <w:p w14:paraId="42B3D7DD" w14:textId="77777777" w:rsidR="008343D1" w:rsidRPr="008343D1" w:rsidRDefault="008343D1" w:rsidP="008343D1">
      <w:pPr>
        <w:spacing w:line="276" w:lineRule="auto"/>
        <w:rPr>
          <w:rFonts w:ascii="Arial" w:hAnsi="Arial" w:cs="Arial"/>
          <w:i/>
          <w:color w:val="0D0D0D" w:themeColor="text1" w:themeTint="F2"/>
          <w:sz w:val="24"/>
          <w:szCs w:val="24"/>
        </w:rPr>
      </w:pPr>
    </w:p>
    <w:p w14:paraId="086D1886" w14:textId="2541C161" w:rsidR="008343D1" w:rsidRPr="008343D1" w:rsidRDefault="008343D1" w:rsidP="008343D1">
      <w:pPr>
        <w:spacing w:line="276" w:lineRule="auto"/>
        <w:rPr>
          <w:rFonts w:ascii="Arial" w:hAnsi="Arial" w:cs="Arial"/>
          <w:color w:val="0D0D0D" w:themeColor="text1" w:themeTint="F2"/>
          <w:sz w:val="24"/>
          <w:szCs w:val="24"/>
        </w:rPr>
      </w:pPr>
      <w:r w:rsidRPr="008343D1">
        <w:rPr>
          <w:rFonts w:ascii="Arial" w:hAnsi="Arial" w:cs="Arial"/>
          <w:color w:val="0D0D0D" w:themeColor="text1" w:themeTint="F2"/>
          <w:sz w:val="24"/>
          <w:szCs w:val="24"/>
        </w:rPr>
        <w:t xml:space="preserve">Participants were asked to complete a questionnaire containing eleven questions via Google Form. Participants were sent the link to access the questionnaire via email, and were asked to complete the questionnaire within two weeks of receiving the email. It was estimated that the questionnaire would take approximately 15 minutes to complete and include closed questions, with pre-written answers being provided. The questionnaire included both multiple-choice answers and rating scales.  The </w:t>
      </w:r>
      <w:r w:rsidRPr="008343D1">
        <w:rPr>
          <w:rFonts w:ascii="Arial" w:hAnsi="Arial" w:cs="Arial"/>
          <w:color w:val="0D0D0D" w:themeColor="text1" w:themeTint="F2"/>
          <w:sz w:val="24"/>
          <w:szCs w:val="24"/>
        </w:rPr>
        <w:lastRenderedPageBreak/>
        <w:t>online questionnaire was selected as an efficient and time saving method for the responder. Equally, it is hoped that limiting the questionnaire to just eleven questions would encourage its completion. Undoubtedly this approach would limit the quality and detail of the responses, but would generate greater data.</w:t>
      </w:r>
    </w:p>
    <w:p w14:paraId="66A45F1B" w14:textId="77777777" w:rsidR="008343D1" w:rsidRPr="008343D1" w:rsidRDefault="008343D1" w:rsidP="008343D1">
      <w:pPr>
        <w:spacing w:line="276" w:lineRule="auto"/>
        <w:rPr>
          <w:rFonts w:ascii="Arial" w:hAnsi="Arial" w:cs="Arial"/>
          <w:color w:val="0D0D0D" w:themeColor="text1" w:themeTint="F2"/>
          <w:sz w:val="24"/>
          <w:szCs w:val="24"/>
        </w:rPr>
      </w:pPr>
    </w:p>
    <w:p w14:paraId="5C527AFC" w14:textId="4AE189D7" w:rsidR="008343D1" w:rsidRPr="008343D1" w:rsidRDefault="008343D1" w:rsidP="008343D1">
      <w:pPr>
        <w:spacing w:line="276" w:lineRule="auto"/>
        <w:rPr>
          <w:rFonts w:ascii="Arial" w:hAnsi="Arial" w:cs="Arial"/>
          <w:color w:val="0D0D0D" w:themeColor="text1" w:themeTint="F2"/>
          <w:sz w:val="24"/>
          <w:szCs w:val="24"/>
        </w:rPr>
      </w:pPr>
      <w:r w:rsidRPr="008343D1">
        <w:rPr>
          <w:rFonts w:ascii="Arial" w:hAnsi="Arial" w:cs="Arial"/>
          <w:color w:val="0D0D0D" w:themeColor="text1" w:themeTint="F2"/>
          <w:sz w:val="24"/>
          <w:szCs w:val="24"/>
        </w:rPr>
        <w:t>The questionnaires were given to stakeholders with a work role that included some responsibility for reporting potential cases of radicalisation, and these included police officers, police staff, school staff, community safety partnership, and healthcare workers. The questionnaire responses should provide an insight into the perspectives of participants from different employment backgrounds and with different experiences. Wilson (2014) reported that there were a number of advantages to using a questionnaire, including that they allow for accurate information to be obtained, they are cost-effective, and they are a reliable means of gathering feedback of a quantitative nature (p.163).</w:t>
      </w:r>
    </w:p>
    <w:p w14:paraId="4971E0AF" w14:textId="77777777" w:rsidR="008343D1" w:rsidRPr="008343D1" w:rsidRDefault="008343D1" w:rsidP="008343D1">
      <w:pPr>
        <w:spacing w:line="276" w:lineRule="auto"/>
        <w:rPr>
          <w:rFonts w:ascii="Arial" w:hAnsi="Arial" w:cs="Arial"/>
          <w:color w:val="0D0D0D" w:themeColor="text1" w:themeTint="F2"/>
          <w:sz w:val="24"/>
          <w:szCs w:val="24"/>
        </w:rPr>
      </w:pPr>
    </w:p>
    <w:p w14:paraId="6344F920" w14:textId="77777777" w:rsidR="008343D1" w:rsidRPr="008343D1" w:rsidRDefault="008343D1" w:rsidP="008343D1">
      <w:pPr>
        <w:spacing w:line="276" w:lineRule="auto"/>
        <w:rPr>
          <w:rFonts w:ascii="Arial" w:hAnsi="Arial" w:cs="Arial"/>
          <w:color w:val="0D0D0D" w:themeColor="text1" w:themeTint="F2"/>
          <w:sz w:val="24"/>
          <w:szCs w:val="24"/>
        </w:rPr>
      </w:pPr>
      <w:r w:rsidRPr="008343D1">
        <w:rPr>
          <w:rFonts w:ascii="Arial" w:hAnsi="Arial" w:cs="Arial"/>
          <w:color w:val="0D0D0D" w:themeColor="text1" w:themeTint="F2"/>
          <w:sz w:val="24"/>
          <w:szCs w:val="24"/>
        </w:rPr>
        <w:t>The use of a questionnaire allowed for information to be obtained from different agencies, allowing for a range of perspectives and viewpoints on the research topic to be gathered.  A questionnaire was chosen as it allowed for a higher number of responses to be gathered in a shorter amount of time. The use of interviews was considered as a data gathering method, which may have allowed for the gathering of more in-depth information. However, due to the on-going COVID-19 pandemic, at the time of this research, it was considered safer to limit face-to-face contact and therefore a self-administering questionnaire was adopted as the research methodology. In contrast to interviews it will also be possible to generate greater data via an online questionnaire.</w:t>
      </w:r>
    </w:p>
    <w:p w14:paraId="681629D2" w14:textId="77777777" w:rsidR="008343D1" w:rsidRPr="008343D1" w:rsidRDefault="008343D1" w:rsidP="008343D1">
      <w:pPr>
        <w:spacing w:line="276" w:lineRule="auto"/>
        <w:rPr>
          <w:rFonts w:ascii="Arial" w:hAnsi="Arial" w:cs="Arial"/>
          <w:color w:val="0D0D0D" w:themeColor="text1" w:themeTint="F2"/>
          <w:sz w:val="24"/>
          <w:szCs w:val="24"/>
        </w:rPr>
      </w:pPr>
    </w:p>
    <w:p w14:paraId="354F5E64" w14:textId="1E3E8DDF" w:rsidR="008343D1" w:rsidRPr="00EB4E56" w:rsidRDefault="00EB4E56" w:rsidP="00EB4E56">
      <w:pPr>
        <w:pStyle w:val="Heading3"/>
        <w:rPr>
          <w:rFonts w:ascii="Arial" w:hAnsi="Arial" w:cs="Arial"/>
        </w:rPr>
      </w:pPr>
      <w:bookmarkStart w:id="23" w:name="_Toc107235187"/>
      <w:r w:rsidRPr="00B30206">
        <w:rPr>
          <w:rFonts w:ascii="Arial" w:hAnsi="Arial" w:cs="Arial"/>
          <w:color w:val="4472C4" w:themeColor="accent1"/>
        </w:rPr>
        <w:t>3.3 Questionnaire Sample</w:t>
      </w:r>
      <w:bookmarkEnd w:id="23"/>
    </w:p>
    <w:p w14:paraId="40E4FAE5" w14:textId="77777777" w:rsidR="008343D1" w:rsidRPr="008343D1" w:rsidRDefault="008343D1" w:rsidP="008343D1">
      <w:pPr>
        <w:spacing w:line="276" w:lineRule="auto"/>
        <w:rPr>
          <w:rFonts w:ascii="Arial" w:hAnsi="Arial" w:cs="Arial"/>
          <w:color w:val="0D0D0D" w:themeColor="text1" w:themeTint="F2"/>
          <w:sz w:val="24"/>
          <w:szCs w:val="24"/>
        </w:rPr>
      </w:pPr>
      <w:r w:rsidRPr="008343D1">
        <w:rPr>
          <w:rFonts w:ascii="Arial" w:hAnsi="Arial" w:cs="Arial"/>
          <w:color w:val="0D0D0D" w:themeColor="text1" w:themeTint="F2"/>
          <w:sz w:val="24"/>
          <w:szCs w:val="24"/>
        </w:rPr>
        <w:t>The questionnaire was sent to ten participants in each of the following work roles; police officers, police staff, school staff, community safety partnership team and healthcare workers, resulting in 50 participants overall being sent the questionnaire. The participant agencies chosen are in roles in which they are more likely to encounter individuals at risk of radicalisation, and were therefore more likely to be familiar with the research subject. Participants were recruited through different means. Police officers, police staff and the community safety partnership team were all approached directly by the researcher as they are based in the same workplace as them. The researcher contacted a member of staff at the school, who then identified further members of staff who had a work role related to radicalisation participated in the study. Verbal consent was obtained from the deputy head of the school for staff to participate in the research. This snowball sampling technique was also used to recruit participants within the healthcare sector, and ensured that responders would be familiar with issues around radicalisation.</w:t>
      </w:r>
    </w:p>
    <w:p w14:paraId="2B79F17E" w14:textId="77777777" w:rsidR="008343D1" w:rsidRPr="008343D1" w:rsidRDefault="008343D1" w:rsidP="008343D1">
      <w:pPr>
        <w:spacing w:line="276" w:lineRule="auto"/>
        <w:rPr>
          <w:rFonts w:ascii="Arial" w:hAnsi="Arial" w:cs="Arial"/>
          <w:color w:val="0D0D0D" w:themeColor="text1" w:themeTint="F2"/>
          <w:sz w:val="24"/>
          <w:szCs w:val="24"/>
        </w:rPr>
      </w:pPr>
    </w:p>
    <w:p w14:paraId="00324180" w14:textId="3873782E" w:rsidR="008343D1" w:rsidRPr="00EB4E56" w:rsidRDefault="00EB4E56" w:rsidP="00EB4E56">
      <w:pPr>
        <w:pStyle w:val="Heading3"/>
        <w:rPr>
          <w:rFonts w:ascii="Arial" w:hAnsi="Arial" w:cs="Arial"/>
        </w:rPr>
      </w:pPr>
      <w:bookmarkStart w:id="24" w:name="_Toc107235188"/>
      <w:r w:rsidRPr="00B30206">
        <w:rPr>
          <w:rFonts w:ascii="Arial" w:hAnsi="Arial" w:cs="Arial"/>
          <w:color w:val="4472C4" w:themeColor="accent1"/>
        </w:rPr>
        <w:t>3.4 Questionnaire Questions</w:t>
      </w:r>
      <w:bookmarkEnd w:id="24"/>
    </w:p>
    <w:p w14:paraId="23076CFF" w14:textId="77777777" w:rsidR="008343D1" w:rsidRPr="008343D1" w:rsidRDefault="008343D1" w:rsidP="008343D1">
      <w:pPr>
        <w:spacing w:line="276" w:lineRule="auto"/>
        <w:rPr>
          <w:rFonts w:ascii="Arial" w:hAnsi="Arial" w:cs="Arial"/>
          <w:sz w:val="24"/>
          <w:szCs w:val="24"/>
        </w:rPr>
      </w:pPr>
      <w:r w:rsidRPr="008343D1">
        <w:rPr>
          <w:rFonts w:ascii="Arial" w:hAnsi="Arial" w:cs="Arial"/>
          <w:sz w:val="24"/>
          <w:szCs w:val="24"/>
        </w:rPr>
        <w:t xml:space="preserve">All questions within the questionnaire were chosen by myself and deemed important in order to identify what different agencies perceive to be radicalisation, what support their aware is available to those at risk and their knowledge on Prevent and Channel and the referral process into them. E.g.  Q8 is included to assess the further involvement of the responder/participant with a case following a report of potential radicalisation. For successful and effective reporting it would seem important that the reporter of radicalisation is given feedback, or further involvement, to gain an appreciation of how effective or not they had been. </w:t>
      </w:r>
    </w:p>
    <w:p w14:paraId="6EED2D87" w14:textId="77777777" w:rsidR="008343D1" w:rsidRPr="008343D1" w:rsidRDefault="008343D1" w:rsidP="008343D1">
      <w:pPr>
        <w:spacing w:line="276" w:lineRule="auto"/>
        <w:rPr>
          <w:rFonts w:ascii="Arial" w:hAnsi="Arial" w:cs="Arial"/>
          <w:color w:val="0D0D0D" w:themeColor="text1" w:themeTint="F2"/>
          <w:sz w:val="24"/>
          <w:szCs w:val="24"/>
        </w:rPr>
      </w:pPr>
    </w:p>
    <w:p w14:paraId="1BF899CB" w14:textId="0CC31D69" w:rsidR="008343D1" w:rsidRPr="00B30206" w:rsidRDefault="00EB4E56" w:rsidP="00EB4E56">
      <w:pPr>
        <w:pStyle w:val="Heading3"/>
        <w:rPr>
          <w:rFonts w:ascii="Arial" w:hAnsi="Arial" w:cs="Arial"/>
          <w:color w:val="4472C4" w:themeColor="accent1"/>
        </w:rPr>
      </w:pPr>
      <w:bookmarkStart w:id="25" w:name="_Toc107235189"/>
      <w:r w:rsidRPr="00B30206">
        <w:rPr>
          <w:rFonts w:ascii="Arial" w:hAnsi="Arial" w:cs="Arial"/>
          <w:color w:val="4472C4" w:themeColor="accent1"/>
        </w:rPr>
        <w:t xml:space="preserve">3.5 </w:t>
      </w:r>
      <w:r w:rsidR="008343D1" w:rsidRPr="00B30206">
        <w:rPr>
          <w:rFonts w:ascii="Arial" w:hAnsi="Arial" w:cs="Arial"/>
          <w:color w:val="4472C4" w:themeColor="accent1"/>
        </w:rPr>
        <w:t>Data Analysis</w:t>
      </w:r>
      <w:bookmarkEnd w:id="25"/>
    </w:p>
    <w:p w14:paraId="2B30BD11" w14:textId="77777777" w:rsidR="008343D1" w:rsidRPr="008343D1" w:rsidRDefault="008343D1" w:rsidP="008343D1">
      <w:pPr>
        <w:spacing w:line="276" w:lineRule="auto"/>
        <w:rPr>
          <w:rFonts w:ascii="Arial" w:hAnsi="Arial" w:cs="Arial"/>
          <w:color w:val="0D0D0D" w:themeColor="text1" w:themeTint="F2"/>
          <w:sz w:val="24"/>
          <w:szCs w:val="24"/>
        </w:rPr>
      </w:pPr>
      <w:r w:rsidRPr="008343D1">
        <w:rPr>
          <w:rFonts w:ascii="Arial" w:hAnsi="Arial" w:cs="Arial"/>
          <w:color w:val="0D0D0D" w:themeColor="text1" w:themeTint="F2"/>
          <w:sz w:val="24"/>
          <w:szCs w:val="24"/>
        </w:rPr>
        <w:t xml:space="preserve">The questionnaire responses were analysed using the Google Form software (Googleforms.co.uk, 2014). Data obtained from the questionnaire was quantitative in nature. The software generated results in the form of descriptive statistics and in graph form.  </w:t>
      </w:r>
    </w:p>
    <w:p w14:paraId="07D1F11F" w14:textId="77777777" w:rsidR="008343D1" w:rsidRPr="008343D1" w:rsidRDefault="008343D1" w:rsidP="008343D1">
      <w:pPr>
        <w:spacing w:line="276" w:lineRule="auto"/>
        <w:rPr>
          <w:rFonts w:ascii="Arial" w:hAnsi="Arial" w:cs="Arial"/>
          <w:color w:val="0D0D0D" w:themeColor="text1" w:themeTint="F2"/>
          <w:sz w:val="24"/>
          <w:szCs w:val="24"/>
        </w:rPr>
      </w:pPr>
    </w:p>
    <w:p w14:paraId="1C1BF1BA" w14:textId="1280A4D2" w:rsidR="008343D1" w:rsidRPr="00B30206" w:rsidRDefault="00EB4E56" w:rsidP="00EB4E56">
      <w:pPr>
        <w:pStyle w:val="Heading3"/>
        <w:rPr>
          <w:rFonts w:ascii="Arial" w:hAnsi="Arial" w:cs="Arial"/>
          <w:color w:val="4472C4" w:themeColor="accent1"/>
        </w:rPr>
      </w:pPr>
      <w:bookmarkStart w:id="26" w:name="_Toc107235190"/>
      <w:r w:rsidRPr="00B30206">
        <w:rPr>
          <w:rFonts w:ascii="Arial" w:hAnsi="Arial" w:cs="Arial"/>
          <w:color w:val="4472C4" w:themeColor="accent1"/>
        </w:rPr>
        <w:t xml:space="preserve">3.6 </w:t>
      </w:r>
      <w:r w:rsidR="008343D1" w:rsidRPr="00B30206">
        <w:rPr>
          <w:rFonts w:ascii="Arial" w:hAnsi="Arial" w:cs="Arial"/>
          <w:color w:val="4472C4" w:themeColor="accent1"/>
        </w:rPr>
        <w:t>Limitations</w:t>
      </w:r>
      <w:bookmarkEnd w:id="26"/>
      <w:r w:rsidR="008343D1" w:rsidRPr="00B30206">
        <w:rPr>
          <w:rFonts w:ascii="Arial" w:hAnsi="Arial" w:cs="Arial"/>
          <w:color w:val="4472C4" w:themeColor="accent1"/>
        </w:rPr>
        <w:t xml:space="preserve"> </w:t>
      </w:r>
    </w:p>
    <w:p w14:paraId="771540A3" w14:textId="30C582C6" w:rsidR="008343D1" w:rsidRPr="008343D1" w:rsidRDefault="008343D1" w:rsidP="008343D1">
      <w:pPr>
        <w:spacing w:line="276" w:lineRule="auto"/>
        <w:rPr>
          <w:rFonts w:ascii="Arial" w:hAnsi="Arial" w:cs="Arial"/>
          <w:color w:val="0D0D0D" w:themeColor="text1" w:themeTint="F2"/>
          <w:sz w:val="24"/>
          <w:szCs w:val="24"/>
        </w:rPr>
      </w:pPr>
      <w:r w:rsidRPr="008343D1">
        <w:rPr>
          <w:rFonts w:ascii="Arial" w:hAnsi="Arial" w:cs="Arial"/>
          <w:color w:val="0D0D0D" w:themeColor="text1" w:themeTint="F2"/>
          <w:sz w:val="24"/>
          <w:szCs w:val="24"/>
        </w:rPr>
        <w:t xml:space="preserve">There are clearly limitations to all forms of research, and it is important to identify these limitations and consider the impact they may have on the research findings. It is important to identify these limitations, and to consider the impact on the research. An obvious limitation to using self-administered questionnaires can be the low response rate, resulting in problems obtaining a “usable sample size” (Remenyi, 2011, p.123). Consideration was given to the potential for a lower response rate, and the questionnaire was sent to 50 participants, allowing for valuable data to still be gathered if some participants did not respond. Flowerdew and Martin (2013) highlight the areas in which some questionnaires may encounter issues due to the number of respondents who refuse to participate. “The refusal rate may be influenced by the subject matter” (p.86). By looking at questionnaire research in advance, I was able to identify an appropriate group of people who I believed would be best suited to participate in my questionnaire due to their research relevant work roles, thus reducing persons not participating.  </w:t>
      </w:r>
    </w:p>
    <w:p w14:paraId="2436C0AB" w14:textId="77777777" w:rsidR="008343D1" w:rsidRPr="008343D1" w:rsidRDefault="008343D1" w:rsidP="008343D1">
      <w:pPr>
        <w:spacing w:line="276" w:lineRule="auto"/>
        <w:rPr>
          <w:rFonts w:ascii="Arial" w:hAnsi="Arial" w:cs="Arial"/>
          <w:color w:val="0D0D0D" w:themeColor="text1" w:themeTint="F2"/>
          <w:sz w:val="24"/>
          <w:szCs w:val="24"/>
        </w:rPr>
      </w:pPr>
    </w:p>
    <w:p w14:paraId="055DA5C7" w14:textId="638A38AF" w:rsidR="008343D1" w:rsidRPr="008343D1" w:rsidRDefault="008343D1" w:rsidP="008343D1">
      <w:pPr>
        <w:spacing w:line="276" w:lineRule="auto"/>
        <w:rPr>
          <w:rFonts w:ascii="Arial" w:hAnsi="Arial" w:cs="Arial"/>
          <w:color w:val="0D0D0D" w:themeColor="text1" w:themeTint="F2"/>
          <w:sz w:val="24"/>
          <w:szCs w:val="24"/>
        </w:rPr>
      </w:pPr>
      <w:r w:rsidRPr="008343D1">
        <w:rPr>
          <w:rFonts w:ascii="Arial" w:hAnsi="Arial" w:cs="Arial"/>
          <w:color w:val="0D0D0D" w:themeColor="text1" w:themeTint="F2"/>
          <w:sz w:val="24"/>
          <w:szCs w:val="24"/>
        </w:rPr>
        <w:t>A second limitation of using self-administered questionnaires is that participants may not be truthful with their answers. The self-administered questionnaires were completed anonymously and confidentially, which it is hoped would encourage more genuine response from participants.</w:t>
      </w:r>
    </w:p>
    <w:p w14:paraId="48AD863D" w14:textId="77777777" w:rsidR="008343D1" w:rsidRPr="008343D1" w:rsidRDefault="008343D1" w:rsidP="008343D1">
      <w:pPr>
        <w:spacing w:line="276" w:lineRule="auto"/>
        <w:rPr>
          <w:rFonts w:ascii="Arial" w:hAnsi="Arial" w:cs="Arial"/>
          <w:color w:val="0D0D0D" w:themeColor="text1" w:themeTint="F2"/>
          <w:sz w:val="24"/>
          <w:szCs w:val="24"/>
        </w:rPr>
      </w:pPr>
    </w:p>
    <w:p w14:paraId="74AD80CE" w14:textId="77777777" w:rsidR="008343D1" w:rsidRPr="008343D1" w:rsidRDefault="008343D1" w:rsidP="008343D1">
      <w:pPr>
        <w:spacing w:line="276" w:lineRule="auto"/>
        <w:rPr>
          <w:rFonts w:ascii="Arial" w:hAnsi="Arial" w:cs="Arial"/>
          <w:color w:val="0D0D0D" w:themeColor="text1" w:themeTint="F2"/>
          <w:sz w:val="24"/>
          <w:szCs w:val="24"/>
        </w:rPr>
      </w:pPr>
      <w:r w:rsidRPr="008343D1">
        <w:rPr>
          <w:rFonts w:ascii="Arial" w:hAnsi="Arial" w:cs="Arial"/>
          <w:color w:val="0D0D0D" w:themeColor="text1" w:themeTint="F2"/>
          <w:sz w:val="24"/>
          <w:szCs w:val="24"/>
        </w:rPr>
        <w:lastRenderedPageBreak/>
        <w:t>It is also important to consider the potential impact of the COVID-19 pandemic on the research. Due to the on-going pandemic, consideration must be given to the fact that some participants may not be in work and may therefore not have access to the questionnaire via their work email. This factor may impact on the questionnaire completion rate which is beyond the control of the researcher.</w:t>
      </w:r>
    </w:p>
    <w:p w14:paraId="3F3363E9" w14:textId="77777777" w:rsidR="008343D1" w:rsidRPr="00B30206" w:rsidRDefault="008343D1" w:rsidP="008343D1">
      <w:pPr>
        <w:spacing w:line="276" w:lineRule="auto"/>
        <w:rPr>
          <w:rFonts w:ascii="Arial" w:hAnsi="Arial" w:cs="Arial"/>
          <w:color w:val="4472C4" w:themeColor="accent1"/>
          <w:sz w:val="24"/>
          <w:szCs w:val="24"/>
        </w:rPr>
      </w:pPr>
    </w:p>
    <w:p w14:paraId="318CABE6" w14:textId="525A98B6" w:rsidR="008343D1" w:rsidRPr="00B30206" w:rsidRDefault="00EB4E56" w:rsidP="00EB4E56">
      <w:pPr>
        <w:pStyle w:val="Heading3"/>
        <w:rPr>
          <w:rFonts w:ascii="Arial" w:hAnsi="Arial" w:cs="Arial"/>
          <w:color w:val="4472C4" w:themeColor="accent1"/>
        </w:rPr>
      </w:pPr>
      <w:bookmarkStart w:id="27" w:name="_Toc107235191"/>
      <w:r w:rsidRPr="00B30206">
        <w:rPr>
          <w:rFonts w:ascii="Arial" w:hAnsi="Arial" w:cs="Arial"/>
          <w:color w:val="4472C4" w:themeColor="accent1"/>
        </w:rPr>
        <w:t xml:space="preserve">3.6 Questionnaire </w:t>
      </w:r>
      <w:r w:rsidR="008343D1" w:rsidRPr="00B30206">
        <w:rPr>
          <w:rFonts w:ascii="Arial" w:hAnsi="Arial" w:cs="Arial"/>
          <w:color w:val="4472C4" w:themeColor="accent1"/>
        </w:rPr>
        <w:t>Pilot</w:t>
      </w:r>
      <w:bookmarkEnd w:id="27"/>
    </w:p>
    <w:p w14:paraId="7CAB709D" w14:textId="77777777" w:rsidR="008343D1" w:rsidRPr="008343D1" w:rsidRDefault="008343D1" w:rsidP="008343D1">
      <w:pPr>
        <w:spacing w:line="276" w:lineRule="auto"/>
        <w:rPr>
          <w:rFonts w:ascii="Arial" w:hAnsi="Arial" w:cs="Arial"/>
          <w:color w:val="0D0D0D" w:themeColor="text1" w:themeTint="F2"/>
          <w:sz w:val="24"/>
          <w:szCs w:val="24"/>
        </w:rPr>
      </w:pPr>
      <w:r w:rsidRPr="008343D1">
        <w:rPr>
          <w:rFonts w:ascii="Arial" w:hAnsi="Arial" w:cs="Arial"/>
          <w:color w:val="0D0D0D" w:themeColor="text1" w:themeTint="F2"/>
          <w:sz w:val="24"/>
          <w:szCs w:val="24"/>
        </w:rPr>
        <w:t>A pilot trial of the questionnaire was used to ensure that participants fully understood the questions, and that the questionnaire was not too onerous for the participant. Feedback was obtained from the pilot participants, and resulted in some amendments being made to the questions. The pilot questionnaire was administered to ten participants. Following the completion of the pilot questionnaire, the questionnaire was amended to ensure that some of the answer options included an ‘Other’ free text box. An additional question relating to the profession of the participant was also included in the questionnaire, so that richer data could be obtained and further analysis could be undertaken</w:t>
      </w:r>
      <w:r w:rsidRPr="008343D1">
        <w:rPr>
          <w:rFonts w:ascii="Arial" w:hAnsi="Arial" w:cs="Arial"/>
          <w:sz w:val="24"/>
          <w:szCs w:val="24"/>
        </w:rPr>
        <w:t xml:space="preserve">. </w:t>
      </w:r>
    </w:p>
    <w:p w14:paraId="580C43F9" w14:textId="77777777" w:rsidR="008343D1" w:rsidRPr="008343D1" w:rsidRDefault="008343D1" w:rsidP="008343D1">
      <w:pPr>
        <w:spacing w:line="276" w:lineRule="auto"/>
        <w:rPr>
          <w:rFonts w:ascii="Arial" w:hAnsi="Arial" w:cs="Arial"/>
          <w:color w:val="0D0D0D" w:themeColor="text1" w:themeTint="F2"/>
          <w:sz w:val="24"/>
          <w:szCs w:val="24"/>
        </w:rPr>
      </w:pPr>
    </w:p>
    <w:p w14:paraId="69989AEB" w14:textId="76104DF7" w:rsidR="008343D1" w:rsidRPr="00B30206" w:rsidRDefault="00EB4E56" w:rsidP="00EB4E56">
      <w:pPr>
        <w:pStyle w:val="Heading3"/>
        <w:rPr>
          <w:rFonts w:ascii="Arial" w:hAnsi="Arial" w:cs="Arial"/>
          <w:color w:val="4472C4" w:themeColor="accent1"/>
        </w:rPr>
      </w:pPr>
      <w:bookmarkStart w:id="28" w:name="_Toc107235192"/>
      <w:r w:rsidRPr="00B30206">
        <w:rPr>
          <w:rFonts w:ascii="Arial" w:hAnsi="Arial" w:cs="Arial"/>
          <w:color w:val="4472C4" w:themeColor="accent1"/>
        </w:rPr>
        <w:t xml:space="preserve">3.7 </w:t>
      </w:r>
      <w:r w:rsidR="008343D1" w:rsidRPr="00B30206">
        <w:rPr>
          <w:rFonts w:ascii="Arial" w:hAnsi="Arial" w:cs="Arial"/>
          <w:color w:val="4472C4" w:themeColor="accent1"/>
        </w:rPr>
        <w:t>Ethical Considerations</w:t>
      </w:r>
      <w:bookmarkEnd w:id="28"/>
    </w:p>
    <w:p w14:paraId="1E7C260E" w14:textId="77777777" w:rsidR="008343D1" w:rsidRPr="008343D1" w:rsidRDefault="008343D1" w:rsidP="008343D1">
      <w:pPr>
        <w:spacing w:line="276" w:lineRule="auto"/>
        <w:rPr>
          <w:rFonts w:ascii="Arial" w:hAnsi="Arial" w:cs="Arial"/>
          <w:color w:val="0D0D0D" w:themeColor="text1" w:themeTint="F2"/>
          <w:sz w:val="24"/>
          <w:szCs w:val="24"/>
        </w:rPr>
      </w:pPr>
      <w:r w:rsidRPr="008343D1">
        <w:rPr>
          <w:rFonts w:ascii="Arial" w:hAnsi="Arial" w:cs="Arial"/>
          <w:color w:val="0D0D0D" w:themeColor="text1" w:themeTint="F2"/>
          <w:sz w:val="24"/>
          <w:szCs w:val="24"/>
        </w:rPr>
        <w:t xml:space="preserve">A comprehensive ethics form was completed and approved prior to the research being undertaken. All participants were informed of the nature of the research and what would be expected of them prior to their participation in the research. Informed consent was obtained from all participants at the beginning of the research. Consent was obtained via the Google Form software. Participation in the study was voluntary, and participants were informed of their right to withdraw from the study at any time. The questionnaires were completed anonymously, and all data obtained was confidential. The data was stored anonymously and securely on a password protected device that could only be accessed by the researcher. </w:t>
      </w:r>
    </w:p>
    <w:p w14:paraId="1BCCA428" w14:textId="77777777" w:rsidR="008343D1" w:rsidRPr="008343D1" w:rsidRDefault="008343D1" w:rsidP="008343D1">
      <w:pPr>
        <w:spacing w:line="276" w:lineRule="auto"/>
        <w:rPr>
          <w:rFonts w:ascii="Arial" w:hAnsi="Arial" w:cs="Arial"/>
          <w:color w:val="0D0D0D" w:themeColor="text1" w:themeTint="F2"/>
          <w:sz w:val="24"/>
          <w:szCs w:val="24"/>
        </w:rPr>
      </w:pPr>
    </w:p>
    <w:p w14:paraId="14C2476F" w14:textId="6EA2E800" w:rsidR="008343D1" w:rsidRPr="00B30206" w:rsidRDefault="00EB4E56" w:rsidP="00EB4E56">
      <w:pPr>
        <w:pStyle w:val="Heading3"/>
        <w:rPr>
          <w:rFonts w:ascii="Arial" w:hAnsi="Arial" w:cs="Arial"/>
          <w:color w:val="4472C4" w:themeColor="accent1"/>
        </w:rPr>
      </w:pPr>
      <w:bookmarkStart w:id="29" w:name="_Toc107235193"/>
      <w:r w:rsidRPr="00B30206">
        <w:rPr>
          <w:rFonts w:ascii="Arial" w:hAnsi="Arial" w:cs="Arial"/>
          <w:color w:val="4472C4" w:themeColor="accent1"/>
        </w:rPr>
        <w:t xml:space="preserve">3.8 </w:t>
      </w:r>
      <w:r w:rsidR="008343D1" w:rsidRPr="00B30206">
        <w:rPr>
          <w:rFonts w:ascii="Arial" w:hAnsi="Arial" w:cs="Arial"/>
          <w:color w:val="4472C4" w:themeColor="accent1"/>
        </w:rPr>
        <w:t>Conclusion</w:t>
      </w:r>
      <w:bookmarkEnd w:id="29"/>
    </w:p>
    <w:p w14:paraId="7DC29318" w14:textId="3ABA510F" w:rsidR="00F6686A" w:rsidRDefault="008343D1" w:rsidP="008343D1">
      <w:pPr>
        <w:spacing w:line="276" w:lineRule="auto"/>
        <w:rPr>
          <w:rFonts w:ascii="Arial" w:hAnsi="Arial" w:cs="Arial"/>
          <w:color w:val="0D0D0D" w:themeColor="text1" w:themeTint="F2"/>
          <w:sz w:val="24"/>
          <w:szCs w:val="24"/>
        </w:rPr>
      </w:pPr>
      <w:r w:rsidRPr="008343D1">
        <w:rPr>
          <w:rFonts w:ascii="Arial" w:hAnsi="Arial" w:cs="Arial"/>
          <w:color w:val="0D0D0D" w:themeColor="text1" w:themeTint="F2"/>
          <w:sz w:val="24"/>
          <w:szCs w:val="24"/>
        </w:rPr>
        <w:t xml:space="preserve">This chapter has identified and highlighted the methodology used in the research. It was considered that the methodology chosen was suitable in ensuring that the research questions could be answered, and that different perspectives relating to the research subject could be obtained and analysed. </w:t>
      </w:r>
    </w:p>
    <w:p w14:paraId="18C4925B" w14:textId="77777777" w:rsidR="00F6686A" w:rsidRDefault="00F6686A">
      <w:pPr>
        <w:rPr>
          <w:rFonts w:ascii="Arial" w:hAnsi="Arial" w:cs="Arial"/>
          <w:color w:val="0D0D0D" w:themeColor="text1" w:themeTint="F2"/>
          <w:sz w:val="24"/>
          <w:szCs w:val="24"/>
        </w:rPr>
      </w:pPr>
      <w:r>
        <w:rPr>
          <w:rFonts w:ascii="Arial" w:hAnsi="Arial" w:cs="Arial"/>
          <w:color w:val="0D0D0D" w:themeColor="text1" w:themeTint="F2"/>
          <w:sz w:val="24"/>
          <w:szCs w:val="24"/>
        </w:rPr>
        <w:br w:type="page"/>
      </w:r>
    </w:p>
    <w:p w14:paraId="6850588A" w14:textId="702FD8F4" w:rsidR="003538EA" w:rsidRPr="00B30206" w:rsidRDefault="003538EA" w:rsidP="00813FFD">
      <w:pPr>
        <w:pStyle w:val="Heading2"/>
        <w:spacing w:line="360" w:lineRule="auto"/>
        <w:rPr>
          <w:rFonts w:ascii="Arial" w:hAnsi="Arial" w:cs="Arial"/>
          <w:color w:val="4472C4" w:themeColor="accent1"/>
        </w:rPr>
      </w:pPr>
      <w:bookmarkStart w:id="30" w:name="_Toc107235194"/>
      <w:r w:rsidRPr="00B30206">
        <w:rPr>
          <w:rFonts w:ascii="Arial" w:hAnsi="Arial" w:cs="Arial"/>
          <w:color w:val="4472C4" w:themeColor="accent1"/>
        </w:rPr>
        <w:lastRenderedPageBreak/>
        <w:t xml:space="preserve">Chapter 4: </w:t>
      </w:r>
      <w:r w:rsidR="00F6686A" w:rsidRPr="00B30206">
        <w:rPr>
          <w:rFonts w:ascii="Arial" w:hAnsi="Arial" w:cs="Arial"/>
          <w:color w:val="4472C4" w:themeColor="accent1"/>
        </w:rPr>
        <w:t>Analysis of Results</w:t>
      </w:r>
      <w:bookmarkEnd w:id="30"/>
    </w:p>
    <w:p w14:paraId="76A30638" w14:textId="6BEC8C0F" w:rsidR="00813FFD" w:rsidRPr="00B30206" w:rsidRDefault="00813FFD" w:rsidP="00813FFD">
      <w:pPr>
        <w:pStyle w:val="Heading3"/>
        <w:rPr>
          <w:rFonts w:ascii="Arial" w:hAnsi="Arial" w:cs="Arial"/>
          <w:color w:val="4472C4" w:themeColor="accent1"/>
        </w:rPr>
      </w:pPr>
      <w:bookmarkStart w:id="31" w:name="_Toc107235195"/>
      <w:r w:rsidRPr="00B30206">
        <w:rPr>
          <w:rFonts w:ascii="Arial" w:hAnsi="Arial" w:cs="Arial"/>
          <w:color w:val="4472C4" w:themeColor="accent1"/>
        </w:rPr>
        <w:t>4.1 Introduction</w:t>
      </w:r>
      <w:bookmarkEnd w:id="31"/>
    </w:p>
    <w:p w14:paraId="1D3C4812" w14:textId="3770CD67" w:rsidR="00F6686A" w:rsidRDefault="00F6686A" w:rsidP="00F6686A">
      <w:pPr>
        <w:spacing w:line="276" w:lineRule="auto"/>
        <w:rPr>
          <w:rFonts w:ascii="Arial" w:hAnsi="Arial" w:cs="Arial"/>
          <w:sz w:val="24"/>
        </w:rPr>
      </w:pPr>
      <w:r w:rsidRPr="00F6686A">
        <w:rPr>
          <w:rFonts w:ascii="Arial" w:hAnsi="Arial" w:cs="Arial"/>
          <w:sz w:val="24"/>
        </w:rPr>
        <w:t>This chapter will focus on the analysis of the data collected from the questionnaire which was disrupted electronically via Google Forms to five separate organisations and agencies within Cardiff and the Vale of Glamorgan, South Wales. Quantitative data was collected and analysed using Microsoft Excel to provide overall scores and percentages. For clear presentation of data each question’s responses are highlighted in a graph.</w:t>
      </w:r>
    </w:p>
    <w:p w14:paraId="7D84C387" w14:textId="77777777" w:rsidR="00813FFD" w:rsidRPr="00F6686A" w:rsidRDefault="00813FFD" w:rsidP="00F6686A">
      <w:pPr>
        <w:spacing w:line="276" w:lineRule="auto"/>
        <w:rPr>
          <w:rFonts w:ascii="Arial" w:hAnsi="Arial" w:cs="Arial"/>
          <w:sz w:val="24"/>
        </w:rPr>
      </w:pPr>
    </w:p>
    <w:p w14:paraId="2CA59044" w14:textId="051FFE70" w:rsidR="00F6686A" w:rsidRPr="00F6686A" w:rsidRDefault="00F6686A" w:rsidP="00F6686A">
      <w:pPr>
        <w:spacing w:line="276" w:lineRule="auto"/>
        <w:rPr>
          <w:rFonts w:ascii="Arial" w:hAnsi="Arial" w:cs="Arial"/>
          <w:sz w:val="24"/>
        </w:rPr>
      </w:pPr>
      <w:r w:rsidRPr="00F6686A">
        <w:rPr>
          <w:rFonts w:ascii="Arial" w:hAnsi="Arial" w:cs="Arial"/>
          <w:sz w:val="24"/>
        </w:rPr>
        <w:t>The questionnaire focused on the participants’ knowledge surrounding radicalisation and the procedures that could be put in place in order to safeguard those persons at risk of being radicalised. The questionnaire focused on the following three research questions:</w:t>
      </w:r>
    </w:p>
    <w:p w14:paraId="669C3D3E" w14:textId="77777777" w:rsidR="00F6686A" w:rsidRPr="00567E0F" w:rsidRDefault="00F6686A" w:rsidP="00F6686A">
      <w:pPr>
        <w:spacing w:line="276" w:lineRule="auto"/>
        <w:rPr>
          <w:rFonts w:cstheme="minorHAnsi"/>
        </w:rPr>
      </w:pPr>
    </w:p>
    <w:p w14:paraId="12E66ABD" w14:textId="77777777" w:rsidR="00F6686A" w:rsidRPr="00F6686A" w:rsidRDefault="00F6686A" w:rsidP="00F6686A">
      <w:pPr>
        <w:pStyle w:val="ListParagraph"/>
        <w:spacing w:line="276" w:lineRule="auto"/>
        <w:ind w:left="1080"/>
        <w:rPr>
          <w:rFonts w:ascii="Arial" w:hAnsi="Arial" w:cs="Arial"/>
          <w:sz w:val="24"/>
        </w:rPr>
      </w:pPr>
      <w:r w:rsidRPr="00F6686A">
        <w:rPr>
          <w:rFonts w:ascii="Arial" w:hAnsi="Arial" w:cs="Arial"/>
          <w:b/>
          <w:sz w:val="24"/>
          <w:u w:val="single"/>
        </w:rPr>
        <w:t>Meaning, Perception and Concept</w:t>
      </w:r>
      <w:r w:rsidRPr="00F6686A">
        <w:rPr>
          <w:rFonts w:ascii="Arial" w:hAnsi="Arial" w:cs="Arial"/>
          <w:sz w:val="24"/>
        </w:rPr>
        <w:t xml:space="preserve"> </w:t>
      </w:r>
    </w:p>
    <w:p w14:paraId="2C9987C3" w14:textId="77777777" w:rsidR="00F6686A" w:rsidRPr="00F6686A" w:rsidRDefault="00F6686A" w:rsidP="00F6686A">
      <w:pPr>
        <w:pStyle w:val="ListParagraph"/>
        <w:numPr>
          <w:ilvl w:val="0"/>
          <w:numId w:val="38"/>
        </w:numPr>
        <w:spacing w:line="276" w:lineRule="auto"/>
        <w:rPr>
          <w:rFonts w:ascii="Arial" w:hAnsi="Arial" w:cs="Arial"/>
          <w:sz w:val="24"/>
        </w:rPr>
      </w:pPr>
      <w:r w:rsidRPr="00F6686A">
        <w:rPr>
          <w:rFonts w:ascii="Arial" w:hAnsi="Arial" w:cs="Arial"/>
          <w:sz w:val="24"/>
        </w:rPr>
        <w:t xml:space="preserve">What do police officers and non-police staff perceive radicalisation to be? </w:t>
      </w:r>
    </w:p>
    <w:p w14:paraId="18FA1909" w14:textId="77777777" w:rsidR="00F6686A" w:rsidRPr="00F6686A" w:rsidRDefault="00F6686A" w:rsidP="00F6686A">
      <w:pPr>
        <w:pStyle w:val="ListParagraph"/>
        <w:numPr>
          <w:ilvl w:val="0"/>
          <w:numId w:val="38"/>
        </w:numPr>
        <w:spacing w:line="276" w:lineRule="auto"/>
        <w:rPr>
          <w:rFonts w:ascii="Arial" w:hAnsi="Arial" w:cs="Arial"/>
          <w:sz w:val="24"/>
        </w:rPr>
      </w:pPr>
      <w:r w:rsidRPr="00F6686A">
        <w:rPr>
          <w:rFonts w:ascii="Arial" w:hAnsi="Arial" w:cs="Arial"/>
          <w:sz w:val="24"/>
        </w:rPr>
        <w:t>What do police officers and non-police staff believe the definition of radicalisation is?</w:t>
      </w:r>
    </w:p>
    <w:p w14:paraId="4D9F35E7" w14:textId="77777777" w:rsidR="00F6686A" w:rsidRPr="00F6686A" w:rsidRDefault="00F6686A" w:rsidP="00F6686A">
      <w:pPr>
        <w:pStyle w:val="ListParagraph"/>
        <w:spacing w:line="276" w:lineRule="auto"/>
        <w:ind w:left="1800"/>
        <w:rPr>
          <w:rFonts w:ascii="Arial" w:hAnsi="Arial" w:cs="Arial"/>
          <w:sz w:val="24"/>
        </w:rPr>
      </w:pPr>
    </w:p>
    <w:p w14:paraId="6FE3AB44" w14:textId="77777777" w:rsidR="00F6686A" w:rsidRPr="00F6686A" w:rsidRDefault="00F6686A" w:rsidP="00F6686A">
      <w:pPr>
        <w:pStyle w:val="ListParagraph"/>
        <w:spacing w:line="276" w:lineRule="auto"/>
        <w:ind w:left="1080"/>
        <w:rPr>
          <w:rFonts w:ascii="Arial" w:hAnsi="Arial" w:cs="Arial"/>
          <w:sz w:val="24"/>
        </w:rPr>
      </w:pPr>
      <w:r w:rsidRPr="00F6686A">
        <w:rPr>
          <w:rFonts w:ascii="Arial" w:hAnsi="Arial" w:cs="Arial"/>
          <w:b/>
          <w:sz w:val="24"/>
          <w:u w:val="single"/>
        </w:rPr>
        <w:t>Signs, Causes and Stages</w:t>
      </w:r>
      <w:r w:rsidRPr="00F6686A">
        <w:rPr>
          <w:rFonts w:ascii="Arial" w:hAnsi="Arial" w:cs="Arial"/>
          <w:sz w:val="24"/>
        </w:rPr>
        <w:t xml:space="preserve"> </w:t>
      </w:r>
    </w:p>
    <w:p w14:paraId="0C2E536E" w14:textId="77777777" w:rsidR="00F6686A" w:rsidRPr="00F6686A" w:rsidRDefault="00F6686A" w:rsidP="00F6686A">
      <w:pPr>
        <w:pStyle w:val="ListParagraph"/>
        <w:numPr>
          <w:ilvl w:val="0"/>
          <w:numId w:val="37"/>
        </w:numPr>
        <w:spacing w:line="276" w:lineRule="auto"/>
        <w:rPr>
          <w:rFonts w:ascii="Arial" w:hAnsi="Arial" w:cs="Arial"/>
          <w:sz w:val="24"/>
        </w:rPr>
      </w:pPr>
      <w:r w:rsidRPr="00F6686A">
        <w:rPr>
          <w:rFonts w:ascii="Arial" w:hAnsi="Arial" w:cs="Arial"/>
          <w:sz w:val="24"/>
        </w:rPr>
        <w:t xml:space="preserve">Would police officers and non-police staff be able to identify signs of radicalisation? </w:t>
      </w:r>
    </w:p>
    <w:p w14:paraId="68436306" w14:textId="77777777" w:rsidR="00F6686A" w:rsidRPr="00F6686A" w:rsidRDefault="00F6686A" w:rsidP="00F6686A">
      <w:pPr>
        <w:pStyle w:val="ListParagraph"/>
        <w:numPr>
          <w:ilvl w:val="0"/>
          <w:numId w:val="37"/>
        </w:numPr>
        <w:spacing w:line="276" w:lineRule="auto"/>
        <w:rPr>
          <w:rFonts w:ascii="Arial" w:hAnsi="Arial" w:cs="Arial"/>
          <w:sz w:val="24"/>
        </w:rPr>
      </w:pPr>
      <w:r w:rsidRPr="00F6686A">
        <w:rPr>
          <w:rFonts w:ascii="Arial" w:hAnsi="Arial" w:cs="Arial"/>
          <w:sz w:val="24"/>
        </w:rPr>
        <w:t xml:space="preserve">Do police officers and non-police staff understand what causes persons to become radicalised? </w:t>
      </w:r>
    </w:p>
    <w:p w14:paraId="7C3AC2A1" w14:textId="77777777" w:rsidR="00F6686A" w:rsidRPr="00F6686A" w:rsidRDefault="00F6686A" w:rsidP="00F6686A">
      <w:pPr>
        <w:pStyle w:val="ListParagraph"/>
        <w:numPr>
          <w:ilvl w:val="0"/>
          <w:numId w:val="37"/>
        </w:numPr>
        <w:spacing w:line="276" w:lineRule="auto"/>
        <w:rPr>
          <w:rFonts w:ascii="Arial" w:hAnsi="Arial" w:cs="Arial"/>
          <w:sz w:val="24"/>
        </w:rPr>
      </w:pPr>
      <w:r w:rsidRPr="00F6686A">
        <w:rPr>
          <w:rFonts w:ascii="Arial" w:hAnsi="Arial" w:cs="Arial"/>
          <w:sz w:val="24"/>
        </w:rPr>
        <w:t>At what point would police officers and non-police staff consider reporting their concerns?</w:t>
      </w:r>
    </w:p>
    <w:p w14:paraId="75499871" w14:textId="77777777" w:rsidR="00F6686A" w:rsidRPr="00F6686A" w:rsidRDefault="00F6686A" w:rsidP="00F6686A">
      <w:pPr>
        <w:pStyle w:val="ListParagraph"/>
        <w:spacing w:line="276" w:lineRule="auto"/>
        <w:ind w:left="1800"/>
        <w:rPr>
          <w:rFonts w:ascii="Arial" w:hAnsi="Arial" w:cs="Arial"/>
          <w:sz w:val="24"/>
        </w:rPr>
      </w:pPr>
    </w:p>
    <w:p w14:paraId="236A0DEE" w14:textId="77777777" w:rsidR="00F6686A" w:rsidRPr="00F6686A" w:rsidRDefault="00F6686A" w:rsidP="00F6686A">
      <w:pPr>
        <w:pStyle w:val="ListParagraph"/>
        <w:spacing w:line="276" w:lineRule="auto"/>
        <w:ind w:left="1080"/>
        <w:rPr>
          <w:rFonts w:ascii="Arial" w:hAnsi="Arial" w:cs="Arial"/>
          <w:sz w:val="24"/>
        </w:rPr>
      </w:pPr>
      <w:r w:rsidRPr="00F6686A">
        <w:rPr>
          <w:rFonts w:ascii="Arial" w:hAnsi="Arial" w:cs="Arial"/>
          <w:b/>
          <w:sz w:val="24"/>
          <w:u w:val="single"/>
        </w:rPr>
        <w:t>Report, Support and Safeguarding</w:t>
      </w:r>
      <w:r w:rsidRPr="00F6686A">
        <w:rPr>
          <w:rFonts w:ascii="Arial" w:hAnsi="Arial" w:cs="Arial"/>
          <w:sz w:val="24"/>
        </w:rPr>
        <w:t xml:space="preserve"> </w:t>
      </w:r>
    </w:p>
    <w:p w14:paraId="36A52613" w14:textId="77777777" w:rsidR="00F6686A" w:rsidRPr="00F6686A" w:rsidRDefault="00F6686A" w:rsidP="00F6686A">
      <w:pPr>
        <w:pStyle w:val="ListParagraph"/>
        <w:numPr>
          <w:ilvl w:val="0"/>
          <w:numId w:val="36"/>
        </w:numPr>
        <w:spacing w:line="276" w:lineRule="auto"/>
        <w:rPr>
          <w:rFonts w:ascii="Arial" w:hAnsi="Arial" w:cs="Arial"/>
          <w:sz w:val="24"/>
        </w:rPr>
      </w:pPr>
      <w:r w:rsidRPr="00F6686A">
        <w:rPr>
          <w:rFonts w:ascii="Arial" w:hAnsi="Arial" w:cs="Arial"/>
          <w:sz w:val="24"/>
        </w:rPr>
        <w:t xml:space="preserve">Do police officers and non-police staff know how to report their concerns? </w:t>
      </w:r>
    </w:p>
    <w:p w14:paraId="78B26CBB" w14:textId="77777777" w:rsidR="00F6686A" w:rsidRPr="00F6686A" w:rsidRDefault="00F6686A" w:rsidP="00F6686A">
      <w:pPr>
        <w:pStyle w:val="ListParagraph"/>
        <w:numPr>
          <w:ilvl w:val="0"/>
          <w:numId w:val="36"/>
        </w:numPr>
        <w:spacing w:line="276" w:lineRule="auto"/>
        <w:rPr>
          <w:rFonts w:ascii="Arial" w:hAnsi="Arial" w:cs="Arial"/>
          <w:sz w:val="24"/>
        </w:rPr>
      </w:pPr>
      <w:r w:rsidRPr="00F6686A">
        <w:rPr>
          <w:rFonts w:ascii="Arial" w:hAnsi="Arial" w:cs="Arial"/>
          <w:sz w:val="24"/>
        </w:rPr>
        <w:t xml:space="preserve">Do police officers and non-police staff know what support is available? </w:t>
      </w:r>
    </w:p>
    <w:p w14:paraId="70024D39" w14:textId="77777777" w:rsidR="00F6686A" w:rsidRPr="00F6686A" w:rsidRDefault="00F6686A" w:rsidP="00F6686A">
      <w:pPr>
        <w:pStyle w:val="ListParagraph"/>
        <w:numPr>
          <w:ilvl w:val="0"/>
          <w:numId w:val="36"/>
        </w:numPr>
        <w:spacing w:line="276" w:lineRule="auto"/>
        <w:rPr>
          <w:rFonts w:ascii="Arial" w:hAnsi="Arial" w:cs="Arial"/>
          <w:sz w:val="24"/>
        </w:rPr>
      </w:pPr>
      <w:r w:rsidRPr="00F6686A">
        <w:rPr>
          <w:rFonts w:ascii="Arial" w:hAnsi="Arial" w:cs="Arial"/>
          <w:sz w:val="24"/>
        </w:rPr>
        <w:t>Do police officers and non-police staff understand how a persons can be safeguarded as a result of their concerns?</w:t>
      </w:r>
    </w:p>
    <w:p w14:paraId="23597753" w14:textId="77777777" w:rsidR="00F6686A" w:rsidRPr="00567E0F" w:rsidRDefault="00F6686A" w:rsidP="00F6686A">
      <w:pPr>
        <w:spacing w:line="276" w:lineRule="auto"/>
        <w:rPr>
          <w:rFonts w:cstheme="minorHAnsi"/>
        </w:rPr>
      </w:pPr>
    </w:p>
    <w:p w14:paraId="3A43691E" w14:textId="77777777" w:rsidR="00F6686A" w:rsidRPr="00F6686A" w:rsidRDefault="00F6686A" w:rsidP="00F6686A">
      <w:pPr>
        <w:spacing w:line="276" w:lineRule="auto"/>
        <w:rPr>
          <w:rFonts w:ascii="Arial" w:hAnsi="Arial" w:cs="Arial"/>
          <w:sz w:val="24"/>
        </w:rPr>
      </w:pPr>
      <w:r w:rsidRPr="00F6686A">
        <w:rPr>
          <w:rFonts w:ascii="Arial" w:hAnsi="Arial" w:cs="Arial"/>
          <w:sz w:val="24"/>
        </w:rPr>
        <w:t xml:space="preserve">The questionnaire was distributed to five different organisations and agencies, each of which are frontline workers who would be involved in the safeguarding of someone who may be at risk of being radicalised. Police officers, healthcare staff, </w:t>
      </w:r>
      <w:r w:rsidRPr="00F6686A">
        <w:rPr>
          <w:rFonts w:ascii="Arial" w:hAnsi="Arial" w:cs="Arial"/>
          <w:sz w:val="24"/>
        </w:rPr>
        <w:lastRenderedPageBreak/>
        <w:t>local authority staff, educators, and police staff were among the target audience, all of whom work in the Cardiff and Vale of Glamorgan areas of South Wales. An equal amount of questionnaires were distributed between the organisations with the aim of 10 persons from each organisation/agency to respond. As a result of the questionnaires being sent out, 55 responses were received. There was an equal distribution of 11 participants from all five organisations.</w:t>
      </w:r>
    </w:p>
    <w:p w14:paraId="4724860E" w14:textId="77777777" w:rsidR="00F6686A" w:rsidRPr="007E2328" w:rsidRDefault="00F6686A" w:rsidP="00F6686A">
      <w:pPr>
        <w:rPr>
          <w:rFonts w:cstheme="minorHAnsi"/>
          <w:color w:val="FF0000"/>
        </w:rPr>
      </w:pPr>
    </w:p>
    <w:p w14:paraId="798C63E9" w14:textId="77777777" w:rsidR="00813FFD" w:rsidRDefault="00813FFD" w:rsidP="00F6686A">
      <w:pPr>
        <w:rPr>
          <w:rFonts w:ascii="Arial" w:hAnsi="Arial" w:cs="Arial"/>
          <w:b/>
          <w:sz w:val="24"/>
        </w:rPr>
      </w:pPr>
    </w:p>
    <w:p w14:paraId="09A4F361" w14:textId="77777777" w:rsidR="00813FFD" w:rsidRDefault="00813FFD" w:rsidP="00F6686A">
      <w:pPr>
        <w:rPr>
          <w:rFonts w:ascii="Arial" w:hAnsi="Arial" w:cs="Arial"/>
          <w:b/>
          <w:sz w:val="24"/>
        </w:rPr>
      </w:pPr>
    </w:p>
    <w:p w14:paraId="252F7D0B" w14:textId="77777777" w:rsidR="00813FFD" w:rsidRDefault="00813FFD" w:rsidP="00F6686A">
      <w:pPr>
        <w:rPr>
          <w:rFonts w:ascii="Arial" w:hAnsi="Arial" w:cs="Arial"/>
          <w:b/>
          <w:sz w:val="24"/>
        </w:rPr>
      </w:pPr>
    </w:p>
    <w:p w14:paraId="1839A9CF" w14:textId="77777777" w:rsidR="00813FFD" w:rsidRDefault="00813FFD" w:rsidP="00F6686A">
      <w:pPr>
        <w:rPr>
          <w:rFonts w:ascii="Arial" w:hAnsi="Arial" w:cs="Arial"/>
          <w:b/>
          <w:sz w:val="24"/>
        </w:rPr>
      </w:pPr>
    </w:p>
    <w:p w14:paraId="26B95822" w14:textId="77777777" w:rsidR="00813FFD" w:rsidRDefault="00813FFD" w:rsidP="00F6686A">
      <w:pPr>
        <w:rPr>
          <w:rFonts w:ascii="Arial" w:hAnsi="Arial" w:cs="Arial"/>
          <w:b/>
          <w:sz w:val="24"/>
        </w:rPr>
      </w:pPr>
    </w:p>
    <w:p w14:paraId="7B741FFA" w14:textId="77777777" w:rsidR="00813FFD" w:rsidRDefault="00813FFD" w:rsidP="00F6686A">
      <w:pPr>
        <w:rPr>
          <w:rFonts w:ascii="Arial" w:hAnsi="Arial" w:cs="Arial"/>
          <w:b/>
          <w:sz w:val="24"/>
        </w:rPr>
      </w:pPr>
    </w:p>
    <w:p w14:paraId="76B1918A" w14:textId="77777777" w:rsidR="00C255B7" w:rsidRDefault="00C255B7">
      <w:pPr>
        <w:rPr>
          <w:rFonts w:ascii="Arial" w:eastAsiaTheme="majorEastAsia" w:hAnsi="Arial" w:cs="Arial"/>
          <w:color w:val="2F5496" w:themeColor="accent1" w:themeShade="BF"/>
          <w:sz w:val="28"/>
          <w:szCs w:val="28"/>
        </w:rPr>
      </w:pPr>
      <w:r>
        <w:rPr>
          <w:rFonts w:ascii="Arial" w:hAnsi="Arial" w:cs="Arial"/>
        </w:rPr>
        <w:br w:type="page"/>
      </w:r>
    </w:p>
    <w:p w14:paraId="28FD1ECD" w14:textId="7EF0CB3B" w:rsidR="00F6686A" w:rsidRPr="00813FFD" w:rsidRDefault="00813FFD" w:rsidP="00813FFD">
      <w:pPr>
        <w:pStyle w:val="Heading3"/>
        <w:rPr>
          <w:rFonts w:ascii="Arial" w:hAnsi="Arial" w:cs="Arial"/>
        </w:rPr>
      </w:pPr>
      <w:bookmarkStart w:id="32" w:name="_Toc107235196"/>
      <w:r w:rsidRPr="00B30206">
        <w:rPr>
          <w:rFonts w:ascii="Arial" w:hAnsi="Arial" w:cs="Arial"/>
          <w:color w:val="4472C4" w:themeColor="accent1"/>
        </w:rPr>
        <w:lastRenderedPageBreak/>
        <w:t>4.2.1 Question One</w:t>
      </w:r>
      <w:bookmarkEnd w:id="32"/>
    </w:p>
    <w:p w14:paraId="11936309" w14:textId="77777777" w:rsidR="00F6686A" w:rsidRDefault="00F6686A" w:rsidP="00F6686A">
      <w:r>
        <w:rPr>
          <w:noProof/>
          <w:lang w:eastAsia="en-GB"/>
        </w:rPr>
        <w:drawing>
          <wp:inline distT="0" distB="0" distL="0" distR="0" wp14:anchorId="3EB9C1E1" wp14:editId="774FA821">
            <wp:extent cx="5486400" cy="3200400"/>
            <wp:effectExtent l="0" t="0" r="0" b="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E5DE036" w14:textId="77777777" w:rsidR="00F6686A" w:rsidRDefault="00F6686A" w:rsidP="00F6686A">
      <w:pPr>
        <w:rPr>
          <w:rFonts w:ascii="Arial" w:hAnsi="Arial" w:cs="Arial"/>
          <w:sz w:val="24"/>
          <w:szCs w:val="24"/>
        </w:rPr>
      </w:pPr>
    </w:p>
    <w:p w14:paraId="5E4B0B76" w14:textId="5FECBB3A" w:rsidR="00F6686A" w:rsidRDefault="00F6686A" w:rsidP="00F6686A">
      <w:pPr>
        <w:spacing w:line="276" w:lineRule="auto"/>
        <w:rPr>
          <w:rFonts w:ascii="Arial" w:hAnsi="Arial" w:cs="Arial"/>
          <w:sz w:val="24"/>
          <w:szCs w:val="24"/>
        </w:rPr>
      </w:pPr>
      <w:r w:rsidRPr="00F6686A">
        <w:rPr>
          <w:rFonts w:ascii="Arial" w:hAnsi="Arial" w:cs="Arial"/>
          <w:sz w:val="24"/>
          <w:szCs w:val="24"/>
        </w:rPr>
        <w:t xml:space="preserve">The participants were provided with four different definitions for ‘radicalisation’ in this question, all of which are already in use by UK agencies. </w:t>
      </w:r>
    </w:p>
    <w:p w14:paraId="17D78EE4" w14:textId="77777777" w:rsidR="00F6686A" w:rsidRPr="00F6686A" w:rsidRDefault="00F6686A" w:rsidP="00F6686A">
      <w:pPr>
        <w:spacing w:line="276" w:lineRule="auto"/>
        <w:rPr>
          <w:rFonts w:ascii="Arial" w:hAnsi="Arial" w:cs="Arial"/>
          <w:sz w:val="24"/>
          <w:szCs w:val="24"/>
        </w:rPr>
      </w:pPr>
    </w:p>
    <w:p w14:paraId="00039ABE" w14:textId="77777777" w:rsidR="00F6686A" w:rsidRPr="00F6686A" w:rsidRDefault="00F6686A" w:rsidP="00F6686A">
      <w:pPr>
        <w:spacing w:line="276" w:lineRule="auto"/>
        <w:rPr>
          <w:rFonts w:ascii="Arial" w:hAnsi="Arial" w:cs="Arial"/>
          <w:i/>
          <w:sz w:val="24"/>
          <w:szCs w:val="24"/>
        </w:rPr>
      </w:pPr>
      <w:r w:rsidRPr="00F6686A">
        <w:rPr>
          <w:rFonts w:ascii="Arial" w:hAnsi="Arial" w:cs="Arial"/>
          <w:i/>
          <w:sz w:val="24"/>
          <w:szCs w:val="24"/>
        </w:rPr>
        <w:t xml:space="preserve">     Definition One</w:t>
      </w:r>
    </w:p>
    <w:p w14:paraId="65EE1192" w14:textId="6E249676" w:rsidR="00F6686A" w:rsidRDefault="00F6686A" w:rsidP="003538EA">
      <w:pPr>
        <w:spacing w:line="276" w:lineRule="auto"/>
        <w:ind w:left="720"/>
        <w:rPr>
          <w:rFonts w:ascii="Arial" w:hAnsi="Arial" w:cs="Arial"/>
          <w:i/>
          <w:color w:val="000000"/>
          <w:sz w:val="24"/>
          <w:szCs w:val="24"/>
          <w:shd w:val="clear" w:color="auto" w:fill="FFFFFF"/>
        </w:rPr>
      </w:pPr>
      <w:r w:rsidRPr="00F6686A">
        <w:rPr>
          <w:rFonts w:ascii="Arial" w:hAnsi="Arial" w:cs="Arial"/>
          <w:i/>
          <w:sz w:val="24"/>
          <w:szCs w:val="24"/>
        </w:rPr>
        <w:t>‘</w:t>
      </w:r>
      <w:r w:rsidRPr="00F6686A">
        <w:rPr>
          <w:rFonts w:ascii="Arial" w:hAnsi="Arial" w:cs="Arial"/>
          <w:i/>
          <w:color w:val="000000"/>
          <w:sz w:val="24"/>
          <w:szCs w:val="24"/>
          <w:shd w:val="clear" w:color="auto" w:fill="FFFFFF"/>
        </w:rPr>
        <w:t>Radicalisation is a process by which a person comes to support terrorism and extremist ideologies associated with terrorist g</w:t>
      </w:r>
      <w:r w:rsidRPr="00F6686A">
        <w:rPr>
          <w:rFonts w:ascii="Arial" w:hAnsi="Arial" w:cs="Arial"/>
          <w:i/>
          <w:sz w:val="24"/>
          <w:szCs w:val="24"/>
          <w:shd w:val="clear" w:color="auto" w:fill="FFFFFF"/>
        </w:rPr>
        <w:t xml:space="preserve">roups’ (National Society for the Prevention of Cruelty to Children, </w:t>
      </w:r>
      <w:r w:rsidRPr="00F6686A">
        <w:rPr>
          <w:rFonts w:ascii="Arial" w:hAnsi="Arial" w:cs="Arial"/>
          <w:color w:val="000000"/>
          <w:sz w:val="24"/>
          <w:szCs w:val="24"/>
          <w:shd w:val="clear" w:color="auto" w:fill="FFFFFF"/>
        </w:rPr>
        <w:t>2021</w:t>
      </w:r>
      <w:r w:rsidRPr="00F6686A">
        <w:rPr>
          <w:rFonts w:ascii="Arial" w:hAnsi="Arial" w:cs="Arial"/>
          <w:i/>
          <w:color w:val="000000"/>
          <w:sz w:val="24"/>
          <w:szCs w:val="24"/>
          <w:shd w:val="clear" w:color="auto" w:fill="FFFFFF"/>
        </w:rPr>
        <w:t>)</w:t>
      </w:r>
    </w:p>
    <w:p w14:paraId="0CAD1625" w14:textId="77777777" w:rsidR="003538EA" w:rsidRDefault="003538EA" w:rsidP="003538EA">
      <w:pPr>
        <w:spacing w:line="276" w:lineRule="auto"/>
        <w:ind w:left="720"/>
        <w:rPr>
          <w:rFonts w:ascii="Arial" w:hAnsi="Arial" w:cs="Arial"/>
          <w:i/>
          <w:color w:val="000000"/>
          <w:sz w:val="24"/>
          <w:szCs w:val="24"/>
          <w:shd w:val="clear" w:color="auto" w:fill="FFFFFF"/>
        </w:rPr>
      </w:pPr>
    </w:p>
    <w:p w14:paraId="26B2CB38" w14:textId="3034558C" w:rsidR="00F6686A" w:rsidRPr="00F6686A" w:rsidRDefault="00F6686A" w:rsidP="00F6686A">
      <w:pPr>
        <w:spacing w:line="276" w:lineRule="auto"/>
        <w:rPr>
          <w:rFonts w:ascii="Arial" w:hAnsi="Arial" w:cs="Arial"/>
          <w:i/>
          <w:color w:val="000000"/>
          <w:sz w:val="24"/>
          <w:szCs w:val="24"/>
          <w:shd w:val="clear" w:color="auto" w:fill="FFFFFF"/>
        </w:rPr>
      </w:pPr>
      <w:r>
        <w:rPr>
          <w:rFonts w:ascii="Arial" w:hAnsi="Arial" w:cs="Arial"/>
          <w:i/>
          <w:color w:val="000000"/>
          <w:sz w:val="24"/>
          <w:szCs w:val="24"/>
          <w:shd w:val="clear" w:color="auto" w:fill="FFFFFF"/>
        </w:rPr>
        <w:t xml:space="preserve"> </w:t>
      </w:r>
      <w:r w:rsidRPr="00F6686A">
        <w:rPr>
          <w:rFonts w:ascii="Arial" w:hAnsi="Arial" w:cs="Arial"/>
          <w:i/>
          <w:color w:val="000000"/>
          <w:sz w:val="24"/>
          <w:szCs w:val="24"/>
          <w:shd w:val="clear" w:color="auto" w:fill="FFFFFF"/>
        </w:rPr>
        <w:t xml:space="preserve">  </w:t>
      </w:r>
      <w:r>
        <w:rPr>
          <w:rFonts w:ascii="Arial" w:hAnsi="Arial" w:cs="Arial"/>
          <w:i/>
          <w:color w:val="000000"/>
          <w:sz w:val="24"/>
          <w:szCs w:val="24"/>
          <w:shd w:val="clear" w:color="auto" w:fill="FFFFFF"/>
        </w:rPr>
        <w:t xml:space="preserve">   </w:t>
      </w:r>
      <w:r w:rsidRPr="00F6686A">
        <w:rPr>
          <w:rFonts w:ascii="Arial" w:hAnsi="Arial" w:cs="Arial"/>
          <w:i/>
          <w:color w:val="000000"/>
          <w:sz w:val="24"/>
          <w:szCs w:val="24"/>
          <w:shd w:val="clear" w:color="auto" w:fill="FFFFFF"/>
        </w:rPr>
        <w:t>Definition Two</w:t>
      </w:r>
    </w:p>
    <w:p w14:paraId="0B03D104" w14:textId="07E1D890" w:rsidR="00F6686A" w:rsidRDefault="00F6686A" w:rsidP="00F6686A">
      <w:pPr>
        <w:spacing w:line="276" w:lineRule="auto"/>
        <w:ind w:left="720"/>
        <w:rPr>
          <w:rFonts w:ascii="Arial" w:hAnsi="Arial" w:cs="Arial"/>
          <w:i/>
          <w:color w:val="000000"/>
          <w:sz w:val="24"/>
          <w:szCs w:val="24"/>
          <w:shd w:val="clear" w:color="auto" w:fill="FFFFFF"/>
        </w:rPr>
      </w:pPr>
      <w:r w:rsidRPr="00F6686A">
        <w:rPr>
          <w:rFonts w:ascii="Arial" w:hAnsi="Arial" w:cs="Arial"/>
          <w:i/>
          <w:color w:val="000000"/>
          <w:sz w:val="24"/>
          <w:szCs w:val="24"/>
          <w:shd w:val="clear" w:color="auto" w:fill="FFFFFF"/>
        </w:rPr>
        <w:t xml:space="preserve">‘Radicalisation is a phased and complex process in which an individual or a group embraces a radical ideology or belief that accepts, uses or condones violence, including acts of terrorism, to reach a specific political or ideological purpose’ (European Commission, </w:t>
      </w:r>
      <w:r w:rsidRPr="00F6686A">
        <w:rPr>
          <w:rFonts w:ascii="Arial" w:hAnsi="Arial" w:cs="Arial"/>
          <w:color w:val="000000"/>
          <w:sz w:val="24"/>
          <w:szCs w:val="24"/>
          <w:shd w:val="clear" w:color="auto" w:fill="FFFFFF"/>
        </w:rPr>
        <w:t>2020</w:t>
      </w:r>
      <w:r w:rsidRPr="00F6686A">
        <w:rPr>
          <w:rFonts w:ascii="Arial" w:hAnsi="Arial" w:cs="Arial"/>
          <w:i/>
          <w:color w:val="000000"/>
          <w:sz w:val="24"/>
          <w:szCs w:val="24"/>
          <w:shd w:val="clear" w:color="auto" w:fill="FFFFFF"/>
        </w:rPr>
        <w:t>)</w:t>
      </w:r>
    </w:p>
    <w:p w14:paraId="7E3DD045" w14:textId="77777777" w:rsidR="00F6686A" w:rsidRPr="00F6686A" w:rsidRDefault="00F6686A" w:rsidP="00F6686A">
      <w:pPr>
        <w:spacing w:line="276" w:lineRule="auto"/>
        <w:ind w:left="720"/>
        <w:rPr>
          <w:rFonts w:ascii="Arial" w:hAnsi="Arial" w:cs="Arial"/>
          <w:i/>
          <w:color w:val="000000"/>
          <w:sz w:val="24"/>
          <w:szCs w:val="24"/>
          <w:shd w:val="clear" w:color="auto" w:fill="FFFFFF"/>
        </w:rPr>
      </w:pPr>
    </w:p>
    <w:p w14:paraId="6D97F454" w14:textId="77777777" w:rsidR="00F6686A" w:rsidRPr="00F6686A" w:rsidRDefault="00F6686A" w:rsidP="00F6686A">
      <w:pPr>
        <w:spacing w:line="276" w:lineRule="auto"/>
        <w:rPr>
          <w:rFonts w:ascii="Arial" w:hAnsi="Arial" w:cs="Arial"/>
          <w:i/>
          <w:color w:val="000000"/>
          <w:sz w:val="24"/>
          <w:szCs w:val="24"/>
          <w:shd w:val="clear" w:color="auto" w:fill="FFFFFF"/>
        </w:rPr>
      </w:pPr>
      <w:r w:rsidRPr="00F6686A">
        <w:rPr>
          <w:rFonts w:ascii="Arial" w:hAnsi="Arial" w:cs="Arial"/>
          <w:i/>
          <w:color w:val="000000"/>
          <w:sz w:val="24"/>
          <w:szCs w:val="24"/>
          <w:shd w:val="clear" w:color="auto" w:fill="FFFFFF"/>
        </w:rPr>
        <w:t xml:space="preserve">     Definition Three</w:t>
      </w:r>
    </w:p>
    <w:p w14:paraId="798536A2" w14:textId="2C764073" w:rsidR="00F6686A" w:rsidRDefault="00F6686A" w:rsidP="00F6686A">
      <w:pPr>
        <w:spacing w:line="276" w:lineRule="auto"/>
        <w:ind w:left="720"/>
        <w:rPr>
          <w:rFonts w:ascii="Arial" w:hAnsi="Arial" w:cs="Arial"/>
          <w:i/>
          <w:color w:val="000000"/>
          <w:sz w:val="24"/>
          <w:szCs w:val="24"/>
          <w:shd w:val="clear" w:color="auto" w:fill="FFFFFF"/>
        </w:rPr>
      </w:pPr>
      <w:r w:rsidRPr="00F6686A">
        <w:rPr>
          <w:rFonts w:ascii="Arial" w:hAnsi="Arial" w:cs="Arial"/>
          <w:i/>
          <w:color w:val="000000"/>
          <w:sz w:val="24"/>
          <w:szCs w:val="24"/>
          <w:shd w:val="clear" w:color="auto" w:fill="FFFFFF"/>
        </w:rPr>
        <w:t xml:space="preserve">‘Radicalisation refers to the process by which a person comes to support terrorism and forms of extremism leading to terrorism. During that process it is possible to intervene to prevent vulnerable people being drawn into terrorist-related activity’ (Humberside Police, </w:t>
      </w:r>
      <w:r w:rsidRPr="00F6686A">
        <w:rPr>
          <w:rFonts w:ascii="Arial" w:hAnsi="Arial" w:cs="Arial"/>
          <w:color w:val="000000"/>
          <w:sz w:val="24"/>
          <w:szCs w:val="24"/>
          <w:shd w:val="clear" w:color="auto" w:fill="FFFFFF"/>
        </w:rPr>
        <w:t>2022</w:t>
      </w:r>
      <w:r w:rsidRPr="00F6686A">
        <w:rPr>
          <w:rFonts w:ascii="Arial" w:hAnsi="Arial" w:cs="Arial"/>
          <w:i/>
          <w:color w:val="000000"/>
          <w:sz w:val="24"/>
          <w:szCs w:val="24"/>
          <w:shd w:val="clear" w:color="auto" w:fill="FFFFFF"/>
        </w:rPr>
        <w:t>)</w:t>
      </w:r>
    </w:p>
    <w:p w14:paraId="4F9345E1" w14:textId="77777777" w:rsidR="00F6686A" w:rsidRPr="00F6686A" w:rsidRDefault="00F6686A" w:rsidP="00F6686A">
      <w:pPr>
        <w:spacing w:line="276" w:lineRule="auto"/>
        <w:ind w:left="720"/>
        <w:rPr>
          <w:rFonts w:ascii="Arial" w:hAnsi="Arial" w:cs="Arial"/>
          <w:i/>
          <w:color w:val="000000"/>
          <w:sz w:val="24"/>
          <w:szCs w:val="24"/>
          <w:shd w:val="clear" w:color="auto" w:fill="FFFFFF"/>
        </w:rPr>
      </w:pPr>
    </w:p>
    <w:p w14:paraId="068DCDAE" w14:textId="77777777" w:rsidR="00F6686A" w:rsidRPr="00F6686A" w:rsidRDefault="00F6686A" w:rsidP="00F6686A">
      <w:pPr>
        <w:spacing w:line="276" w:lineRule="auto"/>
        <w:rPr>
          <w:rFonts w:ascii="Arial" w:hAnsi="Arial" w:cs="Arial"/>
          <w:i/>
          <w:color w:val="000000"/>
          <w:sz w:val="24"/>
          <w:szCs w:val="24"/>
          <w:shd w:val="clear" w:color="auto" w:fill="FFFFFF"/>
        </w:rPr>
      </w:pPr>
      <w:r w:rsidRPr="00F6686A">
        <w:rPr>
          <w:rFonts w:ascii="Arial" w:hAnsi="Arial" w:cs="Arial"/>
          <w:i/>
          <w:color w:val="000000"/>
          <w:sz w:val="24"/>
          <w:szCs w:val="24"/>
          <w:shd w:val="clear" w:color="auto" w:fill="FFFFFF"/>
        </w:rPr>
        <w:lastRenderedPageBreak/>
        <w:t xml:space="preserve">     Definition Four</w:t>
      </w:r>
    </w:p>
    <w:p w14:paraId="09184430" w14:textId="77777777" w:rsidR="00F6686A" w:rsidRPr="00F6686A" w:rsidRDefault="00F6686A" w:rsidP="00F6686A">
      <w:pPr>
        <w:spacing w:line="276" w:lineRule="auto"/>
        <w:ind w:left="720"/>
        <w:rPr>
          <w:rFonts w:ascii="Arial" w:hAnsi="Arial" w:cs="Arial"/>
          <w:i/>
          <w:color w:val="000000"/>
          <w:sz w:val="24"/>
          <w:szCs w:val="24"/>
          <w:shd w:val="clear" w:color="auto" w:fill="FFFFFF"/>
        </w:rPr>
      </w:pPr>
      <w:r w:rsidRPr="00F6686A">
        <w:rPr>
          <w:rFonts w:ascii="Arial" w:hAnsi="Arial" w:cs="Arial"/>
          <w:i/>
          <w:color w:val="000000"/>
          <w:sz w:val="24"/>
          <w:szCs w:val="24"/>
          <w:shd w:val="clear" w:color="auto" w:fill="FFFFFF"/>
        </w:rPr>
        <w:t xml:space="preserve">‘Radicalisation is the process through which a person comes to support or be involved in extremist ideologies. It can result in a person becoming drawn into terrorism and is in itself a form of harm’ (Department for Education, </w:t>
      </w:r>
      <w:r w:rsidRPr="00F6686A">
        <w:rPr>
          <w:rFonts w:ascii="Arial" w:hAnsi="Arial" w:cs="Arial"/>
          <w:color w:val="000000"/>
          <w:sz w:val="24"/>
          <w:szCs w:val="24"/>
          <w:shd w:val="clear" w:color="auto" w:fill="FFFFFF"/>
        </w:rPr>
        <w:t>2015</w:t>
      </w:r>
      <w:r w:rsidRPr="00F6686A">
        <w:rPr>
          <w:rFonts w:ascii="Arial" w:hAnsi="Arial" w:cs="Arial"/>
          <w:i/>
          <w:color w:val="000000"/>
          <w:sz w:val="24"/>
          <w:szCs w:val="24"/>
          <w:shd w:val="clear" w:color="auto" w:fill="FFFFFF"/>
        </w:rPr>
        <w:t>)</w:t>
      </w:r>
    </w:p>
    <w:p w14:paraId="02FC8CDB" w14:textId="77777777" w:rsidR="00F6686A" w:rsidRDefault="00F6686A" w:rsidP="00F6686A">
      <w:pPr>
        <w:spacing w:line="276" w:lineRule="auto"/>
        <w:rPr>
          <w:rFonts w:cstheme="minorHAnsi"/>
          <w:i/>
          <w:color w:val="000000"/>
          <w:sz w:val="20"/>
          <w:szCs w:val="20"/>
          <w:shd w:val="clear" w:color="auto" w:fill="FFFFFF"/>
        </w:rPr>
      </w:pPr>
    </w:p>
    <w:p w14:paraId="2DB44F81" w14:textId="77777777" w:rsidR="00F6686A" w:rsidRPr="00F6686A" w:rsidRDefault="00F6686A" w:rsidP="00F6686A">
      <w:pPr>
        <w:spacing w:line="276" w:lineRule="auto"/>
        <w:rPr>
          <w:rFonts w:ascii="Arial" w:hAnsi="Arial" w:cs="Arial"/>
          <w:sz w:val="24"/>
        </w:rPr>
      </w:pPr>
      <w:r w:rsidRPr="00F6686A">
        <w:rPr>
          <w:rFonts w:ascii="Arial" w:hAnsi="Arial" w:cs="Arial"/>
          <w:sz w:val="24"/>
        </w:rPr>
        <w:t>From question one, 40% of the 55 participants chose definition two</w:t>
      </w:r>
      <w:r w:rsidRPr="00F6686A">
        <w:rPr>
          <w:rFonts w:ascii="Arial" w:hAnsi="Arial" w:cs="Arial"/>
          <w:sz w:val="24"/>
          <w:shd w:val="clear" w:color="auto" w:fill="FFFFFF"/>
        </w:rPr>
        <w:t>, despite all four definitions being currently used by different organisations across the United Kingdom</w:t>
      </w:r>
      <w:r w:rsidRPr="00F6686A">
        <w:rPr>
          <w:rFonts w:ascii="Arial" w:hAnsi="Arial" w:cs="Arial"/>
          <w:sz w:val="24"/>
        </w:rPr>
        <w:t xml:space="preserve">. Whereas definition one only made up 4% of the entire answers and was chosen solely by Police workers.  There was a high response to definitions 2 from Police Officers and Police staff and an even distribution for definitions three and four. All participants from local authority, healthcare staff and education staff chose definitions two, three and four, with the majority choosing definition 4 as the definition most accurate for the term ‘radicalisation’. </w:t>
      </w:r>
    </w:p>
    <w:p w14:paraId="795AC634" w14:textId="77777777" w:rsidR="00F6686A" w:rsidRDefault="00F6686A" w:rsidP="00F6686A"/>
    <w:p w14:paraId="5F0710A2" w14:textId="77777777" w:rsidR="00F6686A" w:rsidRDefault="00F6686A" w:rsidP="00F6686A">
      <w:pPr>
        <w:rPr>
          <w:rFonts w:ascii="Arial" w:hAnsi="Arial" w:cs="Arial"/>
          <w:b/>
          <w:sz w:val="24"/>
        </w:rPr>
      </w:pPr>
    </w:p>
    <w:p w14:paraId="417F9CC7" w14:textId="77777777" w:rsidR="00F6686A" w:rsidRDefault="00F6686A" w:rsidP="00F6686A">
      <w:pPr>
        <w:rPr>
          <w:rFonts w:ascii="Arial" w:hAnsi="Arial" w:cs="Arial"/>
          <w:b/>
          <w:sz w:val="24"/>
        </w:rPr>
      </w:pPr>
    </w:p>
    <w:p w14:paraId="5718DAC8" w14:textId="77777777" w:rsidR="00F6686A" w:rsidRDefault="00F6686A" w:rsidP="00F6686A">
      <w:pPr>
        <w:rPr>
          <w:rFonts w:ascii="Arial" w:hAnsi="Arial" w:cs="Arial"/>
          <w:b/>
          <w:sz w:val="24"/>
        </w:rPr>
      </w:pPr>
    </w:p>
    <w:p w14:paraId="36270F9F" w14:textId="77777777" w:rsidR="00F6686A" w:rsidRDefault="00F6686A" w:rsidP="00F6686A">
      <w:pPr>
        <w:rPr>
          <w:rFonts w:ascii="Arial" w:hAnsi="Arial" w:cs="Arial"/>
          <w:b/>
          <w:sz w:val="24"/>
        </w:rPr>
      </w:pPr>
    </w:p>
    <w:p w14:paraId="71F7273D" w14:textId="77777777" w:rsidR="00F6686A" w:rsidRDefault="00F6686A" w:rsidP="00F6686A">
      <w:pPr>
        <w:rPr>
          <w:rFonts w:ascii="Arial" w:hAnsi="Arial" w:cs="Arial"/>
          <w:b/>
          <w:sz w:val="24"/>
        </w:rPr>
      </w:pPr>
    </w:p>
    <w:p w14:paraId="46DDB9F7" w14:textId="77777777" w:rsidR="00F6686A" w:rsidRDefault="00F6686A" w:rsidP="00F6686A">
      <w:pPr>
        <w:rPr>
          <w:rFonts w:ascii="Arial" w:hAnsi="Arial" w:cs="Arial"/>
          <w:b/>
          <w:sz w:val="24"/>
        </w:rPr>
      </w:pPr>
    </w:p>
    <w:p w14:paraId="3DE4B1CB" w14:textId="77777777" w:rsidR="00F6686A" w:rsidRDefault="00F6686A" w:rsidP="00F6686A">
      <w:pPr>
        <w:rPr>
          <w:rFonts w:ascii="Arial" w:hAnsi="Arial" w:cs="Arial"/>
          <w:b/>
          <w:sz w:val="24"/>
        </w:rPr>
      </w:pPr>
    </w:p>
    <w:p w14:paraId="61729766" w14:textId="77777777" w:rsidR="00F6686A" w:rsidRDefault="00F6686A" w:rsidP="00F6686A">
      <w:pPr>
        <w:rPr>
          <w:rFonts w:ascii="Arial" w:hAnsi="Arial" w:cs="Arial"/>
          <w:b/>
          <w:sz w:val="24"/>
        </w:rPr>
      </w:pPr>
    </w:p>
    <w:p w14:paraId="6A53C46B" w14:textId="77777777" w:rsidR="00F6686A" w:rsidRDefault="00F6686A" w:rsidP="00F6686A">
      <w:pPr>
        <w:rPr>
          <w:rFonts w:ascii="Arial" w:hAnsi="Arial" w:cs="Arial"/>
          <w:b/>
          <w:sz w:val="24"/>
        </w:rPr>
      </w:pPr>
    </w:p>
    <w:p w14:paraId="6739DB5A" w14:textId="77777777" w:rsidR="003538EA" w:rsidRDefault="003538EA" w:rsidP="00F6686A">
      <w:pPr>
        <w:rPr>
          <w:rFonts w:ascii="Arial" w:hAnsi="Arial" w:cs="Arial"/>
          <w:b/>
          <w:sz w:val="24"/>
        </w:rPr>
      </w:pPr>
    </w:p>
    <w:p w14:paraId="0710ADBC" w14:textId="77777777" w:rsidR="003538EA" w:rsidRDefault="003538EA" w:rsidP="00F6686A">
      <w:pPr>
        <w:rPr>
          <w:rFonts w:ascii="Arial" w:hAnsi="Arial" w:cs="Arial"/>
          <w:b/>
          <w:sz w:val="24"/>
        </w:rPr>
      </w:pPr>
    </w:p>
    <w:p w14:paraId="4E598755" w14:textId="77777777" w:rsidR="003538EA" w:rsidRDefault="003538EA" w:rsidP="00F6686A">
      <w:pPr>
        <w:rPr>
          <w:rFonts w:ascii="Arial" w:hAnsi="Arial" w:cs="Arial"/>
          <w:b/>
          <w:sz w:val="24"/>
        </w:rPr>
      </w:pPr>
    </w:p>
    <w:p w14:paraId="192339B0" w14:textId="77777777" w:rsidR="003538EA" w:rsidRDefault="003538EA" w:rsidP="00F6686A">
      <w:pPr>
        <w:rPr>
          <w:rFonts w:ascii="Arial" w:hAnsi="Arial" w:cs="Arial"/>
          <w:b/>
          <w:sz w:val="24"/>
        </w:rPr>
      </w:pPr>
    </w:p>
    <w:p w14:paraId="094DA2A6" w14:textId="77777777" w:rsidR="003538EA" w:rsidRDefault="003538EA" w:rsidP="00F6686A">
      <w:pPr>
        <w:rPr>
          <w:rFonts w:ascii="Arial" w:hAnsi="Arial" w:cs="Arial"/>
          <w:b/>
          <w:sz w:val="24"/>
        </w:rPr>
      </w:pPr>
    </w:p>
    <w:p w14:paraId="70BFFE9F" w14:textId="77777777" w:rsidR="00813FFD" w:rsidRDefault="00813FFD" w:rsidP="00F6686A">
      <w:pPr>
        <w:rPr>
          <w:rFonts w:ascii="Arial" w:hAnsi="Arial" w:cs="Arial"/>
          <w:b/>
          <w:sz w:val="24"/>
        </w:rPr>
      </w:pPr>
    </w:p>
    <w:p w14:paraId="3240977C" w14:textId="77777777" w:rsidR="00813FFD" w:rsidRDefault="00813FFD" w:rsidP="00F6686A">
      <w:pPr>
        <w:rPr>
          <w:rFonts w:ascii="Arial" w:hAnsi="Arial" w:cs="Arial"/>
          <w:b/>
          <w:sz w:val="24"/>
        </w:rPr>
      </w:pPr>
    </w:p>
    <w:p w14:paraId="6A8D18C0" w14:textId="77777777" w:rsidR="00813FFD" w:rsidRDefault="00813FFD" w:rsidP="00F6686A">
      <w:pPr>
        <w:rPr>
          <w:rFonts w:ascii="Arial" w:hAnsi="Arial" w:cs="Arial"/>
          <w:b/>
          <w:sz w:val="24"/>
        </w:rPr>
      </w:pPr>
    </w:p>
    <w:p w14:paraId="65C02678" w14:textId="77777777" w:rsidR="00813FFD" w:rsidRDefault="00813FFD" w:rsidP="00F6686A">
      <w:pPr>
        <w:rPr>
          <w:rFonts w:ascii="Arial" w:hAnsi="Arial" w:cs="Arial"/>
          <w:b/>
          <w:sz w:val="24"/>
        </w:rPr>
      </w:pPr>
    </w:p>
    <w:p w14:paraId="25FF86C9" w14:textId="77777777" w:rsidR="00813FFD" w:rsidRDefault="00813FFD" w:rsidP="00F6686A">
      <w:pPr>
        <w:rPr>
          <w:rFonts w:ascii="Arial" w:hAnsi="Arial" w:cs="Arial"/>
          <w:b/>
          <w:sz w:val="24"/>
        </w:rPr>
      </w:pPr>
    </w:p>
    <w:p w14:paraId="56E2A369" w14:textId="1934AEFF" w:rsidR="00813FFD" w:rsidRPr="00813FFD" w:rsidRDefault="00813FFD" w:rsidP="00813FFD">
      <w:pPr>
        <w:pStyle w:val="Heading3"/>
        <w:rPr>
          <w:rFonts w:ascii="Arial" w:hAnsi="Arial" w:cs="Arial"/>
        </w:rPr>
      </w:pPr>
      <w:bookmarkStart w:id="33" w:name="_Toc107235197"/>
      <w:r w:rsidRPr="00B30206">
        <w:rPr>
          <w:rFonts w:ascii="Arial" w:hAnsi="Arial" w:cs="Arial"/>
          <w:color w:val="4472C4" w:themeColor="accent1"/>
        </w:rPr>
        <w:lastRenderedPageBreak/>
        <w:t>4.2.2 Question Two</w:t>
      </w:r>
      <w:bookmarkEnd w:id="33"/>
    </w:p>
    <w:p w14:paraId="0C9E51C7" w14:textId="43918D1B" w:rsidR="00F6686A" w:rsidRDefault="00F6686A" w:rsidP="00F6686A">
      <w:r>
        <w:rPr>
          <w:noProof/>
          <w:lang w:eastAsia="en-GB"/>
        </w:rPr>
        <w:drawing>
          <wp:inline distT="0" distB="0" distL="0" distR="0" wp14:anchorId="45F2008F" wp14:editId="700C507A">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1DF1B33" w14:textId="77777777" w:rsidR="00F6686A" w:rsidRDefault="00F6686A" w:rsidP="00F6686A"/>
    <w:p w14:paraId="30B405E0" w14:textId="77777777" w:rsidR="00F6686A" w:rsidRPr="00F6686A" w:rsidRDefault="00F6686A" w:rsidP="00F6686A">
      <w:pPr>
        <w:spacing w:line="276" w:lineRule="auto"/>
        <w:rPr>
          <w:rFonts w:ascii="Arial" w:hAnsi="Arial" w:cs="Arial"/>
          <w:sz w:val="24"/>
        </w:rPr>
      </w:pPr>
      <w:r w:rsidRPr="00F6686A">
        <w:rPr>
          <w:rFonts w:ascii="Arial" w:hAnsi="Arial" w:cs="Arial"/>
          <w:sz w:val="24"/>
        </w:rPr>
        <w:t>At the beginning of the questionnaire, participants were asked if they had received any form of training/input relating to radicalisation due to their role. 62% of all participants answered ‘Yes’ outlining that they have received some form of training whereas 38% of participants answered ‘No’. Police staff had a significantly highest response rate to receiving training with a total of 91%. Local authority and healthcare staff represented those who had received the least amount of training/input with a combined percentage of 22%.</w:t>
      </w:r>
    </w:p>
    <w:p w14:paraId="05524044" w14:textId="77777777" w:rsidR="00F6686A" w:rsidRDefault="00F6686A" w:rsidP="00F6686A"/>
    <w:p w14:paraId="3F7814AB" w14:textId="77777777" w:rsidR="00F6686A" w:rsidRDefault="00F6686A" w:rsidP="00F6686A"/>
    <w:p w14:paraId="7CBDC526" w14:textId="77777777" w:rsidR="00F6686A" w:rsidRDefault="00F6686A" w:rsidP="00F6686A"/>
    <w:p w14:paraId="17414BA0" w14:textId="77777777" w:rsidR="00F6686A" w:rsidRDefault="00F6686A" w:rsidP="00F6686A"/>
    <w:p w14:paraId="3EFF06AD" w14:textId="77777777" w:rsidR="00F6686A" w:rsidRDefault="00F6686A" w:rsidP="00F6686A"/>
    <w:p w14:paraId="58AFF49C" w14:textId="77777777" w:rsidR="00F6686A" w:rsidRDefault="00F6686A" w:rsidP="00F6686A"/>
    <w:p w14:paraId="7147F5BC" w14:textId="77777777" w:rsidR="00F6686A" w:rsidRDefault="00F6686A" w:rsidP="00F6686A"/>
    <w:p w14:paraId="70AB312B" w14:textId="77777777" w:rsidR="00F6686A" w:rsidRDefault="00F6686A" w:rsidP="00F6686A"/>
    <w:p w14:paraId="728A32D5" w14:textId="77777777" w:rsidR="00F6686A" w:rsidRDefault="00F6686A" w:rsidP="00F6686A"/>
    <w:p w14:paraId="3ACD0B18" w14:textId="77777777" w:rsidR="00F6686A" w:rsidRDefault="00F6686A" w:rsidP="00F6686A"/>
    <w:p w14:paraId="672F58FB" w14:textId="77777777" w:rsidR="00F6686A" w:rsidRDefault="00F6686A" w:rsidP="00F6686A"/>
    <w:p w14:paraId="4EF5A6EA" w14:textId="77777777" w:rsidR="00F6686A" w:rsidRDefault="00F6686A" w:rsidP="00F6686A">
      <w:pPr>
        <w:rPr>
          <w:b/>
        </w:rPr>
      </w:pPr>
    </w:p>
    <w:p w14:paraId="152A2117" w14:textId="001E4DFE" w:rsidR="00813FFD" w:rsidRPr="00B30206" w:rsidRDefault="00813FFD" w:rsidP="00813FFD">
      <w:pPr>
        <w:pStyle w:val="Heading3"/>
        <w:rPr>
          <w:rFonts w:ascii="Arial" w:hAnsi="Arial" w:cs="Arial"/>
          <w:color w:val="4472C4" w:themeColor="accent1"/>
        </w:rPr>
      </w:pPr>
      <w:bookmarkStart w:id="34" w:name="_Toc107235198"/>
      <w:r w:rsidRPr="00B30206">
        <w:rPr>
          <w:rFonts w:ascii="Arial" w:hAnsi="Arial" w:cs="Arial"/>
          <w:color w:val="4472C4" w:themeColor="accent1"/>
        </w:rPr>
        <w:lastRenderedPageBreak/>
        <w:t>4.2.3 Question Three</w:t>
      </w:r>
      <w:bookmarkEnd w:id="34"/>
    </w:p>
    <w:p w14:paraId="1B649D04" w14:textId="77777777" w:rsidR="00F6686A" w:rsidRDefault="00F6686A" w:rsidP="00F6686A">
      <w:r>
        <w:rPr>
          <w:noProof/>
          <w:lang w:eastAsia="en-GB"/>
        </w:rPr>
        <w:drawing>
          <wp:inline distT="0" distB="0" distL="0" distR="0" wp14:anchorId="2378530E" wp14:editId="5A1707F1">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DE868E2" w14:textId="77777777" w:rsidR="00F6686A" w:rsidRPr="00F6686A" w:rsidRDefault="00F6686A" w:rsidP="00F6686A">
      <w:pPr>
        <w:spacing w:line="276" w:lineRule="auto"/>
        <w:rPr>
          <w:rFonts w:ascii="Arial" w:hAnsi="Arial" w:cs="Arial"/>
          <w:sz w:val="24"/>
        </w:rPr>
      </w:pPr>
      <w:r w:rsidRPr="00F6686A">
        <w:rPr>
          <w:rFonts w:ascii="Arial" w:hAnsi="Arial" w:cs="Arial"/>
          <w:sz w:val="24"/>
        </w:rPr>
        <w:t xml:space="preserve">Following question one, participants were asked to outline how confident they would be in dealing with an incident related to radicalisation. Only 1 person out of 55 participant answered ‘Very Confident’, whereby 27% of others answered ‘Somewhat in between’. Police Staff were the highest participants as a whole to receive training although, only 45% of them answered ‘Confident’ in this question. Healthcare staff scored the lowest alongside local authority when asked if they had received training. This was reflected in the overall score whereby 64% of staff answered ‘somewhat in-between’ when asked how confident they would be dealing with an incident regarding radicalisation.  </w:t>
      </w:r>
    </w:p>
    <w:p w14:paraId="580C9C6A" w14:textId="77777777" w:rsidR="00F6686A" w:rsidRDefault="00F6686A" w:rsidP="00F6686A"/>
    <w:p w14:paraId="76D96127" w14:textId="77777777" w:rsidR="00F6686A" w:rsidRDefault="00F6686A" w:rsidP="00F6686A"/>
    <w:p w14:paraId="0C70FC6C" w14:textId="77777777" w:rsidR="00F6686A" w:rsidRDefault="00F6686A" w:rsidP="00F6686A"/>
    <w:p w14:paraId="65907A66" w14:textId="77777777" w:rsidR="00F6686A" w:rsidRDefault="00F6686A" w:rsidP="00F6686A"/>
    <w:p w14:paraId="72B4799D" w14:textId="77777777" w:rsidR="00F6686A" w:rsidRDefault="00F6686A" w:rsidP="00F6686A"/>
    <w:p w14:paraId="10AA5EB8" w14:textId="77777777" w:rsidR="00F6686A" w:rsidRDefault="00F6686A" w:rsidP="00F6686A"/>
    <w:p w14:paraId="730074DC" w14:textId="77777777" w:rsidR="00F6686A" w:rsidRDefault="00F6686A" w:rsidP="00F6686A"/>
    <w:p w14:paraId="739008B7" w14:textId="77777777" w:rsidR="00F6686A" w:rsidRDefault="00F6686A" w:rsidP="00F6686A"/>
    <w:p w14:paraId="77AB4ACA" w14:textId="77777777" w:rsidR="00F6686A" w:rsidRDefault="00F6686A" w:rsidP="00F6686A"/>
    <w:p w14:paraId="01612065" w14:textId="77777777" w:rsidR="00F6686A" w:rsidRDefault="00F6686A" w:rsidP="00F6686A"/>
    <w:p w14:paraId="1E4A9374" w14:textId="2C5882CA" w:rsidR="00F6686A" w:rsidRDefault="00F6686A" w:rsidP="00F6686A"/>
    <w:p w14:paraId="5A9E5CCF" w14:textId="77777777" w:rsidR="003538EA" w:rsidRPr="00F6686A" w:rsidRDefault="003538EA" w:rsidP="00F6686A">
      <w:pPr>
        <w:rPr>
          <w:rFonts w:ascii="Arial" w:hAnsi="Arial" w:cs="Arial"/>
          <w:sz w:val="24"/>
        </w:rPr>
      </w:pPr>
    </w:p>
    <w:p w14:paraId="25A2C8BD" w14:textId="196B7964" w:rsidR="00813FFD" w:rsidRPr="00B30206" w:rsidRDefault="00813FFD" w:rsidP="00813FFD">
      <w:pPr>
        <w:pStyle w:val="Heading3"/>
        <w:rPr>
          <w:rFonts w:ascii="Arial" w:hAnsi="Arial" w:cs="Arial"/>
          <w:color w:val="4472C4" w:themeColor="accent1"/>
        </w:rPr>
      </w:pPr>
      <w:bookmarkStart w:id="35" w:name="_Toc107235199"/>
      <w:r w:rsidRPr="00B30206">
        <w:rPr>
          <w:rFonts w:ascii="Arial" w:hAnsi="Arial" w:cs="Arial"/>
          <w:color w:val="4472C4" w:themeColor="accent1"/>
        </w:rPr>
        <w:lastRenderedPageBreak/>
        <w:t>4.2.4 Question Four</w:t>
      </w:r>
      <w:bookmarkEnd w:id="35"/>
    </w:p>
    <w:p w14:paraId="73F080C7" w14:textId="77777777" w:rsidR="00F6686A" w:rsidRPr="00301C04" w:rsidRDefault="00F6686A" w:rsidP="00F6686A">
      <w:pPr>
        <w:rPr>
          <w:color w:val="F4B183"/>
        </w:rPr>
      </w:pPr>
      <w:r>
        <w:rPr>
          <w:noProof/>
          <w:lang w:eastAsia="en-GB"/>
        </w:rPr>
        <w:drawing>
          <wp:inline distT="0" distB="0" distL="0" distR="0" wp14:anchorId="409889CF" wp14:editId="36EB9B33">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C894D2C" w14:textId="77777777" w:rsidR="00F6686A" w:rsidRDefault="00F6686A" w:rsidP="00F6686A">
      <w:pPr>
        <w:rPr>
          <w:color w:val="F4B183"/>
        </w:rPr>
      </w:pPr>
    </w:p>
    <w:p w14:paraId="6A628CFD" w14:textId="77777777" w:rsidR="00F6686A" w:rsidRPr="00F6686A" w:rsidRDefault="00F6686A" w:rsidP="00F6686A">
      <w:pPr>
        <w:spacing w:line="276" w:lineRule="auto"/>
        <w:rPr>
          <w:rFonts w:ascii="Arial" w:hAnsi="Arial" w:cs="Arial"/>
          <w:sz w:val="24"/>
        </w:rPr>
      </w:pPr>
      <w:r w:rsidRPr="00F6686A">
        <w:rPr>
          <w:rFonts w:ascii="Arial" w:hAnsi="Arial" w:cs="Arial"/>
          <w:sz w:val="24"/>
        </w:rPr>
        <w:t>The 55 participants were presented with a range of proposed signs of being radicalised, including extremist influence, being influenced or controlled by a group, mental health, sharing extreme views on social media, increased secretiveness around internet use, increased level of anger, disrespectful attitude, scripted speech and isolation from friends and family. All of the answers in the questionnaire are signs which agencies have shared when discussing radicalisation. All signs proposed to the participants were found as part of my original study, (</w:t>
      </w:r>
      <w:r w:rsidRPr="00F6686A">
        <w:rPr>
          <w:rFonts w:ascii="Arial" w:hAnsi="Arial" w:cs="Arial"/>
          <w:i/>
          <w:sz w:val="24"/>
        </w:rPr>
        <w:t>Action Counters Terrorism</w:t>
      </w:r>
      <w:r w:rsidRPr="00F6686A">
        <w:rPr>
          <w:rFonts w:ascii="Arial" w:hAnsi="Arial" w:cs="Arial"/>
          <w:sz w:val="24"/>
        </w:rPr>
        <w:t>, 2021), (</w:t>
      </w:r>
      <w:r w:rsidRPr="00F6686A">
        <w:rPr>
          <w:rFonts w:ascii="Arial" w:hAnsi="Arial" w:cs="Arial"/>
          <w:i/>
          <w:sz w:val="24"/>
        </w:rPr>
        <w:t>NSPCC</w:t>
      </w:r>
      <w:r w:rsidRPr="00F6686A">
        <w:rPr>
          <w:rFonts w:ascii="Arial" w:hAnsi="Arial" w:cs="Arial"/>
          <w:sz w:val="24"/>
        </w:rPr>
        <w:t>, 2021).</w:t>
      </w:r>
    </w:p>
    <w:p w14:paraId="61C7B76D" w14:textId="77777777" w:rsidR="00F6686A" w:rsidRPr="00F6686A" w:rsidRDefault="00F6686A" w:rsidP="00F6686A">
      <w:pPr>
        <w:spacing w:line="276" w:lineRule="auto"/>
        <w:rPr>
          <w:rFonts w:ascii="Arial" w:hAnsi="Arial" w:cs="Arial"/>
          <w:sz w:val="24"/>
        </w:rPr>
      </w:pPr>
      <w:r w:rsidRPr="00F6686A">
        <w:rPr>
          <w:rFonts w:ascii="Arial" w:hAnsi="Arial" w:cs="Arial"/>
          <w:sz w:val="24"/>
        </w:rPr>
        <w:t>In total, 89% of all participants answered that they believed ‘Isolation from friends and family’ to be a sign of being radicalised. Mental health and disrespectful attitude were the least popular responses given in this question, mental health scoring an overall percentage of 49% and disrespectful attitude scoring 51%. ‘Other’ was an option provided to all participants should they believe other indicators of being radicalised were not present in the proposed range.  Participants provided two answers not listed on the proposed range amounting to 0.6% of all answers.</w:t>
      </w:r>
    </w:p>
    <w:p w14:paraId="45D4B18E" w14:textId="77777777" w:rsidR="00F6686A" w:rsidRDefault="00F6686A" w:rsidP="00F6686A"/>
    <w:p w14:paraId="0BAC7014" w14:textId="77777777" w:rsidR="00F6686A" w:rsidRDefault="00F6686A" w:rsidP="00F6686A"/>
    <w:p w14:paraId="71545A6C" w14:textId="77777777" w:rsidR="00F6686A" w:rsidRDefault="00F6686A" w:rsidP="00F6686A"/>
    <w:p w14:paraId="4C1DD30D" w14:textId="77777777" w:rsidR="00F6686A" w:rsidRDefault="00F6686A" w:rsidP="00F6686A"/>
    <w:p w14:paraId="499DD2B8" w14:textId="77777777" w:rsidR="00F6686A" w:rsidRDefault="00F6686A" w:rsidP="00F6686A">
      <w:pPr>
        <w:tabs>
          <w:tab w:val="left" w:pos="1136"/>
        </w:tabs>
      </w:pPr>
    </w:p>
    <w:p w14:paraId="31FA192A" w14:textId="77777777" w:rsidR="003538EA" w:rsidRDefault="003538EA" w:rsidP="00F6686A">
      <w:pPr>
        <w:tabs>
          <w:tab w:val="left" w:pos="1136"/>
        </w:tabs>
        <w:rPr>
          <w:rFonts w:ascii="Arial" w:hAnsi="Arial" w:cs="Arial"/>
          <w:b/>
          <w:sz w:val="24"/>
        </w:rPr>
      </w:pPr>
    </w:p>
    <w:p w14:paraId="4B1CBBE2" w14:textId="637EB3B5" w:rsidR="00813FFD" w:rsidRPr="00B30206" w:rsidRDefault="00813FFD" w:rsidP="00813FFD">
      <w:pPr>
        <w:pStyle w:val="Heading3"/>
        <w:rPr>
          <w:rFonts w:ascii="Arial" w:hAnsi="Arial" w:cs="Arial"/>
          <w:color w:val="4472C4" w:themeColor="accent1"/>
        </w:rPr>
      </w:pPr>
      <w:bookmarkStart w:id="36" w:name="_Toc107235200"/>
      <w:r w:rsidRPr="00B30206">
        <w:rPr>
          <w:rFonts w:ascii="Arial" w:hAnsi="Arial" w:cs="Arial"/>
          <w:color w:val="4472C4" w:themeColor="accent1"/>
        </w:rPr>
        <w:lastRenderedPageBreak/>
        <w:t>4.2.5 Question Five</w:t>
      </w:r>
      <w:bookmarkEnd w:id="36"/>
    </w:p>
    <w:p w14:paraId="39EF316F" w14:textId="77777777" w:rsidR="00F6686A" w:rsidRDefault="00F6686A" w:rsidP="00F6686A">
      <w:pPr>
        <w:tabs>
          <w:tab w:val="left" w:pos="1136"/>
        </w:tabs>
      </w:pPr>
      <w:r w:rsidRPr="00CB6944">
        <w:rPr>
          <w:noProof/>
          <w:lang w:eastAsia="en-GB"/>
        </w:rPr>
        <w:t xml:space="preserve"> </w:t>
      </w:r>
      <w:r>
        <w:rPr>
          <w:noProof/>
          <w:lang w:eastAsia="en-GB"/>
        </w:rPr>
        <w:drawing>
          <wp:inline distT="0" distB="0" distL="0" distR="0" wp14:anchorId="07ADB492" wp14:editId="2DF4EBA1">
            <wp:extent cx="5486400" cy="3200400"/>
            <wp:effectExtent l="0" t="0" r="0" b="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8484A84" w14:textId="77777777" w:rsidR="00F6686A" w:rsidRPr="00F6686A" w:rsidRDefault="00F6686A" w:rsidP="00F6686A">
      <w:pPr>
        <w:spacing w:line="276" w:lineRule="auto"/>
        <w:rPr>
          <w:rFonts w:ascii="Arial" w:hAnsi="Arial" w:cs="Arial"/>
          <w:sz w:val="24"/>
        </w:rPr>
      </w:pPr>
      <w:r w:rsidRPr="00F6686A">
        <w:rPr>
          <w:rFonts w:ascii="Arial" w:hAnsi="Arial" w:cs="Arial"/>
          <w:sz w:val="24"/>
        </w:rPr>
        <w:t xml:space="preserve">Question five sought to identify methods in which concerns were reported for a person at risk of being radicalised. The method most frequently recognised was ‘999/101 call’ with 81% of all participants choosing that method to report concerns. Making a report online through the Council was the method of reporting that scored the least as presented in the data. Out of the 55 participants, only 21% choose the Council method as an option to report a concern.  </w:t>
      </w:r>
    </w:p>
    <w:p w14:paraId="785F5F99" w14:textId="77777777" w:rsidR="00F6686A" w:rsidRDefault="00F6686A" w:rsidP="00F6686A"/>
    <w:p w14:paraId="7DE372E1" w14:textId="77777777" w:rsidR="00F6686A" w:rsidRDefault="00F6686A" w:rsidP="00F6686A"/>
    <w:p w14:paraId="19BB1D26" w14:textId="77777777" w:rsidR="00F6686A" w:rsidRDefault="00F6686A" w:rsidP="00F6686A"/>
    <w:p w14:paraId="3A59F493" w14:textId="77777777" w:rsidR="00F6686A" w:rsidRDefault="00F6686A" w:rsidP="00F6686A"/>
    <w:p w14:paraId="280886F7" w14:textId="77777777" w:rsidR="00F6686A" w:rsidRDefault="00F6686A" w:rsidP="00F6686A"/>
    <w:p w14:paraId="6A2E8A38" w14:textId="77777777" w:rsidR="00F6686A" w:rsidRDefault="00F6686A" w:rsidP="00F6686A"/>
    <w:p w14:paraId="1679740B" w14:textId="77777777" w:rsidR="00F6686A" w:rsidRDefault="00F6686A" w:rsidP="00F6686A"/>
    <w:p w14:paraId="4C657A79" w14:textId="77777777" w:rsidR="00F6686A" w:rsidRDefault="00F6686A" w:rsidP="00F6686A"/>
    <w:p w14:paraId="6C1861CD" w14:textId="77777777" w:rsidR="00F6686A" w:rsidRDefault="00F6686A" w:rsidP="00F6686A"/>
    <w:p w14:paraId="7E6CDA3F" w14:textId="77777777" w:rsidR="00F6686A" w:rsidRDefault="00F6686A" w:rsidP="00F6686A"/>
    <w:p w14:paraId="30FDAEEE" w14:textId="77777777" w:rsidR="00F6686A" w:rsidRDefault="00F6686A" w:rsidP="00F6686A"/>
    <w:p w14:paraId="0F2CA6AC" w14:textId="77777777" w:rsidR="00F6686A" w:rsidRDefault="00F6686A" w:rsidP="00F6686A"/>
    <w:p w14:paraId="3F02CF87" w14:textId="77777777" w:rsidR="00F6686A" w:rsidRDefault="00F6686A" w:rsidP="00F6686A"/>
    <w:p w14:paraId="35D270F2" w14:textId="77777777" w:rsidR="003538EA" w:rsidRDefault="003538EA" w:rsidP="00F6686A"/>
    <w:p w14:paraId="0EC11FB1" w14:textId="5A4E1E7F" w:rsidR="00813FFD" w:rsidRPr="00B30206" w:rsidRDefault="00813FFD" w:rsidP="00813FFD">
      <w:pPr>
        <w:pStyle w:val="Heading3"/>
        <w:rPr>
          <w:rFonts w:ascii="Arial" w:hAnsi="Arial" w:cs="Arial"/>
          <w:color w:val="4472C4" w:themeColor="accent1"/>
        </w:rPr>
      </w:pPr>
      <w:bookmarkStart w:id="37" w:name="_Toc107235201"/>
      <w:r w:rsidRPr="00B30206">
        <w:rPr>
          <w:rFonts w:ascii="Arial" w:hAnsi="Arial" w:cs="Arial"/>
          <w:color w:val="4472C4" w:themeColor="accent1"/>
        </w:rPr>
        <w:lastRenderedPageBreak/>
        <w:t>4.2.6 Question Six</w:t>
      </w:r>
      <w:bookmarkEnd w:id="37"/>
    </w:p>
    <w:p w14:paraId="574280CD" w14:textId="77777777" w:rsidR="00F6686A" w:rsidRDefault="00F6686A" w:rsidP="00F6686A">
      <w:pPr>
        <w:rPr>
          <w:color w:val="F4B183"/>
        </w:rPr>
      </w:pPr>
      <w:r>
        <w:rPr>
          <w:noProof/>
          <w:color w:val="F4B183"/>
          <w:lang w:eastAsia="en-GB"/>
        </w:rPr>
        <w:drawing>
          <wp:inline distT="0" distB="0" distL="0" distR="0" wp14:anchorId="280047DF" wp14:editId="2DD1FB52">
            <wp:extent cx="5486400" cy="3200400"/>
            <wp:effectExtent l="0" t="0" r="0" b="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D54214C" w14:textId="77777777" w:rsidR="00F6686A" w:rsidRPr="00F6686A" w:rsidRDefault="00F6686A" w:rsidP="00F6686A">
      <w:pPr>
        <w:spacing w:line="276" w:lineRule="auto"/>
        <w:rPr>
          <w:rFonts w:ascii="Arial" w:hAnsi="Arial" w:cs="Arial"/>
          <w:sz w:val="24"/>
        </w:rPr>
      </w:pPr>
      <w:r w:rsidRPr="00F6686A">
        <w:rPr>
          <w:rFonts w:ascii="Arial" w:hAnsi="Arial" w:cs="Arial"/>
          <w:sz w:val="24"/>
        </w:rPr>
        <w:t xml:space="preserve">Question six attempted to identify the frequency with which participants were required to make a referral to supporting agencies when they believed a person may be at risk of radicalisation. 47% of participants answered that they had never made a referral, whereby the other 53% of participants answered that they had made a referral however, the answers ranged between daily, weekly, monthly and yearly. Police officers and police staff were identified as the participants who make referrals most frequently. </w:t>
      </w:r>
    </w:p>
    <w:p w14:paraId="0F8E3EDF" w14:textId="77777777" w:rsidR="00F6686A" w:rsidRDefault="00F6686A" w:rsidP="00F6686A"/>
    <w:p w14:paraId="5F0EB7D1" w14:textId="77777777" w:rsidR="00F6686A" w:rsidRDefault="00F6686A" w:rsidP="00F6686A"/>
    <w:p w14:paraId="52AEBFB7" w14:textId="77777777" w:rsidR="00F6686A" w:rsidRDefault="00F6686A" w:rsidP="00F6686A"/>
    <w:p w14:paraId="14FDB3D0" w14:textId="77777777" w:rsidR="00F6686A" w:rsidRDefault="00F6686A" w:rsidP="00F6686A"/>
    <w:p w14:paraId="63E7EE5A" w14:textId="77777777" w:rsidR="00F6686A" w:rsidRDefault="00F6686A" w:rsidP="00F6686A"/>
    <w:p w14:paraId="53AFF0F3" w14:textId="77777777" w:rsidR="00F6686A" w:rsidRDefault="00F6686A" w:rsidP="00F6686A"/>
    <w:p w14:paraId="1FBB7697" w14:textId="77777777" w:rsidR="00F6686A" w:rsidRDefault="00F6686A" w:rsidP="00F6686A"/>
    <w:p w14:paraId="75C1504D" w14:textId="77777777" w:rsidR="00F6686A" w:rsidRDefault="00F6686A" w:rsidP="00F6686A"/>
    <w:p w14:paraId="143284D3" w14:textId="77777777" w:rsidR="00F6686A" w:rsidRDefault="00F6686A" w:rsidP="00F6686A"/>
    <w:p w14:paraId="711E4706" w14:textId="77777777" w:rsidR="00F6686A" w:rsidRDefault="00F6686A" w:rsidP="00F6686A"/>
    <w:p w14:paraId="3197B01C" w14:textId="77777777" w:rsidR="00F6686A" w:rsidRDefault="00F6686A" w:rsidP="00F6686A"/>
    <w:p w14:paraId="234BF0A0" w14:textId="77777777" w:rsidR="00F6686A" w:rsidRDefault="00F6686A" w:rsidP="00F6686A"/>
    <w:p w14:paraId="1D81F880" w14:textId="77777777" w:rsidR="005A068C" w:rsidRDefault="005A068C" w:rsidP="00F6686A">
      <w:pPr>
        <w:rPr>
          <w:rFonts w:ascii="Arial" w:hAnsi="Arial" w:cs="Arial"/>
          <w:b/>
          <w:sz w:val="24"/>
        </w:rPr>
      </w:pPr>
    </w:p>
    <w:p w14:paraId="2FD57A43" w14:textId="1C76349A" w:rsidR="00813FFD" w:rsidRPr="00B30206" w:rsidRDefault="00C255B7" w:rsidP="00813FFD">
      <w:pPr>
        <w:pStyle w:val="Heading3"/>
        <w:rPr>
          <w:rFonts w:ascii="Arial" w:hAnsi="Arial" w:cs="Arial"/>
        </w:rPr>
      </w:pPr>
      <w:bookmarkStart w:id="38" w:name="_Toc107235202"/>
      <w:r w:rsidRPr="00B30206">
        <w:rPr>
          <w:noProof/>
          <w:color w:val="4472C4" w:themeColor="accent1"/>
          <w:lang w:eastAsia="en-GB"/>
        </w:rPr>
        <w:lastRenderedPageBreak/>
        <w:drawing>
          <wp:anchor distT="0" distB="0" distL="114300" distR="114300" simplePos="0" relativeHeight="251676672" behindDoc="0" locked="0" layoutInCell="1" allowOverlap="1" wp14:anchorId="6BA3534D" wp14:editId="7DCCABA4">
            <wp:simplePos x="0" y="0"/>
            <wp:positionH relativeFrom="margin">
              <wp:align>left</wp:align>
            </wp:positionH>
            <wp:positionV relativeFrom="paragraph">
              <wp:posOffset>262684</wp:posOffset>
            </wp:positionV>
            <wp:extent cx="5486400" cy="3200400"/>
            <wp:effectExtent l="0" t="0" r="0" b="0"/>
            <wp:wrapSquare wrapText="bothSides"/>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r w:rsidR="00813FFD" w:rsidRPr="00B30206">
        <w:rPr>
          <w:rFonts w:ascii="Arial" w:hAnsi="Arial" w:cs="Arial"/>
          <w:b/>
          <w:color w:val="4472C4" w:themeColor="accent1"/>
        </w:rPr>
        <w:t>4</w:t>
      </w:r>
      <w:r w:rsidR="00813FFD" w:rsidRPr="00B30206">
        <w:rPr>
          <w:rFonts w:ascii="Arial" w:hAnsi="Arial" w:cs="Arial"/>
          <w:color w:val="4472C4" w:themeColor="accent1"/>
        </w:rPr>
        <w:t>.2.7 Question Eight</w:t>
      </w:r>
      <w:bookmarkEnd w:id="38"/>
    </w:p>
    <w:p w14:paraId="48B4E0D7" w14:textId="5CC70D83" w:rsidR="00F6686A" w:rsidRPr="00F6686A" w:rsidRDefault="00F6686A" w:rsidP="00F6686A">
      <w:pPr>
        <w:rPr>
          <w:rFonts w:ascii="Arial" w:hAnsi="Arial" w:cs="Arial"/>
          <w:b/>
          <w:sz w:val="24"/>
        </w:rPr>
      </w:pPr>
    </w:p>
    <w:p w14:paraId="6818BE00" w14:textId="5A8515FF" w:rsidR="00F6686A" w:rsidRPr="00C255B7" w:rsidRDefault="00F6686A" w:rsidP="00C255B7">
      <w:r w:rsidRPr="00F6686A">
        <w:rPr>
          <w:rFonts w:ascii="Arial" w:hAnsi="Arial" w:cs="Arial"/>
          <w:sz w:val="24"/>
        </w:rPr>
        <w:t>Participants were questioned on their awareness on the referral process and the role ‘Prevent’ and ‘Channel’ play in the support they provide to persons at risk of radicalisation. ‘Prevent’ being a committee made up of multiple organisations and agencies such as police, local authority, education staff and others to support and protect vulnerable people from being drawn in to extremism. There was a marked discrepancy between participants’ awareness of each programme: far fewer respondents were aware of Channel than Prevent, despite Channel being the support scheme created by Prevent. Amongst the responses, 21% of all participants stated they were aware of Prevent although only 5% were aware of Channel. Police Officers scored the highest in relation to knowledge of both Prevent and Channel which amounted to 45%, whereby education staff were the least aware with the total of 9% of participants aware.</w:t>
      </w:r>
    </w:p>
    <w:p w14:paraId="183DFD10" w14:textId="77777777" w:rsidR="00F6686A" w:rsidRPr="00F6686A" w:rsidRDefault="00F6686A" w:rsidP="00F6686A">
      <w:pPr>
        <w:tabs>
          <w:tab w:val="left" w:pos="1136"/>
        </w:tabs>
        <w:spacing w:line="276" w:lineRule="auto"/>
        <w:rPr>
          <w:rFonts w:ascii="Arial" w:hAnsi="Arial" w:cs="Arial"/>
          <w:sz w:val="24"/>
        </w:rPr>
      </w:pPr>
    </w:p>
    <w:p w14:paraId="1D221A58" w14:textId="77777777" w:rsidR="00F6686A" w:rsidRPr="00F6686A" w:rsidRDefault="00F6686A" w:rsidP="00F6686A">
      <w:pPr>
        <w:tabs>
          <w:tab w:val="left" w:pos="1136"/>
        </w:tabs>
        <w:spacing w:line="276" w:lineRule="auto"/>
        <w:rPr>
          <w:rFonts w:ascii="Arial" w:hAnsi="Arial" w:cs="Arial"/>
          <w:sz w:val="24"/>
        </w:rPr>
      </w:pPr>
      <w:r w:rsidRPr="00F6686A">
        <w:rPr>
          <w:rFonts w:ascii="Arial" w:hAnsi="Arial" w:cs="Arial"/>
          <w:sz w:val="24"/>
        </w:rPr>
        <w:t xml:space="preserve">To conclude, this section has analysed the findings of the questionnaire distributed to the five chosen organisations and agencies that I believe have the most contact with those who may be at risk of radicalisation. The quantitative data has been discussed in depth and key findings from each question has been highlighted. </w:t>
      </w:r>
    </w:p>
    <w:p w14:paraId="4059590B" w14:textId="48437832" w:rsidR="00F6686A" w:rsidRDefault="00F6686A" w:rsidP="00F6686A">
      <w:pPr>
        <w:tabs>
          <w:tab w:val="left" w:pos="1136"/>
        </w:tabs>
        <w:spacing w:line="276" w:lineRule="auto"/>
        <w:rPr>
          <w:rFonts w:ascii="Arial" w:hAnsi="Arial" w:cs="Arial"/>
          <w:sz w:val="24"/>
        </w:rPr>
      </w:pPr>
      <w:r w:rsidRPr="00F6686A">
        <w:rPr>
          <w:rFonts w:ascii="Arial" w:hAnsi="Arial" w:cs="Arial"/>
          <w:sz w:val="24"/>
        </w:rPr>
        <w:t xml:space="preserve">The next and final chapter of this dissertation will conclude the research I set out, discuss the results, and potentially offer suitable recommendations for further research in to radicalisation and what support can be offered to those in need of safeguarding. </w:t>
      </w:r>
    </w:p>
    <w:p w14:paraId="5F66ED27" w14:textId="0AA4ECF4" w:rsidR="00F6686A" w:rsidRDefault="00F6686A" w:rsidP="00F6686A">
      <w:pPr>
        <w:tabs>
          <w:tab w:val="left" w:pos="1136"/>
        </w:tabs>
        <w:spacing w:line="276" w:lineRule="auto"/>
        <w:rPr>
          <w:rFonts w:ascii="Arial" w:hAnsi="Arial" w:cs="Arial"/>
          <w:sz w:val="24"/>
        </w:rPr>
      </w:pPr>
    </w:p>
    <w:p w14:paraId="1B425BBD" w14:textId="44C1312E" w:rsidR="00F6686A" w:rsidRPr="00B30206" w:rsidRDefault="003538EA" w:rsidP="001D4D1E">
      <w:pPr>
        <w:pStyle w:val="Heading2"/>
        <w:spacing w:line="360" w:lineRule="auto"/>
        <w:rPr>
          <w:rFonts w:ascii="Arial" w:hAnsi="Arial" w:cs="Arial"/>
          <w:color w:val="4472C4" w:themeColor="accent1"/>
        </w:rPr>
      </w:pPr>
      <w:bookmarkStart w:id="39" w:name="_Toc107235203"/>
      <w:r w:rsidRPr="00B30206">
        <w:rPr>
          <w:rFonts w:ascii="Arial" w:hAnsi="Arial" w:cs="Arial"/>
          <w:color w:val="4472C4" w:themeColor="accent1"/>
        </w:rPr>
        <w:lastRenderedPageBreak/>
        <w:t xml:space="preserve">Chapter 5: Conclusion </w:t>
      </w:r>
      <w:r w:rsidR="00753911">
        <w:rPr>
          <w:rFonts w:ascii="Arial" w:hAnsi="Arial" w:cs="Arial"/>
          <w:color w:val="4472C4" w:themeColor="accent1"/>
        </w:rPr>
        <w:t>and Recommendations</w:t>
      </w:r>
      <w:bookmarkEnd w:id="39"/>
    </w:p>
    <w:p w14:paraId="53E85058" w14:textId="2AD57817" w:rsidR="003538EA" w:rsidRPr="00B30206" w:rsidRDefault="009C208E" w:rsidP="009C208E">
      <w:pPr>
        <w:pStyle w:val="Heading3"/>
        <w:rPr>
          <w:rFonts w:ascii="Arial" w:hAnsi="Arial" w:cs="Arial"/>
          <w:color w:val="4472C4" w:themeColor="accent1"/>
        </w:rPr>
      </w:pPr>
      <w:bookmarkStart w:id="40" w:name="_Toc107235204"/>
      <w:r w:rsidRPr="00B30206">
        <w:rPr>
          <w:rFonts w:ascii="Arial" w:hAnsi="Arial" w:cs="Arial"/>
          <w:color w:val="4472C4" w:themeColor="accent1"/>
        </w:rPr>
        <w:t>5.1 Introduction</w:t>
      </w:r>
      <w:bookmarkEnd w:id="40"/>
      <w:r w:rsidRPr="00B30206">
        <w:rPr>
          <w:rFonts w:ascii="Arial" w:hAnsi="Arial" w:cs="Arial"/>
          <w:color w:val="4472C4" w:themeColor="accent1"/>
        </w:rPr>
        <w:t xml:space="preserve"> </w:t>
      </w:r>
    </w:p>
    <w:p w14:paraId="5BC62F5C" w14:textId="77777777" w:rsidR="00F6686A" w:rsidRPr="00F6686A" w:rsidRDefault="00F6686A" w:rsidP="00F6686A">
      <w:pPr>
        <w:spacing w:line="276" w:lineRule="auto"/>
        <w:rPr>
          <w:rFonts w:ascii="Arial" w:hAnsi="Arial" w:cs="Arial"/>
          <w:color w:val="000000" w:themeColor="text1"/>
          <w:sz w:val="24"/>
        </w:rPr>
      </w:pPr>
      <w:r w:rsidRPr="00F6686A">
        <w:rPr>
          <w:rFonts w:ascii="Arial" w:hAnsi="Arial" w:cs="Arial"/>
          <w:color w:val="000000" w:themeColor="text1"/>
          <w:sz w:val="24"/>
        </w:rPr>
        <w:t>The aim of the research was to explore what police, police staff and supporting agencies perceive radicalisation to be. The aim was also to explore if participants would be able to identify the signs of radicalisation, to explore if they had received training relating to radicalisation, and to explore their awareness of how they can report any concerns they may have about those at risk of being radicalised. A self-administered questionnaire was used to explore the following research questions:</w:t>
      </w:r>
    </w:p>
    <w:p w14:paraId="5D13C41F" w14:textId="77777777" w:rsidR="00F6686A" w:rsidRPr="00F6686A" w:rsidRDefault="00F6686A" w:rsidP="00F6686A">
      <w:pPr>
        <w:spacing w:line="276" w:lineRule="auto"/>
        <w:rPr>
          <w:rFonts w:ascii="Arial" w:hAnsi="Arial" w:cs="Arial"/>
          <w:b/>
          <w:color w:val="000000" w:themeColor="text1"/>
          <w:sz w:val="24"/>
        </w:rPr>
      </w:pPr>
    </w:p>
    <w:p w14:paraId="5A57C216" w14:textId="77777777" w:rsidR="00F6686A" w:rsidRPr="00F6686A" w:rsidRDefault="00F6686A" w:rsidP="00F6686A">
      <w:pPr>
        <w:spacing w:line="276" w:lineRule="auto"/>
        <w:ind w:left="720"/>
        <w:jc w:val="both"/>
        <w:rPr>
          <w:rFonts w:ascii="Arial" w:hAnsi="Arial" w:cs="Arial"/>
          <w:color w:val="000000" w:themeColor="text1"/>
          <w:sz w:val="24"/>
        </w:rPr>
      </w:pPr>
      <w:r w:rsidRPr="00F6686A">
        <w:rPr>
          <w:rFonts w:ascii="Arial" w:hAnsi="Arial" w:cs="Arial"/>
          <w:b/>
          <w:color w:val="000000" w:themeColor="text1"/>
          <w:sz w:val="24"/>
        </w:rPr>
        <w:t xml:space="preserve">1. Meaning, Perception &amp; Concept – </w:t>
      </w:r>
      <w:r w:rsidRPr="00F6686A">
        <w:rPr>
          <w:rFonts w:ascii="Arial" w:hAnsi="Arial" w:cs="Arial"/>
          <w:color w:val="000000" w:themeColor="text1"/>
          <w:sz w:val="24"/>
        </w:rPr>
        <w:t>What Police officers and non-police staff perceive radicalisation to be? What Police officers and non-police staff believe the definition of radicalisation is?</w:t>
      </w:r>
    </w:p>
    <w:p w14:paraId="73BDA440" w14:textId="77777777" w:rsidR="00F6686A" w:rsidRPr="00F6686A" w:rsidRDefault="00F6686A" w:rsidP="00F6686A">
      <w:pPr>
        <w:spacing w:line="276" w:lineRule="auto"/>
        <w:ind w:left="720"/>
        <w:jc w:val="both"/>
        <w:rPr>
          <w:rFonts w:ascii="Arial" w:hAnsi="Arial" w:cs="Arial"/>
          <w:color w:val="000000" w:themeColor="text1"/>
          <w:sz w:val="24"/>
        </w:rPr>
      </w:pPr>
      <w:r w:rsidRPr="00F6686A">
        <w:rPr>
          <w:rFonts w:ascii="Arial" w:hAnsi="Arial" w:cs="Arial"/>
          <w:b/>
          <w:color w:val="000000" w:themeColor="text1"/>
          <w:sz w:val="24"/>
        </w:rPr>
        <w:t xml:space="preserve">2. Signs, Causes &amp; Stages – </w:t>
      </w:r>
      <w:r w:rsidRPr="00F6686A">
        <w:rPr>
          <w:rFonts w:ascii="Arial" w:hAnsi="Arial" w:cs="Arial"/>
          <w:color w:val="000000" w:themeColor="text1"/>
          <w:sz w:val="24"/>
        </w:rPr>
        <w:t>Would Police officers and non-police staff be able to identify signs of radicalisation? Do Police officers and non-police staff understand what causes persons to become radicalised? At what point would Police officers and non-police staff consider reporting their concerns?</w:t>
      </w:r>
    </w:p>
    <w:p w14:paraId="3A3DBA97" w14:textId="77777777" w:rsidR="00892645" w:rsidRDefault="00F6686A" w:rsidP="00892645">
      <w:pPr>
        <w:spacing w:line="276" w:lineRule="auto"/>
        <w:ind w:left="720"/>
        <w:jc w:val="both"/>
        <w:rPr>
          <w:rFonts w:ascii="Arial" w:hAnsi="Arial" w:cs="Arial"/>
          <w:color w:val="000000" w:themeColor="text1"/>
          <w:sz w:val="24"/>
        </w:rPr>
      </w:pPr>
      <w:r w:rsidRPr="00F6686A">
        <w:rPr>
          <w:rFonts w:ascii="Arial" w:hAnsi="Arial" w:cs="Arial"/>
          <w:b/>
          <w:color w:val="000000" w:themeColor="text1"/>
          <w:sz w:val="24"/>
        </w:rPr>
        <w:t xml:space="preserve">3. Report, Support &amp; Safeguarding – </w:t>
      </w:r>
      <w:r w:rsidRPr="00F6686A">
        <w:rPr>
          <w:rFonts w:ascii="Arial" w:hAnsi="Arial" w:cs="Arial"/>
          <w:color w:val="000000" w:themeColor="text1"/>
          <w:sz w:val="24"/>
        </w:rPr>
        <w:t>Do Police officers and non-police staff know how to report their concerns? Do Police officers and non-police staff know what support is available? Do Police officers and non-police staff understand how a persons can be safeguarded as a result of their concerns?</w:t>
      </w:r>
    </w:p>
    <w:p w14:paraId="424CED09" w14:textId="77777777" w:rsidR="00892645" w:rsidRDefault="00892645" w:rsidP="00892645">
      <w:pPr>
        <w:spacing w:line="276" w:lineRule="auto"/>
        <w:jc w:val="both"/>
        <w:rPr>
          <w:rFonts w:ascii="Arial" w:hAnsi="Arial" w:cs="Arial"/>
          <w:color w:val="000000" w:themeColor="text1"/>
          <w:sz w:val="24"/>
        </w:rPr>
      </w:pPr>
    </w:p>
    <w:p w14:paraId="38E81E98" w14:textId="4308C3D0" w:rsidR="00F6686A" w:rsidRPr="00892645" w:rsidRDefault="00F6686A" w:rsidP="00892645">
      <w:pPr>
        <w:spacing w:line="276" w:lineRule="auto"/>
        <w:jc w:val="both"/>
        <w:rPr>
          <w:rFonts w:ascii="Arial" w:hAnsi="Arial" w:cs="Arial"/>
          <w:color w:val="000000" w:themeColor="text1"/>
          <w:sz w:val="24"/>
        </w:rPr>
      </w:pPr>
      <w:r w:rsidRPr="00F6686A">
        <w:rPr>
          <w:rFonts w:ascii="Arial" w:hAnsi="Arial" w:cs="Arial"/>
          <w:color w:val="000000" w:themeColor="text1"/>
          <w:sz w:val="24"/>
        </w:rPr>
        <w:t>Fifty-five participants completed the questionnaire and the findings will now be discussed in relation to the research questions and the previous literature.</w:t>
      </w:r>
    </w:p>
    <w:p w14:paraId="58353B3A" w14:textId="7104FC2C" w:rsidR="00F6686A" w:rsidRDefault="00F6686A" w:rsidP="00F6686A">
      <w:pPr>
        <w:spacing w:line="276" w:lineRule="auto"/>
        <w:rPr>
          <w:rFonts w:ascii="Arial" w:hAnsi="Arial" w:cs="Arial"/>
          <w:color w:val="000000" w:themeColor="text1"/>
          <w:sz w:val="24"/>
        </w:rPr>
      </w:pPr>
    </w:p>
    <w:p w14:paraId="742A300D" w14:textId="118253B8" w:rsidR="00892645" w:rsidRPr="00B30206" w:rsidRDefault="00892645" w:rsidP="00892645">
      <w:pPr>
        <w:pStyle w:val="Heading3"/>
        <w:rPr>
          <w:rFonts w:ascii="Arial" w:hAnsi="Arial" w:cs="Arial"/>
          <w:color w:val="4472C4" w:themeColor="accent1"/>
        </w:rPr>
      </w:pPr>
      <w:bookmarkStart w:id="41" w:name="_Toc107235205"/>
      <w:r w:rsidRPr="00B30206">
        <w:rPr>
          <w:rFonts w:ascii="Arial" w:hAnsi="Arial" w:cs="Arial"/>
          <w:color w:val="4472C4" w:themeColor="accent1"/>
        </w:rPr>
        <w:t>5.2 Main Findings</w:t>
      </w:r>
      <w:bookmarkEnd w:id="41"/>
      <w:r w:rsidRPr="00B30206">
        <w:rPr>
          <w:rFonts w:ascii="Arial" w:hAnsi="Arial" w:cs="Arial"/>
          <w:color w:val="4472C4" w:themeColor="accent1"/>
        </w:rPr>
        <w:t xml:space="preserve"> </w:t>
      </w:r>
    </w:p>
    <w:p w14:paraId="3BEA8B41" w14:textId="0D2E0E71" w:rsidR="00F6686A" w:rsidRDefault="00F6686A" w:rsidP="00F6686A">
      <w:pPr>
        <w:spacing w:line="276" w:lineRule="auto"/>
        <w:rPr>
          <w:rFonts w:ascii="Arial" w:hAnsi="Arial" w:cs="Arial"/>
          <w:color w:val="000000" w:themeColor="text1"/>
          <w:sz w:val="24"/>
        </w:rPr>
      </w:pPr>
      <w:r w:rsidRPr="00F6686A">
        <w:rPr>
          <w:rFonts w:ascii="Arial" w:hAnsi="Arial" w:cs="Arial"/>
          <w:color w:val="000000" w:themeColor="text1"/>
          <w:sz w:val="24"/>
        </w:rPr>
        <w:t>Multiple definitions of radicalisation have been discussed and emphasised in the previous literature in this area. Four of these definitions were used in question 1, in which participants were asked to identify the most accurate definition of radicalisation from the four options. Within the current research, all four definitions of radicalisation were chosen by different participants. This finding supports the previous literature, in that that there is not one definition of radicalisation that is used by all. However, within the research there was one definition that almost half of the participants chose, and this was definition 2. This suggests that although there is not one single definition used, there may be a common perception of what radicalisation is.</w:t>
      </w:r>
    </w:p>
    <w:p w14:paraId="3AECCDE2" w14:textId="77777777" w:rsidR="00F6686A" w:rsidRPr="00F6686A" w:rsidRDefault="00F6686A" w:rsidP="00F6686A">
      <w:pPr>
        <w:spacing w:line="276" w:lineRule="auto"/>
        <w:rPr>
          <w:rFonts w:ascii="Arial" w:hAnsi="Arial" w:cs="Arial"/>
          <w:color w:val="000000" w:themeColor="text1"/>
          <w:sz w:val="24"/>
        </w:rPr>
      </w:pPr>
    </w:p>
    <w:p w14:paraId="2FED14E1" w14:textId="29A31FDC" w:rsidR="00F6686A" w:rsidRDefault="00F6686A" w:rsidP="00F6686A">
      <w:pPr>
        <w:spacing w:line="276" w:lineRule="auto"/>
        <w:rPr>
          <w:rFonts w:ascii="Arial" w:hAnsi="Arial" w:cs="Arial"/>
          <w:color w:val="000000" w:themeColor="text1"/>
          <w:sz w:val="24"/>
        </w:rPr>
      </w:pPr>
      <w:r w:rsidRPr="00F6686A">
        <w:rPr>
          <w:rFonts w:ascii="Arial" w:hAnsi="Arial" w:cs="Arial"/>
          <w:color w:val="000000" w:themeColor="text1"/>
          <w:sz w:val="24"/>
        </w:rPr>
        <w:t xml:space="preserve">Kundnani’s research in 2012 focused heavily on the religious ideology aspect when discussing potential signs of a person being or becoming radicalised. However, </w:t>
      </w:r>
      <w:r w:rsidRPr="00F6686A">
        <w:rPr>
          <w:rFonts w:ascii="Arial" w:hAnsi="Arial" w:cs="Arial"/>
          <w:color w:val="000000" w:themeColor="text1"/>
          <w:sz w:val="24"/>
        </w:rPr>
        <w:lastRenderedPageBreak/>
        <w:t xml:space="preserve">within the current questionnaire, despite none of the pre-provided answers focusing on religion as a sign, participants were given the option of specifying any other signs they deemed to be related to radicalisation. Only two of the 55 participants utilised the option of an ‘additional answer’. Within these additional answers, ‘religion’ or ‘religious ideology’ was not identified as a sign of radicalisation. Therefore, none of the participants identified religion as a sign within the current research.  </w:t>
      </w:r>
    </w:p>
    <w:p w14:paraId="7209FCB5" w14:textId="77777777" w:rsidR="00F6686A" w:rsidRPr="00F6686A" w:rsidRDefault="00F6686A" w:rsidP="00F6686A">
      <w:pPr>
        <w:spacing w:line="276" w:lineRule="auto"/>
        <w:rPr>
          <w:rFonts w:ascii="Arial" w:hAnsi="Arial" w:cs="Arial"/>
          <w:color w:val="000000" w:themeColor="text1"/>
          <w:sz w:val="24"/>
        </w:rPr>
      </w:pPr>
    </w:p>
    <w:p w14:paraId="3546D487" w14:textId="04309807" w:rsidR="00F6686A" w:rsidRDefault="00F6686A" w:rsidP="00F6686A">
      <w:pPr>
        <w:spacing w:line="276" w:lineRule="auto"/>
        <w:rPr>
          <w:rFonts w:ascii="Arial" w:hAnsi="Arial" w:cs="Arial"/>
          <w:color w:val="000000" w:themeColor="text1"/>
          <w:sz w:val="24"/>
        </w:rPr>
      </w:pPr>
      <w:r w:rsidRPr="00F6686A">
        <w:rPr>
          <w:rFonts w:ascii="Arial" w:hAnsi="Arial" w:cs="Arial"/>
          <w:color w:val="000000" w:themeColor="text1"/>
          <w:sz w:val="24"/>
        </w:rPr>
        <w:t>Additionally, there were nine other answers/signs provided for the participants to choose from. From the results, it is apparent that the majority of participants choose ‘Isolation from friends and family, ‘sharing extreme views on social media’ and ‘being influenced or controlled by a group’ as the most likely signs of radicalisation. The same answers were chosen by participants from all different agencies. This may suggest that there is a shared perception of the signs of radicalisation, or may also suggest that any training/input received by participants may have focused on the signs of radicalisation.</w:t>
      </w:r>
    </w:p>
    <w:p w14:paraId="57450A26" w14:textId="77777777" w:rsidR="00F6686A" w:rsidRPr="00F6686A" w:rsidRDefault="00F6686A" w:rsidP="00F6686A">
      <w:pPr>
        <w:spacing w:line="276" w:lineRule="auto"/>
        <w:rPr>
          <w:rFonts w:ascii="Arial" w:hAnsi="Arial" w:cs="Arial"/>
          <w:color w:val="000000" w:themeColor="text1"/>
          <w:sz w:val="24"/>
        </w:rPr>
      </w:pPr>
    </w:p>
    <w:p w14:paraId="7954223F" w14:textId="0EA34A32" w:rsidR="00F6686A" w:rsidRDefault="00F6686A" w:rsidP="00F6686A">
      <w:pPr>
        <w:spacing w:line="276" w:lineRule="auto"/>
        <w:rPr>
          <w:rFonts w:ascii="Arial" w:hAnsi="Arial" w:cs="Arial"/>
          <w:color w:val="000000" w:themeColor="text1"/>
          <w:sz w:val="24"/>
        </w:rPr>
      </w:pPr>
      <w:r w:rsidRPr="00F6686A">
        <w:rPr>
          <w:rFonts w:ascii="Arial" w:hAnsi="Arial" w:cs="Arial"/>
          <w:color w:val="000000" w:themeColor="text1"/>
          <w:sz w:val="24"/>
        </w:rPr>
        <w:t>Within the literature review, it was highlighted that all the agencies included in the current research participant pool had the ability to refer a person they believed to be at risk of radicalisation. When considering the reporting of concerns by participants, Police officers and Police staff appeared to be the organisations who made the most referrals on a daily, weekly, monthly and yearly basis. Within the research, Healthcare staff were the agency least likely to have made a referral. This may suggest that Healthcare staff may not have needed to make a referral, or may suggest that they were unsure how to make a referral.</w:t>
      </w:r>
    </w:p>
    <w:p w14:paraId="29621357" w14:textId="77777777" w:rsidR="00F6686A" w:rsidRPr="00F6686A" w:rsidRDefault="00F6686A" w:rsidP="00F6686A">
      <w:pPr>
        <w:spacing w:line="276" w:lineRule="auto"/>
        <w:rPr>
          <w:rFonts w:ascii="Arial" w:hAnsi="Arial" w:cs="Arial"/>
          <w:color w:val="000000" w:themeColor="text1"/>
          <w:sz w:val="24"/>
        </w:rPr>
      </w:pPr>
    </w:p>
    <w:p w14:paraId="2BB2B79C" w14:textId="328CCCC5" w:rsidR="00F6686A" w:rsidRDefault="00F6686A" w:rsidP="00F6686A">
      <w:pPr>
        <w:spacing w:line="276" w:lineRule="auto"/>
        <w:rPr>
          <w:rFonts w:ascii="Arial" w:hAnsi="Arial" w:cs="Arial"/>
          <w:color w:val="000000" w:themeColor="text1"/>
          <w:sz w:val="24"/>
        </w:rPr>
      </w:pPr>
      <w:r w:rsidRPr="00F6686A">
        <w:rPr>
          <w:rFonts w:ascii="Arial" w:hAnsi="Arial" w:cs="Arial"/>
          <w:color w:val="000000" w:themeColor="text1"/>
          <w:sz w:val="24"/>
        </w:rPr>
        <w:t>There are numerous methods of reporting concerns for persons at risk of or are becoming radicalised. Within the questionnaire, participants from all five organisations and agencies were provided with various methods of how to report concerns, and asked to choose the methods they were aware of. 81% of participants chose 999/101 as a method of reporting concerns, and this method was chosen by participants across all five agencies. Therefore, it appears that there may be a heightened awareness of this method of reporting concerns, in comparison to other methods, e.g. completing an online report through the council website.</w:t>
      </w:r>
    </w:p>
    <w:p w14:paraId="5E986513" w14:textId="77777777" w:rsidR="00F6686A" w:rsidRPr="00F6686A" w:rsidRDefault="00F6686A" w:rsidP="00F6686A">
      <w:pPr>
        <w:spacing w:line="276" w:lineRule="auto"/>
        <w:rPr>
          <w:rFonts w:ascii="Arial" w:hAnsi="Arial" w:cs="Arial"/>
          <w:color w:val="000000" w:themeColor="text1"/>
          <w:sz w:val="24"/>
        </w:rPr>
      </w:pPr>
    </w:p>
    <w:p w14:paraId="023AA4BB" w14:textId="176A7CFF" w:rsidR="00F6686A" w:rsidRDefault="00F6686A" w:rsidP="00F6686A">
      <w:pPr>
        <w:spacing w:line="276" w:lineRule="auto"/>
        <w:rPr>
          <w:rFonts w:ascii="Arial" w:hAnsi="Arial" w:cs="Arial"/>
          <w:color w:val="000000" w:themeColor="text1"/>
          <w:sz w:val="24"/>
          <w:shd w:val="clear" w:color="auto" w:fill="FFFFFF"/>
        </w:rPr>
      </w:pPr>
      <w:r w:rsidRPr="00F6686A">
        <w:rPr>
          <w:rFonts w:ascii="Arial" w:hAnsi="Arial" w:cs="Arial"/>
          <w:color w:val="000000" w:themeColor="text1"/>
          <w:sz w:val="24"/>
        </w:rPr>
        <w:t xml:space="preserve">The Prevent Strategy is a UK Government run committee that focus on individuals who have been referred to them due to potential indications that they are being, or becoming radicalised. Prevent support potential future offenders by working alongside them and referring them to Channel, a </w:t>
      </w:r>
      <w:r w:rsidRPr="00F6686A">
        <w:rPr>
          <w:rFonts w:ascii="Arial" w:hAnsi="Arial" w:cs="Arial"/>
          <w:color w:val="000000" w:themeColor="text1"/>
          <w:sz w:val="24"/>
          <w:shd w:val="clear" w:color="auto" w:fill="FFFFFF"/>
        </w:rPr>
        <w:t xml:space="preserve">voluntary intervention programme. Within the questionnaire, participants’ awareness of both Prevent and Channel was explored. Although, all of the participants work within an organisation or agency that </w:t>
      </w:r>
      <w:r w:rsidRPr="00F6686A">
        <w:rPr>
          <w:rFonts w:ascii="Arial" w:hAnsi="Arial" w:cs="Arial"/>
          <w:color w:val="000000" w:themeColor="text1"/>
          <w:sz w:val="24"/>
          <w:shd w:val="clear" w:color="auto" w:fill="FFFFFF"/>
        </w:rPr>
        <w:lastRenderedPageBreak/>
        <w:t xml:space="preserve">refer persons to supportive agencies when they have concerns relating to radicalisation, it’s unclear if any of the participants are aware of where that referral goes after being submitted. </w:t>
      </w:r>
    </w:p>
    <w:p w14:paraId="6B49F61C" w14:textId="77777777" w:rsidR="00F6686A" w:rsidRPr="00F6686A" w:rsidRDefault="00F6686A" w:rsidP="00F6686A">
      <w:pPr>
        <w:spacing w:line="276" w:lineRule="auto"/>
        <w:rPr>
          <w:rFonts w:ascii="Arial" w:hAnsi="Arial" w:cs="Arial"/>
          <w:color w:val="000000" w:themeColor="text1"/>
          <w:sz w:val="24"/>
          <w:shd w:val="clear" w:color="auto" w:fill="FFFFFF"/>
        </w:rPr>
      </w:pPr>
    </w:p>
    <w:p w14:paraId="1ECE513C" w14:textId="0F738836" w:rsidR="00F6686A" w:rsidRDefault="00F6686A" w:rsidP="00F6686A">
      <w:pPr>
        <w:spacing w:line="276" w:lineRule="auto"/>
        <w:rPr>
          <w:rFonts w:ascii="Arial" w:hAnsi="Arial" w:cs="Arial"/>
          <w:color w:val="000000" w:themeColor="text1"/>
          <w:sz w:val="24"/>
          <w:shd w:val="clear" w:color="auto" w:fill="FFFFFF"/>
        </w:rPr>
      </w:pPr>
      <w:r w:rsidRPr="00F6686A">
        <w:rPr>
          <w:rFonts w:ascii="Arial" w:hAnsi="Arial" w:cs="Arial"/>
          <w:color w:val="000000" w:themeColor="text1"/>
          <w:sz w:val="24"/>
          <w:shd w:val="clear" w:color="auto" w:fill="FFFFFF"/>
        </w:rPr>
        <w:t>Despite Prevent being introduced in 2006 and Channel being introduced in 2012, only 29% of the participants were aware of these support agencies. Interestingly, 21% of participants were solely aware of Prevent, and only 5% were solely aware of Channel, despite it being the intervention scheme developed by Prevent. This may suggest that referrers are aware of their information being sent on to Prevent, but are not aware of the intervention work that follows via Channel.</w:t>
      </w:r>
    </w:p>
    <w:p w14:paraId="5E3D32CB" w14:textId="77777777" w:rsidR="00F6686A" w:rsidRPr="00F6686A" w:rsidRDefault="00F6686A" w:rsidP="00F6686A">
      <w:pPr>
        <w:spacing w:line="276" w:lineRule="auto"/>
        <w:rPr>
          <w:rFonts w:ascii="Arial" w:hAnsi="Arial" w:cs="Arial"/>
          <w:color w:val="000000" w:themeColor="text1"/>
          <w:sz w:val="24"/>
          <w:shd w:val="clear" w:color="auto" w:fill="FFFFFF"/>
        </w:rPr>
      </w:pPr>
    </w:p>
    <w:p w14:paraId="6C0F2039" w14:textId="6CD271E8" w:rsidR="00F6686A" w:rsidRDefault="00F6686A" w:rsidP="00F6686A">
      <w:pPr>
        <w:spacing w:line="276" w:lineRule="auto"/>
        <w:rPr>
          <w:rFonts w:ascii="Arial" w:hAnsi="Arial" w:cs="Arial"/>
          <w:color w:val="000000" w:themeColor="text1"/>
          <w:sz w:val="24"/>
          <w:shd w:val="clear" w:color="auto" w:fill="FFFFFF"/>
        </w:rPr>
      </w:pPr>
      <w:r w:rsidRPr="00F6686A">
        <w:rPr>
          <w:rFonts w:ascii="Arial" w:hAnsi="Arial" w:cs="Arial"/>
          <w:color w:val="000000" w:themeColor="text1"/>
          <w:sz w:val="24"/>
          <w:shd w:val="clear" w:color="auto" w:fill="FFFFFF"/>
        </w:rPr>
        <w:t>The Home Office (2021) published success stories of Prevent and Channel, and one of the cases involved a referral made by school staff. This would suggest that some education staff are aware of Prevent and Channel. However, within the research only 9% of education staff reported that they were aware of either.</w:t>
      </w:r>
    </w:p>
    <w:p w14:paraId="6068BB27" w14:textId="77777777" w:rsidR="00F6686A" w:rsidRPr="00F6686A" w:rsidRDefault="00F6686A" w:rsidP="00F6686A">
      <w:pPr>
        <w:spacing w:line="276" w:lineRule="auto"/>
        <w:rPr>
          <w:rFonts w:ascii="Arial" w:hAnsi="Arial" w:cs="Arial"/>
          <w:color w:val="000000" w:themeColor="text1"/>
          <w:sz w:val="24"/>
          <w:shd w:val="clear" w:color="auto" w:fill="FFFFFF"/>
        </w:rPr>
      </w:pPr>
    </w:p>
    <w:p w14:paraId="1B5408BF" w14:textId="2CE0BA56" w:rsidR="00F6686A" w:rsidRDefault="00F6686A" w:rsidP="00F6686A">
      <w:pPr>
        <w:spacing w:line="276" w:lineRule="auto"/>
        <w:rPr>
          <w:rFonts w:ascii="Arial" w:hAnsi="Arial" w:cs="Arial"/>
          <w:color w:val="000000" w:themeColor="text1"/>
          <w:sz w:val="24"/>
        </w:rPr>
      </w:pPr>
      <w:r w:rsidRPr="00F6686A">
        <w:rPr>
          <w:rFonts w:ascii="Arial" w:hAnsi="Arial" w:cs="Arial"/>
          <w:color w:val="000000" w:themeColor="text1"/>
          <w:sz w:val="24"/>
        </w:rPr>
        <w:t>As part of the current research, participants were asked whether or not they had received any training/input relating to radicalisation within their role. They were then subsequently asked how confident they would feel if they had to deal with an incident relating to radicalisation. The aim of this was to establish whether participants felt more confident dealing with an incident relating to radicalisation if they had received training within their role. It appears from the findings that although a number of the participants had not received any formal training or input on radicalisation, they still commented on their level of confidence when dealing with an incident relating to radicalisation. It is unclear if those who had received training felt more confident to deal with an incident than those who had not. Of the police staff who had received training, only 45% reported feeling ‘confident’. This may suggest that training increases participant’s confidence somewhat, and that further training may be required to increase the confidence of those involved with individuals at risk of being radicalised.</w:t>
      </w:r>
    </w:p>
    <w:p w14:paraId="44592FB0" w14:textId="77777777" w:rsidR="00F6686A" w:rsidRPr="00F6686A" w:rsidRDefault="00F6686A" w:rsidP="00F6686A">
      <w:pPr>
        <w:spacing w:line="276" w:lineRule="auto"/>
        <w:rPr>
          <w:rFonts w:ascii="Arial" w:hAnsi="Arial" w:cs="Arial"/>
          <w:color w:val="000000" w:themeColor="text1"/>
          <w:sz w:val="24"/>
        </w:rPr>
      </w:pPr>
    </w:p>
    <w:p w14:paraId="01E0395E" w14:textId="1D91879F" w:rsidR="00F6686A" w:rsidRDefault="00F6686A" w:rsidP="00F6686A">
      <w:pPr>
        <w:spacing w:line="276" w:lineRule="auto"/>
        <w:rPr>
          <w:rFonts w:ascii="Arial" w:hAnsi="Arial" w:cs="Arial"/>
          <w:color w:val="000000" w:themeColor="text1"/>
          <w:sz w:val="24"/>
        </w:rPr>
      </w:pPr>
      <w:r w:rsidRPr="00F6686A">
        <w:rPr>
          <w:rFonts w:ascii="Arial" w:hAnsi="Arial" w:cs="Arial"/>
          <w:color w:val="000000" w:themeColor="text1"/>
          <w:sz w:val="24"/>
        </w:rPr>
        <w:t>Although this research provides the reader an insight in to what participants from organisations and supporting agencies perceive radicalisation to be or how they refer a person at risk, this research has focused on a smaller sample group, so it’s difficult to generalise the findings to the wider population.</w:t>
      </w:r>
    </w:p>
    <w:p w14:paraId="730CA7E4" w14:textId="4791BA75" w:rsidR="006E5F19" w:rsidRPr="006E5F19" w:rsidRDefault="006E5F19" w:rsidP="00F6686A">
      <w:pPr>
        <w:spacing w:line="276" w:lineRule="auto"/>
        <w:rPr>
          <w:rFonts w:ascii="Arial" w:hAnsi="Arial" w:cs="Arial"/>
          <w:color w:val="4472C4" w:themeColor="accent1"/>
          <w:sz w:val="24"/>
        </w:rPr>
      </w:pPr>
    </w:p>
    <w:p w14:paraId="051C2944" w14:textId="4C4EEC53" w:rsidR="006E5F19" w:rsidRPr="006E5F19" w:rsidRDefault="006E5F19" w:rsidP="006E5F19">
      <w:pPr>
        <w:pStyle w:val="Heading3"/>
        <w:rPr>
          <w:rFonts w:ascii="Arial" w:hAnsi="Arial" w:cs="Arial"/>
          <w:color w:val="4472C4" w:themeColor="accent1"/>
        </w:rPr>
      </w:pPr>
      <w:bookmarkStart w:id="42" w:name="_Toc71302310"/>
      <w:bookmarkStart w:id="43" w:name="_Toc107235206"/>
      <w:r w:rsidRPr="006E5F19">
        <w:rPr>
          <w:rFonts w:ascii="Arial" w:hAnsi="Arial" w:cs="Arial"/>
          <w:color w:val="4472C4" w:themeColor="accent1"/>
        </w:rPr>
        <w:t>5.3 Recommendations</w:t>
      </w:r>
      <w:bookmarkEnd w:id="43"/>
      <w:r w:rsidRPr="006E5F19">
        <w:rPr>
          <w:rFonts w:ascii="Arial" w:hAnsi="Arial" w:cs="Arial"/>
          <w:color w:val="4472C4" w:themeColor="accent1"/>
        </w:rPr>
        <w:t xml:space="preserve"> </w:t>
      </w:r>
    </w:p>
    <w:p w14:paraId="2467C908" w14:textId="77777777" w:rsidR="006E5F19" w:rsidRPr="006E5F19" w:rsidRDefault="006E5F19" w:rsidP="006E5F19">
      <w:pPr>
        <w:rPr>
          <w:rFonts w:ascii="Arial" w:hAnsi="Arial" w:cs="Arial"/>
          <w:sz w:val="24"/>
          <w:szCs w:val="28"/>
        </w:rPr>
      </w:pPr>
      <w:r w:rsidRPr="006E5F19">
        <w:rPr>
          <w:rFonts w:ascii="Arial" w:hAnsi="Arial" w:cs="Arial"/>
          <w:sz w:val="24"/>
          <w:szCs w:val="28"/>
        </w:rPr>
        <w:t xml:space="preserve">Numerous recommendations can be made from this study in order to address key areas surrounding what radicalisation means, how our front line workers can further </w:t>
      </w:r>
      <w:r w:rsidRPr="006E5F19">
        <w:rPr>
          <w:rFonts w:ascii="Arial" w:hAnsi="Arial" w:cs="Arial"/>
          <w:sz w:val="24"/>
          <w:szCs w:val="28"/>
        </w:rPr>
        <w:lastRenderedPageBreak/>
        <w:t xml:space="preserve">develop the service they provide persons at risk of becoming radicalised, and the safeguarding procedures they can put in place to protect those persons. </w:t>
      </w:r>
    </w:p>
    <w:p w14:paraId="3C97FBA4" w14:textId="77777777" w:rsidR="006E5F19" w:rsidRPr="006E5F19" w:rsidRDefault="006E5F19" w:rsidP="006E5F19">
      <w:pPr>
        <w:rPr>
          <w:rFonts w:ascii="Arial" w:hAnsi="Arial" w:cs="Arial"/>
          <w:sz w:val="24"/>
          <w:szCs w:val="28"/>
        </w:rPr>
      </w:pPr>
    </w:p>
    <w:p w14:paraId="2D9DA436" w14:textId="77777777" w:rsidR="006E5F19" w:rsidRPr="006E5F19" w:rsidRDefault="006E5F19" w:rsidP="006E5F19">
      <w:pPr>
        <w:rPr>
          <w:rFonts w:ascii="Arial" w:hAnsi="Arial" w:cs="Arial"/>
          <w:sz w:val="24"/>
          <w:szCs w:val="28"/>
        </w:rPr>
      </w:pPr>
      <w:r w:rsidRPr="006E5F19">
        <w:rPr>
          <w:rFonts w:ascii="Arial" w:hAnsi="Arial" w:cs="Arial"/>
          <w:sz w:val="24"/>
          <w:szCs w:val="28"/>
        </w:rPr>
        <w:t xml:space="preserve">The first recommendation would be to have a singular definition of radicalisation that is adopted by all front line organisations and supporting agencies that have the potential of encountering those at risk of radicalisation. It is important that there are no misunderstandings of what radicalisation is, to prevent delayed referrals to supporting agencies and preventative programmes. Having a widely accepted definition would allow for a consistent approach of identifying and supporting those at risk of radicalisation or those who have been radicalised. </w:t>
      </w:r>
    </w:p>
    <w:p w14:paraId="13B17919" w14:textId="77777777" w:rsidR="006E5F19" w:rsidRPr="006E5F19" w:rsidRDefault="006E5F19" w:rsidP="006E5F19">
      <w:pPr>
        <w:rPr>
          <w:rFonts w:ascii="Arial" w:hAnsi="Arial" w:cs="Arial"/>
          <w:sz w:val="24"/>
          <w:szCs w:val="28"/>
        </w:rPr>
      </w:pPr>
    </w:p>
    <w:p w14:paraId="1A7F6084" w14:textId="77777777" w:rsidR="006E5F19" w:rsidRPr="006E5F19" w:rsidRDefault="006E5F19" w:rsidP="006E5F19">
      <w:pPr>
        <w:rPr>
          <w:rFonts w:ascii="Arial" w:hAnsi="Arial" w:cs="Arial"/>
          <w:sz w:val="24"/>
          <w:szCs w:val="28"/>
        </w:rPr>
      </w:pPr>
      <w:r w:rsidRPr="006E5F19">
        <w:rPr>
          <w:rFonts w:ascii="Arial" w:hAnsi="Arial" w:cs="Arial"/>
          <w:sz w:val="24"/>
          <w:szCs w:val="28"/>
        </w:rPr>
        <w:t xml:space="preserve">The second recommendation would be that all front line organisations and supporting agencies receive training on what radicalisation is and the key indicators/signs of radicalisation. It is evident in the current research that a lot of professionals have not received training and are not very confident in dealing with incidents of radicalisation. Ensuring radicalisation training is a mandatory requirement would allow for early identification by organisations and supporting agencies, and provide them with essential knowledge on what to do should they encounter an incident of radicalisation. </w:t>
      </w:r>
    </w:p>
    <w:p w14:paraId="23A676C8" w14:textId="77777777" w:rsidR="006E5F19" w:rsidRPr="006E5F19" w:rsidRDefault="006E5F19" w:rsidP="006E5F19">
      <w:pPr>
        <w:rPr>
          <w:rFonts w:ascii="Arial" w:hAnsi="Arial" w:cs="Arial"/>
          <w:sz w:val="24"/>
          <w:szCs w:val="28"/>
        </w:rPr>
      </w:pPr>
    </w:p>
    <w:p w14:paraId="44278D6E" w14:textId="77777777" w:rsidR="006E5F19" w:rsidRPr="006E5F19" w:rsidRDefault="006E5F19" w:rsidP="006E5F19">
      <w:pPr>
        <w:rPr>
          <w:rFonts w:ascii="Arial" w:hAnsi="Arial" w:cs="Arial"/>
          <w:sz w:val="24"/>
          <w:szCs w:val="28"/>
        </w:rPr>
      </w:pPr>
      <w:r w:rsidRPr="006E5F19">
        <w:rPr>
          <w:rFonts w:ascii="Arial" w:hAnsi="Arial" w:cs="Arial"/>
          <w:sz w:val="24"/>
          <w:szCs w:val="28"/>
        </w:rPr>
        <w:t>Finally, my third recommendation would be that following any referral made by an organisation or supporting agency, the referrer should receive some form of update regarding the result of that referral. A number of research participants reported that they have minimal input with the person at risk after making their referral. It could prove beneficial for the referrer to have an update as to what happened to the person, as this could improve future support for the subject as the referrer may come back in to contact with them at a later date and already be aware what support package that may be in place.</w:t>
      </w:r>
    </w:p>
    <w:p w14:paraId="3C698655" w14:textId="77777777" w:rsidR="006E5F19" w:rsidRDefault="006E5F19" w:rsidP="006E5F19">
      <w:pPr>
        <w:rPr>
          <w:rFonts w:ascii="Arial" w:hAnsi="Arial" w:cs="Arial"/>
          <w:sz w:val="28"/>
          <w:szCs w:val="28"/>
        </w:rPr>
      </w:pPr>
    </w:p>
    <w:p w14:paraId="37534EC2" w14:textId="1703F98C" w:rsidR="006E5F19" w:rsidRPr="006E5F19" w:rsidRDefault="006E5F19" w:rsidP="006E5F19">
      <w:pPr>
        <w:pStyle w:val="Heading3"/>
        <w:rPr>
          <w:rFonts w:ascii="Arial" w:hAnsi="Arial" w:cs="Arial"/>
          <w:color w:val="4472C4" w:themeColor="accent1"/>
        </w:rPr>
      </w:pPr>
      <w:bookmarkStart w:id="44" w:name="_Toc107235207"/>
      <w:r w:rsidRPr="006E5F19">
        <w:rPr>
          <w:rFonts w:ascii="Arial" w:hAnsi="Arial" w:cs="Arial"/>
          <w:color w:val="4472C4" w:themeColor="accent1"/>
        </w:rPr>
        <w:t>5.4 Limitations</w:t>
      </w:r>
      <w:bookmarkEnd w:id="44"/>
    </w:p>
    <w:p w14:paraId="12014730" w14:textId="77777777" w:rsidR="006E5F19" w:rsidRPr="006E5F19" w:rsidRDefault="006E5F19" w:rsidP="006E5F19">
      <w:pPr>
        <w:rPr>
          <w:rFonts w:ascii="Arial" w:hAnsi="Arial" w:cs="Arial"/>
          <w:sz w:val="24"/>
          <w:szCs w:val="28"/>
        </w:rPr>
      </w:pPr>
      <w:r w:rsidRPr="006E5F19">
        <w:rPr>
          <w:rFonts w:ascii="Arial" w:hAnsi="Arial" w:cs="Arial"/>
          <w:sz w:val="24"/>
          <w:szCs w:val="28"/>
        </w:rPr>
        <w:t>One limitation of this research is that it has a participant pool of 55 professional solely from Cardiff and the Vale of Glamorgan. The research did not consider South Wales as a whole. Therefore, some geographic areas may have a greater understanding and input on radicalisation that would have provided a greater understanding of this topic.</w:t>
      </w:r>
    </w:p>
    <w:p w14:paraId="5614C6B1" w14:textId="77777777" w:rsidR="006E5F19" w:rsidRPr="006E5F19" w:rsidRDefault="006E5F19" w:rsidP="006E5F19">
      <w:pPr>
        <w:rPr>
          <w:rFonts w:ascii="Arial" w:hAnsi="Arial" w:cs="Arial"/>
          <w:sz w:val="24"/>
          <w:szCs w:val="28"/>
        </w:rPr>
      </w:pPr>
    </w:p>
    <w:p w14:paraId="76174E5D" w14:textId="77777777" w:rsidR="006E5F19" w:rsidRPr="006E5F19" w:rsidRDefault="006E5F19" w:rsidP="006E5F19">
      <w:pPr>
        <w:rPr>
          <w:rFonts w:ascii="Arial" w:hAnsi="Arial" w:cs="Arial"/>
          <w:sz w:val="24"/>
          <w:szCs w:val="28"/>
        </w:rPr>
      </w:pPr>
      <w:r w:rsidRPr="006E5F19">
        <w:rPr>
          <w:rFonts w:ascii="Arial" w:hAnsi="Arial" w:cs="Arial"/>
          <w:sz w:val="24"/>
          <w:szCs w:val="28"/>
        </w:rPr>
        <w:t xml:space="preserve">A second limitation of this research is that it collected quantitative data and participants had limited opportunity to provide qualitative answers. Using a questionnaire also directs participants to choose only from the provided answer options, and therefore may not be a true reflection of their knowledge and experience of radicalisation. </w:t>
      </w:r>
    </w:p>
    <w:p w14:paraId="77262C5C" w14:textId="77777777" w:rsidR="006E5F19" w:rsidRPr="00A739E9" w:rsidRDefault="006E5F19" w:rsidP="006E5F19">
      <w:pPr>
        <w:rPr>
          <w:rFonts w:ascii="Arial" w:hAnsi="Arial" w:cs="Arial"/>
          <w:sz w:val="28"/>
          <w:szCs w:val="28"/>
        </w:rPr>
      </w:pPr>
    </w:p>
    <w:p w14:paraId="0E80B8E4" w14:textId="4479C8E8" w:rsidR="006E5F19" w:rsidRPr="006E5F19" w:rsidRDefault="006E5F19" w:rsidP="006E5F19">
      <w:pPr>
        <w:pStyle w:val="Heading3"/>
        <w:rPr>
          <w:rFonts w:ascii="Arial" w:hAnsi="Arial" w:cs="Arial"/>
          <w:color w:val="4472C4" w:themeColor="accent1"/>
        </w:rPr>
      </w:pPr>
      <w:bookmarkStart w:id="45" w:name="_Toc107235208"/>
      <w:r w:rsidRPr="006E5F19">
        <w:rPr>
          <w:rFonts w:ascii="Arial" w:hAnsi="Arial" w:cs="Arial"/>
          <w:color w:val="4472C4" w:themeColor="accent1"/>
        </w:rPr>
        <w:t>5.5 Further Research</w:t>
      </w:r>
      <w:bookmarkEnd w:id="45"/>
      <w:r w:rsidRPr="006E5F19">
        <w:rPr>
          <w:rFonts w:ascii="Arial" w:hAnsi="Arial" w:cs="Arial"/>
          <w:color w:val="4472C4" w:themeColor="accent1"/>
        </w:rPr>
        <w:t xml:space="preserve"> </w:t>
      </w:r>
    </w:p>
    <w:p w14:paraId="7B41B2DB" w14:textId="77777777" w:rsidR="006E5F19" w:rsidRPr="006E5F19" w:rsidRDefault="006E5F19" w:rsidP="006E5F19">
      <w:pPr>
        <w:rPr>
          <w:rFonts w:ascii="Arial" w:hAnsi="Arial" w:cs="Arial"/>
          <w:sz w:val="24"/>
          <w:szCs w:val="28"/>
        </w:rPr>
      </w:pPr>
      <w:r w:rsidRPr="006E5F19">
        <w:rPr>
          <w:rFonts w:ascii="Arial" w:hAnsi="Arial" w:cs="Arial"/>
          <w:sz w:val="24"/>
          <w:szCs w:val="28"/>
        </w:rPr>
        <w:t>As mentioned in the limitations, a small sample size was used due to the research being undertaken in the Cardiff and the Vale of Glamorgan area. Should similar research be conducted at a later date, it may be beneficial to include other geographical areas in the research to potentially capture the understanding of radicalisation from a wider population. This would provide a more generalised view of radicalisation.</w:t>
      </w:r>
    </w:p>
    <w:p w14:paraId="227765F5" w14:textId="77777777" w:rsidR="006E5F19" w:rsidRPr="006E5F19" w:rsidRDefault="006E5F19" w:rsidP="006E5F19">
      <w:pPr>
        <w:rPr>
          <w:rFonts w:ascii="Arial" w:hAnsi="Arial" w:cs="Arial"/>
          <w:sz w:val="24"/>
          <w:szCs w:val="28"/>
        </w:rPr>
      </w:pPr>
    </w:p>
    <w:p w14:paraId="598F3F25" w14:textId="77777777" w:rsidR="006E5F19" w:rsidRPr="006E5F19" w:rsidRDefault="006E5F19" w:rsidP="006E5F19">
      <w:pPr>
        <w:rPr>
          <w:rFonts w:ascii="Arial" w:hAnsi="Arial" w:cs="Arial"/>
          <w:sz w:val="24"/>
          <w:szCs w:val="28"/>
        </w:rPr>
      </w:pPr>
      <w:r w:rsidRPr="006E5F19">
        <w:rPr>
          <w:rFonts w:ascii="Arial" w:hAnsi="Arial" w:cs="Arial"/>
          <w:sz w:val="24"/>
          <w:szCs w:val="28"/>
        </w:rPr>
        <w:t>To counteract the lack of qualitative data obtained in this study, future research could include the use of focus groups with participants to allow them the opportunity to expand on their answers. Qualitative data would allow for a greater insight into the answers provided in the questionnaire and would provide more in-depth data to analyse.</w:t>
      </w:r>
    </w:p>
    <w:p w14:paraId="677651CB" w14:textId="77777777" w:rsidR="006E5F19" w:rsidRPr="006E5F19" w:rsidRDefault="006E5F19" w:rsidP="006E5F19">
      <w:pPr>
        <w:rPr>
          <w:rFonts w:ascii="Arial" w:hAnsi="Arial" w:cs="Arial"/>
          <w:sz w:val="24"/>
          <w:szCs w:val="28"/>
        </w:rPr>
      </w:pPr>
    </w:p>
    <w:p w14:paraId="3CAAF23F" w14:textId="5A28AEC2" w:rsidR="006E5F19" w:rsidRPr="006E5F19" w:rsidRDefault="006E5F19" w:rsidP="006E5F19">
      <w:pPr>
        <w:rPr>
          <w:rFonts w:ascii="Arial" w:hAnsi="Arial" w:cs="Arial"/>
          <w:sz w:val="24"/>
          <w:szCs w:val="28"/>
        </w:rPr>
      </w:pPr>
      <w:r w:rsidRPr="006E5F19">
        <w:rPr>
          <w:rFonts w:ascii="Arial" w:hAnsi="Arial" w:cs="Arial"/>
          <w:sz w:val="24"/>
          <w:szCs w:val="28"/>
        </w:rPr>
        <w:t xml:space="preserve">This research did not ask participants the duration of service in their service in their role. Asking this question in the research would allow for the exploration of whether there is a correlation between number of years in their role and their understanding of radicalisation. </w:t>
      </w:r>
      <w:bookmarkEnd w:id="42"/>
      <w:r w:rsidRPr="006E5F19">
        <w:rPr>
          <w:rFonts w:ascii="Arial" w:hAnsi="Arial" w:cs="Arial"/>
          <w:sz w:val="24"/>
          <w:szCs w:val="28"/>
        </w:rPr>
        <w:t xml:space="preserve">This could provide an insight in to professionals understanding of radicalisation depending on their years’ service within their role. </w:t>
      </w:r>
    </w:p>
    <w:p w14:paraId="5156780B" w14:textId="77777777" w:rsidR="005A068C" w:rsidRDefault="005A068C" w:rsidP="00F6686A">
      <w:pPr>
        <w:spacing w:line="276" w:lineRule="auto"/>
        <w:rPr>
          <w:rFonts w:ascii="Arial" w:hAnsi="Arial" w:cs="Arial"/>
          <w:b/>
          <w:color w:val="000000" w:themeColor="text1"/>
          <w:sz w:val="24"/>
          <w:u w:val="single"/>
        </w:rPr>
      </w:pPr>
    </w:p>
    <w:p w14:paraId="78BAA794" w14:textId="79669577" w:rsidR="00F6686A" w:rsidRPr="006E5F19" w:rsidRDefault="006E5F19" w:rsidP="006E5F19">
      <w:pPr>
        <w:pStyle w:val="Heading3"/>
        <w:rPr>
          <w:rFonts w:ascii="Arial" w:hAnsi="Arial" w:cs="Arial"/>
          <w:color w:val="4472C4" w:themeColor="accent1"/>
        </w:rPr>
      </w:pPr>
      <w:bookmarkStart w:id="46" w:name="_Toc107235209"/>
      <w:r w:rsidRPr="006E5F19">
        <w:rPr>
          <w:rFonts w:ascii="Arial" w:hAnsi="Arial" w:cs="Arial"/>
          <w:color w:val="4472C4" w:themeColor="accent1"/>
        </w:rPr>
        <w:t xml:space="preserve">5.6 </w:t>
      </w:r>
      <w:r w:rsidR="00F6686A" w:rsidRPr="006E5F19">
        <w:rPr>
          <w:rFonts w:ascii="Arial" w:hAnsi="Arial" w:cs="Arial"/>
          <w:color w:val="4472C4" w:themeColor="accent1"/>
        </w:rPr>
        <w:t>Conclusion</w:t>
      </w:r>
      <w:bookmarkEnd w:id="46"/>
    </w:p>
    <w:p w14:paraId="2BBBDCDE" w14:textId="361BEA0D" w:rsidR="00F6686A" w:rsidRDefault="00F6686A" w:rsidP="00F6686A">
      <w:pPr>
        <w:spacing w:line="276" w:lineRule="auto"/>
        <w:rPr>
          <w:rFonts w:ascii="Arial" w:hAnsi="Arial" w:cs="Arial"/>
          <w:sz w:val="24"/>
        </w:rPr>
      </w:pPr>
      <w:r w:rsidRPr="00F6686A">
        <w:rPr>
          <w:rFonts w:ascii="Arial" w:hAnsi="Arial" w:cs="Arial"/>
          <w:sz w:val="24"/>
        </w:rPr>
        <w:t>From this research, it is clear that the importance of organisations and agencies making referrals for those they believe to be at risk of or are being radicalised, is key to early intervention especially from Police and police staff as this will help safeguard individuals, and potentially prevent future offenders. The focus of this research was to further explore what organisations and supporting agencies perceived the signs of radicalisation to be, and the steps they were taking or were aware of in order to protect someone at risk of being radicalised.</w:t>
      </w:r>
    </w:p>
    <w:p w14:paraId="67EED23B" w14:textId="77777777" w:rsidR="00F6686A" w:rsidRPr="00F6686A" w:rsidRDefault="00F6686A" w:rsidP="00F6686A">
      <w:pPr>
        <w:spacing w:line="276" w:lineRule="auto"/>
        <w:rPr>
          <w:rFonts w:ascii="Arial" w:hAnsi="Arial" w:cs="Arial"/>
          <w:sz w:val="24"/>
        </w:rPr>
      </w:pPr>
    </w:p>
    <w:p w14:paraId="6114ED1D" w14:textId="500415A6" w:rsidR="00F6686A" w:rsidRDefault="00F6686A" w:rsidP="00F6686A">
      <w:pPr>
        <w:spacing w:line="276" w:lineRule="auto"/>
        <w:rPr>
          <w:rFonts w:ascii="Arial" w:hAnsi="Arial" w:cs="Arial"/>
          <w:sz w:val="24"/>
        </w:rPr>
      </w:pPr>
      <w:r w:rsidRPr="00F6686A">
        <w:rPr>
          <w:rFonts w:ascii="Arial" w:hAnsi="Arial" w:cs="Arial"/>
          <w:sz w:val="24"/>
        </w:rPr>
        <w:t xml:space="preserve">Within the increasing number of counter-terrorism policies being created in the UK, many of them use the term ‘radicalisation’ to identify acts of terrorism. By researching what lead organisations and supporting agencies, who are engaging with ‘at risk’ persons on a daily basis, perceive the signs of radicalisation to be and what the term ‘radicalisation’ actually means to them, it is evident that not all participant’s agree on a ‘one size fits all’ answer. </w:t>
      </w:r>
    </w:p>
    <w:p w14:paraId="47BF5094" w14:textId="77777777" w:rsidR="00F6686A" w:rsidRPr="00F6686A" w:rsidRDefault="00F6686A" w:rsidP="00F6686A">
      <w:pPr>
        <w:spacing w:line="276" w:lineRule="auto"/>
        <w:rPr>
          <w:rFonts w:ascii="Arial" w:hAnsi="Arial" w:cs="Arial"/>
          <w:sz w:val="24"/>
        </w:rPr>
      </w:pPr>
    </w:p>
    <w:p w14:paraId="7AD961C6" w14:textId="11831E5A" w:rsidR="00F6686A" w:rsidRDefault="00F6686A" w:rsidP="00F6686A">
      <w:pPr>
        <w:spacing w:line="276" w:lineRule="auto"/>
        <w:rPr>
          <w:rFonts w:ascii="Arial" w:hAnsi="Arial" w:cs="Arial"/>
          <w:sz w:val="24"/>
        </w:rPr>
      </w:pPr>
      <w:r w:rsidRPr="00F6686A">
        <w:rPr>
          <w:rFonts w:ascii="Arial" w:hAnsi="Arial" w:cs="Arial"/>
          <w:sz w:val="24"/>
        </w:rPr>
        <w:t xml:space="preserve">This research also shows that each organisation and supporting agency have a variety of ways in which they raise their concerns, refer persons at risk, and </w:t>
      </w:r>
      <w:r w:rsidRPr="00F6686A">
        <w:rPr>
          <w:rFonts w:ascii="Arial" w:hAnsi="Arial" w:cs="Arial"/>
          <w:sz w:val="24"/>
        </w:rPr>
        <w:lastRenderedPageBreak/>
        <w:t xml:space="preserve">safeguard these persons after the referral is made. Police Officers and Police staff were amongst the highest participant’s to have received some form of training/input regarding radicalisation. However, although they have received this training and are working within the same organisation, their level of awareness and confidence vary. </w:t>
      </w:r>
    </w:p>
    <w:p w14:paraId="6E301B57" w14:textId="77777777" w:rsidR="00F6686A" w:rsidRPr="00F6686A" w:rsidRDefault="00F6686A" w:rsidP="00F6686A">
      <w:pPr>
        <w:spacing w:line="276" w:lineRule="auto"/>
        <w:rPr>
          <w:rFonts w:ascii="Arial" w:hAnsi="Arial" w:cs="Arial"/>
          <w:sz w:val="24"/>
        </w:rPr>
      </w:pPr>
    </w:p>
    <w:p w14:paraId="0088ECE2" w14:textId="4695BEBC" w:rsidR="00F6686A" w:rsidRDefault="00F6686A" w:rsidP="00F6686A">
      <w:pPr>
        <w:spacing w:line="276" w:lineRule="auto"/>
        <w:rPr>
          <w:rFonts w:ascii="Arial" w:hAnsi="Arial" w:cs="Arial"/>
          <w:sz w:val="24"/>
        </w:rPr>
      </w:pPr>
      <w:r w:rsidRPr="00F6686A">
        <w:rPr>
          <w:rFonts w:ascii="Arial" w:hAnsi="Arial" w:cs="Arial"/>
          <w:sz w:val="24"/>
        </w:rPr>
        <w:t xml:space="preserve">Although it is clear from the results that certain methods of raising concerns for an individual at risk are more popular than others, on occasions, it might not be in best interest of the person being referred’ to engage with a certain organisation. A persons being referred to Police via the 999/101 call might be anti-police and although they want support, may be unwilling to engage initially. Similarly, a person being referred to the NSPCC may already be engaging with some form of social services and will disengage as a result of a referral relating to radicalisation. </w:t>
      </w:r>
    </w:p>
    <w:p w14:paraId="79C2FBF3" w14:textId="77777777" w:rsidR="00F6686A" w:rsidRPr="00F6686A" w:rsidRDefault="00F6686A" w:rsidP="00F6686A">
      <w:pPr>
        <w:spacing w:line="276" w:lineRule="auto"/>
        <w:rPr>
          <w:rFonts w:ascii="Arial" w:hAnsi="Arial" w:cs="Arial"/>
          <w:sz w:val="24"/>
        </w:rPr>
      </w:pPr>
    </w:p>
    <w:p w14:paraId="233C0EEA" w14:textId="6F581BAC" w:rsidR="008343D1" w:rsidRPr="009C208E" w:rsidRDefault="00F6686A" w:rsidP="009C208E">
      <w:pPr>
        <w:spacing w:line="276" w:lineRule="auto"/>
        <w:rPr>
          <w:rFonts w:ascii="Arial" w:hAnsi="Arial" w:cs="Arial"/>
          <w:sz w:val="24"/>
        </w:rPr>
      </w:pPr>
      <w:r w:rsidRPr="00F6686A">
        <w:rPr>
          <w:rFonts w:ascii="Arial" w:hAnsi="Arial" w:cs="Arial"/>
          <w:sz w:val="24"/>
        </w:rPr>
        <w:t>Prevent and Channel are continuing to support persons who are being referred to them and are publishing their success stories through the Home Office. However, despite this research providing an insight in to what organisations and supporting agencies are doing to engage and support those at risk, it is still unclear why these agencies aren’t being updated or made aware of the next steps following making a referral. Whether organisations and supporting agencies decide to provide input/training to their employees or not, it is fundamental that all professionals are provided with an insight into the referral process, including that it means to make a referral, and what they can do to support and safeguard individuals whilst they work with Prevent or/and</w:t>
      </w:r>
      <w:r w:rsidR="009C208E">
        <w:rPr>
          <w:rFonts w:ascii="Arial" w:hAnsi="Arial" w:cs="Arial"/>
          <w:sz w:val="24"/>
        </w:rPr>
        <w:t xml:space="preserve"> Channel following a referral. </w:t>
      </w:r>
      <w:r w:rsidR="008343D1">
        <w:br w:type="page"/>
      </w:r>
    </w:p>
    <w:p w14:paraId="1CF1CD50" w14:textId="1A0E71B3" w:rsidR="00875FBC" w:rsidRPr="00B30206" w:rsidRDefault="001D4D1E" w:rsidP="001D4D1E">
      <w:pPr>
        <w:pStyle w:val="Heading2"/>
        <w:spacing w:line="360" w:lineRule="auto"/>
        <w:rPr>
          <w:rFonts w:ascii="Arial" w:hAnsi="Arial" w:cs="Arial"/>
          <w:color w:val="4472C4" w:themeColor="accent1"/>
        </w:rPr>
      </w:pPr>
      <w:bookmarkStart w:id="47" w:name="_Toc107235210"/>
      <w:r w:rsidRPr="00B30206">
        <w:rPr>
          <w:rFonts w:ascii="Arial" w:hAnsi="Arial" w:cs="Arial"/>
          <w:color w:val="4472C4" w:themeColor="accent1"/>
        </w:rPr>
        <w:lastRenderedPageBreak/>
        <w:t xml:space="preserve">Chapter 6: </w:t>
      </w:r>
      <w:r w:rsidR="00523F87" w:rsidRPr="00B30206">
        <w:rPr>
          <w:rFonts w:ascii="Arial" w:hAnsi="Arial" w:cs="Arial"/>
          <w:color w:val="4472C4" w:themeColor="accent1"/>
        </w:rPr>
        <w:t>Bibliography</w:t>
      </w:r>
      <w:r w:rsidR="00753911">
        <w:rPr>
          <w:rFonts w:ascii="Arial" w:hAnsi="Arial" w:cs="Arial"/>
          <w:color w:val="4472C4" w:themeColor="accent1"/>
        </w:rPr>
        <w:t xml:space="preserve"> / Reference</w:t>
      </w:r>
      <w:bookmarkEnd w:id="47"/>
    </w:p>
    <w:p w14:paraId="34C1C312" w14:textId="027AD180" w:rsidR="00FD6399" w:rsidRDefault="00FD6399" w:rsidP="00875FBC">
      <w:pPr>
        <w:rPr>
          <w:rFonts w:ascii="Arial" w:hAnsi="Arial" w:cs="Arial"/>
          <w:b/>
          <w:sz w:val="24"/>
        </w:rPr>
      </w:pPr>
    </w:p>
    <w:p w14:paraId="0A29171C" w14:textId="77777777" w:rsidR="00756A8B" w:rsidRPr="00581C47" w:rsidRDefault="00756A8B" w:rsidP="00581C47">
      <w:pPr>
        <w:pStyle w:val="ListParagraph"/>
        <w:numPr>
          <w:ilvl w:val="0"/>
          <w:numId w:val="41"/>
        </w:numPr>
        <w:spacing w:before="100" w:beforeAutospacing="1" w:after="100" w:afterAutospacing="1" w:line="480" w:lineRule="auto"/>
        <w:rPr>
          <w:rFonts w:ascii="Arial" w:hAnsi="Arial" w:cs="Arial"/>
          <w:color w:val="595959" w:themeColor="text1" w:themeTint="A6"/>
          <w:sz w:val="24"/>
        </w:rPr>
      </w:pPr>
      <w:r w:rsidRPr="00581C47">
        <w:rPr>
          <w:rFonts w:ascii="Arial" w:hAnsi="Arial" w:cs="Arial"/>
          <w:color w:val="595959" w:themeColor="text1" w:themeTint="A6"/>
          <w:sz w:val="24"/>
          <w:lang w:val="en-US"/>
        </w:rPr>
        <w:t xml:space="preserve">‘Signs of radicalisation (2021) ‘Signs of radicalisation - what to look for’ in </w:t>
      </w:r>
      <w:r w:rsidRPr="00581C47">
        <w:rPr>
          <w:rFonts w:ascii="Arial" w:hAnsi="Arial" w:cs="Arial"/>
          <w:i/>
          <w:color w:val="595959" w:themeColor="text1" w:themeTint="A6"/>
          <w:sz w:val="24"/>
          <w:lang w:val="en"/>
        </w:rPr>
        <w:t xml:space="preserve">Protecting children from radicalisation. </w:t>
      </w:r>
      <w:r w:rsidRPr="00581C47">
        <w:rPr>
          <w:rFonts w:ascii="Arial" w:hAnsi="Arial" w:cs="Arial"/>
          <w:color w:val="595959" w:themeColor="text1" w:themeTint="A6"/>
          <w:sz w:val="24"/>
          <w:lang w:val="en"/>
        </w:rPr>
        <w:t xml:space="preserve">[Online], Available </w:t>
      </w:r>
      <w:hyperlink r:id="rId16" w:history="1">
        <w:r w:rsidRPr="00715E27">
          <w:rPr>
            <w:rStyle w:val="Hyperlink"/>
            <w:rFonts w:ascii="Arial" w:hAnsi="Arial" w:cs="Arial"/>
            <w:color w:val="5B9BD5" w:themeColor="accent5"/>
            <w:sz w:val="24"/>
            <w:lang w:val="en"/>
          </w:rPr>
          <w:t>https://actearly.uk/spot-the-signs-of-radicalisation/what-to-look-for/</w:t>
        </w:r>
      </w:hyperlink>
      <w:r>
        <w:rPr>
          <w:rFonts w:ascii="Arial" w:hAnsi="Arial" w:cs="Arial"/>
          <w:color w:val="595959" w:themeColor="text1" w:themeTint="A6"/>
          <w:sz w:val="24"/>
        </w:rPr>
        <w:t xml:space="preserve"> </w:t>
      </w:r>
      <w:r w:rsidRPr="00581C47">
        <w:rPr>
          <w:rFonts w:ascii="Arial" w:hAnsi="Arial" w:cs="Arial"/>
          <w:color w:val="595959" w:themeColor="text1" w:themeTint="A6"/>
          <w:sz w:val="24"/>
        </w:rPr>
        <w:t>(accessed: 2.4.2022)</w:t>
      </w:r>
    </w:p>
    <w:p w14:paraId="65684CB6" w14:textId="6ED9D16A" w:rsidR="00756A8B" w:rsidRPr="00715E27" w:rsidRDefault="00756A8B" w:rsidP="00581C47">
      <w:pPr>
        <w:pStyle w:val="ListParagraph"/>
        <w:numPr>
          <w:ilvl w:val="0"/>
          <w:numId w:val="41"/>
        </w:numPr>
        <w:spacing w:before="240" w:line="480" w:lineRule="auto"/>
        <w:rPr>
          <w:rFonts w:ascii="Arial" w:hAnsi="Arial" w:cs="Arial"/>
          <w:color w:val="5B9BD5" w:themeColor="accent5"/>
          <w:sz w:val="24"/>
        </w:rPr>
      </w:pPr>
      <w:r w:rsidRPr="00581C47">
        <w:rPr>
          <w:rFonts w:ascii="Arial" w:hAnsi="Arial" w:cs="Arial"/>
          <w:color w:val="595959" w:themeColor="text1" w:themeTint="A6"/>
          <w:sz w:val="24"/>
          <w:lang w:val="en-US"/>
        </w:rPr>
        <w:t>Action Counter Terrorism (no date) ‘</w:t>
      </w:r>
      <w:r w:rsidRPr="00581C47">
        <w:rPr>
          <w:rFonts w:ascii="Arial" w:hAnsi="Arial" w:cs="Arial"/>
          <w:color w:val="595959" w:themeColor="text1" w:themeTint="A6"/>
          <w:sz w:val="24"/>
        </w:rPr>
        <w:t>What are the stages of radicalisation’ [Online]; Available:</w:t>
      </w:r>
      <w:r w:rsidR="00715E27">
        <w:rPr>
          <w:rFonts w:ascii="Arial" w:hAnsi="Arial" w:cs="Arial"/>
          <w:color w:val="595959" w:themeColor="text1" w:themeTint="A6"/>
          <w:sz w:val="24"/>
        </w:rPr>
        <w:t xml:space="preserve"> </w:t>
      </w:r>
      <w:hyperlink r:id="rId17" w:history="1">
        <w:r w:rsidR="00715E27" w:rsidRPr="00715E27">
          <w:rPr>
            <w:rStyle w:val="Hyperlink"/>
            <w:rFonts w:ascii="Arial" w:hAnsi="Arial" w:cs="Arial"/>
            <w:color w:val="5B9BD5" w:themeColor="accent5"/>
            <w:sz w:val="24"/>
          </w:rPr>
          <w:t>ACT Awareness E-Learning | Counter Terrorism Policing</w:t>
        </w:r>
      </w:hyperlink>
    </w:p>
    <w:p w14:paraId="6D53BD27" w14:textId="14768206" w:rsidR="00756A8B" w:rsidRPr="00581C47" w:rsidRDefault="00756A8B" w:rsidP="00581C47">
      <w:pPr>
        <w:pStyle w:val="ListParagraph"/>
        <w:numPr>
          <w:ilvl w:val="0"/>
          <w:numId w:val="41"/>
        </w:numPr>
        <w:spacing w:before="240" w:line="480" w:lineRule="auto"/>
        <w:rPr>
          <w:rFonts w:ascii="Arial" w:hAnsi="Arial" w:cs="Arial"/>
          <w:color w:val="595959" w:themeColor="text1" w:themeTint="A6"/>
          <w:sz w:val="24"/>
        </w:rPr>
      </w:pPr>
      <w:r w:rsidRPr="00581C47">
        <w:rPr>
          <w:rFonts w:ascii="Arial" w:hAnsi="Arial" w:cs="Arial"/>
          <w:color w:val="595959" w:themeColor="text1" w:themeTint="A6"/>
          <w:sz w:val="24"/>
        </w:rPr>
        <w:t>Action Counters Terrorism (no date) ‘Report Suspicious Activity’ [Online]; Available:</w:t>
      </w:r>
      <w:r w:rsidR="00715E27">
        <w:rPr>
          <w:rFonts w:ascii="Arial" w:hAnsi="Arial" w:cs="Arial"/>
          <w:color w:val="595959" w:themeColor="text1" w:themeTint="A6"/>
          <w:sz w:val="24"/>
        </w:rPr>
        <w:t xml:space="preserve"> </w:t>
      </w:r>
      <w:hyperlink r:id="rId18" w:history="1">
        <w:r w:rsidR="00715E27" w:rsidRPr="00715E27">
          <w:rPr>
            <w:rStyle w:val="Hyperlink"/>
            <w:rFonts w:ascii="Arial" w:hAnsi="Arial" w:cs="Arial"/>
            <w:color w:val="5B9BD5" w:themeColor="accent5"/>
            <w:sz w:val="24"/>
          </w:rPr>
          <w:t>ACT Awareness E-Learning | Counter Terrorism Policing</w:t>
        </w:r>
      </w:hyperlink>
    </w:p>
    <w:p w14:paraId="408C759B" w14:textId="77777777" w:rsidR="00756A8B" w:rsidRPr="00581C47" w:rsidRDefault="00756A8B" w:rsidP="00581C47">
      <w:pPr>
        <w:pStyle w:val="ListParagraph"/>
        <w:numPr>
          <w:ilvl w:val="0"/>
          <w:numId w:val="41"/>
        </w:numPr>
        <w:spacing w:before="240"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Awan, A. (2007) </w:t>
      </w:r>
      <w:r w:rsidRPr="00581C47">
        <w:rPr>
          <w:rFonts w:ascii="Arial" w:hAnsi="Arial" w:cs="Arial"/>
          <w:bCs/>
          <w:color w:val="595959" w:themeColor="text1" w:themeTint="A6"/>
          <w:sz w:val="24"/>
        </w:rPr>
        <w:t xml:space="preserve">Radicalization on the Internet?: </w:t>
      </w:r>
      <w:r w:rsidRPr="00581C47">
        <w:rPr>
          <w:rFonts w:ascii="Arial" w:hAnsi="Arial" w:cs="Arial"/>
          <w:i/>
          <w:iCs/>
          <w:color w:val="595959" w:themeColor="text1" w:themeTint="A6"/>
          <w:sz w:val="24"/>
        </w:rPr>
        <w:t xml:space="preserve">The Virtual Propagation of Jihadist Media and its Effects. </w:t>
      </w:r>
      <w:r w:rsidRPr="00581C47">
        <w:rPr>
          <w:rFonts w:ascii="Arial" w:hAnsi="Arial" w:cs="Arial"/>
          <w:color w:val="595959" w:themeColor="text1" w:themeTint="A6"/>
          <w:sz w:val="24"/>
        </w:rPr>
        <w:t>152(3):76-81</w:t>
      </w:r>
    </w:p>
    <w:p w14:paraId="67889FA3" w14:textId="77777777" w:rsidR="00756A8B" w:rsidRPr="00581C47" w:rsidRDefault="00756A8B" w:rsidP="00581C47">
      <w:pPr>
        <w:pStyle w:val="ListParagraph"/>
        <w:numPr>
          <w:ilvl w:val="0"/>
          <w:numId w:val="41"/>
        </w:numPr>
        <w:spacing w:before="240" w:line="480" w:lineRule="auto"/>
        <w:rPr>
          <w:rFonts w:ascii="Arial" w:hAnsi="Arial" w:cs="Arial"/>
          <w:color w:val="595959" w:themeColor="text1" w:themeTint="A6"/>
          <w:sz w:val="24"/>
        </w:rPr>
      </w:pPr>
      <w:r w:rsidRPr="00581C47">
        <w:rPr>
          <w:rFonts w:ascii="Arial" w:hAnsi="Arial" w:cs="Arial"/>
          <w:color w:val="595959" w:themeColor="text1" w:themeTint="A6"/>
          <w:sz w:val="24"/>
        </w:rPr>
        <w:t>Awan, I. Blakemore, B. (2013) Extremism, Counter-terrorism and Policing. London. Routledge</w:t>
      </w:r>
    </w:p>
    <w:p w14:paraId="7F61125E" w14:textId="07DA30BD" w:rsidR="00756A8B" w:rsidRPr="00581C47" w:rsidRDefault="00756A8B" w:rsidP="00581C47">
      <w:pPr>
        <w:pStyle w:val="ListParagraph"/>
        <w:numPr>
          <w:ilvl w:val="0"/>
          <w:numId w:val="41"/>
        </w:numPr>
        <w:spacing w:before="240"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Bhatt, A. Silber, M. New York Police Department. (2007) </w:t>
      </w:r>
      <w:r w:rsidRPr="00581C47">
        <w:rPr>
          <w:rFonts w:ascii="Arial" w:hAnsi="Arial" w:cs="Arial"/>
          <w:i/>
          <w:color w:val="595959" w:themeColor="text1" w:themeTint="A6"/>
          <w:sz w:val="24"/>
        </w:rPr>
        <w:t xml:space="preserve">Radicalization in the West: The Homegrown Threat. </w:t>
      </w:r>
      <w:r w:rsidRPr="00581C47">
        <w:rPr>
          <w:rFonts w:ascii="Arial" w:hAnsi="Arial" w:cs="Arial"/>
          <w:color w:val="595959" w:themeColor="text1" w:themeTint="A6"/>
          <w:sz w:val="24"/>
        </w:rPr>
        <w:t>New York: NYPD Intelligence Division. Available at: WHITE PAPER: Defending New York: An Urban Counter Terror</w:t>
      </w:r>
      <w:r>
        <w:rPr>
          <w:rFonts w:ascii="Arial" w:hAnsi="Arial" w:cs="Arial"/>
          <w:color w:val="595959" w:themeColor="text1" w:themeTint="A6"/>
          <w:sz w:val="24"/>
        </w:rPr>
        <w:t>ism Strategy (brennancenter.org) (accessed: 10.</w:t>
      </w:r>
      <w:r w:rsidRPr="00581C47">
        <w:rPr>
          <w:rFonts w:ascii="Arial" w:hAnsi="Arial" w:cs="Arial"/>
          <w:color w:val="595959" w:themeColor="text1" w:themeTint="A6"/>
          <w:sz w:val="24"/>
        </w:rPr>
        <w:t>11</w:t>
      </w:r>
      <w:r>
        <w:rPr>
          <w:rFonts w:ascii="Arial" w:hAnsi="Arial" w:cs="Arial"/>
          <w:color w:val="595959" w:themeColor="text1" w:themeTint="A6"/>
          <w:sz w:val="24"/>
        </w:rPr>
        <w:t>.</w:t>
      </w:r>
      <w:r w:rsidRPr="00581C47">
        <w:rPr>
          <w:rFonts w:ascii="Arial" w:hAnsi="Arial" w:cs="Arial"/>
          <w:color w:val="595959" w:themeColor="text1" w:themeTint="A6"/>
          <w:sz w:val="24"/>
        </w:rPr>
        <w:t>2021)</w:t>
      </w:r>
    </w:p>
    <w:p w14:paraId="4A0A9E67" w14:textId="77777777"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Bhatt, A. Silber, M. New York Police Department. (2007) </w:t>
      </w:r>
      <w:r w:rsidRPr="00581C47">
        <w:rPr>
          <w:rFonts w:ascii="Arial" w:hAnsi="Arial" w:cs="Arial"/>
          <w:i/>
          <w:color w:val="595959" w:themeColor="text1" w:themeTint="A6"/>
          <w:sz w:val="24"/>
        </w:rPr>
        <w:t>Radicalization in the West: The Homegrown Threat. New York</w:t>
      </w:r>
      <w:r w:rsidRPr="00581C47">
        <w:rPr>
          <w:rFonts w:ascii="Arial" w:hAnsi="Arial" w:cs="Arial"/>
          <w:color w:val="595959" w:themeColor="text1" w:themeTint="A6"/>
          <w:sz w:val="24"/>
        </w:rPr>
        <w:t>: NYPD Intelligence Division. Available at: WHITE PAPER: Defending New York: An Urban Counter Terrorism Strategy (brennancenter.org) (accessed: 24.12.2021)</w:t>
      </w:r>
    </w:p>
    <w:p w14:paraId="146BB1CF" w14:textId="77777777"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t>Blackbourn, J, Davies, F and Taylor, N. (2012) '</w:t>
      </w:r>
      <w:r w:rsidRPr="00581C47">
        <w:rPr>
          <w:rFonts w:ascii="Arial" w:hAnsi="Arial" w:cs="Arial"/>
          <w:i/>
          <w:color w:val="595959" w:themeColor="text1" w:themeTint="A6"/>
          <w:sz w:val="24"/>
        </w:rPr>
        <w:t>Academic Consensus and Legislative Definitions of Terrorism: Applying Schmid and Jongman'</w:t>
      </w:r>
      <w:r w:rsidRPr="00581C47">
        <w:rPr>
          <w:rFonts w:ascii="Arial" w:hAnsi="Arial" w:cs="Arial"/>
          <w:color w:val="595959" w:themeColor="text1" w:themeTint="A6"/>
          <w:sz w:val="24"/>
        </w:rPr>
        <w:t xml:space="preserve"> Statute Law Review, Forthcoming. SSRN 1(1):1-9 (accessed: 23.12.2021)</w:t>
      </w:r>
    </w:p>
    <w:p w14:paraId="02910441" w14:textId="77777777"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lastRenderedPageBreak/>
        <w:t>Boucek, C (2008) ‘</w:t>
      </w:r>
      <w:r w:rsidRPr="00581C47">
        <w:rPr>
          <w:rFonts w:ascii="Arial" w:hAnsi="Arial" w:cs="Arial"/>
          <w:i/>
          <w:iCs/>
          <w:color w:val="595959" w:themeColor="text1" w:themeTint="A6"/>
          <w:sz w:val="24"/>
        </w:rPr>
        <w:t>Saudi Arabia’s “Soft” Counterterrorism Strategy: Prevention, Rehabilitation, and Aftercare'</w:t>
      </w:r>
      <w:r w:rsidRPr="00581C47">
        <w:rPr>
          <w:rFonts w:ascii="Arial" w:hAnsi="Arial" w:cs="Arial"/>
          <w:color w:val="595959" w:themeColor="text1" w:themeTint="A6"/>
          <w:sz w:val="24"/>
        </w:rPr>
        <w:t xml:space="preserve"> Carnegie Endowment for International Peace. Washington D.C.: Carnegie Papers (accessed: 29.12.2021)</w:t>
      </w:r>
    </w:p>
    <w:p w14:paraId="105CF1FB" w14:textId="77777777"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Channel (2012) 'Vulnerability Assessment Framework' </w:t>
      </w:r>
      <w:r w:rsidRPr="00581C47">
        <w:rPr>
          <w:rFonts w:ascii="Arial" w:hAnsi="Arial" w:cs="Arial"/>
          <w:i/>
          <w:iCs/>
          <w:color w:val="595959" w:themeColor="text1" w:themeTint="A6"/>
          <w:sz w:val="24"/>
        </w:rPr>
        <w:t>HM Government</w:t>
      </w:r>
      <w:r w:rsidRPr="00581C47">
        <w:rPr>
          <w:rFonts w:ascii="Arial" w:hAnsi="Arial" w:cs="Arial"/>
          <w:color w:val="595959" w:themeColor="text1" w:themeTint="A6"/>
          <w:sz w:val="24"/>
        </w:rPr>
        <w:t xml:space="preserve">. {Online], Available: </w:t>
      </w:r>
      <w:hyperlink r:id="rId19" w:history="1">
        <w:r w:rsidRPr="00715E27">
          <w:rPr>
            <w:rStyle w:val="Hyperlink"/>
            <w:rFonts w:ascii="Arial" w:hAnsi="Arial" w:cs="Arial"/>
            <w:color w:val="5B9BD5" w:themeColor="accent5"/>
            <w:sz w:val="24"/>
          </w:rPr>
          <w:t>https://assets.publishing.service.gov.uk/government/uploads/system/uploads/attachment_data/file/118187/vul-assessment.pdf</w:t>
        </w:r>
      </w:hyperlink>
      <w:r>
        <w:rPr>
          <w:rFonts w:ascii="Arial" w:hAnsi="Arial" w:cs="Arial"/>
          <w:color w:val="595959" w:themeColor="text1" w:themeTint="A6"/>
          <w:sz w:val="24"/>
        </w:rPr>
        <w:t xml:space="preserve"> </w:t>
      </w:r>
      <w:r w:rsidRPr="00581C47">
        <w:rPr>
          <w:rFonts w:ascii="Arial" w:hAnsi="Arial" w:cs="Arial"/>
          <w:color w:val="595959" w:themeColor="text1" w:themeTint="A6"/>
          <w:sz w:val="24"/>
        </w:rPr>
        <w:t>(accessed: 30.12.2021)</w:t>
      </w:r>
    </w:p>
    <w:p w14:paraId="58BBDEC9" w14:textId="77777777"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Channel Duty Guidance (2020) 'Protecting People Vulnerable to being Drawn into Terrorism' </w:t>
      </w:r>
      <w:r w:rsidRPr="00581C47">
        <w:rPr>
          <w:rFonts w:ascii="Arial" w:hAnsi="Arial" w:cs="Arial"/>
          <w:i/>
          <w:iCs/>
          <w:color w:val="595959" w:themeColor="text1" w:themeTint="A6"/>
          <w:sz w:val="24"/>
        </w:rPr>
        <w:t>HM Government.</w:t>
      </w:r>
      <w:r w:rsidRPr="00581C47">
        <w:rPr>
          <w:rFonts w:ascii="Arial" w:hAnsi="Arial" w:cs="Arial"/>
          <w:color w:val="595959" w:themeColor="text1" w:themeTint="A6"/>
          <w:sz w:val="24"/>
        </w:rPr>
        <w:t xml:space="preserve"> [Online], Available: </w:t>
      </w:r>
      <w:hyperlink r:id="rId20" w:history="1">
        <w:r w:rsidRPr="00715E27">
          <w:rPr>
            <w:rStyle w:val="Hyperlink"/>
            <w:rFonts w:ascii="Arial" w:hAnsi="Arial" w:cs="Arial"/>
            <w:color w:val="5B9BD5" w:themeColor="accent5"/>
            <w:sz w:val="24"/>
          </w:rPr>
          <w:t>https://assets.publishing.service.gov.uk/government/uploads/system/uploads/attachment_data/file/964567/6.6271_HO_HMG_Channel_Duty_Guidance_v14_Web.pdf</w:t>
        </w:r>
      </w:hyperlink>
      <w:r>
        <w:rPr>
          <w:rFonts w:ascii="Arial" w:hAnsi="Arial" w:cs="Arial"/>
          <w:color w:val="595959" w:themeColor="text1" w:themeTint="A6"/>
          <w:sz w:val="24"/>
        </w:rPr>
        <w:t xml:space="preserve"> </w:t>
      </w:r>
      <w:r w:rsidRPr="00581C47">
        <w:rPr>
          <w:rFonts w:ascii="Arial" w:hAnsi="Arial" w:cs="Arial"/>
          <w:color w:val="595959" w:themeColor="text1" w:themeTint="A6"/>
          <w:sz w:val="24"/>
        </w:rPr>
        <w:t>(accessed: 30.12.2021)</w:t>
      </w:r>
    </w:p>
    <w:p w14:paraId="3A5EA321" w14:textId="77777777"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Chisholm, T and Coulter A. (2017) </w:t>
      </w:r>
      <w:r w:rsidRPr="00581C47">
        <w:rPr>
          <w:rFonts w:ascii="Arial" w:hAnsi="Arial" w:cs="Arial"/>
          <w:i/>
          <w:color w:val="595959" w:themeColor="text1" w:themeTint="A6"/>
          <w:sz w:val="24"/>
        </w:rPr>
        <w:t>Safeguarding and radicalisation. Department for Education</w:t>
      </w:r>
      <w:r w:rsidRPr="00581C47">
        <w:rPr>
          <w:rFonts w:ascii="Arial" w:hAnsi="Arial" w:cs="Arial"/>
          <w:color w:val="595959" w:themeColor="text1" w:themeTint="A6"/>
          <w:sz w:val="24"/>
        </w:rPr>
        <w:t>. London: Kantar Public (accessed: 23.12.2021)</w:t>
      </w:r>
    </w:p>
    <w:p w14:paraId="5BA50839" w14:textId="77777777" w:rsidR="00756A8B" w:rsidRPr="00581C47" w:rsidRDefault="00756A8B" w:rsidP="00581C47">
      <w:pPr>
        <w:pStyle w:val="ListParagraph"/>
        <w:numPr>
          <w:ilvl w:val="0"/>
          <w:numId w:val="41"/>
        </w:numPr>
        <w:spacing w:before="240" w:line="480" w:lineRule="auto"/>
        <w:rPr>
          <w:rFonts w:ascii="Arial" w:hAnsi="Arial" w:cs="Arial"/>
          <w:color w:val="595959" w:themeColor="text1" w:themeTint="A6"/>
          <w:sz w:val="24"/>
        </w:rPr>
      </w:pPr>
      <w:r w:rsidRPr="00581C47">
        <w:rPr>
          <w:rFonts w:ascii="Arial" w:hAnsi="Arial" w:cs="Arial"/>
          <w:color w:val="595959" w:themeColor="text1" w:themeTint="A6"/>
          <w:sz w:val="24"/>
        </w:rPr>
        <w:t>Chisholm, T. Coulter, A. Public, K. (2017). Safeguarding and radicalisation [Online] Kantar Public, p.13. Available at: Safeguarding and radicalisation (publishing.service.gov.uk)</w:t>
      </w:r>
    </w:p>
    <w:p w14:paraId="65394760" w14:textId="77777777"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Dean, C &amp; Lloyd, M (2015) 'The Development of Structured Guidelines for Assessing Risk in Extremist Offenders' </w:t>
      </w:r>
      <w:r w:rsidRPr="00581C47">
        <w:rPr>
          <w:rFonts w:ascii="Arial" w:hAnsi="Arial" w:cs="Arial"/>
          <w:i/>
          <w:iCs/>
          <w:color w:val="595959" w:themeColor="text1" w:themeTint="A6"/>
          <w:sz w:val="24"/>
        </w:rPr>
        <w:t>American Psychological Association</w:t>
      </w:r>
      <w:r w:rsidRPr="00581C47">
        <w:rPr>
          <w:rFonts w:ascii="Arial" w:hAnsi="Arial" w:cs="Arial"/>
          <w:color w:val="595959" w:themeColor="text1" w:themeTint="A6"/>
          <w:sz w:val="24"/>
        </w:rPr>
        <w:t xml:space="preserve"> 2(1):40-52 (accessed: 30.12.2021)</w:t>
      </w:r>
    </w:p>
    <w:p w14:paraId="61741174" w14:textId="2166DCA6" w:rsidR="00756A8B" w:rsidRDefault="00756A8B" w:rsidP="00581C47">
      <w:pPr>
        <w:pStyle w:val="ListParagraph"/>
        <w:numPr>
          <w:ilvl w:val="0"/>
          <w:numId w:val="41"/>
        </w:numPr>
        <w:spacing w:before="100" w:beforeAutospacing="1" w:after="100" w:afterAutospacing="1" w:line="480" w:lineRule="auto"/>
        <w:rPr>
          <w:rFonts w:ascii="Arial" w:hAnsi="Arial" w:cs="Arial"/>
          <w:color w:val="595959" w:themeColor="text1" w:themeTint="A6"/>
          <w:sz w:val="24"/>
        </w:rPr>
      </w:pPr>
      <w:r>
        <w:rPr>
          <w:rFonts w:ascii="Arial" w:hAnsi="Arial" w:cs="Arial"/>
          <w:color w:val="595959" w:themeColor="text1" w:themeTint="A6"/>
          <w:sz w:val="24"/>
        </w:rPr>
        <w:t xml:space="preserve">Definition of Radicalisation (2015) ‘The Prevent Duty’ in </w:t>
      </w:r>
      <w:r>
        <w:rPr>
          <w:rFonts w:ascii="Arial" w:hAnsi="Arial" w:cs="Arial"/>
          <w:i/>
          <w:color w:val="595959" w:themeColor="text1" w:themeTint="A6"/>
          <w:sz w:val="24"/>
        </w:rPr>
        <w:t xml:space="preserve">Department for Education’. </w:t>
      </w:r>
      <w:r>
        <w:rPr>
          <w:rFonts w:ascii="Arial" w:hAnsi="Arial" w:cs="Arial"/>
          <w:color w:val="595959" w:themeColor="text1" w:themeTint="A6"/>
          <w:sz w:val="24"/>
        </w:rPr>
        <w:t>[Online]. Available</w:t>
      </w:r>
      <w:r w:rsidR="00715E27">
        <w:rPr>
          <w:rFonts w:ascii="Arial" w:hAnsi="Arial" w:cs="Arial"/>
          <w:color w:val="595959" w:themeColor="text1" w:themeTint="A6"/>
          <w:sz w:val="24"/>
        </w:rPr>
        <w:t>:</w:t>
      </w:r>
      <w:r>
        <w:rPr>
          <w:rFonts w:ascii="Arial" w:hAnsi="Arial" w:cs="Arial"/>
          <w:color w:val="595959" w:themeColor="text1" w:themeTint="A6"/>
          <w:sz w:val="24"/>
        </w:rPr>
        <w:t xml:space="preserve"> </w:t>
      </w:r>
      <w:hyperlink r:id="rId21" w:history="1">
        <w:r w:rsidRPr="00715E27">
          <w:rPr>
            <w:rStyle w:val="Hyperlink"/>
            <w:rFonts w:ascii="Arial" w:hAnsi="Arial" w:cs="Arial"/>
            <w:color w:val="5B9BD5" w:themeColor="accent5"/>
            <w:sz w:val="24"/>
          </w:rPr>
          <w:t>https://assets.publishing.service.gov.uk/government/uploads/system/uploads/attachment_data/file/439598/prevent-duty-departmental-advice-v6.pdf</w:t>
        </w:r>
      </w:hyperlink>
      <w:r>
        <w:rPr>
          <w:rFonts w:ascii="Arial" w:hAnsi="Arial" w:cs="Arial"/>
          <w:color w:val="595959" w:themeColor="text1" w:themeTint="A6"/>
          <w:sz w:val="24"/>
        </w:rPr>
        <w:t xml:space="preserve"> (accessed: 3.4.2022) </w:t>
      </w:r>
    </w:p>
    <w:p w14:paraId="3CCE7857" w14:textId="77777777" w:rsidR="00756A8B" w:rsidRPr="00581C47" w:rsidRDefault="00756A8B" w:rsidP="00581C47">
      <w:pPr>
        <w:pStyle w:val="ListParagraph"/>
        <w:numPr>
          <w:ilvl w:val="0"/>
          <w:numId w:val="41"/>
        </w:numPr>
        <w:spacing w:before="100" w:beforeAutospacing="1" w:after="100" w:afterAutospacing="1" w:line="480" w:lineRule="auto"/>
        <w:rPr>
          <w:rFonts w:ascii="Arial" w:hAnsi="Arial" w:cs="Arial"/>
          <w:color w:val="595959" w:themeColor="text1" w:themeTint="A6"/>
          <w:sz w:val="24"/>
        </w:rPr>
      </w:pPr>
      <w:r>
        <w:rPr>
          <w:rFonts w:ascii="Arial" w:hAnsi="Arial" w:cs="Arial"/>
          <w:color w:val="595959" w:themeColor="text1" w:themeTint="A6"/>
          <w:sz w:val="24"/>
        </w:rPr>
        <w:lastRenderedPageBreak/>
        <w:t>Definition of Radicalisation (2020) ‘Prevention of radicalisation’ in ‘</w:t>
      </w:r>
      <w:r>
        <w:rPr>
          <w:rFonts w:ascii="Arial" w:hAnsi="Arial" w:cs="Arial"/>
          <w:i/>
          <w:color w:val="595959" w:themeColor="text1" w:themeTint="A6"/>
          <w:sz w:val="24"/>
        </w:rPr>
        <w:t xml:space="preserve">Counter terrorism and radicalisation’. </w:t>
      </w:r>
      <w:r>
        <w:rPr>
          <w:rFonts w:ascii="Arial" w:hAnsi="Arial" w:cs="Arial"/>
          <w:color w:val="595959" w:themeColor="text1" w:themeTint="A6"/>
          <w:sz w:val="24"/>
        </w:rPr>
        <w:t xml:space="preserve">[Online]. Available </w:t>
      </w:r>
      <w:hyperlink r:id="rId22" w:history="1">
        <w:r w:rsidRPr="00715E27">
          <w:rPr>
            <w:rStyle w:val="Hyperlink"/>
            <w:rFonts w:ascii="Arial" w:hAnsi="Arial" w:cs="Arial"/>
            <w:color w:val="5B9BD5" w:themeColor="accent5"/>
            <w:sz w:val="24"/>
          </w:rPr>
          <w:t>https://ec.europa.eu/home-affairs/policies/internal-security/counter-terrorism-and-radicalisation/prevention-radicalisation_en</w:t>
        </w:r>
      </w:hyperlink>
      <w:r>
        <w:rPr>
          <w:rFonts w:ascii="Arial" w:hAnsi="Arial" w:cs="Arial"/>
          <w:color w:val="595959" w:themeColor="text1" w:themeTint="A6"/>
          <w:sz w:val="24"/>
        </w:rPr>
        <w:t xml:space="preserve"> (accessed: 3.4.2022)</w:t>
      </w:r>
    </w:p>
    <w:p w14:paraId="57EB7C58" w14:textId="77777777" w:rsidR="00756A8B" w:rsidRDefault="00756A8B" w:rsidP="00581C47">
      <w:pPr>
        <w:pStyle w:val="ListParagraph"/>
        <w:numPr>
          <w:ilvl w:val="0"/>
          <w:numId w:val="41"/>
        </w:numPr>
        <w:spacing w:before="100" w:beforeAutospacing="1" w:after="100" w:afterAutospacing="1"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Definition of Radicalisation (2021) ‘Radicalisation and Child Protection’ in </w:t>
      </w:r>
      <w:r w:rsidRPr="00581C47">
        <w:rPr>
          <w:rFonts w:ascii="Arial" w:hAnsi="Arial" w:cs="Arial"/>
          <w:i/>
          <w:color w:val="595959" w:themeColor="text1" w:themeTint="A6"/>
          <w:sz w:val="24"/>
        </w:rPr>
        <w:t xml:space="preserve">Safeguarding and Child Protection. </w:t>
      </w:r>
      <w:r w:rsidRPr="00581C47">
        <w:rPr>
          <w:rFonts w:ascii="Arial" w:hAnsi="Arial" w:cs="Arial"/>
          <w:color w:val="595959" w:themeColor="text1" w:themeTint="A6"/>
          <w:sz w:val="24"/>
        </w:rPr>
        <w:t xml:space="preserve">[Online], Available </w:t>
      </w:r>
      <w:hyperlink r:id="rId23" w:history="1">
        <w:r w:rsidRPr="00715E27">
          <w:rPr>
            <w:rStyle w:val="Hyperlink"/>
            <w:rFonts w:ascii="Arial" w:hAnsi="Arial" w:cs="Arial"/>
            <w:color w:val="5B9BD5" w:themeColor="accent5"/>
            <w:sz w:val="24"/>
          </w:rPr>
          <w:t>https://learning.nspcc.org.uk/safeguarding-child-protection/radicalisation</w:t>
        </w:r>
      </w:hyperlink>
      <w:r w:rsidRPr="00715E27">
        <w:rPr>
          <w:rFonts w:ascii="Arial" w:hAnsi="Arial" w:cs="Arial"/>
          <w:color w:val="5B9BD5" w:themeColor="accent5"/>
          <w:sz w:val="24"/>
        </w:rPr>
        <w:t xml:space="preserve">  </w:t>
      </w:r>
      <w:r w:rsidRPr="00581C47">
        <w:rPr>
          <w:rFonts w:ascii="Arial" w:hAnsi="Arial" w:cs="Arial"/>
          <w:color w:val="595959" w:themeColor="text1" w:themeTint="A6"/>
          <w:sz w:val="24"/>
        </w:rPr>
        <w:t>(accessed: 3.4.2022)</w:t>
      </w:r>
    </w:p>
    <w:p w14:paraId="000E148A" w14:textId="77777777" w:rsidR="00756A8B" w:rsidRPr="00581C47" w:rsidRDefault="00756A8B" w:rsidP="00581C47">
      <w:pPr>
        <w:pStyle w:val="ListParagraph"/>
        <w:numPr>
          <w:ilvl w:val="0"/>
          <w:numId w:val="41"/>
        </w:numPr>
        <w:spacing w:before="100" w:beforeAutospacing="1" w:after="100" w:afterAutospacing="1" w:line="480" w:lineRule="auto"/>
        <w:rPr>
          <w:rFonts w:ascii="Arial" w:hAnsi="Arial" w:cs="Arial"/>
          <w:color w:val="595959" w:themeColor="text1" w:themeTint="A6"/>
          <w:sz w:val="24"/>
        </w:rPr>
      </w:pPr>
      <w:r w:rsidRPr="00581C47">
        <w:rPr>
          <w:rFonts w:ascii="Arial" w:hAnsi="Arial" w:cs="Arial"/>
          <w:color w:val="595959" w:themeColor="text1" w:themeTint="A6"/>
          <w:sz w:val="24"/>
        </w:rPr>
        <w:t>Definition of Radicalisation (2022) ‘</w:t>
      </w:r>
      <w:r w:rsidRPr="00581C47">
        <w:rPr>
          <w:rFonts w:ascii="Arial" w:hAnsi="Arial" w:cs="Arial"/>
          <w:color w:val="595959" w:themeColor="text1" w:themeTint="A6"/>
          <w:kern w:val="36"/>
          <w:sz w:val="24"/>
          <w:lang w:val="en"/>
        </w:rPr>
        <w:t xml:space="preserve">Preventing vulnerable people from being drawn into Terrorism’ in </w:t>
      </w:r>
      <w:r w:rsidRPr="00581C47">
        <w:rPr>
          <w:rFonts w:ascii="Arial" w:hAnsi="Arial" w:cs="Arial"/>
          <w:i/>
          <w:color w:val="595959" w:themeColor="text1" w:themeTint="A6"/>
          <w:kern w:val="36"/>
          <w:sz w:val="24"/>
          <w:lang w:val="en"/>
        </w:rPr>
        <w:t xml:space="preserve">Humberside Police. </w:t>
      </w:r>
      <w:r w:rsidRPr="00581C47">
        <w:rPr>
          <w:rFonts w:ascii="Arial" w:hAnsi="Arial" w:cs="Arial"/>
          <w:color w:val="595959" w:themeColor="text1" w:themeTint="A6"/>
          <w:kern w:val="36"/>
          <w:sz w:val="24"/>
          <w:lang w:val="en"/>
        </w:rPr>
        <w:t xml:space="preserve">[Online], Available </w:t>
      </w:r>
      <w:hyperlink r:id="rId24" w:history="1">
        <w:r w:rsidRPr="00715E27">
          <w:rPr>
            <w:rStyle w:val="Hyperlink"/>
            <w:rFonts w:ascii="Arial" w:hAnsi="Arial" w:cs="Arial"/>
            <w:color w:val="5B9BD5" w:themeColor="accent5"/>
            <w:kern w:val="36"/>
            <w:sz w:val="24"/>
            <w:lang w:val="en"/>
          </w:rPr>
          <w:t>https://www.humberside.police.uk/prevent</w:t>
        </w:r>
      </w:hyperlink>
      <w:r>
        <w:rPr>
          <w:rFonts w:ascii="Arial" w:hAnsi="Arial" w:cs="Arial"/>
          <w:color w:val="595959" w:themeColor="text1" w:themeTint="A6"/>
          <w:kern w:val="36"/>
          <w:sz w:val="24"/>
          <w:lang w:val="en"/>
        </w:rPr>
        <w:t xml:space="preserve"> </w:t>
      </w:r>
      <w:r w:rsidRPr="00581C47">
        <w:rPr>
          <w:rFonts w:ascii="Arial" w:hAnsi="Arial" w:cs="Arial"/>
          <w:color w:val="595959" w:themeColor="text1" w:themeTint="A6"/>
          <w:sz w:val="24"/>
        </w:rPr>
        <w:t>(accessed: 3.4.2022)</w:t>
      </w:r>
    </w:p>
    <w:p w14:paraId="37369A12" w14:textId="77777777"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t>Delivering Prevent (2021) 'The Role of Police in this Safeguarding Programme' N</w:t>
      </w:r>
      <w:r w:rsidRPr="00581C47">
        <w:rPr>
          <w:rFonts w:ascii="Arial" w:hAnsi="Arial" w:cs="Arial"/>
          <w:i/>
          <w:iCs/>
          <w:color w:val="595959" w:themeColor="text1" w:themeTint="A6"/>
          <w:sz w:val="24"/>
        </w:rPr>
        <w:t xml:space="preserve">ational Police Chiefs' Council. </w:t>
      </w:r>
      <w:r w:rsidRPr="00581C47">
        <w:rPr>
          <w:rFonts w:ascii="Arial" w:hAnsi="Arial" w:cs="Arial"/>
          <w:color w:val="595959" w:themeColor="text1" w:themeTint="A6"/>
          <w:sz w:val="24"/>
        </w:rPr>
        <w:t xml:space="preserve">[Online] Available: </w:t>
      </w:r>
      <w:hyperlink r:id="rId25" w:history="1">
        <w:r w:rsidRPr="00715E27">
          <w:rPr>
            <w:rStyle w:val="Hyperlink"/>
            <w:rFonts w:ascii="Arial" w:hAnsi="Arial" w:cs="Arial"/>
            <w:color w:val="5B9BD5" w:themeColor="accent5"/>
            <w:sz w:val="24"/>
          </w:rPr>
          <w:t>https://www.npcc.police.uk/CounterTerrorism/Prevent.aspx</w:t>
        </w:r>
      </w:hyperlink>
      <w:r>
        <w:rPr>
          <w:rFonts w:ascii="Arial" w:hAnsi="Arial" w:cs="Arial"/>
          <w:color w:val="595959" w:themeColor="text1" w:themeTint="A6"/>
          <w:sz w:val="24"/>
        </w:rPr>
        <w:t xml:space="preserve"> </w:t>
      </w:r>
      <w:r w:rsidRPr="00581C47">
        <w:rPr>
          <w:rFonts w:ascii="Arial" w:hAnsi="Arial" w:cs="Arial"/>
          <w:color w:val="595959" w:themeColor="text1" w:themeTint="A6"/>
          <w:sz w:val="24"/>
        </w:rPr>
        <w:t xml:space="preserve"> (accessed: 30.12.2021)</w:t>
      </w:r>
    </w:p>
    <w:p w14:paraId="44C17743" w14:textId="77777777"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Department for Education (2021) 'An Introduction to the Prevent Duty in Higher Education'. </w:t>
      </w:r>
      <w:r w:rsidRPr="00581C47">
        <w:rPr>
          <w:rFonts w:ascii="Arial" w:hAnsi="Arial" w:cs="Arial"/>
          <w:i/>
          <w:iCs/>
          <w:color w:val="595959" w:themeColor="text1" w:themeTint="A6"/>
          <w:sz w:val="24"/>
        </w:rPr>
        <w:t>Department for Education</w:t>
      </w:r>
      <w:r w:rsidRPr="00581C47">
        <w:rPr>
          <w:rFonts w:ascii="Arial" w:hAnsi="Arial" w:cs="Arial"/>
          <w:color w:val="595959" w:themeColor="text1" w:themeTint="A6"/>
          <w:sz w:val="24"/>
        </w:rPr>
        <w:t xml:space="preserve">. [Online], Available: </w:t>
      </w:r>
      <w:hyperlink r:id="rId26" w:anchor="prevent-strategy-2011" w:history="1">
        <w:r w:rsidRPr="00715E27">
          <w:rPr>
            <w:rStyle w:val="Hyperlink"/>
            <w:rFonts w:ascii="Arial" w:hAnsi="Arial" w:cs="Arial"/>
            <w:color w:val="5B9BD5" w:themeColor="accent5"/>
            <w:sz w:val="24"/>
          </w:rPr>
          <w:t>https://www.gov.uk/government/publications/an-introduction-to-the-prevent-duty-in-higher-education-he-training-materials/an-introduction-to-the-prevent-duty-in-higher-education-he-notes-for-trainers#prevent-strategy-2011</w:t>
        </w:r>
      </w:hyperlink>
      <w:r>
        <w:rPr>
          <w:rFonts w:ascii="Arial" w:hAnsi="Arial" w:cs="Arial"/>
          <w:color w:val="595959" w:themeColor="text1" w:themeTint="A6"/>
          <w:sz w:val="24"/>
        </w:rPr>
        <w:t xml:space="preserve"> </w:t>
      </w:r>
      <w:r w:rsidRPr="00581C47">
        <w:rPr>
          <w:rFonts w:ascii="Arial" w:hAnsi="Arial" w:cs="Arial"/>
          <w:color w:val="595959" w:themeColor="text1" w:themeTint="A6"/>
          <w:sz w:val="24"/>
        </w:rPr>
        <w:t>(accessed: 30.12.2021)</w:t>
      </w:r>
    </w:p>
    <w:p w14:paraId="4D091AD5" w14:textId="77777777" w:rsidR="00756A8B" w:rsidRPr="00581C47" w:rsidRDefault="00756A8B" w:rsidP="00581C47">
      <w:pPr>
        <w:pStyle w:val="ListParagraph"/>
        <w:numPr>
          <w:ilvl w:val="0"/>
          <w:numId w:val="41"/>
        </w:numPr>
        <w:spacing w:before="240" w:line="480" w:lineRule="auto"/>
        <w:rPr>
          <w:rFonts w:ascii="Arial" w:hAnsi="Arial" w:cs="Arial"/>
          <w:color w:val="595959" w:themeColor="text1" w:themeTint="A6"/>
          <w:sz w:val="24"/>
        </w:rPr>
      </w:pPr>
      <w:r w:rsidRPr="00581C47">
        <w:rPr>
          <w:rFonts w:ascii="Arial" w:hAnsi="Arial" w:cs="Arial"/>
          <w:color w:val="595959" w:themeColor="text1" w:themeTint="A6"/>
          <w:sz w:val="24"/>
        </w:rPr>
        <w:t>European Commission, (2006). Terrorist recruitment: addressing the factors contributing to violent radicalisation. Brussels, p.2.</w:t>
      </w:r>
    </w:p>
    <w:p w14:paraId="715740E2" w14:textId="77777777"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Flowerdew, R and Martin, M. (2013) Methods in Human Geography. A guide for students doing a research project. </w:t>
      </w:r>
      <w:r w:rsidRPr="00581C47">
        <w:rPr>
          <w:rFonts w:ascii="Arial" w:hAnsi="Arial" w:cs="Arial"/>
          <w:bCs/>
          <w:color w:val="595959" w:themeColor="text1" w:themeTint="A6"/>
          <w:sz w:val="24"/>
        </w:rPr>
        <w:t xml:space="preserve">London: </w:t>
      </w:r>
      <w:r w:rsidRPr="00581C47">
        <w:rPr>
          <w:rFonts w:ascii="Arial" w:hAnsi="Arial" w:cs="Arial"/>
          <w:color w:val="595959" w:themeColor="text1" w:themeTint="A6"/>
          <w:sz w:val="24"/>
        </w:rPr>
        <w:t>Routledge (accessed: 21.02.2022)</w:t>
      </w:r>
    </w:p>
    <w:p w14:paraId="3B610055" w14:textId="77777777"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lastRenderedPageBreak/>
        <w:t xml:space="preserve">Gartenstein-Ross, D and Grossman, L. (2009) </w:t>
      </w:r>
      <w:r w:rsidRPr="00581C47">
        <w:rPr>
          <w:rFonts w:ascii="Arial" w:hAnsi="Arial" w:cs="Arial"/>
          <w:i/>
          <w:color w:val="595959" w:themeColor="text1" w:themeTint="A6"/>
          <w:sz w:val="24"/>
        </w:rPr>
        <w:t>Homegrown Terrorists in the US and UK: An Empirical Examination of the Radicalization Process</w:t>
      </w:r>
      <w:r w:rsidRPr="00581C47">
        <w:rPr>
          <w:rFonts w:ascii="Arial" w:hAnsi="Arial" w:cs="Arial"/>
          <w:color w:val="595959" w:themeColor="text1" w:themeTint="A6"/>
          <w:sz w:val="24"/>
        </w:rPr>
        <w:t>. Washington, D.C.: FDD Press pp.1-68 (accessed: 24.12.2021)</w:t>
      </w:r>
    </w:p>
    <w:p w14:paraId="13569BD1" w14:textId="77777777"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t>Google Forms (2014). [Online], Available: Untitled form - Google Forms</w:t>
      </w:r>
      <w:r>
        <w:rPr>
          <w:rFonts w:ascii="Arial" w:hAnsi="Arial" w:cs="Arial"/>
          <w:color w:val="595959" w:themeColor="text1" w:themeTint="A6"/>
          <w:sz w:val="24"/>
        </w:rPr>
        <w:t xml:space="preserve"> </w:t>
      </w:r>
      <w:r w:rsidRPr="00581C47">
        <w:rPr>
          <w:rFonts w:ascii="Arial" w:hAnsi="Arial" w:cs="Arial"/>
          <w:color w:val="595959" w:themeColor="text1" w:themeTint="A6"/>
          <w:sz w:val="24"/>
        </w:rPr>
        <w:t xml:space="preserve"> (accessed: 18.02.2022)</w:t>
      </w:r>
    </w:p>
    <w:p w14:paraId="7CA459B8" w14:textId="77777777"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Hardy, K. (2020) </w:t>
      </w:r>
      <w:r w:rsidRPr="00581C47">
        <w:rPr>
          <w:rFonts w:ascii="Arial" w:hAnsi="Arial" w:cs="Arial"/>
          <w:i/>
          <w:color w:val="595959" w:themeColor="text1" w:themeTint="A6"/>
          <w:sz w:val="24"/>
        </w:rPr>
        <w:t>Navigating Radicalization Concepts: A Role for the Harm Principle</w:t>
      </w:r>
      <w:r w:rsidRPr="00581C47">
        <w:rPr>
          <w:rFonts w:ascii="Arial" w:hAnsi="Arial" w:cs="Arial"/>
          <w:color w:val="595959" w:themeColor="text1" w:themeTint="A6"/>
          <w:sz w:val="24"/>
        </w:rPr>
        <w:t>. Bingley: Emerald Publishing Limited (accessed: 22.12.2021)</w:t>
      </w:r>
    </w:p>
    <w:p w14:paraId="4812DBE8" w14:textId="77777777" w:rsidR="00756A8B" w:rsidRPr="00581C47" w:rsidRDefault="00756A8B" w:rsidP="00581C47">
      <w:pPr>
        <w:pStyle w:val="ListParagraph"/>
        <w:numPr>
          <w:ilvl w:val="0"/>
          <w:numId w:val="41"/>
        </w:numPr>
        <w:spacing w:before="240"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Heath-Kelly, C. (2013) ‘Counter-Terrorism and the Counterfactual: Producing the ‘Radicalisation’ Discourse and the UK PREVENT Strategy’ in </w:t>
      </w:r>
      <w:r w:rsidRPr="00581C47">
        <w:rPr>
          <w:rFonts w:ascii="Arial" w:hAnsi="Arial" w:cs="Arial"/>
          <w:i/>
          <w:iCs/>
          <w:color w:val="595959" w:themeColor="text1" w:themeTint="A6"/>
          <w:sz w:val="24"/>
        </w:rPr>
        <w:t xml:space="preserve">The British Journal of Politics and International Relations </w:t>
      </w:r>
      <w:r w:rsidRPr="00581C47">
        <w:rPr>
          <w:rFonts w:ascii="Arial" w:hAnsi="Arial" w:cs="Arial"/>
          <w:color w:val="595959" w:themeColor="text1" w:themeTint="A6"/>
          <w:sz w:val="24"/>
        </w:rPr>
        <w:t>15(1):394-415.</w:t>
      </w:r>
    </w:p>
    <w:p w14:paraId="168B3B0F" w14:textId="77777777"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Heath-Kelly, C. (2017) 'The geography of pre-criminal space: epidemiological imaginations of radicalisation risk in the UK Prevent Strategy, 2007–2017' </w:t>
      </w:r>
      <w:r w:rsidRPr="00581C47">
        <w:rPr>
          <w:rFonts w:ascii="Arial" w:hAnsi="Arial" w:cs="Arial"/>
          <w:i/>
          <w:iCs/>
          <w:color w:val="595959" w:themeColor="text1" w:themeTint="A6"/>
          <w:sz w:val="24"/>
        </w:rPr>
        <w:t>Critical Studies on Terrorism</w:t>
      </w:r>
      <w:r w:rsidRPr="00581C47">
        <w:rPr>
          <w:rFonts w:ascii="Arial" w:hAnsi="Arial" w:cs="Arial"/>
          <w:color w:val="595959" w:themeColor="text1" w:themeTint="A6"/>
          <w:sz w:val="24"/>
        </w:rPr>
        <w:t xml:space="preserve"> 10(2):297-319 (accessed: 29.12.2021)</w:t>
      </w:r>
    </w:p>
    <w:p w14:paraId="766577E0" w14:textId="77777777" w:rsidR="00756A8B" w:rsidRPr="00581C47" w:rsidRDefault="00756A8B" w:rsidP="00581C47">
      <w:pPr>
        <w:pStyle w:val="ListParagraph"/>
        <w:numPr>
          <w:ilvl w:val="0"/>
          <w:numId w:val="41"/>
        </w:numPr>
        <w:spacing w:before="240"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Home Office (2019) ‘Counter-Terrorism and Border Security Act 2019’ in </w:t>
      </w:r>
      <w:r w:rsidRPr="00581C47">
        <w:rPr>
          <w:rFonts w:ascii="Arial" w:hAnsi="Arial" w:cs="Arial"/>
          <w:i/>
          <w:iCs/>
          <w:color w:val="595959" w:themeColor="text1" w:themeTint="A6"/>
          <w:sz w:val="24"/>
        </w:rPr>
        <w:t xml:space="preserve">Prevent and Channel Panel Measures Fact Sheet. </w:t>
      </w:r>
      <w:r w:rsidRPr="00581C47">
        <w:rPr>
          <w:rFonts w:ascii="Arial" w:hAnsi="Arial" w:cs="Arial"/>
          <w:color w:val="595959" w:themeColor="text1" w:themeTint="A6"/>
          <w:sz w:val="24"/>
        </w:rPr>
        <w:t xml:space="preserve">[Online], Available: </w:t>
      </w:r>
      <w:hyperlink r:id="rId27" w:history="1">
        <w:r w:rsidRPr="00581C47">
          <w:rPr>
            <w:rStyle w:val="Hyperlink"/>
            <w:rFonts w:ascii="Arial" w:hAnsi="Arial" w:cs="Arial"/>
            <w:color w:val="595959" w:themeColor="text1" w:themeTint="A6"/>
            <w:sz w:val="24"/>
          </w:rPr>
          <w:t>Prevent and Channel Panel Measures Factsheet (publishing.service.gov.uk</w:t>
        </w:r>
      </w:hyperlink>
      <w:r>
        <w:rPr>
          <w:rFonts w:ascii="Arial" w:hAnsi="Arial" w:cs="Arial"/>
          <w:color w:val="595959" w:themeColor="text1" w:themeTint="A6"/>
          <w:sz w:val="24"/>
        </w:rPr>
        <w:t>)</w:t>
      </w:r>
      <w:r w:rsidRPr="00581C47">
        <w:rPr>
          <w:rFonts w:ascii="Arial" w:hAnsi="Arial" w:cs="Arial"/>
          <w:color w:val="595959" w:themeColor="text1" w:themeTint="A6"/>
          <w:sz w:val="24"/>
        </w:rPr>
        <w:t xml:space="preserve"> (accessed 10.11.2021)</w:t>
      </w:r>
    </w:p>
    <w:p w14:paraId="2DB4CCE1" w14:textId="77777777" w:rsidR="00756A8B" w:rsidRPr="00581C47" w:rsidRDefault="009B2A1D" w:rsidP="00581C47">
      <w:pPr>
        <w:pStyle w:val="ListParagraph"/>
        <w:numPr>
          <w:ilvl w:val="0"/>
          <w:numId w:val="41"/>
        </w:numPr>
        <w:spacing w:before="240" w:line="480" w:lineRule="auto"/>
        <w:rPr>
          <w:rFonts w:ascii="Arial" w:hAnsi="Arial" w:cs="Arial"/>
          <w:color w:val="595959" w:themeColor="text1" w:themeTint="A6"/>
          <w:sz w:val="24"/>
        </w:rPr>
      </w:pPr>
      <w:hyperlink r:id="rId28" w:history="1">
        <w:r w:rsidR="00756A8B" w:rsidRPr="00715E27">
          <w:rPr>
            <w:rStyle w:val="Hyperlink"/>
            <w:rFonts w:ascii="Arial" w:hAnsi="Arial" w:cs="Arial"/>
            <w:color w:val="5B9BD5" w:themeColor="accent5"/>
            <w:sz w:val="24"/>
          </w:rPr>
          <w:t>https://act.campaign.gov.uk/</w:t>
        </w:r>
      </w:hyperlink>
      <w:r w:rsidR="00756A8B">
        <w:rPr>
          <w:rFonts w:ascii="Arial" w:hAnsi="Arial" w:cs="Arial"/>
          <w:color w:val="595959" w:themeColor="text1" w:themeTint="A6"/>
          <w:sz w:val="24"/>
        </w:rPr>
        <w:t xml:space="preserve"> </w:t>
      </w:r>
      <w:r w:rsidR="00756A8B" w:rsidRPr="00581C47">
        <w:rPr>
          <w:rFonts w:ascii="Arial" w:hAnsi="Arial" w:cs="Arial"/>
          <w:color w:val="595959" w:themeColor="text1" w:themeTint="A6"/>
          <w:sz w:val="24"/>
        </w:rPr>
        <w:t>(accessed: 10.11.2021)</w:t>
      </w:r>
    </w:p>
    <w:p w14:paraId="0C249B00" w14:textId="77777777" w:rsidR="00756A8B" w:rsidRPr="00581C47" w:rsidRDefault="00756A8B" w:rsidP="00581C47">
      <w:pPr>
        <w:pStyle w:val="ListParagraph"/>
        <w:numPr>
          <w:ilvl w:val="0"/>
          <w:numId w:val="41"/>
        </w:numPr>
        <w:spacing w:before="240"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Kundnani, A. (2012) ‘Radicalisation: the journey of a concept’ </w:t>
      </w:r>
      <w:r w:rsidRPr="00581C47">
        <w:rPr>
          <w:rFonts w:ascii="Arial" w:hAnsi="Arial" w:cs="Arial"/>
          <w:i/>
          <w:iCs/>
          <w:color w:val="595959" w:themeColor="text1" w:themeTint="A6"/>
          <w:sz w:val="24"/>
        </w:rPr>
        <w:t>Institute of Race Relations</w:t>
      </w:r>
      <w:r w:rsidRPr="00581C47">
        <w:rPr>
          <w:rFonts w:ascii="Arial" w:hAnsi="Arial" w:cs="Arial"/>
          <w:color w:val="595959" w:themeColor="text1" w:themeTint="A6"/>
          <w:sz w:val="24"/>
        </w:rPr>
        <w:t xml:space="preserve"> 54(2):3-25</w:t>
      </w:r>
    </w:p>
    <w:p w14:paraId="735AF882" w14:textId="328D9F36"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Kundnani, A. (2012) </w:t>
      </w:r>
      <w:r w:rsidRPr="00581C47">
        <w:rPr>
          <w:rFonts w:ascii="Arial" w:hAnsi="Arial" w:cs="Arial"/>
          <w:i/>
          <w:color w:val="595959" w:themeColor="text1" w:themeTint="A6"/>
          <w:sz w:val="24"/>
        </w:rPr>
        <w:t>‘Radicalisation: the journey of a concept’</w:t>
      </w:r>
      <w:r w:rsidRPr="00581C47">
        <w:rPr>
          <w:rFonts w:ascii="Arial" w:hAnsi="Arial" w:cs="Arial"/>
          <w:color w:val="595959" w:themeColor="text1" w:themeTint="A6"/>
          <w:sz w:val="24"/>
        </w:rPr>
        <w:t xml:space="preserve"> Institute of Race Relati</w:t>
      </w:r>
      <w:r w:rsidR="00715E27">
        <w:rPr>
          <w:rFonts w:ascii="Arial" w:hAnsi="Arial" w:cs="Arial"/>
          <w:color w:val="595959" w:themeColor="text1" w:themeTint="A6"/>
          <w:sz w:val="24"/>
        </w:rPr>
        <w:t>ons 54(2):3-25 (accessed: 23.12.</w:t>
      </w:r>
      <w:r w:rsidRPr="00581C47">
        <w:rPr>
          <w:rFonts w:ascii="Arial" w:hAnsi="Arial" w:cs="Arial"/>
          <w:color w:val="595959" w:themeColor="text1" w:themeTint="A6"/>
          <w:sz w:val="24"/>
        </w:rPr>
        <w:t>2021)</w:t>
      </w:r>
    </w:p>
    <w:p w14:paraId="03FC8532" w14:textId="77777777"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Kundnani, A. (2012) </w:t>
      </w:r>
      <w:r w:rsidRPr="00581C47">
        <w:rPr>
          <w:rFonts w:ascii="Arial" w:hAnsi="Arial" w:cs="Arial"/>
          <w:i/>
          <w:color w:val="595959" w:themeColor="text1" w:themeTint="A6"/>
          <w:sz w:val="24"/>
        </w:rPr>
        <w:t>‘Radicalisation: the journey of a concept’</w:t>
      </w:r>
      <w:r w:rsidRPr="00581C47">
        <w:rPr>
          <w:rFonts w:ascii="Arial" w:hAnsi="Arial" w:cs="Arial"/>
          <w:color w:val="595959" w:themeColor="text1" w:themeTint="A6"/>
          <w:sz w:val="24"/>
        </w:rPr>
        <w:t xml:space="preserve"> Institute of Race Relations 54(2):3-25 (accessed: 20.02.2022)</w:t>
      </w:r>
    </w:p>
    <w:p w14:paraId="098E8D49" w14:textId="77777777" w:rsidR="00756A8B" w:rsidRPr="00581C47" w:rsidRDefault="00756A8B" w:rsidP="00581C47">
      <w:pPr>
        <w:pStyle w:val="ListParagraph"/>
        <w:numPr>
          <w:ilvl w:val="0"/>
          <w:numId w:val="41"/>
        </w:numPr>
        <w:spacing w:before="240" w:line="480" w:lineRule="auto"/>
        <w:rPr>
          <w:rFonts w:ascii="Arial" w:hAnsi="Arial" w:cs="Arial"/>
          <w:color w:val="595959" w:themeColor="text1" w:themeTint="A6"/>
          <w:sz w:val="24"/>
        </w:rPr>
      </w:pPr>
      <w:r w:rsidRPr="00581C47">
        <w:rPr>
          <w:rFonts w:ascii="Arial" w:hAnsi="Arial" w:cs="Arial"/>
          <w:color w:val="595959" w:themeColor="text1" w:themeTint="A6"/>
          <w:sz w:val="24"/>
        </w:rPr>
        <w:t>London: The Henry Jackson Society</w:t>
      </w:r>
    </w:p>
    <w:p w14:paraId="3CCECCE3" w14:textId="77777777" w:rsidR="00756A8B" w:rsidRPr="00581C47" w:rsidRDefault="00756A8B" w:rsidP="00581C47">
      <w:pPr>
        <w:pStyle w:val="ListParagraph"/>
        <w:numPr>
          <w:ilvl w:val="0"/>
          <w:numId w:val="41"/>
        </w:numPr>
        <w:spacing w:before="240" w:line="480" w:lineRule="auto"/>
        <w:rPr>
          <w:rFonts w:ascii="Arial" w:hAnsi="Arial" w:cs="Arial"/>
          <w:color w:val="595959" w:themeColor="text1" w:themeTint="A6"/>
          <w:sz w:val="24"/>
        </w:rPr>
      </w:pPr>
      <w:r w:rsidRPr="00581C47">
        <w:rPr>
          <w:rFonts w:ascii="Arial" w:hAnsi="Arial" w:cs="Arial"/>
          <w:color w:val="595959" w:themeColor="text1" w:themeTint="A6"/>
          <w:sz w:val="24"/>
        </w:rPr>
        <w:lastRenderedPageBreak/>
        <w:t xml:space="preserve">Lynch, O. (2013) ‘British Muslim youth: </w:t>
      </w:r>
      <w:r w:rsidRPr="00581C47">
        <w:rPr>
          <w:rFonts w:ascii="Arial" w:hAnsi="Arial" w:cs="Arial"/>
          <w:i/>
          <w:iCs/>
          <w:color w:val="595959" w:themeColor="text1" w:themeTint="A6"/>
          <w:sz w:val="24"/>
        </w:rPr>
        <w:t xml:space="preserve">Radicalisation, terrorism and the construction of the “other” </w:t>
      </w:r>
      <w:r w:rsidRPr="00581C47">
        <w:rPr>
          <w:rFonts w:ascii="Arial" w:hAnsi="Arial" w:cs="Arial"/>
          <w:color w:val="595959" w:themeColor="text1" w:themeTint="A6"/>
          <w:sz w:val="24"/>
        </w:rPr>
        <w:t>6(2):241-261.</w:t>
      </w:r>
    </w:p>
    <w:p w14:paraId="6496F01D" w14:textId="77777777" w:rsidR="00756A8B" w:rsidRPr="00581C47" w:rsidRDefault="00756A8B" w:rsidP="00581C47">
      <w:pPr>
        <w:pStyle w:val="ListParagraph"/>
        <w:numPr>
          <w:ilvl w:val="0"/>
          <w:numId w:val="41"/>
        </w:numPr>
        <w:spacing w:before="240"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McDavid, S. McGlynn, C. (2019) </w:t>
      </w:r>
      <w:r w:rsidRPr="00581C47">
        <w:rPr>
          <w:rFonts w:ascii="Arial" w:hAnsi="Arial" w:cs="Arial"/>
          <w:i/>
          <w:iCs/>
          <w:color w:val="595959" w:themeColor="text1" w:themeTint="A6"/>
          <w:sz w:val="24"/>
        </w:rPr>
        <w:t xml:space="preserve">Radicalisation and Counter-Radicalisation in Higher Education. </w:t>
      </w:r>
      <w:r w:rsidRPr="00581C47">
        <w:rPr>
          <w:rFonts w:ascii="Arial" w:hAnsi="Arial" w:cs="Arial"/>
          <w:color w:val="595959" w:themeColor="text1" w:themeTint="A6"/>
          <w:sz w:val="24"/>
        </w:rPr>
        <w:t>Bingley: Emerald Publishing Limited</w:t>
      </w:r>
    </w:p>
    <w:p w14:paraId="0D866599" w14:textId="77777777"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National Police Chief's Council (2021) 'Delivering Prevent' in </w:t>
      </w:r>
      <w:r w:rsidRPr="00581C47">
        <w:rPr>
          <w:rFonts w:ascii="Arial" w:hAnsi="Arial" w:cs="Arial"/>
          <w:i/>
          <w:color w:val="595959" w:themeColor="text1" w:themeTint="A6"/>
          <w:sz w:val="24"/>
        </w:rPr>
        <w:t>Counter Terrorism</w:t>
      </w:r>
      <w:r w:rsidRPr="00581C47">
        <w:rPr>
          <w:rFonts w:ascii="Arial" w:hAnsi="Arial" w:cs="Arial"/>
          <w:color w:val="595959" w:themeColor="text1" w:themeTint="A6"/>
          <w:sz w:val="24"/>
        </w:rPr>
        <w:t xml:space="preserve">. [Online], Available: </w:t>
      </w:r>
      <w:hyperlink r:id="rId29" w:history="1">
        <w:r w:rsidRPr="00581C47">
          <w:rPr>
            <w:rStyle w:val="Hyperlink"/>
            <w:rFonts w:ascii="Arial" w:hAnsi="Arial" w:cs="Arial"/>
            <w:color w:val="595959" w:themeColor="text1" w:themeTint="A6"/>
            <w:sz w:val="24"/>
          </w:rPr>
          <w:t>https://www.npcc.police.uk/CounterTerrorism/Prevent.aspx</w:t>
        </w:r>
      </w:hyperlink>
      <w:r w:rsidRPr="00581C47">
        <w:rPr>
          <w:rFonts w:ascii="Arial" w:hAnsi="Arial" w:cs="Arial"/>
          <w:color w:val="595959" w:themeColor="text1" w:themeTint="A6"/>
          <w:sz w:val="24"/>
        </w:rPr>
        <w:t xml:space="preserve"> (accessed: 22.12.2021)</w:t>
      </w:r>
    </w:p>
    <w:p w14:paraId="77F468FC" w14:textId="77777777" w:rsidR="00756A8B" w:rsidRPr="00581C47" w:rsidRDefault="00756A8B" w:rsidP="00581C47">
      <w:pPr>
        <w:pStyle w:val="ListParagraph"/>
        <w:numPr>
          <w:ilvl w:val="0"/>
          <w:numId w:val="41"/>
        </w:numPr>
        <w:spacing w:before="240"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National Police Chiefs’ Council (no date) ‘Communities Defeat Terrorism’ </w:t>
      </w:r>
      <w:r w:rsidRPr="00581C47">
        <w:rPr>
          <w:rFonts w:ascii="Arial" w:hAnsi="Arial" w:cs="Arial"/>
          <w:i/>
          <w:iCs/>
          <w:color w:val="595959" w:themeColor="text1" w:themeTint="A6"/>
          <w:sz w:val="24"/>
        </w:rPr>
        <w:t xml:space="preserve">Terrorism in the UK. </w:t>
      </w:r>
      <w:r w:rsidRPr="00581C47">
        <w:rPr>
          <w:rFonts w:ascii="Arial" w:hAnsi="Arial" w:cs="Arial"/>
          <w:color w:val="595959" w:themeColor="text1" w:themeTint="A6"/>
          <w:sz w:val="24"/>
        </w:rPr>
        <w:t xml:space="preserve">[Online]; Available: </w:t>
      </w:r>
      <w:hyperlink r:id="rId30" w:history="1">
        <w:r w:rsidRPr="00581C47">
          <w:rPr>
            <w:rStyle w:val="Hyperlink"/>
            <w:rFonts w:ascii="Arial" w:hAnsi="Arial" w:cs="Arial"/>
            <w:color w:val="595959" w:themeColor="text1" w:themeTint="A6"/>
            <w:sz w:val="24"/>
          </w:rPr>
          <w:t>Counter Terrorism (npcc.police.uk</w:t>
        </w:r>
      </w:hyperlink>
      <w:hyperlink r:id="rId31" w:history="1">
        <w:r w:rsidRPr="00581C47">
          <w:rPr>
            <w:rStyle w:val="Hyperlink"/>
            <w:rFonts w:ascii="Arial" w:hAnsi="Arial" w:cs="Arial"/>
            <w:color w:val="595959" w:themeColor="text1" w:themeTint="A6"/>
            <w:sz w:val="24"/>
          </w:rPr>
          <w:t>)</w:t>
        </w:r>
      </w:hyperlink>
      <w:r w:rsidRPr="00581C47">
        <w:rPr>
          <w:rFonts w:ascii="Arial" w:hAnsi="Arial" w:cs="Arial"/>
          <w:color w:val="595959" w:themeColor="text1" w:themeTint="A6"/>
          <w:sz w:val="24"/>
        </w:rPr>
        <w:t xml:space="preserve"> (accessed: 10.11.2021)</w:t>
      </w:r>
    </w:p>
    <w:p w14:paraId="766C738B" w14:textId="77777777" w:rsidR="00756A8B" w:rsidRPr="00581C47" w:rsidRDefault="00756A8B" w:rsidP="00581C47">
      <w:pPr>
        <w:pStyle w:val="ListParagraph"/>
        <w:numPr>
          <w:ilvl w:val="0"/>
          <w:numId w:val="41"/>
        </w:numPr>
        <w:spacing w:before="240" w:line="480" w:lineRule="auto"/>
        <w:rPr>
          <w:rFonts w:ascii="Arial" w:hAnsi="Arial" w:cs="Arial"/>
          <w:color w:val="595959" w:themeColor="text1" w:themeTint="A6"/>
          <w:sz w:val="24"/>
        </w:rPr>
      </w:pPr>
      <w:r w:rsidRPr="00581C47">
        <w:rPr>
          <w:rFonts w:ascii="Arial" w:hAnsi="Arial" w:cs="Arial"/>
          <w:bCs/>
          <w:color w:val="595959" w:themeColor="text1" w:themeTint="A6"/>
          <w:sz w:val="24"/>
          <w:shd w:val="clear" w:color="auto" w:fill="FFFFFF"/>
        </w:rPr>
        <w:t>National Society for the Prevention of Cruelty to Children</w:t>
      </w:r>
      <w:r w:rsidRPr="00581C47">
        <w:rPr>
          <w:rFonts w:ascii="Arial" w:hAnsi="Arial" w:cs="Arial"/>
          <w:color w:val="595959" w:themeColor="text1" w:themeTint="A6"/>
          <w:sz w:val="24"/>
          <w:shd w:val="clear" w:color="auto" w:fill="FFFFFF"/>
        </w:rPr>
        <w:t xml:space="preserve"> (n</w:t>
      </w:r>
      <w:r w:rsidRPr="00581C47">
        <w:rPr>
          <w:rFonts w:ascii="Arial" w:hAnsi="Arial" w:cs="Arial"/>
          <w:color w:val="595959" w:themeColor="text1" w:themeTint="A6"/>
          <w:sz w:val="24"/>
        </w:rPr>
        <w:t>o date) ‘National Society for the Prevention of Cruelty to Children’ [Online]; Available: Protecting childre</w:t>
      </w:r>
      <w:r>
        <w:rPr>
          <w:rFonts w:ascii="Arial" w:hAnsi="Arial" w:cs="Arial"/>
          <w:color w:val="595959" w:themeColor="text1" w:themeTint="A6"/>
          <w:sz w:val="24"/>
        </w:rPr>
        <w:t>n from radicalisation | NSPCC</w:t>
      </w:r>
      <w:r w:rsidRPr="00581C47">
        <w:rPr>
          <w:rFonts w:ascii="Arial" w:hAnsi="Arial" w:cs="Arial"/>
          <w:color w:val="595959" w:themeColor="text1" w:themeTint="A6"/>
          <w:sz w:val="24"/>
        </w:rPr>
        <w:t xml:space="preserve"> (accessed: 10.11.2021)</w:t>
      </w:r>
    </w:p>
    <w:p w14:paraId="3999A032" w14:textId="68D4BE22" w:rsidR="00756A8B" w:rsidRPr="00581C47" w:rsidRDefault="00756A8B" w:rsidP="00581C47">
      <w:pPr>
        <w:pStyle w:val="ListParagraph"/>
        <w:numPr>
          <w:ilvl w:val="0"/>
          <w:numId w:val="41"/>
        </w:numPr>
        <w:spacing w:before="100" w:beforeAutospacing="1" w:after="100" w:afterAutospacing="1" w:line="480" w:lineRule="auto"/>
        <w:rPr>
          <w:rFonts w:ascii="Arial" w:hAnsi="Arial" w:cs="Arial"/>
          <w:color w:val="595959" w:themeColor="text1" w:themeTint="A6"/>
          <w:sz w:val="24"/>
        </w:rPr>
      </w:pPr>
      <w:r w:rsidRPr="00581C47">
        <w:rPr>
          <w:rFonts w:ascii="Arial" w:hAnsi="Arial" w:cs="Arial"/>
          <w:color w:val="595959" w:themeColor="text1" w:themeTint="A6"/>
          <w:sz w:val="24"/>
          <w:lang w:val="en"/>
        </w:rPr>
        <w:t xml:space="preserve">Protecting children from radicalisation </w:t>
      </w:r>
      <w:r w:rsidRPr="00581C47">
        <w:rPr>
          <w:rFonts w:ascii="Arial" w:hAnsi="Arial" w:cs="Arial"/>
          <w:color w:val="595959" w:themeColor="text1" w:themeTint="A6"/>
          <w:sz w:val="24"/>
        </w:rPr>
        <w:t>(2021) ‘</w:t>
      </w:r>
      <w:r w:rsidRPr="00581C47">
        <w:rPr>
          <w:rFonts w:ascii="Arial" w:hAnsi="Arial" w:cs="Arial"/>
          <w:color w:val="595959" w:themeColor="text1" w:themeTint="A6"/>
          <w:sz w:val="24"/>
          <w:lang w:val="en"/>
        </w:rPr>
        <w:t xml:space="preserve">Protecting children from radicalisation’ in </w:t>
      </w:r>
      <w:r w:rsidRPr="00581C47">
        <w:rPr>
          <w:rFonts w:ascii="Arial" w:hAnsi="Arial" w:cs="Arial"/>
          <w:i/>
          <w:color w:val="595959" w:themeColor="text1" w:themeTint="A6"/>
          <w:sz w:val="24"/>
        </w:rPr>
        <w:t>Keeping Children Safe</w:t>
      </w:r>
      <w:r w:rsidR="00715E27">
        <w:rPr>
          <w:rFonts w:ascii="Arial" w:hAnsi="Arial" w:cs="Arial"/>
          <w:color w:val="595959" w:themeColor="text1" w:themeTint="A6"/>
          <w:sz w:val="24"/>
        </w:rPr>
        <w:t xml:space="preserve">. [Online], Available: </w:t>
      </w:r>
      <w:hyperlink r:id="rId32" w:history="1">
        <w:r w:rsidRPr="00715E27">
          <w:rPr>
            <w:rStyle w:val="Hyperlink"/>
            <w:rFonts w:ascii="Arial" w:hAnsi="Arial" w:cs="Arial"/>
            <w:color w:val="5B9BD5" w:themeColor="accent5"/>
            <w:sz w:val="24"/>
          </w:rPr>
          <w:t>https://www.nspcc.org.uk/keeping-children-safe/reporting-abuse/dedicated-helplines/protecting-children-from-radicalisation/</w:t>
        </w:r>
      </w:hyperlink>
      <w:r>
        <w:rPr>
          <w:rFonts w:ascii="Arial" w:hAnsi="Arial" w:cs="Arial"/>
          <w:color w:val="595959" w:themeColor="text1" w:themeTint="A6"/>
          <w:sz w:val="24"/>
        </w:rPr>
        <w:t xml:space="preserve"> </w:t>
      </w:r>
      <w:r w:rsidRPr="00581C47">
        <w:rPr>
          <w:rFonts w:ascii="Arial" w:hAnsi="Arial" w:cs="Arial"/>
          <w:color w:val="595959" w:themeColor="text1" w:themeTint="A6"/>
          <w:sz w:val="24"/>
        </w:rPr>
        <w:t>(accessed: 1.4.2022)</w:t>
      </w:r>
    </w:p>
    <w:p w14:paraId="55A36C03" w14:textId="77777777"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Qurashi, F (2018) </w:t>
      </w:r>
      <w:r w:rsidRPr="00581C47">
        <w:rPr>
          <w:rFonts w:ascii="Arial" w:hAnsi="Arial" w:cs="Arial"/>
          <w:i/>
          <w:iCs/>
          <w:color w:val="595959" w:themeColor="text1" w:themeTint="A6"/>
          <w:sz w:val="24"/>
        </w:rPr>
        <w:t>'The Prevent strategy and the UK ‘war on terror’: embedding infrastructures of surveillance in Muslim communities'</w:t>
      </w:r>
      <w:r w:rsidRPr="00581C47">
        <w:rPr>
          <w:rFonts w:ascii="Arial" w:hAnsi="Arial" w:cs="Arial"/>
          <w:color w:val="595959" w:themeColor="text1" w:themeTint="A6"/>
          <w:sz w:val="24"/>
        </w:rPr>
        <w:t xml:space="preserve"> Humanities &amp; Social Sciences Communications 17(4):1-13 (accessed: 29.12.2021)</w:t>
      </w:r>
    </w:p>
    <w:p w14:paraId="7973A4B9" w14:textId="77777777"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Remenyi, D. (2012) </w:t>
      </w:r>
      <w:r w:rsidRPr="00581C47">
        <w:rPr>
          <w:rFonts w:ascii="Arial" w:hAnsi="Arial" w:cs="Arial"/>
          <w:bCs/>
          <w:color w:val="595959" w:themeColor="text1" w:themeTint="A6"/>
          <w:sz w:val="24"/>
        </w:rPr>
        <w:t xml:space="preserve">Field Methods for Academic Research: Interviews, Focus Groups and Questionnaires 3rd Edition. Reading: </w:t>
      </w:r>
      <w:r w:rsidRPr="00581C47">
        <w:rPr>
          <w:rFonts w:ascii="Arial" w:hAnsi="Arial" w:cs="Arial"/>
          <w:color w:val="595959" w:themeColor="text1" w:themeTint="A6"/>
          <w:sz w:val="24"/>
        </w:rPr>
        <w:t>Academic Conferences Limited (accessed: 20.02.2022)</w:t>
      </w:r>
    </w:p>
    <w:p w14:paraId="64835427" w14:textId="77777777"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lastRenderedPageBreak/>
        <w:t xml:space="preserve">Richards, A. (2015) </w:t>
      </w:r>
      <w:r w:rsidRPr="00581C47">
        <w:rPr>
          <w:rFonts w:ascii="Arial" w:hAnsi="Arial" w:cs="Arial"/>
          <w:i/>
          <w:iCs/>
          <w:color w:val="595959" w:themeColor="text1" w:themeTint="A6"/>
          <w:sz w:val="24"/>
        </w:rPr>
        <w:t>'From terrorism to 'radicalization' to 'extremism' counterterrorism imperative or loss of focus?</w:t>
      </w:r>
      <w:r w:rsidRPr="00581C47">
        <w:rPr>
          <w:rFonts w:ascii="Arial" w:hAnsi="Arial" w:cs="Arial"/>
          <w:color w:val="595959" w:themeColor="text1" w:themeTint="A6"/>
          <w:sz w:val="24"/>
        </w:rPr>
        <w:t>' International Affairs 91(2):371-380 (accessed: 27.12.2021)</w:t>
      </w:r>
    </w:p>
    <w:p w14:paraId="1D403B41" w14:textId="77777777"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Richards, A. (2015) </w:t>
      </w:r>
      <w:r w:rsidRPr="00581C47">
        <w:rPr>
          <w:rFonts w:ascii="Arial" w:hAnsi="Arial" w:cs="Arial"/>
          <w:i/>
          <w:iCs/>
          <w:color w:val="595959" w:themeColor="text1" w:themeTint="A6"/>
          <w:sz w:val="24"/>
        </w:rPr>
        <w:t>'From terrorism to 'radicalization' to 'extremism' counterterrorism imperative or loss of focus?</w:t>
      </w:r>
      <w:r w:rsidRPr="00581C47">
        <w:rPr>
          <w:rFonts w:ascii="Arial" w:hAnsi="Arial" w:cs="Arial"/>
          <w:color w:val="595959" w:themeColor="text1" w:themeTint="A6"/>
          <w:sz w:val="24"/>
        </w:rPr>
        <w:t>' International Affairs 91(2):371-380 (accessed: 19.02.2022)</w:t>
      </w:r>
    </w:p>
    <w:p w14:paraId="442DF358" w14:textId="77777777"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Secretary of State for the Home Department by Command of Her Majesty (2011) </w:t>
      </w:r>
      <w:r w:rsidRPr="00581C47">
        <w:rPr>
          <w:rFonts w:ascii="Arial" w:hAnsi="Arial" w:cs="Arial"/>
          <w:i/>
          <w:iCs/>
          <w:color w:val="595959" w:themeColor="text1" w:themeTint="A6"/>
          <w:sz w:val="24"/>
        </w:rPr>
        <w:t>Prevent Strategy.</w:t>
      </w:r>
      <w:r w:rsidRPr="00581C47">
        <w:rPr>
          <w:rFonts w:ascii="Arial" w:hAnsi="Arial" w:cs="Arial"/>
          <w:color w:val="595959" w:themeColor="text1" w:themeTint="A6"/>
          <w:sz w:val="24"/>
        </w:rPr>
        <w:t xml:space="preserve"> London. The Stationery Office Limited (accessed: 29.12.2021)</w:t>
      </w:r>
    </w:p>
    <w:p w14:paraId="31DD62CB" w14:textId="77777777"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t>Silva, D (2018) ‘</w:t>
      </w:r>
      <w:r w:rsidRPr="00581C47">
        <w:rPr>
          <w:rFonts w:ascii="Arial" w:hAnsi="Arial" w:cs="Arial"/>
          <w:i/>
          <w:iCs/>
          <w:color w:val="595959" w:themeColor="text1" w:themeTint="A6"/>
          <w:sz w:val="24"/>
        </w:rPr>
        <w:t>Radicalisation: the journey of a concept’, revisited'</w:t>
      </w:r>
      <w:r w:rsidRPr="00581C47">
        <w:rPr>
          <w:rFonts w:ascii="Arial" w:hAnsi="Arial" w:cs="Arial"/>
          <w:color w:val="595959" w:themeColor="text1" w:themeTint="A6"/>
          <w:sz w:val="24"/>
        </w:rPr>
        <w:t xml:space="preserve"> Institute of Race Relations 59(4):34-53 (accessed: 27.12.2021)</w:t>
      </w:r>
    </w:p>
    <w:p w14:paraId="1523C7D6" w14:textId="77777777" w:rsidR="00756A8B" w:rsidRPr="00581C47"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t>Silva, D (2018) ‘</w:t>
      </w:r>
      <w:r w:rsidRPr="00581C47">
        <w:rPr>
          <w:rFonts w:ascii="Arial" w:hAnsi="Arial" w:cs="Arial"/>
          <w:i/>
          <w:iCs/>
          <w:color w:val="595959" w:themeColor="text1" w:themeTint="A6"/>
          <w:sz w:val="24"/>
        </w:rPr>
        <w:t>Radicalisation: the journey of a concept’, revisited'</w:t>
      </w:r>
      <w:r w:rsidRPr="00581C47">
        <w:rPr>
          <w:rFonts w:ascii="Arial" w:hAnsi="Arial" w:cs="Arial"/>
          <w:color w:val="595959" w:themeColor="text1" w:themeTint="A6"/>
          <w:sz w:val="24"/>
        </w:rPr>
        <w:t xml:space="preserve"> Institute of Race Relations 59(4):34-53 (accessed: 19.02.2022)</w:t>
      </w:r>
    </w:p>
    <w:p w14:paraId="18B6182A" w14:textId="77777777" w:rsidR="00756A8B" w:rsidRPr="00581C47" w:rsidRDefault="00756A8B" w:rsidP="00581C47">
      <w:pPr>
        <w:pStyle w:val="ListParagraph"/>
        <w:numPr>
          <w:ilvl w:val="0"/>
          <w:numId w:val="41"/>
        </w:numPr>
        <w:spacing w:before="240" w:line="480" w:lineRule="auto"/>
        <w:rPr>
          <w:rFonts w:ascii="Arial" w:hAnsi="Arial" w:cs="Arial"/>
          <w:color w:val="595959" w:themeColor="text1" w:themeTint="A6"/>
          <w:sz w:val="24"/>
        </w:rPr>
      </w:pPr>
      <w:r w:rsidRPr="00581C47">
        <w:rPr>
          <w:rFonts w:ascii="Arial" w:hAnsi="Arial" w:cs="Arial"/>
          <w:color w:val="595959" w:themeColor="text1" w:themeTint="A6"/>
          <w:sz w:val="24"/>
        </w:rPr>
        <w:t xml:space="preserve">Staun, J. Veldhuis, T. (2009) </w:t>
      </w:r>
      <w:r w:rsidRPr="00581C47">
        <w:rPr>
          <w:rFonts w:ascii="Arial" w:hAnsi="Arial" w:cs="Arial"/>
          <w:color w:val="595959" w:themeColor="text1" w:themeTint="A6"/>
          <w:sz w:val="24"/>
          <w:lang w:val="fr-FR"/>
        </w:rPr>
        <w:t xml:space="preserve">Islamist Radicalisation: </w:t>
      </w:r>
      <w:r w:rsidRPr="00581C47">
        <w:rPr>
          <w:rFonts w:ascii="Arial" w:hAnsi="Arial" w:cs="Arial"/>
          <w:i/>
          <w:iCs/>
          <w:color w:val="595959" w:themeColor="text1" w:themeTint="A6"/>
          <w:sz w:val="24"/>
          <w:lang w:val="fr-FR"/>
        </w:rPr>
        <w:t xml:space="preserve">A Root Cause Model. </w:t>
      </w:r>
      <w:r w:rsidRPr="00581C47">
        <w:rPr>
          <w:rFonts w:ascii="Arial" w:hAnsi="Arial" w:cs="Arial"/>
          <w:bCs/>
          <w:color w:val="595959" w:themeColor="text1" w:themeTint="A6"/>
          <w:sz w:val="24"/>
          <w:lang w:val="fr-FR"/>
        </w:rPr>
        <w:t>Netherlands: Clingendael Institue</w:t>
      </w:r>
    </w:p>
    <w:p w14:paraId="1CC9B84F" w14:textId="77777777" w:rsidR="00756A8B" w:rsidRPr="00581C47" w:rsidRDefault="009B2A1D" w:rsidP="00581C47">
      <w:pPr>
        <w:pStyle w:val="ListParagraph"/>
        <w:numPr>
          <w:ilvl w:val="0"/>
          <w:numId w:val="41"/>
        </w:numPr>
        <w:spacing w:before="240" w:line="480" w:lineRule="auto"/>
        <w:rPr>
          <w:rFonts w:ascii="Arial" w:hAnsi="Arial" w:cs="Arial"/>
          <w:color w:val="595959" w:themeColor="text1" w:themeTint="A6"/>
          <w:sz w:val="24"/>
        </w:rPr>
      </w:pPr>
      <w:hyperlink r:id="rId33" w:history="1">
        <w:r w:rsidR="00756A8B" w:rsidRPr="00581C47">
          <w:rPr>
            <w:rStyle w:val="Hyperlink"/>
            <w:rFonts w:ascii="Arial" w:hAnsi="Arial" w:cs="Arial"/>
            <w:color w:val="595959" w:themeColor="text1" w:themeTint="A6"/>
            <w:sz w:val="24"/>
          </w:rPr>
          <w:t>The Stages | Counter Terrorism Policing (actearly.uk</w:t>
        </w:r>
      </w:hyperlink>
      <w:r w:rsidR="00756A8B" w:rsidRPr="00581C47">
        <w:rPr>
          <w:rFonts w:ascii="Arial" w:hAnsi="Arial" w:cs="Arial"/>
          <w:color w:val="595959" w:themeColor="text1" w:themeTint="A6"/>
          <w:sz w:val="24"/>
        </w:rPr>
        <w:t>)</w:t>
      </w:r>
      <w:r w:rsidR="00756A8B">
        <w:rPr>
          <w:rFonts w:ascii="Arial" w:hAnsi="Arial" w:cs="Arial"/>
          <w:color w:val="595959" w:themeColor="text1" w:themeTint="A6"/>
          <w:sz w:val="24"/>
        </w:rPr>
        <w:t xml:space="preserve"> </w:t>
      </w:r>
      <w:r w:rsidR="00756A8B" w:rsidRPr="00581C47">
        <w:rPr>
          <w:rFonts w:ascii="Arial" w:hAnsi="Arial" w:cs="Arial"/>
          <w:color w:val="595959" w:themeColor="text1" w:themeTint="A6"/>
          <w:sz w:val="24"/>
        </w:rPr>
        <w:t>(accessed: 10.11.2021)</w:t>
      </w:r>
    </w:p>
    <w:p w14:paraId="01B07942" w14:textId="77777777" w:rsidR="00756A8B" w:rsidRPr="00581C47" w:rsidRDefault="00756A8B" w:rsidP="00581C47">
      <w:pPr>
        <w:pStyle w:val="ListParagraph"/>
        <w:numPr>
          <w:ilvl w:val="0"/>
          <w:numId w:val="41"/>
        </w:numPr>
        <w:spacing w:before="240" w:line="480" w:lineRule="auto"/>
        <w:rPr>
          <w:rFonts w:ascii="Arial" w:hAnsi="Arial" w:cs="Arial"/>
          <w:color w:val="595959" w:themeColor="text1" w:themeTint="A6"/>
          <w:sz w:val="24"/>
        </w:rPr>
      </w:pPr>
      <w:r w:rsidRPr="00581C47">
        <w:rPr>
          <w:rFonts w:ascii="Arial" w:hAnsi="Arial" w:cs="Arial"/>
          <w:color w:val="595959" w:themeColor="text1" w:themeTint="A6"/>
          <w:sz w:val="24"/>
        </w:rPr>
        <w:t>Webb, E. (2017) Spotting the Signs: Identifying Vulnerability to Radicalisation Among Students.</w:t>
      </w:r>
    </w:p>
    <w:p w14:paraId="6A28822F" w14:textId="51A0C4E6" w:rsidR="00756A8B" w:rsidRDefault="00756A8B" w:rsidP="00581C47">
      <w:pPr>
        <w:pStyle w:val="ListParagraph"/>
        <w:numPr>
          <w:ilvl w:val="0"/>
          <w:numId w:val="41"/>
        </w:numPr>
        <w:spacing w:line="480" w:lineRule="auto"/>
        <w:rPr>
          <w:rFonts w:ascii="Arial" w:hAnsi="Arial" w:cs="Arial"/>
          <w:color w:val="595959" w:themeColor="text1" w:themeTint="A6"/>
          <w:sz w:val="24"/>
        </w:rPr>
      </w:pPr>
      <w:r w:rsidRPr="00581C47">
        <w:rPr>
          <w:rFonts w:ascii="Arial" w:hAnsi="Arial" w:cs="Arial"/>
          <w:color w:val="595959" w:themeColor="text1" w:themeTint="A6"/>
          <w:sz w:val="24"/>
        </w:rPr>
        <w:t>Wilson, J. (2014) Essentials of Business Research</w:t>
      </w:r>
      <w:r w:rsidRPr="00581C47">
        <w:rPr>
          <w:rFonts w:ascii="Arial" w:hAnsi="Arial" w:cs="Arial"/>
          <w:bCs/>
          <w:color w:val="595959" w:themeColor="text1" w:themeTint="A6"/>
          <w:sz w:val="24"/>
        </w:rPr>
        <w:t xml:space="preserve">. London: SAGE Publications ltd </w:t>
      </w:r>
      <w:r w:rsidRPr="00581C47">
        <w:rPr>
          <w:rFonts w:ascii="Arial" w:hAnsi="Arial" w:cs="Arial"/>
          <w:color w:val="595959" w:themeColor="text1" w:themeTint="A6"/>
          <w:sz w:val="24"/>
        </w:rPr>
        <w:t>(accessed: 20.02.2022)</w:t>
      </w:r>
    </w:p>
    <w:p w14:paraId="13941D3F" w14:textId="4D87FB0E" w:rsidR="00E90F46" w:rsidRPr="00B30206" w:rsidRDefault="009172A7" w:rsidP="001D4D1E">
      <w:pPr>
        <w:pStyle w:val="Heading2"/>
        <w:spacing w:line="360" w:lineRule="auto"/>
        <w:rPr>
          <w:rFonts w:ascii="Arial" w:hAnsi="Arial" w:cs="Arial"/>
          <w:color w:val="4472C4" w:themeColor="accent1"/>
        </w:rPr>
      </w:pPr>
      <w:bookmarkStart w:id="48" w:name="_Toc107235211"/>
      <w:r w:rsidRPr="00B30206">
        <w:rPr>
          <w:rFonts w:ascii="Arial" w:hAnsi="Arial" w:cs="Arial"/>
          <w:color w:val="4472C4" w:themeColor="accent1"/>
        </w:rPr>
        <w:lastRenderedPageBreak/>
        <w:t xml:space="preserve">Chapter 7: </w:t>
      </w:r>
      <w:r w:rsidR="009A4A45" w:rsidRPr="00B30206">
        <w:rPr>
          <w:rFonts w:ascii="Arial" w:hAnsi="Arial" w:cs="Arial"/>
          <w:color w:val="4472C4" w:themeColor="accent1"/>
        </w:rPr>
        <w:t>Appendi</w:t>
      </w:r>
      <w:r w:rsidR="00753911">
        <w:rPr>
          <w:rFonts w:ascii="Arial" w:hAnsi="Arial" w:cs="Arial"/>
          <w:color w:val="4472C4" w:themeColor="accent1"/>
        </w:rPr>
        <w:t>x</w:t>
      </w:r>
      <w:bookmarkEnd w:id="48"/>
    </w:p>
    <w:p w14:paraId="6000F513" w14:textId="3D115100" w:rsidR="00701759" w:rsidRPr="00B30206" w:rsidRDefault="00C255B7" w:rsidP="00C255B7">
      <w:pPr>
        <w:pStyle w:val="Heading3"/>
        <w:rPr>
          <w:rFonts w:ascii="Arial" w:hAnsi="Arial" w:cs="Arial"/>
          <w:color w:val="4472C4" w:themeColor="accent1"/>
        </w:rPr>
      </w:pPr>
      <w:bookmarkStart w:id="49" w:name="_Toc107235212"/>
      <w:r>
        <w:rPr>
          <w:noProof/>
          <w:lang w:eastAsia="en-GB"/>
        </w:rPr>
        <w:drawing>
          <wp:anchor distT="0" distB="0" distL="114300" distR="114300" simplePos="0" relativeHeight="251702272" behindDoc="0" locked="0" layoutInCell="1" allowOverlap="1" wp14:anchorId="4FD97557" wp14:editId="0E5439A6">
            <wp:simplePos x="0" y="0"/>
            <wp:positionH relativeFrom="margin">
              <wp:align>right</wp:align>
            </wp:positionH>
            <wp:positionV relativeFrom="paragraph">
              <wp:posOffset>5577395</wp:posOffset>
            </wp:positionV>
            <wp:extent cx="5731510" cy="2920365"/>
            <wp:effectExtent l="0" t="0" r="2540" b="0"/>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5731510" cy="2920365"/>
                    </a:xfrm>
                    <a:prstGeom prst="rect">
                      <a:avLst/>
                    </a:prstGeom>
                  </pic:spPr>
                </pic:pic>
              </a:graphicData>
            </a:graphic>
          </wp:anchor>
        </w:drawing>
      </w:r>
      <w:r>
        <w:rPr>
          <w:noProof/>
          <w:lang w:eastAsia="en-GB"/>
        </w:rPr>
        <w:drawing>
          <wp:anchor distT="0" distB="0" distL="114300" distR="114300" simplePos="0" relativeHeight="251692032" behindDoc="0" locked="0" layoutInCell="1" allowOverlap="1" wp14:anchorId="56129B88" wp14:editId="7503AD73">
            <wp:simplePos x="0" y="0"/>
            <wp:positionH relativeFrom="margin">
              <wp:align>right</wp:align>
            </wp:positionH>
            <wp:positionV relativeFrom="paragraph">
              <wp:posOffset>373380</wp:posOffset>
            </wp:positionV>
            <wp:extent cx="5731510" cy="5182870"/>
            <wp:effectExtent l="0" t="0" r="2540" b="0"/>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5731510" cy="5182870"/>
                    </a:xfrm>
                    <a:prstGeom prst="rect">
                      <a:avLst/>
                    </a:prstGeom>
                  </pic:spPr>
                </pic:pic>
              </a:graphicData>
            </a:graphic>
            <wp14:sizeRelH relativeFrom="margin">
              <wp14:pctWidth>0</wp14:pctWidth>
            </wp14:sizeRelH>
            <wp14:sizeRelV relativeFrom="margin">
              <wp14:pctHeight>0</wp14:pctHeight>
            </wp14:sizeRelV>
          </wp:anchor>
        </w:drawing>
      </w:r>
      <w:r w:rsidR="00B30206">
        <w:rPr>
          <w:rFonts w:ascii="Arial" w:hAnsi="Arial" w:cs="Arial"/>
          <w:color w:val="4472C4" w:themeColor="accent1"/>
        </w:rPr>
        <w:t>7.1 A</w:t>
      </w:r>
      <w:r w:rsidR="009172A7" w:rsidRPr="00B30206">
        <w:rPr>
          <w:rFonts w:ascii="Arial" w:hAnsi="Arial" w:cs="Arial"/>
          <w:color w:val="4472C4" w:themeColor="accent1"/>
        </w:rPr>
        <w:t xml:space="preserve">ppendix 1 - </w:t>
      </w:r>
      <w:r w:rsidR="0063141C" w:rsidRPr="00B30206">
        <w:rPr>
          <w:rFonts w:ascii="Arial" w:hAnsi="Arial" w:cs="Arial"/>
          <w:color w:val="4472C4" w:themeColor="accent1"/>
        </w:rPr>
        <w:t>Copy of Questionnaire</w:t>
      </w:r>
      <w:bookmarkEnd w:id="49"/>
    </w:p>
    <w:p w14:paraId="1FC6B431" w14:textId="32C50B47" w:rsidR="00701759" w:rsidRDefault="00701759" w:rsidP="00701759">
      <w:r>
        <w:rPr>
          <w:noProof/>
          <w:lang w:eastAsia="en-GB"/>
        </w:rPr>
        <w:lastRenderedPageBreak/>
        <w:drawing>
          <wp:anchor distT="0" distB="0" distL="114300" distR="114300" simplePos="0" relativeHeight="251694080" behindDoc="0" locked="0" layoutInCell="1" allowOverlap="1" wp14:anchorId="469B6FB7" wp14:editId="4C4E6A46">
            <wp:simplePos x="0" y="0"/>
            <wp:positionH relativeFrom="margin">
              <wp:align>right</wp:align>
            </wp:positionH>
            <wp:positionV relativeFrom="paragraph">
              <wp:posOffset>3680213</wp:posOffset>
            </wp:positionV>
            <wp:extent cx="5731510" cy="1482725"/>
            <wp:effectExtent l="0" t="0" r="2540" b="317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5731510" cy="1482725"/>
                    </a:xfrm>
                    <a:prstGeom prst="rect">
                      <a:avLst/>
                    </a:prstGeom>
                  </pic:spPr>
                </pic:pic>
              </a:graphicData>
            </a:graphic>
          </wp:anchor>
        </w:drawing>
      </w:r>
      <w:r>
        <w:rPr>
          <w:noProof/>
          <w:lang w:eastAsia="en-GB"/>
        </w:rPr>
        <w:drawing>
          <wp:anchor distT="0" distB="0" distL="114300" distR="114300" simplePos="0" relativeHeight="251695104" behindDoc="0" locked="0" layoutInCell="1" allowOverlap="1" wp14:anchorId="59ADB34D" wp14:editId="1A1BF50A">
            <wp:simplePos x="0" y="0"/>
            <wp:positionH relativeFrom="margin">
              <wp:align>right</wp:align>
            </wp:positionH>
            <wp:positionV relativeFrom="paragraph">
              <wp:posOffset>5386796</wp:posOffset>
            </wp:positionV>
            <wp:extent cx="5731510" cy="3473450"/>
            <wp:effectExtent l="0" t="0" r="254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5731510" cy="3473450"/>
                    </a:xfrm>
                    <a:prstGeom prst="rect">
                      <a:avLst/>
                    </a:prstGeom>
                  </pic:spPr>
                </pic:pic>
              </a:graphicData>
            </a:graphic>
          </wp:anchor>
        </w:drawing>
      </w:r>
      <w:r>
        <w:rPr>
          <w:noProof/>
          <w:lang w:eastAsia="en-GB"/>
        </w:rPr>
        <w:drawing>
          <wp:anchor distT="0" distB="0" distL="114300" distR="114300" simplePos="0" relativeHeight="251693056" behindDoc="0" locked="0" layoutInCell="1" allowOverlap="1" wp14:anchorId="75B129BC" wp14:editId="289AFA93">
            <wp:simplePos x="0" y="0"/>
            <wp:positionH relativeFrom="margin">
              <wp:align>right</wp:align>
            </wp:positionH>
            <wp:positionV relativeFrom="paragraph">
              <wp:posOffset>0</wp:posOffset>
            </wp:positionV>
            <wp:extent cx="5731510" cy="3554730"/>
            <wp:effectExtent l="0" t="0" r="2540" b="762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5731510" cy="3554730"/>
                    </a:xfrm>
                    <a:prstGeom prst="rect">
                      <a:avLst/>
                    </a:prstGeom>
                  </pic:spPr>
                </pic:pic>
              </a:graphicData>
            </a:graphic>
          </wp:anchor>
        </w:drawing>
      </w:r>
    </w:p>
    <w:p w14:paraId="24FB90EC" w14:textId="77777777" w:rsidR="00701759" w:rsidRDefault="00701759" w:rsidP="00701759"/>
    <w:p w14:paraId="61F36E65" w14:textId="77777777" w:rsidR="00701759" w:rsidRDefault="00701759" w:rsidP="00701759">
      <w:r>
        <w:rPr>
          <w:noProof/>
          <w:lang w:eastAsia="en-GB"/>
        </w:rPr>
        <w:drawing>
          <wp:anchor distT="0" distB="0" distL="114300" distR="114300" simplePos="0" relativeHeight="251696128" behindDoc="0" locked="0" layoutInCell="1" allowOverlap="1" wp14:anchorId="5C8B94D2" wp14:editId="71D917B3">
            <wp:simplePos x="0" y="0"/>
            <wp:positionH relativeFrom="column">
              <wp:posOffset>0</wp:posOffset>
            </wp:positionH>
            <wp:positionV relativeFrom="paragraph">
              <wp:posOffset>-742</wp:posOffset>
            </wp:positionV>
            <wp:extent cx="5731510" cy="4208145"/>
            <wp:effectExtent l="0" t="0" r="2540" b="190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5731510" cy="4208145"/>
                    </a:xfrm>
                    <a:prstGeom prst="rect">
                      <a:avLst/>
                    </a:prstGeom>
                  </pic:spPr>
                </pic:pic>
              </a:graphicData>
            </a:graphic>
          </wp:anchor>
        </w:drawing>
      </w:r>
      <w:r>
        <w:rPr>
          <w:noProof/>
          <w:lang w:eastAsia="en-GB"/>
        </w:rPr>
        <w:drawing>
          <wp:anchor distT="0" distB="0" distL="114300" distR="114300" simplePos="0" relativeHeight="251697152" behindDoc="0" locked="0" layoutInCell="1" allowOverlap="1" wp14:anchorId="306F1EF2" wp14:editId="3202F990">
            <wp:simplePos x="0" y="0"/>
            <wp:positionH relativeFrom="column">
              <wp:posOffset>0</wp:posOffset>
            </wp:positionH>
            <wp:positionV relativeFrom="paragraph">
              <wp:posOffset>4214495</wp:posOffset>
            </wp:positionV>
            <wp:extent cx="5731510" cy="3576320"/>
            <wp:effectExtent l="0" t="0" r="2540" b="508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5731510" cy="3576320"/>
                    </a:xfrm>
                    <a:prstGeom prst="rect">
                      <a:avLst/>
                    </a:prstGeom>
                  </pic:spPr>
                </pic:pic>
              </a:graphicData>
            </a:graphic>
          </wp:anchor>
        </w:drawing>
      </w:r>
      <w:r>
        <w:br w:type="page"/>
      </w:r>
    </w:p>
    <w:p w14:paraId="52DF0F87" w14:textId="77777777" w:rsidR="00701759" w:rsidRDefault="00701759" w:rsidP="00701759">
      <w:r>
        <w:rPr>
          <w:noProof/>
          <w:lang w:eastAsia="en-GB"/>
        </w:rPr>
        <w:lastRenderedPageBreak/>
        <w:drawing>
          <wp:anchor distT="0" distB="0" distL="114300" distR="114300" simplePos="0" relativeHeight="251699200" behindDoc="0" locked="0" layoutInCell="1" allowOverlap="1" wp14:anchorId="372CE660" wp14:editId="508EBB47">
            <wp:simplePos x="0" y="0"/>
            <wp:positionH relativeFrom="margin">
              <wp:align>right</wp:align>
            </wp:positionH>
            <wp:positionV relativeFrom="paragraph">
              <wp:posOffset>6270081</wp:posOffset>
            </wp:positionV>
            <wp:extent cx="5731510" cy="2576195"/>
            <wp:effectExtent l="0" t="0" r="254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5731510" cy="2576195"/>
                    </a:xfrm>
                    <a:prstGeom prst="rect">
                      <a:avLst/>
                    </a:prstGeom>
                  </pic:spPr>
                </pic:pic>
              </a:graphicData>
            </a:graphic>
          </wp:anchor>
        </w:drawing>
      </w:r>
      <w:r>
        <w:rPr>
          <w:noProof/>
          <w:lang w:eastAsia="en-GB"/>
        </w:rPr>
        <w:drawing>
          <wp:anchor distT="0" distB="0" distL="114300" distR="114300" simplePos="0" relativeHeight="251698176" behindDoc="0" locked="0" layoutInCell="1" allowOverlap="1" wp14:anchorId="0EB37ACC" wp14:editId="167A9C15">
            <wp:simplePos x="0" y="0"/>
            <wp:positionH relativeFrom="margin">
              <wp:align>right</wp:align>
            </wp:positionH>
            <wp:positionV relativeFrom="paragraph">
              <wp:posOffset>3288797</wp:posOffset>
            </wp:positionV>
            <wp:extent cx="5731510" cy="3133090"/>
            <wp:effectExtent l="0" t="0" r="254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5731510" cy="3133090"/>
                    </a:xfrm>
                    <a:prstGeom prst="rect">
                      <a:avLst/>
                    </a:prstGeom>
                  </pic:spPr>
                </pic:pic>
              </a:graphicData>
            </a:graphic>
          </wp:anchor>
        </w:drawing>
      </w:r>
      <w:r>
        <w:rPr>
          <w:noProof/>
          <w:lang w:eastAsia="en-GB"/>
        </w:rPr>
        <w:drawing>
          <wp:anchor distT="0" distB="0" distL="114300" distR="114300" simplePos="0" relativeHeight="251700224" behindDoc="0" locked="0" layoutInCell="1" allowOverlap="1" wp14:anchorId="78C29F67" wp14:editId="5D6A2116">
            <wp:simplePos x="0" y="0"/>
            <wp:positionH relativeFrom="column">
              <wp:posOffset>0</wp:posOffset>
            </wp:positionH>
            <wp:positionV relativeFrom="paragraph">
              <wp:posOffset>0</wp:posOffset>
            </wp:positionV>
            <wp:extent cx="5731510" cy="3161030"/>
            <wp:effectExtent l="0" t="0" r="2540" b="127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5731510" cy="3161030"/>
                    </a:xfrm>
                    <a:prstGeom prst="rect">
                      <a:avLst/>
                    </a:prstGeom>
                  </pic:spPr>
                </pic:pic>
              </a:graphicData>
            </a:graphic>
          </wp:anchor>
        </w:drawing>
      </w:r>
    </w:p>
    <w:p w14:paraId="7B4C1312" w14:textId="6C11D666" w:rsidR="005A068C" w:rsidRPr="00892645" w:rsidRDefault="00701759">
      <w:r>
        <w:rPr>
          <w:noProof/>
          <w:lang w:eastAsia="en-GB"/>
        </w:rPr>
        <w:lastRenderedPageBreak/>
        <w:drawing>
          <wp:inline distT="0" distB="0" distL="0" distR="0" wp14:anchorId="4B842DC5" wp14:editId="28DCC42C">
            <wp:extent cx="5731510" cy="3569970"/>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569970"/>
                    </a:xfrm>
                    <a:prstGeom prst="rect">
                      <a:avLst/>
                    </a:prstGeom>
                  </pic:spPr>
                </pic:pic>
              </a:graphicData>
            </a:graphic>
          </wp:inline>
        </w:drawing>
      </w:r>
      <w:r>
        <w:rPr>
          <w:noProof/>
          <w:lang w:eastAsia="en-GB"/>
        </w:rPr>
        <w:drawing>
          <wp:anchor distT="0" distB="0" distL="114300" distR="114300" simplePos="0" relativeHeight="251701248" behindDoc="0" locked="0" layoutInCell="1" allowOverlap="1" wp14:anchorId="385E8B26" wp14:editId="1E0D0F5E">
            <wp:simplePos x="0" y="0"/>
            <wp:positionH relativeFrom="column">
              <wp:posOffset>0</wp:posOffset>
            </wp:positionH>
            <wp:positionV relativeFrom="paragraph">
              <wp:posOffset>0</wp:posOffset>
            </wp:positionV>
            <wp:extent cx="5731510" cy="3369945"/>
            <wp:effectExtent l="0" t="0" r="2540" b="1905"/>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5731510" cy="3369945"/>
                    </a:xfrm>
                    <a:prstGeom prst="rect">
                      <a:avLst/>
                    </a:prstGeom>
                  </pic:spPr>
                </pic:pic>
              </a:graphicData>
            </a:graphic>
          </wp:anchor>
        </w:drawing>
      </w:r>
    </w:p>
    <w:p w14:paraId="6AA618C9" w14:textId="1DD559E8" w:rsidR="005A068C" w:rsidRDefault="005A068C">
      <w:pPr>
        <w:rPr>
          <w:highlight w:val="red"/>
        </w:rPr>
      </w:pPr>
    </w:p>
    <w:p w14:paraId="1CE6E783" w14:textId="614C3D7B" w:rsidR="00C255B7" w:rsidRDefault="00C255B7">
      <w:pPr>
        <w:rPr>
          <w:highlight w:val="red"/>
        </w:rPr>
      </w:pPr>
    </w:p>
    <w:p w14:paraId="44DF724F" w14:textId="4B3121F5" w:rsidR="00C255B7" w:rsidRDefault="00C255B7">
      <w:pPr>
        <w:rPr>
          <w:highlight w:val="red"/>
        </w:rPr>
      </w:pPr>
    </w:p>
    <w:p w14:paraId="36F08501" w14:textId="442B3867" w:rsidR="00C255B7" w:rsidRDefault="00C255B7">
      <w:pPr>
        <w:rPr>
          <w:highlight w:val="red"/>
        </w:rPr>
      </w:pPr>
    </w:p>
    <w:p w14:paraId="491F945E" w14:textId="77777777" w:rsidR="00C255B7" w:rsidRDefault="00C255B7">
      <w:pPr>
        <w:rPr>
          <w:highlight w:val="red"/>
        </w:rPr>
      </w:pPr>
    </w:p>
    <w:p w14:paraId="6CAFF1FE" w14:textId="56FF46B2" w:rsidR="009172A7" w:rsidRPr="00B30206" w:rsidRDefault="009172A7" w:rsidP="00892645">
      <w:pPr>
        <w:pStyle w:val="Heading3"/>
        <w:rPr>
          <w:rFonts w:ascii="Arial" w:hAnsi="Arial" w:cs="Arial"/>
          <w:color w:val="4472C4" w:themeColor="accent1"/>
        </w:rPr>
      </w:pPr>
      <w:bookmarkStart w:id="50" w:name="_Toc107235213"/>
      <w:r w:rsidRPr="00B30206">
        <w:rPr>
          <w:rFonts w:ascii="Arial" w:hAnsi="Arial" w:cs="Arial"/>
          <w:color w:val="4472C4" w:themeColor="accent1"/>
        </w:rPr>
        <w:lastRenderedPageBreak/>
        <w:t xml:space="preserve">7.2 Appendix 2 - </w:t>
      </w:r>
      <w:r w:rsidR="008601F7" w:rsidRPr="00B30206">
        <w:rPr>
          <w:rFonts w:ascii="Arial" w:hAnsi="Arial" w:cs="Arial"/>
          <w:color w:val="4472C4" w:themeColor="accent1"/>
        </w:rPr>
        <w:t>Ethics Form</w:t>
      </w:r>
      <w:bookmarkEnd w:id="50"/>
    </w:p>
    <w:p w14:paraId="574D7595" w14:textId="77777777" w:rsidR="009172A7" w:rsidRDefault="009172A7" w:rsidP="009172A7">
      <w:pPr>
        <w:tabs>
          <w:tab w:val="left" w:pos="5103"/>
        </w:tabs>
        <w:rPr>
          <w:rFonts w:ascii="Arial" w:hAnsi="Arial" w:cs="Arial"/>
          <w:b/>
          <w:bCs/>
          <w:sz w:val="24"/>
          <w:szCs w:val="24"/>
        </w:rPr>
      </w:pPr>
    </w:p>
    <w:p w14:paraId="51A4C572" w14:textId="77777777" w:rsidR="009172A7" w:rsidRPr="004C3A0B" w:rsidRDefault="009172A7" w:rsidP="009172A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9378AF8" w14:textId="77777777" w:rsidR="009172A7" w:rsidRPr="004C3A0B" w:rsidRDefault="009172A7" w:rsidP="009172A7">
      <w:pPr>
        <w:tabs>
          <w:tab w:val="left" w:pos="5103"/>
        </w:tabs>
        <w:ind w:right="282"/>
        <w:jc w:val="center"/>
        <w:rPr>
          <w:rFonts w:ascii="Arial" w:hAnsi="Arial" w:cs="Arial"/>
          <w:b/>
          <w:bCs/>
        </w:rPr>
      </w:pPr>
    </w:p>
    <w:p w14:paraId="22DB1CCB" w14:textId="77777777" w:rsidR="009172A7" w:rsidRPr="004C3A0B" w:rsidRDefault="009172A7" w:rsidP="009172A7">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AEC6346" w14:textId="77777777" w:rsidR="009172A7" w:rsidRPr="004C3A0B" w:rsidRDefault="009172A7" w:rsidP="009172A7">
      <w:pPr>
        <w:tabs>
          <w:tab w:val="left" w:pos="5103"/>
        </w:tabs>
        <w:ind w:right="282"/>
        <w:jc w:val="center"/>
        <w:rPr>
          <w:rFonts w:ascii="Arial" w:hAnsi="Arial" w:cs="Arial"/>
          <w:b/>
          <w:bCs/>
          <w:sz w:val="16"/>
          <w:szCs w:val="16"/>
        </w:rPr>
      </w:pPr>
    </w:p>
    <w:p w14:paraId="69A951DD" w14:textId="77777777" w:rsidR="009172A7" w:rsidRPr="004C3A0B" w:rsidRDefault="009172A7" w:rsidP="009172A7">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FB67888" w14:textId="77777777" w:rsidR="009172A7" w:rsidRPr="004C3A0B" w:rsidRDefault="009172A7" w:rsidP="009172A7">
      <w:pPr>
        <w:tabs>
          <w:tab w:val="left" w:pos="5103"/>
        </w:tabs>
        <w:ind w:right="282"/>
        <w:jc w:val="both"/>
        <w:rPr>
          <w:rFonts w:ascii="Arial" w:hAnsi="Arial" w:cs="Arial"/>
        </w:rPr>
      </w:pPr>
    </w:p>
    <w:p w14:paraId="363ACCCD" w14:textId="77777777" w:rsidR="009172A7" w:rsidRPr="004C3A0B" w:rsidRDefault="009172A7" w:rsidP="009172A7">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08CFB4AF" w14:textId="77777777" w:rsidR="009172A7" w:rsidRPr="004C3A0B" w:rsidRDefault="009172A7" w:rsidP="009172A7">
      <w:pPr>
        <w:tabs>
          <w:tab w:val="left" w:pos="5103"/>
        </w:tabs>
        <w:ind w:right="282"/>
        <w:jc w:val="both"/>
        <w:rPr>
          <w:rFonts w:ascii="Arial" w:hAnsi="Arial" w:cs="Arial"/>
        </w:rPr>
      </w:pPr>
    </w:p>
    <w:p w14:paraId="235359BE" w14:textId="77777777" w:rsidR="009172A7" w:rsidRPr="004C3A0B" w:rsidRDefault="009172A7" w:rsidP="009172A7">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4FA6A264" w14:textId="77777777" w:rsidR="009172A7" w:rsidRPr="004C3A0B" w:rsidRDefault="009172A7" w:rsidP="009172A7">
      <w:pPr>
        <w:tabs>
          <w:tab w:val="left" w:pos="5103"/>
        </w:tabs>
        <w:ind w:right="282"/>
        <w:jc w:val="both"/>
        <w:rPr>
          <w:rFonts w:ascii="Arial" w:hAnsi="Arial" w:cs="Arial"/>
        </w:rPr>
      </w:pPr>
    </w:p>
    <w:p w14:paraId="46B0C466" w14:textId="77777777" w:rsidR="009172A7" w:rsidRPr="004C3A0B" w:rsidRDefault="009172A7" w:rsidP="009172A7">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066B5061" w14:textId="77777777" w:rsidR="009172A7" w:rsidRPr="004C3A0B" w:rsidRDefault="009172A7" w:rsidP="009172A7">
      <w:pPr>
        <w:autoSpaceDE w:val="0"/>
        <w:autoSpaceDN w:val="0"/>
        <w:adjustRightInd w:val="0"/>
        <w:jc w:val="both"/>
        <w:rPr>
          <w:rFonts w:ascii="Arial" w:hAnsi="Arial" w:cs="Arial"/>
        </w:rPr>
      </w:pPr>
    </w:p>
    <w:p w14:paraId="5DF74C1D" w14:textId="77777777" w:rsidR="009172A7" w:rsidRDefault="009172A7" w:rsidP="009172A7">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732FDB2F" w14:textId="77777777" w:rsidR="009172A7" w:rsidRDefault="009172A7" w:rsidP="009172A7">
      <w:pPr>
        <w:autoSpaceDE w:val="0"/>
        <w:autoSpaceDN w:val="0"/>
        <w:adjustRightInd w:val="0"/>
        <w:jc w:val="both"/>
        <w:rPr>
          <w:rFonts w:ascii="Arial" w:hAnsi="Arial" w:cs="Arial"/>
        </w:rPr>
      </w:pPr>
    </w:p>
    <w:p w14:paraId="0DF8946F" w14:textId="77777777" w:rsidR="009172A7" w:rsidRPr="00D839CD" w:rsidRDefault="009172A7" w:rsidP="009172A7">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146331A1" w14:textId="77777777" w:rsidR="009172A7" w:rsidRPr="004C3A0B" w:rsidRDefault="009172A7" w:rsidP="009172A7">
      <w:pPr>
        <w:autoSpaceDE w:val="0"/>
        <w:autoSpaceDN w:val="0"/>
        <w:adjustRightInd w:val="0"/>
        <w:jc w:val="both"/>
        <w:rPr>
          <w:rFonts w:ascii="Arial" w:hAnsi="Arial" w:cs="Arial"/>
        </w:rPr>
      </w:pPr>
    </w:p>
    <w:p w14:paraId="3C73B605" w14:textId="77777777" w:rsidR="009172A7" w:rsidRPr="004C3A0B" w:rsidRDefault="009172A7" w:rsidP="009172A7">
      <w:pPr>
        <w:autoSpaceDE w:val="0"/>
        <w:autoSpaceDN w:val="0"/>
        <w:adjustRightInd w:val="0"/>
        <w:spacing w:after="240"/>
        <w:jc w:val="both"/>
        <w:rPr>
          <w:rFonts w:ascii="Arial" w:hAnsi="Arial" w:cs="Arial"/>
        </w:rPr>
      </w:pPr>
    </w:p>
    <w:p w14:paraId="3E1AB110" w14:textId="77777777" w:rsidR="009172A7" w:rsidRPr="004C3A0B" w:rsidRDefault="009172A7" w:rsidP="009172A7">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9172A7" w:rsidRPr="004C3A0B" w14:paraId="096A800B" w14:textId="77777777" w:rsidTr="00E933E6">
        <w:trPr>
          <w:trHeight w:val="439"/>
        </w:trPr>
        <w:tc>
          <w:tcPr>
            <w:tcW w:w="3253" w:type="dxa"/>
            <w:gridSpan w:val="2"/>
            <w:shd w:val="clear" w:color="auto" w:fill="F2F2F2" w:themeFill="background1" w:themeFillShade="F2"/>
          </w:tcPr>
          <w:p w14:paraId="21078516" w14:textId="77777777" w:rsidR="009172A7" w:rsidRPr="004C3A0B" w:rsidRDefault="009172A7" w:rsidP="00E933E6">
            <w:pPr>
              <w:rPr>
                <w:rFonts w:ascii="Arial" w:hAnsi="Arial" w:cs="Arial"/>
              </w:rPr>
            </w:pPr>
            <w:r w:rsidRPr="004C3A0B">
              <w:rPr>
                <w:rFonts w:ascii="Arial" w:hAnsi="Arial" w:cs="Arial"/>
              </w:rPr>
              <w:t>Full Name:</w:t>
            </w:r>
          </w:p>
        </w:tc>
        <w:tc>
          <w:tcPr>
            <w:tcW w:w="6636" w:type="dxa"/>
            <w:gridSpan w:val="4"/>
          </w:tcPr>
          <w:p w14:paraId="38896167" w14:textId="77777777" w:rsidR="009172A7" w:rsidRPr="004C3A0B" w:rsidRDefault="009172A7" w:rsidP="00E933E6">
            <w:pPr>
              <w:rPr>
                <w:rFonts w:ascii="Arial" w:hAnsi="Arial" w:cs="Arial"/>
              </w:rPr>
            </w:pPr>
            <w:r>
              <w:rPr>
                <w:rFonts w:ascii="Arial" w:hAnsi="Arial" w:cs="Arial"/>
              </w:rPr>
              <w:t>Morgan Dafydd Emanuel</w:t>
            </w:r>
          </w:p>
        </w:tc>
      </w:tr>
      <w:tr w:rsidR="009172A7" w:rsidRPr="004C3A0B" w14:paraId="5C067E33" w14:textId="77777777" w:rsidTr="00E933E6">
        <w:trPr>
          <w:trHeight w:val="472"/>
        </w:trPr>
        <w:tc>
          <w:tcPr>
            <w:tcW w:w="3253" w:type="dxa"/>
            <w:gridSpan w:val="2"/>
            <w:shd w:val="clear" w:color="auto" w:fill="BFBFBF" w:themeFill="background1" w:themeFillShade="BF"/>
            <w:vAlign w:val="center"/>
          </w:tcPr>
          <w:p w14:paraId="55BECE62" w14:textId="77777777" w:rsidR="009172A7" w:rsidRPr="004C3A0B" w:rsidRDefault="009172A7" w:rsidP="00E933E6">
            <w:pPr>
              <w:rPr>
                <w:rFonts w:ascii="Arial" w:hAnsi="Arial" w:cs="Arial"/>
              </w:rPr>
            </w:pPr>
            <w:r w:rsidRPr="004C3A0B">
              <w:rPr>
                <w:rFonts w:ascii="Arial" w:hAnsi="Arial" w:cs="Arial"/>
              </w:rPr>
              <w:t>Tick all boxes which apply:</w:t>
            </w:r>
          </w:p>
          <w:p w14:paraId="14005BC6" w14:textId="77777777" w:rsidR="009172A7" w:rsidRPr="004C3A0B" w:rsidRDefault="009172A7" w:rsidP="00E933E6">
            <w:pPr>
              <w:rPr>
                <w:rFonts w:ascii="Arial" w:hAnsi="Arial" w:cs="Arial"/>
              </w:rPr>
            </w:pPr>
          </w:p>
        </w:tc>
        <w:tc>
          <w:tcPr>
            <w:tcW w:w="2551" w:type="dxa"/>
            <w:shd w:val="clear" w:color="auto" w:fill="F2F2F2" w:themeFill="background1" w:themeFillShade="F2"/>
            <w:vAlign w:val="center"/>
          </w:tcPr>
          <w:p w14:paraId="6CCD6A0F" w14:textId="77777777" w:rsidR="009172A7" w:rsidRPr="004C3A0B" w:rsidRDefault="009172A7" w:rsidP="00E933E6">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1F6AA4F5" w14:textId="77777777" w:rsidR="009172A7" w:rsidRPr="004C3A0B" w:rsidRDefault="009172A7" w:rsidP="00E933E6">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594706DF" w14:textId="77777777" w:rsidR="009172A7" w:rsidRPr="004C3A0B" w:rsidRDefault="009172A7" w:rsidP="00E933E6">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14DF77E0" w14:textId="77777777" w:rsidR="009172A7" w:rsidRPr="004C3A0B" w:rsidRDefault="009172A7" w:rsidP="00E933E6">
            <w:pPr>
              <w:jc w:val="center"/>
              <w:rPr>
                <w:rFonts w:ascii="Arial" w:hAnsi="Arial" w:cs="Arial"/>
              </w:rPr>
            </w:pPr>
            <w:r>
              <w:rPr>
                <w:rFonts w:ascii="MS Gothic" w:eastAsia="MS Gothic" w:hAnsi="MS Gothic" w:cs="Arial" w:hint="eastAsia"/>
              </w:rPr>
              <w:t>☐</w:t>
            </w:r>
          </w:p>
        </w:tc>
      </w:tr>
      <w:tr w:rsidR="009172A7" w:rsidRPr="004C3A0B" w14:paraId="23FDDED5" w14:textId="77777777" w:rsidTr="00E933E6">
        <w:trPr>
          <w:trHeight w:val="472"/>
        </w:trPr>
        <w:tc>
          <w:tcPr>
            <w:tcW w:w="2544" w:type="dxa"/>
            <w:shd w:val="clear" w:color="auto" w:fill="F2F2F2" w:themeFill="background1" w:themeFillShade="F2"/>
            <w:vAlign w:val="center"/>
          </w:tcPr>
          <w:p w14:paraId="002462B7" w14:textId="77777777" w:rsidR="009172A7" w:rsidRPr="004C3A0B" w:rsidRDefault="009172A7" w:rsidP="00E933E6">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EEBC772" w14:textId="77777777" w:rsidR="009172A7" w:rsidRDefault="009172A7" w:rsidP="00E933E6">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64F2667" w14:textId="77777777" w:rsidR="009172A7" w:rsidRPr="004C3A0B" w:rsidRDefault="009172A7" w:rsidP="00E933E6">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580F1ED" w14:textId="77777777" w:rsidR="009172A7" w:rsidRDefault="009172A7" w:rsidP="00E933E6">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5ECDD915" w14:textId="77777777" w:rsidR="009172A7" w:rsidRPr="004C3A0B" w:rsidRDefault="009172A7" w:rsidP="00E933E6">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A0DF1B1" w14:textId="77777777" w:rsidR="009172A7" w:rsidRDefault="009172A7" w:rsidP="00E933E6">
                <w:pPr>
                  <w:jc w:val="center"/>
                  <w:rPr>
                    <w:rFonts w:ascii="Arial" w:hAnsi="Arial" w:cs="Arial"/>
                  </w:rPr>
                </w:pPr>
                <w:r>
                  <w:rPr>
                    <w:rFonts w:ascii="MS Gothic" w:eastAsia="MS Gothic" w:hAnsi="MS Gothic" w:cs="Arial" w:hint="eastAsia"/>
                  </w:rPr>
                  <w:t>☐</w:t>
                </w:r>
              </w:p>
            </w:tc>
          </w:sdtContent>
        </w:sdt>
      </w:tr>
    </w:tbl>
    <w:p w14:paraId="5D5A4873" w14:textId="77777777" w:rsidR="009172A7" w:rsidRPr="004C3A0B" w:rsidRDefault="009172A7" w:rsidP="009172A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9172A7" w:rsidRPr="004C3A0B" w14:paraId="77C5E412" w14:textId="77777777" w:rsidTr="00E933E6">
        <w:trPr>
          <w:cantSplit/>
          <w:trHeight w:val="334"/>
        </w:trPr>
        <w:tc>
          <w:tcPr>
            <w:tcW w:w="3253" w:type="dxa"/>
            <w:shd w:val="clear" w:color="auto" w:fill="F2F2F2" w:themeFill="background1" w:themeFillShade="F2"/>
          </w:tcPr>
          <w:p w14:paraId="6B9A5105" w14:textId="77777777" w:rsidR="009172A7" w:rsidRPr="004C3A0B" w:rsidRDefault="009172A7" w:rsidP="00E933E6">
            <w:pPr>
              <w:rPr>
                <w:rFonts w:ascii="Arial" w:hAnsi="Arial" w:cs="Arial"/>
              </w:rPr>
            </w:pPr>
            <w:r>
              <w:rPr>
                <w:rFonts w:ascii="Arial" w:hAnsi="Arial" w:cs="Arial"/>
              </w:rPr>
              <w:lastRenderedPageBreak/>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1A232694" w14:textId="77777777" w:rsidR="009172A7" w:rsidRDefault="009172A7" w:rsidP="00E933E6">
            <w:pPr>
              <w:rPr>
                <w:rFonts w:ascii="Arial" w:hAnsi="Arial" w:cs="Arial"/>
              </w:rPr>
            </w:pPr>
          </w:p>
          <w:p w14:paraId="518BB5AF" w14:textId="77777777" w:rsidR="009172A7" w:rsidRPr="004C3A0B" w:rsidRDefault="009172A7" w:rsidP="00E933E6">
            <w:pPr>
              <w:rPr>
                <w:rFonts w:ascii="Arial" w:hAnsi="Arial" w:cs="Arial"/>
              </w:rPr>
            </w:pPr>
            <w:r>
              <w:rPr>
                <w:rFonts w:ascii="Arial" w:hAnsi="Arial" w:cs="Arial"/>
              </w:rPr>
              <w:t>University of Wales Trinity St David</w:t>
            </w:r>
          </w:p>
        </w:tc>
      </w:tr>
      <w:tr w:rsidR="009172A7" w:rsidRPr="004C3A0B" w14:paraId="0B267D20" w14:textId="77777777" w:rsidTr="00E933E6">
        <w:trPr>
          <w:cantSplit/>
          <w:trHeight w:val="340"/>
        </w:trPr>
        <w:tc>
          <w:tcPr>
            <w:tcW w:w="3253" w:type="dxa"/>
            <w:shd w:val="clear" w:color="auto" w:fill="F2F2F2" w:themeFill="background1" w:themeFillShade="F2"/>
          </w:tcPr>
          <w:p w14:paraId="7DCB7D26" w14:textId="77777777" w:rsidR="009172A7" w:rsidRPr="004C3A0B" w:rsidRDefault="009172A7" w:rsidP="00E933E6">
            <w:pPr>
              <w:rPr>
                <w:rFonts w:ascii="Arial" w:hAnsi="Arial" w:cs="Arial"/>
              </w:rPr>
            </w:pPr>
            <w:r w:rsidRPr="004C3A0B">
              <w:rPr>
                <w:rFonts w:ascii="Arial" w:hAnsi="Arial" w:cs="Arial"/>
              </w:rPr>
              <w:t>Campus:</w:t>
            </w:r>
          </w:p>
        </w:tc>
        <w:tc>
          <w:tcPr>
            <w:tcW w:w="6636" w:type="dxa"/>
          </w:tcPr>
          <w:p w14:paraId="028D0954" w14:textId="77777777" w:rsidR="009172A7" w:rsidRDefault="009172A7" w:rsidP="00E933E6">
            <w:pPr>
              <w:rPr>
                <w:rFonts w:ascii="Arial" w:hAnsi="Arial" w:cs="Arial"/>
              </w:rPr>
            </w:pPr>
          </w:p>
          <w:p w14:paraId="77AB8BFE" w14:textId="77777777" w:rsidR="009172A7" w:rsidRPr="004C3A0B" w:rsidRDefault="009172A7" w:rsidP="00E933E6">
            <w:pPr>
              <w:rPr>
                <w:rFonts w:ascii="Arial" w:hAnsi="Arial" w:cs="Arial"/>
              </w:rPr>
            </w:pPr>
            <w:r>
              <w:rPr>
                <w:rFonts w:ascii="Arial" w:hAnsi="Arial" w:cs="Arial"/>
              </w:rPr>
              <w:t>Swansea</w:t>
            </w:r>
          </w:p>
        </w:tc>
      </w:tr>
      <w:tr w:rsidR="009172A7" w:rsidRPr="004C3A0B" w14:paraId="7AABE86B" w14:textId="77777777" w:rsidTr="00E933E6">
        <w:trPr>
          <w:cantSplit/>
          <w:trHeight w:val="340"/>
        </w:trPr>
        <w:tc>
          <w:tcPr>
            <w:tcW w:w="3253" w:type="dxa"/>
            <w:shd w:val="clear" w:color="auto" w:fill="F2F2F2" w:themeFill="background1" w:themeFillShade="F2"/>
          </w:tcPr>
          <w:p w14:paraId="5E9AE3C1" w14:textId="77777777" w:rsidR="009172A7" w:rsidRPr="004C3A0B" w:rsidRDefault="009172A7" w:rsidP="00E933E6">
            <w:pPr>
              <w:rPr>
                <w:rFonts w:ascii="Arial" w:hAnsi="Arial" w:cs="Arial"/>
              </w:rPr>
            </w:pPr>
            <w:r w:rsidRPr="004C3A0B">
              <w:rPr>
                <w:rFonts w:ascii="Arial" w:hAnsi="Arial" w:cs="Arial"/>
              </w:rPr>
              <w:t>E-mail address:</w:t>
            </w:r>
          </w:p>
        </w:tc>
        <w:tc>
          <w:tcPr>
            <w:tcW w:w="6636" w:type="dxa"/>
          </w:tcPr>
          <w:p w14:paraId="7720469D" w14:textId="77777777" w:rsidR="009172A7" w:rsidRDefault="009172A7" w:rsidP="00E933E6">
            <w:pPr>
              <w:rPr>
                <w:rFonts w:ascii="Arial" w:hAnsi="Arial" w:cs="Arial"/>
              </w:rPr>
            </w:pPr>
          </w:p>
          <w:p w14:paraId="2C41FDA2" w14:textId="77777777" w:rsidR="009172A7" w:rsidRPr="004C3A0B" w:rsidRDefault="009172A7" w:rsidP="00E933E6">
            <w:pPr>
              <w:rPr>
                <w:rFonts w:ascii="Arial" w:hAnsi="Arial" w:cs="Arial"/>
              </w:rPr>
            </w:pPr>
            <w:r>
              <w:rPr>
                <w:rFonts w:ascii="Arial" w:hAnsi="Arial" w:cs="Arial"/>
              </w:rPr>
              <w:t>1910646@student.uwtsd.ac.uk</w:t>
            </w:r>
          </w:p>
        </w:tc>
      </w:tr>
      <w:tr w:rsidR="009172A7" w:rsidRPr="004C3A0B" w14:paraId="02E5BB27" w14:textId="77777777" w:rsidTr="00E933E6">
        <w:trPr>
          <w:cantSplit/>
          <w:trHeight w:val="340"/>
        </w:trPr>
        <w:tc>
          <w:tcPr>
            <w:tcW w:w="3253" w:type="dxa"/>
            <w:shd w:val="clear" w:color="auto" w:fill="F2F2F2" w:themeFill="background1" w:themeFillShade="F2"/>
          </w:tcPr>
          <w:p w14:paraId="30005665" w14:textId="77777777" w:rsidR="009172A7" w:rsidRPr="004C3A0B" w:rsidRDefault="009172A7" w:rsidP="00E933E6">
            <w:pPr>
              <w:rPr>
                <w:rFonts w:ascii="Arial" w:hAnsi="Arial" w:cs="Arial"/>
              </w:rPr>
            </w:pPr>
            <w:r w:rsidRPr="004C3A0B">
              <w:rPr>
                <w:rFonts w:ascii="Arial" w:hAnsi="Arial" w:cs="Arial"/>
              </w:rPr>
              <w:t>Contact Telephone Number:</w:t>
            </w:r>
          </w:p>
        </w:tc>
        <w:tc>
          <w:tcPr>
            <w:tcW w:w="6636" w:type="dxa"/>
          </w:tcPr>
          <w:p w14:paraId="17FF2E8B" w14:textId="77777777" w:rsidR="009172A7" w:rsidRDefault="009172A7" w:rsidP="00E933E6">
            <w:pPr>
              <w:rPr>
                <w:rFonts w:ascii="Arial" w:hAnsi="Arial" w:cs="Arial"/>
              </w:rPr>
            </w:pPr>
          </w:p>
          <w:p w14:paraId="33A959C5" w14:textId="77777777" w:rsidR="009172A7" w:rsidRPr="004C3A0B" w:rsidRDefault="009172A7" w:rsidP="00E933E6">
            <w:pPr>
              <w:rPr>
                <w:rFonts w:ascii="Arial" w:hAnsi="Arial" w:cs="Arial"/>
              </w:rPr>
            </w:pPr>
            <w:r>
              <w:rPr>
                <w:rFonts w:ascii="Arial" w:hAnsi="Arial" w:cs="Arial"/>
              </w:rPr>
              <w:t>07516755401</w:t>
            </w:r>
          </w:p>
        </w:tc>
      </w:tr>
      <w:tr w:rsidR="009172A7" w:rsidRPr="004C3A0B" w14:paraId="18B934B2" w14:textId="77777777" w:rsidTr="00E933E6">
        <w:tc>
          <w:tcPr>
            <w:tcW w:w="9889" w:type="dxa"/>
            <w:gridSpan w:val="2"/>
            <w:shd w:val="clear" w:color="auto" w:fill="BFBFBF" w:themeFill="background1" w:themeFillShade="BF"/>
          </w:tcPr>
          <w:p w14:paraId="42497FD0" w14:textId="77777777" w:rsidR="009172A7" w:rsidRPr="004C3A0B" w:rsidRDefault="009172A7" w:rsidP="00E933E6">
            <w:pPr>
              <w:rPr>
                <w:rFonts w:ascii="Arial" w:hAnsi="Arial" w:cs="Arial"/>
              </w:rPr>
            </w:pPr>
            <w:r w:rsidRPr="004C3A0B">
              <w:rPr>
                <w:rFonts w:ascii="Arial" w:hAnsi="Arial" w:cs="Arial"/>
                <w:b/>
                <w:i/>
              </w:rPr>
              <w:t>For students:</w:t>
            </w:r>
          </w:p>
        </w:tc>
      </w:tr>
      <w:tr w:rsidR="009172A7" w:rsidRPr="004C3A0B" w14:paraId="7594DB4C" w14:textId="77777777" w:rsidTr="00E933E6">
        <w:trPr>
          <w:trHeight w:val="513"/>
        </w:trPr>
        <w:tc>
          <w:tcPr>
            <w:tcW w:w="3253" w:type="dxa"/>
            <w:shd w:val="clear" w:color="auto" w:fill="F2F2F2" w:themeFill="background1" w:themeFillShade="F2"/>
            <w:vAlign w:val="center"/>
          </w:tcPr>
          <w:p w14:paraId="14274AE3" w14:textId="77777777" w:rsidR="009172A7" w:rsidRPr="004C3A0B" w:rsidRDefault="009172A7" w:rsidP="00E933E6">
            <w:pPr>
              <w:rPr>
                <w:rFonts w:ascii="Arial" w:hAnsi="Arial" w:cs="Arial"/>
              </w:rPr>
            </w:pPr>
            <w:r w:rsidRPr="004C3A0B">
              <w:rPr>
                <w:rFonts w:ascii="Arial" w:hAnsi="Arial" w:cs="Arial"/>
              </w:rPr>
              <w:t>Student Number:</w:t>
            </w:r>
          </w:p>
        </w:tc>
        <w:tc>
          <w:tcPr>
            <w:tcW w:w="6636" w:type="dxa"/>
          </w:tcPr>
          <w:p w14:paraId="42709F1C" w14:textId="77777777" w:rsidR="009172A7" w:rsidRPr="004C3A0B" w:rsidRDefault="009172A7" w:rsidP="00E933E6">
            <w:pPr>
              <w:rPr>
                <w:rFonts w:ascii="Arial" w:hAnsi="Arial" w:cs="Arial"/>
              </w:rPr>
            </w:pPr>
            <w:r>
              <w:rPr>
                <w:rFonts w:ascii="Arial" w:hAnsi="Arial" w:cs="Arial"/>
              </w:rPr>
              <w:t>1910646</w:t>
            </w:r>
          </w:p>
        </w:tc>
      </w:tr>
      <w:tr w:rsidR="009172A7" w:rsidRPr="004C3A0B" w14:paraId="4431BFA7" w14:textId="77777777" w:rsidTr="00E933E6">
        <w:trPr>
          <w:trHeight w:val="549"/>
        </w:trPr>
        <w:tc>
          <w:tcPr>
            <w:tcW w:w="3253" w:type="dxa"/>
            <w:shd w:val="clear" w:color="auto" w:fill="F2F2F2" w:themeFill="background1" w:themeFillShade="F2"/>
            <w:vAlign w:val="center"/>
          </w:tcPr>
          <w:p w14:paraId="6AADE28D" w14:textId="77777777" w:rsidR="009172A7" w:rsidRPr="004C3A0B" w:rsidRDefault="009172A7" w:rsidP="00E933E6">
            <w:pPr>
              <w:rPr>
                <w:rFonts w:ascii="Arial" w:hAnsi="Arial" w:cs="Arial"/>
              </w:rPr>
            </w:pPr>
            <w:r w:rsidRPr="004C3A0B">
              <w:rPr>
                <w:rFonts w:ascii="Arial" w:hAnsi="Arial" w:cs="Arial"/>
              </w:rPr>
              <w:t>Programme of Study:</w:t>
            </w:r>
          </w:p>
        </w:tc>
        <w:tc>
          <w:tcPr>
            <w:tcW w:w="6636" w:type="dxa"/>
          </w:tcPr>
          <w:p w14:paraId="2BD92373" w14:textId="77777777" w:rsidR="009172A7" w:rsidRPr="004C3A0B" w:rsidRDefault="009172A7" w:rsidP="00E933E6">
            <w:pPr>
              <w:rPr>
                <w:rFonts w:ascii="Arial" w:hAnsi="Arial" w:cs="Arial"/>
              </w:rPr>
            </w:pPr>
            <w:r>
              <w:rPr>
                <w:rFonts w:ascii="Arial" w:hAnsi="Arial" w:cs="Arial"/>
              </w:rPr>
              <w:t>Policing Science</w:t>
            </w:r>
          </w:p>
        </w:tc>
      </w:tr>
      <w:tr w:rsidR="009172A7" w:rsidRPr="004C3A0B" w14:paraId="66A9779B" w14:textId="77777777" w:rsidTr="00E933E6">
        <w:trPr>
          <w:trHeight w:val="557"/>
        </w:trPr>
        <w:tc>
          <w:tcPr>
            <w:tcW w:w="3253" w:type="dxa"/>
            <w:shd w:val="clear" w:color="auto" w:fill="F2F2F2" w:themeFill="background1" w:themeFillShade="F2"/>
            <w:vAlign w:val="center"/>
          </w:tcPr>
          <w:p w14:paraId="43925172" w14:textId="77777777" w:rsidR="009172A7" w:rsidRPr="004C3A0B" w:rsidRDefault="009172A7" w:rsidP="00E933E6">
            <w:pPr>
              <w:rPr>
                <w:rFonts w:ascii="Arial" w:hAnsi="Arial" w:cs="Arial"/>
              </w:rPr>
            </w:pPr>
            <w:r w:rsidRPr="004C3A0B">
              <w:rPr>
                <w:rFonts w:ascii="Arial" w:hAnsi="Arial" w:cs="Arial"/>
              </w:rPr>
              <w:t>Director of Studies/Supervisor:</w:t>
            </w:r>
          </w:p>
        </w:tc>
        <w:tc>
          <w:tcPr>
            <w:tcW w:w="6636" w:type="dxa"/>
          </w:tcPr>
          <w:p w14:paraId="5F4B4BD8" w14:textId="77777777" w:rsidR="009172A7" w:rsidRPr="004C3A0B" w:rsidRDefault="009172A7" w:rsidP="00E933E6">
            <w:pPr>
              <w:rPr>
                <w:rFonts w:ascii="Arial" w:hAnsi="Arial" w:cs="Arial"/>
              </w:rPr>
            </w:pPr>
          </w:p>
        </w:tc>
      </w:tr>
    </w:tbl>
    <w:p w14:paraId="0E5E62DB" w14:textId="77777777" w:rsidR="009172A7" w:rsidRDefault="009172A7" w:rsidP="009172A7">
      <w:pPr>
        <w:rPr>
          <w:rFonts w:ascii="Arial" w:hAnsi="Arial" w:cs="Arial"/>
          <w:bCs/>
          <w:iCs/>
        </w:rPr>
      </w:pPr>
    </w:p>
    <w:p w14:paraId="56033476" w14:textId="77777777" w:rsidR="009172A7" w:rsidRDefault="009172A7" w:rsidP="009172A7">
      <w:pPr>
        <w:autoSpaceDE w:val="0"/>
        <w:autoSpaceDN w:val="0"/>
        <w:adjustRightInd w:val="0"/>
        <w:jc w:val="both"/>
        <w:rPr>
          <w:rFonts w:ascii="Arial" w:hAnsi="Arial" w:cs="Arial"/>
          <w:b/>
        </w:rPr>
      </w:pPr>
    </w:p>
    <w:p w14:paraId="540088F4" w14:textId="77777777" w:rsidR="009172A7" w:rsidRDefault="009172A7" w:rsidP="009172A7">
      <w:pPr>
        <w:rPr>
          <w:rFonts w:ascii="Arial" w:hAnsi="Arial" w:cs="Arial"/>
          <w:b/>
        </w:rPr>
      </w:pPr>
      <w:r>
        <w:rPr>
          <w:rFonts w:ascii="Arial" w:hAnsi="Arial" w:cs="Arial"/>
          <w:b/>
        </w:rPr>
        <w:br w:type="page"/>
      </w:r>
    </w:p>
    <w:p w14:paraId="3392DCAC" w14:textId="77777777" w:rsidR="009172A7" w:rsidRPr="004C3A0B" w:rsidRDefault="009172A7" w:rsidP="009172A7">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9172A7" w:rsidRPr="004C3A0B" w14:paraId="34C3440A" w14:textId="77777777" w:rsidTr="00E933E6">
        <w:tc>
          <w:tcPr>
            <w:tcW w:w="6232" w:type="dxa"/>
            <w:gridSpan w:val="2"/>
            <w:shd w:val="clear" w:color="auto" w:fill="F2F2F2" w:themeFill="background1" w:themeFillShade="F2"/>
            <w:vAlign w:val="center"/>
          </w:tcPr>
          <w:p w14:paraId="242878C5"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Has the research activity received approval in principle?</w:t>
            </w:r>
          </w:p>
          <w:p w14:paraId="3FADDF94" w14:textId="77777777" w:rsidR="009172A7" w:rsidRPr="004C3A0B" w:rsidRDefault="009172A7" w:rsidP="00E933E6">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C670B95" w14:textId="77777777" w:rsidR="009172A7" w:rsidRPr="003257BD" w:rsidRDefault="009172A7" w:rsidP="00E933E6">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340C4C" w14:textId="77777777" w:rsidR="009172A7" w:rsidRPr="00065801" w:rsidRDefault="009172A7" w:rsidP="00E933E6">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2FC8B027" w14:textId="77777777" w:rsidR="009172A7" w:rsidRPr="003257BD" w:rsidRDefault="009172A7" w:rsidP="00E933E6">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411A9B44" w14:textId="77777777" w:rsidR="009172A7" w:rsidRPr="00065801" w:rsidRDefault="009172A7" w:rsidP="00E933E6">
                <w:pPr>
                  <w:autoSpaceDE w:val="0"/>
                  <w:autoSpaceDN w:val="0"/>
                  <w:adjustRightInd w:val="0"/>
                  <w:jc w:val="center"/>
                  <w:rPr>
                    <w:rFonts w:ascii="Arial" w:hAnsi="Arial" w:cs="Arial"/>
                    <w:b/>
                  </w:rPr>
                </w:pPr>
                <w:r>
                  <w:rPr>
                    <w:rFonts w:ascii="MS Gothic" w:eastAsia="MS Gothic" w:hAnsi="MS Gothic" w:cs="Arial" w:hint="eastAsia"/>
                    <w:b/>
                  </w:rPr>
                  <w:t>☒</w:t>
                </w:r>
              </w:p>
            </w:tc>
          </w:sdtContent>
        </w:sdt>
      </w:tr>
      <w:tr w:rsidR="009172A7" w:rsidRPr="004C3A0B" w14:paraId="1AF5A920" w14:textId="77777777" w:rsidTr="00E933E6">
        <w:tc>
          <w:tcPr>
            <w:tcW w:w="8075" w:type="dxa"/>
            <w:gridSpan w:val="4"/>
            <w:shd w:val="clear" w:color="auto" w:fill="F2F2F2" w:themeFill="background1" w:themeFillShade="F2"/>
          </w:tcPr>
          <w:p w14:paraId="42160049" w14:textId="77777777" w:rsidR="009172A7" w:rsidRPr="004C3A0B" w:rsidRDefault="009172A7" w:rsidP="00E933E6">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6115C363" w14:textId="77777777" w:rsidR="009172A7" w:rsidRPr="004C3A0B" w:rsidRDefault="009172A7" w:rsidP="00E933E6">
            <w:pPr>
              <w:autoSpaceDE w:val="0"/>
              <w:autoSpaceDN w:val="0"/>
              <w:adjustRightInd w:val="0"/>
              <w:jc w:val="center"/>
              <w:rPr>
                <w:rFonts w:ascii="Arial" w:hAnsi="Arial" w:cs="Arial"/>
                <w:b/>
                <w:bCs/>
                <w:i/>
              </w:rPr>
            </w:pPr>
            <w:r w:rsidRPr="004C3A0B">
              <w:rPr>
                <w:rFonts w:ascii="Arial" w:hAnsi="Arial" w:cs="Arial"/>
                <w:b/>
                <w:bCs/>
                <w:i/>
              </w:rPr>
              <w:t>Date</w:t>
            </w:r>
          </w:p>
        </w:tc>
      </w:tr>
      <w:tr w:rsidR="009172A7" w:rsidRPr="004C3A0B" w14:paraId="16A0BCDE" w14:textId="77777777" w:rsidTr="00E933E6">
        <w:trPr>
          <w:trHeight w:val="437"/>
        </w:trPr>
        <w:tc>
          <w:tcPr>
            <w:tcW w:w="3693" w:type="dxa"/>
            <w:vMerge w:val="restart"/>
            <w:shd w:val="clear" w:color="auto" w:fill="F2F2F2" w:themeFill="background1" w:themeFillShade="F2"/>
          </w:tcPr>
          <w:p w14:paraId="5D65E346" w14:textId="77777777" w:rsidR="009172A7" w:rsidRPr="004C3A0B" w:rsidRDefault="009172A7" w:rsidP="00E933E6">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8CCEC8B"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89B4A7D" w14:textId="77777777" w:rsidR="009172A7" w:rsidRPr="004C3A0B" w:rsidRDefault="009172A7" w:rsidP="00E933E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58858DE0" w14:textId="77777777" w:rsidR="009172A7" w:rsidRPr="004C3A0B" w:rsidRDefault="009172A7" w:rsidP="00E933E6">
            <w:pPr>
              <w:autoSpaceDE w:val="0"/>
              <w:autoSpaceDN w:val="0"/>
              <w:adjustRightInd w:val="0"/>
              <w:jc w:val="center"/>
              <w:rPr>
                <w:rFonts w:ascii="Arial" w:hAnsi="Arial" w:cs="Arial"/>
                <w:b/>
                <w:bCs/>
              </w:rPr>
            </w:pPr>
          </w:p>
        </w:tc>
      </w:tr>
      <w:tr w:rsidR="009172A7" w:rsidRPr="004C3A0B" w14:paraId="687A5C24" w14:textId="77777777" w:rsidTr="00E933E6">
        <w:trPr>
          <w:trHeight w:val="415"/>
        </w:trPr>
        <w:tc>
          <w:tcPr>
            <w:tcW w:w="3693" w:type="dxa"/>
            <w:vMerge/>
            <w:shd w:val="clear" w:color="auto" w:fill="F2F2F2" w:themeFill="background1" w:themeFillShade="F2"/>
          </w:tcPr>
          <w:p w14:paraId="2F7A591B" w14:textId="77777777" w:rsidR="009172A7" w:rsidRPr="004C3A0B" w:rsidRDefault="009172A7" w:rsidP="00E933E6">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03B92D17" w14:textId="77777777" w:rsidR="009172A7" w:rsidRPr="004C3A0B" w:rsidRDefault="009172A7" w:rsidP="00E933E6">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2037B62" w14:textId="77777777" w:rsidR="009172A7" w:rsidRPr="004C3A0B" w:rsidRDefault="009172A7" w:rsidP="00E933E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0AA14901" w14:textId="77777777" w:rsidR="009172A7" w:rsidRPr="004C3A0B" w:rsidRDefault="009172A7" w:rsidP="00E933E6">
            <w:pPr>
              <w:autoSpaceDE w:val="0"/>
              <w:autoSpaceDN w:val="0"/>
              <w:adjustRightInd w:val="0"/>
              <w:jc w:val="center"/>
              <w:rPr>
                <w:rFonts w:ascii="Arial" w:hAnsi="Arial" w:cs="Arial"/>
                <w:b/>
                <w:bCs/>
              </w:rPr>
            </w:pPr>
          </w:p>
        </w:tc>
      </w:tr>
      <w:tr w:rsidR="009172A7" w:rsidRPr="004C3A0B" w14:paraId="179CF5AF" w14:textId="77777777" w:rsidTr="00E933E6">
        <w:tc>
          <w:tcPr>
            <w:tcW w:w="3693" w:type="dxa"/>
            <w:vMerge/>
            <w:shd w:val="clear" w:color="auto" w:fill="F2F2F2" w:themeFill="background1" w:themeFillShade="F2"/>
          </w:tcPr>
          <w:p w14:paraId="392DB46F" w14:textId="77777777" w:rsidR="009172A7" w:rsidRPr="004C3A0B" w:rsidRDefault="009172A7" w:rsidP="00E933E6">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96FDA9F"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Other (write in)</w:t>
            </w:r>
          </w:p>
          <w:p w14:paraId="4322C680" w14:textId="77777777" w:rsidR="009172A7" w:rsidRPr="004C3A0B" w:rsidRDefault="009172A7" w:rsidP="00E933E6">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825F3F1" w14:textId="77777777" w:rsidR="009172A7" w:rsidRPr="004C3A0B" w:rsidRDefault="009172A7" w:rsidP="00E933E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530C3D6A" w14:textId="77777777" w:rsidR="009172A7" w:rsidRPr="004C3A0B" w:rsidRDefault="009172A7" w:rsidP="00E933E6">
            <w:pPr>
              <w:autoSpaceDE w:val="0"/>
              <w:autoSpaceDN w:val="0"/>
              <w:adjustRightInd w:val="0"/>
              <w:jc w:val="center"/>
              <w:rPr>
                <w:rFonts w:ascii="Arial" w:hAnsi="Arial" w:cs="Arial"/>
                <w:b/>
                <w:bCs/>
              </w:rPr>
            </w:pPr>
          </w:p>
        </w:tc>
      </w:tr>
    </w:tbl>
    <w:p w14:paraId="7B89FCCF" w14:textId="77777777" w:rsidR="009172A7" w:rsidRDefault="009172A7" w:rsidP="009172A7">
      <w:pPr>
        <w:autoSpaceDE w:val="0"/>
        <w:autoSpaceDN w:val="0"/>
        <w:adjustRightInd w:val="0"/>
        <w:spacing w:after="240"/>
        <w:jc w:val="both"/>
        <w:rPr>
          <w:rFonts w:ascii="Arial" w:hAnsi="Arial" w:cs="Arial"/>
          <w:bCs/>
          <w:iCs/>
        </w:rPr>
      </w:pPr>
    </w:p>
    <w:p w14:paraId="77B480EA" w14:textId="77777777" w:rsidR="009172A7" w:rsidRPr="004C3A0B" w:rsidRDefault="009172A7" w:rsidP="009172A7">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9172A7" w:rsidRPr="004C3A0B" w14:paraId="5C4CA1BE" w14:textId="77777777" w:rsidTr="00E933E6">
        <w:tc>
          <w:tcPr>
            <w:tcW w:w="9918" w:type="dxa"/>
            <w:gridSpan w:val="2"/>
            <w:shd w:val="clear" w:color="auto" w:fill="F2F2F2" w:themeFill="background1" w:themeFillShade="F2"/>
          </w:tcPr>
          <w:p w14:paraId="62C28A9D"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172A7" w:rsidRPr="004C3A0B" w14:paraId="3A4DFA9A" w14:textId="77777777" w:rsidTr="00E933E6">
        <w:trPr>
          <w:trHeight w:val="227"/>
        </w:trPr>
        <w:tc>
          <w:tcPr>
            <w:tcW w:w="8784" w:type="dxa"/>
          </w:tcPr>
          <w:p w14:paraId="02E5E7C5" w14:textId="77777777" w:rsidR="009172A7" w:rsidRPr="005704BE" w:rsidRDefault="009B2A1D" w:rsidP="00E933E6">
            <w:pPr>
              <w:autoSpaceDE w:val="0"/>
              <w:autoSpaceDN w:val="0"/>
              <w:adjustRightInd w:val="0"/>
              <w:rPr>
                <w:rStyle w:val="Hyperlink"/>
                <w:rFonts w:ascii="Arial" w:hAnsi="Arial" w:cs="Arial"/>
                <w:b/>
                <w:bCs/>
                <w:color w:val="auto"/>
              </w:rPr>
            </w:pPr>
            <w:hyperlink r:id="rId46" w:history="1">
              <w:r w:rsidR="009172A7" w:rsidRPr="005704BE">
                <w:rPr>
                  <w:rStyle w:val="Hyperlink"/>
                  <w:rFonts w:ascii="Arial" w:hAnsi="Arial" w:cs="Arial"/>
                  <w:b/>
                  <w:bCs/>
                  <w:color w:val="auto"/>
                </w:rPr>
                <w:t>UWTSD Research Ethi</w:t>
              </w:r>
              <w:r w:rsidR="009172A7">
                <w:rPr>
                  <w:rStyle w:val="Hyperlink"/>
                  <w:rFonts w:ascii="Arial" w:hAnsi="Arial" w:cs="Arial"/>
                  <w:b/>
                  <w:bCs/>
                  <w:color w:val="auto"/>
                </w:rPr>
                <w:t>cs &amp; Integrity Code of Practice</w:t>
              </w:r>
            </w:hyperlink>
          </w:p>
          <w:p w14:paraId="48F919B4" w14:textId="77777777" w:rsidR="009172A7" w:rsidRPr="003257BD" w:rsidRDefault="009172A7" w:rsidP="00E933E6">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75BDD85" w14:textId="77777777" w:rsidR="009172A7" w:rsidRPr="00DD0929" w:rsidRDefault="009172A7" w:rsidP="00E933E6">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9172A7" w:rsidRPr="004C3A0B" w14:paraId="50DA2E49" w14:textId="77777777" w:rsidTr="00E933E6">
        <w:trPr>
          <w:trHeight w:val="227"/>
        </w:trPr>
        <w:tc>
          <w:tcPr>
            <w:tcW w:w="8784" w:type="dxa"/>
          </w:tcPr>
          <w:p w14:paraId="5C93C421" w14:textId="77777777" w:rsidR="009172A7" w:rsidRDefault="009172A7" w:rsidP="00E933E6">
            <w:pPr>
              <w:autoSpaceDE w:val="0"/>
              <w:autoSpaceDN w:val="0"/>
              <w:adjustRightInd w:val="0"/>
              <w:rPr>
                <w:rFonts w:ascii="Arial" w:hAnsi="Arial" w:cs="Arial"/>
                <w:b/>
                <w:bCs/>
                <w:i/>
              </w:rPr>
            </w:pPr>
          </w:p>
          <w:p w14:paraId="2BD80C31" w14:textId="77777777" w:rsidR="009172A7" w:rsidRPr="006C1FDD" w:rsidRDefault="009172A7" w:rsidP="00E933E6">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1A58845A" w14:textId="77777777" w:rsidR="009172A7" w:rsidRPr="004C3A0B" w:rsidRDefault="009172A7" w:rsidP="00E933E6">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9172A7" w:rsidRPr="004C3A0B" w14:paraId="214B1D70" w14:textId="77777777" w:rsidTr="00E933E6">
        <w:trPr>
          <w:trHeight w:val="227"/>
        </w:trPr>
        <w:tc>
          <w:tcPr>
            <w:tcW w:w="8784" w:type="dxa"/>
          </w:tcPr>
          <w:p w14:paraId="5D2E8C32" w14:textId="77777777" w:rsidR="009172A7" w:rsidRDefault="009172A7" w:rsidP="00E933E6">
            <w:pPr>
              <w:autoSpaceDE w:val="0"/>
              <w:autoSpaceDN w:val="0"/>
              <w:adjustRightInd w:val="0"/>
              <w:rPr>
                <w:rFonts w:ascii="Arial" w:hAnsi="Arial" w:cs="Arial"/>
                <w:b/>
                <w:bCs/>
                <w:i/>
              </w:rPr>
            </w:pPr>
          </w:p>
          <w:p w14:paraId="5DC546A9" w14:textId="77777777" w:rsidR="009172A7" w:rsidRPr="004C3A0B" w:rsidRDefault="009172A7" w:rsidP="00E933E6">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74349BD5" w14:textId="77777777" w:rsidR="009172A7" w:rsidRPr="004C3A0B" w:rsidRDefault="009172A7" w:rsidP="00E933E6">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59B50A42" w14:textId="77777777" w:rsidR="009172A7" w:rsidRPr="004C3A0B" w:rsidRDefault="009172A7" w:rsidP="009172A7">
      <w:pPr>
        <w:autoSpaceDE w:val="0"/>
        <w:autoSpaceDN w:val="0"/>
        <w:adjustRightInd w:val="0"/>
        <w:spacing w:after="240"/>
        <w:jc w:val="both"/>
        <w:rPr>
          <w:rFonts w:ascii="Arial" w:hAnsi="Arial" w:cs="Arial"/>
          <w:b/>
        </w:rPr>
      </w:pPr>
    </w:p>
    <w:p w14:paraId="11576523" w14:textId="77777777" w:rsidR="009172A7" w:rsidRPr="004C3A0B" w:rsidRDefault="009172A7" w:rsidP="009172A7">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9172A7" w:rsidRPr="004C3A0B" w14:paraId="518B7E9F" w14:textId="77777777" w:rsidTr="00E933E6">
        <w:tc>
          <w:tcPr>
            <w:tcW w:w="6232" w:type="dxa"/>
            <w:gridSpan w:val="2"/>
            <w:shd w:val="clear" w:color="auto" w:fill="F2F2F2" w:themeFill="background1" w:themeFillShade="F2"/>
          </w:tcPr>
          <w:p w14:paraId="60CFBD6A" w14:textId="77777777" w:rsidR="009172A7" w:rsidRPr="004C3A0B" w:rsidRDefault="009172A7" w:rsidP="00E933E6">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1CA27336" w14:textId="77777777" w:rsidR="009172A7" w:rsidRPr="003257BD" w:rsidRDefault="009172A7" w:rsidP="00E933E6">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1F2AA115" w14:textId="77777777" w:rsidR="009172A7" w:rsidRPr="00065801" w:rsidRDefault="009172A7" w:rsidP="00E933E6">
                <w:pPr>
                  <w:autoSpaceDE w:val="0"/>
                  <w:autoSpaceDN w:val="0"/>
                  <w:adjustRightInd w:val="0"/>
                  <w:jc w:val="center"/>
                  <w:rPr>
                    <w:rFonts w:ascii="Arial" w:hAnsi="Arial" w:cs="Arial"/>
                    <w:b/>
                  </w:rPr>
                </w:pPr>
                <w:r>
                  <w:rPr>
                    <w:rFonts w:ascii="MS Gothic" w:eastAsia="MS Gothic" w:hAnsi="MS Gothic" w:cs="Arial" w:hint="eastAsia"/>
                    <w:b/>
                  </w:rPr>
                  <w:t>☐</w:t>
                </w:r>
              </w:p>
            </w:sdtContent>
          </w:sdt>
        </w:tc>
        <w:tc>
          <w:tcPr>
            <w:tcW w:w="796" w:type="dxa"/>
            <w:shd w:val="clear" w:color="auto" w:fill="F2F2F2" w:themeFill="background1" w:themeFillShade="F2"/>
            <w:vAlign w:val="center"/>
          </w:tcPr>
          <w:p w14:paraId="41725A87" w14:textId="77777777" w:rsidR="009172A7" w:rsidRPr="003257BD" w:rsidRDefault="009172A7" w:rsidP="00E933E6">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5B07B3D9" w14:textId="77777777" w:rsidR="009172A7" w:rsidRPr="00065801" w:rsidRDefault="009172A7" w:rsidP="00E933E6">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9172A7" w:rsidRPr="004C3A0B" w14:paraId="7C5CEBA1" w14:textId="77777777" w:rsidTr="00E933E6">
        <w:tc>
          <w:tcPr>
            <w:tcW w:w="9918" w:type="dxa"/>
            <w:gridSpan w:val="8"/>
          </w:tcPr>
          <w:p w14:paraId="6F857E17" w14:textId="77777777" w:rsidR="009172A7" w:rsidRPr="004C3A0B" w:rsidRDefault="009172A7" w:rsidP="00E933E6">
            <w:pPr>
              <w:autoSpaceDE w:val="0"/>
              <w:autoSpaceDN w:val="0"/>
              <w:adjustRightInd w:val="0"/>
              <w:rPr>
                <w:rFonts w:ascii="Arial" w:hAnsi="Arial" w:cs="Arial"/>
                <w:sz w:val="16"/>
                <w:szCs w:val="16"/>
              </w:rPr>
            </w:pPr>
          </w:p>
          <w:p w14:paraId="6F431A82" w14:textId="77777777" w:rsidR="009172A7" w:rsidRPr="004C3A0B" w:rsidRDefault="009172A7" w:rsidP="00E933E6">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9172A7" w:rsidRPr="004C3A0B" w14:paraId="12F7F0BE" w14:textId="77777777" w:rsidTr="00E933E6">
        <w:trPr>
          <w:trHeight w:val="227"/>
        </w:trPr>
        <w:tc>
          <w:tcPr>
            <w:tcW w:w="3823" w:type="dxa"/>
            <w:shd w:val="clear" w:color="auto" w:fill="F2F2F2" w:themeFill="background1" w:themeFillShade="F2"/>
          </w:tcPr>
          <w:p w14:paraId="13C869D1" w14:textId="77777777" w:rsidR="009172A7" w:rsidRPr="004C3A0B" w:rsidRDefault="009172A7" w:rsidP="00E933E6">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0A9020D0" w14:textId="77777777" w:rsidR="009172A7" w:rsidRDefault="009172A7" w:rsidP="00E933E6">
            <w:pPr>
              <w:autoSpaceDE w:val="0"/>
              <w:autoSpaceDN w:val="0"/>
              <w:adjustRightInd w:val="0"/>
              <w:rPr>
                <w:rFonts w:ascii="Arial" w:hAnsi="Arial" w:cs="Arial"/>
                <w:bCs/>
              </w:rPr>
            </w:pPr>
          </w:p>
          <w:p w14:paraId="564793A4" w14:textId="77777777" w:rsidR="009172A7" w:rsidRPr="004C3A0B" w:rsidRDefault="009172A7" w:rsidP="00E933E6">
            <w:pPr>
              <w:autoSpaceDE w:val="0"/>
              <w:autoSpaceDN w:val="0"/>
              <w:adjustRightInd w:val="0"/>
              <w:rPr>
                <w:rFonts w:ascii="Arial" w:hAnsi="Arial" w:cs="Arial"/>
                <w:bCs/>
              </w:rPr>
            </w:pPr>
          </w:p>
        </w:tc>
      </w:tr>
      <w:tr w:rsidR="009172A7" w:rsidRPr="004C3A0B" w14:paraId="677DC888" w14:textId="77777777" w:rsidTr="00E933E6">
        <w:trPr>
          <w:trHeight w:val="227"/>
        </w:trPr>
        <w:tc>
          <w:tcPr>
            <w:tcW w:w="3823" w:type="dxa"/>
            <w:shd w:val="clear" w:color="auto" w:fill="F2F2F2" w:themeFill="background1" w:themeFillShade="F2"/>
          </w:tcPr>
          <w:p w14:paraId="4CDB6DA8" w14:textId="77777777" w:rsidR="009172A7" w:rsidRPr="004C3A0B" w:rsidRDefault="009172A7" w:rsidP="00E933E6">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190AAE8F" w14:textId="77777777" w:rsidR="009172A7" w:rsidRDefault="009172A7" w:rsidP="00E933E6">
            <w:pPr>
              <w:autoSpaceDE w:val="0"/>
              <w:autoSpaceDN w:val="0"/>
              <w:adjustRightInd w:val="0"/>
              <w:rPr>
                <w:rFonts w:ascii="Arial" w:hAnsi="Arial" w:cs="Arial"/>
                <w:bCs/>
              </w:rPr>
            </w:pPr>
          </w:p>
          <w:p w14:paraId="49D76656" w14:textId="77777777" w:rsidR="009172A7" w:rsidRPr="004C3A0B" w:rsidRDefault="009172A7" w:rsidP="00E933E6">
            <w:pPr>
              <w:autoSpaceDE w:val="0"/>
              <w:autoSpaceDN w:val="0"/>
              <w:adjustRightInd w:val="0"/>
              <w:rPr>
                <w:rFonts w:ascii="Arial" w:hAnsi="Arial" w:cs="Arial"/>
                <w:bCs/>
              </w:rPr>
            </w:pPr>
          </w:p>
        </w:tc>
      </w:tr>
      <w:tr w:rsidR="009172A7" w:rsidRPr="004C3A0B" w14:paraId="3E7FF34C" w14:textId="77777777" w:rsidTr="00E933E6">
        <w:trPr>
          <w:trHeight w:val="227"/>
        </w:trPr>
        <w:tc>
          <w:tcPr>
            <w:tcW w:w="3823" w:type="dxa"/>
            <w:shd w:val="clear" w:color="auto" w:fill="F2F2F2" w:themeFill="background1" w:themeFillShade="F2"/>
          </w:tcPr>
          <w:p w14:paraId="5F82FAB2" w14:textId="77777777" w:rsidR="009172A7" w:rsidRDefault="009172A7" w:rsidP="00E933E6">
            <w:pPr>
              <w:autoSpaceDE w:val="0"/>
              <w:autoSpaceDN w:val="0"/>
              <w:adjustRightInd w:val="0"/>
              <w:jc w:val="both"/>
              <w:rPr>
                <w:rFonts w:ascii="Arial" w:hAnsi="Arial" w:cs="Arial"/>
              </w:rPr>
            </w:pPr>
            <w:r w:rsidRPr="004C3A0B">
              <w:rPr>
                <w:rFonts w:ascii="Arial" w:hAnsi="Arial" w:cs="Arial"/>
              </w:rPr>
              <w:t>Contact person e-mail address</w:t>
            </w:r>
          </w:p>
          <w:p w14:paraId="3ED87114" w14:textId="77777777" w:rsidR="009172A7" w:rsidRPr="004C3A0B" w:rsidRDefault="009172A7" w:rsidP="00E933E6">
            <w:pPr>
              <w:autoSpaceDE w:val="0"/>
              <w:autoSpaceDN w:val="0"/>
              <w:adjustRightInd w:val="0"/>
              <w:jc w:val="both"/>
              <w:rPr>
                <w:rFonts w:ascii="Arial" w:hAnsi="Arial" w:cs="Arial"/>
              </w:rPr>
            </w:pPr>
          </w:p>
        </w:tc>
        <w:tc>
          <w:tcPr>
            <w:tcW w:w="6095" w:type="dxa"/>
            <w:gridSpan w:val="7"/>
          </w:tcPr>
          <w:p w14:paraId="1076F41F" w14:textId="77777777" w:rsidR="009172A7" w:rsidRDefault="009172A7" w:rsidP="00E933E6">
            <w:pPr>
              <w:autoSpaceDE w:val="0"/>
              <w:autoSpaceDN w:val="0"/>
              <w:adjustRightInd w:val="0"/>
              <w:rPr>
                <w:rFonts w:ascii="Arial" w:hAnsi="Arial" w:cs="Arial"/>
                <w:bCs/>
              </w:rPr>
            </w:pPr>
          </w:p>
        </w:tc>
      </w:tr>
      <w:tr w:rsidR="009172A7" w:rsidRPr="004C3A0B" w14:paraId="19A6B33E" w14:textId="77777777" w:rsidTr="00E933E6">
        <w:tc>
          <w:tcPr>
            <w:tcW w:w="6232" w:type="dxa"/>
            <w:gridSpan w:val="2"/>
            <w:shd w:val="clear" w:color="auto" w:fill="F2F2F2" w:themeFill="background1" w:themeFillShade="F2"/>
          </w:tcPr>
          <w:p w14:paraId="4DA580A0" w14:textId="77777777" w:rsidR="009172A7" w:rsidRPr="004C3A0B" w:rsidRDefault="009172A7" w:rsidP="00E933E6">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6144680B" w14:textId="77777777" w:rsidR="009172A7" w:rsidRPr="004C3A0B" w:rsidRDefault="009172A7" w:rsidP="00E933E6">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185859BF" w14:textId="77777777" w:rsidR="009172A7" w:rsidRPr="004C3A0B" w:rsidRDefault="009B2A1D" w:rsidP="00E933E6">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9172A7">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1077AF82" w14:textId="77777777" w:rsidR="009172A7" w:rsidRPr="004C3A0B" w:rsidRDefault="009172A7" w:rsidP="00E933E6">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5A94CDC4"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9172A7" w:rsidRPr="004C3A0B" w14:paraId="12C65DCB" w14:textId="77777777" w:rsidTr="00E933E6">
        <w:tc>
          <w:tcPr>
            <w:tcW w:w="6232" w:type="dxa"/>
            <w:gridSpan w:val="2"/>
            <w:shd w:val="clear" w:color="auto" w:fill="F2F2F2" w:themeFill="background1" w:themeFillShade="F2"/>
          </w:tcPr>
          <w:p w14:paraId="2B371F9A" w14:textId="77777777" w:rsidR="009172A7" w:rsidRPr="004C3A0B" w:rsidRDefault="009172A7" w:rsidP="00E933E6">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7CC414C2" w14:textId="77777777" w:rsidR="009172A7" w:rsidRPr="004C3A0B" w:rsidRDefault="009172A7" w:rsidP="00E933E6">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095D5110" w14:textId="77777777" w:rsidR="009172A7" w:rsidRPr="004C3A0B" w:rsidRDefault="009B2A1D" w:rsidP="00E933E6">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9172A7">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5BFB8C95" w14:textId="77777777" w:rsidR="009172A7" w:rsidRPr="004C3A0B" w:rsidRDefault="009172A7" w:rsidP="00E933E6">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5C4D0BB1"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9172A7" w:rsidRPr="004C3A0B" w14:paraId="014AE3C4" w14:textId="77777777" w:rsidTr="00E933E6">
        <w:tc>
          <w:tcPr>
            <w:tcW w:w="6232" w:type="dxa"/>
            <w:gridSpan w:val="2"/>
            <w:shd w:val="clear" w:color="auto" w:fill="F2F2F2" w:themeFill="background1" w:themeFillShade="F2"/>
          </w:tcPr>
          <w:p w14:paraId="5F08FC14" w14:textId="77777777" w:rsidR="009172A7" w:rsidRPr="004C3A0B" w:rsidRDefault="009172A7" w:rsidP="00E933E6">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76BB621B" w14:textId="77777777" w:rsidR="009172A7" w:rsidRPr="004C3A0B" w:rsidRDefault="009172A7" w:rsidP="00E933E6">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0DAF93A8" w14:textId="77777777" w:rsidR="009172A7" w:rsidRPr="004C3A0B" w:rsidRDefault="009B2A1D" w:rsidP="00E933E6">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9172A7">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23C05299" w14:textId="77777777" w:rsidR="009172A7" w:rsidRPr="004C3A0B" w:rsidRDefault="009172A7" w:rsidP="00E933E6">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242D84C3"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9172A7" w:rsidRPr="004C3A0B" w14:paraId="6669A08D" w14:textId="77777777" w:rsidTr="00E933E6">
        <w:trPr>
          <w:trHeight w:val="386"/>
        </w:trPr>
        <w:tc>
          <w:tcPr>
            <w:tcW w:w="3823" w:type="dxa"/>
            <w:vMerge w:val="restart"/>
            <w:shd w:val="clear" w:color="auto" w:fill="F2F2F2" w:themeFill="background1" w:themeFillShade="F2"/>
          </w:tcPr>
          <w:p w14:paraId="31108F26" w14:textId="77777777" w:rsidR="009172A7" w:rsidRDefault="009172A7" w:rsidP="00E933E6">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63508071" w14:textId="77777777" w:rsidR="009172A7" w:rsidRDefault="009172A7" w:rsidP="00E933E6">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225C5A03" w14:textId="77777777" w:rsidR="009172A7" w:rsidRPr="003257BD" w:rsidRDefault="009172A7" w:rsidP="00E933E6">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4BF5F6E9" w14:textId="77777777" w:rsidR="009172A7"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360E2FF9" w14:textId="77777777" w:rsidR="009172A7" w:rsidRPr="003257BD" w:rsidRDefault="009172A7" w:rsidP="00E933E6">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59532970" w14:textId="77777777" w:rsidR="009172A7" w:rsidRPr="003257BD" w:rsidRDefault="009172A7" w:rsidP="00E933E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9172A7" w:rsidRPr="004C3A0B" w14:paraId="28FF682B" w14:textId="77777777" w:rsidTr="00E933E6">
        <w:trPr>
          <w:trHeight w:val="386"/>
        </w:trPr>
        <w:tc>
          <w:tcPr>
            <w:tcW w:w="3823" w:type="dxa"/>
            <w:vMerge/>
            <w:shd w:val="clear" w:color="auto" w:fill="F2F2F2" w:themeFill="background1" w:themeFillShade="F2"/>
          </w:tcPr>
          <w:p w14:paraId="7D412C84" w14:textId="77777777" w:rsidR="009172A7" w:rsidRDefault="009172A7" w:rsidP="00E933E6">
            <w:pPr>
              <w:autoSpaceDE w:val="0"/>
              <w:autoSpaceDN w:val="0"/>
              <w:adjustRightInd w:val="0"/>
              <w:rPr>
                <w:rFonts w:ascii="Arial" w:hAnsi="Arial" w:cs="Arial"/>
              </w:rPr>
            </w:pPr>
          </w:p>
        </w:tc>
        <w:tc>
          <w:tcPr>
            <w:tcW w:w="2409" w:type="dxa"/>
          </w:tcPr>
          <w:p w14:paraId="4855C85A" w14:textId="77777777" w:rsidR="009172A7" w:rsidRDefault="009172A7" w:rsidP="00E933E6">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1DF3FD0A" w14:textId="77777777" w:rsidR="009172A7" w:rsidRPr="003257BD" w:rsidRDefault="009172A7" w:rsidP="00E933E6">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343F2207" w14:textId="77777777" w:rsidR="009172A7"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750945A0" w14:textId="77777777" w:rsidR="009172A7" w:rsidRPr="003257BD" w:rsidRDefault="009172A7" w:rsidP="00E933E6">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7FC0F838" w14:textId="77777777" w:rsidR="009172A7" w:rsidRPr="003257BD" w:rsidRDefault="009172A7" w:rsidP="00E933E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9172A7" w:rsidRPr="004C3A0B" w14:paraId="7AC19DF5" w14:textId="77777777" w:rsidTr="00E933E6">
        <w:tc>
          <w:tcPr>
            <w:tcW w:w="3823" w:type="dxa"/>
            <w:shd w:val="clear" w:color="auto" w:fill="F2F2F2" w:themeFill="background1" w:themeFillShade="F2"/>
          </w:tcPr>
          <w:p w14:paraId="694BFBC8" w14:textId="77777777" w:rsidR="009172A7" w:rsidRDefault="009172A7" w:rsidP="00E933E6">
            <w:pPr>
              <w:autoSpaceDE w:val="0"/>
              <w:autoSpaceDN w:val="0"/>
              <w:adjustRightInd w:val="0"/>
              <w:rPr>
                <w:rFonts w:ascii="Arial" w:hAnsi="Arial" w:cs="Arial"/>
              </w:rPr>
            </w:pPr>
            <w:r>
              <w:rPr>
                <w:rFonts w:ascii="Arial" w:hAnsi="Arial" w:cs="Arial"/>
              </w:rPr>
              <w:t>Is the research being undertaken within an existing UWTSD Athrofa Professional Learning Partnership (APLP)</w:t>
            </w:r>
          </w:p>
        </w:tc>
        <w:tc>
          <w:tcPr>
            <w:tcW w:w="2409" w:type="dxa"/>
          </w:tcPr>
          <w:p w14:paraId="23071068" w14:textId="77777777" w:rsidR="009172A7" w:rsidRDefault="009172A7" w:rsidP="00E933E6">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610D3D12" w14:textId="77777777" w:rsidR="009172A7" w:rsidRPr="003257BD" w:rsidRDefault="009172A7" w:rsidP="00E933E6">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53ECCCD4" w14:textId="77777777" w:rsidR="009172A7" w:rsidRPr="00CE6A02" w:rsidRDefault="009B2A1D" w:rsidP="00E933E6">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9172A7">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3E7AD36E" w14:textId="77777777" w:rsidR="009172A7" w:rsidRPr="003257BD" w:rsidRDefault="009172A7" w:rsidP="00E933E6">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090E0AD1" w14:textId="77777777" w:rsidR="009172A7" w:rsidRPr="00CE6A02" w:rsidRDefault="009172A7" w:rsidP="00E933E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9172A7" w:rsidRPr="004C3A0B" w14:paraId="7D901CA7" w14:textId="77777777" w:rsidTr="00E933E6">
        <w:tc>
          <w:tcPr>
            <w:tcW w:w="3823" w:type="dxa"/>
            <w:shd w:val="clear" w:color="auto" w:fill="F2F2F2" w:themeFill="background1" w:themeFillShade="F2"/>
          </w:tcPr>
          <w:p w14:paraId="70D5BC62" w14:textId="77777777" w:rsidR="009172A7" w:rsidRDefault="009172A7" w:rsidP="00E933E6">
            <w:pPr>
              <w:autoSpaceDE w:val="0"/>
              <w:autoSpaceDN w:val="0"/>
              <w:adjustRightInd w:val="0"/>
              <w:rPr>
                <w:rFonts w:ascii="Arial" w:hAnsi="Arial" w:cs="Arial"/>
              </w:rPr>
            </w:pPr>
            <w:r>
              <w:rPr>
                <w:rFonts w:ascii="Arial" w:hAnsi="Arial" w:cs="Arial"/>
              </w:rPr>
              <w:lastRenderedPageBreak/>
              <w:t>Permission to undertake the research has been provided by the partner organisation</w:t>
            </w:r>
          </w:p>
        </w:tc>
        <w:tc>
          <w:tcPr>
            <w:tcW w:w="2409" w:type="dxa"/>
          </w:tcPr>
          <w:p w14:paraId="52A8E985" w14:textId="77777777" w:rsidR="009172A7" w:rsidRDefault="009172A7" w:rsidP="00E933E6">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35137F24" w14:textId="77777777" w:rsidR="009172A7" w:rsidDel="008461DD" w:rsidRDefault="009172A7" w:rsidP="00E933E6">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48014A2A" w14:textId="77777777" w:rsidR="009172A7" w:rsidRPr="003257BD" w:rsidRDefault="009172A7" w:rsidP="00E933E6">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74870F09" w14:textId="77777777" w:rsidR="009172A7" w:rsidRPr="00CE6A02" w:rsidRDefault="009B2A1D" w:rsidP="00E933E6">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9172A7"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7C58CE0B" w14:textId="77777777" w:rsidR="009172A7" w:rsidRPr="003257BD" w:rsidRDefault="009172A7" w:rsidP="00E933E6">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75E56CE9" w14:textId="77777777" w:rsidR="009172A7" w:rsidRPr="00CE6A02" w:rsidRDefault="009172A7" w:rsidP="00E933E6">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1CA8362B" w14:textId="77777777" w:rsidR="009172A7" w:rsidRPr="004C3A0B" w:rsidRDefault="009172A7" w:rsidP="009172A7">
      <w:pPr>
        <w:rPr>
          <w:rFonts w:ascii="Arial" w:hAnsi="Arial" w:cs="Arial"/>
          <w:bCs/>
          <w:iCs/>
          <w:sz w:val="16"/>
          <w:szCs w:val="16"/>
        </w:rPr>
      </w:pPr>
    </w:p>
    <w:p w14:paraId="7C32E111" w14:textId="77777777" w:rsidR="009172A7" w:rsidRDefault="009172A7" w:rsidP="009172A7">
      <w:pPr>
        <w:rPr>
          <w:rFonts w:ascii="Arial" w:hAnsi="Arial" w:cs="Arial"/>
          <w:b/>
          <w:bCs/>
          <w:iCs/>
        </w:rPr>
      </w:pPr>
    </w:p>
    <w:p w14:paraId="46F13406" w14:textId="77777777" w:rsidR="009172A7" w:rsidRPr="00354F34" w:rsidRDefault="009172A7" w:rsidP="009172A7">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9172A7" w:rsidRPr="004C3A0B" w14:paraId="1B199C83" w14:textId="77777777" w:rsidTr="00E933E6">
        <w:trPr>
          <w:trHeight w:val="507"/>
        </w:trPr>
        <w:tc>
          <w:tcPr>
            <w:tcW w:w="6237" w:type="dxa"/>
            <w:shd w:val="clear" w:color="auto" w:fill="F2F2F2" w:themeFill="background1" w:themeFillShade="F2"/>
            <w:vAlign w:val="center"/>
          </w:tcPr>
          <w:p w14:paraId="2E65A4EB" w14:textId="77777777" w:rsidR="009172A7" w:rsidRPr="004C3A0B" w:rsidRDefault="009172A7" w:rsidP="00E933E6">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0C74A3F1" w14:textId="77777777" w:rsidR="009172A7" w:rsidRPr="003257BD" w:rsidRDefault="009172A7" w:rsidP="00E933E6">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71C1FC7C"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3A001A22" w14:textId="77777777" w:rsidR="009172A7" w:rsidRPr="003257BD" w:rsidRDefault="009172A7" w:rsidP="00E933E6">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30F75236"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172A7" w:rsidRPr="004C3A0B" w14:paraId="0A66F8D3" w14:textId="77777777" w:rsidTr="00E933E6">
        <w:tc>
          <w:tcPr>
            <w:tcW w:w="9923" w:type="dxa"/>
            <w:gridSpan w:val="5"/>
          </w:tcPr>
          <w:p w14:paraId="40961E96" w14:textId="77777777" w:rsidR="009172A7" w:rsidRDefault="009172A7" w:rsidP="00E933E6">
            <w:pPr>
              <w:autoSpaceDE w:val="0"/>
              <w:autoSpaceDN w:val="0"/>
              <w:adjustRightInd w:val="0"/>
              <w:rPr>
                <w:rFonts w:ascii="Arial" w:hAnsi="Arial" w:cs="Arial"/>
                <w:bCs/>
              </w:rPr>
            </w:pPr>
          </w:p>
          <w:p w14:paraId="5A2047E4" w14:textId="77777777" w:rsidR="009172A7" w:rsidRDefault="009172A7" w:rsidP="00E933E6">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2372E925" w14:textId="77777777" w:rsidR="009172A7" w:rsidRPr="004C3A0B" w:rsidRDefault="009172A7" w:rsidP="00E933E6">
            <w:pPr>
              <w:autoSpaceDE w:val="0"/>
              <w:autoSpaceDN w:val="0"/>
              <w:adjustRightInd w:val="0"/>
              <w:rPr>
                <w:rFonts w:ascii="Arial" w:hAnsi="Arial" w:cs="Arial"/>
                <w:b/>
                <w:bCs/>
              </w:rPr>
            </w:pPr>
          </w:p>
        </w:tc>
      </w:tr>
    </w:tbl>
    <w:p w14:paraId="2B647BF6" w14:textId="77777777" w:rsidR="009172A7" w:rsidRPr="004C3A0B" w:rsidRDefault="009172A7" w:rsidP="009172A7">
      <w:pPr>
        <w:autoSpaceDE w:val="0"/>
        <w:autoSpaceDN w:val="0"/>
        <w:adjustRightInd w:val="0"/>
        <w:spacing w:after="240"/>
        <w:jc w:val="both"/>
        <w:rPr>
          <w:rFonts w:ascii="Arial" w:hAnsi="Arial" w:cs="Arial"/>
          <w:bCs/>
          <w:iCs/>
        </w:rPr>
      </w:pPr>
    </w:p>
    <w:p w14:paraId="48F466E1" w14:textId="77777777" w:rsidR="009172A7" w:rsidRPr="004C3A0B" w:rsidRDefault="009172A7" w:rsidP="009172A7">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9172A7" w:rsidRPr="004C3A0B" w14:paraId="19C2A54A" w14:textId="77777777" w:rsidTr="00E933E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1BAFC3" w14:textId="77777777" w:rsidR="009172A7" w:rsidRPr="004C3A0B" w:rsidRDefault="009172A7" w:rsidP="00E933E6">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832A681" w14:textId="77777777" w:rsidR="009172A7" w:rsidRPr="00485B6B" w:rsidRDefault="009172A7" w:rsidP="00E933E6">
            <w:pPr>
              <w:rPr>
                <w:sz w:val="24"/>
                <w:szCs w:val="24"/>
              </w:rPr>
            </w:pPr>
            <w:r w:rsidRPr="00485B6B">
              <w:rPr>
                <w:sz w:val="24"/>
                <w:szCs w:val="24"/>
              </w:rPr>
              <w:t>An Introduction to Radicalisations and the safeguarding procedures in place to protect vulnerable persons at risk of being radicalised</w:t>
            </w:r>
          </w:p>
          <w:p w14:paraId="0A2A7477" w14:textId="77777777" w:rsidR="009172A7" w:rsidRPr="004C3A0B" w:rsidRDefault="009172A7" w:rsidP="00E933E6">
            <w:pPr>
              <w:rPr>
                <w:rFonts w:ascii="Arial" w:hAnsi="Arial" w:cs="Arial"/>
              </w:rPr>
            </w:pPr>
          </w:p>
        </w:tc>
      </w:tr>
      <w:tr w:rsidR="009172A7" w:rsidRPr="004C3A0B" w14:paraId="05E4E4D6" w14:textId="77777777" w:rsidTr="00E933E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4BDA3A" w14:textId="77777777" w:rsidR="009172A7" w:rsidRPr="00D839CD" w:rsidRDefault="009172A7" w:rsidP="00E933E6">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7FFD4D1" w14:textId="77777777" w:rsidR="009172A7" w:rsidRPr="00D839CD" w:rsidRDefault="009172A7" w:rsidP="00E933E6">
            <w:pPr>
              <w:rPr>
                <w:rFonts w:ascii="Arial" w:hAnsi="Arial" w:cs="Arial"/>
              </w:rPr>
            </w:pPr>
            <w:r>
              <w:rPr>
                <w:rFonts w:ascii="Arial" w:hAnsi="Arial" w:cs="Arial"/>
              </w:rPr>
              <w:t>07/12/2021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93FF0F" w14:textId="77777777" w:rsidR="009172A7" w:rsidRPr="00D839CD" w:rsidRDefault="009172A7" w:rsidP="00E933E6">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4ACD7F0" w14:textId="77777777" w:rsidR="009172A7" w:rsidRPr="004C3A0B" w:rsidRDefault="009172A7" w:rsidP="00E933E6">
            <w:pPr>
              <w:rPr>
                <w:rFonts w:ascii="Arial" w:hAnsi="Arial" w:cs="Arial"/>
              </w:rPr>
            </w:pPr>
            <w:r>
              <w:rPr>
                <w:rFonts w:ascii="Arial" w:hAnsi="Arial" w:cs="Arial"/>
              </w:rPr>
              <w:t>26/06/2022</w:t>
            </w:r>
          </w:p>
        </w:tc>
      </w:tr>
      <w:tr w:rsidR="009172A7" w:rsidRPr="004C3A0B" w14:paraId="5478416E" w14:textId="77777777" w:rsidTr="00E933E6">
        <w:trPr>
          <w:trHeight w:val="454"/>
        </w:trPr>
        <w:tc>
          <w:tcPr>
            <w:tcW w:w="5000" w:type="pct"/>
            <w:gridSpan w:val="4"/>
            <w:tcBorders>
              <w:top w:val="single" w:sz="4" w:space="0" w:color="auto"/>
            </w:tcBorders>
            <w:shd w:val="clear" w:color="auto" w:fill="F2F2F2" w:themeFill="background1" w:themeFillShade="F2"/>
            <w:vAlign w:val="center"/>
          </w:tcPr>
          <w:p w14:paraId="392BA6A1" w14:textId="77777777" w:rsidR="009172A7" w:rsidRDefault="009172A7" w:rsidP="00E933E6">
            <w:pPr>
              <w:spacing w:before="120" w:after="120"/>
              <w:rPr>
                <w:rFonts w:ascii="Arial" w:hAnsi="Arial" w:cs="Arial"/>
                <w:b/>
              </w:rPr>
            </w:pPr>
            <w:r>
              <w:rPr>
                <w:rFonts w:ascii="Arial" w:hAnsi="Arial" w:cs="Arial"/>
                <w:b/>
              </w:rPr>
              <w:t>Introduction to the Research (maximum 300 words)</w:t>
            </w:r>
          </w:p>
          <w:p w14:paraId="5AA453DD" w14:textId="77777777" w:rsidR="009172A7" w:rsidRPr="009D2E0B" w:rsidRDefault="009172A7" w:rsidP="00E933E6">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6D323C45" w14:textId="77777777" w:rsidR="009172A7" w:rsidRPr="006C1FDD" w:rsidRDefault="009172A7" w:rsidP="00E933E6">
            <w:pPr>
              <w:pStyle w:val="ListParagraph"/>
              <w:numPr>
                <w:ilvl w:val="0"/>
                <w:numId w:val="29"/>
              </w:numPr>
              <w:spacing w:after="0" w:line="240" w:lineRule="auto"/>
              <w:contextualSpacing w:val="0"/>
              <w:rPr>
                <w:rFonts w:ascii="Arial" w:hAnsi="Arial" w:cs="Arial"/>
                <w:i/>
              </w:rPr>
            </w:pPr>
            <w:r w:rsidRPr="006C1FDD">
              <w:rPr>
                <w:rFonts w:ascii="Arial" w:hAnsi="Arial" w:cs="Arial"/>
                <w:i/>
              </w:rPr>
              <w:t>Purpose of Research Activity</w:t>
            </w:r>
          </w:p>
          <w:p w14:paraId="3B3F0DFD" w14:textId="77777777" w:rsidR="009172A7" w:rsidRPr="006C1FDD" w:rsidRDefault="009172A7" w:rsidP="00E933E6">
            <w:pPr>
              <w:pStyle w:val="ListParagraph"/>
              <w:numPr>
                <w:ilvl w:val="0"/>
                <w:numId w:val="29"/>
              </w:numPr>
              <w:spacing w:after="0" w:line="240" w:lineRule="auto"/>
              <w:contextualSpacing w:val="0"/>
              <w:rPr>
                <w:rFonts w:ascii="Arial" w:hAnsi="Arial" w:cs="Arial"/>
                <w:i/>
              </w:rPr>
            </w:pPr>
            <w:r w:rsidRPr="006C1FDD">
              <w:rPr>
                <w:rFonts w:ascii="Arial" w:hAnsi="Arial" w:cs="Arial"/>
                <w:i/>
              </w:rPr>
              <w:t>Proposed Research Question</w:t>
            </w:r>
          </w:p>
          <w:p w14:paraId="7D08848A" w14:textId="77777777" w:rsidR="009172A7" w:rsidRPr="009D2E0B" w:rsidRDefault="009172A7" w:rsidP="00E933E6">
            <w:pPr>
              <w:pStyle w:val="ListParagraph"/>
              <w:numPr>
                <w:ilvl w:val="0"/>
                <w:numId w:val="29"/>
              </w:numPr>
              <w:spacing w:after="0" w:line="240" w:lineRule="auto"/>
              <w:contextualSpacing w:val="0"/>
              <w:rPr>
                <w:rFonts w:ascii="Arial" w:hAnsi="Arial" w:cs="Arial"/>
                <w:i/>
              </w:rPr>
            </w:pPr>
            <w:r w:rsidRPr="009D2E0B">
              <w:rPr>
                <w:rFonts w:ascii="Arial" w:hAnsi="Arial" w:cs="Arial"/>
                <w:i/>
              </w:rPr>
              <w:t>Aims of Research Activity</w:t>
            </w:r>
          </w:p>
          <w:p w14:paraId="4AD195F9" w14:textId="77777777" w:rsidR="009172A7" w:rsidRPr="009D2E0B" w:rsidRDefault="009172A7" w:rsidP="00E933E6">
            <w:pPr>
              <w:pStyle w:val="ListParagraph"/>
              <w:numPr>
                <w:ilvl w:val="0"/>
                <w:numId w:val="29"/>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65734467" w14:textId="77777777" w:rsidR="009172A7" w:rsidRDefault="009172A7" w:rsidP="00E933E6">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1214002F" w14:textId="77777777" w:rsidR="009172A7" w:rsidRPr="009D2E0B" w:rsidRDefault="009172A7" w:rsidP="00E933E6">
            <w:pPr>
              <w:pStyle w:val="ListParagraph"/>
              <w:numPr>
                <w:ilvl w:val="0"/>
                <w:numId w:val="29"/>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2457B99B" w14:textId="77777777" w:rsidR="009172A7" w:rsidRPr="009D2E0B" w:rsidRDefault="009172A7" w:rsidP="00E933E6">
            <w:pPr>
              <w:pStyle w:val="ListParagraph"/>
              <w:numPr>
                <w:ilvl w:val="0"/>
                <w:numId w:val="29"/>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9172A7" w:rsidRPr="004C3A0B" w:rsidDel="002A152D" w14:paraId="6A65BD0C" w14:textId="77777777" w:rsidTr="00E933E6">
        <w:trPr>
          <w:trHeight w:val="454"/>
        </w:trPr>
        <w:tc>
          <w:tcPr>
            <w:tcW w:w="5000" w:type="pct"/>
            <w:gridSpan w:val="4"/>
            <w:vAlign w:val="center"/>
          </w:tcPr>
          <w:p w14:paraId="2472F5CD" w14:textId="77777777" w:rsidR="009172A7" w:rsidRPr="0081058F" w:rsidRDefault="009172A7" w:rsidP="00E933E6">
            <w:pPr>
              <w:autoSpaceDE w:val="0"/>
              <w:autoSpaceDN w:val="0"/>
              <w:adjustRightInd w:val="0"/>
              <w:rPr>
                <w:rFonts w:ascii="Arial" w:hAnsi="Arial" w:cs="Arial"/>
                <w:b/>
                <w:bCs/>
              </w:rPr>
            </w:pPr>
            <w:r w:rsidRPr="009D2E0B">
              <w:rPr>
                <w:rFonts w:ascii="Arial" w:hAnsi="Arial" w:cs="Arial"/>
                <w:b/>
                <w:bCs/>
              </w:rPr>
              <w:t>Purpose of Research Activit</w:t>
            </w:r>
            <w:r>
              <w:rPr>
                <w:rFonts w:ascii="Arial" w:hAnsi="Arial" w:cs="Arial"/>
                <w:b/>
                <w:bCs/>
              </w:rPr>
              <w:t>y</w:t>
            </w:r>
          </w:p>
          <w:p w14:paraId="694C6EF8" w14:textId="77777777" w:rsidR="009172A7" w:rsidRDefault="009172A7" w:rsidP="00E933E6">
            <w:pPr>
              <w:rPr>
                <w:rFonts w:ascii="Arial" w:hAnsi="Arial" w:cs="Arial"/>
              </w:rPr>
            </w:pPr>
            <w:r>
              <w:rPr>
                <w:rFonts w:ascii="Arial" w:hAnsi="Arial" w:cs="Arial"/>
              </w:rPr>
              <w:t xml:space="preserve">The purpose of the research is to expand on the current literature relating to radicalisation and the support available to those at risk of being radicalised. </w:t>
            </w:r>
          </w:p>
          <w:p w14:paraId="344A1475" w14:textId="77777777" w:rsidR="009172A7" w:rsidRDefault="009172A7" w:rsidP="00E933E6">
            <w:pPr>
              <w:rPr>
                <w:rFonts w:ascii="Arial" w:hAnsi="Arial" w:cs="Arial"/>
              </w:rPr>
            </w:pPr>
            <w:r>
              <w:rPr>
                <w:rFonts w:ascii="Arial" w:hAnsi="Arial" w:cs="Arial"/>
              </w:rPr>
              <w:t xml:space="preserve">There is a wealth of literature available relating to radicalisation, most of which relates to terrorism. This research aims to build upon the literature by exploring the concept of radicalisation more broadly, and also by exploring in more depth how different agencies safeguard and support those at risk of becoming radicalised. </w:t>
            </w:r>
          </w:p>
          <w:p w14:paraId="18FFA9B8" w14:textId="77777777" w:rsidR="009172A7" w:rsidRDefault="009172A7" w:rsidP="00E933E6">
            <w:pPr>
              <w:rPr>
                <w:rFonts w:ascii="Arial" w:hAnsi="Arial" w:cs="Arial"/>
              </w:rPr>
            </w:pPr>
          </w:p>
          <w:p w14:paraId="231EA9D3" w14:textId="77777777" w:rsidR="009172A7" w:rsidRPr="002A152D" w:rsidDel="00425DA7" w:rsidRDefault="009172A7" w:rsidP="00E933E6">
            <w:pPr>
              <w:rPr>
                <w:rFonts w:ascii="Arial" w:hAnsi="Arial" w:cs="Arial"/>
              </w:rPr>
            </w:pPr>
            <w:r w:rsidRPr="004C3A0B">
              <w:rPr>
                <w:rFonts w:ascii="Arial" w:hAnsi="Arial" w:cs="Arial"/>
                <w:color w:val="808080"/>
                <w:sz w:val="18"/>
                <w:szCs w:val="18"/>
              </w:rPr>
              <w:t>(this box should expand as you type)</w:t>
            </w:r>
          </w:p>
        </w:tc>
      </w:tr>
      <w:tr w:rsidR="009172A7" w:rsidRPr="006C1FDD" w:rsidDel="002A152D" w14:paraId="5C1D2A81" w14:textId="77777777" w:rsidTr="00E933E6">
        <w:trPr>
          <w:trHeight w:val="454"/>
        </w:trPr>
        <w:tc>
          <w:tcPr>
            <w:tcW w:w="5000" w:type="pct"/>
            <w:gridSpan w:val="4"/>
            <w:vAlign w:val="center"/>
          </w:tcPr>
          <w:p w14:paraId="5C125471" w14:textId="77777777" w:rsidR="009172A7" w:rsidRPr="006C1FDD" w:rsidRDefault="009172A7" w:rsidP="00E933E6">
            <w:pPr>
              <w:autoSpaceDE w:val="0"/>
              <w:autoSpaceDN w:val="0"/>
              <w:adjustRightInd w:val="0"/>
              <w:rPr>
                <w:rFonts w:ascii="Arial" w:hAnsi="Arial" w:cs="Arial"/>
                <w:b/>
                <w:bCs/>
              </w:rPr>
            </w:pPr>
            <w:r w:rsidRPr="006C1FDD">
              <w:rPr>
                <w:rFonts w:ascii="Arial" w:hAnsi="Arial" w:cs="Arial"/>
                <w:b/>
                <w:bCs/>
              </w:rPr>
              <w:t>Research Question</w:t>
            </w:r>
          </w:p>
          <w:p w14:paraId="463E6025" w14:textId="77777777" w:rsidR="009172A7" w:rsidRDefault="009172A7" w:rsidP="00E933E6">
            <w:pPr>
              <w:rPr>
                <w:rFonts w:ascii="Arial" w:hAnsi="Arial" w:cs="Arial"/>
              </w:rPr>
            </w:pPr>
          </w:p>
          <w:p w14:paraId="61FB5743" w14:textId="77777777" w:rsidR="009172A7" w:rsidRPr="0081058F" w:rsidRDefault="009172A7" w:rsidP="00E933E6">
            <w:pPr>
              <w:rPr>
                <w:rFonts w:ascii="Arial" w:hAnsi="Arial" w:cs="Arial"/>
              </w:rPr>
            </w:pPr>
            <w:r w:rsidRPr="0081058F">
              <w:rPr>
                <w:rFonts w:ascii="Arial" w:hAnsi="Arial" w:cs="Arial"/>
                <w:b/>
              </w:rPr>
              <w:lastRenderedPageBreak/>
              <w:t xml:space="preserve">1. Meaning, Perception &amp; Concept – </w:t>
            </w:r>
            <w:r w:rsidRPr="0081058F">
              <w:rPr>
                <w:rFonts w:ascii="Arial" w:hAnsi="Arial" w:cs="Arial"/>
              </w:rPr>
              <w:t xml:space="preserve">What Police officers and non-police staff perceive radicalisation to be? What Police officers and non-police staff believe the definition of radicalisation is? </w:t>
            </w:r>
          </w:p>
          <w:p w14:paraId="024F8DCB" w14:textId="77777777" w:rsidR="009172A7" w:rsidRPr="0081058F" w:rsidRDefault="009172A7" w:rsidP="00E933E6">
            <w:pPr>
              <w:rPr>
                <w:rFonts w:ascii="Arial" w:hAnsi="Arial" w:cs="Arial"/>
              </w:rPr>
            </w:pPr>
            <w:r w:rsidRPr="0081058F">
              <w:rPr>
                <w:rFonts w:ascii="Arial" w:hAnsi="Arial" w:cs="Arial"/>
                <w:b/>
              </w:rPr>
              <w:t xml:space="preserve">2. Signs, Causes &amp; Stages – </w:t>
            </w:r>
            <w:r w:rsidRPr="0081058F">
              <w:rPr>
                <w:rFonts w:ascii="Arial" w:hAnsi="Arial" w:cs="Arial"/>
              </w:rPr>
              <w:t>Would Police officers and non-police staff be able to identify signs of radicalisation? Do Police officers and non-police staff understand what causes persons to become radicalised? At what point would Police officers and non-police staff consider reporting their concerns?</w:t>
            </w:r>
          </w:p>
          <w:p w14:paraId="40FF602A" w14:textId="77777777" w:rsidR="009172A7" w:rsidRPr="006C1FDD" w:rsidRDefault="009172A7" w:rsidP="00E933E6">
            <w:pPr>
              <w:rPr>
                <w:rFonts w:ascii="Arial" w:hAnsi="Arial" w:cs="Arial"/>
              </w:rPr>
            </w:pPr>
            <w:r w:rsidRPr="0081058F">
              <w:rPr>
                <w:rFonts w:ascii="Arial" w:hAnsi="Arial" w:cs="Arial"/>
                <w:b/>
              </w:rPr>
              <w:t xml:space="preserve">3. Report, Support &amp; Safeguarding – </w:t>
            </w:r>
            <w:r w:rsidRPr="0081058F">
              <w:rPr>
                <w:rFonts w:ascii="Arial" w:hAnsi="Arial" w:cs="Arial"/>
              </w:rPr>
              <w:t>Do Police officers and non-police staff know how to report their concerns? Do Police officers and non-police staff know what support is available? Do Police officers and non-police staff understand how a persons can be safeguarded as a result of their concerns?</w:t>
            </w:r>
          </w:p>
          <w:p w14:paraId="201906AD" w14:textId="77777777" w:rsidR="009172A7" w:rsidRPr="006C1FDD" w:rsidRDefault="009172A7" w:rsidP="00E933E6">
            <w:pPr>
              <w:rPr>
                <w:rFonts w:ascii="Arial" w:hAnsi="Arial" w:cs="Arial"/>
              </w:rPr>
            </w:pPr>
          </w:p>
          <w:p w14:paraId="7B21D60A" w14:textId="77777777" w:rsidR="009172A7" w:rsidRPr="006C1FDD" w:rsidRDefault="009172A7" w:rsidP="00E933E6">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9172A7" w:rsidRPr="004C3A0B" w14:paraId="0ADFA581" w14:textId="77777777" w:rsidTr="00E933E6">
        <w:trPr>
          <w:trHeight w:val="454"/>
        </w:trPr>
        <w:tc>
          <w:tcPr>
            <w:tcW w:w="5000" w:type="pct"/>
            <w:gridSpan w:val="4"/>
            <w:vAlign w:val="center"/>
          </w:tcPr>
          <w:p w14:paraId="65F46DDA" w14:textId="77777777" w:rsidR="009172A7" w:rsidRPr="009D2E0B" w:rsidRDefault="009172A7" w:rsidP="00E933E6">
            <w:pPr>
              <w:autoSpaceDE w:val="0"/>
              <w:autoSpaceDN w:val="0"/>
              <w:adjustRightInd w:val="0"/>
              <w:rPr>
                <w:rFonts w:ascii="Arial" w:hAnsi="Arial" w:cs="Arial"/>
                <w:b/>
                <w:bCs/>
              </w:rPr>
            </w:pPr>
            <w:r w:rsidRPr="009D2E0B">
              <w:rPr>
                <w:rFonts w:ascii="Arial" w:hAnsi="Arial" w:cs="Arial"/>
                <w:b/>
                <w:bCs/>
              </w:rPr>
              <w:lastRenderedPageBreak/>
              <w:t>Aims of Research Activity</w:t>
            </w:r>
          </w:p>
          <w:p w14:paraId="6D273FF9" w14:textId="77777777" w:rsidR="009172A7" w:rsidRDefault="009172A7" w:rsidP="00E933E6">
            <w:pPr>
              <w:rPr>
                <w:rFonts w:ascii="Arial" w:hAnsi="Arial" w:cs="Arial"/>
              </w:rPr>
            </w:pPr>
            <w:r>
              <w:rPr>
                <w:rFonts w:ascii="Arial" w:hAnsi="Arial" w:cs="Arial"/>
              </w:rPr>
              <w:t>The aim of the research is to explore the meaning of radicalisation and the procedures that can be put in place by Police and supporting agencies when dealing with persons at risk of being radicalised. The research aims to raise person’s awareness of the signs of being radicalised and what they can do to report their concerns.</w:t>
            </w:r>
          </w:p>
          <w:p w14:paraId="15CE365C" w14:textId="77777777" w:rsidR="009172A7" w:rsidRPr="004C3A0B" w:rsidRDefault="009172A7" w:rsidP="00E933E6">
            <w:pPr>
              <w:rPr>
                <w:rFonts w:ascii="Arial" w:hAnsi="Arial" w:cs="Arial"/>
              </w:rPr>
            </w:pPr>
          </w:p>
          <w:p w14:paraId="2308277D" w14:textId="77777777" w:rsidR="009172A7" w:rsidRPr="002A152D" w:rsidRDefault="009172A7" w:rsidP="00E933E6">
            <w:pPr>
              <w:rPr>
                <w:rFonts w:ascii="Arial" w:hAnsi="Arial" w:cs="Arial"/>
              </w:rPr>
            </w:pPr>
            <w:r w:rsidRPr="004C3A0B">
              <w:rPr>
                <w:rFonts w:ascii="Arial" w:hAnsi="Arial" w:cs="Arial"/>
                <w:color w:val="808080"/>
                <w:sz w:val="18"/>
                <w:szCs w:val="18"/>
              </w:rPr>
              <w:t>(this box should expand as you type)</w:t>
            </w:r>
          </w:p>
        </w:tc>
      </w:tr>
      <w:tr w:rsidR="009172A7" w:rsidRPr="004C3A0B" w14:paraId="57BFF184" w14:textId="77777777" w:rsidTr="00E933E6">
        <w:trPr>
          <w:trHeight w:val="454"/>
        </w:trPr>
        <w:tc>
          <w:tcPr>
            <w:tcW w:w="5000" w:type="pct"/>
            <w:gridSpan w:val="4"/>
            <w:vAlign w:val="center"/>
          </w:tcPr>
          <w:p w14:paraId="40DCF717" w14:textId="77777777" w:rsidR="009172A7" w:rsidRPr="009D2E0B" w:rsidRDefault="009172A7" w:rsidP="00E933E6">
            <w:pPr>
              <w:autoSpaceDE w:val="0"/>
              <w:autoSpaceDN w:val="0"/>
              <w:adjustRightInd w:val="0"/>
              <w:rPr>
                <w:rFonts w:ascii="Arial" w:hAnsi="Arial" w:cs="Arial"/>
                <w:b/>
                <w:bCs/>
              </w:rPr>
            </w:pPr>
            <w:r w:rsidRPr="009D2E0B">
              <w:rPr>
                <w:rFonts w:ascii="Arial" w:hAnsi="Arial" w:cs="Arial"/>
                <w:b/>
                <w:bCs/>
              </w:rPr>
              <w:t>Objectives of Research Activity</w:t>
            </w:r>
          </w:p>
          <w:p w14:paraId="78001427" w14:textId="77777777" w:rsidR="009172A7" w:rsidRDefault="009172A7" w:rsidP="00E933E6">
            <w:pPr>
              <w:rPr>
                <w:rFonts w:ascii="Arial" w:hAnsi="Arial" w:cs="Arial"/>
              </w:rPr>
            </w:pPr>
            <w:r>
              <w:rPr>
                <w:rFonts w:ascii="Arial" w:hAnsi="Arial" w:cs="Arial"/>
              </w:rPr>
              <w:t>To conduct a literature review relating to the concept of radicalisation.</w:t>
            </w:r>
          </w:p>
          <w:p w14:paraId="36122477" w14:textId="77777777" w:rsidR="009172A7" w:rsidRDefault="009172A7" w:rsidP="00E933E6">
            <w:pPr>
              <w:rPr>
                <w:rFonts w:ascii="Arial" w:hAnsi="Arial" w:cs="Arial"/>
              </w:rPr>
            </w:pPr>
          </w:p>
          <w:p w14:paraId="710DAC4A" w14:textId="77777777" w:rsidR="009172A7" w:rsidRDefault="009172A7" w:rsidP="00E933E6">
            <w:pPr>
              <w:rPr>
                <w:rFonts w:ascii="Arial" w:hAnsi="Arial" w:cs="Arial"/>
              </w:rPr>
            </w:pPr>
            <w:r>
              <w:rPr>
                <w:rFonts w:ascii="Arial" w:hAnsi="Arial" w:cs="Arial"/>
              </w:rPr>
              <w:t xml:space="preserve">To explore what support is available for persons identified as being at risk of becoming radicalised. </w:t>
            </w:r>
          </w:p>
          <w:p w14:paraId="34978287" w14:textId="77777777" w:rsidR="009172A7" w:rsidRDefault="009172A7" w:rsidP="00E933E6">
            <w:pPr>
              <w:rPr>
                <w:rFonts w:ascii="Arial" w:hAnsi="Arial" w:cs="Arial"/>
              </w:rPr>
            </w:pPr>
          </w:p>
          <w:p w14:paraId="33774165" w14:textId="77777777" w:rsidR="009172A7" w:rsidRDefault="009172A7" w:rsidP="00E933E6">
            <w:pPr>
              <w:rPr>
                <w:rFonts w:ascii="Arial" w:hAnsi="Arial" w:cs="Arial"/>
              </w:rPr>
            </w:pPr>
            <w:r>
              <w:rPr>
                <w:rFonts w:ascii="Arial" w:hAnsi="Arial" w:cs="Arial"/>
              </w:rPr>
              <w:t xml:space="preserve">To explore the work Police and supporting agencies offer persons at risk of becoming radicalised. </w:t>
            </w:r>
          </w:p>
          <w:p w14:paraId="01149D0E" w14:textId="77777777" w:rsidR="009172A7" w:rsidRPr="004C3A0B" w:rsidRDefault="009172A7" w:rsidP="00E933E6">
            <w:pPr>
              <w:rPr>
                <w:rFonts w:ascii="Arial" w:hAnsi="Arial" w:cs="Arial"/>
              </w:rPr>
            </w:pPr>
          </w:p>
          <w:p w14:paraId="0ED9E201" w14:textId="77777777" w:rsidR="009172A7" w:rsidRPr="004C3A0B" w:rsidRDefault="009172A7" w:rsidP="00E933E6">
            <w:pPr>
              <w:rPr>
                <w:rFonts w:ascii="Arial" w:hAnsi="Arial" w:cs="Arial"/>
              </w:rPr>
            </w:pPr>
            <w:r w:rsidRPr="004C3A0B">
              <w:rPr>
                <w:rFonts w:ascii="Arial" w:hAnsi="Arial" w:cs="Arial"/>
                <w:color w:val="808080"/>
                <w:sz w:val="18"/>
                <w:szCs w:val="18"/>
              </w:rPr>
              <w:t>(this box should expand as you type)</w:t>
            </w:r>
          </w:p>
        </w:tc>
      </w:tr>
      <w:tr w:rsidR="009172A7" w:rsidRPr="004C3A0B" w14:paraId="4A9E2ED1" w14:textId="77777777" w:rsidTr="00E933E6">
        <w:trPr>
          <w:trHeight w:val="454"/>
        </w:trPr>
        <w:tc>
          <w:tcPr>
            <w:tcW w:w="5000" w:type="pct"/>
            <w:gridSpan w:val="4"/>
            <w:shd w:val="clear" w:color="auto" w:fill="F2F2F2" w:themeFill="background1" w:themeFillShade="F2"/>
            <w:vAlign w:val="center"/>
          </w:tcPr>
          <w:p w14:paraId="79A14049" w14:textId="77777777" w:rsidR="009172A7" w:rsidRPr="004C3A0B" w:rsidRDefault="009172A7" w:rsidP="00E933E6">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3A2C2542" w14:textId="77777777" w:rsidR="009172A7" w:rsidRPr="004C3A0B" w:rsidRDefault="009172A7" w:rsidP="00E933E6">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9172A7" w:rsidRPr="004C3A0B" w14:paraId="0AEE9E55" w14:textId="77777777" w:rsidTr="00E933E6">
        <w:trPr>
          <w:trHeight w:val="454"/>
        </w:trPr>
        <w:tc>
          <w:tcPr>
            <w:tcW w:w="5000" w:type="pct"/>
            <w:gridSpan w:val="4"/>
            <w:vAlign w:val="center"/>
          </w:tcPr>
          <w:p w14:paraId="3176D999" w14:textId="77777777" w:rsidR="009172A7" w:rsidRDefault="009172A7" w:rsidP="00E933E6">
            <w:pPr>
              <w:rPr>
                <w:rFonts w:ascii="Arial" w:hAnsi="Arial" w:cs="Arial"/>
              </w:rPr>
            </w:pPr>
            <w:r w:rsidRPr="00616FE4">
              <w:rPr>
                <w:rFonts w:ascii="Arial" w:hAnsi="Arial" w:cs="Arial"/>
              </w:rPr>
              <w:t>The methods</w:t>
            </w:r>
            <w:r>
              <w:rPr>
                <w:rFonts w:ascii="Arial" w:hAnsi="Arial" w:cs="Arial"/>
              </w:rPr>
              <w:t xml:space="preserve"> to be</w:t>
            </w:r>
            <w:r w:rsidRPr="00616FE4">
              <w:rPr>
                <w:rFonts w:ascii="Arial" w:hAnsi="Arial" w:cs="Arial"/>
              </w:rPr>
              <w:t xml:space="preserve"> used to obtain the data </w:t>
            </w:r>
            <w:r>
              <w:rPr>
                <w:rFonts w:ascii="Arial" w:hAnsi="Arial" w:cs="Arial"/>
              </w:rPr>
              <w:t xml:space="preserve">within this research </w:t>
            </w:r>
            <w:r w:rsidRPr="00616FE4">
              <w:rPr>
                <w:rFonts w:ascii="Arial" w:hAnsi="Arial" w:cs="Arial"/>
              </w:rPr>
              <w:t>will consist of a questionnaire whereby the participants will be given a number of questions</w:t>
            </w:r>
            <w:r>
              <w:rPr>
                <w:rFonts w:ascii="Arial" w:hAnsi="Arial" w:cs="Arial"/>
              </w:rPr>
              <w:t xml:space="preserve"> to complete</w:t>
            </w:r>
            <w:r w:rsidRPr="00616FE4">
              <w:rPr>
                <w:rFonts w:ascii="Arial" w:hAnsi="Arial" w:cs="Arial"/>
              </w:rPr>
              <w:t>. The questionnaires will be given to Police officers, housing officers, ed</w:t>
            </w:r>
            <w:r>
              <w:rPr>
                <w:rFonts w:ascii="Arial" w:hAnsi="Arial" w:cs="Arial"/>
              </w:rPr>
              <w:t xml:space="preserve">ucational staff and health staff. </w:t>
            </w:r>
            <w:r>
              <w:rPr>
                <w:rFonts w:ascii="Arial" w:hAnsi="Arial" w:cs="Arial"/>
              </w:rPr>
              <w:lastRenderedPageBreak/>
              <w:t>Approximately 10 members of staff from each sector will be provided with a questionnaire to complete.</w:t>
            </w:r>
          </w:p>
          <w:p w14:paraId="37869BF9" w14:textId="77777777" w:rsidR="009172A7" w:rsidRPr="00311345" w:rsidRDefault="009172A7" w:rsidP="00E933E6">
            <w:pPr>
              <w:rPr>
                <w:rFonts w:ascii="Arial" w:hAnsi="Arial" w:cs="Arial"/>
              </w:rPr>
            </w:pPr>
          </w:p>
          <w:p w14:paraId="421A6DAF" w14:textId="77777777" w:rsidR="009172A7" w:rsidRPr="004C3A0B" w:rsidRDefault="009172A7" w:rsidP="00E933E6">
            <w:pPr>
              <w:rPr>
                <w:rFonts w:ascii="Arial" w:hAnsi="Arial" w:cs="Arial"/>
                <w:b/>
              </w:rPr>
            </w:pPr>
            <w:r w:rsidRPr="004C3A0B">
              <w:rPr>
                <w:rFonts w:ascii="Arial" w:hAnsi="Arial" w:cs="Arial"/>
                <w:color w:val="808080"/>
                <w:sz w:val="18"/>
                <w:szCs w:val="18"/>
              </w:rPr>
              <w:t>(this box should expand as you type)</w:t>
            </w:r>
          </w:p>
        </w:tc>
      </w:tr>
    </w:tbl>
    <w:p w14:paraId="7F3CC87D" w14:textId="77777777" w:rsidR="009172A7" w:rsidRDefault="009172A7" w:rsidP="009172A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9172A7" w:rsidRPr="004C3A0B" w14:paraId="68B26DBC" w14:textId="77777777" w:rsidTr="00E933E6">
        <w:trPr>
          <w:trHeight w:val="454"/>
        </w:trPr>
        <w:tc>
          <w:tcPr>
            <w:tcW w:w="5000" w:type="pct"/>
            <w:shd w:val="clear" w:color="auto" w:fill="F2F2F2" w:themeFill="background1" w:themeFillShade="F2"/>
            <w:vAlign w:val="center"/>
          </w:tcPr>
          <w:p w14:paraId="59E46AA8" w14:textId="77777777" w:rsidR="009172A7" w:rsidRPr="004C3A0B" w:rsidRDefault="009172A7" w:rsidP="00E933E6">
            <w:pPr>
              <w:spacing w:before="120"/>
              <w:rPr>
                <w:rFonts w:ascii="Arial" w:hAnsi="Arial" w:cs="Arial"/>
                <w:b/>
              </w:rPr>
            </w:pPr>
            <w:r w:rsidRPr="004C3A0B">
              <w:rPr>
                <w:rFonts w:ascii="Arial" w:hAnsi="Arial" w:cs="Arial"/>
                <w:b/>
              </w:rPr>
              <w:lastRenderedPageBreak/>
              <w:t>Location of research activity</w:t>
            </w:r>
          </w:p>
          <w:p w14:paraId="2ADC83A0" w14:textId="77777777" w:rsidR="009172A7" w:rsidRPr="004C3A0B" w:rsidRDefault="009172A7" w:rsidP="00E933E6">
            <w:pPr>
              <w:rPr>
                <w:rFonts w:ascii="Arial" w:hAnsi="Arial" w:cs="Arial"/>
              </w:rPr>
            </w:pPr>
            <w:r w:rsidRPr="004C3A0B">
              <w:rPr>
                <w:rFonts w:ascii="Arial" w:hAnsi="Arial" w:cs="Arial"/>
              </w:rPr>
              <w:t>Identify all locations where research activity will take place.</w:t>
            </w:r>
          </w:p>
        </w:tc>
      </w:tr>
      <w:tr w:rsidR="009172A7" w:rsidRPr="004C3A0B" w14:paraId="5AA62400" w14:textId="77777777" w:rsidTr="00E933E6">
        <w:trPr>
          <w:trHeight w:val="454"/>
        </w:trPr>
        <w:tc>
          <w:tcPr>
            <w:tcW w:w="5000" w:type="pct"/>
            <w:vAlign w:val="center"/>
          </w:tcPr>
          <w:p w14:paraId="2028B29F" w14:textId="77777777" w:rsidR="009172A7" w:rsidRPr="009402C8" w:rsidRDefault="009172A7" w:rsidP="00E933E6">
            <w:pPr>
              <w:rPr>
                <w:rFonts w:ascii="Arial" w:hAnsi="Arial" w:cs="Arial"/>
              </w:rPr>
            </w:pPr>
            <w:r w:rsidRPr="009402C8">
              <w:rPr>
                <w:rFonts w:ascii="Arial" w:hAnsi="Arial" w:cs="Arial"/>
              </w:rPr>
              <w:t>Questionnaires will be provided to individuals who will be asked to complete the questionnaire in their preferred location, whether to be home or office.</w:t>
            </w:r>
          </w:p>
          <w:p w14:paraId="545931C3" w14:textId="77777777" w:rsidR="009172A7" w:rsidRPr="004C3A0B" w:rsidRDefault="009172A7" w:rsidP="00E933E6">
            <w:pPr>
              <w:rPr>
                <w:rFonts w:ascii="Arial" w:hAnsi="Arial" w:cs="Arial"/>
              </w:rPr>
            </w:pPr>
          </w:p>
          <w:p w14:paraId="7CD6E1EC" w14:textId="77777777" w:rsidR="009172A7" w:rsidRPr="004C3A0B" w:rsidRDefault="009172A7" w:rsidP="00E933E6">
            <w:pPr>
              <w:rPr>
                <w:rFonts w:ascii="Arial" w:hAnsi="Arial" w:cs="Arial"/>
                <w:b/>
              </w:rPr>
            </w:pPr>
            <w:r w:rsidRPr="004C3A0B">
              <w:rPr>
                <w:rFonts w:ascii="Arial" w:hAnsi="Arial" w:cs="Arial"/>
                <w:color w:val="808080"/>
                <w:sz w:val="18"/>
                <w:szCs w:val="18"/>
              </w:rPr>
              <w:t>(this box should expand as you type)</w:t>
            </w:r>
          </w:p>
        </w:tc>
      </w:tr>
      <w:tr w:rsidR="009172A7" w:rsidRPr="004C3A0B" w14:paraId="63592AD2" w14:textId="77777777" w:rsidTr="00E933E6">
        <w:trPr>
          <w:trHeight w:val="454"/>
        </w:trPr>
        <w:tc>
          <w:tcPr>
            <w:tcW w:w="5000" w:type="pct"/>
            <w:shd w:val="clear" w:color="auto" w:fill="F2F2F2" w:themeFill="background1" w:themeFillShade="F2"/>
            <w:vAlign w:val="center"/>
          </w:tcPr>
          <w:p w14:paraId="32C00B36" w14:textId="77777777" w:rsidR="009172A7" w:rsidRPr="004C3A0B" w:rsidRDefault="009172A7" w:rsidP="00E933E6">
            <w:pPr>
              <w:spacing w:before="120"/>
              <w:rPr>
                <w:rFonts w:ascii="Arial" w:hAnsi="Arial" w:cs="Arial"/>
                <w:b/>
              </w:rPr>
            </w:pPr>
            <w:r w:rsidRPr="004C3A0B">
              <w:rPr>
                <w:rFonts w:ascii="Arial" w:hAnsi="Arial" w:cs="Arial"/>
                <w:b/>
              </w:rPr>
              <w:t>Research activity outside of the UK</w:t>
            </w:r>
          </w:p>
          <w:p w14:paraId="0C7AF016"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9172A7" w:rsidRPr="004C3A0B" w14:paraId="6E4C0EA8" w14:textId="77777777" w:rsidTr="00E933E6">
        <w:trPr>
          <w:trHeight w:val="454"/>
        </w:trPr>
        <w:tc>
          <w:tcPr>
            <w:tcW w:w="5000" w:type="pct"/>
            <w:vAlign w:val="center"/>
          </w:tcPr>
          <w:p w14:paraId="6ECCA848" w14:textId="77777777" w:rsidR="009172A7" w:rsidRPr="009402C8" w:rsidRDefault="009172A7" w:rsidP="00E933E6">
            <w:pPr>
              <w:rPr>
                <w:rFonts w:ascii="Arial" w:hAnsi="Arial" w:cs="Arial"/>
              </w:rPr>
            </w:pPr>
            <w:r w:rsidRPr="009402C8">
              <w:rPr>
                <w:rFonts w:ascii="Arial" w:hAnsi="Arial" w:cs="Arial"/>
              </w:rPr>
              <w:t>N/A.</w:t>
            </w:r>
          </w:p>
          <w:p w14:paraId="3C60C4DF" w14:textId="77777777" w:rsidR="009172A7" w:rsidRPr="004C3A0B" w:rsidRDefault="009172A7" w:rsidP="00E933E6">
            <w:pPr>
              <w:rPr>
                <w:rFonts w:ascii="Arial" w:hAnsi="Arial" w:cs="Arial"/>
              </w:rPr>
            </w:pPr>
          </w:p>
          <w:p w14:paraId="676D7C72" w14:textId="77777777" w:rsidR="009172A7" w:rsidRPr="003257BD" w:rsidRDefault="009172A7" w:rsidP="00E933E6">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9172A7" w:rsidRPr="00090CF7" w14:paraId="3E6DB70B" w14:textId="77777777" w:rsidTr="00E933E6">
        <w:tc>
          <w:tcPr>
            <w:tcW w:w="8222" w:type="dxa"/>
            <w:vMerge w:val="restart"/>
            <w:shd w:val="clear" w:color="auto" w:fill="F2F2F2" w:themeFill="background1" w:themeFillShade="F2"/>
            <w:vAlign w:val="center"/>
          </w:tcPr>
          <w:p w14:paraId="76DB3CC9" w14:textId="77777777" w:rsidR="009172A7" w:rsidRPr="00090CF7" w:rsidRDefault="009172A7" w:rsidP="00E933E6">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53B7F1AA" w14:textId="77777777" w:rsidR="009172A7" w:rsidRPr="00090CF7" w:rsidRDefault="009172A7" w:rsidP="00E933E6">
            <w:pPr>
              <w:autoSpaceDE w:val="0"/>
              <w:autoSpaceDN w:val="0"/>
              <w:adjustRightInd w:val="0"/>
              <w:rPr>
                <w:rFonts w:ascii="Arial" w:hAnsi="Arial" w:cs="Arial"/>
                <w:bCs/>
              </w:rPr>
            </w:pPr>
          </w:p>
        </w:tc>
        <w:tc>
          <w:tcPr>
            <w:tcW w:w="850" w:type="dxa"/>
            <w:shd w:val="clear" w:color="auto" w:fill="F2F2F2" w:themeFill="background1" w:themeFillShade="F2"/>
            <w:vAlign w:val="center"/>
          </w:tcPr>
          <w:p w14:paraId="52BEF055" w14:textId="77777777" w:rsidR="009172A7" w:rsidRPr="00090CF7" w:rsidRDefault="009172A7" w:rsidP="00E933E6">
            <w:pPr>
              <w:autoSpaceDE w:val="0"/>
              <w:autoSpaceDN w:val="0"/>
              <w:adjustRightInd w:val="0"/>
              <w:jc w:val="center"/>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0216C419" w14:textId="77777777" w:rsidR="009172A7" w:rsidRPr="00090CF7" w:rsidRDefault="009172A7" w:rsidP="00E933E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9172A7" w:rsidRPr="00090CF7" w14:paraId="27E6E40F" w14:textId="77777777" w:rsidTr="00E933E6">
        <w:tc>
          <w:tcPr>
            <w:tcW w:w="8222" w:type="dxa"/>
            <w:vMerge/>
            <w:shd w:val="clear" w:color="auto" w:fill="F2F2F2" w:themeFill="background1" w:themeFillShade="F2"/>
          </w:tcPr>
          <w:p w14:paraId="1213F12D" w14:textId="77777777" w:rsidR="009172A7" w:rsidRPr="00090CF7" w:rsidRDefault="009172A7" w:rsidP="00E933E6">
            <w:pPr>
              <w:autoSpaceDE w:val="0"/>
              <w:autoSpaceDN w:val="0"/>
              <w:adjustRightInd w:val="0"/>
              <w:rPr>
                <w:rFonts w:ascii="Arial" w:hAnsi="Arial" w:cs="Arial"/>
                <w:bCs/>
              </w:rPr>
            </w:pPr>
          </w:p>
        </w:tc>
        <w:tc>
          <w:tcPr>
            <w:tcW w:w="850" w:type="dxa"/>
            <w:shd w:val="clear" w:color="auto" w:fill="F2F2F2" w:themeFill="background1" w:themeFillShade="F2"/>
            <w:vAlign w:val="center"/>
          </w:tcPr>
          <w:p w14:paraId="2217FD1A" w14:textId="77777777" w:rsidR="009172A7" w:rsidRPr="00090CF7" w:rsidRDefault="009172A7" w:rsidP="00E933E6">
            <w:pPr>
              <w:autoSpaceDE w:val="0"/>
              <w:autoSpaceDN w:val="0"/>
              <w:adjustRightInd w:val="0"/>
              <w:jc w:val="center"/>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0D55994D" w14:textId="77777777" w:rsidR="009172A7" w:rsidRPr="00090CF7" w:rsidRDefault="009B2A1D" w:rsidP="00E933E6">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9172A7" w:rsidRPr="00090CF7">
                  <w:rPr>
                    <w:rFonts w:ascii="MS Gothic" w:eastAsia="MS Gothic" w:hAnsi="MS Gothic" w:cs="Arial" w:hint="eastAsia"/>
                    <w:bCs/>
                  </w:rPr>
                  <w:t>☐</w:t>
                </w:r>
              </w:sdtContent>
            </w:sdt>
          </w:p>
        </w:tc>
      </w:tr>
      <w:tr w:rsidR="009172A7" w:rsidRPr="00090CF7" w14:paraId="122669DA" w14:textId="77777777" w:rsidTr="00E933E6">
        <w:tc>
          <w:tcPr>
            <w:tcW w:w="9923" w:type="dxa"/>
            <w:gridSpan w:val="3"/>
            <w:shd w:val="clear" w:color="auto" w:fill="FFFFFF" w:themeFill="background1"/>
          </w:tcPr>
          <w:p w14:paraId="5FC7D90E" w14:textId="77777777" w:rsidR="009172A7" w:rsidRPr="00090CF7" w:rsidRDefault="009172A7" w:rsidP="00E933E6">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10DEE47A" w14:textId="77777777" w:rsidR="009172A7" w:rsidRPr="00090CF7" w:rsidRDefault="009172A7" w:rsidP="00E933E6">
            <w:pPr>
              <w:rPr>
                <w:rFonts w:ascii="Arial" w:hAnsi="Arial" w:cs="Arial"/>
              </w:rPr>
            </w:pPr>
          </w:p>
          <w:p w14:paraId="51EFCF7F" w14:textId="77777777" w:rsidR="009172A7" w:rsidRPr="00090CF7" w:rsidRDefault="009172A7" w:rsidP="00E933E6">
            <w:pPr>
              <w:rPr>
                <w:rFonts w:ascii="Arial" w:hAnsi="Arial" w:cs="Arial"/>
              </w:rPr>
            </w:pPr>
          </w:p>
          <w:p w14:paraId="77F8174C" w14:textId="77777777" w:rsidR="009172A7" w:rsidRPr="00090CF7" w:rsidRDefault="009172A7" w:rsidP="00E933E6">
            <w:pPr>
              <w:rPr>
                <w:rFonts w:ascii="Arial" w:hAnsi="Arial" w:cs="Arial"/>
              </w:rPr>
            </w:pPr>
          </w:p>
          <w:p w14:paraId="03A2A87D" w14:textId="77777777" w:rsidR="009172A7" w:rsidRPr="00090CF7" w:rsidRDefault="009172A7" w:rsidP="00E933E6">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66B78AA3" w14:textId="77777777" w:rsidR="009172A7" w:rsidRDefault="009172A7" w:rsidP="009172A7">
      <w:pPr>
        <w:autoSpaceDE w:val="0"/>
        <w:autoSpaceDN w:val="0"/>
        <w:adjustRightInd w:val="0"/>
        <w:spacing w:after="240"/>
        <w:jc w:val="both"/>
        <w:rPr>
          <w:rFonts w:ascii="Arial" w:hAnsi="Arial" w:cs="Arial"/>
          <w:b/>
        </w:rPr>
      </w:pPr>
    </w:p>
    <w:p w14:paraId="2A4E8321" w14:textId="77777777" w:rsidR="009172A7" w:rsidRDefault="009172A7" w:rsidP="009172A7">
      <w:pPr>
        <w:rPr>
          <w:rFonts w:ascii="Arial" w:hAnsi="Arial" w:cs="Arial"/>
          <w:b/>
        </w:rPr>
      </w:pPr>
      <w:r>
        <w:rPr>
          <w:rFonts w:ascii="Arial" w:hAnsi="Arial" w:cs="Arial"/>
          <w:b/>
        </w:rPr>
        <w:br w:type="page"/>
      </w:r>
    </w:p>
    <w:p w14:paraId="210962C1" w14:textId="77777777" w:rsidR="009172A7" w:rsidRPr="004C3A0B" w:rsidRDefault="009172A7" w:rsidP="009172A7">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9172A7" w:rsidRPr="004C3A0B" w14:paraId="07E899E1" w14:textId="77777777" w:rsidTr="00E933E6">
        <w:tc>
          <w:tcPr>
            <w:tcW w:w="8227" w:type="dxa"/>
            <w:shd w:val="clear" w:color="auto" w:fill="F2F2F2" w:themeFill="background1" w:themeFillShade="F2"/>
          </w:tcPr>
          <w:p w14:paraId="001E50D2" w14:textId="77777777" w:rsidR="009172A7" w:rsidRPr="004C3A0B" w:rsidRDefault="009172A7" w:rsidP="00E933E6">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260F3F70" w14:textId="77777777" w:rsidR="009172A7" w:rsidRPr="004C3A0B" w:rsidRDefault="009172A7" w:rsidP="00E933E6">
            <w:pPr>
              <w:autoSpaceDE w:val="0"/>
              <w:autoSpaceDN w:val="0"/>
              <w:adjustRightInd w:val="0"/>
              <w:jc w:val="center"/>
              <w:rPr>
                <w:rFonts w:ascii="Arial" w:hAnsi="Arial" w:cs="Arial"/>
                <w:b/>
                <w:bCs/>
              </w:rPr>
            </w:pPr>
          </w:p>
          <w:p w14:paraId="3201798A" w14:textId="77777777" w:rsidR="009172A7" w:rsidRPr="004C3A0B" w:rsidRDefault="009172A7" w:rsidP="00E933E6">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7DA080CA" w14:textId="77777777" w:rsidR="009172A7" w:rsidRPr="004C3A0B" w:rsidRDefault="009172A7" w:rsidP="00E933E6">
            <w:pPr>
              <w:autoSpaceDE w:val="0"/>
              <w:autoSpaceDN w:val="0"/>
              <w:adjustRightInd w:val="0"/>
              <w:jc w:val="center"/>
              <w:rPr>
                <w:rFonts w:ascii="Arial" w:hAnsi="Arial" w:cs="Arial"/>
                <w:b/>
                <w:bCs/>
              </w:rPr>
            </w:pPr>
          </w:p>
          <w:p w14:paraId="1179C789" w14:textId="77777777" w:rsidR="009172A7" w:rsidRPr="004C3A0B" w:rsidRDefault="009172A7" w:rsidP="00E933E6">
            <w:pPr>
              <w:autoSpaceDE w:val="0"/>
              <w:autoSpaceDN w:val="0"/>
              <w:adjustRightInd w:val="0"/>
              <w:jc w:val="center"/>
              <w:rPr>
                <w:rFonts w:ascii="Arial" w:hAnsi="Arial" w:cs="Arial"/>
                <w:b/>
                <w:bCs/>
              </w:rPr>
            </w:pPr>
            <w:r w:rsidRPr="004C3A0B">
              <w:rPr>
                <w:rFonts w:ascii="Arial" w:hAnsi="Arial" w:cs="Arial"/>
                <w:b/>
                <w:bCs/>
              </w:rPr>
              <w:t>NO</w:t>
            </w:r>
          </w:p>
        </w:tc>
      </w:tr>
      <w:tr w:rsidR="009172A7" w:rsidRPr="004C3A0B" w14:paraId="3B29B759" w14:textId="77777777" w:rsidTr="00E933E6">
        <w:trPr>
          <w:trHeight w:val="439"/>
        </w:trPr>
        <w:tc>
          <w:tcPr>
            <w:tcW w:w="8227" w:type="dxa"/>
            <w:shd w:val="clear" w:color="auto" w:fill="F2F2F2" w:themeFill="background1" w:themeFillShade="F2"/>
            <w:vAlign w:val="center"/>
          </w:tcPr>
          <w:p w14:paraId="01640EAE"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7693D6B0"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20A027F5"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514817E7" w14:textId="77777777" w:rsidTr="00E933E6">
        <w:trPr>
          <w:trHeight w:val="439"/>
        </w:trPr>
        <w:tc>
          <w:tcPr>
            <w:tcW w:w="8227" w:type="dxa"/>
            <w:shd w:val="clear" w:color="auto" w:fill="F2F2F2" w:themeFill="background1" w:themeFillShade="F2"/>
            <w:vAlign w:val="center"/>
          </w:tcPr>
          <w:p w14:paraId="4A6BA6E6"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1EEEB008"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45E3DAA7"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1A1A4B67" w14:textId="77777777" w:rsidTr="00E933E6">
        <w:trPr>
          <w:trHeight w:val="403"/>
        </w:trPr>
        <w:tc>
          <w:tcPr>
            <w:tcW w:w="8227" w:type="dxa"/>
            <w:shd w:val="clear" w:color="auto" w:fill="F2F2F2" w:themeFill="background1" w:themeFillShade="F2"/>
            <w:vAlign w:val="center"/>
          </w:tcPr>
          <w:p w14:paraId="55C9CD96"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39E0D713"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01A7B6BE"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028B87BA" w14:textId="77777777" w:rsidTr="00E933E6">
        <w:trPr>
          <w:trHeight w:val="403"/>
        </w:trPr>
        <w:tc>
          <w:tcPr>
            <w:tcW w:w="8227" w:type="dxa"/>
            <w:shd w:val="clear" w:color="auto" w:fill="F2F2F2" w:themeFill="background1" w:themeFillShade="F2"/>
            <w:vAlign w:val="center"/>
          </w:tcPr>
          <w:p w14:paraId="7DCB609E"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7E468D8F"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73B1AECB"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5934A06F" w14:textId="77777777" w:rsidTr="00E933E6">
        <w:trPr>
          <w:trHeight w:val="439"/>
        </w:trPr>
        <w:tc>
          <w:tcPr>
            <w:tcW w:w="8227" w:type="dxa"/>
            <w:shd w:val="clear" w:color="auto" w:fill="F2F2F2" w:themeFill="background1" w:themeFillShade="F2"/>
            <w:vAlign w:val="center"/>
          </w:tcPr>
          <w:p w14:paraId="3DE2A64A"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3B1235CF"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44A71746"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61AB6235" w14:textId="77777777" w:rsidTr="00E933E6">
        <w:trPr>
          <w:trHeight w:val="403"/>
        </w:trPr>
        <w:tc>
          <w:tcPr>
            <w:tcW w:w="8227" w:type="dxa"/>
            <w:shd w:val="clear" w:color="auto" w:fill="F2F2F2" w:themeFill="background1" w:themeFillShade="F2"/>
            <w:vAlign w:val="center"/>
          </w:tcPr>
          <w:p w14:paraId="52FBB184"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1CD60413"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59670EB0"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2D3875F0" w14:textId="77777777" w:rsidTr="00E933E6">
        <w:trPr>
          <w:trHeight w:val="439"/>
        </w:trPr>
        <w:tc>
          <w:tcPr>
            <w:tcW w:w="8227" w:type="dxa"/>
            <w:shd w:val="clear" w:color="auto" w:fill="F2F2F2" w:themeFill="background1" w:themeFillShade="F2"/>
            <w:vAlign w:val="center"/>
          </w:tcPr>
          <w:p w14:paraId="06E37728"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5F5EDC39"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5533545E"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248BAAD8" w14:textId="77777777" w:rsidTr="00E933E6">
        <w:trPr>
          <w:trHeight w:val="403"/>
        </w:trPr>
        <w:tc>
          <w:tcPr>
            <w:tcW w:w="8227" w:type="dxa"/>
            <w:shd w:val="clear" w:color="auto" w:fill="F2F2F2" w:themeFill="background1" w:themeFillShade="F2"/>
            <w:vAlign w:val="center"/>
          </w:tcPr>
          <w:p w14:paraId="6A113F38"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32B328AD"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1E2C4CD1"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6FCD8547" w14:textId="77777777" w:rsidTr="00E933E6">
        <w:trPr>
          <w:trHeight w:val="403"/>
        </w:trPr>
        <w:tc>
          <w:tcPr>
            <w:tcW w:w="8227" w:type="dxa"/>
            <w:shd w:val="clear" w:color="auto" w:fill="F2F2F2" w:themeFill="background1" w:themeFillShade="F2"/>
            <w:vAlign w:val="center"/>
          </w:tcPr>
          <w:p w14:paraId="1D25EDCC"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53206FF8"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1E74542A"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172A7" w:rsidRPr="004C3A0B" w14:paraId="4D9248BA" w14:textId="77777777" w:rsidTr="00E933E6">
        <w:trPr>
          <w:trHeight w:val="403"/>
        </w:trPr>
        <w:tc>
          <w:tcPr>
            <w:tcW w:w="8227" w:type="dxa"/>
            <w:shd w:val="clear" w:color="auto" w:fill="F2F2F2" w:themeFill="background1" w:themeFillShade="F2"/>
            <w:vAlign w:val="center"/>
          </w:tcPr>
          <w:p w14:paraId="3A7EF393"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33530EC4"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146A502B"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172A7" w:rsidRPr="004C3A0B" w14:paraId="184E01A9" w14:textId="77777777" w:rsidTr="00E933E6">
        <w:trPr>
          <w:trHeight w:val="403"/>
        </w:trPr>
        <w:tc>
          <w:tcPr>
            <w:tcW w:w="8227" w:type="dxa"/>
            <w:shd w:val="clear" w:color="auto" w:fill="F2F2F2" w:themeFill="background1" w:themeFillShade="F2"/>
            <w:vAlign w:val="center"/>
          </w:tcPr>
          <w:p w14:paraId="7FFCEFDE"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258B11DC"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6338E249"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172A7" w:rsidRPr="004C3A0B" w14:paraId="47F5B316" w14:textId="77777777" w:rsidTr="00E933E6">
        <w:trPr>
          <w:trHeight w:val="403"/>
        </w:trPr>
        <w:tc>
          <w:tcPr>
            <w:tcW w:w="8227" w:type="dxa"/>
            <w:shd w:val="clear" w:color="auto" w:fill="F2F2F2" w:themeFill="background1" w:themeFillShade="F2"/>
            <w:vAlign w:val="center"/>
          </w:tcPr>
          <w:p w14:paraId="03A25C88"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06C4805C"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3B7D10AE"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172A7" w:rsidRPr="004C3A0B" w14:paraId="2D93FD3C" w14:textId="77777777" w:rsidTr="00E933E6">
        <w:trPr>
          <w:trHeight w:val="403"/>
        </w:trPr>
        <w:tc>
          <w:tcPr>
            <w:tcW w:w="8227" w:type="dxa"/>
            <w:shd w:val="clear" w:color="auto" w:fill="F2F2F2" w:themeFill="background1" w:themeFillShade="F2"/>
            <w:vAlign w:val="center"/>
          </w:tcPr>
          <w:p w14:paraId="37E41E98"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4576919F"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70BD69E2"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172A7" w:rsidRPr="006C1FDD" w14:paraId="73BDAF66" w14:textId="77777777" w:rsidTr="00E933E6">
        <w:trPr>
          <w:trHeight w:val="403"/>
        </w:trPr>
        <w:tc>
          <w:tcPr>
            <w:tcW w:w="8227" w:type="dxa"/>
            <w:shd w:val="clear" w:color="auto" w:fill="F2F2F2" w:themeFill="background1" w:themeFillShade="F2"/>
            <w:vAlign w:val="center"/>
          </w:tcPr>
          <w:p w14:paraId="2166C3A3" w14:textId="77777777" w:rsidR="009172A7" w:rsidRPr="006C1FDD" w:rsidRDefault="009172A7" w:rsidP="00E933E6">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7E6BF9B6" w14:textId="77777777" w:rsidR="009172A7" w:rsidRPr="006C1FDD" w:rsidRDefault="009172A7" w:rsidP="00E933E6">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0F57AF7C" w14:textId="77777777" w:rsidR="009172A7" w:rsidRPr="006C1FDD" w:rsidRDefault="009172A7" w:rsidP="00E933E6">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31F3DEF8" w14:textId="77777777" w:rsidR="009172A7" w:rsidRPr="006C1FDD" w:rsidRDefault="009172A7" w:rsidP="00E933E6">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9172A7" w:rsidRPr="006C1FDD" w14:paraId="35A9E368" w14:textId="77777777" w:rsidTr="00E933E6">
        <w:trPr>
          <w:trHeight w:val="403"/>
        </w:trPr>
        <w:tc>
          <w:tcPr>
            <w:tcW w:w="8227" w:type="dxa"/>
            <w:shd w:val="clear" w:color="auto" w:fill="auto"/>
            <w:vAlign w:val="center"/>
          </w:tcPr>
          <w:p w14:paraId="4EFEDE0E" w14:textId="77777777" w:rsidR="009172A7" w:rsidRPr="006C1FDD" w:rsidRDefault="009172A7" w:rsidP="00E933E6">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22999E9F" w14:textId="77777777" w:rsidR="009172A7" w:rsidRPr="006C1FDD" w:rsidRDefault="009172A7" w:rsidP="00E933E6">
            <w:pPr>
              <w:rPr>
                <w:rFonts w:ascii="Arial" w:hAnsi="Arial" w:cs="Arial"/>
              </w:rPr>
            </w:pPr>
          </w:p>
          <w:p w14:paraId="7A6703F0" w14:textId="77777777" w:rsidR="009172A7" w:rsidRPr="006C1FDD" w:rsidRDefault="009172A7" w:rsidP="00E933E6">
            <w:pPr>
              <w:rPr>
                <w:rFonts w:ascii="Arial" w:hAnsi="Arial" w:cs="Arial"/>
              </w:rPr>
            </w:pPr>
          </w:p>
          <w:p w14:paraId="5D0F07A5" w14:textId="77777777" w:rsidR="009172A7" w:rsidRPr="006C1FDD" w:rsidRDefault="009172A7" w:rsidP="00E933E6">
            <w:pPr>
              <w:rPr>
                <w:rFonts w:ascii="Arial" w:hAnsi="Arial" w:cs="Arial"/>
              </w:rPr>
            </w:pPr>
          </w:p>
          <w:p w14:paraId="24A52FB7" w14:textId="77777777" w:rsidR="009172A7" w:rsidRPr="006C1FDD" w:rsidRDefault="009172A7" w:rsidP="00E933E6">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0245319" w14:textId="77777777" w:rsidR="009172A7" w:rsidRPr="006C1FDD" w:rsidRDefault="009172A7" w:rsidP="00E933E6">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3C94DB32" w14:textId="77777777" w:rsidR="009172A7" w:rsidRPr="006C1FDD" w:rsidRDefault="009172A7" w:rsidP="00E933E6">
            <w:pPr>
              <w:autoSpaceDE w:val="0"/>
              <w:autoSpaceDN w:val="0"/>
              <w:adjustRightInd w:val="0"/>
              <w:jc w:val="center"/>
              <w:rPr>
                <w:rFonts w:ascii="Arial" w:hAnsi="Arial" w:cs="Arial"/>
                <w:b/>
                <w:bCs/>
              </w:rPr>
            </w:pPr>
          </w:p>
        </w:tc>
      </w:tr>
    </w:tbl>
    <w:p w14:paraId="5185E93E" w14:textId="77777777" w:rsidR="009172A7" w:rsidRPr="004C3A0B" w:rsidRDefault="009172A7" w:rsidP="009172A7">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1951CEE9" w14:textId="77777777" w:rsidR="009172A7" w:rsidRPr="004C3A0B" w:rsidRDefault="009172A7" w:rsidP="009172A7">
      <w:pPr>
        <w:rPr>
          <w:rFonts w:ascii="Arial" w:hAnsi="Arial" w:cs="Arial"/>
          <w:bCs/>
          <w:iCs/>
        </w:rPr>
      </w:pPr>
    </w:p>
    <w:p w14:paraId="727B7CE2" w14:textId="77777777" w:rsidR="009172A7" w:rsidRDefault="009172A7" w:rsidP="009172A7">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0672EBCE" w14:textId="77777777" w:rsidR="009172A7" w:rsidRPr="004C3A0B" w:rsidRDefault="009172A7" w:rsidP="009172A7">
      <w:pPr>
        <w:rPr>
          <w:rFonts w:ascii="Arial" w:hAnsi="Arial" w:cs="Arial"/>
          <w:bCs/>
          <w:iCs/>
        </w:rPr>
      </w:pPr>
    </w:p>
    <w:p w14:paraId="01CD0180" w14:textId="77777777" w:rsidR="009172A7" w:rsidRDefault="009172A7" w:rsidP="009172A7">
      <w:pPr>
        <w:rPr>
          <w:rFonts w:ascii="Arial" w:hAnsi="Arial" w:cs="Arial"/>
          <w:b/>
        </w:rPr>
      </w:pPr>
      <w:r>
        <w:rPr>
          <w:rFonts w:ascii="Arial" w:hAnsi="Arial" w:cs="Arial"/>
          <w:b/>
        </w:rPr>
        <w:br w:type="page"/>
      </w:r>
    </w:p>
    <w:p w14:paraId="30BF3FCD" w14:textId="77777777" w:rsidR="009172A7" w:rsidRPr="00354F34" w:rsidRDefault="009172A7" w:rsidP="009172A7">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9172A7" w:rsidRPr="004C3A0B" w14:paraId="7E56B682" w14:textId="77777777" w:rsidTr="00E933E6">
        <w:tc>
          <w:tcPr>
            <w:tcW w:w="8217" w:type="dxa"/>
            <w:shd w:val="clear" w:color="auto" w:fill="F2F2F2" w:themeFill="background1" w:themeFillShade="F2"/>
          </w:tcPr>
          <w:p w14:paraId="33FF6D13" w14:textId="77777777" w:rsidR="009172A7" w:rsidRPr="004C3A0B" w:rsidRDefault="009172A7" w:rsidP="00E933E6">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690834F6" w14:textId="77777777" w:rsidR="009172A7" w:rsidRPr="004C3A0B" w:rsidRDefault="009172A7" w:rsidP="00E933E6">
            <w:pPr>
              <w:autoSpaceDE w:val="0"/>
              <w:autoSpaceDN w:val="0"/>
              <w:adjustRightInd w:val="0"/>
              <w:jc w:val="center"/>
              <w:rPr>
                <w:rFonts w:ascii="Arial" w:hAnsi="Arial" w:cs="Arial"/>
                <w:b/>
                <w:bCs/>
              </w:rPr>
            </w:pPr>
          </w:p>
          <w:p w14:paraId="7AE4B102" w14:textId="77777777" w:rsidR="009172A7" w:rsidRPr="004C3A0B" w:rsidRDefault="009172A7" w:rsidP="00E933E6">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32678C4B" w14:textId="77777777" w:rsidR="009172A7" w:rsidRPr="004C3A0B" w:rsidRDefault="009172A7" w:rsidP="00E933E6">
            <w:pPr>
              <w:autoSpaceDE w:val="0"/>
              <w:autoSpaceDN w:val="0"/>
              <w:adjustRightInd w:val="0"/>
              <w:jc w:val="center"/>
              <w:rPr>
                <w:rFonts w:ascii="Arial" w:hAnsi="Arial" w:cs="Arial"/>
                <w:b/>
                <w:bCs/>
              </w:rPr>
            </w:pPr>
          </w:p>
          <w:p w14:paraId="497DE8BF" w14:textId="77777777" w:rsidR="009172A7" w:rsidRPr="004C3A0B" w:rsidRDefault="009172A7" w:rsidP="00E933E6">
            <w:pPr>
              <w:autoSpaceDE w:val="0"/>
              <w:autoSpaceDN w:val="0"/>
              <w:adjustRightInd w:val="0"/>
              <w:jc w:val="center"/>
              <w:rPr>
                <w:rFonts w:ascii="Arial" w:hAnsi="Arial" w:cs="Arial"/>
                <w:b/>
                <w:bCs/>
              </w:rPr>
            </w:pPr>
            <w:r w:rsidRPr="004C3A0B">
              <w:rPr>
                <w:rFonts w:ascii="Arial" w:hAnsi="Arial" w:cs="Arial"/>
                <w:b/>
                <w:bCs/>
              </w:rPr>
              <w:t>NO</w:t>
            </w:r>
          </w:p>
        </w:tc>
      </w:tr>
      <w:tr w:rsidR="009172A7" w:rsidRPr="004C3A0B" w14:paraId="1B94812D" w14:textId="77777777" w:rsidTr="00E933E6">
        <w:trPr>
          <w:trHeight w:val="439"/>
        </w:trPr>
        <w:tc>
          <w:tcPr>
            <w:tcW w:w="8217" w:type="dxa"/>
            <w:shd w:val="clear" w:color="auto" w:fill="F2F2F2" w:themeFill="background1" w:themeFillShade="F2"/>
            <w:vAlign w:val="center"/>
          </w:tcPr>
          <w:p w14:paraId="5FA4923C"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478AEF1F"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3804649C"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27FD9CF8" w14:textId="77777777" w:rsidTr="00E933E6">
        <w:trPr>
          <w:trHeight w:val="403"/>
        </w:trPr>
        <w:tc>
          <w:tcPr>
            <w:tcW w:w="8217" w:type="dxa"/>
            <w:shd w:val="clear" w:color="auto" w:fill="F2F2F2" w:themeFill="background1" w:themeFillShade="F2"/>
            <w:vAlign w:val="center"/>
          </w:tcPr>
          <w:p w14:paraId="2B2C6049"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60768831"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3E539811"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16AA24CD" w14:textId="77777777" w:rsidTr="00E933E6">
        <w:trPr>
          <w:trHeight w:val="439"/>
        </w:trPr>
        <w:tc>
          <w:tcPr>
            <w:tcW w:w="8217" w:type="dxa"/>
            <w:shd w:val="clear" w:color="auto" w:fill="F2F2F2" w:themeFill="background1" w:themeFillShade="F2"/>
            <w:vAlign w:val="center"/>
          </w:tcPr>
          <w:p w14:paraId="477B92EF"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6AC0C78B"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00B40ED8"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476671FD" w14:textId="77777777" w:rsidTr="00E933E6">
        <w:trPr>
          <w:trHeight w:val="403"/>
        </w:trPr>
        <w:tc>
          <w:tcPr>
            <w:tcW w:w="8217" w:type="dxa"/>
            <w:shd w:val="clear" w:color="auto" w:fill="F2F2F2" w:themeFill="background1" w:themeFillShade="F2"/>
            <w:vAlign w:val="center"/>
          </w:tcPr>
          <w:p w14:paraId="18528606"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30EC3FFA"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725F26F5"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048A1021" w14:textId="77777777" w:rsidTr="00E933E6">
        <w:trPr>
          <w:trHeight w:val="403"/>
        </w:trPr>
        <w:tc>
          <w:tcPr>
            <w:tcW w:w="8217" w:type="dxa"/>
            <w:shd w:val="clear" w:color="auto" w:fill="F2F2F2" w:themeFill="background1" w:themeFillShade="F2"/>
            <w:vAlign w:val="center"/>
          </w:tcPr>
          <w:p w14:paraId="402FC536"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03AD7B58"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31618077"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57D98712" w14:textId="77777777" w:rsidTr="00E933E6">
        <w:trPr>
          <w:trHeight w:val="439"/>
        </w:trPr>
        <w:tc>
          <w:tcPr>
            <w:tcW w:w="8217" w:type="dxa"/>
            <w:shd w:val="clear" w:color="auto" w:fill="F2F2F2" w:themeFill="background1" w:themeFillShade="F2"/>
            <w:vAlign w:val="center"/>
          </w:tcPr>
          <w:p w14:paraId="3F996C9F"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7BE8F729"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335ED336"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24ADAB9D" w14:textId="77777777" w:rsidTr="00E933E6">
        <w:trPr>
          <w:trHeight w:val="403"/>
        </w:trPr>
        <w:tc>
          <w:tcPr>
            <w:tcW w:w="8217" w:type="dxa"/>
            <w:shd w:val="clear" w:color="auto" w:fill="F2F2F2" w:themeFill="background1" w:themeFillShade="F2"/>
            <w:vAlign w:val="center"/>
          </w:tcPr>
          <w:p w14:paraId="4F1FB02E"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0DB6AB1B"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33CEEED8"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172A7" w:rsidRPr="004C3A0B" w14:paraId="5E031CE9" w14:textId="77777777" w:rsidTr="00E933E6">
        <w:trPr>
          <w:trHeight w:val="403"/>
        </w:trPr>
        <w:tc>
          <w:tcPr>
            <w:tcW w:w="8217" w:type="dxa"/>
            <w:shd w:val="clear" w:color="auto" w:fill="F2F2F2" w:themeFill="background1" w:themeFillShade="F2"/>
            <w:vAlign w:val="center"/>
          </w:tcPr>
          <w:p w14:paraId="359D6307"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71ECD7D6"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262113D8"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172A7" w:rsidRPr="004C3A0B" w14:paraId="7B279822" w14:textId="77777777" w:rsidTr="00E933E6">
        <w:trPr>
          <w:trHeight w:val="403"/>
        </w:trPr>
        <w:tc>
          <w:tcPr>
            <w:tcW w:w="8217" w:type="dxa"/>
            <w:shd w:val="clear" w:color="auto" w:fill="F2F2F2" w:themeFill="background1" w:themeFillShade="F2"/>
            <w:vAlign w:val="center"/>
          </w:tcPr>
          <w:p w14:paraId="3878EF83"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12893867" w14:textId="77777777" w:rsidR="009172A7" w:rsidRPr="004C3A0B" w:rsidRDefault="009172A7" w:rsidP="00E933E6">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354589A8"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47BEBB63"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172A7" w:rsidRPr="004C3A0B" w14:paraId="7A5A5020" w14:textId="77777777" w:rsidTr="00E933E6">
        <w:trPr>
          <w:trHeight w:val="403"/>
        </w:trPr>
        <w:tc>
          <w:tcPr>
            <w:tcW w:w="8217" w:type="dxa"/>
            <w:shd w:val="clear" w:color="auto" w:fill="auto"/>
            <w:vAlign w:val="center"/>
          </w:tcPr>
          <w:p w14:paraId="39044205" w14:textId="77777777" w:rsidR="009172A7" w:rsidRPr="006C1FDD" w:rsidRDefault="009172A7" w:rsidP="00E933E6">
            <w:pPr>
              <w:autoSpaceDE w:val="0"/>
              <w:autoSpaceDN w:val="0"/>
              <w:adjustRightInd w:val="0"/>
              <w:rPr>
                <w:rFonts w:ascii="Arial" w:hAnsi="Arial" w:cs="Arial"/>
              </w:rPr>
            </w:pPr>
            <w:r w:rsidRPr="006C1FDD">
              <w:rPr>
                <w:rFonts w:ascii="Arial" w:hAnsi="Arial" w:cs="Arial"/>
              </w:rPr>
              <w:t>Other – please indicate here:</w:t>
            </w:r>
          </w:p>
          <w:p w14:paraId="7365826B" w14:textId="77777777" w:rsidR="009172A7" w:rsidRDefault="009172A7" w:rsidP="00E933E6">
            <w:pPr>
              <w:rPr>
                <w:rFonts w:ascii="Arial" w:hAnsi="Arial" w:cs="Arial"/>
              </w:rPr>
            </w:pPr>
          </w:p>
          <w:p w14:paraId="18494373" w14:textId="77777777" w:rsidR="009172A7" w:rsidRDefault="009172A7" w:rsidP="00E933E6">
            <w:pPr>
              <w:rPr>
                <w:rFonts w:ascii="Arial" w:hAnsi="Arial" w:cs="Arial"/>
              </w:rPr>
            </w:pPr>
          </w:p>
          <w:p w14:paraId="4DAD60ED" w14:textId="77777777" w:rsidR="009172A7" w:rsidRPr="004C3A0B" w:rsidRDefault="009172A7" w:rsidP="00E933E6">
            <w:pPr>
              <w:rPr>
                <w:rFonts w:ascii="Arial" w:hAnsi="Arial" w:cs="Arial"/>
              </w:rPr>
            </w:pPr>
          </w:p>
          <w:p w14:paraId="0F6C4F40" w14:textId="77777777" w:rsidR="009172A7" w:rsidRPr="004C3A0B" w:rsidRDefault="009172A7" w:rsidP="00E933E6">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928F3FC" w14:textId="77777777" w:rsidR="009172A7" w:rsidRDefault="009172A7" w:rsidP="00E933E6">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4324EB0E" w14:textId="77777777" w:rsidR="009172A7" w:rsidRDefault="009172A7" w:rsidP="00E933E6">
            <w:pPr>
              <w:autoSpaceDE w:val="0"/>
              <w:autoSpaceDN w:val="0"/>
              <w:adjustRightInd w:val="0"/>
              <w:jc w:val="center"/>
              <w:rPr>
                <w:rFonts w:ascii="Arial" w:hAnsi="Arial" w:cs="Arial"/>
                <w:b/>
                <w:bCs/>
              </w:rPr>
            </w:pPr>
          </w:p>
        </w:tc>
      </w:tr>
    </w:tbl>
    <w:p w14:paraId="75C0C5DF" w14:textId="77777777" w:rsidR="009172A7" w:rsidRPr="00D71982" w:rsidRDefault="009172A7" w:rsidP="009172A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9172A7" w:rsidRPr="004C3A0B" w14:paraId="04A30F10" w14:textId="77777777" w:rsidTr="00E933E6">
        <w:trPr>
          <w:trHeight w:val="403"/>
        </w:trPr>
        <w:tc>
          <w:tcPr>
            <w:tcW w:w="9889" w:type="dxa"/>
            <w:gridSpan w:val="2"/>
            <w:tcBorders>
              <w:bottom w:val="single" w:sz="4" w:space="0" w:color="auto"/>
            </w:tcBorders>
            <w:shd w:val="clear" w:color="auto" w:fill="F2F2F2" w:themeFill="background1" w:themeFillShade="F2"/>
            <w:vAlign w:val="center"/>
          </w:tcPr>
          <w:p w14:paraId="7F73EBBA" w14:textId="77777777" w:rsidR="009172A7" w:rsidRPr="004C3A0B" w:rsidRDefault="009172A7" w:rsidP="00E933E6">
            <w:pPr>
              <w:rPr>
                <w:rFonts w:ascii="Arial" w:hAnsi="Arial" w:cs="Arial"/>
                <w:b/>
              </w:rPr>
            </w:pPr>
            <w:r w:rsidRPr="004C3A0B">
              <w:rPr>
                <w:rFonts w:ascii="Arial" w:hAnsi="Arial" w:cs="Arial"/>
                <w:b/>
              </w:rPr>
              <w:t>Participant numbers and source</w:t>
            </w:r>
          </w:p>
          <w:p w14:paraId="1D27382E"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9172A7" w:rsidRPr="004C3A0B" w14:paraId="1F47D509" w14:textId="77777777" w:rsidTr="00E933E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857DD3" w14:textId="77777777" w:rsidR="009172A7" w:rsidRPr="004C3A0B" w:rsidRDefault="009172A7" w:rsidP="00E933E6">
            <w:pPr>
              <w:rPr>
                <w:rFonts w:ascii="Arial" w:hAnsi="Arial" w:cs="Arial"/>
              </w:rPr>
            </w:pPr>
            <w:r>
              <w:rPr>
                <w:rFonts w:ascii="Arial" w:hAnsi="Arial" w:cs="Arial"/>
              </w:rPr>
              <w:t>How many participants are expected?</w:t>
            </w:r>
          </w:p>
          <w:p w14:paraId="6238FD83" w14:textId="77777777" w:rsidR="009172A7" w:rsidRPr="004C3A0B" w:rsidRDefault="009172A7" w:rsidP="00E933E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F628027" w14:textId="77777777" w:rsidR="009172A7" w:rsidRDefault="009172A7" w:rsidP="00E933E6">
            <w:pPr>
              <w:rPr>
                <w:rFonts w:ascii="Arial" w:hAnsi="Arial" w:cs="Arial"/>
              </w:rPr>
            </w:pPr>
          </w:p>
          <w:p w14:paraId="40DB31C8" w14:textId="77777777" w:rsidR="009172A7" w:rsidRPr="00775677" w:rsidRDefault="009172A7" w:rsidP="00E933E6">
            <w:pPr>
              <w:rPr>
                <w:rFonts w:ascii="Arial" w:hAnsi="Arial" w:cs="Arial"/>
              </w:rPr>
            </w:pPr>
            <w:r>
              <w:rPr>
                <w:rFonts w:ascii="Arial" w:hAnsi="Arial" w:cs="Arial"/>
              </w:rPr>
              <w:t xml:space="preserve">The estimated number of participants is 40 people </w:t>
            </w:r>
          </w:p>
          <w:p w14:paraId="3411A8CA" w14:textId="77777777" w:rsidR="009172A7" w:rsidRPr="004C3A0B" w:rsidRDefault="009172A7" w:rsidP="00E933E6">
            <w:pPr>
              <w:rPr>
                <w:rFonts w:ascii="Arial" w:hAnsi="Arial" w:cs="Arial"/>
              </w:rPr>
            </w:pPr>
          </w:p>
          <w:p w14:paraId="24850CC6" w14:textId="77777777" w:rsidR="009172A7" w:rsidRPr="004C3A0B" w:rsidRDefault="009172A7" w:rsidP="00E933E6">
            <w:pPr>
              <w:rPr>
                <w:rFonts w:ascii="Arial" w:hAnsi="Arial" w:cs="Arial"/>
                <w:b/>
              </w:rPr>
            </w:pPr>
            <w:r w:rsidRPr="003257BD">
              <w:rPr>
                <w:rFonts w:ascii="Arial" w:hAnsi="Arial" w:cs="Arial"/>
                <w:i/>
                <w:color w:val="808080"/>
                <w:sz w:val="18"/>
                <w:szCs w:val="18"/>
              </w:rPr>
              <w:t>(this box should expand as you type)</w:t>
            </w:r>
          </w:p>
        </w:tc>
      </w:tr>
      <w:tr w:rsidR="009172A7" w:rsidRPr="004C3A0B" w14:paraId="3098A8A4" w14:textId="77777777" w:rsidTr="00E933E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C46A3A" w14:textId="77777777" w:rsidR="009172A7" w:rsidRDefault="009172A7" w:rsidP="00E933E6">
            <w:pPr>
              <w:rPr>
                <w:rFonts w:ascii="Arial" w:hAnsi="Arial" w:cs="Arial"/>
              </w:rPr>
            </w:pPr>
            <w:r>
              <w:rPr>
                <w:rFonts w:ascii="Arial" w:hAnsi="Arial" w:cs="Arial"/>
              </w:rPr>
              <w:t>Who will the participants be?</w:t>
            </w:r>
          </w:p>
          <w:p w14:paraId="072BF024" w14:textId="77777777" w:rsidR="009172A7" w:rsidRDefault="009172A7" w:rsidP="00E933E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BA849FA" w14:textId="77777777" w:rsidR="009172A7" w:rsidRDefault="009172A7" w:rsidP="00E933E6">
            <w:pPr>
              <w:rPr>
                <w:rFonts w:ascii="Arial" w:hAnsi="Arial" w:cs="Arial"/>
              </w:rPr>
            </w:pPr>
          </w:p>
          <w:p w14:paraId="422ADECD" w14:textId="77777777" w:rsidR="009172A7" w:rsidRDefault="009172A7" w:rsidP="00E933E6">
            <w:pPr>
              <w:rPr>
                <w:rFonts w:ascii="Arial" w:hAnsi="Arial" w:cs="Arial"/>
              </w:rPr>
            </w:pPr>
            <w:r>
              <w:rPr>
                <w:rFonts w:ascii="Arial" w:hAnsi="Arial" w:cs="Arial"/>
              </w:rPr>
              <w:t xml:space="preserve">Questionnaire’s will be provided to a group of </w:t>
            </w:r>
            <w:r w:rsidRPr="00616FE4">
              <w:rPr>
                <w:rFonts w:ascii="Arial" w:hAnsi="Arial" w:cs="Arial"/>
              </w:rPr>
              <w:t>Police officers, housing officers, ed</w:t>
            </w:r>
            <w:r>
              <w:rPr>
                <w:rFonts w:ascii="Arial" w:hAnsi="Arial" w:cs="Arial"/>
              </w:rPr>
              <w:t>ucational staff and health staff as each of these professionals interact with persons through different means. These professionals were identified as participants for the research in hope that the research will obtain a variety of different perspectives on how they interact with persons at risk.</w:t>
            </w:r>
          </w:p>
          <w:p w14:paraId="01B2364B" w14:textId="77777777" w:rsidR="009172A7" w:rsidRPr="004C3A0B" w:rsidRDefault="009172A7" w:rsidP="00E933E6">
            <w:pPr>
              <w:rPr>
                <w:rFonts w:ascii="Arial" w:hAnsi="Arial" w:cs="Arial"/>
              </w:rPr>
            </w:pPr>
          </w:p>
          <w:p w14:paraId="2CD98A3A" w14:textId="77777777" w:rsidR="009172A7" w:rsidRPr="003257BD" w:rsidRDefault="009172A7" w:rsidP="00E933E6">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9172A7" w:rsidRPr="004C3A0B" w14:paraId="669615AD" w14:textId="77777777" w:rsidTr="00E933E6">
        <w:trPr>
          <w:trHeight w:val="403"/>
        </w:trPr>
        <w:tc>
          <w:tcPr>
            <w:tcW w:w="3256" w:type="dxa"/>
            <w:tcBorders>
              <w:top w:val="single" w:sz="4" w:space="0" w:color="auto"/>
            </w:tcBorders>
            <w:shd w:val="clear" w:color="auto" w:fill="F2F2F2" w:themeFill="background1" w:themeFillShade="F2"/>
            <w:vAlign w:val="center"/>
          </w:tcPr>
          <w:p w14:paraId="6B8A76B0" w14:textId="77777777" w:rsidR="009172A7" w:rsidRDefault="009172A7" w:rsidP="00E933E6">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39F83958" w14:textId="77777777" w:rsidR="009172A7" w:rsidRDefault="009172A7" w:rsidP="00E933E6">
            <w:pPr>
              <w:rPr>
                <w:rFonts w:ascii="Arial" w:hAnsi="Arial" w:cs="Arial"/>
              </w:rPr>
            </w:pPr>
          </w:p>
          <w:p w14:paraId="02BCC51B" w14:textId="77777777" w:rsidR="009172A7" w:rsidRPr="00B63E94" w:rsidRDefault="009172A7" w:rsidP="00E933E6">
            <w:pPr>
              <w:rPr>
                <w:rFonts w:ascii="Arial" w:hAnsi="Arial" w:cs="Arial"/>
              </w:rPr>
            </w:pPr>
            <w:r w:rsidRPr="00B63E94">
              <w:rPr>
                <w:rFonts w:ascii="Arial" w:hAnsi="Arial" w:cs="Arial"/>
              </w:rPr>
              <w:t>The participants will not be selected at random and will have been identified as having worked in their role prior t</w:t>
            </w:r>
            <w:r>
              <w:rPr>
                <w:rFonts w:ascii="Arial" w:hAnsi="Arial" w:cs="Arial"/>
              </w:rPr>
              <w:t>o</w:t>
            </w:r>
            <w:r w:rsidRPr="00B63E94">
              <w:rPr>
                <w:rFonts w:ascii="Arial" w:hAnsi="Arial" w:cs="Arial"/>
              </w:rPr>
              <w:t xml:space="preserve"> and throughout the Covid-19 pandemic. </w:t>
            </w:r>
          </w:p>
          <w:p w14:paraId="1EE25203" w14:textId="77777777" w:rsidR="009172A7" w:rsidRPr="004C3A0B" w:rsidRDefault="009172A7" w:rsidP="00E933E6">
            <w:pPr>
              <w:rPr>
                <w:rFonts w:ascii="Arial" w:hAnsi="Arial" w:cs="Arial"/>
              </w:rPr>
            </w:pPr>
          </w:p>
          <w:p w14:paraId="6B70EF38" w14:textId="77777777" w:rsidR="009172A7" w:rsidRPr="004C3A0B" w:rsidRDefault="009172A7" w:rsidP="00E933E6">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6CA8210" w14:textId="77777777" w:rsidR="009172A7" w:rsidRPr="00D71982" w:rsidRDefault="009172A7" w:rsidP="009172A7">
      <w:pPr>
        <w:rPr>
          <w:rFonts w:ascii="Arial" w:hAnsi="Arial" w:cs="Arial"/>
          <w:bCs/>
          <w:sz w:val="24"/>
          <w:szCs w:val="24"/>
        </w:rPr>
      </w:pPr>
    </w:p>
    <w:p w14:paraId="41EC6F16" w14:textId="77777777" w:rsidR="009172A7" w:rsidRDefault="009172A7" w:rsidP="009172A7">
      <w:r>
        <w:br w:type="page"/>
      </w:r>
    </w:p>
    <w:tbl>
      <w:tblPr>
        <w:tblStyle w:val="TableGrid"/>
        <w:tblW w:w="9889" w:type="dxa"/>
        <w:tblLook w:val="04A0" w:firstRow="1" w:lastRow="0" w:firstColumn="1" w:lastColumn="0" w:noHBand="0" w:noVBand="1"/>
      </w:tblPr>
      <w:tblGrid>
        <w:gridCol w:w="7225"/>
        <w:gridCol w:w="992"/>
        <w:gridCol w:w="850"/>
        <w:gridCol w:w="822"/>
      </w:tblGrid>
      <w:tr w:rsidR="009172A7" w:rsidRPr="004C3A0B" w14:paraId="7A0AC326" w14:textId="77777777" w:rsidTr="00E933E6">
        <w:tc>
          <w:tcPr>
            <w:tcW w:w="7225" w:type="dxa"/>
            <w:shd w:val="clear" w:color="auto" w:fill="F2F2F2" w:themeFill="background1" w:themeFillShade="F2"/>
          </w:tcPr>
          <w:p w14:paraId="266E7F94" w14:textId="77777777" w:rsidR="009172A7" w:rsidRPr="004C3A0B" w:rsidRDefault="009172A7" w:rsidP="00E933E6">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992" w:type="dxa"/>
            <w:shd w:val="clear" w:color="auto" w:fill="F2F2F2" w:themeFill="background1" w:themeFillShade="F2"/>
            <w:vAlign w:val="bottom"/>
          </w:tcPr>
          <w:p w14:paraId="78210969" w14:textId="77777777" w:rsidR="009172A7" w:rsidRPr="004C3A0B" w:rsidRDefault="009172A7" w:rsidP="00E933E6">
            <w:pPr>
              <w:autoSpaceDE w:val="0"/>
              <w:autoSpaceDN w:val="0"/>
              <w:adjustRightInd w:val="0"/>
              <w:jc w:val="center"/>
              <w:rPr>
                <w:rFonts w:ascii="Arial" w:hAnsi="Arial" w:cs="Arial"/>
                <w:b/>
                <w:bCs/>
                <w:sz w:val="16"/>
                <w:szCs w:val="16"/>
              </w:rPr>
            </w:pPr>
          </w:p>
          <w:p w14:paraId="2672E746" w14:textId="77777777" w:rsidR="009172A7" w:rsidRPr="004C3A0B" w:rsidRDefault="009172A7" w:rsidP="00E933E6">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211F3216" w14:textId="77777777" w:rsidR="009172A7" w:rsidRPr="004C3A0B" w:rsidRDefault="009172A7" w:rsidP="00E933E6">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44D13EAC" w14:textId="77777777" w:rsidR="009172A7" w:rsidRPr="004C3A0B" w:rsidRDefault="009172A7" w:rsidP="00E933E6">
            <w:pPr>
              <w:autoSpaceDE w:val="0"/>
              <w:autoSpaceDN w:val="0"/>
              <w:adjustRightInd w:val="0"/>
              <w:jc w:val="center"/>
              <w:rPr>
                <w:rFonts w:ascii="Arial" w:hAnsi="Arial" w:cs="Arial"/>
                <w:b/>
                <w:bCs/>
                <w:sz w:val="16"/>
                <w:szCs w:val="16"/>
              </w:rPr>
            </w:pPr>
          </w:p>
          <w:p w14:paraId="2A5E2DAB" w14:textId="77777777" w:rsidR="009172A7" w:rsidRPr="004C3A0B" w:rsidRDefault="009172A7" w:rsidP="00E933E6">
            <w:pPr>
              <w:autoSpaceDE w:val="0"/>
              <w:autoSpaceDN w:val="0"/>
              <w:adjustRightInd w:val="0"/>
              <w:jc w:val="center"/>
              <w:rPr>
                <w:rFonts w:ascii="Arial" w:hAnsi="Arial" w:cs="Arial"/>
                <w:b/>
                <w:bCs/>
              </w:rPr>
            </w:pPr>
            <w:r w:rsidRPr="004C3A0B">
              <w:rPr>
                <w:rFonts w:ascii="Arial" w:hAnsi="Arial" w:cs="Arial"/>
                <w:b/>
                <w:bCs/>
              </w:rPr>
              <w:t>N/A</w:t>
            </w:r>
          </w:p>
        </w:tc>
      </w:tr>
      <w:tr w:rsidR="009172A7" w:rsidRPr="004C3A0B" w14:paraId="7C8AD56E" w14:textId="77777777" w:rsidTr="00E933E6">
        <w:trPr>
          <w:trHeight w:val="439"/>
        </w:trPr>
        <w:tc>
          <w:tcPr>
            <w:tcW w:w="7225" w:type="dxa"/>
            <w:shd w:val="clear" w:color="auto" w:fill="F2F2F2" w:themeFill="background1" w:themeFillShade="F2"/>
            <w:vAlign w:val="center"/>
          </w:tcPr>
          <w:p w14:paraId="09ED7455"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7594872A"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5E124F7E"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7F806AB6"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0B6BC661" w14:textId="77777777" w:rsidTr="00E933E6">
        <w:trPr>
          <w:trHeight w:val="403"/>
        </w:trPr>
        <w:tc>
          <w:tcPr>
            <w:tcW w:w="7225" w:type="dxa"/>
            <w:shd w:val="clear" w:color="auto" w:fill="F2F2F2" w:themeFill="background1" w:themeFillShade="F2"/>
            <w:vAlign w:val="center"/>
          </w:tcPr>
          <w:p w14:paraId="752ACCFA"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060681F1"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42B3BC6A"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044FFB63"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33A34E4B" w14:textId="77777777" w:rsidTr="00E933E6">
        <w:trPr>
          <w:trHeight w:val="439"/>
        </w:trPr>
        <w:tc>
          <w:tcPr>
            <w:tcW w:w="7225" w:type="dxa"/>
            <w:shd w:val="clear" w:color="auto" w:fill="F2F2F2" w:themeFill="background1" w:themeFillShade="F2"/>
            <w:vAlign w:val="center"/>
          </w:tcPr>
          <w:p w14:paraId="40A640AB"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450BBA43"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6DF56385"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79F7D495"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6052F9C0" w14:textId="77777777" w:rsidTr="00E933E6">
        <w:trPr>
          <w:trHeight w:val="403"/>
        </w:trPr>
        <w:tc>
          <w:tcPr>
            <w:tcW w:w="7225" w:type="dxa"/>
            <w:shd w:val="clear" w:color="auto" w:fill="F2F2F2" w:themeFill="background1" w:themeFillShade="F2"/>
            <w:vAlign w:val="center"/>
          </w:tcPr>
          <w:p w14:paraId="1AFF57F5"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50DE1B22"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73C3CBFA"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397533DA"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7CBAF029" w14:textId="77777777" w:rsidTr="00E933E6">
        <w:trPr>
          <w:trHeight w:val="439"/>
        </w:trPr>
        <w:tc>
          <w:tcPr>
            <w:tcW w:w="7225" w:type="dxa"/>
            <w:shd w:val="clear" w:color="auto" w:fill="F2F2F2" w:themeFill="background1" w:themeFillShade="F2"/>
            <w:vAlign w:val="center"/>
          </w:tcPr>
          <w:p w14:paraId="6A44267F"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5385B79E"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4BE20E4D"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3A4B7B03"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6DD3403B" w14:textId="77777777" w:rsidTr="00E933E6">
        <w:trPr>
          <w:trHeight w:val="403"/>
        </w:trPr>
        <w:tc>
          <w:tcPr>
            <w:tcW w:w="7225" w:type="dxa"/>
            <w:shd w:val="clear" w:color="auto" w:fill="F2F2F2" w:themeFill="background1" w:themeFillShade="F2"/>
            <w:vAlign w:val="center"/>
          </w:tcPr>
          <w:p w14:paraId="2A9C5F70"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4C061FFB"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2205C749"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52BB12F6"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4AF3297D" w14:textId="77777777" w:rsidTr="00E933E6">
        <w:trPr>
          <w:trHeight w:val="439"/>
        </w:trPr>
        <w:tc>
          <w:tcPr>
            <w:tcW w:w="7225" w:type="dxa"/>
            <w:shd w:val="clear" w:color="auto" w:fill="F2F2F2" w:themeFill="background1" w:themeFillShade="F2"/>
            <w:vAlign w:val="center"/>
          </w:tcPr>
          <w:p w14:paraId="5C54019B"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1DCE7FFC"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1610B6DF"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1A445810"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2467B94B" w14:textId="77777777" w:rsidTr="00E933E6">
        <w:trPr>
          <w:trHeight w:val="403"/>
        </w:trPr>
        <w:tc>
          <w:tcPr>
            <w:tcW w:w="7225" w:type="dxa"/>
            <w:shd w:val="clear" w:color="auto" w:fill="F2F2F2" w:themeFill="background1" w:themeFillShade="F2"/>
            <w:vAlign w:val="center"/>
          </w:tcPr>
          <w:p w14:paraId="6D8B8BC8"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1D7E5CA9"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13B5938B"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37E9EE4C"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7377ED2B" w14:textId="77777777" w:rsidTr="00E933E6">
        <w:trPr>
          <w:trHeight w:val="439"/>
        </w:trPr>
        <w:tc>
          <w:tcPr>
            <w:tcW w:w="7225" w:type="dxa"/>
            <w:shd w:val="clear" w:color="auto" w:fill="F2F2F2" w:themeFill="background1" w:themeFillShade="F2"/>
            <w:vAlign w:val="center"/>
          </w:tcPr>
          <w:p w14:paraId="3A3C4A5D"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35FD9CA4"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5D6F04A9"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0712B35F"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5A1912EA" w14:textId="77777777" w:rsidTr="00E933E6">
        <w:trPr>
          <w:trHeight w:val="403"/>
        </w:trPr>
        <w:tc>
          <w:tcPr>
            <w:tcW w:w="9889" w:type="dxa"/>
            <w:gridSpan w:val="4"/>
            <w:tcBorders>
              <w:bottom w:val="single" w:sz="4" w:space="0" w:color="auto"/>
            </w:tcBorders>
            <w:shd w:val="clear" w:color="auto" w:fill="F2F2F2" w:themeFill="background1" w:themeFillShade="F2"/>
            <w:vAlign w:val="center"/>
          </w:tcPr>
          <w:p w14:paraId="5AD28A86"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9172A7" w:rsidRPr="004C3A0B" w14:paraId="3AE04937" w14:textId="77777777" w:rsidTr="00E933E6">
        <w:trPr>
          <w:trHeight w:val="403"/>
        </w:trPr>
        <w:tc>
          <w:tcPr>
            <w:tcW w:w="9889" w:type="dxa"/>
            <w:gridSpan w:val="4"/>
            <w:vAlign w:val="center"/>
          </w:tcPr>
          <w:p w14:paraId="0EF78BDA" w14:textId="77777777" w:rsidR="009172A7" w:rsidRDefault="009172A7" w:rsidP="00E933E6">
            <w:pPr>
              <w:rPr>
                <w:rFonts w:ascii="Arial" w:hAnsi="Arial" w:cs="Arial"/>
              </w:rPr>
            </w:pPr>
          </w:p>
          <w:p w14:paraId="49BCF2CD" w14:textId="77777777" w:rsidR="009172A7" w:rsidRDefault="009172A7" w:rsidP="00E933E6">
            <w:pPr>
              <w:rPr>
                <w:rFonts w:ascii="Arial" w:hAnsi="Arial" w:cs="Arial"/>
              </w:rPr>
            </w:pPr>
          </w:p>
          <w:p w14:paraId="70BB7CAF" w14:textId="77777777" w:rsidR="009172A7" w:rsidRPr="004C3A0B" w:rsidRDefault="009172A7" w:rsidP="00E933E6">
            <w:pPr>
              <w:rPr>
                <w:rFonts w:ascii="Arial" w:hAnsi="Arial" w:cs="Arial"/>
              </w:rPr>
            </w:pPr>
          </w:p>
          <w:p w14:paraId="63AB3A16" w14:textId="77777777" w:rsidR="009172A7" w:rsidRPr="004C3A0B" w:rsidRDefault="009172A7" w:rsidP="00E933E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9659A0C" w14:textId="77777777" w:rsidR="009172A7" w:rsidRPr="004C3A0B" w:rsidRDefault="009172A7" w:rsidP="009172A7"/>
    <w:tbl>
      <w:tblPr>
        <w:tblStyle w:val="TableGrid"/>
        <w:tblW w:w="9889" w:type="dxa"/>
        <w:tblLook w:val="04A0" w:firstRow="1" w:lastRow="0" w:firstColumn="1" w:lastColumn="0" w:noHBand="0" w:noVBand="1"/>
      </w:tblPr>
      <w:tblGrid>
        <w:gridCol w:w="7225"/>
        <w:gridCol w:w="992"/>
        <w:gridCol w:w="850"/>
        <w:gridCol w:w="822"/>
      </w:tblGrid>
      <w:tr w:rsidR="009172A7" w:rsidRPr="004C3A0B" w14:paraId="6C66DA7A" w14:textId="77777777" w:rsidTr="00E933E6">
        <w:tc>
          <w:tcPr>
            <w:tcW w:w="7225" w:type="dxa"/>
            <w:shd w:val="clear" w:color="auto" w:fill="F2F2F2" w:themeFill="background1" w:themeFillShade="F2"/>
          </w:tcPr>
          <w:p w14:paraId="59D39ABF" w14:textId="77777777" w:rsidR="009172A7" w:rsidRPr="004C3A0B" w:rsidRDefault="009172A7" w:rsidP="00E933E6">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25E469CE" w14:textId="77777777" w:rsidR="009172A7" w:rsidRPr="004C3A0B" w:rsidRDefault="009172A7" w:rsidP="00E933E6">
            <w:pPr>
              <w:autoSpaceDE w:val="0"/>
              <w:autoSpaceDN w:val="0"/>
              <w:adjustRightInd w:val="0"/>
              <w:jc w:val="center"/>
              <w:rPr>
                <w:rFonts w:ascii="Arial" w:hAnsi="Arial" w:cs="Arial"/>
                <w:b/>
                <w:bCs/>
                <w:sz w:val="16"/>
                <w:szCs w:val="16"/>
              </w:rPr>
            </w:pPr>
          </w:p>
          <w:p w14:paraId="46BBC433" w14:textId="77777777" w:rsidR="009172A7" w:rsidRPr="004C3A0B" w:rsidRDefault="009172A7" w:rsidP="00E933E6">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2C62B37E" w14:textId="77777777" w:rsidR="009172A7" w:rsidRPr="004C3A0B" w:rsidRDefault="009172A7" w:rsidP="00E933E6">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618CAFE1" w14:textId="77777777" w:rsidR="009172A7" w:rsidRPr="004C3A0B" w:rsidRDefault="009172A7" w:rsidP="00E933E6">
            <w:pPr>
              <w:autoSpaceDE w:val="0"/>
              <w:autoSpaceDN w:val="0"/>
              <w:adjustRightInd w:val="0"/>
              <w:jc w:val="center"/>
              <w:rPr>
                <w:rFonts w:ascii="Arial" w:hAnsi="Arial" w:cs="Arial"/>
                <w:b/>
                <w:bCs/>
                <w:sz w:val="16"/>
                <w:szCs w:val="16"/>
              </w:rPr>
            </w:pPr>
          </w:p>
          <w:p w14:paraId="6D443309" w14:textId="77777777" w:rsidR="009172A7" w:rsidRPr="004C3A0B" w:rsidRDefault="009172A7" w:rsidP="00E933E6">
            <w:pPr>
              <w:autoSpaceDE w:val="0"/>
              <w:autoSpaceDN w:val="0"/>
              <w:adjustRightInd w:val="0"/>
              <w:jc w:val="center"/>
              <w:rPr>
                <w:rFonts w:ascii="Arial" w:hAnsi="Arial" w:cs="Arial"/>
                <w:b/>
                <w:bCs/>
              </w:rPr>
            </w:pPr>
            <w:r w:rsidRPr="004C3A0B">
              <w:rPr>
                <w:rFonts w:ascii="Arial" w:hAnsi="Arial" w:cs="Arial"/>
                <w:b/>
                <w:bCs/>
              </w:rPr>
              <w:t>N/A</w:t>
            </w:r>
          </w:p>
        </w:tc>
      </w:tr>
      <w:tr w:rsidR="009172A7" w:rsidRPr="004C3A0B" w14:paraId="7AA8E014" w14:textId="77777777" w:rsidTr="00E933E6">
        <w:trPr>
          <w:trHeight w:val="439"/>
        </w:trPr>
        <w:tc>
          <w:tcPr>
            <w:tcW w:w="7225" w:type="dxa"/>
            <w:shd w:val="clear" w:color="auto" w:fill="F2F2F2" w:themeFill="background1" w:themeFillShade="F2"/>
            <w:vAlign w:val="center"/>
          </w:tcPr>
          <w:p w14:paraId="40D85E0D"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479CE992"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69B95F80"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0791AD0F"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40396973" w14:textId="77777777" w:rsidTr="00E933E6">
        <w:trPr>
          <w:trHeight w:val="403"/>
        </w:trPr>
        <w:tc>
          <w:tcPr>
            <w:tcW w:w="7225" w:type="dxa"/>
            <w:shd w:val="clear" w:color="auto" w:fill="F2F2F2" w:themeFill="background1" w:themeFillShade="F2"/>
            <w:vAlign w:val="center"/>
          </w:tcPr>
          <w:p w14:paraId="3BA951FB"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69BAE79E"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425485A5"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3F97DE56"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0B072647" w14:textId="77777777" w:rsidTr="00E933E6">
        <w:trPr>
          <w:trHeight w:val="439"/>
        </w:trPr>
        <w:tc>
          <w:tcPr>
            <w:tcW w:w="7225" w:type="dxa"/>
            <w:shd w:val="clear" w:color="auto" w:fill="F2F2F2" w:themeFill="background1" w:themeFillShade="F2"/>
            <w:vAlign w:val="center"/>
          </w:tcPr>
          <w:p w14:paraId="758F434E"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14160212"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2B5A3466"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3E98E7F3"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1EDDC4D2" w14:textId="77777777" w:rsidTr="00E933E6">
        <w:trPr>
          <w:trHeight w:val="403"/>
        </w:trPr>
        <w:tc>
          <w:tcPr>
            <w:tcW w:w="7225" w:type="dxa"/>
            <w:shd w:val="clear" w:color="auto" w:fill="F2F2F2" w:themeFill="background1" w:themeFillShade="F2"/>
            <w:vAlign w:val="center"/>
          </w:tcPr>
          <w:p w14:paraId="2C5432D5"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352EE255"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62AD9F42"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39C392A6"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3CD797F1" w14:textId="77777777" w:rsidTr="00E933E6">
        <w:trPr>
          <w:trHeight w:val="403"/>
        </w:trPr>
        <w:tc>
          <w:tcPr>
            <w:tcW w:w="9889" w:type="dxa"/>
            <w:gridSpan w:val="4"/>
            <w:shd w:val="clear" w:color="auto" w:fill="F2F2F2" w:themeFill="background1" w:themeFillShade="F2"/>
            <w:vAlign w:val="center"/>
          </w:tcPr>
          <w:p w14:paraId="3CD46FF3"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9172A7" w:rsidRPr="004C3A0B" w14:paraId="74B5C3BF" w14:textId="77777777" w:rsidTr="00E933E6">
        <w:trPr>
          <w:trHeight w:val="403"/>
        </w:trPr>
        <w:tc>
          <w:tcPr>
            <w:tcW w:w="9889" w:type="dxa"/>
            <w:gridSpan w:val="4"/>
            <w:vAlign w:val="center"/>
          </w:tcPr>
          <w:p w14:paraId="35ECCA26" w14:textId="77777777" w:rsidR="009172A7" w:rsidRDefault="009172A7" w:rsidP="00E933E6">
            <w:pPr>
              <w:rPr>
                <w:rFonts w:ascii="Arial" w:hAnsi="Arial" w:cs="Arial"/>
              </w:rPr>
            </w:pPr>
          </w:p>
          <w:p w14:paraId="5813E63A" w14:textId="77777777" w:rsidR="009172A7" w:rsidRDefault="009172A7" w:rsidP="00E933E6">
            <w:pPr>
              <w:rPr>
                <w:rFonts w:ascii="Arial" w:hAnsi="Arial" w:cs="Arial"/>
              </w:rPr>
            </w:pPr>
          </w:p>
          <w:p w14:paraId="0E74116B" w14:textId="77777777" w:rsidR="009172A7" w:rsidRPr="004C3A0B" w:rsidRDefault="009172A7" w:rsidP="00E933E6">
            <w:pPr>
              <w:rPr>
                <w:rFonts w:ascii="Arial" w:hAnsi="Arial" w:cs="Arial"/>
              </w:rPr>
            </w:pPr>
          </w:p>
          <w:p w14:paraId="15CD0140" w14:textId="77777777" w:rsidR="009172A7" w:rsidRPr="004C3A0B" w:rsidRDefault="009172A7" w:rsidP="00E933E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C236BDF" w14:textId="77777777" w:rsidR="009172A7" w:rsidRPr="00354F34" w:rsidRDefault="009172A7" w:rsidP="009172A7">
      <w:pPr>
        <w:autoSpaceDE w:val="0"/>
        <w:autoSpaceDN w:val="0"/>
        <w:adjustRightInd w:val="0"/>
        <w:spacing w:after="240"/>
        <w:jc w:val="both"/>
        <w:rPr>
          <w:rFonts w:ascii="Arial" w:hAnsi="Arial" w:cs="Arial"/>
          <w:b/>
        </w:rPr>
      </w:pPr>
    </w:p>
    <w:p w14:paraId="75EE4305" w14:textId="77777777" w:rsidR="009172A7" w:rsidRDefault="009172A7" w:rsidP="009172A7">
      <w:pPr>
        <w:rPr>
          <w:rFonts w:ascii="Arial" w:hAnsi="Arial" w:cs="Arial"/>
          <w:b/>
        </w:rPr>
      </w:pPr>
      <w:r>
        <w:rPr>
          <w:rFonts w:ascii="Arial" w:hAnsi="Arial" w:cs="Arial"/>
          <w:b/>
        </w:rPr>
        <w:br w:type="page"/>
      </w:r>
    </w:p>
    <w:p w14:paraId="508DFE24" w14:textId="77777777" w:rsidR="009172A7" w:rsidRPr="00354F34" w:rsidRDefault="009172A7" w:rsidP="009172A7">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9172A7" w:rsidRPr="004C3A0B" w14:paraId="5572DE37" w14:textId="77777777" w:rsidTr="00E933E6">
        <w:tc>
          <w:tcPr>
            <w:tcW w:w="9923" w:type="dxa"/>
            <w:gridSpan w:val="4"/>
            <w:tcBorders>
              <w:bottom w:val="single" w:sz="4" w:space="0" w:color="auto"/>
            </w:tcBorders>
            <w:shd w:val="clear" w:color="auto" w:fill="F2F2F2" w:themeFill="background1" w:themeFillShade="F2"/>
          </w:tcPr>
          <w:p w14:paraId="5248FF02" w14:textId="62B7D3B0" w:rsidR="008E6838" w:rsidRDefault="008E6838" w:rsidP="008E6838">
            <w:r w:rsidRPr="008E6838">
              <w:t>Outline any anticipated risks</w:t>
            </w:r>
            <w:r w:rsidRPr="008E6838">
              <w:rPr>
                <w:rFonts w:eastAsia="SimSun"/>
                <w:lang w:eastAsia="zh-CN"/>
              </w:rPr>
              <w:t xml:space="preserve"> </w:t>
            </w:r>
            <w:r w:rsidRPr="008E6838">
              <w:t xml:space="preserve">that may adversely affect any of the participants, the researchers and/or the University, and the steps that will be taken to address them. </w:t>
            </w:r>
          </w:p>
          <w:p w14:paraId="2F2F48CC" w14:textId="77777777" w:rsidR="008E6838" w:rsidRPr="008E6838" w:rsidRDefault="008E6838" w:rsidP="008E6838"/>
          <w:p w14:paraId="475CFD6B" w14:textId="16DA843A" w:rsidR="009172A7" w:rsidRPr="00204E14" w:rsidRDefault="008E6838" w:rsidP="00E933E6">
            <w:pPr>
              <w:rPr>
                <w:rFonts w:ascii="Arial" w:hAnsi="Arial" w:cs="Arial"/>
              </w:rPr>
            </w:pPr>
            <w:r>
              <w:rPr>
                <w:rFonts w:ascii="Arial" w:hAnsi="Arial" w:cs="Arial"/>
              </w:rPr>
              <w:t>i</w:t>
            </w:r>
            <w:r w:rsidR="009172A7" w:rsidRPr="00204E14">
              <w:rPr>
                <w:rFonts w:ascii="Arial" w:hAnsi="Arial" w:cs="Arial"/>
              </w:rPr>
              <w:t xml:space="preserve">f you have completed a full risk assessment (for example as required by a laboratory, or external research collaborator) you may append that to this form.  </w:t>
            </w:r>
          </w:p>
        </w:tc>
      </w:tr>
      <w:tr w:rsidR="009172A7" w:rsidRPr="004C3A0B" w14:paraId="4C9AC263" w14:textId="77777777" w:rsidTr="00E933E6">
        <w:tc>
          <w:tcPr>
            <w:tcW w:w="8251" w:type="dxa"/>
            <w:gridSpan w:val="2"/>
            <w:vMerge w:val="restart"/>
            <w:shd w:val="clear" w:color="auto" w:fill="F2F2F2" w:themeFill="background1" w:themeFillShade="F2"/>
          </w:tcPr>
          <w:p w14:paraId="32C3D6D9" w14:textId="77777777" w:rsidR="009172A7" w:rsidRPr="00204E14" w:rsidRDefault="009172A7" w:rsidP="00C255B7">
            <w:r w:rsidRPr="00204E14">
              <w:t xml:space="preserve">Full risk assessment completed and appended? </w:t>
            </w:r>
          </w:p>
          <w:p w14:paraId="1E1607C5" w14:textId="77777777" w:rsidR="009172A7" w:rsidRPr="00204E14" w:rsidRDefault="009172A7" w:rsidP="00C255B7">
            <w:pPr>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E34C83D" w14:textId="77777777" w:rsidR="009172A7" w:rsidRPr="00264416" w:rsidRDefault="009172A7" w:rsidP="00C255B7">
            <w:pPr>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9F2A46D" w14:textId="77777777" w:rsidR="009172A7" w:rsidRPr="00FD519A" w:rsidRDefault="009B2A1D" w:rsidP="00C255B7">
            <w:pPr>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9172A7">
                  <w:rPr>
                    <w:rFonts w:ascii="MS Gothic" w:eastAsia="MS Gothic" w:hAnsi="MS Gothic" w:cs="Arial" w:hint="eastAsia"/>
                  </w:rPr>
                  <w:t>☐</w:t>
                </w:r>
              </w:sdtContent>
            </w:sdt>
          </w:p>
        </w:tc>
      </w:tr>
      <w:tr w:rsidR="009172A7" w:rsidRPr="004C3A0B" w14:paraId="388425F8" w14:textId="77777777" w:rsidTr="00E933E6">
        <w:tc>
          <w:tcPr>
            <w:tcW w:w="8251" w:type="dxa"/>
            <w:gridSpan w:val="2"/>
            <w:vMerge/>
            <w:tcBorders>
              <w:bottom w:val="single" w:sz="4" w:space="0" w:color="auto"/>
            </w:tcBorders>
            <w:shd w:val="clear" w:color="auto" w:fill="F2F2F2" w:themeFill="background1" w:themeFillShade="F2"/>
          </w:tcPr>
          <w:p w14:paraId="6820332B" w14:textId="77777777" w:rsidR="009172A7" w:rsidRPr="00204E14" w:rsidRDefault="009172A7" w:rsidP="00C255B7">
            <w:pPr>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657E558" w14:textId="77777777" w:rsidR="009172A7" w:rsidRPr="00204E14" w:rsidRDefault="009172A7" w:rsidP="00C255B7">
            <w:pPr>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50629F2" w14:textId="77777777" w:rsidR="009172A7" w:rsidRDefault="009B2A1D" w:rsidP="00C255B7">
            <w:pPr>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9172A7">
                  <w:rPr>
                    <w:rFonts w:ascii="MS Gothic" w:eastAsia="MS Gothic" w:hAnsi="MS Gothic" w:cs="Arial" w:hint="eastAsia"/>
                  </w:rPr>
                  <w:t>☒</w:t>
                </w:r>
              </w:sdtContent>
            </w:sdt>
          </w:p>
        </w:tc>
      </w:tr>
      <w:tr w:rsidR="009172A7" w:rsidRPr="004C3A0B" w14:paraId="5D219CD7" w14:textId="77777777" w:rsidTr="00E933E6">
        <w:tc>
          <w:tcPr>
            <w:tcW w:w="9923" w:type="dxa"/>
            <w:gridSpan w:val="4"/>
            <w:tcBorders>
              <w:bottom w:val="single" w:sz="4" w:space="0" w:color="auto"/>
            </w:tcBorders>
            <w:shd w:val="clear" w:color="auto" w:fill="F2F2F2" w:themeFill="background1" w:themeFillShade="F2"/>
          </w:tcPr>
          <w:p w14:paraId="40B17B01" w14:textId="77777777" w:rsidR="009172A7" w:rsidRDefault="009172A7" w:rsidP="00E933E6">
            <w:pPr>
              <w:rPr>
                <w:rFonts w:ascii="Arial" w:hAnsi="Arial" w:cs="Arial"/>
                <w:b/>
              </w:rPr>
            </w:pPr>
          </w:p>
          <w:p w14:paraId="73C89C05" w14:textId="77777777" w:rsidR="009172A7" w:rsidRPr="004C3A0B" w:rsidRDefault="009172A7" w:rsidP="00E933E6">
            <w:pPr>
              <w:rPr>
                <w:rFonts w:ascii="Arial" w:hAnsi="Arial" w:cs="Arial"/>
              </w:rPr>
            </w:pPr>
            <w:r w:rsidRPr="004C3A0B">
              <w:rPr>
                <w:rFonts w:ascii="Arial" w:hAnsi="Arial" w:cs="Arial"/>
                <w:b/>
              </w:rPr>
              <w:t>Risks to participants</w:t>
            </w:r>
          </w:p>
          <w:p w14:paraId="721650AB" w14:textId="77777777" w:rsidR="009172A7" w:rsidRPr="004C3A0B" w:rsidRDefault="009172A7" w:rsidP="00E933E6">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9172A7" w:rsidRPr="004C3A0B" w14:paraId="644237B3" w14:textId="77777777" w:rsidTr="00E933E6">
        <w:tc>
          <w:tcPr>
            <w:tcW w:w="4849" w:type="dxa"/>
            <w:tcBorders>
              <w:top w:val="single" w:sz="4" w:space="0" w:color="auto"/>
              <w:bottom w:val="single" w:sz="4" w:space="0" w:color="auto"/>
            </w:tcBorders>
          </w:tcPr>
          <w:p w14:paraId="6D8AD385" w14:textId="77777777" w:rsidR="009172A7" w:rsidRDefault="009172A7" w:rsidP="00E933E6">
            <w:pPr>
              <w:autoSpaceDE w:val="0"/>
              <w:autoSpaceDN w:val="0"/>
              <w:adjustRightInd w:val="0"/>
              <w:rPr>
                <w:rFonts w:ascii="Arial" w:hAnsi="Arial" w:cs="Arial"/>
              </w:rPr>
            </w:pPr>
          </w:p>
          <w:p w14:paraId="01E19958" w14:textId="77777777" w:rsidR="009172A7" w:rsidRDefault="009172A7" w:rsidP="00E933E6">
            <w:pPr>
              <w:autoSpaceDE w:val="0"/>
              <w:autoSpaceDN w:val="0"/>
              <w:adjustRightInd w:val="0"/>
              <w:rPr>
                <w:rFonts w:ascii="Arial" w:hAnsi="Arial" w:cs="Arial"/>
              </w:rPr>
            </w:pPr>
            <w:r>
              <w:rPr>
                <w:rFonts w:ascii="Arial" w:hAnsi="Arial" w:cs="Arial"/>
              </w:rPr>
              <w:t>Risk to Participant:</w:t>
            </w:r>
          </w:p>
          <w:p w14:paraId="46C47A8B" w14:textId="77777777" w:rsidR="009172A7" w:rsidRDefault="009172A7" w:rsidP="00E933E6">
            <w:pPr>
              <w:rPr>
                <w:rFonts w:ascii="Arial" w:hAnsi="Arial" w:cs="Arial"/>
              </w:rPr>
            </w:pPr>
          </w:p>
          <w:p w14:paraId="7A9DFB77" w14:textId="77777777" w:rsidR="009172A7" w:rsidRDefault="009172A7" w:rsidP="00E933E6">
            <w:pPr>
              <w:rPr>
                <w:rFonts w:ascii="Arial" w:hAnsi="Arial" w:cs="Arial"/>
              </w:rPr>
            </w:pPr>
            <w:r>
              <w:rPr>
                <w:rFonts w:ascii="Arial" w:hAnsi="Arial" w:cs="Arial"/>
              </w:rPr>
              <w:t>A potential risk for participants is that they may be affected on an emotional level due to the nature to of the topic being racialisation and terrorism.</w:t>
            </w:r>
          </w:p>
          <w:p w14:paraId="19C4F453" w14:textId="77777777" w:rsidR="009172A7" w:rsidRPr="004C3A0B" w:rsidRDefault="009172A7" w:rsidP="00E933E6">
            <w:pPr>
              <w:rPr>
                <w:rFonts w:ascii="Arial" w:hAnsi="Arial" w:cs="Arial"/>
              </w:rPr>
            </w:pPr>
          </w:p>
          <w:p w14:paraId="33DDE3CD" w14:textId="77777777" w:rsidR="009172A7" w:rsidRPr="004C3A0B" w:rsidRDefault="009172A7" w:rsidP="00E933E6">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2790C88" w14:textId="77777777" w:rsidR="009172A7" w:rsidRDefault="009172A7" w:rsidP="00E933E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58E2AE2C" w14:textId="77777777" w:rsidR="009172A7" w:rsidRDefault="009172A7" w:rsidP="00E933E6">
            <w:pPr>
              <w:autoSpaceDE w:val="0"/>
              <w:autoSpaceDN w:val="0"/>
              <w:adjustRightInd w:val="0"/>
              <w:rPr>
                <w:rFonts w:ascii="Arial" w:hAnsi="Arial" w:cs="Arial"/>
                <w:szCs w:val="18"/>
              </w:rPr>
            </w:pPr>
          </w:p>
          <w:p w14:paraId="0B40B5FD" w14:textId="77777777" w:rsidR="009172A7" w:rsidRPr="001D6F21" w:rsidRDefault="009172A7" w:rsidP="00E933E6">
            <w:pPr>
              <w:autoSpaceDE w:val="0"/>
              <w:autoSpaceDN w:val="0"/>
              <w:adjustRightInd w:val="0"/>
              <w:rPr>
                <w:rFonts w:ascii="Arial" w:hAnsi="Arial" w:cs="Arial"/>
                <w:szCs w:val="18"/>
              </w:rPr>
            </w:pPr>
            <w:r>
              <w:rPr>
                <w:rFonts w:ascii="Arial" w:hAnsi="Arial" w:cs="Arial"/>
                <w:szCs w:val="18"/>
              </w:rPr>
              <w:t xml:space="preserve">By ensuring all participants are fully informed of the nature of the research prior to obtaining their consent to take part. I will also debrief each participants following their completion of the questionnaire. I will also offer each participant further contact with myself following the questionnaire if needed. </w:t>
            </w:r>
          </w:p>
          <w:p w14:paraId="4C9262E2" w14:textId="77777777" w:rsidR="009172A7" w:rsidRDefault="009172A7" w:rsidP="00E933E6">
            <w:pPr>
              <w:rPr>
                <w:rFonts w:ascii="Arial" w:hAnsi="Arial" w:cs="Arial"/>
              </w:rPr>
            </w:pPr>
          </w:p>
          <w:p w14:paraId="26E845E1" w14:textId="77777777" w:rsidR="009172A7" w:rsidRPr="004C3A0B" w:rsidRDefault="009172A7" w:rsidP="00E933E6">
            <w:pPr>
              <w:rPr>
                <w:rFonts w:ascii="Arial" w:hAnsi="Arial" w:cs="Arial"/>
              </w:rPr>
            </w:pPr>
          </w:p>
          <w:p w14:paraId="37CD910B" w14:textId="77777777" w:rsidR="009172A7" w:rsidRPr="00354F34" w:rsidRDefault="009172A7" w:rsidP="00E933E6">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9172A7" w:rsidRPr="004C3A0B" w14:paraId="591AB92E" w14:textId="77777777" w:rsidTr="00E933E6">
        <w:tc>
          <w:tcPr>
            <w:tcW w:w="9923" w:type="dxa"/>
            <w:gridSpan w:val="4"/>
            <w:tcBorders>
              <w:bottom w:val="single" w:sz="4" w:space="0" w:color="auto"/>
            </w:tcBorders>
            <w:shd w:val="clear" w:color="auto" w:fill="F2F2F2" w:themeFill="background1" w:themeFillShade="F2"/>
          </w:tcPr>
          <w:p w14:paraId="5B5FACA9" w14:textId="77777777" w:rsidR="009172A7" w:rsidRDefault="009172A7" w:rsidP="00E933E6">
            <w:pPr>
              <w:rPr>
                <w:rFonts w:ascii="Arial" w:hAnsi="Arial" w:cs="Arial"/>
                <w:bCs/>
              </w:rPr>
            </w:pPr>
          </w:p>
          <w:p w14:paraId="006FB90C" w14:textId="77777777" w:rsidR="009172A7" w:rsidRPr="004C3A0B" w:rsidRDefault="009172A7" w:rsidP="00E933E6">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9172A7" w:rsidRPr="004C3A0B" w14:paraId="171D9EB9" w14:textId="77777777" w:rsidTr="00E933E6">
        <w:tc>
          <w:tcPr>
            <w:tcW w:w="9923" w:type="dxa"/>
            <w:gridSpan w:val="4"/>
            <w:tcBorders>
              <w:top w:val="single" w:sz="4" w:space="0" w:color="auto"/>
              <w:bottom w:val="single" w:sz="4" w:space="0" w:color="auto"/>
            </w:tcBorders>
          </w:tcPr>
          <w:p w14:paraId="713EFFE9" w14:textId="77777777" w:rsidR="009172A7" w:rsidRDefault="009172A7" w:rsidP="00E933E6">
            <w:pPr>
              <w:rPr>
                <w:rFonts w:ascii="Arial" w:hAnsi="Arial" w:cs="Arial"/>
              </w:rPr>
            </w:pPr>
          </w:p>
          <w:p w14:paraId="18EC9006" w14:textId="77777777" w:rsidR="009172A7" w:rsidRDefault="009172A7" w:rsidP="00E933E6">
            <w:pPr>
              <w:rPr>
                <w:rFonts w:ascii="Arial" w:hAnsi="Arial" w:cs="Arial"/>
              </w:rPr>
            </w:pPr>
          </w:p>
          <w:p w14:paraId="465DEBC1" w14:textId="77777777" w:rsidR="009172A7" w:rsidRPr="004C3A0B" w:rsidRDefault="009172A7" w:rsidP="00E933E6">
            <w:pPr>
              <w:rPr>
                <w:rFonts w:ascii="Arial" w:hAnsi="Arial" w:cs="Arial"/>
              </w:rPr>
            </w:pPr>
          </w:p>
          <w:p w14:paraId="1C2A2016" w14:textId="77777777" w:rsidR="009172A7" w:rsidRPr="004C3A0B" w:rsidRDefault="009172A7" w:rsidP="00E933E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172A7" w:rsidRPr="004C3A0B" w14:paraId="13645DFB" w14:textId="77777777" w:rsidTr="00E933E6">
        <w:tc>
          <w:tcPr>
            <w:tcW w:w="9923" w:type="dxa"/>
            <w:gridSpan w:val="4"/>
            <w:tcBorders>
              <w:top w:val="single" w:sz="4" w:space="0" w:color="auto"/>
              <w:bottom w:val="single" w:sz="4" w:space="0" w:color="auto"/>
            </w:tcBorders>
            <w:shd w:val="clear" w:color="auto" w:fill="F2F2F2" w:themeFill="background1" w:themeFillShade="F2"/>
          </w:tcPr>
          <w:p w14:paraId="665ED18F" w14:textId="77777777" w:rsidR="009172A7" w:rsidRDefault="009172A7" w:rsidP="00E933E6">
            <w:pPr>
              <w:rPr>
                <w:rFonts w:ascii="Arial" w:hAnsi="Arial" w:cs="Arial"/>
                <w:b/>
              </w:rPr>
            </w:pPr>
          </w:p>
          <w:p w14:paraId="5E9A372F" w14:textId="77777777" w:rsidR="009172A7" w:rsidRPr="004C3A0B" w:rsidRDefault="009172A7" w:rsidP="00E933E6">
            <w:pPr>
              <w:rPr>
                <w:rFonts w:ascii="Arial" w:hAnsi="Arial" w:cs="Arial"/>
              </w:rPr>
            </w:pPr>
            <w:r w:rsidRPr="004C3A0B">
              <w:rPr>
                <w:rFonts w:ascii="Arial" w:hAnsi="Arial" w:cs="Arial"/>
                <w:b/>
              </w:rPr>
              <w:t>Risks to investigator</w:t>
            </w:r>
          </w:p>
          <w:p w14:paraId="5D43F6EA" w14:textId="77777777" w:rsidR="009172A7" w:rsidRPr="004C3A0B" w:rsidRDefault="009172A7" w:rsidP="00E933E6">
            <w:pPr>
              <w:rPr>
                <w:rFonts w:ascii="Arial" w:hAnsi="Arial" w:cs="Arial"/>
              </w:rPr>
            </w:pPr>
            <w:r w:rsidRPr="004C3A0B">
              <w:rPr>
                <w:rFonts w:ascii="Arial" w:hAnsi="Arial" w:cs="Arial"/>
              </w:rPr>
              <w:lastRenderedPageBreak/>
              <w:t>For example: personal safety, physical harm, emotional distress, risk of accusation of harm/impropriety, conflict of interest</w:t>
            </w:r>
          </w:p>
        </w:tc>
      </w:tr>
      <w:tr w:rsidR="009172A7" w:rsidRPr="004C3A0B" w14:paraId="3B2B9C14" w14:textId="77777777" w:rsidTr="00E933E6">
        <w:tc>
          <w:tcPr>
            <w:tcW w:w="4849" w:type="dxa"/>
            <w:tcBorders>
              <w:top w:val="single" w:sz="4" w:space="0" w:color="auto"/>
              <w:bottom w:val="single" w:sz="4" w:space="0" w:color="auto"/>
            </w:tcBorders>
          </w:tcPr>
          <w:p w14:paraId="0C761A0A" w14:textId="77777777" w:rsidR="009172A7" w:rsidRDefault="009172A7" w:rsidP="00E933E6">
            <w:pPr>
              <w:autoSpaceDE w:val="0"/>
              <w:autoSpaceDN w:val="0"/>
              <w:adjustRightInd w:val="0"/>
              <w:rPr>
                <w:rFonts w:ascii="Arial" w:hAnsi="Arial" w:cs="Arial"/>
              </w:rPr>
            </w:pPr>
          </w:p>
          <w:p w14:paraId="29D1996C" w14:textId="77777777" w:rsidR="009172A7" w:rsidRDefault="009172A7" w:rsidP="00E933E6">
            <w:pPr>
              <w:autoSpaceDE w:val="0"/>
              <w:autoSpaceDN w:val="0"/>
              <w:adjustRightInd w:val="0"/>
              <w:rPr>
                <w:rFonts w:ascii="Arial" w:hAnsi="Arial" w:cs="Arial"/>
              </w:rPr>
            </w:pPr>
            <w:r>
              <w:rPr>
                <w:rFonts w:ascii="Arial" w:hAnsi="Arial" w:cs="Arial"/>
              </w:rPr>
              <w:t>Risk to Investigator:</w:t>
            </w:r>
          </w:p>
          <w:p w14:paraId="68F78904" w14:textId="77777777" w:rsidR="009172A7" w:rsidRDefault="009172A7" w:rsidP="00E933E6">
            <w:pPr>
              <w:rPr>
                <w:rFonts w:ascii="Arial" w:hAnsi="Arial" w:cs="Arial"/>
              </w:rPr>
            </w:pPr>
          </w:p>
          <w:p w14:paraId="7B5054E9" w14:textId="77777777" w:rsidR="009172A7" w:rsidRDefault="009172A7" w:rsidP="00E933E6">
            <w:pPr>
              <w:rPr>
                <w:rFonts w:ascii="Arial" w:hAnsi="Arial" w:cs="Arial"/>
              </w:rPr>
            </w:pPr>
            <w:r>
              <w:rPr>
                <w:rFonts w:ascii="Arial" w:hAnsi="Arial" w:cs="Arial"/>
              </w:rPr>
              <w:t>A potential risk for myself could also be on an emotional level due to the nature to of the topic being racialisation and terrorism.</w:t>
            </w:r>
          </w:p>
          <w:p w14:paraId="53D67584" w14:textId="77777777" w:rsidR="009172A7" w:rsidRDefault="009172A7" w:rsidP="00E933E6">
            <w:pPr>
              <w:rPr>
                <w:rFonts w:ascii="Arial" w:hAnsi="Arial" w:cs="Arial"/>
              </w:rPr>
            </w:pPr>
          </w:p>
          <w:p w14:paraId="656720FE" w14:textId="77777777" w:rsidR="009172A7" w:rsidRPr="004C3A0B" w:rsidRDefault="009172A7" w:rsidP="00E933E6">
            <w:pPr>
              <w:rPr>
                <w:rFonts w:ascii="Arial" w:hAnsi="Arial" w:cs="Arial"/>
              </w:rPr>
            </w:pPr>
          </w:p>
          <w:p w14:paraId="40699A86" w14:textId="77777777" w:rsidR="009172A7" w:rsidRPr="004C3A0B" w:rsidRDefault="009172A7" w:rsidP="00E933E6">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E59CFE3" w14:textId="77777777" w:rsidR="009172A7" w:rsidRPr="00354F34" w:rsidRDefault="009172A7" w:rsidP="00E933E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688FCB3" w14:textId="77777777" w:rsidR="009172A7" w:rsidRDefault="009172A7" w:rsidP="00E933E6">
            <w:pPr>
              <w:rPr>
                <w:rFonts w:ascii="Arial" w:hAnsi="Arial" w:cs="Arial"/>
              </w:rPr>
            </w:pPr>
          </w:p>
          <w:p w14:paraId="10533293" w14:textId="77777777" w:rsidR="009172A7" w:rsidRPr="006A28E2" w:rsidRDefault="009172A7" w:rsidP="00E933E6">
            <w:pPr>
              <w:rPr>
                <w:rFonts w:ascii="Arial" w:hAnsi="Arial" w:cs="Arial"/>
              </w:rPr>
            </w:pPr>
            <w:r>
              <w:rPr>
                <w:rFonts w:ascii="Arial" w:hAnsi="Arial" w:cs="Arial"/>
              </w:rPr>
              <w:t>By talking to my supervisor should I feel I need to.</w:t>
            </w:r>
          </w:p>
          <w:p w14:paraId="62C7F92F" w14:textId="77777777" w:rsidR="009172A7" w:rsidRPr="004C3A0B" w:rsidRDefault="009172A7" w:rsidP="00E933E6">
            <w:pPr>
              <w:rPr>
                <w:rFonts w:ascii="Arial" w:hAnsi="Arial" w:cs="Arial"/>
              </w:rPr>
            </w:pPr>
          </w:p>
          <w:p w14:paraId="2CAF5A5D" w14:textId="77777777" w:rsidR="009172A7" w:rsidRDefault="009172A7" w:rsidP="00E933E6">
            <w:pPr>
              <w:autoSpaceDE w:val="0"/>
              <w:autoSpaceDN w:val="0"/>
              <w:adjustRightInd w:val="0"/>
              <w:rPr>
                <w:rFonts w:ascii="Arial" w:hAnsi="Arial" w:cs="Arial"/>
                <w:i/>
                <w:color w:val="808080"/>
                <w:sz w:val="18"/>
                <w:szCs w:val="18"/>
              </w:rPr>
            </w:pPr>
          </w:p>
          <w:p w14:paraId="5E2A76E7" w14:textId="77777777" w:rsidR="009172A7" w:rsidRDefault="009172A7" w:rsidP="00E933E6">
            <w:pPr>
              <w:autoSpaceDE w:val="0"/>
              <w:autoSpaceDN w:val="0"/>
              <w:adjustRightInd w:val="0"/>
              <w:rPr>
                <w:rFonts w:ascii="Arial" w:hAnsi="Arial" w:cs="Arial"/>
                <w:i/>
                <w:color w:val="808080"/>
                <w:sz w:val="18"/>
                <w:szCs w:val="18"/>
              </w:rPr>
            </w:pPr>
          </w:p>
          <w:p w14:paraId="1E2062F2" w14:textId="77777777" w:rsidR="009172A7" w:rsidRDefault="009172A7" w:rsidP="00E933E6">
            <w:pPr>
              <w:autoSpaceDE w:val="0"/>
              <w:autoSpaceDN w:val="0"/>
              <w:adjustRightInd w:val="0"/>
              <w:rPr>
                <w:rFonts w:ascii="Arial" w:hAnsi="Arial" w:cs="Arial"/>
                <w:i/>
                <w:color w:val="808080"/>
                <w:sz w:val="18"/>
                <w:szCs w:val="18"/>
              </w:rPr>
            </w:pPr>
          </w:p>
          <w:p w14:paraId="5B80AE63" w14:textId="77777777" w:rsidR="009172A7" w:rsidRDefault="009172A7" w:rsidP="00E933E6">
            <w:pPr>
              <w:autoSpaceDE w:val="0"/>
              <w:autoSpaceDN w:val="0"/>
              <w:adjustRightInd w:val="0"/>
              <w:rPr>
                <w:rFonts w:ascii="Arial" w:hAnsi="Arial" w:cs="Arial"/>
                <w:i/>
                <w:color w:val="808080"/>
                <w:sz w:val="18"/>
                <w:szCs w:val="18"/>
              </w:rPr>
            </w:pPr>
          </w:p>
          <w:p w14:paraId="72AEE8F3" w14:textId="77777777" w:rsidR="009172A7" w:rsidRPr="004C3A0B" w:rsidRDefault="009172A7" w:rsidP="00E933E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172A7" w:rsidRPr="004C3A0B" w14:paraId="5AD4F6C9" w14:textId="77777777" w:rsidTr="00E933E6">
        <w:tc>
          <w:tcPr>
            <w:tcW w:w="9923" w:type="dxa"/>
            <w:gridSpan w:val="4"/>
            <w:tcBorders>
              <w:top w:val="single" w:sz="4" w:space="0" w:color="auto"/>
              <w:bottom w:val="single" w:sz="4" w:space="0" w:color="auto"/>
            </w:tcBorders>
            <w:shd w:val="clear" w:color="auto" w:fill="F2F2F2" w:themeFill="background1" w:themeFillShade="F2"/>
          </w:tcPr>
          <w:p w14:paraId="130F7107" w14:textId="77777777" w:rsidR="009172A7" w:rsidRDefault="009172A7" w:rsidP="00E933E6">
            <w:pPr>
              <w:rPr>
                <w:rFonts w:ascii="Arial" w:hAnsi="Arial" w:cs="Arial"/>
                <w:b/>
              </w:rPr>
            </w:pPr>
          </w:p>
          <w:p w14:paraId="526FD124" w14:textId="77777777" w:rsidR="009172A7" w:rsidRPr="004C3A0B" w:rsidRDefault="009172A7" w:rsidP="00E933E6">
            <w:pPr>
              <w:rPr>
                <w:rFonts w:ascii="Arial" w:hAnsi="Arial" w:cs="Arial"/>
              </w:rPr>
            </w:pPr>
            <w:r w:rsidRPr="004C3A0B">
              <w:rPr>
                <w:rFonts w:ascii="Arial" w:hAnsi="Arial" w:cs="Arial"/>
                <w:b/>
              </w:rPr>
              <w:t>University/institutional risks</w:t>
            </w:r>
          </w:p>
          <w:p w14:paraId="26B72361" w14:textId="77777777" w:rsidR="009172A7" w:rsidRPr="004C3A0B" w:rsidRDefault="009172A7" w:rsidP="00E933E6">
            <w:pPr>
              <w:rPr>
                <w:rFonts w:ascii="Arial" w:hAnsi="Arial" w:cs="Arial"/>
              </w:rPr>
            </w:pPr>
            <w:r w:rsidRPr="004C3A0B">
              <w:rPr>
                <w:rFonts w:ascii="Arial" w:hAnsi="Arial" w:cs="Arial"/>
              </w:rPr>
              <w:t>For example: adverse publicity, financial loss, data protection</w:t>
            </w:r>
          </w:p>
        </w:tc>
      </w:tr>
      <w:tr w:rsidR="009172A7" w:rsidRPr="004C3A0B" w14:paraId="0C32DAD7" w14:textId="77777777" w:rsidTr="00E933E6">
        <w:tc>
          <w:tcPr>
            <w:tcW w:w="4849" w:type="dxa"/>
            <w:tcBorders>
              <w:top w:val="single" w:sz="4" w:space="0" w:color="auto"/>
              <w:bottom w:val="single" w:sz="4" w:space="0" w:color="auto"/>
            </w:tcBorders>
          </w:tcPr>
          <w:p w14:paraId="370C5FDA" w14:textId="77777777" w:rsidR="009172A7" w:rsidRDefault="009172A7" w:rsidP="00E933E6">
            <w:pPr>
              <w:autoSpaceDE w:val="0"/>
              <w:autoSpaceDN w:val="0"/>
              <w:adjustRightInd w:val="0"/>
              <w:rPr>
                <w:rFonts w:ascii="Arial" w:hAnsi="Arial" w:cs="Arial"/>
              </w:rPr>
            </w:pPr>
            <w:r>
              <w:rPr>
                <w:rFonts w:ascii="Arial" w:hAnsi="Arial" w:cs="Arial"/>
              </w:rPr>
              <w:t>Risk to University:</w:t>
            </w:r>
          </w:p>
          <w:p w14:paraId="70C5F812" w14:textId="77777777" w:rsidR="009172A7" w:rsidRDefault="009172A7" w:rsidP="00E933E6">
            <w:pPr>
              <w:rPr>
                <w:rFonts w:ascii="Arial" w:hAnsi="Arial" w:cs="Arial"/>
              </w:rPr>
            </w:pPr>
          </w:p>
          <w:p w14:paraId="75CACE7C" w14:textId="77777777" w:rsidR="009172A7" w:rsidRPr="0027406B" w:rsidRDefault="009172A7" w:rsidP="00E933E6">
            <w:pPr>
              <w:rPr>
                <w:rFonts w:ascii="Arial" w:hAnsi="Arial" w:cs="Arial"/>
              </w:rPr>
            </w:pPr>
            <w:r>
              <w:rPr>
                <w:rFonts w:ascii="Arial" w:hAnsi="Arial" w:cs="Arial"/>
              </w:rPr>
              <w:t xml:space="preserve">Upholding the reputation of the university whilst carry out research. </w:t>
            </w:r>
          </w:p>
          <w:p w14:paraId="0060664F" w14:textId="77777777" w:rsidR="009172A7" w:rsidRPr="004C3A0B" w:rsidRDefault="009172A7" w:rsidP="00E933E6">
            <w:pPr>
              <w:rPr>
                <w:rFonts w:ascii="Arial" w:hAnsi="Arial" w:cs="Arial"/>
              </w:rPr>
            </w:pPr>
          </w:p>
          <w:p w14:paraId="0D419089" w14:textId="77777777" w:rsidR="009172A7" w:rsidRPr="004C3A0B" w:rsidRDefault="009172A7" w:rsidP="00E933E6">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7529537" w14:textId="77777777" w:rsidR="009172A7" w:rsidRPr="00354F34" w:rsidRDefault="009172A7" w:rsidP="00E933E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26331EBD" w14:textId="77777777" w:rsidR="009172A7" w:rsidRDefault="009172A7" w:rsidP="00E933E6">
            <w:pPr>
              <w:rPr>
                <w:rFonts w:ascii="Arial" w:hAnsi="Arial" w:cs="Arial"/>
              </w:rPr>
            </w:pPr>
          </w:p>
          <w:p w14:paraId="122EF2FF" w14:textId="77777777" w:rsidR="009172A7" w:rsidRPr="006A28E2" w:rsidRDefault="009172A7" w:rsidP="00E933E6">
            <w:pPr>
              <w:rPr>
                <w:rFonts w:ascii="Arial" w:hAnsi="Arial" w:cs="Arial"/>
              </w:rPr>
            </w:pPr>
            <w:r>
              <w:rPr>
                <w:rFonts w:ascii="Arial" w:hAnsi="Arial" w:cs="Arial"/>
              </w:rPr>
              <w:t xml:space="preserve">I will ensure that I will present myself in a professional manner at all times. I will ensure that I am punctual and well organised when undertaking the research. </w:t>
            </w:r>
          </w:p>
          <w:p w14:paraId="2E2CD08E" w14:textId="77777777" w:rsidR="009172A7" w:rsidRPr="004C3A0B" w:rsidRDefault="009172A7" w:rsidP="00E933E6">
            <w:pPr>
              <w:rPr>
                <w:rFonts w:ascii="Arial" w:hAnsi="Arial" w:cs="Arial"/>
              </w:rPr>
            </w:pPr>
          </w:p>
          <w:p w14:paraId="0849A45B" w14:textId="77777777" w:rsidR="009172A7" w:rsidRPr="004C3A0B" w:rsidRDefault="009172A7" w:rsidP="00E933E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02268A" w14:textId="77777777" w:rsidR="009172A7" w:rsidRDefault="009172A7" w:rsidP="009172A7"/>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9172A7" w:rsidRPr="004C3A0B" w14:paraId="1342A7DB" w14:textId="77777777" w:rsidTr="00E933E6">
        <w:tc>
          <w:tcPr>
            <w:tcW w:w="9923" w:type="dxa"/>
            <w:gridSpan w:val="4"/>
            <w:tcBorders>
              <w:top w:val="single" w:sz="4" w:space="0" w:color="auto"/>
              <w:bottom w:val="single" w:sz="4" w:space="0" w:color="auto"/>
            </w:tcBorders>
            <w:shd w:val="clear" w:color="auto" w:fill="F2F2F2" w:themeFill="background1" w:themeFillShade="F2"/>
          </w:tcPr>
          <w:p w14:paraId="6B8D2F58" w14:textId="77777777" w:rsidR="009172A7" w:rsidRDefault="009172A7" w:rsidP="00E933E6">
            <w:pPr>
              <w:autoSpaceDE w:val="0"/>
              <w:autoSpaceDN w:val="0"/>
              <w:adjustRightInd w:val="0"/>
              <w:rPr>
                <w:rFonts w:ascii="Arial" w:hAnsi="Arial" w:cs="Arial"/>
                <w:b/>
              </w:rPr>
            </w:pPr>
          </w:p>
          <w:p w14:paraId="225E35CC" w14:textId="77777777" w:rsidR="009172A7" w:rsidRPr="004C3A0B" w:rsidRDefault="009172A7" w:rsidP="00E933E6">
            <w:pPr>
              <w:autoSpaceDE w:val="0"/>
              <w:autoSpaceDN w:val="0"/>
              <w:adjustRightInd w:val="0"/>
              <w:rPr>
                <w:rFonts w:ascii="Arial" w:hAnsi="Arial" w:cs="Arial"/>
                <w:b/>
              </w:rPr>
            </w:pPr>
            <w:r w:rsidRPr="004C3A0B">
              <w:rPr>
                <w:rFonts w:ascii="Arial" w:hAnsi="Arial" w:cs="Arial"/>
                <w:b/>
              </w:rPr>
              <w:t>Disclosure and Barring Service</w:t>
            </w:r>
          </w:p>
        </w:tc>
      </w:tr>
      <w:tr w:rsidR="009172A7" w:rsidRPr="004C3A0B" w14:paraId="60C07F27" w14:textId="77777777" w:rsidTr="00E933E6">
        <w:tc>
          <w:tcPr>
            <w:tcW w:w="7259" w:type="dxa"/>
            <w:tcBorders>
              <w:top w:val="single" w:sz="4" w:space="0" w:color="auto"/>
              <w:bottom w:val="single" w:sz="4" w:space="0" w:color="auto"/>
            </w:tcBorders>
            <w:shd w:val="clear" w:color="auto" w:fill="F2F2F2" w:themeFill="background1" w:themeFillShade="F2"/>
          </w:tcPr>
          <w:p w14:paraId="7F2E40BD" w14:textId="77777777" w:rsidR="009172A7" w:rsidRDefault="009172A7" w:rsidP="00E933E6">
            <w:pPr>
              <w:autoSpaceDE w:val="0"/>
              <w:autoSpaceDN w:val="0"/>
              <w:adjustRightInd w:val="0"/>
              <w:rPr>
                <w:rFonts w:ascii="Arial" w:hAnsi="Arial" w:cs="Arial"/>
              </w:rPr>
            </w:pPr>
          </w:p>
          <w:p w14:paraId="2C769E1A" w14:textId="77777777" w:rsidR="009172A7" w:rsidRPr="004C3A0B" w:rsidRDefault="009172A7" w:rsidP="00E933E6">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D9C26A2" w14:textId="77777777" w:rsidR="009172A7" w:rsidRDefault="009172A7" w:rsidP="00E933E6">
            <w:pPr>
              <w:autoSpaceDE w:val="0"/>
              <w:autoSpaceDN w:val="0"/>
              <w:adjustRightInd w:val="0"/>
              <w:jc w:val="center"/>
              <w:rPr>
                <w:rFonts w:ascii="Arial" w:hAnsi="Arial" w:cs="Arial"/>
                <w:b/>
                <w:bCs/>
              </w:rPr>
            </w:pPr>
            <w:r w:rsidRPr="004C3A0B">
              <w:rPr>
                <w:rFonts w:ascii="Arial" w:hAnsi="Arial" w:cs="Arial"/>
                <w:b/>
                <w:bCs/>
              </w:rPr>
              <w:t>YES</w:t>
            </w:r>
          </w:p>
          <w:p w14:paraId="4A82F0DD" w14:textId="77777777" w:rsidR="009172A7" w:rsidRPr="004C3A0B" w:rsidRDefault="009172A7" w:rsidP="00E933E6">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C5F2A3A" w14:textId="77777777" w:rsidR="009172A7" w:rsidRDefault="009172A7" w:rsidP="00E933E6">
            <w:pPr>
              <w:autoSpaceDE w:val="0"/>
              <w:autoSpaceDN w:val="0"/>
              <w:adjustRightInd w:val="0"/>
              <w:jc w:val="center"/>
              <w:rPr>
                <w:rFonts w:ascii="Arial" w:hAnsi="Arial" w:cs="Arial"/>
                <w:b/>
                <w:bCs/>
              </w:rPr>
            </w:pPr>
            <w:r w:rsidRPr="004C3A0B">
              <w:rPr>
                <w:rFonts w:ascii="Arial" w:hAnsi="Arial" w:cs="Arial"/>
                <w:b/>
                <w:bCs/>
              </w:rPr>
              <w:t>NO</w:t>
            </w:r>
          </w:p>
          <w:p w14:paraId="09E3A1AE" w14:textId="77777777" w:rsidR="009172A7" w:rsidRPr="004C3A0B" w:rsidRDefault="009172A7" w:rsidP="00E933E6">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7CBE42EF" w14:textId="77777777" w:rsidR="009172A7" w:rsidRDefault="009172A7" w:rsidP="00E933E6">
            <w:pPr>
              <w:autoSpaceDE w:val="0"/>
              <w:autoSpaceDN w:val="0"/>
              <w:adjustRightInd w:val="0"/>
              <w:jc w:val="center"/>
              <w:rPr>
                <w:rFonts w:ascii="Arial" w:hAnsi="Arial" w:cs="Arial"/>
                <w:b/>
                <w:bCs/>
              </w:rPr>
            </w:pPr>
            <w:r w:rsidRPr="004C3A0B">
              <w:rPr>
                <w:rFonts w:ascii="Arial" w:hAnsi="Arial" w:cs="Arial"/>
                <w:b/>
                <w:bCs/>
              </w:rPr>
              <w:t>N/A</w:t>
            </w:r>
          </w:p>
          <w:p w14:paraId="2A1AC9E7" w14:textId="77777777" w:rsidR="009172A7" w:rsidRPr="004C3A0B" w:rsidRDefault="009172A7" w:rsidP="00E933E6">
            <w:pPr>
              <w:autoSpaceDE w:val="0"/>
              <w:autoSpaceDN w:val="0"/>
              <w:adjustRightInd w:val="0"/>
              <w:jc w:val="center"/>
              <w:rPr>
                <w:rFonts w:ascii="Arial" w:hAnsi="Arial" w:cs="Arial"/>
                <w:b/>
              </w:rPr>
            </w:pPr>
          </w:p>
        </w:tc>
      </w:tr>
      <w:tr w:rsidR="009172A7" w:rsidRPr="004C3A0B" w14:paraId="65D249AF" w14:textId="77777777" w:rsidTr="00E933E6">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3DAEC02" w14:textId="77777777" w:rsidR="009172A7" w:rsidRPr="004C3A0B" w:rsidRDefault="009172A7" w:rsidP="00E933E6">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09CF7B3" w14:textId="77777777" w:rsidR="009172A7" w:rsidRPr="004C3A0B" w:rsidRDefault="009B2A1D" w:rsidP="00E933E6">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9172A7">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0D741E0" w14:textId="77777777" w:rsidR="009172A7" w:rsidRPr="004C3A0B" w:rsidRDefault="009B2A1D" w:rsidP="00E933E6">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9172A7">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D0722E4" w14:textId="77777777" w:rsidR="009172A7" w:rsidRPr="004C3A0B" w:rsidRDefault="009B2A1D" w:rsidP="00E933E6">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9172A7">
                  <w:rPr>
                    <w:rFonts w:ascii="MS Gothic" w:eastAsia="MS Gothic" w:hAnsi="MS Gothic" w:cs="Arial" w:hint="eastAsia"/>
                    <w:b/>
                    <w:bCs/>
                  </w:rPr>
                  <w:t>☐</w:t>
                </w:r>
              </w:sdtContent>
            </w:sdt>
          </w:p>
        </w:tc>
      </w:tr>
    </w:tbl>
    <w:p w14:paraId="4F61BC01" w14:textId="77777777" w:rsidR="009172A7" w:rsidRDefault="009172A7" w:rsidP="009172A7">
      <w:pPr>
        <w:rPr>
          <w:rFonts w:ascii="Arial" w:hAnsi="Arial" w:cs="Arial"/>
          <w:b/>
        </w:rPr>
      </w:pPr>
    </w:p>
    <w:p w14:paraId="73764EBF" w14:textId="77777777" w:rsidR="009172A7" w:rsidRPr="00354F34" w:rsidRDefault="009172A7" w:rsidP="009172A7">
      <w:pPr>
        <w:autoSpaceDE w:val="0"/>
        <w:autoSpaceDN w:val="0"/>
        <w:adjustRightInd w:val="0"/>
        <w:spacing w:after="240"/>
        <w:jc w:val="both"/>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172A7" w:rsidRPr="004C3A0B" w14:paraId="5E6E0BB2" w14:textId="77777777" w:rsidTr="00E933E6">
        <w:tc>
          <w:tcPr>
            <w:tcW w:w="9923" w:type="dxa"/>
            <w:tcBorders>
              <w:top w:val="single" w:sz="4" w:space="0" w:color="auto"/>
              <w:bottom w:val="single" w:sz="4" w:space="0" w:color="auto"/>
            </w:tcBorders>
            <w:shd w:val="clear" w:color="auto" w:fill="F2F2F2" w:themeFill="background1" w:themeFillShade="F2"/>
          </w:tcPr>
          <w:p w14:paraId="1CB7F42B" w14:textId="77777777" w:rsidR="009172A7" w:rsidRDefault="009172A7" w:rsidP="00E933E6">
            <w:pPr>
              <w:rPr>
                <w:rFonts w:ascii="Arial" w:hAnsi="Arial" w:cs="Arial"/>
                <w:b/>
              </w:rPr>
            </w:pPr>
          </w:p>
          <w:p w14:paraId="581ED5FC" w14:textId="77777777" w:rsidR="009172A7" w:rsidRPr="004C3A0B" w:rsidRDefault="009172A7" w:rsidP="00E933E6">
            <w:pPr>
              <w:rPr>
                <w:rFonts w:ascii="Arial" w:hAnsi="Arial" w:cs="Arial"/>
              </w:rPr>
            </w:pPr>
            <w:r w:rsidRPr="004C3A0B">
              <w:rPr>
                <w:rFonts w:ascii="Arial" w:hAnsi="Arial" w:cs="Arial"/>
                <w:b/>
              </w:rPr>
              <w:t>Feedback</w:t>
            </w:r>
          </w:p>
          <w:p w14:paraId="3203FF83" w14:textId="77777777" w:rsidR="009172A7" w:rsidRPr="004C3A0B" w:rsidRDefault="009172A7" w:rsidP="00E933E6">
            <w:pPr>
              <w:rPr>
                <w:rFonts w:ascii="Arial" w:hAnsi="Arial" w:cs="Arial"/>
              </w:rPr>
            </w:pPr>
            <w:r w:rsidRPr="004C3A0B">
              <w:rPr>
                <w:rFonts w:ascii="Arial" w:hAnsi="Arial" w:cs="Arial"/>
              </w:rPr>
              <w:lastRenderedPageBreak/>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9172A7" w:rsidRPr="004C3A0B" w14:paraId="7EBC8E27" w14:textId="77777777" w:rsidTr="00E933E6">
        <w:tc>
          <w:tcPr>
            <w:tcW w:w="9923" w:type="dxa"/>
            <w:tcBorders>
              <w:top w:val="single" w:sz="4" w:space="0" w:color="auto"/>
              <w:bottom w:val="single" w:sz="4" w:space="0" w:color="auto"/>
            </w:tcBorders>
          </w:tcPr>
          <w:p w14:paraId="3EC393F7" w14:textId="77777777" w:rsidR="009172A7" w:rsidRDefault="009172A7" w:rsidP="00E933E6">
            <w:pPr>
              <w:rPr>
                <w:rFonts w:ascii="Arial" w:hAnsi="Arial" w:cs="Arial"/>
              </w:rPr>
            </w:pPr>
          </w:p>
          <w:p w14:paraId="70103E93" w14:textId="77777777" w:rsidR="009172A7" w:rsidRDefault="009172A7" w:rsidP="00E933E6">
            <w:pPr>
              <w:rPr>
                <w:rFonts w:ascii="Arial" w:hAnsi="Arial" w:cs="Arial"/>
              </w:rPr>
            </w:pPr>
          </w:p>
          <w:p w14:paraId="3A3D710F" w14:textId="77777777" w:rsidR="009172A7" w:rsidRPr="00A30312" w:rsidRDefault="009172A7" w:rsidP="00E933E6">
            <w:pPr>
              <w:rPr>
                <w:rFonts w:ascii="Arial" w:hAnsi="Arial" w:cs="Arial"/>
              </w:rPr>
            </w:pPr>
            <w:r>
              <w:rPr>
                <w:rFonts w:ascii="Arial" w:hAnsi="Arial" w:cs="Arial"/>
              </w:rPr>
              <w:t xml:space="preserve">An overview of the research will be given and de-brief with the participants will be completed following the questionnaire. </w:t>
            </w:r>
          </w:p>
          <w:p w14:paraId="62271667" w14:textId="77777777" w:rsidR="009172A7" w:rsidRPr="004C3A0B" w:rsidRDefault="009172A7" w:rsidP="00E933E6">
            <w:pPr>
              <w:rPr>
                <w:rFonts w:ascii="Arial" w:hAnsi="Arial" w:cs="Arial"/>
              </w:rPr>
            </w:pPr>
          </w:p>
          <w:p w14:paraId="109351FA" w14:textId="77777777" w:rsidR="009172A7" w:rsidRPr="004C3A0B" w:rsidRDefault="009172A7" w:rsidP="00E933E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172A7" w:rsidRPr="004C3A0B" w14:paraId="0004C4BB" w14:textId="77777777" w:rsidTr="00E933E6">
        <w:tc>
          <w:tcPr>
            <w:tcW w:w="9923" w:type="dxa"/>
            <w:tcBorders>
              <w:top w:val="single" w:sz="4" w:space="0" w:color="auto"/>
              <w:bottom w:val="single" w:sz="4" w:space="0" w:color="auto"/>
            </w:tcBorders>
            <w:shd w:val="clear" w:color="auto" w:fill="F2F2F2" w:themeFill="background1" w:themeFillShade="F2"/>
          </w:tcPr>
          <w:p w14:paraId="22A66010" w14:textId="77777777" w:rsidR="009172A7" w:rsidRDefault="009172A7" w:rsidP="00E933E6">
            <w:pPr>
              <w:rPr>
                <w:rFonts w:ascii="Arial" w:hAnsi="Arial" w:cs="Arial"/>
                <w:b/>
              </w:rPr>
            </w:pPr>
          </w:p>
          <w:p w14:paraId="63BFFCE2" w14:textId="77777777" w:rsidR="009172A7" w:rsidRPr="004C3A0B" w:rsidRDefault="009172A7" w:rsidP="00E933E6">
            <w:pPr>
              <w:rPr>
                <w:rFonts w:ascii="Arial" w:hAnsi="Arial" w:cs="Arial"/>
              </w:rPr>
            </w:pPr>
            <w:r w:rsidRPr="004C3A0B">
              <w:rPr>
                <w:rFonts w:ascii="Arial" w:hAnsi="Arial" w:cs="Arial"/>
                <w:b/>
              </w:rPr>
              <w:t>Informed consent</w:t>
            </w:r>
          </w:p>
          <w:p w14:paraId="57555759" w14:textId="77777777" w:rsidR="009172A7" w:rsidRPr="004C3A0B" w:rsidRDefault="009172A7" w:rsidP="00E933E6">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9172A7" w:rsidRPr="004C3A0B" w14:paraId="097068B6" w14:textId="77777777" w:rsidTr="00E933E6">
        <w:tc>
          <w:tcPr>
            <w:tcW w:w="9923" w:type="dxa"/>
            <w:tcBorders>
              <w:top w:val="single" w:sz="4" w:space="0" w:color="auto"/>
              <w:bottom w:val="single" w:sz="4" w:space="0" w:color="auto"/>
            </w:tcBorders>
          </w:tcPr>
          <w:p w14:paraId="51FBF3C7" w14:textId="77777777" w:rsidR="009172A7" w:rsidRDefault="009172A7" w:rsidP="00E933E6">
            <w:pPr>
              <w:rPr>
                <w:rFonts w:ascii="Arial" w:hAnsi="Arial" w:cs="Arial"/>
              </w:rPr>
            </w:pPr>
          </w:p>
          <w:p w14:paraId="49C3FBD3" w14:textId="77777777" w:rsidR="009172A7" w:rsidRPr="00A30312" w:rsidRDefault="009172A7" w:rsidP="00E933E6">
            <w:pPr>
              <w:rPr>
                <w:rFonts w:ascii="Arial" w:hAnsi="Arial" w:cs="Arial"/>
              </w:rPr>
            </w:pPr>
            <w:r>
              <w:rPr>
                <w:rFonts w:ascii="Arial" w:hAnsi="Arial" w:cs="Arial"/>
              </w:rPr>
              <w:t>I will ensure that the consent form is approved by my supervisor prior to commencing the research. I will ensure that potential participants are given sufficient information to allow them to make an informed decision regarding their participation in the study. I will ensure that all participants are provided with a copy of the consent form which is signed prior to their engagement in the study. I will ensure that all participants understand that they are free to withdraw from the research study at any time.</w:t>
            </w:r>
          </w:p>
          <w:p w14:paraId="7EA0AFE1" w14:textId="77777777" w:rsidR="009172A7" w:rsidRPr="004C3A0B" w:rsidRDefault="009172A7" w:rsidP="00E933E6">
            <w:pPr>
              <w:rPr>
                <w:rFonts w:ascii="Arial" w:hAnsi="Arial" w:cs="Arial"/>
              </w:rPr>
            </w:pPr>
          </w:p>
          <w:p w14:paraId="75884FF5" w14:textId="77777777" w:rsidR="009172A7" w:rsidRPr="004C3A0B" w:rsidRDefault="009172A7" w:rsidP="00E933E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172A7" w:rsidRPr="004C3A0B" w14:paraId="67B1D3CA" w14:textId="77777777" w:rsidTr="00E933E6">
        <w:tc>
          <w:tcPr>
            <w:tcW w:w="9923" w:type="dxa"/>
            <w:tcBorders>
              <w:top w:val="single" w:sz="4" w:space="0" w:color="auto"/>
              <w:bottom w:val="single" w:sz="4" w:space="0" w:color="auto"/>
            </w:tcBorders>
            <w:shd w:val="clear" w:color="auto" w:fill="F2F2F2" w:themeFill="background1" w:themeFillShade="F2"/>
          </w:tcPr>
          <w:p w14:paraId="386DC797" w14:textId="77777777" w:rsidR="009172A7" w:rsidRDefault="009172A7" w:rsidP="00E933E6">
            <w:pPr>
              <w:rPr>
                <w:rFonts w:ascii="Arial" w:hAnsi="Arial" w:cs="Arial"/>
                <w:b/>
              </w:rPr>
            </w:pPr>
          </w:p>
          <w:p w14:paraId="668EAB8B" w14:textId="77777777" w:rsidR="009172A7" w:rsidRPr="004C3A0B" w:rsidRDefault="009172A7" w:rsidP="00E933E6">
            <w:pPr>
              <w:rPr>
                <w:rFonts w:ascii="Arial" w:hAnsi="Arial" w:cs="Arial"/>
                <w:b/>
              </w:rPr>
            </w:pPr>
            <w:r w:rsidRPr="004C3A0B">
              <w:rPr>
                <w:rFonts w:ascii="Arial" w:hAnsi="Arial" w:cs="Arial"/>
                <w:b/>
              </w:rPr>
              <w:t>Confidentiality / Anonymity</w:t>
            </w:r>
          </w:p>
          <w:p w14:paraId="0A57DC79" w14:textId="77777777" w:rsidR="009172A7" w:rsidRPr="004C3A0B" w:rsidRDefault="009172A7" w:rsidP="00E933E6">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9172A7" w:rsidRPr="004C3A0B" w14:paraId="5949ABD6" w14:textId="77777777" w:rsidTr="00E933E6">
        <w:tc>
          <w:tcPr>
            <w:tcW w:w="9923" w:type="dxa"/>
            <w:tcBorders>
              <w:top w:val="single" w:sz="4" w:space="0" w:color="auto"/>
              <w:bottom w:val="single" w:sz="4" w:space="0" w:color="auto"/>
            </w:tcBorders>
          </w:tcPr>
          <w:p w14:paraId="2C16D150" w14:textId="77777777" w:rsidR="009172A7" w:rsidRDefault="009172A7" w:rsidP="00E933E6">
            <w:pPr>
              <w:rPr>
                <w:rFonts w:ascii="Arial" w:hAnsi="Arial" w:cs="Arial"/>
              </w:rPr>
            </w:pPr>
          </w:p>
          <w:p w14:paraId="0268B73E" w14:textId="77777777" w:rsidR="009172A7" w:rsidRPr="00336001" w:rsidRDefault="009172A7" w:rsidP="00E933E6">
            <w:pPr>
              <w:rPr>
                <w:rFonts w:ascii="Arial" w:hAnsi="Arial" w:cs="Arial"/>
              </w:rPr>
            </w:pPr>
            <w:r>
              <w:rPr>
                <w:rFonts w:ascii="Arial" w:hAnsi="Arial" w:cs="Arial"/>
              </w:rPr>
              <w:t xml:space="preserve">The confidentiality and anonymity of all participants will be guaranteed by the researcher. All records will be kept secure through the use of password protected files to ensure that all participants’ identities are kept confidential and anonymous. I will ensure that the information gathered cannot be linked to participants in any way. </w:t>
            </w:r>
          </w:p>
          <w:p w14:paraId="064A7C73" w14:textId="77777777" w:rsidR="009172A7" w:rsidRPr="004C3A0B" w:rsidRDefault="009172A7" w:rsidP="00E933E6">
            <w:pPr>
              <w:rPr>
                <w:rFonts w:ascii="Arial" w:hAnsi="Arial" w:cs="Arial"/>
              </w:rPr>
            </w:pPr>
          </w:p>
          <w:p w14:paraId="729500B9" w14:textId="77777777" w:rsidR="009172A7" w:rsidRPr="004C3A0B" w:rsidRDefault="009172A7" w:rsidP="00E933E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A521E5C" w14:textId="77777777" w:rsidR="009172A7" w:rsidRPr="00354F34" w:rsidRDefault="009172A7" w:rsidP="009172A7">
      <w:pPr>
        <w:rPr>
          <w:rFonts w:ascii="Arial" w:hAnsi="Arial" w:cs="Arial"/>
          <w:b/>
        </w:rPr>
      </w:pPr>
      <w:r>
        <w:rPr>
          <w:rFonts w:ascii="Arial" w:hAnsi="Arial" w:cs="Arial"/>
          <w:b/>
        </w:rPr>
        <w:br w:type="page"/>
      </w:r>
      <w:r w:rsidRPr="00354F34">
        <w:rPr>
          <w:rFonts w:ascii="Arial" w:hAnsi="Arial" w:cs="Arial"/>
          <w:b/>
        </w:rPr>
        <w:lastRenderedPageBreak/>
        <w:t>SECTION J: Data Protection and Storage</w:t>
      </w:r>
    </w:p>
    <w:p w14:paraId="3B63A5A9" w14:textId="77777777" w:rsidR="009172A7" w:rsidRDefault="009172A7" w:rsidP="009172A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47" w:history="1">
        <w:r>
          <w:rPr>
            <w:rStyle w:val="Hyperlink"/>
            <w:rFonts w:ascii="Arial" w:eastAsiaTheme="majorEastAsia"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172A7" w14:paraId="590FABF6" w14:textId="77777777" w:rsidTr="00E933E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8D71025" w14:textId="77777777" w:rsidR="009172A7" w:rsidRDefault="009172A7" w:rsidP="00E933E6">
            <w:pPr>
              <w:pStyle w:val="NormalWeb"/>
              <w:autoSpaceDE w:val="0"/>
              <w:autoSpaceDN w:val="0"/>
              <w:adjustRightInd w:val="0"/>
              <w:rPr>
                <w:rFonts w:ascii="Arial" w:hAnsi="Arial" w:cs="Arial"/>
                <w:sz w:val="22"/>
                <w:szCs w:val="22"/>
              </w:rPr>
            </w:pPr>
          </w:p>
          <w:p w14:paraId="6D934DC8" w14:textId="77777777" w:rsidR="009172A7" w:rsidRDefault="009172A7" w:rsidP="00E933E6">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BD2B0" w14:textId="77777777" w:rsidR="009172A7" w:rsidRDefault="009172A7" w:rsidP="00E933E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6E8C79" w14:textId="77777777" w:rsidR="009172A7" w:rsidRDefault="009172A7" w:rsidP="00E933E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172A7" w14:paraId="168C2AB4" w14:textId="77777777" w:rsidTr="00E933E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44EA70" w14:textId="77777777" w:rsidR="009172A7" w:rsidRDefault="009172A7" w:rsidP="00E933E6">
            <w:pPr>
              <w:pStyle w:val="NormalWeb"/>
              <w:autoSpaceDE w:val="0"/>
              <w:autoSpaceDN w:val="0"/>
              <w:adjustRightInd w:val="0"/>
              <w:spacing w:before="0" w:beforeAutospacing="0" w:after="0" w:afterAutospacing="0"/>
              <w:ind w:left="567" w:right="567"/>
              <w:rPr>
                <w:rFonts w:ascii="Arial" w:hAnsi="Arial" w:cs="Arial"/>
                <w:b/>
                <w:bCs/>
                <w:i/>
                <w:iCs/>
                <w:sz w:val="22"/>
                <w:szCs w:val="22"/>
              </w:rPr>
            </w:pPr>
          </w:p>
          <w:p w14:paraId="73E29E01" w14:textId="77777777" w:rsidR="009172A7" w:rsidRDefault="009172A7" w:rsidP="00E933E6">
            <w:pPr>
              <w:pStyle w:val="NormalWeb"/>
              <w:autoSpaceDE w:val="0"/>
              <w:autoSpaceDN w:val="0"/>
              <w:adjustRightInd w:val="0"/>
              <w:spacing w:before="0" w:beforeAutospacing="0" w:after="0" w:afterAutospacing="0"/>
              <w:ind w:left="567" w:right="567"/>
              <w:rPr>
                <w:rFonts w:ascii="Arial" w:hAnsi="Arial" w:cs="Arial"/>
                <w:i/>
                <w:iCs/>
                <w:color w:val="333333"/>
                <w:sz w:val="22"/>
                <w:shd w:val="clear" w:color="auto" w:fill="F2F2F2" w:themeFill="background1" w:themeFillShade="F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p w14:paraId="57D48BF7" w14:textId="77777777" w:rsidR="009172A7" w:rsidRDefault="009172A7" w:rsidP="00E933E6">
            <w:pPr>
              <w:pStyle w:val="NormalWeb"/>
              <w:autoSpaceDE w:val="0"/>
              <w:autoSpaceDN w:val="0"/>
              <w:adjustRightInd w:val="0"/>
              <w:spacing w:before="0" w:beforeAutospacing="0" w:after="0" w:afterAutospacing="0"/>
              <w:ind w:left="567" w:right="567"/>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0A6976" w14:textId="77777777" w:rsidR="009172A7" w:rsidRDefault="009172A7" w:rsidP="00E933E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7C8877" w14:textId="77777777" w:rsidR="009172A7" w:rsidRDefault="009B2A1D" w:rsidP="00E933E6">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77729932"/>
                <w14:checkbox>
                  <w14:checked w14:val="1"/>
                  <w14:checkedState w14:val="2612" w14:font="MS Gothic"/>
                  <w14:uncheckedState w14:val="2610" w14:font="MS Gothic"/>
                </w14:checkbox>
              </w:sdtPr>
              <w:sdtEndPr/>
              <w:sdtContent>
                <w:r w:rsidR="009172A7">
                  <w:rPr>
                    <w:rFonts w:ascii="MS Gothic" w:eastAsia="MS Gothic" w:hAnsi="MS Gothic" w:cs="Arial" w:hint="eastAsia"/>
                    <w:b/>
                    <w:bCs/>
                    <w:sz w:val="22"/>
                    <w:szCs w:val="22"/>
                  </w:rPr>
                  <w:t>☒</w:t>
                </w:r>
              </w:sdtContent>
            </w:sdt>
          </w:p>
        </w:tc>
      </w:tr>
      <w:tr w:rsidR="009172A7" w14:paraId="635C333B" w14:textId="77777777" w:rsidTr="00E933E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4EFD68" w14:textId="77777777" w:rsidR="009172A7" w:rsidRDefault="009172A7" w:rsidP="00E933E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172A7" w14:paraId="26AC59E4" w14:textId="77777777" w:rsidTr="00E933E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3263DF7" w14:textId="77777777" w:rsidR="009172A7" w:rsidRDefault="009172A7" w:rsidP="00E933E6">
            <w:pPr>
              <w:rPr>
                <w:rFonts w:ascii="Arial" w:hAnsi="Arial" w:cs="Arial"/>
              </w:rPr>
            </w:pPr>
          </w:p>
          <w:p w14:paraId="4D241D46" w14:textId="77777777" w:rsidR="009172A7" w:rsidRDefault="009172A7" w:rsidP="00E933E6">
            <w:pPr>
              <w:rPr>
                <w:rFonts w:ascii="Arial" w:hAnsi="Arial" w:cs="Arial"/>
              </w:rPr>
            </w:pPr>
          </w:p>
          <w:p w14:paraId="7D83D986" w14:textId="77777777" w:rsidR="009172A7" w:rsidRPr="004C3A0B" w:rsidRDefault="009172A7" w:rsidP="00E933E6">
            <w:pPr>
              <w:rPr>
                <w:rFonts w:ascii="Arial" w:hAnsi="Arial" w:cs="Arial"/>
              </w:rPr>
            </w:pPr>
          </w:p>
          <w:p w14:paraId="463CD461" w14:textId="77777777" w:rsidR="009172A7" w:rsidRPr="00354F34" w:rsidRDefault="009172A7" w:rsidP="00E933E6">
            <w:pPr>
              <w:autoSpaceDE w:val="0"/>
              <w:autoSpaceDN w:val="0"/>
              <w:adjustRightInd w:val="0"/>
              <w:rPr>
                <w:i/>
              </w:rPr>
            </w:pPr>
            <w:r w:rsidRPr="003257BD">
              <w:rPr>
                <w:rFonts w:ascii="Arial" w:hAnsi="Arial" w:cs="Arial"/>
                <w:i/>
                <w:color w:val="808080"/>
                <w:sz w:val="18"/>
                <w:szCs w:val="18"/>
              </w:rPr>
              <w:t>(this box should expand as you type)</w:t>
            </w:r>
          </w:p>
        </w:tc>
      </w:tr>
      <w:tr w:rsidR="009172A7" w14:paraId="4E797115" w14:textId="77777777" w:rsidTr="00E933E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D0152B3" w14:textId="77777777" w:rsidR="009172A7" w:rsidRPr="00947984" w:rsidRDefault="009172A7" w:rsidP="00E933E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CE72D1" w14:textId="77777777" w:rsidR="009172A7" w:rsidRDefault="009172A7" w:rsidP="00E933E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17BB4D" w14:textId="77777777" w:rsidR="009172A7" w:rsidRDefault="009172A7" w:rsidP="00E933E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172A7" w14:paraId="61D36D4F" w14:textId="77777777" w:rsidTr="00E933E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F412FD" w14:textId="77777777" w:rsidR="009172A7" w:rsidRDefault="009172A7" w:rsidP="00E933E6">
            <w:pPr>
              <w:pStyle w:val="NormalWeb"/>
              <w:spacing w:before="0" w:beforeAutospacing="0" w:after="0" w:afterAutospacing="0"/>
              <w:ind w:left="567" w:right="567"/>
              <w:rPr>
                <w:rStyle w:val="Strong"/>
                <w:rFonts w:ascii="Arial" w:hAnsi="Arial" w:cs="Arial"/>
                <w:i/>
                <w:iCs/>
                <w:color w:val="000000"/>
                <w:sz w:val="20"/>
                <w:szCs w:val="23"/>
              </w:rPr>
            </w:pPr>
          </w:p>
          <w:p w14:paraId="65893E03" w14:textId="77777777" w:rsidR="009172A7" w:rsidRDefault="009172A7" w:rsidP="00E933E6">
            <w:pPr>
              <w:pStyle w:val="NormalWeb"/>
              <w:spacing w:before="0" w:beforeAutospacing="0" w:after="0" w:afterAutospacing="0"/>
              <w:ind w:left="567" w:right="567"/>
              <w:rPr>
                <w:rFonts w:ascii="Arial" w:hAnsi="Arial" w:cs="Arial"/>
                <w:i/>
                <w:iCs/>
                <w:color w:val="000000"/>
                <w:sz w:val="20"/>
                <w:szCs w:val="23"/>
              </w:rPr>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w:t>
            </w:r>
          </w:p>
          <w:p w14:paraId="5D1CEB94" w14:textId="77777777" w:rsidR="009172A7" w:rsidRDefault="009172A7" w:rsidP="00E933E6">
            <w:pPr>
              <w:pStyle w:val="NormalWeb"/>
              <w:spacing w:before="0" w:beforeAutospacing="0" w:after="0" w:afterAutospacing="0"/>
              <w:ind w:left="567" w:right="567"/>
            </w:pPr>
            <w:r>
              <w:rPr>
                <w:rFonts w:ascii="Arial" w:hAnsi="Arial" w:cs="Arial"/>
                <w:i/>
                <w:iCs/>
                <w:color w:val="000000"/>
                <w:sz w:val="20"/>
                <w:szCs w:val="23"/>
              </w:rPr>
              <w:t>information as to the data subjects’ –</w:t>
            </w:r>
          </w:p>
          <w:p w14:paraId="39867B96" w14:textId="77777777" w:rsidR="009172A7" w:rsidRDefault="009172A7" w:rsidP="00E933E6">
            <w:pPr>
              <w:pStyle w:val="NormalWeb"/>
              <w:spacing w:before="0" w:beforeAutospacing="0" w:after="0" w:afterAutospacing="0"/>
              <w:ind w:left="1134" w:right="567"/>
            </w:pPr>
            <w:r>
              <w:rPr>
                <w:rFonts w:ascii="Arial" w:hAnsi="Arial" w:cs="Arial"/>
                <w:i/>
                <w:iCs/>
                <w:color w:val="000000"/>
                <w:sz w:val="20"/>
                <w:szCs w:val="23"/>
              </w:rPr>
              <w:t>(a) racial or ethnic origin,</w:t>
            </w:r>
          </w:p>
          <w:p w14:paraId="773FF5C4" w14:textId="77777777" w:rsidR="009172A7" w:rsidRDefault="009172A7" w:rsidP="00E933E6">
            <w:pPr>
              <w:pStyle w:val="NormalWeb"/>
              <w:spacing w:before="0" w:beforeAutospacing="0" w:after="0" w:afterAutospacing="0"/>
              <w:ind w:left="1134" w:right="567"/>
            </w:pPr>
            <w:r>
              <w:rPr>
                <w:rFonts w:ascii="Arial" w:hAnsi="Arial" w:cs="Arial"/>
                <w:i/>
                <w:iCs/>
                <w:color w:val="000000"/>
                <w:sz w:val="20"/>
                <w:szCs w:val="23"/>
              </w:rPr>
              <w:t>(b) political opinions,</w:t>
            </w:r>
          </w:p>
          <w:p w14:paraId="6BC45CF5" w14:textId="77777777" w:rsidR="009172A7" w:rsidRDefault="009172A7" w:rsidP="00E933E6">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672F0D7A" w14:textId="77777777" w:rsidR="009172A7" w:rsidRDefault="009172A7" w:rsidP="00E933E6">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324DF82" w14:textId="77777777" w:rsidR="009172A7" w:rsidRDefault="009172A7" w:rsidP="00E933E6">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89F3E12" w14:textId="77777777" w:rsidR="009172A7" w:rsidRDefault="009172A7" w:rsidP="00E933E6">
            <w:pPr>
              <w:pStyle w:val="NormalWeb"/>
              <w:spacing w:before="0" w:beforeAutospacing="0" w:after="0" w:afterAutospacing="0"/>
              <w:ind w:left="1134" w:right="567"/>
            </w:pPr>
            <w:r>
              <w:rPr>
                <w:rFonts w:ascii="Arial" w:hAnsi="Arial" w:cs="Arial"/>
                <w:i/>
                <w:iCs/>
                <w:color w:val="000000"/>
                <w:sz w:val="20"/>
                <w:szCs w:val="23"/>
              </w:rPr>
              <w:t>(f) sexual life,</w:t>
            </w:r>
          </w:p>
          <w:p w14:paraId="601CE2B9" w14:textId="77777777" w:rsidR="009172A7" w:rsidRDefault="009172A7" w:rsidP="00E933E6">
            <w:pPr>
              <w:pStyle w:val="NormalWeb"/>
              <w:spacing w:before="0" w:beforeAutospacing="0" w:after="0" w:afterAutospacing="0"/>
              <w:ind w:left="1134" w:right="567"/>
            </w:pPr>
            <w:r>
              <w:rPr>
                <w:rFonts w:ascii="Arial" w:hAnsi="Arial" w:cs="Arial"/>
                <w:i/>
                <w:iCs/>
                <w:color w:val="000000"/>
                <w:sz w:val="20"/>
                <w:szCs w:val="23"/>
              </w:rPr>
              <w:t>(g) genetics,</w:t>
            </w:r>
          </w:p>
          <w:p w14:paraId="4F32B729" w14:textId="77777777" w:rsidR="009172A7" w:rsidRDefault="009172A7" w:rsidP="00E933E6">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p w14:paraId="67A98592" w14:textId="77777777" w:rsidR="009172A7" w:rsidRPr="00354F34" w:rsidRDefault="009172A7" w:rsidP="00E933E6">
            <w:pPr>
              <w:pStyle w:val="NormalWeb"/>
              <w:spacing w:before="0" w:beforeAutospacing="0" w:after="0" w:afterAutospacing="0"/>
              <w:ind w:left="1134" w:right="567"/>
              <w:rPr>
                <w:rFonts w:ascii="Arial" w:hAnsi="Arial" w:cs="Arial"/>
                <w:i/>
                <w:iCs/>
                <w:color w:val="000000"/>
                <w:sz w:val="20"/>
                <w:szCs w:val="23"/>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761E88" w14:textId="77777777" w:rsidR="009172A7" w:rsidRDefault="009172A7" w:rsidP="00E933E6">
            <w:pPr>
              <w:pStyle w:val="NormalWeb"/>
              <w:autoSpaceDE w:val="0"/>
              <w:autoSpaceDN w:val="0"/>
              <w:adjustRightInd w:val="0"/>
              <w:jc w:val="center"/>
              <w:rPr>
                <w:rFonts w:ascii="MS Gothic" w:eastAsia="MS Gothic" w:hAnsi="MS Gothic" w:cs="Arial"/>
                <w:b/>
                <w:bCs/>
                <w:sz w:val="22"/>
                <w:szCs w:val="22"/>
                <w:lang w:val="en-US"/>
              </w:rPr>
            </w:pPr>
          </w:p>
          <w:p w14:paraId="677E4835" w14:textId="77777777" w:rsidR="009172A7" w:rsidRDefault="009172A7" w:rsidP="00E933E6">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A4FC62" w14:textId="77777777" w:rsidR="009172A7" w:rsidRDefault="009172A7" w:rsidP="00E933E6">
            <w:pPr>
              <w:pStyle w:val="NormalWeb"/>
              <w:autoSpaceDE w:val="0"/>
              <w:autoSpaceDN w:val="0"/>
              <w:adjustRightInd w:val="0"/>
              <w:jc w:val="center"/>
              <w:rPr>
                <w:rFonts w:ascii="MS Gothic" w:eastAsia="MS Gothic" w:hAnsi="MS Gothic" w:cs="Arial"/>
                <w:b/>
                <w:bCs/>
                <w:sz w:val="22"/>
                <w:szCs w:val="22"/>
                <w:lang w:val="en-US"/>
              </w:rPr>
            </w:pPr>
          </w:p>
          <w:p w14:paraId="3E73215B" w14:textId="77777777" w:rsidR="009172A7" w:rsidRDefault="009B2A1D" w:rsidP="00E933E6">
            <w:pPr>
              <w:pStyle w:val="NormalWeb"/>
              <w:autoSpaceDE w:val="0"/>
              <w:autoSpaceDN w:val="0"/>
              <w:adjustRightInd w:val="0"/>
              <w:jc w:val="center"/>
            </w:pPr>
            <w:sdt>
              <w:sdtPr>
                <w:rPr>
                  <w:rFonts w:ascii="Arial" w:hAnsi="Arial" w:cs="Arial"/>
                  <w:b/>
                  <w:bCs/>
                  <w:sz w:val="22"/>
                  <w:szCs w:val="22"/>
                </w:rPr>
                <w:id w:val="-1061176212"/>
                <w14:checkbox>
                  <w14:checked w14:val="1"/>
                  <w14:checkedState w14:val="2612" w14:font="MS Gothic"/>
                  <w14:uncheckedState w14:val="2610" w14:font="MS Gothic"/>
                </w14:checkbox>
              </w:sdtPr>
              <w:sdtEndPr/>
              <w:sdtContent>
                <w:r w:rsidR="009172A7">
                  <w:rPr>
                    <w:rFonts w:ascii="MS Gothic" w:eastAsia="MS Gothic" w:hAnsi="MS Gothic" w:cs="Arial" w:hint="eastAsia"/>
                    <w:b/>
                    <w:bCs/>
                    <w:sz w:val="22"/>
                    <w:szCs w:val="22"/>
                  </w:rPr>
                  <w:t>☒</w:t>
                </w:r>
              </w:sdtContent>
            </w:sdt>
          </w:p>
        </w:tc>
      </w:tr>
      <w:tr w:rsidR="009172A7" w14:paraId="0D07AB08" w14:textId="77777777" w:rsidTr="00E933E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1553F5" w14:textId="77777777" w:rsidR="009172A7" w:rsidRDefault="009172A7" w:rsidP="00E933E6">
            <w:pPr>
              <w:pStyle w:val="NormalWeb"/>
              <w:autoSpaceDE w:val="0"/>
              <w:autoSpaceDN w:val="0"/>
              <w:adjustRightInd w:val="0"/>
              <w:rPr>
                <w:rFonts w:ascii="Arial" w:hAnsi="Arial" w:cs="Arial"/>
                <w:sz w:val="22"/>
                <w:szCs w:val="22"/>
              </w:rPr>
            </w:pPr>
          </w:p>
          <w:p w14:paraId="584292D4" w14:textId="77777777" w:rsidR="009172A7" w:rsidRDefault="009172A7" w:rsidP="00E933E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9172A7" w14:paraId="7D7363B0" w14:textId="77777777" w:rsidTr="00E933E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A39077A" w14:textId="77777777" w:rsidR="009172A7" w:rsidRDefault="009172A7" w:rsidP="00E933E6">
            <w:pPr>
              <w:rPr>
                <w:rFonts w:ascii="Arial" w:hAnsi="Arial" w:cs="Arial"/>
              </w:rPr>
            </w:pPr>
          </w:p>
          <w:p w14:paraId="78E0CEA6" w14:textId="77777777" w:rsidR="009172A7" w:rsidRDefault="009172A7" w:rsidP="00E933E6">
            <w:pPr>
              <w:rPr>
                <w:rFonts w:ascii="Arial" w:hAnsi="Arial" w:cs="Arial"/>
              </w:rPr>
            </w:pPr>
          </w:p>
          <w:p w14:paraId="6364B5E8" w14:textId="77777777" w:rsidR="009172A7" w:rsidRPr="004C3A0B" w:rsidRDefault="009172A7" w:rsidP="00E933E6">
            <w:pPr>
              <w:rPr>
                <w:rFonts w:ascii="Arial" w:hAnsi="Arial" w:cs="Arial"/>
              </w:rPr>
            </w:pPr>
          </w:p>
          <w:p w14:paraId="29A36C02" w14:textId="77777777" w:rsidR="009172A7" w:rsidRDefault="009172A7" w:rsidP="00E933E6">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9172A7" w:rsidRPr="004C3A0B" w14:paraId="7C832680" w14:textId="77777777" w:rsidTr="00E933E6">
        <w:trPr>
          <w:trHeight w:val="439"/>
        </w:trPr>
        <w:tc>
          <w:tcPr>
            <w:tcW w:w="7763" w:type="dxa"/>
            <w:shd w:val="clear" w:color="auto" w:fill="F2F2F2" w:themeFill="background1" w:themeFillShade="F2"/>
          </w:tcPr>
          <w:p w14:paraId="4EC44468" w14:textId="77777777" w:rsidR="009172A7" w:rsidRPr="004C3A0B" w:rsidRDefault="009172A7" w:rsidP="00E933E6">
            <w:pPr>
              <w:autoSpaceDE w:val="0"/>
              <w:autoSpaceDN w:val="0"/>
              <w:adjustRightInd w:val="0"/>
              <w:rPr>
                <w:rFonts w:ascii="Arial" w:hAnsi="Arial" w:cs="Arial"/>
                <w:b/>
                <w:bCs/>
              </w:rPr>
            </w:pPr>
            <w:r>
              <w:lastRenderedPageBreak/>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5A813228" w14:textId="77777777" w:rsidR="009172A7" w:rsidRPr="004C3A0B" w:rsidRDefault="009172A7" w:rsidP="00E933E6">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296E0359" w14:textId="77777777" w:rsidR="009172A7" w:rsidRPr="004C3A0B" w:rsidRDefault="009172A7" w:rsidP="00E933E6">
            <w:pPr>
              <w:autoSpaceDE w:val="0"/>
              <w:autoSpaceDN w:val="0"/>
              <w:adjustRightInd w:val="0"/>
              <w:jc w:val="center"/>
              <w:rPr>
                <w:rFonts w:ascii="Arial" w:hAnsi="Arial" w:cs="Arial"/>
                <w:b/>
                <w:bCs/>
              </w:rPr>
            </w:pPr>
            <w:r w:rsidRPr="004C3A0B">
              <w:rPr>
                <w:rFonts w:ascii="Arial" w:hAnsi="Arial" w:cs="Arial"/>
                <w:b/>
                <w:bCs/>
              </w:rPr>
              <w:t>NO</w:t>
            </w:r>
          </w:p>
        </w:tc>
      </w:tr>
      <w:tr w:rsidR="009172A7" w:rsidRPr="004C3A0B" w14:paraId="47422485" w14:textId="77777777" w:rsidTr="00E933E6">
        <w:trPr>
          <w:trHeight w:val="439"/>
        </w:trPr>
        <w:tc>
          <w:tcPr>
            <w:tcW w:w="7763" w:type="dxa"/>
            <w:shd w:val="clear" w:color="auto" w:fill="F2F2F2" w:themeFill="background1" w:themeFillShade="F2"/>
          </w:tcPr>
          <w:p w14:paraId="4E68ED0B"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2A5A923E"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6FA926CB"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0E3217D5" w14:textId="77777777" w:rsidTr="00E933E6">
        <w:trPr>
          <w:trHeight w:val="403"/>
        </w:trPr>
        <w:tc>
          <w:tcPr>
            <w:tcW w:w="7763" w:type="dxa"/>
            <w:shd w:val="clear" w:color="auto" w:fill="F2F2F2" w:themeFill="background1" w:themeFillShade="F2"/>
          </w:tcPr>
          <w:p w14:paraId="4F7FD603"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764206CE"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5E0C053F"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4BF9085C" w14:textId="77777777" w:rsidTr="00E933E6">
        <w:trPr>
          <w:trHeight w:val="439"/>
        </w:trPr>
        <w:tc>
          <w:tcPr>
            <w:tcW w:w="7763" w:type="dxa"/>
            <w:shd w:val="clear" w:color="auto" w:fill="F2F2F2" w:themeFill="background1" w:themeFillShade="F2"/>
          </w:tcPr>
          <w:p w14:paraId="32C906F8"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1"/>
                <w14:checkedState w14:val="2612" w14:font="MS Gothic"/>
                <w14:uncheckedState w14:val="2610" w14:font="MS Gothic"/>
              </w14:checkbox>
            </w:sdtPr>
            <w:sdtEndPr/>
            <w:sdtContent>
              <w:p w14:paraId="651D2199"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EndPr/>
            <w:sdtContent>
              <w:p w14:paraId="299ECBB1"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59BE76EA" w14:textId="77777777" w:rsidTr="00E933E6">
        <w:trPr>
          <w:trHeight w:val="403"/>
        </w:trPr>
        <w:tc>
          <w:tcPr>
            <w:tcW w:w="7763" w:type="dxa"/>
            <w:shd w:val="clear" w:color="auto" w:fill="F2F2F2" w:themeFill="background1" w:themeFillShade="F2"/>
          </w:tcPr>
          <w:p w14:paraId="2BC2A111"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64A9D560"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626BB9A9"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2933B766" w14:textId="77777777" w:rsidTr="00E933E6">
        <w:trPr>
          <w:trHeight w:val="403"/>
        </w:trPr>
        <w:tc>
          <w:tcPr>
            <w:tcW w:w="7763" w:type="dxa"/>
            <w:shd w:val="clear" w:color="auto" w:fill="F2F2F2" w:themeFill="background1" w:themeFillShade="F2"/>
          </w:tcPr>
          <w:p w14:paraId="7AE4C5C6"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358423CF"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295E7ED0"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79132F43" w14:textId="77777777" w:rsidTr="00E933E6">
        <w:trPr>
          <w:trHeight w:val="403"/>
        </w:trPr>
        <w:tc>
          <w:tcPr>
            <w:tcW w:w="7763" w:type="dxa"/>
            <w:shd w:val="clear" w:color="auto" w:fill="F2F2F2" w:themeFill="background1" w:themeFillShade="F2"/>
          </w:tcPr>
          <w:p w14:paraId="400F829F"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2E12DAF0"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2466067A"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522F4520" w14:textId="77777777" w:rsidTr="00E933E6">
        <w:trPr>
          <w:trHeight w:val="403"/>
        </w:trPr>
        <w:tc>
          <w:tcPr>
            <w:tcW w:w="7763" w:type="dxa"/>
            <w:shd w:val="clear" w:color="auto" w:fill="F2F2F2" w:themeFill="background1" w:themeFillShade="F2"/>
          </w:tcPr>
          <w:p w14:paraId="70091F56"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Other – specify:</w:t>
            </w:r>
          </w:p>
          <w:p w14:paraId="29042C24" w14:textId="77777777" w:rsidR="009172A7" w:rsidRPr="004C3A0B" w:rsidRDefault="009172A7" w:rsidP="00E933E6">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201E2B56"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407135F1"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3DE37904" w14:textId="77777777" w:rsidTr="00E933E6">
        <w:trPr>
          <w:trHeight w:val="403"/>
        </w:trPr>
        <w:tc>
          <w:tcPr>
            <w:tcW w:w="9889" w:type="dxa"/>
            <w:gridSpan w:val="3"/>
            <w:shd w:val="clear" w:color="auto" w:fill="F2F2F2" w:themeFill="background1" w:themeFillShade="F2"/>
          </w:tcPr>
          <w:p w14:paraId="7A7BD003" w14:textId="77777777" w:rsidR="009172A7" w:rsidRDefault="009172A7" w:rsidP="00E933E6">
            <w:pPr>
              <w:autoSpaceDE w:val="0"/>
              <w:autoSpaceDN w:val="0"/>
              <w:adjustRightInd w:val="0"/>
              <w:rPr>
                <w:rFonts w:ascii="Arial" w:hAnsi="Arial" w:cs="Arial"/>
                <w:bCs/>
              </w:rPr>
            </w:pPr>
          </w:p>
          <w:p w14:paraId="7AE7F8CD" w14:textId="77777777" w:rsidR="009172A7" w:rsidRDefault="009172A7" w:rsidP="00E933E6">
            <w:pPr>
              <w:autoSpaceDE w:val="0"/>
              <w:autoSpaceDN w:val="0"/>
              <w:adjustRightInd w:val="0"/>
              <w:rPr>
                <w:rFonts w:ascii="Arial" w:hAnsi="Arial" w:cs="Arial"/>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p w14:paraId="3040B81A" w14:textId="77777777" w:rsidR="009172A7" w:rsidRDefault="009172A7" w:rsidP="00E933E6">
            <w:pPr>
              <w:autoSpaceDE w:val="0"/>
              <w:autoSpaceDN w:val="0"/>
              <w:adjustRightInd w:val="0"/>
              <w:rPr>
                <w:rFonts w:ascii="Arial" w:hAnsi="Arial" w:cs="Arial"/>
                <w:b/>
                <w:bCs/>
              </w:rPr>
            </w:pPr>
          </w:p>
        </w:tc>
      </w:tr>
      <w:tr w:rsidR="009172A7" w:rsidRPr="004C3A0B" w14:paraId="2A25DFFA" w14:textId="77777777" w:rsidTr="00E933E6">
        <w:trPr>
          <w:trHeight w:val="403"/>
        </w:trPr>
        <w:tc>
          <w:tcPr>
            <w:tcW w:w="9889" w:type="dxa"/>
            <w:gridSpan w:val="3"/>
          </w:tcPr>
          <w:p w14:paraId="5AA65170" w14:textId="77777777" w:rsidR="009172A7" w:rsidRDefault="009172A7" w:rsidP="00E933E6">
            <w:pPr>
              <w:rPr>
                <w:rFonts w:ascii="Arial" w:hAnsi="Arial" w:cs="Arial"/>
              </w:rPr>
            </w:pPr>
          </w:p>
          <w:p w14:paraId="398F1E5D" w14:textId="77777777" w:rsidR="009172A7" w:rsidRDefault="009172A7" w:rsidP="00E933E6">
            <w:pPr>
              <w:rPr>
                <w:rFonts w:ascii="Arial" w:hAnsi="Arial" w:cs="Arial"/>
              </w:rPr>
            </w:pPr>
            <w:r>
              <w:rPr>
                <w:rFonts w:ascii="Arial" w:hAnsi="Arial" w:cs="Arial"/>
              </w:rPr>
              <w:t>I will be using an online questionnaire for this research. I will be setting up the questionnaire and storing all information gathered on my work laptop which is password protected and bit locker protected.</w:t>
            </w:r>
          </w:p>
          <w:p w14:paraId="428CA61C" w14:textId="77777777" w:rsidR="009172A7" w:rsidRDefault="009172A7" w:rsidP="00E933E6">
            <w:pPr>
              <w:rPr>
                <w:rFonts w:ascii="Arial" w:hAnsi="Arial" w:cs="Arial"/>
              </w:rPr>
            </w:pPr>
            <w:r>
              <w:rPr>
                <w:rFonts w:ascii="Arial" w:hAnsi="Arial" w:cs="Arial"/>
              </w:rPr>
              <w:t>I will also ensure that only myself and my supervisor can access the data.</w:t>
            </w:r>
          </w:p>
          <w:p w14:paraId="28CD4F39" w14:textId="77777777" w:rsidR="009172A7" w:rsidRPr="00336001" w:rsidRDefault="009172A7" w:rsidP="00E933E6">
            <w:pPr>
              <w:rPr>
                <w:rFonts w:ascii="Arial" w:hAnsi="Arial" w:cs="Arial"/>
              </w:rPr>
            </w:pPr>
          </w:p>
          <w:p w14:paraId="67650962" w14:textId="77777777" w:rsidR="009172A7" w:rsidRDefault="009172A7" w:rsidP="00E933E6">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9172A7" w:rsidRPr="004C3A0B" w14:paraId="5E98DB03" w14:textId="77777777" w:rsidTr="00E933E6">
        <w:trPr>
          <w:trHeight w:val="439"/>
        </w:trPr>
        <w:tc>
          <w:tcPr>
            <w:tcW w:w="9889" w:type="dxa"/>
            <w:gridSpan w:val="3"/>
            <w:shd w:val="clear" w:color="auto" w:fill="F2F2F2" w:themeFill="background1" w:themeFillShade="F2"/>
            <w:vAlign w:val="center"/>
          </w:tcPr>
          <w:p w14:paraId="0A0E3877" w14:textId="77777777" w:rsidR="009172A7" w:rsidRPr="004C3A0B" w:rsidRDefault="009172A7" w:rsidP="00E933E6">
            <w:pPr>
              <w:autoSpaceDE w:val="0"/>
              <w:autoSpaceDN w:val="0"/>
              <w:adjustRightInd w:val="0"/>
              <w:rPr>
                <w:rFonts w:ascii="Arial" w:hAnsi="Arial" w:cs="Arial"/>
                <w:b/>
                <w:bCs/>
              </w:rPr>
            </w:pPr>
            <w:r>
              <w:rPr>
                <w:rFonts w:ascii="Arial" w:hAnsi="Arial" w:cs="Arial"/>
                <w:b/>
                <w:bCs/>
              </w:rPr>
              <w:t>All Data Storage</w:t>
            </w:r>
          </w:p>
        </w:tc>
      </w:tr>
      <w:tr w:rsidR="009172A7" w:rsidRPr="004C3A0B" w14:paraId="4EECA56C" w14:textId="77777777" w:rsidTr="00E933E6">
        <w:trPr>
          <w:trHeight w:val="439"/>
        </w:trPr>
        <w:tc>
          <w:tcPr>
            <w:tcW w:w="7763" w:type="dxa"/>
            <w:shd w:val="clear" w:color="auto" w:fill="F2F2F2" w:themeFill="background1" w:themeFillShade="F2"/>
            <w:vAlign w:val="center"/>
          </w:tcPr>
          <w:p w14:paraId="2916DB42" w14:textId="77777777" w:rsidR="009172A7" w:rsidRPr="004C3A0B" w:rsidRDefault="009172A7" w:rsidP="00E933E6">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6CE62C4B" w14:textId="77777777" w:rsidR="009172A7" w:rsidRPr="004C3A0B" w:rsidRDefault="009172A7" w:rsidP="00E933E6">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553E37B9" w14:textId="77777777" w:rsidR="009172A7" w:rsidRPr="004C3A0B" w:rsidRDefault="009172A7" w:rsidP="00E933E6">
            <w:pPr>
              <w:autoSpaceDE w:val="0"/>
              <w:autoSpaceDN w:val="0"/>
              <w:adjustRightInd w:val="0"/>
              <w:jc w:val="center"/>
              <w:rPr>
                <w:rFonts w:ascii="Arial" w:hAnsi="Arial" w:cs="Arial"/>
                <w:b/>
                <w:bCs/>
              </w:rPr>
            </w:pPr>
            <w:r w:rsidRPr="004C3A0B">
              <w:rPr>
                <w:rFonts w:ascii="Arial" w:hAnsi="Arial" w:cs="Arial"/>
                <w:b/>
                <w:bCs/>
              </w:rPr>
              <w:t>NO</w:t>
            </w:r>
          </w:p>
        </w:tc>
      </w:tr>
      <w:tr w:rsidR="009172A7" w:rsidRPr="004C3A0B" w14:paraId="3821959F" w14:textId="77777777" w:rsidTr="00E933E6">
        <w:trPr>
          <w:trHeight w:val="439"/>
        </w:trPr>
        <w:tc>
          <w:tcPr>
            <w:tcW w:w="7763" w:type="dxa"/>
            <w:shd w:val="clear" w:color="auto" w:fill="F2F2F2" w:themeFill="background1" w:themeFillShade="F2"/>
            <w:vAlign w:val="center"/>
          </w:tcPr>
          <w:p w14:paraId="67930BAE"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0F33FE30"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58AB2119"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30112AD7" w14:textId="77777777" w:rsidTr="00E933E6">
        <w:trPr>
          <w:trHeight w:val="403"/>
        </w:trPr>
        <w:tc>
          <w:tcPr>
            <w:tcW w:w="7763" w:type="dxa"/>
            <w:shd w:val="clear" w:color="auto" w:fill="F2F2F2" w:themeFill="background1" w:themeFillShade="F2"/>
            <w:vAlign w:val="center"/>
          </w:tcPr>
          <w:p w14:paraId="7B75D0EC"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71DCD79B"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40484879"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3248B0EE" w14:textId="77777777" w:rsidTr="00E933E6">
        <w:trPr>
          <w:trHeight w:val="439"/>
        </w:trPr>
        <w:tc>
          <w:tcPr>
            <w:tcW w:w="7763" w:type="dxa"/>
            <w:shd w:val="clear" w:color="auto" w:fill="F2F2F2" w:themeFill="background1" w:themeFillShade="F2"/>
            <w:vAlign w:val="center"/>
          </w:tcPr>
          <w:p w14:paraId="1DA54EA1"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69C625C4"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71A3C1A4"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3A5B18EC" w14:textId="77777777" w:rsidTr="00E933E6">
        <w:trPr>
          <w:trHeight w:val="403"/>
        </w:trPr>
        <w:tc>
          <w:tcPr>
            <w:tcW w:w="7763" w:type="dxa"/>
            <w:shd w:val="clear" w:color="auto" w:fill="F2F2F2" w:themeFill="background1" w:themeFillShade="F2"/>
            <w:vAlign w:val="center"/>
          </w:tcPr>
          <w:p w14:paraId="29B87A25"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2532B58F"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256BF9CE"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0C3C2ABA" w14:textId="77777777" w:rsidTr="00E933E6">
        <w:trPr>
          <w:trHeight w:val="403"/>
        </w:trPr>
        <w:tc>
          <w:tcPr>
            <w:tcW w:w="7763" w:type="dxa"/>
            <w:shd w:val="clear" w:color="auto" w:fill="F2F2F2" w:themeFill="background1" w:themeFillShade="F2"/>
            <w:vAlign w:val="center"/>
          </w:tcPr>
          <w:p w14:paraId="53D7DB58"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1B068EFF"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65A87FD0"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078CD03B" w14:textId="77777777" w:rsidTr="00E933E6">
        <w:trPr>
          <w:trHeight w:val="403"/>
        </w:trPr>
        <w:tc>
          <w:tcPr>
            <w:tcW w:w="7763" w:type="dxa"/>
            <w:shd w:val="clear" w:color="auto" w:fill="F2F2F2" w:themeFill="background1" w:themeFillShade="F2"/>
            <w:vAlign w:val="center"/>
          </w:tcPr>
          <w:p w14:paraId="7B3FE514"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5D44235B"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1A0D33E6"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5A05E8EF" w14:textId="77777777" w:rsidTr="00E933E6">
        <w:trPr>
          <w:trHeight w:val="403"/>
        </w:trPr>
        <w:tc>
          <w:tcPr>
            <w:tcW w:w="7763" w:type="dxa"/>
            <w:shd w:val="clear" w:color="auto" w:fill="F2F2F2" w:themeFill="background1" w:themeFillShade="F2"/>
            <w:vAlign w:val="center"/>
          </w:tcPr>
          <w:p w14:paraId="401D1A76" w14:textId="77777777" w:rsidR="009172A7" w:rsidRPr="004C3A0B" w:rsidRDefault="009172A7" w:rsidP="00E933E6">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378CEF18"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34BD3779" w14:textId="77777777" w:rsidR="009172A7" w:rsidRPr="004C3A0B" w:rsidRDefault="009172A7" w:rsidP="00E933E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172A7" w:rsidRPr="004C3A0B" w14:paraId="1AC33BFC" w14:textId="77777777" w:rsidTr="00E933E6">
        <w:trPr>
          <w:trHeight w:val="403"/>
        </w:trPr>
        <w:tc>
          <w:tcPr>
            <w:tcW w:w="7763" w:type="dxa"/>
            <w:shd w:val="clear" w:color="auto" w:fill="F2F2F2" w:themeFill="background1" w:themeFillShade="F2"/>
            <w:vAlign w:val="center"/>
          </w:tcPr>
          <w:p w14:paraId="2FC5F9B5" w14:textId="77777777" w:rsidR="009172A7" w:rsidRPr="004C3A0B" w:rsidRDefault="009172A7" w:rsidP="00E933E6">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59096946"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59187812" w14:textId="77777777" w:rsidR="009172A7" w:rsidRPr="004C3A0B" w:rsidRDefault="009172A7" w:rsidP="00E933E6">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172A7" w:rsidRPr="004C3A0B" w14:paraId="24EB0598" w14:textId="77777777" w:rsidTr="00E933E6">
        <w:trPr>
          <w:trHeight w:val="403"/>
        </w:trPr>
        <w:tc>
          <w:tcPr>
            <w:tcW w:w="9889" w:type="dxa"/>
            <w:gridSpan w:val="3"/>
            <w:shd w:val="clear" w:color="auto" w:fill="F2F2F2" w:themeFill="background1" w:themeFillShade="F2"/>
            <w:vAlign w:val="center"/>
          </w:tcPr>
          <w:p w14:paraId="4EE0E62C" w14:textId="77777777" w:rsidR="009172A7" w:rsidRPr="004C3A0B" w:rsidRDefault="009172A7" w:rsidP="00E933E6">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9172A7" w:rsidRPr="004C3A0B" w14:paraId="59F8BF03" w14:textId="77777777" w:rsidTr="00E933E6">
        <w:trPr>
          <w:trHeight w:val="403"/>
        </w:trPr>
        <w:tc>
          <w:tcPr>
            <w:tcW w:w="9889" w:type="dxa"/>
            <w:gridSpan w:val="3"/>
            <w:vAlign w:val="center"/>
          </w:tcPr>
          <w:p w14:paraId="6742695D" w14:textId="77777777" w:rsidR="009172A7" w:rsidRDefault="009172A7" w:rsidP="00E933E6">
            <w:pPr>
              <w:autoSpaceDE w:val="0"/>
              <w:autoSpaceDN w:val="0"/>
              <w:adjustRightInd w:val="0"/>
              <w:rPr>
                <w:rFonts w:ascii="Arial" w:hAnsi="Arial" w:cs="Arial"/>
              </w:rPr>
            </w:pPr>
          </w:p>
          <w:p w14:paraId="79D10A1F" w14:textId="77777777" w:rsidR="009172A7" w:rsidRPr="009813DC" w:rsidRDefault="009172A7" w:rsidP="00E933E6">
            <w:pPr>
              <w:autoSpaceDE w:val="0"/>
              <w:autoSpaceDN w:val="0"/>
              <w:adjustRightInd w:val="0"/>
              <w:rPr>
                <w:rFonts w:ascii="Arial" w:hAnsi="Arial" w:cs="Arial"/>
              </w:rPr>
            </w:pPr>
          </w:p>
          <w:p w14:paraId="637E3255" w14:textId="77777777" w:rsidR="009172A7" w:rsidRPr="00354F34" w:rsidRDefault="009172A7" w:rsidP="00E933E6">
            <w:pPr>
              <w:autoSpaceDE w:val="0"/>
              <w:autoSpaceDN w:val="0"/>
              <w:adjustRightInd w:val="0"/>
              <w:rPr>
                <w:rFonts w:ascii="Arial" w:hAnsi="Arial" w:cs="Arial"/>
              </w:rPr>
            </w:pPr>
          </w:p>
          <w:p w14:paraId="7B5DD672" w14:textId="77777777" w:rsidR="009172A7" w:rsidRPr="004C3A0B" w:rsidRDefault="009172A7" w:rsidP="00E933E6">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172A7" w:rsidRPr="004C3A0B" w14:paraId="31AC99FF" w14:textId="77777777" w:rsidTr="00E933E6">
        <w:trPr>
          <w:trHeight w:val="403"/>
        </w:trPr>
        <w:tc>
          <w:tcPr>
            <w:tcW w:w="9889" w:type="dxa"/>
            <w:gridSpan w:val="3"/>
            <w:shd w:val="clear" w:color="auto" w:fill="F2F2F2" w:themeFill="background1" w:themeFillShade="F2"/>
            <w:vAlign w:val="center"/>
          </w:tcPr>
          <w:p w14:paraId="36C4A9A3" w14:textId="77777777" w:rsidR="009172A7" w:rsidRPr="004C3A0B" w:rsidRDefault="009172A7" w:rsidP="00E933E6">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9172A7" w:rsidRPr="004C3A0B" w14:paraId="7FD08983" w14:textId="77777777" w:rsidTr="00E933E6">
        <w:trPr>
          <w:trHeight w:val="403"/>
        </w:trPr>
        <w:tc>
          <w:tcPr>
            <w:tcW w:w="9889" w:type="dxa"/>
            <w:gridSpan w:val="3"/>
            <w:vAlign w:val="center"/>
          </w:tcPr>
          <w:p w14:paraId="459CA5ED" w14:textId="77777777" w:rsidR="009172A7" w:rsidRDefault="009172A7" w:rsidP="00E933E6">
            <w:pPr>
              <w:autoSpaceDE w:val="0"/>
              <w:autoSpaceDN w:val="0"/>
              <w:adjustRightInd w:val="0"/>
              <w:rPr>
                <w:rFonts w:ascii="Arial" w:hAnsi="Arial" w:cs="Arial"/>
              </w:rPr>
            </w:pPr>
          </w:p>
          <w:p w14:paraId="25964A38" w14:textId="77777777" w:rsidR="009172A7" w:rsidRPr="009813DC" w:rsidRDefault="009172A7" w:rsidP="00E933E6">
            <w:pPr>
              <w:autoSpaceDE w:val="0"/>
              <w:autoSpaceDN w:val="0"/>
              <w:adjustRightInd w:val="0"/>
              <w:rPr>
                <w:rFonts w:ascii="Arial" w:hAnsi="Arial" w:cs="Arial"/>
              </w:rPr>
            </w:pPr>
            <w:r>
              <w:rPr>
                <w:rFonts w:ascii="Arial" w:hAnsi="Arial" w:cs="Arial"/>
              </w:rPr>
              <w:t>Only myself.</w:t>
            </w:r>
          </w:p>
          <w:p w14:paraId="11AA0703" w14:textId="77777777" w:rsidR="009172A7" w:rsidRPr="00354F34" w:rsidRDefault="009172A7" w:rsidP="00E933E6">
            <w:pPr>
              <w:autoSpaceDE w:val="0"/>
              <w:autoSpaceDN w:val="0"/>
              <w:adjustRightInd w:val="0"/>
              <w:rPr>
                <w:rFonts w:ascii="Arial" w:hAnsi="Arial" w:cs="Arial"/>
              </w:rPr>
            </w:pPr>
          </w:p>
          <w:p w14:paraId="42DBA833" w14:textId="77777777" w:rsidR="009172A7" w:rsidRPr="004C3A0B" w:rsidRDefault="009172A7" w:rsidP="00E933E6">
            <w:pPr>
              <w:autoSpaceDE w:val="0"/>
              <w:autoSpaceDN w:val="0"/>
              <w:adjustRightInd w:val="0"/>
              <w:rPr>
                <w:rFonts w:ascii="Arial" w:hAnsi="Arial" w:cs="Arial"/>
              </w:rPr>
            </w:pPr>
            <w:r w:rsidRPr="00354F34">
              <w:rPr>
                <w:rFonts w:ascii="Arial" w:hAnsi="Arial" w:cs="Arial"/>
                <w:i/>
                <w:color w:val="808080"/>
                <w:sz w:val="18"/>
                <w:szCs w:val="18"/>
              </w:rPr>
              <w:lastRenderedPageBreak/>
              <w:t>(this box should expand as you type)</w:t>
            </w:r>
          </w:p>
        </w:tc>
      </w:tr>
      <w:tr w:rsidR="009172A7" w:rsidRPr="004C3A0B" w14:paraId="70387406" w14:textId="77777777" w:rsidTr="00E933E6">
        <w:trPr>
          <w:trHeight w:val="403"/>
        </w:trPr>
        <w:tc>
          <w:tcPr>
            <w:tcW w:w="9889" w:type="dxa"/>
            <w:gridSpan w:val="3"/>
            <w:shd w:val="clear" w:color="auto" w:fill="F2F2F2" w:themeFill="background1" w:themeFillShade="F2"/>
          </w:tcPr>
          <w:p w14:paraId="7E385063" w14:textId="77777777" w:rsidR="009172A7" w:rsidRDefault="009172A7" w:rsidP="00E933E6">
            <w:pPr>
              <w:autoSpaceDE w:val="0"/>
              <w:autoSpaceDN w:val="0"/>
              <w:adjustRightInd w:val="0"/>
              <w:rPr>
                <w:rFonts w:ascii="Arial" w:hAnsi="Arial" w:cs="Arial"/>
                <w:bCs/>
              </w:rPr>
            </w:pPr>
          </w:p>
          <w:p w14:paraId="5170D216" w14:textId="77777777" w:rsidR="009172A7" w:rsidRPr="004C3A0B" w:rsidRDefault="009172A7" w:rsidP="00E933E6">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9172A7" w:rsidRPr="004C3A0B" w14:paraId="28792C70" w14:textId="77777777" w:rsidTr="00E933E6">
        <w:trPr>
          <w:trHeight w:val="403"/>
        </w:trPr>
        <w:tc>
          <w:tcPr>
            <w:tcW w:w="9889" w:type="dxa"/>
            <w:gridSpan w:val="3"/>
          </w:tcPr>
          <w:p w14:paraId="40C808CF" w14:textId="77777777" w:rsidR="009172A7" w:rsidRDefault="009172A7" w:rsidP="00E933E6">
            <w:pPr>
              <w:autoSpaceDE w:val="0"/>
              <w:autoSpaceDN w:val="0"/>
              <w:adjustRightInd w:val="0"/>
              <w:rPr>
                <w:rFonts w:ascii="Arial" w:hAnsi="Arial" w:cs="Arial"/>
              </w:rPr>
            </w:pPr>
          </w:p>
          <w:p w14:paraId="5506C623" w14:textId="77777777" w:rsidR="009172A7" w:rsidRPr="009813DC" w:rsidRDefault="009172A7" w:rsidP="00E933E6">
            <w:pPr>
              <w:autoSpaceDE w:val="0"/>
              <w:autoSpaceDN w:val="0"/>
              <w:adjustRightInd w:val="0"/>
              <w:rPr>
                <w:rFonts w:ascii="Arial" w:hAnsi="Arial" w:cs="Arial"/>
              </w:rPr>
            </w:pPr>
            <w:r w:rsidRPr="009813DC">
              <w:rPr>
                <w:rFonts w:ascii="Arial" w:hAnsi="Arial" w:cs="Arial"/>
              </w:rPr>
              <w:t>Only myself.</w:t>
            </w:r>
          </w:p>
          <w:p w14:paraId="7FEC1DDA" w14:textId="77777777" w:rsidR="009172A7" w:rsidRPr="00354F34" w:rsidRDefault="009172A7" w:rsidP="00E933E6">
            <w:pPr>
              <w:autoSpaceDE w:val="0"/>
              <w:autoSpaceDN w:val="0"/>
              <w:adjustRightInd w:val="0"/>
              <w:rPr>
                <w:rFonts w:ascii="Arial" w:hAnsi="Arial" w:cs="Arial"/>
              </w:rPr>
            </w:pPr>
          </w:p>
          <w:p w14:paraId="20423F0A" w14:textId="77777777" w:rsidR="009172A7" w:rsidRPr="004C3A0B" w:rsidRDefault="009172A7" w:rsidP="00E933E6">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9172A7" w:rsidRPr="004C3A0B" w14:paraId="19B9E693" w14:textId="77777777" w:rsidTr="00E933E6">
        <w:trPr>
          <w:trHeight w:val="403"/>
        </w:trPr>
        <w:tc>
          <w:tcPr>
            <w:tcW w:w="9889" w:type="dxa"/>
            <w:gridSpan w:val="3"/>
            <w:shd w:val="clear" w:color="auto" w:fill="F2F2F2" w:themeFill="background1" w:themeFillShade="F2"/>
          </w:tcPr>
          <w:p w14:paraId="4BAA9B4E" w14:textId="77777777" w:rsidR="009172A7" w:rsidRDefault="009172A7" w:rsidP="00E933E6">
            <w:pPr>
              <w:autoSpaceDE w:val="0"/>
              <w:autoSpaceDN w:val="0"/>
              <w:adjustRightInd w:val="0"/>
              <w:rPr>
                <w:rFonts w:ascii="Arial" w:hAnsi="Arial" w:cs="Arial"/>
                <w:bCs/>
              </w:rPr>
            </w:pPr>
          </w:p>
          <w:p w14:paraId="6B14D846" w14:textId="77777777" w:rsidR="009172A7" w:rsidRPr="004C3A0B" w:rsidRDefault="009172A7" w:rsidP="00E933E6">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9172A7" w:rsidRPr="004C3A0B" w14:paraId="693B4BE8" w14:textId="77777777" w:rsidTr="00E933E6">
        <w:trPr>
          <w:trHeight w:val="403"/>
        </w:trPr>
        <w:tc>
          <w:tcPr>
            <w:tcW w:w="9889" w:type="dxa"/>
            <w:gridSpan w:val="3"/>
          </w:tcPr>
          <w:p w14:paraId="0BCF53AC" w14:textId="77777777" w:rsidR="009172A7" w:rsidRDefault="009172A7" w:rsidP="00E933E6">
            <w:pPr>
              <w:autoSpaceDE w:val="0"/>
              <w:autoSpaceDN w:val="0"/>
              <w:adjustRightInd w:val="0"/>
              <w:rPr>
                <w:rFonts w:ascii="Arial" w:hAnsi="Arial" w:cs="Arial"/>
              </w:rPr>
            </w:pPr>
          </w:p>
          <w:p w14:paraId="2BC99ECA" w14:textId="77777777" w:rsidR="009172A7" w:rsidRDefault="009172A7" w:rsidP="00E933E6">
            <w:pPr>
              <w:autoSpaceDE w:val="0"/>
              <w:autoSpaceDN w:val="0"/>
              <w:adjustRightInd w:val="0"/>
              <w:rPr>
                <w:rFonts w:ascii="Arial" w:hAnsi="Arial" w:cs="Arial"/>
              </w:rPr>
            </w:pPr>
          </w:p>
          <w:p w14:paraId="70DD72C9" w14:textId="77777777" w:rsidR="009172A7" w:rsidRPr="009813DC" w:rsidRDefault="009172A7" w:rsidP="00E933E6">
            <w:pPr>
              <w:autoSpaceDE w:val="0"/>
              <w:autoSpaceDN w:val="0"/>
              <w:adjustRightInd w:val="0"/>
              <w:rPr>
                <w:rFonts w:ascii="Arial" w:hAnsi="Arial" w:cs="Arial"/>
              </w:rPr>
            </w:pPr>
            <w:r>
              <w:rPr>
                <w:rFonts w:ascii="Arial" w:hAnsi="Arial" w:cs="Arial"/>
              </w:rPr>
              <w:t>I will be storing all information gathered on my work laptop which is password protected and bit locker protected. The data gathered will be stored until the project is completed and will then be deleted.</w:t>
            </w:r>
          </w:p>
          <w:p w14:paraId="7A898D31" w14:textId="77777777" w:rsidR="009172A7" w:rsidRPr="00354F34" w:rsidRDefault="009172A7" w:rsidP="00E933E6">
            <w:pPr>
              <w:autoSpaceDE w:val="0"/>
              <w:autoSpaceDN w:val="0"/>
              <w:adjustRightInd w:val="0"/>
              <w:rPr>
                <w:rFonts w:ascii="Arial" w:hAnsi="Arial" w:cs="Arial"/>
              </w:rPr>
            </w:pPr>
          </w:p>
          <w:p w14:paraId="09FA7A87" w14:textId="77777777" w:rsidR="009172A7" w:rsidRPr="004C3A0B" w:rsidRDefault="009172A7" w:rsidP="00E933E6">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9172A7" w:rsidRPr="004C3A0B" w14:paraId="1B495E5F" w14:textId="77777777" w:rsidTr="00E933E6">
        <w:trPr>
          <w:trHeight w:val="403"/>
        </w:trPr>
        <w:tc>
          <w:tcPr>
            <w:tcW w:w="9889" w:type="dxa"/>
            <w:gridSpan w:val="3"/>
          </w:tcPr>
          <w:p w14:paraId="22DBEC55" w14:textId="77777777" w:rsidR="009172A7" w:rsidRDefault="009172A7" w:rsidP="00E933E6">
            <w:pPr>
              <w:autoSpaceDE w:val="0"/>
              <w:autoSpaceDN w:val="0"/>
              <w:adjustRightInd w:val="0"/>
              <w:rPr>
                <w:rFonts w:ascii="Arial" w:hAnsi="Arial" w:cs="Arial"/>
              </w:rPr>
            </w:pPr>
          </w:p>
          <w:p w14:paraId="6A0645AE" w14:textId="77777777" w:rsidR="009172A7" w:rsidRDefault="009172A7" w:rsidP="00E933E6">
            <w:pPr>
              <w:autoSpaceDE w:val="0"/>
              <w:autoSpaceDN w:val="0"/>
              <w:adjustRightInd w:val="0"/>
              <w:rPr>
                <w:color w:val="000000"/>
              </w:rPr>
            </w:pPr>
            <w:r>
              <w:rPr>
                <w:rFonts w:ascii="Arial" w:hAnsi="Arial" w:cs="Arial"/>
              </w:rPr>
              <w:t xml:space="preserve">Please indicate if your data will be stored in the UWTSD Research Data Repository (see </w:t>
            </w:r>
            <w:hyperlink r:id="rId48"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p w14:paraId="0DAC0506" w14:textId="77777777" w:rsidR="009172A7" w:rsidRDefault="009172A7" w:rsidP="00E933E6">
            <w:pPr>
              <w:autoSpaceDE w:val="0"/>
              <w:autoSpaceDN w:val="0"/>
              <w:adjustRightInd w:val="0"/>
              <w:rPr>
                <w:rFonts w:ascii="Arial" w:hAnsi="Arial" w:cs="Arial"/>
              </w:rPr>
            </w:pPr>
          </w:p>
        </w:tc>
      </w:tr>
      <w:tr w:rsidR="009172A7" w:rsidRPr="004C3A0B" w14:paraId="4F5435E1" w14:textId="77777777" w:rsidTr="00E933E6">
        <w:trPr>
          <w:trHeight w:val="403"/>
        </w:trPr>
        <w:tc>
          <w:tcPr>
            <w:tcW w:w="9889" w:type="dxa"/>
            <w:gridSpan w:val="3"/>
          </w:tcPr>
          <w:p w14:paraId="68B615E9" w14:textId="77777777" w:rsidR="009172A7" w:rsidRDefault="009172A7" w:rsidP="00E933E6">
            <w:pPr>
              <w:autoSpaceDE w:val="0"/>
              <w:autoSpaceDN w:val="0"/>
              <w:adjustRightInd w:val="0"/>
              <w:rPr>
                <w:rFonts w:ascii="Arial" w:hAnsi="Arial" w:cs="Arial"/>
              </w:rPr>
            </w:pPr>
          </w:p>
          <w:p w14:paraId="2C737CB6" w14:textId="77777777" w:rsidR="009172A7" w:rsidRPr="009813DC" w:rsidRDefault="009172A7" w:rsidP="00E933E6">
            <w:pPr>
              <w:autoSpaceDE w:val="0"/>
              <w:autoSpaceDN w:val="0"/>
              <w:adjustRightInd w:val="0"/>
              <w:rPr>
                <w:rFonts w:ascii="Arial" w:hAnsi="Arial" w:cs="Arial"/>
              </w:rPr>
            </w:pPr>
            <w:r w:rsidRPr="009813DC">
              <w:rPr>
                <w:rFonts w:ascii="Arial" w:hAnsi="Arial" w:cs="Arial"/>
              </w:rPr>
              <w:t>N/A</w:t>
            </w:r>
          </w:p>
          <w:p w14:paraId="65842FA0" w14:textId="77777777" w:rsidR="009172A7" w:rsidRPr="00354F34" w:rsidRDefault="009172A7" w:rsidP="00E933E6">
            <w:pPr>
              <w:autoSpaceDE w:val="0"/>
              <w:autoSpaceDN w:val="0"/>
              <w:adjustRightInd w:val="0"/>
              <w:rPr>
                <w:rFonts w:ascii="Arial" w:hAnsi="Arial" w:cs="Arial"/>
              </w:rPr>
            </w:pPr>
          </w:p>
          <w:p w14:paraId="1B240157" w14:textId="77777777" w:rsidR="009172A7" w:rsidRDefault="009172A7" w:rsidP="00E933E6">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9172A7" w:rsidRPr="004C3A0B" w14:paraId="68361D99" w14:textId="77777777" w:rsidTr="00E933E6">
        <w:trPr>
          <w:trHeight w:val="252"/>
        </w:trPr>
        <w:tc>
          <w:tcPr>
            <w:tcW w:w="7763" w:type="dxa"/>
            <w:vMerge w:val="restart"/>
            <w:shd w:val="clear" w:color="auto" w:fill="F2F2F2" w:themeFill="background1" w:themeFillShade="F2"/>
          </w:tcPr>
          <w:p w14:paraId="6CA3D952" w14:textId="77777777" w:rsidR="009172A7" w:rsidRDefault="009172A7" w:rsidP="00E933E6">
            <w:pPr>
              <w:autoSpaceDE w:val="0"/>
              <w:autoSpaceDN w:val="0"/>
              <w:adjustRightInd w:val="0"/>
              <w:rPr>
                <w:rFonts w:ascii="Arial" w:hAnsi="Arial" w:cs="Arial"/>
                <w:bCs/>
              </w:rPr>
            </w:pPr>
          </w:p>
          <w:p w14:paraId="64D4FDCC" w14:textId="77777777" w:rsidR="009172A7" w:rsidRDefault="009172A7" w:rsidP="00E933E6">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49"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5A19613C" w14:textId="77777777" w:rsidR="009172A7" w:rsidRPr="0092487B" w:rsidRDefault="009172A7" w:rsidP="00E933E6">
            <w:pPr>
              <w:autoSpaceDE w:val="0"/>
              <w:autoSpaceDN w:val="0"/>
              <w:adjustRightInd w:val="0"/>
              <w:rPr>
                <w:rFonts w:ascii="Arial" w:hAnsi="Arial" w:cs="Arial"/>
              </w:rPr>
            </w:pPr>
          </w:p>
        </w:tc>
        <w:tc>
          <w:tcPr>
            <w:tcW w:w="992" w:type="dxa"/>
            <w:shd w:val="clear" w:color="auto" w:fill="F2F2F2" w:themeFill="background1" w:themeFillShade="F2"/>
          </w:tcPr>
          <w:p w14:paraId="1AB42ABE" w14:textId="77777777" w:rsidR="009172A7" w:rsidRPr="003257BD" w:rsidRDefault="009172A7" w:rsidP="00E933E6">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0CD87CBD" w14:textId="77777777" w:rsidR="009172A7" w:rsidRPr="0092487B" w:rsidRDefault="009B2A1D" w:rsidP="00E933E6">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9172A7">
                  <w:rPr>
                    <w:rFonts w:ascii="MS Gothic" w:eastAsia="MS Gothic" w:hAnsi="MS Gothic" w:cs="Arial" w:hint="eastAsia"/>
                    <w:b/>
                    <w:bCs/>
                  </w:rPr>
                  <w:t>☒</w:t>
                </w:r>
              </w:sdtContent>
            </w:sdt>
          </w:p>
        </w:tc>
      </w:tr>
      <w:tr w:rsidR="009172A7" w:rsidRPr="004C3A0B" w14:paraId="09CBA979" w14:textId="77777777" w:rsidTr="00E933E6">
        <w:trPr>
          <w:trHeight w:val="252"/>
        </w:trPr>
        <w:tc>
          <w:tcPr>
            <w:tcW w:w="7763" w:type="dxa"/>
            <w:vMerge/>
            <w:shd w:val="clear" w:color="auto" w:fill="F2F2F2" w:themeFill="background1" w:themeFillShade="F2"/>
          </w:tcPr>
          <w:p w14:paraId="7F1A6699" w14:textId="77777777" w:rsidR="009172A7" w:rsidRPr="004D6425" w:rsidRDefault="009172A7" w:rsidP="00E933E6">
            <w:pPr>
              <w:autoSpaceDE w:val="0"/>
              <w:autoSpaceDN w:val="0"/>
              <w:adjustRightInd w:val="0"/>
              <w:rPr>
                <w:rFonts w:ascii="Arial" w:hAnsi="Arial" w:cs="Arial"/>
                <w:bCs/>
              </w:rPr>
            </w:pPr>
          </w:p>
        </w:tc>
        <w:tc>
          <w:tcPr>
            <w:tcW w:w="992" w:type="dxa"/>
            <w:shd w:val="clear" w:color="auto" w:fill="F2F2F2" w:themeFill="background1" w:themeFillShade="F2"/>
          </w:tcPr>
          <w:p w14:paraId="32DEEAA0" w14:textId="77777777" w:rsidR="009172A7" w:rsidRPr="003257BD" w:rsidRDefault="009172A7" w:rsidP="00E933E6">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2CDBDD75" w14:textId="77777777" w:rsidR="009172A7" w:rsidRPr="0092487B" w:rsidRDefault="009B2A1D" w:rsidP="00E933E6">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9172A7">
                  <w:rPr>
                    <w:rFonts w:ascii="MS Gothic" w:eastAsia="MS Gothic" w:hAnsi="MS Gothic" w:cs="Arial" w:hint="eastAsia"/>
                    <w:b/>
                    <w:bCs/>
                  </w:rPr>
                  <w:t>☐</w:t>
                </w:r>
              </w:sdtContent>
            </w:sdt>
          </w:p>
        </w:tc>
      </w:tr>
      <w:tr w:rsidR="009172A7" w:rsidRPr="004C3A0B" w14:paraId="3C91ACD0" w14:textId="77777777" w:rsidTr="00E933E6">
        <w:trPr>
          <w:trHeight w:val="311"/>
        </w:trPr>
        <w:tc>
          <w:tcPr>
            <w:tcW w:w="7763" w:type="dxa"/>
            <w:vMerge w:val="restart"/>
            <w:shd w:val="clear" w:color="auto" w:fill="F2F2F2" w:themeFill="background1" w:themeFillShade="F2"/>
          </w:tcPr>
          <w:p w14:paraId="653143DF" w14:textId="77777777" w:rsidR="009172A7" w:rsidRDefault="009172A7" w:rsidP="00E933E6">
            <w:pPr>
              <w:autoSpaceDE w:val="0"/>
              <w:autoSpaceDN w:val="0"/>
              <w:adjustRightInd w:val="0"/>
              <w:rPr>
                <w:rFonts w:ascii="Arial" w:hAnsi="Arial" w:cs="Arial"/>
                <w:bCs/>
              </w:rPr>
            </w:pPr>
          </w:p>
          <w:p w14:paraId="2E05B5B4" w14:textId="77777777" w:rsidR="009172A7" w:rsidRPr="0092487B" w:rsidRDefault="009172A7" w:rsidP="00E933E6">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2C187F40" w14:textId="77777777" w:rsidR="009172A7" w:rsidRPr="003257BD" w:rsidRDefault="009172A7" w:rsidP="00E933E6">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42D69151" w14:textId="77777777" w:rsidR="009172A7" w:rsidRPr="0092487B" w:rsidRDefault="009B2A1D" w:rsidP="00E933E6">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9172A7">
                  <w:rPr>
                    <w:rFonts w:ascii="MS Gothic" w:eastAsia="MS Gothic" w:hAnsi="MS Gothic" w:cs="Arial" w:hint="eastAsia"/>
                    <w:b/>
                    <w:bCs/>
                  </w:rPr>
                  <w:t>☒</w:t>
                </w:r>
              </w:sdtContent>
            </w:sdt>
          </w:p>
        </w:tc>
      </w:tr>
      <w:tr w:rsidR="009172A7" w:rsidRPr="004C3A0B" w14:paraId="5A9E46E8" w14:textId="77777777" w:rsidTr="00E933E6">
        <w:trPr>
          <w:trHeight w:val="311"/>
        </w:trPr>
        <w:tc>
          <w:tcPr>
            <w:tcW w:w="7763" w:type="dxa"/>
            <w:vMerge/>
            <w:shd w:val="clear" w:color="auto" w:fill="F2F2F2" w:themeFill="background1" w:themeFillShade="F2"/>
          </w:tcPr>
          <w:p w14:paraId="3B9F7FFA" w14:textId="77777777" w:rsidR="009172A7" w:rsidRPr="0092487B" w:rsidRDefault="009172A7" w:rsidP="00E933E6">
            <w:pPr>
              <w:autoSpaceDE w:val="0"/>
              <w:autoSpaceDN w:val="0"/>
              <w:adjustRightInd w:val="0"/>
              <w:rPr>
                <w:rFonts w:ascii="Arial" w:hAnsi="Arial" w:cs="Arial"/>
              </w:rPr>
            </w:pPr>
          </w:p>
        </w:tc>
        <w:tc>
          <w:tcPr>
            <w:tcW w:w="992" w:type="dxa"/>
            <w:shd w:val="clear" w:color="auto" w:fill="F2F2F2" w:themeFill="background1" w:themeFillShade="F2"/>
          </w:tcPr>
          <w:p w14:paraId="70FD808B" w14:textId="77777777" w:rsidR="009172A7" w:rsidRPr="003257BD" w:rsidRDefault="009172A7" w:rsidP="00E933E6">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483955D2" w14:textId="77777777" w:rsidR="009172A7" w:rsidRPr="0092487B" w:rsidRDefault="009B2A1D" w:rsidP="00E933E6">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9172A7">
                  <w:rPr>
                    <w:rFonts w:ascii="MS Gothic" w:eastAsia="MS Gothic" w:hAnsi="MS Gothic" w:cs="Arial" w:hint="eastAsia"/>
                    <w:b/>
                    <w:bCs/>
                  </w:rPr>
                  <w:t>☐</w:t>
                </w:r>
              </w:sdtContent>
            </w:sdt>
          </w:p>
        </w:tc>
      </w:tr>
    </w:tbl>
    <w:p w14:paraId="05132886" w14:textId="77777777" w:rsidR="009172A7" w:rsidRDefault="009172A7" w:rsidP="009172A7">
      <w:pPr>
        <w:rPr>
          <w:rFonts w:ascii="Arial" w:hAnsi="Arial" w:cs="Arial"/>
          <w:b/>
          <w:bCs/>
        </w:rPr>
      </w:pPr>
    </w:p>
    <w:p w14:paraId="4B0641EB" w14:textId="77777777" w:rsidR="009172A7" w:rsidRDefault="009172A7" w:rsidP="009172A7">
      <w:pPr>
        <w:rPr>
          <w:rFonts w:ascii="Arial" w:hAnsi="Arial" w:cs="Arial"/>
          <w:b/>
          <w:bCs/>
        </w:rPr>
      </w:pPr>
      <w:r>
        <w:rPr>
          <w:rFonts w:ascii="Arial" w:hAnsi="Arial" w:cs="Arial"/>
          <w:b/>
          <w:bCs/>
        </w:rPr>
        <w:br w:type="page"/>
      </w:r>
    </w:p>
    <w:p w14:paraId="4A1BB8C6" w14:textId="77777777" w:rsidR="009172A7" w:rsidRPr="00354F34" w:rsidRDefault="009172A7" w:rsidP="009172A7">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9172A7" w:rsidRPr="004C3A0B" w14:paraId="4BF2BECE" w14:textId="77777777" w:rsidTr="00E933E6">
        <w:trPr>
          <w:trHeight w:val="1807"/>
        </w:trPr>
        <w:tc>
          <w:tcPr>
            <w:tcW w:w="9881" w:type="dxa"/>
            <w:gridSpan w:val="3"/>
            <w:shd w:val="clear" w:color="auto" w:fill="F2F2F2" w:themeFill="background1" w:themeFillShade="F2"/>
            <w:vAlign w:val="center"/>
          </w:tcPr>
          <w:p w14:paraId="248C6D0E" w14:textId="77777777" w:rsidR="009172A7" w:rsidRDefault="009172A7" w:rsidP="00E933E6">
            <w:pPr>
              <w:jc w:val="both"/>
              <w:rPr>
                <w:rFonts w:ascii="Arial" w:hAnsi="Arial" w:cs="Arial"/>
              </w:rPr>
            </w:pPr>
          </w:p>
          <w:p w14:paraId="3A4085DB" w14:textId="77777777" w:rsidR="009172A7" w:rsidRPr="004C3A0B" w:rsidRDefault="009172A7" w:rsidP="00E933E6">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585BFF3E" w14:textId="77777777" w:rsidR="009172A7" w:rsidRPr="004C3A0B" w:rsidRDefault="009172A7" w:rsidP="00E933E6">
            <w:pPr>
              <w:jc w:val="both"/>
              <w:rPr>
                <w:rFonts w:ascii="Arial" w:hAnsi="Arial" w:cs="Arial"/>
                <w:b/>
                <w:bCs/>
                <w:color w:val="000000"/>
              </w:rPr>
            </w:pPr>
          </w:p>
          <w:p w14:paraId="5C5BE1D0" w14:textId="77777777" w:rsidR="009172A7" w:rsidRPr="004C3A0B" w:rsidRDefault="009172A7" w:rsidP="00E933E6">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50" w:history="1">
              <w:r w:rsidRPr="00100C35">
                <w:rPr>
                  <w:rStyle w:val="Hyperlink"/>
                  <w:rFonts w:ascii="Arial" w:hAnsi="Arial" w:cs="Arial"/>
                </w:rPr>
                <w:t>https://www.uwtsd.ac.uk/research/research-ethics/</w:t>
              </w:r>
            </w:hyperlink>
            <w:r>
              <w:rPr>
                <w:rFonts w:ascii="Arial" w:hAnsi="Arial" w:cs="Arial"/>
              </w:rPr>
              <w:t xml:space="preserve"> </w:t>
            </w:r>
          </w:p>
        </w:tc>
      </w:tr>
      <w:tr w:rsidR="009172A7" w:rsidRPr="004C3A0B" w14:paraId="541AACE4" w14:textId="77777777" w:rsidTr="00E933E6">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8EC14C" w14:textId="77777777" w:rsidR="009172A7" w:rsidRPr="004C3A0B" w:rsidRDefault="009172A7" w:rsidP="00E933E6">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119A5FFF" w14:textId="77777777" w:rsidR="009172A7" w:rsidRPr="009813DC" w:rsidRDefault="009172A7" w:rsidP="00E933E6">
            <w:pPr>
              <w:spacing w:before="100" w:beforeAutospacing="1" w:after="100" w:afterAutospacing="1"/>
              <w:rPr>
                <w:rFonts w:ascii="Arial" w:hAnsi="Arial" w:cs="Arial"/>
                <w:b/>
              </w:rPr>
            </w:pPr>
            <w:r w:rsidRPr="009813DC">
              <w:rPr>
                <w:rFonts w:ascii="Arial" w:hAnsi="Arial" w:cs="Arial"/>
                <w:b/>
                <w:sz w:val="32"/>
              </w:rPr>
              <w:t>M.E</w:t>
            </w:r>
            <w:r>
              <w:rPr>
                <w:rFonts w:ascii="Arial" w:hAnsi="Arial" w:cs="Arial"/>
                <w:b/>
                <w:sz w:val="32"/>
              </w:rPr>
              <w:t>MANUEL</w:t>
            </w:r>
          </w:p>
        </w:tc>
        <w:tc>
          <w:tcPr>
            <w:tcW w:w="2239" w:type="dxa"/>
            <w:vAlign w:val="center"/>
          </w:tcPr>
          <w:p w14:paraId="6A6175E0" w14:textId="77777777" w:rsidR="009172A7" w:rsidRDefault="009172A7" w:rsidP="00E933E6">
            <w:pPr>
              <w:spacing w:before="100" w:beforeAutospacing="1" w:after="100" w:afterAutospacing="1"/>
              <w:rPr>
                <w:rFonts w:ascii="Arial" w:hAnsi="Arial" w:cs="Arial"/>
                <w:b/>
                <w:bCs/>
              </w:rPr>
            </w:pPr>
          </w:p>
          <w:p w14:paraId="37F41414" w14:textId="77777777" w:rsidR="009172A7" w:rsidRDefault="009172A7" w:rsidP="00E933E6">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13/11/2021</w:t>
            </w:r>
          </w:p>
          <w:p w14:paraId="29B306DA" w14:textId="77777777" w:rsidR="009172A7" w:rsidRPr="004C3A0B" w:rsidRDefault="009172A7" w:rsidP="00E933E6">
            <w:pPr>
              <w:spacing w:before="100" w:beforeAutospacing="1" w:after="100" w:afterAutospacing="1"/>
              <w:rPr>
                <w:rFonts w:ascii="Arial" w:hAnsi="Arial" w:cs="Arial"/>
              </w:rPr>
            </w:pPr>
          </w:p>
        </w:tc>
      </w:tr>
    </w:tbl>
    <w:p w14:paraId="1E677C8C" w14:textId="77777777" w:rsidR="009172A7" w:rsidRPr="004C3A0B" w:rsidRDefault="009172A7" w:rsidP="009172A7">
      <w:pPr>
        <w:rPr>
          <w:rFonts w:ascii="Arial" w:hAnsi="Arial" w:cs="Arial"/>
        </w:rPr>
      </w:pPr>
    </w:p>
    <w:p w14:paraId="0321D8E9" w14:textId="77777777" w:rsidR="009172A7" w:rsidRPr="004C3A0B" w:rsidRDefault="009172A7" w:rsidP="009172A7">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172A7" w:rsidRPr="004C3A0B" w14:paraId="264C3CE3" w14:textId="77777777" w:rsidTr="00E933E6">
        <w:trPr>
          <w:trHeight w:val="346"/>
        </w:trPr>
        <w:tc>
          <w:tcPr>
            <w:tcW w:w="1423" w:type="pct"/>
            <w:shd w:val="clear" w:color="auto" w:fill="F2F2F2" w:themeFill="background1" w:themeFillShade="F2"/>
            <w:vAlign w:val="center"/>
          </w:tcPr>
          <w:p w14:paraId="448B1226" w14:textId="77777777" w:rsidR="009172A7" w:rsidRDefault="009172A7" w:rsidP="00E933E6">
            <w:pPr>
              <w:pStyle w:val="ListParagraph"/>
              <w:ind w:left="0"/>
              <w:rPr>
                <w:rFonts w:ascii="Arial" w:hAnsi="Arial" w:cs="Arial"/>
              </w:rPr>
            </w:pPr>
          </w:p>
          <w:p w14:paraId="26441BCB" w14:textId="77777777" w:rsidR="009172A7" w:rsidRPr="004C3A0B" w:rsidRDefault="009172A7" w:rsidP="00E933E6">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DEAF904" w14:textId="77777777" w:rsidR="009172A7" w:rsidRPr="004C3A0B" w:rsidRDefault="009172A7" w:rsidP="00E933E6">
            <w:pPr>
              <w:pStyle w:val="ListParagraph"/>
              <w:ind w:left="0"/>
              <w:rPr>
                <w:rFonts w:ascii="Arial" w:hAnsi="Arial" w:cs="Arial"/>
              </w:rPr>
            </w:pPr>
          </w:p>
        </w:tc>
        <w:tc>
          <w:tcPr>
            <w:tcW w:w="1087" w:type="pct"/>
            <w:vMerge w:val="restart"/>
          </w:tcPr>
          <w:p w14:paraId="5A5FBFC1" w14:textId="77777777" w:rsidR="009172A7" w:rsidRPr="004C3A0B" w:rsidRDefault="009172A7" w:rsidP="00E933E6">
            <w:pPr>
              <w:pStyle w:val="ListParagraph"/>
              <w:ind w:left="0"/>
              <w:rPr>
                <w:rFonts w:ascii="Arial" w:hAnsi="Arial" w:cs="Arial"/>
              </w:rPr>
            </w:pPr>
            <w:r w:rsidRPr="004C3A0B">
              <w:rPr>
                <w:rFonts w:ascii="Arial" w:hAnsi="Arial" w:cs="Arial"/>
                <w:b/>
                <w:bCs/>
              </w:rPr>
              <w:t>Date:</w:t>
            </w:r>
          </w:p>
        </w:tc>
      </w:tr>
      <w:tr w:rsidR="009172A7" w:rsidRPr="004C3A0B" w14:paraId="440A9402" w14:textId="77777777" w:rsidTr="00E933E6">
        <w:trPr>
          <w:trHeight w:val="347"/>
        </w:trPr>
        <w:tc>
          <w:tcPr>
            <w:tcW w:w="1423" w:type="pct"/>
            <w:shd w:val="clear" w:color="auto" w:fill="F2F2F2" w:themeFill="background1" w:themeFillShade="F2"/>
            <w:vAlign w:val="center"/>
          </w:tcPr>
          <w:p w14:paraId="55C887E9" w14:textId="77777777" w:rsidR="009172A7" w:rsidRPr="004C3A0B" w:rsidRDefault="009172A7" w:rsidP="00E933E6">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912DF5F" w14:textId="77777777" w:rsidR="009172A7" w:rsidRPr="004C3A0B" w:rsidRDefault="009172A7" w:rsidP="00E933E6">
            <w:pPr>
              <w:pStyle w:val="ListParagraph"/>
              <w:ind w:left="0"/>
              <w:rPr>
                <w:rFonts w:ascii="Arial" w:hAnsi="Arial" w:cs="Arial"/>
              </w:rPr>
            </w:pPr>
          </w:p>
          <w:p w14:paraId="340FFE4D" w14:textId="77777777" w:rsidR="009172A7" w:rsidRPr="004C3A0B" w:rsidRDefault="009172A7" w:rsidP="00E933E6">
            <w:pPr>
              <w:pStyle w:val="ListParagraph"/>
              <w:ind w:left="0"/>
              <w:rPr>
                <w:rFonts w:ascii="Arial" w:hAnsi="Arial" w:cs="Arial"/>
              </w:rPr>
            </w:pPr>
          </w:p>
        </w:tc>
        <w:tc>
          <w:tcPr>
            <w:tcW w:w="1087" w:type="pct"/>
            <w:vMerge/>
            <w:vAlign w:val="center"/>
          </w:tcPr>
          <w:p w14:paraId="649BB20D" w14:textId="77777777" w:rsidR="009172A7" w:rsidRPr="004C3A0B" w:rsidRDefault="009172A7" w:rsidP="00E933E6">
            <w:pPr>
              <w:pStyle w:val="ListParagraph"/>
              <w:ind w:left="0"/>
              <w:rPr>
                <w:rFonts w:ascii="Arial" w:hAnsi="Arial" w:cs="Arial"/>
              </w:rPr>
            </w:pPr>
          </w:p>
        </w:tc>
      </w:tr>
    </w:tbl>
    <w:p w14:paraId="64DCF128" w14:textId="77777777" w:rsidR="009172A7" w:rsidRPr="004C3A0B" w:rsidRDefault="009172A7" w:rsidP="009172A7">
      <w:pPr>
        <w:rPr>
          <w:rFonts w:ascii="Arial" w:hAnsi="Arial" w:cs="Arial"/>
        </w:rPr>
      </w:pPr>
    </w:p>
    <w:p w14:paraId="0B1C82F8" w14:textId="77777777" w:rsidR="009172A7" w:rsidRDefault="009172A7" w:rsidP="009172A7">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172A7" w:rsidRPr="004C3A0B" w14:paraId="3C72CE00" w14:textId="77777777" w:rsidTr="00E933E6">
        <w:trPr>
          <w:trHeight w:val="346"/>
        </w:trPr>
        <w:tc>
          <w:tcPr>
            <w:tcW w:w="1423" w:type="pct"/>
            <w:shd w:val="clear" w:color="auto" w:fill="F2F2F2" w:themeFill="background1" w:themeFillShade="F2"/>
            <w:vAlign w:val="center"/>
          </w:tcPr>
          <w:p w14:paraId="5FD92C19" w14:textId="77777777" w:rsidR="009172A7" w:rsidRDefault="009172A7" w:rsidP="00E933E6">
            <w:pPr>
              <w:pStyle w:val="ListParagraph"/>
              <w:ind w:left="0"/>
              <w:rPr>
                <w:rFonts w:ascii="Arial" w:hAnsi="Arial" w:cs="Arial"/>
              </w:rPr>
            </w:pPr>
          </w:p>
          <w:p w14:paraId="297DAA47" w14:textId="77777777" w:rsidR="009172A7" w:rsidRPr="004C3A0B" w:rsidRDefault="009172A7" w:rsidP="00E933E6">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54FA2E8C" w14:textId="77777777" w:rsidR="009172A7" w:rsidRPr="004C3A0B" w:rsidRDefault="009172A7" w:rsidP="00E933E6">
            <w:pPr>
              <w:pStyle w:val="ListParagraph"/>
              <w:ind w:left="0"/>
              <w:rPr>
                <w:rFonts w:ascii="Arial" w:hAnsi="Arial" w:cs="Arial"/>
              </w:rPr>
            </w:pPr>
          </w:p>
        </w:tc>
        <w:tc>
          <w:tcPr>
            <w:tcW w:w="1087" w:type="pct"/>
            <w:vMerge w:val="restart"/>
          </w:tcPr>
          <w:p w14:paraId="1CD89903" w14:textId="77777777" w:rsidR="009172A7" w:rsidRPr="004C3A0B" w:rsidRDefault="009172A7" w:rsidP="00E933E6">
            <w:pPr>
              <w:pStyle w:val="ListParagraph"/>
              <w:ind w:left="0"/>
              <w:rPr>
                <w:rFonts w:ascii="Arial" w:hAnsi="Arial" w:cs="Arial"/>
              </w:rPr>
            </w:pPr>
            <w:r w:rsidRPr="004C3A0B">
              <w:rPr>
                <w:rFonts w:ascii="Arial" w:hAnsi="Arial" w:cs="Arial"/>
                <w:b/>
                <w:bCs/>
              </w:rPr>
              <w:t>Date:</w:t>
            </w:r>
          </w:p>
        </w:tc>
      </w:tr>
      <w:tr w:rsidR="009172A7" w:rsidRPr="004C3A0B" w14:paraId="75246139" w14:textId="77777777" w:rsidTr="00E933E6">
        <w:trPr>
          <w:trHeight w:val="347"/>
        </w:trPr>
        <w:tc>
          <w:tcPr>
            <w:tcW w:w="1423" w:type="pct"/>
            <w:shd w:val="clear" w:color="auto" w:fill="F2F2F2" w:themeFill="background1" w:themeFillShade="F2"/>
            <w:vAlign w:val="center"/>
          </w:tcPr>
          <w:p w14:paraId="1B559B89" w14:textId="77777777" w:rsidR="009172A7" w:rsidRPr="004C3A0B" w:rsidRDefault="009172A7" w:rsidP="00E933E6">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E3C9FD3" w14:textId="77777777" w:rsidR="009172A7" w:rsidRPr="004C3A0B" w:rsidRDefault="009172A7" w:rsidP="00E933E6">
            <w:pPr>
              <w:pStyle w:val="ListParagraph"/>
              <w:ind w:left="0"/>
              <w:rPr>
                <w:rFonts w:ascii="Arial" w:hAnsi="Arial" w:cs="Arial"/>
              </w:rPr>
            </w:pPr>
          </w:p>
          <w:p w14:paraId="36CC3F50" w14:textId="77777777" w:rsidR="009172A7" w:rsidRPr="004C3A0B" w:rsidRDefault="009172A7" w:rsidP="00E933E6">
            <w:pPr>
              <w:pStyle w:val="ListParagraph"/>
              <w:ind w:left="0"/>
              <w:rPr>
                <w:rFonts w:ascii="Arial" w:hAnsi="Arial" w:cs="Arial"/>
              </w:rPr>
            </w:pPr>
          </w:p>
        </w:tc>
        <w:tc>
          <w:tcPr>
            <w:tcW w:w="1087" w:type="pct"/>
            <w:vMerge/>
            <w:vAlign w:val="center"/>
          </w:tcPr>
          <w:p w14:paraId="54A5BBD9" w14:textId="77777777" w:rsidR="009172A7" w:rsidRPr="004C3A0B" w:rsidRDefault="009172A7" w:rsidP="00E933E6">
            <w:pPr>
              <w:pStyle w:val="ListParagraph"/>
              <w:ind w:left="0"/>
              <w:rPr>
                <w:rFonts w:ascii="Arial" w:hAnsi="Arial" w:cs="Arial"/>
              </w:rPr>
            </w:pPr>
          </w:p>
        </w:tc>
      </w:tr>
    </w:tbl>
    <w:p w14:paraId="0FB2CF68" w14:textId="77777777" w:rsidR="009172A7" w:rsidRDefault="009172A7" w:rsidP="009172A7"/>
    <w:p w14:paraId="59CB7A75" w14:textId="77777777" w:rsidR="009172A7" w:rsidRDefault="009172A7" w:rsidP="009172A7"/>
    <w:p w14:paraId="6E25C4C0" w14:textId="77777777" w:rsidR="009172A7" w:rsidRDefault="009172A7" w:rsidP="009172A7"/>
    <w:p w14:paraId="39F9E952" w14:textId="77777777" w:rsidR="009172A7" w:rsidRDefault="009172A7" w:rsidP="009172A7"/>
    <w:p w14:paraId="4378B419" w14:textId="77777777" w:rsidR="009172A7" w:rsidRDefault="009172A7" w:rsidP="009172A7"/>
    <w:p w14:paraId="08A1FD99" w14:textId="77777777" w:rsidR="009172A7" w:rsidRDefault="009172A7" w:rsidP="009172A7"/>
    <w:p w14:paraId="498A9A3E" w14:textId="77777777" w:rsidR="009172A7" w:rsidRDefault="009172A7" w:rsidP="009172A7"/>
    <w:p w14:paraId="1A4800A5" w14:textId="487E51B1" w:rsidR="009172A7" w:rsidRPr="009172A7" w:rsidRDefault="009172A7" w:rsidP="009172A7">
      <w:r>
        <w:br w:type="page"/>
      </w:r>
    </w:p>
    <w:p w14:paraId="2A5BBB58" w14:textId="5CF9A3EF" w:rsidR="009172A7" w:rsidRPr="00B30206" w:rsidRDefault="009172A7" w:rsidP="00892645">
      <w:pPr>
        <w:pStyle w:val="Heading3"/>
        <w:rPr>
          <w:rFonts w:ascii="Arial" w:hAnsi="Arial" w:cs="Arial"/>
          <w:color w:val="4472C4" w:themeColor="accent1"/>
        </w:rPr>
      </w:pPr>
      <w:bookmarkStart w:id="51" w:name="_Toc107235214"/>
      <w:r w:rsidRPr="00B30206">
        <w:rPr>
          <w:rFonts w:ascii="Arial" w:hAnsi="Arial" w:cs="Arial"/>
          <w:color w:val="4472C4" w:themeColor="accent1"/>
        </w:rPr>
        <w:lastRenderedPageBreak/>
        <w:t>7.3 Appendix 3 - Questionnaire Answers</w:t>
      </w:r>
      <w:bookmarkEnd w:id="51"/>
    </w:p>
    <w:p w14:paraId="1C2ED85E" w14:textId="77777777" w:rsidR="009172A7" w:rsidRDefault="009172A7" w:rsidP="009172A7">
      <w:r>
        <w:rPr>
          <w:noProof/>
          <w:lang w:eastAsia="en-GB"/>
        </w:rPr>
        <w:drawing>
          <wp:anchor distT="0" distB="0" distL="114300" distR="114300" simplePos="0" relativeHeight="251704320" behindDoc="0" locked="0" layoutInCell="1" allowOverlap="1" wp14:anchorId="59017C02" wp14:editId="28FF4141">
            <wp:simplePos x="0" y="0"/>
            <wp:positionH relativeFrom="margin">
              <wp:align>right</wp:align>
            </wp:positionH>
            <wp:positionV relativeFrom="paragraph">
              <wp:posOffset>0</wp:posOffset>
            </wp:positionV>
            <wp:extent cx="5731510" cy="5146675"/>
            <wp:effectExtent l="0" t="0" r="2540" b="0"/>
            <wp:wrapSquare wrapText="bothSides"/>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5731510" cy="5146675"/>
                    </a:xfrm>
                    <a:prstGeom prst="rect">
                      <a:avLst/>
                    </a:prstGeom>
                  </pic:spPr>
                </pic:pic>
              </a:graphicData>
            </a:graphic>
            <wp14:sizeRelH relativeFrom="margin">
              <wp14:pctWidth>0</wp14:pctWidth>
            </wp14:sizeRelH>
            <wp14:sizeRelV relativeFrom="margin">
              <wp14:pctHeight>0</wp14:pctHeight>
            </wp14:sizeRelV>
          </wp:anchor>
        </w:drawing>
      </w:r>
    </w:p>
    <w:p w14:paraId="4C2F46DE" w14:textId="77777777" w:rsidR="009172A7" w:rsidRPr="00CD2C9E" w:rsidRDefault="009172A7" w:rsidP="009172A7">
      <w:r>
        <w:rPr>
          <w:noProof/>
          <w:lang w:eastAsia="en-GB"/>
        </w:rPr>
        <w:drawing>
          <wp:anchor distT="0" distB="0" distL="114300" distR="114300" simplePos="0" relativeHeight="251705344" behindDoc="0" locked="0" layoutInCell="1" allowOverlap="1" wp14:anchorId="63771CFF" wp14:editId="6BA0604A">
            <wp:simplePos x="0" y="0"/>
            <wp:positionH relativeFrom="margin">
              <wp:align>right</wp:align>
            </wp:positionH>
            <wp:positionV relativeFrom="paragraph">
              <wp:posOffset>279095</wp:posOffset>
            </wp:positionV>
            <wp:extent cx="5731510" cy="2327275"/>
            <wp:effectExtent l="0" t="0" r="2540" b="0"/>
            <wp:wrapSquare wrapText="bothSides"/>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28A0092B-C50C-407E-A947-70E740481C1C}">
                          <a14:useLocalDpi xmlns:a14="http://schemas.microsoft.com/office/drawing/2010/main" val="0"/>
                        </a:ext>
                      </a:extLst>
                    </a:blip>
                    <a:stretch>
                      <a:fillRect/>
                    </a:stretch>
                  </pic:blipFill>
                  <pic:spPr>
                    <a:xfrm>
                      <a:off x="0" y="0"/>
                      <a:ext cx="5731510" cy="2327275"/>
                    </a:xfrm>
                    <a:prstGeom prst="rect">
                      <a:avLst/>
                    </a:prstGeom>
                  </pic:spPr>
                </pic:pic>
              </a:graphicData>
            </a:graphic>
          </wp:anchor>
        </w:drawing>
      </w:r>
    </w:p>
    <w:p w14:paraId="4CBE9FBE" w14:textId="77777777" w:rsidR="009172A7" w:rsidRPr="00CD2C9E" w:rsidRDefault="009172A7" w:rsidP="009172A7"/>
    <w:p w14:paraId="480327D8" w14:textId="77777777" w:rsidR="009172A7" w:rsidRDefault="009172A7" w:rsidP="009172A7"/>
    <w:p w14:paraId="3C1C71EB" w14:textId="77777777" w:rsidR="009172A7" w:rsidRPr="00CD2C9E" w:rsidRDefault="009172A7" w:rsidP="009172A7">
      <w:r>
        <w:rPr>
          <w:noProof/>
          <w:lang w:eastAsia="en-GB"/>
        </w:rPr>
        <w:lastRenderedPageBreak/>
        <w:drawing>
          <wp:anchor distT="0" distB="0" distL="114300" distR="114300" simplePos="0" relativeHeight="251706368" behindDoc="0" locked="0" layoutInCell="1" allowOverlap="1" wp14:anchorId="029AE82E" wp14:editId="0BC9D267">
            <wp:simplePos x="0" y="0"/>
            <wp:positionH relativeFrom="column">
              <wp:posOffset>0</wp:posOffset>
            </wp:positionH>
            <wp:positionV relativeFrom="paragraph">
              <wp:posOffset>0</wp:posOffset>
            </wp:positionV>
            <wp:extent cx="5731510" cy="2505075"/>
            <wp:effectExtent l="0" t="0" r="2540" b="9525"/>
            <wp:wrapSquare wrapText="bothSides"/>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a:off x="0" y="0"/>
                      <a:ext cx="5731510" cy="2505075"/>
                    </a:xfrm>
                    <a:prstGeom prst="rect">
                      <a:avLst/>
                    </a:prstGeom>
                  </pic:spPr>
                </pic:pic>
              </a:graphicData>
            </a:graphic>
          </wp:anchor>
        </w:drawing>
      </w:r>
    </w:p>
    <w:p w14:paraId="2A4B2627" w14:textId="77777777" w:rsidR="009172A7" w:rsidRPr="00CD2C9E" w:rsidRDefault="009172A7" w:rsidP="009172A7">
      <w:r>
        <w:rPr>
          <w:noProof/>
          <w:lang w:eastAsia="en-GB"/>
        </w:rPr>
        <w:drawing>
          <wp:anchor distT="0" distB="0" distL="114300" distR="114300" simplePos="0" relativeHeight="251707392" behindDoc="0" locked="0" layoutInCell="1" allowOverlap="1" wp14:anchorId="58997AE8" wp14:editId="130CFDAD">
            <wp:simplePos x="0" y="0"/>
            <wp:positionH relativeFrom="margin">
              <wp:align>right</wp:align>
            </wp:positionH>
            <wp:positionV relativeFrom="paragraph">
              <wp:posOffset>369636</wp:posOffset>
            </wp:positionV>
            <wp:extent cx="5731510" cy="2324100"/>
            <wp:effectExtent l="0" t="0" r="2540" b="0"/>
            <wp:wrapSquare wrapText="bothSides"/>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5731510" cy="2324100"/>
                    </a:xfrm>
                    <a:prstGeom prst="rect">
                      <a:avLst/>
                    </a:prstGeom>
                  </pic:spPr>
                </pic:pic>
              </a:graphicData>
            </a:graphic>
            <wp14:sizeRelH relativeFrom="margin">
              <wp14:pctWidth>0</wp14:pctWidth>
            </wp14:sizeRelH>
            <wp14:sizeRelV relativeFrom="margin">
              <wp14:pctHeight>0</wp14:pctHeight>
            </wp14:sizeRelV>
          </wp:anchor>
        </w:drawing>
      </w:r>
    </w:p>
    <w:p w14:paraId="20038195" w14:textId="77777777" w:rsidR="009172A7" w:rsidRPr="00CD2C9E" w:rsidRDefault="009172A7" w:rsidP="009172A7"/>
    <w:p w14:paraId="418EFBAF" w14:textId="77777777" w:rsidR="009172A7" w:rsidRPr="00CD2C9E" w:rsidRDefault="009172A7" w:rsidP="009172A7"/>
    <w:p w14:paraId="255A3826" w14:textId="77777777" w:rsidR="009172A7" w:rsidRPr="00CD2C9E" w:rsidRDefault="009172A7" w:rsidP="009172A7">
      <w:r>
        <w:rPr>
          <w:noProof/>
          <w:lang w:eastAsia="en-GB"/>
        </w:rPr>
        <w:drawing>
          <wp:anchor distT="0" distB="0" distL="114300" distR="114300" simplePos="0" relativeHeight="251708416" behindDoc="0" locked="0" layoutInCell="1" allowOverlap="1" wp14:anchorId="746C9383" wp14:editId="0463F53D">
            <wp:simplePos x="0" y="0"/>
            <wp:positionH relativeFrom="margin">
              <wp:align>center</wp:align>
            </wp:positionH>
            <wp:positionV relativeFrom="paragraph">
              <wp:posOffset>345415</wp:posOffset>
            </wp:positionV>
            <wp:extent cx="5731510" cy="2495550"/>
            <wp:effectExtent l="0" t="0" r="2540" b="0"/>
            <wp:wrapSquare wrapText="bothSides"/>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5731510" cy="2495550"/>
                    </a:xfrm>
                    <a:prstGeom prst="rect">
                      <a:avLst/>
                    </a:prstGeom>
                  </pic:spPr>
                </pic:pic>
              </a:graphicData>
            </a:graphic>
          </wp:anchor>
        </w:drawing>
      </w:r>
    </w:p>
    <w:p w14:paraId="1128DFE7" w14:textId="77777777" w:rsidR="009172A7" w:rsidRPr="00CD2C9E" w:rsidRDefault="009172A7" w:rsidP="009172A7">
      <w:r>
        <w:rPr>
          <w:noProof/>
          <w:lang w:eastAsia="en-GB"/>
        </w:rPr>
        <w:lastRenderedPageBreak/>
        <w:drawing>
          <wp:anchor distT="0" distB="0" distL="114300" distR="114300" simplePos="0" relativeHeight="251709440" behindDoc="0" locked="0" layoutInCell="1" allowOverlap="1" wp14:anchorId="09C3E753" wp14:editId="3B8E1D8A">
            <wp:simplePos x="0" y="0"/>
            <wp:positionH relativeFrom="margin">
              <wp:align>right</wp:align>
            </wp:positionH>
            <wp:positionV relativeFrom="paragraph">
              <wp:posOffset>284480</wp:posOffset>
            </wp:positionV>
            <wp:extent cx="5735320" cy="2803525"/>
            <wp:effectExtent l="0" t="0" r="0" b="0"/>
            <wp:wrapSquare wrapText="bothSides"/>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28A0092B-C50C-407E-A947-70E740481C1C}">
                          <a14:useLocalDpi xmlns:a14="http://schemas.microsoft.com/office/drawing/2010/main" val="0"/>
                        </a:ext>
                      </a:extLst>
                    </a:blip>
                    <a:stretch>
                      <a:fillRect/>
                    </a:stretch>
                  </pic:blipFill>
                  <pic:spPr>
                    <a:xfrm>
                      <a:off x="0" y="0"/>
                      <a:ext cx="5735320" cy="2803525"/>
                    </a:xfrm>
                    <a:prstGeom prst="rect">
                      <a:avLst/>
                    </a:prstGeom>
                  </pic:spPr>
                </pic:pic>
              </a:graphicData>
            </a:graphic>
            <wp14:sizeRelH relativeFrom="margin">
              <wp14:pctWidth>0</wp14:pctWidth>
            </wp14:sizeRelH>
            <wp14:sizeRelV relativeFrom="margin">
              <wp14:pctHeight>0</wp14:pctHeight>
            </wp14:sizeRelV>
          </wp:anchor>
        </w:drawing>
      </w:r>
    </w:p>
    <w:p w14:paraId="68224914" w14:textId="77777777" w:rsidR="009172A7" w:rsidRPr="00CD2C9E" w:rsidRDefault="009172A7" w:rsidP="009172A7">
      <w:r>
        <w:rPr>
          <w:noProof/>
          <w:lang w:eastAsia="en-GB"/>
        </w:rPr>
        <w:drawing>
          <wp:anchor distT="0" distB="0" distL="114300" distR="114300" simplePos="0" relativeHeight="251710464" behindDoc="0" locked="0" layoutInCell="1" allowOverlap="1" wp14:anchorId="56100E6C" wp14:editId="41063687">
            <wp:simplePos x="0" y="0"/>
            <wp:positionH relativeFrom="margin">
              <wp:align>center</wp:align>
            </wp:positionH>
            <wp:positionV relativeFrom="paragraph">
              <wp:posOffset>3122996</wp:posOffset>
            </wp:positionV>
            <wp:extent cx="5731510" cy="2620645"/>
            <wp:effectExtent l="0" t="0" r="2540" b="8255"/>
            <wp:wrapSquare wrapText="bothSides"/>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5731510" cy="2620645"/>
                    </a:xfrm>
                    <a:prstGeom prst="rect">
                      <a:avLst/>
                    </a:prstGeom>
                  </pic:spPr>
                </pic:pic>
              </a:graphicData>
            </a:graphic>
          </wp:anchor>
        </w:drawing>
      </w:r>
    </w:p>
    <w:p w14:paraId="065A6BE5" w14:textId="77777777" w:rsidR="009172A7" w:rsidRDefault="009172A7" w:rsidP="009172A7">
      <w:r>
        <w:rPr>
          <w:noProof/>
          <w:lang w:eastAsia="en-GB"/>
        </w:rPr>
        <w:drawing>
          <wp:anchor distT="0" distB="0" distL="114300" distR="114300" simplePos="0" relativeHeight="251711488" behindDoc="0" locked="0" layoutInCell="1" allowOverlap="1" wp14:anchorId="2666A519" wp14:editId="4AD87192">
            <wp:simplePos x="0" y="0"/>
            <wp:positionH relativeFrom="margin">
              <wp:align>right</wp:align>
            </wp:positionH>
            <wp:positionV relativeFrom="paragraph">
              <wp:posOffset>2982223</wp:posOffset>
            </wp:positionV>
            <wp:extent cx="5731510" cy="2504440"/>
            <wp:effectExtent l="0" t="0" r="2540" b="0"/>
            <wp:wrapSquare wrapText="bothSides"/>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28A0092B-C50C-407E-A947-70E740481C1C}">
                          <a14:useLocalDpi xmlns:a14="http://schemas.microsoft.com/office/drawing/2010/main" val="0"/>
                        </a:ext>
                      </a:extLst>
                    </a:blip>
                    <a:stretch>
                      <a:fillRect/>
                    </a:stretch>
                  </pic:blipFill>
                  <pic:spPr>
                    <a:xfrm>
                      <a:off x="0" y="0"/>
                      <a:ext cx="5731510" cy="2504440"/>
                    </a:xfrm>
                    <a:prstGeom prst="rect">
                      <a:avLst/>
                    </a:prstGeom>
                  </pic:spPr>
                </pic:pic>
              </a:graphicData>
            </a:graphic>
          </wp:anchor>
        </w:drawing>
      </w:r>
    </w:p>
    <w:p w14:paraId="76FAFEC8" w14:textId="79C12F80" w:rsidR="009172A7" w:rsidRPr="001D4D1E" w:rsidRDefault="009172A7" w:rsidP="009172A7">
      <w:r>
        <w:rPr>
          <w:noProof/>
          <w:lang w:eastAsia="en-GB"/>
        </w:rPr>
        <w:lastRenderedPageBreak/>
        <w:drawing>
          <wp:anchor distT="0" distB="0" distL="114300" distR="114300" simplePos="0" relativeHeight="251713536" behindDoc="0" locked="0" layoutInCell="1" allowOverlap="1" wp14:anchorId="6C89BE6F" wp14:editId="7B5BA4B4">
            <wp:simplePos x="0" y="0"/>
            <wp:positionH relativeFrom="margin">
              <wp:align>right</wp:align>
            </wp:positionH>
            <wp:positionV relativeFrom="paragraph">
              <wp:posOffset>2825634</wp:posOffset>
            </wp:positionV>
            <wp:extent cx="5731510" cy="2331720"/>
            <wp:effectExtent l="0" t="0" r="2540" b="0"/>
            <wp:wrapSquare wrapText="bothSides"/>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a:off x="0" y="0"/>
                      <a:ext cx="5731510" cy="2331720"/>
                    </a:xfrm>
                    <a:prstGeom prst="rect">
                      <a:avLst/>
                    </a:prstGeom>
                  </pic:spPr>
                </pic:pic>
              </a:graphicData>
            </a:graphic>
          </wp:anchor>
        </w:drawing>
      </w:r>
      <w:r>
        <w:rPr>
          <w:noProof/>
          <w:lang w:eastAsia="en-GB"/>
        </w:rPr>
        <w:drawing>
          <wp:anchor distT="0" distB="0" distL="114300" distR="114300" simplePos="0" relativeHeight="251714560" behindDoc="0" locked="0" layoutInCell="1" allowOverlap="1" wp14:anchorId="05CA7B50" wp14:editId="43E97185">
            <wp:simplePos x="0" y="0"/>
            <wp:positionH relativeFrom="margin">
              <wp:align>right</wp:align>
            </wp:positionH>
            <wp:positionV relativeFrom="paragraph">
              <wp:posOffset>5841794</wp:posOffset>
            </wp:positionV>
            <wp:extent cx="5731510" cy="2649855"/>
            <wp:effectExtent l="0" t="0" r="2540" b="0"/>
            <wp:wrapSquare wrapText="bothSides"/>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28A0092B-C50C-407E-A947-70E740481C1C}">
                          <a14:useLocalDpi xmlns:a14="http://schemas.microsoft.com/office/drawing/2010/main" val="0"/>
                        </a:ext>
                      </a:extLst>
                    </a:blip>
                    <a:stretch>
                      <a:fillRect/>
                    </a:stretch>
                  </pic:blipFill>
                  <pic:spPr>
                    <a:xfrm>
                      <a:off x="0" y="0"/>
                      <a:ext cx="5731510" cy="2649855"/>
                    </a:xfrm>
                    <a:prstGeom prst="rect">
                      <a:avLst/>
                    </a:prstGeom>
                  </pic:spPr>
                </pic:pic>
              </a:graphicData>
            </a:graphic>
          </wp:anchor>
        </w:drawing>
      </w:r>
      <w:r>
        <w:rPr>
          <w:noProof/>
          <w:lang w:eastAsia="en-GB"/>
        </w:rPr>
        <w:drawing>
          <wp:anchor distT="0" distB="0" distL="114300" distR="114300" simplePos="0" relativeHeight="251712512" behindDoc="0" locked="0" layoutInCell="1" allowOverlap="1" wp14:anchorId="6DB4E3C4" wp14:editId="4F92B7FC">
            <wp:simplePos x="0" y="0"/>
            <wp:positionH relativeFrom="column">
              <wp:posOffset>0</wp:posOffset>
            </wp:positionH>
            <wp:positionV relativeFrom="paragraph">
              <wp:posOffset>0</wp:posOffset>
            </wp:positionV>
            <wp:extent cx="5731510" cy="2493010"/>
            <wp:effectExtent l="0" t="0" r="2540" b="2540"/>
            <wp:wrapSquare wrapText="bothSides"/>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28A0092B-C50C-407E-A947-70E740481C1C}">
                          <a14:useLocalDpi xmlns:a14="http://schemas.microsoft.com/office/drawing/2010/main" val="0"/>
                        </a:ext>
                      </a:extLst>
                    </a:blip>
                    <a:stretch>
                      <a:fillRect/>
                    </a:stretch>
                  </pic:blipFill>
                  <pic:spPr>
                    <a:xfrm>
                      <a:off x="0" y="0"/>
                      <a:ext cx="5731510" cy="2493010"/>
                    </a:xfrm>
                    <a:prstGeom prst="rect">
                      <a:avLst/>
                    </a:prstGeom>
                  </pic:spPr>
                </pic:pic>
              </a:graphicData>
            </a:graphic>
          </wp:anchor>
        </w:drawing>
      </w:r>
      <w:r>
        <w:br w:type="page"/>
      </w:r>
      <w:r>
        <w:rPr>
          <w:noProof/>
          <w:lang w:eastAsia="en-GB"/>
        </w:rPr>
        <w:lastRenderedPageBreak/>
        <w:drawing>
          <wp:anchor distT="0" distB="0" distL="114300" distR="114300" simplePos="0" relativeHeight="251715584" behindDoc="0" locked="0" layoutInCell="1" allowOverlap="1" wp14:anchorId="4AA91A09" wp14:editId="54589CCA">
            <wp:simplePos x="0" y="0"/>
            <wp:positionH relativeFrom="margin">
              <wp:align>right</wp:align>
            </wp:positionH>
            <wp:positionV relativeFrom="paragraph">
              <wp:posOffset>0</wp:posOffset>
            </wp:positionV>
            <wp:extent cx="5731510" cy="3419475"/>
            <wp:effectExtent l="0" t="0" r="2540" b="9525"/>
            <wp:wrapSquare wrapText="bothSides"/>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a:off x="0" y="0"/>
                      <a:ext cx="5731510" cy="3419475"/>
                    </a:xfrm>
                    <a:prstGeom prst="rect">
                      <a:avLst/>
                    </a:prstGeom>
                  </pic:spPr>
                </pic:pic>
              </a:graphicData>
            </a:graphic>
            <wp14:sizeRelH relativeFrom="margin">
              <wp14:pctWidth>0</wp14:pctWidth>
            </wp14:sizeRelH>
            <wp14:sizeRelV relativeFrom="margin">
              <wp14:pctHeight>0</wp14:pctHeight>
            </wp14:sizeRelV>
          </wp:anchor>
        </w:drawing>
      </w:r>
      <w:r>
        <w:rPr>
          <w:b/>
          <w:bCs/>
          <w:noProof/>
          <w:lang w:eastAsia="en-GB"/>
        </w:rPr>
        <w:br w:type="page"/>
      </w:r>
    </w:p>
    <w:p w14:paraId="160D454E" w14:textId="77777777" w:rsidR="009172A7" w:rsidRPr="00B30206" w:rsidRDefault="009172A7" w:rsidP="009172A7">
      <w:pPr>
        <w:rPr>
          <w:b/>
          <w:bCs/>
          <w:color w:val="4472C4" w:themeColor="accent1"/>
        </w:rPr>
      </w:pPr>
    </w:p>
    <w:p w14:paraId="1628848D" w14:textId="50C4163F" w:rsidR="009172A7" w:rsidRPr="00B30206" w:rsidRDefault="009172A7" w:rsidP="00892645">
      <w:pPr>
        <w:pStyle w:val="Heading3"/>
        <w:rPr>
          <w:rFonts w:ascii="Arial" w:hAnsi="Arial" w:cs="Arial"/>
          <w:color w:val="4472C4" w:themeColor="accent1"/>
        </w:rPr>
      </w:pPr>
      <w:bookmarkStart w:id="52" w:name="_Toc107235215"/>
      <w:r w:rsidRPr="00B30206">
        <w:rPr>
          <w:rFonts w:ascii="Arial" w:hAnsi="Arial" w:cs="Arial"/>
          <w:color w:val="4472C4" w:themeColor="accent1"/>
        </w:rPr>
        <w:t>7.4 Appendix 4 - Responses to Question 5</w:t>
      </w:r>
      <w:bookmarkEnd w:id="52"/>
    </w:p>
    <w:p w14:paraId="2B71C614" w14:textId="77777777" w:rsidR="009172A7" w:rsidRPr="00C877F5" w:rsidRDefault="009172A7" w:rsidP="009172A7"/>
    <w:p w14:paraId="46C8B13A" w14:textId="77777777" w:rsidR="009172A7" w:rsidRPr="00D10739" w:rsidRDefault="009172A7" w:rsidP="009172A7">
      <w:pPr>
        <w:pStyle w:val="ListParagraph"/>
        <w:numPr>
          <w:ilvl w:val="0"/>
          <w:numId w:val="43"/>
        </w:numPr>
        <w:spacing w:line="480" w:lineRule="auto"/>
        <w:rPr>
          <w:rFonts w:ascii="Arial" w:hAnsi="Arial" w:cs="Arial"/>
          <w:sz w:val="24"/>
        </w:rPr>
      </w:pPr>
      <w:r w:rsidRPr="00D10739">
        <w:rPr>
          <w:rFonts w:ascii="Arial" w:hAnsi="Arial" w:cs="Arial"/>
          <w:sz w:val="24"/>
        </w:rPr>
        <w:t>Supporting violence against other cultures nationalities and religions</w:t>
      </w:r>
    </w:p>
    <w:p w14:paraId="1C43CE3F" w14:textId="77777777" w:rsidR="009172A7" w:rsidRPr="00C877F5" w:rsidRDefault="009172A7" w:rsidP="009172A7">
      <w:pPr>
        <w:pStyle w:val="ListParagraph"/>
        <w:numPr>
          <w:ilvl w:val="0"/>
          <w:numId w:val="43"/>
        </w:numPr>
        <w:spacing w:line="480" w:lineRule="auto"/>
        <w:rPr>
          <w:rFonts w:ascii="Arial" w:hAnsi="Arial" w:cs="Arial"/>
          <w:sz w:val="24"/>
        </w:rPr>
      </w:pPr>
      <w:r w:rsidRPr="00D10739">
        <w:rPr>
          <w:rFonts w:ascii="Arial" w:hAnsi="Arial" w:cs="Arial"/>
          <w:sz w:val="24"/>
        </w:rPr>
        <w:t>Extreme confidence and perceiving any challenge as part of the conspiracy</w:t>
      </w:r>
    </w:p>
    <w:p w14:paraId="704C07FF" w14:textId="5968298D" w:rsidR="009172A7" w:rsidRPr="00B30206" w:rsidRDefault="009172A7" w:rsidP="00892645">
      <w:pPr>
        <w:pStyle w:val="Heading3"/>
        <w:rPr>
          <w:rFonts w:ascii="Arial" w:hAnsi="Arial" w:cs="Arial"/>
          <w:color w:val="4472C4" w:themeColor="accent1"/>
        </w:rPr>
      </w:pPr>
      <w:bookmarkStart w:id="53" w:name="_Toc107235216"/>
      <w:r w:rsidRPr="00B30206">
        <w:rPr>
          <w:rFonts w:ascii="Arial" w:hAnsi="Arial" w:cs="Arial"/>
          <w:color w:val="4472C4" w:themeColor="accent1"/>
        </w:rPr>
        <w:t>7.5 Appendix 5 - Responses to Question 7</w:t>
      </w:r>
      <w:bookmarkEnd w:id="53"/>
      <w:r w:rsidRPr="00B30206">
        <w:rPr>
          <w:rFonts w:ascii="Arial" w:hAnsi="Arial" w:cs="Arial"/>
          <w:color w:val="4472C4" w:themeColor="accent1"/>
        </w:rPr>
        <w:t xml:space="preserve"> </w:t>
      </w:r>
    </w:p>
    <w:p w14:paraId="2FDBBBEC" w14:textId="77777777" w:rsidR="009172A7" w:rsidRPr="00D10739" w:rsidRDefault="009172A7" w:rsidP="009172A7"/>
    <w:p w14:paraId="1BC510FF" w14:textId="77777777" w:rsidR="009172A7" w:rsidRPr="00D10739" w:rsidRDefault="009172A7" w:rsidP="009172A7">
      <w:pPr>
        <w:pStyle w:val="ListParagraph"/>
        <w:numPr>
          <w:ilvl w:val="0"/>
          <w:numId w:val="42"/>
        </w:numPr>
        <w:spacing w:line="480" w:lineRule="auto"/>
        <w:rPr>
          <w:rFonts w:ascii="Arial" w:hAnsi="Arial" w:cs="Arial"/>
          <w:sz w:val="24"/>
        </w:rPr>
      </w:pPr>
      <w:r w:rsidRPr="00D10739">
        <w:rPr>
          <w:rFonts w:ascii="Arial" w:hAnsi="Arial" w:cs="Arial"/>
          <w:sz w:val="24"/>
        </w:rPr>
        <w:t xml:space="preserve">I refer persons regularly to partner agencies, however I have never referred anyone for concerns about radicalisation </w:t>
      </w:r>
    </w:p>
    <w:p w14:paraId="7229CC51" w14:textId="77777777" w:rsidR="009172A7" w:rsidRDefault="009172A7" w:rsidP="009172A7">
      <w:pPr>
        <w:pStyle w:val="ListParagraph"/>
        <w:numPr>
          <w:ilvl w:val="0"/>
          <w:numId w:val="42"/>
        </w:numPr>
        <w:spacing w:line="480" w:lineRule="auto"/>
        <w:rPr>
          <w:rFonts w:ascii="Arial" w:hAnsi="Arial" w:cs="Arial"/>
          <w:sz w:val="24"/>
        </w:rPr>
      </w:pPr>
      <w:r w:rsidRPr="00D10739">
        <w:rPr>
          <w:rFonts w:ascii="Arial" w:hAnsi="Arial" w:cs="Arial"/>
          <w:sz w:val="24"/>
        </w:rPr>
        <w:t>Sporadically when needed</w:t>
      </w:r>
    </w:p>
    <w:p w14:paraId="48903CC8" w14:textId="490416F0" w:rsidR="009172A7" w:rsidRPr="00B30206" w:rsidRDefault="009172A7" w:rsidP="00892645">
      <w:pPr>
        <w:pStyle w:val="Heading3"/>
        <w:rPr>
          <w:rFonts w:ascii="Arial" w:hAnsi="Arial" w:cs="Arial"/>
          <w:color w:val="4472C4" w:themeColor="accent1"/>
        </w:rPr>
      </w:pPr>
      <w:bookmarkStart w:id="54" w:name="_Toc107235217"/>
      <w:r w:rsidRPr="00B30206">
        <w:rPr>
          <w:rFonts w:ascii="Arial" w:hAnsi="Arial" w:cs="Arial"/>
          <w:color w:val="4472C4" w:themeColor="accent1"/>
        </w:rPr>
        <w:t>7.6 Appendix 6 - Responses to Question 10</w:t>
      </w:r>
      <w:bookmarkEnd w:id="54"/>
    </w:p>
    <w:p w14:paraId="60789A26" w14:textId="77777777" w:rsidR="009172A7" w:rsidRPr="00C877F5" w:rsidRDefault="009172A7" w:rsidP="009172A7">
      <w:pPr>
        <w:rPr>
          <w:highlight w:val="green"/>
        </w:rPr>
      </w:pPr>
    </w:p>
    <w:p w14:paraId="0DBE8750" w14:textId="77777777" w:rsidR="009172A7" w:rsidRDefault="009172A7" w:rsidP="009172A7">
      <w:pPr>
        <w:pStyle w:val="ListParagraph"/>
        <w:numPr>
          <w:ilvl w:val="0"/>
          <w:numId w:val="44"/>
        </w:numPr>
        <w:spacing w:line="480" w:lineRule="auto"/>
        <w:rPr>
          <w:rFonts w:ascii="Arial" w:hAnsi="Arial" w:cs="Arial"/>
          <w:sz w:val="24"/>
        </w:rPr>
      </w:pPr>
      <w:r>
        <w:rPr>
          <w:rFonts w:ascii="Arial" w:hAnsi="Arial" w:cs="Arial"/>
          <w:sz w:val="24"/>
        </w:rPr>
        <w:t>not sure</w:t>
      </w:r>
    </w:p>
    <w:p w14:paraId="6159C3EE" w14:textId="77777777" w:rsidR="009172A7" w:rsidRDefault="009172A7" w:rsidP="009172A7">
      <w:pPr>
        <w:pStyle w:val="ListParagraph"/>
        <w:numPr>
          <w:ilvl w:val="0"/>
          <w:numId w:val="44"/>
        </w:numPr>
        <w:spacing w:line="480" w:lineRule="auto"/>
        <w:rPr>
          <w:rFonts w:ascii="Arial" w:hAnsi="Arial" w:cs="Arial"/>
          <w:sz w:val="24"/>
        </w:rPr>
      </w:pPr>
      <w:r>
        <w:rPr>
          <w:rFonts w:ascii="Arial" w:hAnsi="Arial" w:cs="Arial"/>
          <w:sz w:val="24"/>
        </w:rPr>
        <w:t>I am not aware of Channel</w:t>
      </w:r>
    </w:p>
    <w:p w14:paraId="4BBE6052" w14:textId="77777777" w:rsidR="009172A7" w:rsidRPr="00C877F5" w:rsidRDefault="009172A7" w:rsidP="009172A7">
      <w:pPr>
        <w:pStyle w:val="ListParagraph"/>
        <w:numPr>
          <w:ilvl w:val="0"/>
          <w:numId w:val="44"/>
        </w:numPr>
        <w:spacing w:line="480" w:lineRule="auto"/>
        <w:rPr>
          <w:rFonts w:ascii="Arial" w:hAnsi="Arial" w:cs="Arial"/>
          <w:sz w:val="24"/>
        </w:rPr>
      </w:pPr>
      <w:r>
        <w:rPr>
          <w:rFonts w:ascii="Arial" w:hAnsi="Arial" w:cs="Arial"/>
          <w:sz w:val="24"/>
        </w:rPr>
        <w:t>Unsure</w:t>
      </w:r>
    </w:p>
    <w:p w14:paraId="618201FA" w14:textId="1B753D6C" w:rsidR="009172A7" w:rsidRPr="00B30206" w:rsidRDefault="009172A7" w:rsidP="00892645">
      <w:pPr>
        <w:pStyle w:val="Heading3"/>
        <w:rPr>
          <w:rFonts w:ascii="Arial" w:hAnsi="Arial" w:cs="Arial"/>
          <w:color w:val="4472C4" w:themeColor="accent1"/>
        </w:rPr>
      </w:pPr>
      <w:bookmarkStart w:id="55" w:name="_Toc107235218"/>
      <w:r w:rsidRPr="00B30206">
        <w:rPr>
          <w:rFonts w:ascii="Arial" w:hAnsi="Arial" w:cs="Arial"/>
          <w:color w:val="4472C4" w:themeColor="accent1"/>
        </w:rPr>
        <w:t>7.7 Appendix 7 - Responses to Question 11</w:t>
      </w:r>
      <w:bookmarkEnd w:id="55"/>
    </w:p>
    <w:p w14:paraId="5392CC01" w14:textId="77777777" w:rsidR="009172A7" w:rsidRDefault="009172A7" w:rsidP="009172A7">
      <w:pPr>
        <w:pStyle w:val="ListParagraph"/>
        <w:rPr>
          <w:rFonts w:ascii="Arial" w:hAnsi="Arial" w:cs="Arial"/>
          <w:sz w:val="24"/>
        </w:rPr>
      </w:pPr>
    </w:p>
    <w:p w14:paraId="41A929B1" w14:textId="77777777" w:rsidR="009172A7" w:rsidRDefault="009172A7" w:rsidP="009172A7">
      <w:pPr>
        <w:pStyle w:val="ListParagraph"/>
        <w:numPr>
          <w:ilvl w:val="0"/>
          <w:numId w:val="44"/>
        </w:numPr>
        <w:spacing w:line="480" w:lineRule="auto"/>
        <w:rPr>
          <w:rFonts w:ascii="Arial" w:hAnsi="Arial" w:cs="Arial"/>
          <w:sz w:val="24"/>
        </w:rPr>
      </w:pPr>
      <w:r w:rsidRPr="00C877F5">
        <w:rPr>
          <w:rFonts w:ascii="Arial" w:hAnsi="Arial" w:cs="Arial"/>
          <w:sz w:val="24"/>
        </w:rPr>
        <w:t>Unsure</w:t>
      </w:r>
    </w:p>
    <w:p w14:paraId="11B13149" w14:textId="77777777" w:rsidR="009172A7" w:rsidRDefault="009172A7" w:rsidP="009172A7">
      <w:pPr>
        <w:pStyle w:val="ListParagraph"/>
        <w:numPr>
          <w:ilvl w:val="0"/>
          <w:numId w:val="44"/>
        </w:numPr>
        <w:spacing w:line="480" w:lineRule="auto"/>
        <w:rPr>
          <w:rFonts w:ascii="Arial" w:hAnsi="Arial" w:cs="Arial"/>
          <w:sz w:val="24"/>
        </w:rPr>
      </w:pPr>
      <w:r>
        <w:rPr>
          <w:rFonts w:ascii="Arial" w:hAnsi="Arial" w:cs="Arial"/>
          <w:sz w:val="24"/>
        </w:rPr>
        <w:t>Not sure</w:t>
      </w:r>
    </w:p>
    <w:p w14:paraId="55BC8A05" w14:textId="77777777" w:rsidR="009172A7" w:rsidRDefault="009172A7" w:rsidP="009172A7">
      <w:pPr>
        <w:pStyle w:val="ListParagraph"/>
        <w:numPr>
          <w:ilvl w:val="0"/>
          <w:numId w:val="44"/>
        </w:numPr>
        <w:spacing w:line="480" w:lineRule="auto"/>
        <w:rPr>
          <w:rFonts w:ascii="Arial" w:hAnsi="Arial" w:cs="Arial"/>
          <w:sz w:val="24"/>
        </w:rPr>
      </w:pPr>
      <w:r>
        <w:rPr>
          <w:rFonts w:ascii="Arial" w:hAnsi="Arial" w:cs="Arial"/>
          <w:sz w:val="24"/>
        </w:rPr>
        <w:t>Not aware full of what channel support</w:t>
      </w:r>
    </w:p>
    <w:p w14:paraId="3D07CD1D" w14:textId="77777777" w:rsidR="009172A7" w:rsidRDefault="009172A7" w:rsidP="009172A7">
      <w:pPr>
        <w:pStyle w:val="ListParagraph"/>
        <w:numPr>
          <w:ilvl w:val="0"/>
          <w:numId w:val="44"/>
        </w:numPr>
        <w:spacing w:line="480" w:lineRule="auto"/>
        <w:rPr>
          <w:rFonts w:ascii="Arial" w:hAnsi="Arial" w:cs="Arial"/>
          <w:sz w:val="24"/>
        </w:rPr>
      </w:pPr>
      <w:r>
        <w:rPr>
          <w:rFonts w:ascii="Arial" w:hAnsi="Arial" w:cs="Arial"/>
          <w:sz w:val="24"/>
        </w:rPr>
        <w:t>not sure</w:t>
      </w:r>
    </w:p>
    <w:p w14:paraId="6F54AF91" w14:textId="77777777" w:rsidR="009172A7" w:rsidRDefault="009172A7" w:rsidP="009172A7">
      <w:pPr>
        <w:pStyle w:val="ListParagraph"/>
        <w:numPr>
          <w:ilvl w:val="0"/>
          <w:numId w:val="44"/>
        </w:numPr>
        <w:spacing w:line="480" w:lineRule="auto"/>
        <w:rPr>
          <w:rFonts w:ascii="Arial" w:hAnsi="Arial" w:cs="Arial"/>
          <w:sz w:val="24"/>
        </w:rPr>
      </w:pPr>
      <w:r>
        <w:rPr>
          <w:rFonts w:ascii="Arial" w:hAnsi="Arial" w:cs="Arial"/>
          <w:sz w:val="24"/>
        </w:rPr>
        <w:t>Unsure of any support provided by Channel</w:t>
      </w:r>
    </w:p>
    <w:p w14:paraId="1EE04C4F" w14:textId="77777777" w:rsidR="009172A7" w:rsidRDefault="009172A7" w:rsidP="009172A7">
      <w:pPr>
        <w:pStyle w:val="ListParagraph"/>
        <w:numPr>
          <w:ilvl w:val="0"/>
          <w:numId w:val="44"/>
        </w:numPr>
        <w:spacing w:line="480" w:lineRule="auto"/>
        <w:rPr>
          <w:rFonts w:ascii="Arial" w:hAnsi="Arial" w:cs="Arial"/>
          <w:sz w:val="24"/>
        </w:rPr>
      </w:pPr>
      <w:r>
        <w:rPr>
          <w:rFonts w:ascii="Arial" w:hAnsi="Arial" w:cs="Arial"/>
          <w:sz w:val="24"/>
        </w:rPr>
        <w:t xml:space="preserve">Not aware of this agency </w:t>
      </w:r>
    </w:p>
    <w:p w14:paraId="1DDC2547" w14:textId="77777777" w:rsidR="009172A7" w:rsidRDefault="009172A7" w:rsidP="009172A7">
      <w:pPr>
        <w:pStyle w:val="ListParagraph"/>
        <w:numPr>
          <w:ilvl w:val="0"/>
          <w:numId w:val="44"/>
        </w:numPr>
        <w:spacing w:line="480" w:lineRule="auto"/>
        <w:rPr>
          <w:rFonts w:ascii="Arial" w:hAnsi="Arial" w:cs="Arial"/>
          <w:sz w:val="24"/>
        </w:rPr>
      </w:pPr>
      <w:r>
        <w:rPr>
          <w:rFonts w:ascii="Arial" w:hAnsi="Arial" w:cs="Arial"/>
          <w:sz w:val="24"/>
        </w:rPr>
        <w:t>I am not aware of Channel</w:t>
      </w:r>
    </w:p>
    <w:p w14:paraId="218EDF93" w14:textId="77777777" w:rsidR="009172A7" w:rsidRDefault="009172A7" w:rsidP="009172A7">
      <w:pPr>
        <w:pStyle w:val="ListParagraph"/>
        <w:numPr>
          <w:ilvl w:val="0"/>
          <w:numId w:val="44"/>
        </w:numPr>
        <w:spacing w:line="480" w:lineRule="auto"/>
        <w:rPr>
          <w:rFonts w:ascii="Arial" w:hAnsi="Arial" w:cs="Arial"/>
          <w:sz w:val="24"/>
        </w:rPr>
      </w:pPr>
      <w:r>
        <w:rPr>
          <w:rFonts w:ascii="Arial" w:hAnsi="Arial" w:cs="Arial"/>
          <w:sz w:val="24"/>
        </w:rPr>
        <w:t>Not aware of channel</w:t>
      </w:r>
    </w:p>
    <w:p w14:paraId="2FAAA1B2" w14:textId="2380B8DC" w:rsidR="00AF536B" w:rsidRPr="009172A7" w:rsidRDefault="009172A7" w:rsidP="008601F7">
      <w:pPr>
        <w:pStyle w:val="ListParagraph"/>
        <w:numPr>
          <w:ilvl w:val="0"/>
          <w:numId w:val="44"/>
        </w:numPr>
        <w:spacing w:line="480" w:lineRule="auto"/>
        <w:rPr>
          <w:rFonts w:ascii="Arial" w:hAnsi="Arial" w:cs="Arial"/>
          <w:sz w:val="24"/>
        </w:rPr>
      </w:pPr>
      <w:r>
        <w:rPr>
          <w:rFonts w:ascii="Arial" w:hAnsi="Arial" w:cs="Arial"/>
          <w:sz w:val="24"/>
        </w:rPr>
        <w:t>Don’t know</w:t>
      </w:r>
    </w:p>
    <w:sectPr w:rsidR="00AF536B" w:rsidRPr="009172A7" w:rsidSect="00700B8E">
      <w:headerReference w:type="even" r:id="rId63"/>
      <w:headerReference w:type="default" r:id="rId64"/>
      <w:footerReference w:type="even" r:id="rId65"/>
      <w:footerReference w:type="default" r:id="rId66"/>
      <w:headerReference w:type="first" r:id="rId67"/>
      <w:footerReference w:type="first" r:id="rId6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73A2C1" w14:textId="77777777" w:rsidR="00B30206" w:rsidRDefault="00B30206" w:rsidP="00636568">
      <w:pPr>
        <w:spacing w:after="0" w:line="240" w:lineRule="auto"/>
      </w:pPr>
      <w:r>
        <w:separator/>
      </w:r>
    </w:p>
  </w:endnote>
  <w:endnote w:type="continuationSeparator" w:id="0">
    <w:p w14:paraId="4C7EF6A4" w14:textId="77777777" w:rsidR="00B30206" w:rsidRDefault="00B30206" w:rsidP="006365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B8AC4B" w14:textId="1CEAA325" w:rsidR="00B30206" w:rsidRDefault="009B2A1D" w:rsidP="009B2A1D">
    <w:pPr>
      <w:pStyle w:val="Footer"/>
      <w:rPr>
        <w:color w:val="000000"/>
        <w:sz w:val="17"/>
      </w:rPr>
    </w:pPr>
    <w:bookmarkStart w:id="58" w:name="TITUS1FooterEvenPages"/>
    <w:r>
      <w:rPr>
        <w:color w:val="000000"/>
        <w:sz w:val="17"/>
      </w:rPr>
      <w:t> </w:t>
    </w:r>
  </w:p>
  <w:bookmarkEnd w:id="58"/>
  <w:p w14:paraId="63DD2CEE" w14:textId="77777777" w:rsidR="00B30206" w:rsidRDefault="00B30206" w:rsidP="00FD6399">
    <w:pPr>
      <w:pStyle w:val="Footer"/>
    </w:pPr>
  </w:p>
  <w:p w14:paraId="1E78F814" w14:textId="77777777" w:rsidR="00B30206" w:rsidRDefault="00B302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BE7D7E" w14:textId="0FC59514" w:rsidR="00B30206" w:rsidRDefault="009B2A1D" w:rsidP="009B2A1D">
    <w:pPr>
      <w:pStyle w:val="Footer"/>
      <w:rPr>
        <w:color w:val="000000"/>
        <w:sz w:val="17"/>
      </w:rPr>
    </w:pPr>
    <w:bookmarkStart w:id="59" w:name="TITUS1FooterPrimary"/>
    <w:r>
      <w:rPr>
        <w:color w:val="000000"/>
        <w:sz w:val="17"/>
      </w:rPr>
      <w:t> </w:t>
    </w:r>
  </w:p>
  <w:bookmarkEnd w:id="59"/>
  <w:p w14:paraId="2E9C6CB9" w14:textId="77777777" w:rsidR="00B30206" w:rsidRDefault="00B302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1635BA" w14:textId="29A6916D" w:rsidR="00B30206" w:rsidRDefault="009B2A1D" w:rsidP="009B2A1D">
    <w:pPr>
      <w:pStyle w:val="Footer"/>
      <w:rPr>
        <w:color w:val="000000"/>
        <w:sz w:val="17"/>
      </w:rPr>
    </w:pPr>
    <w:bookmarkStart w:id="61" w:name="TITUS1FooterFirstPage"/>
    <w:r>
      <w:rPr>
        <w:color w:val="000000"/>
        <w:sz w:val="17"/>
      </w:rPr>
      <w:t> </w:t>
    </w:r>
  </w:p>
  <w:bookmarkEnd w:id="61"/>
  <w:p w14:paraId="0BA5E6CE" w14:textId="77777777" w:rsidR="00B30206" w:rsidRDefault="00B302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5B5945" w14:textId="77777777" w:rsidR="00B30206" w:rsidRDefault="00B30206" w:rsidP="00636568">
      <w:pPr>
        <w:spacing w:after="0" w:line="240" w:lineRule="auto"/>
      </w:pPr>
      <w:r>
        <w:separator/>
      </w:r>
    </w:p>
  </w:footnote>
  <w:footnote w:type="continuationSeparator" w:id="0">
    <w:p w14:paraId="57615E0B" w14:textId="77777777" w:rsidR="00B30206" w:rsidRDefault="00B30206" w:rsidP="006365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94321D" w14:textId="1E56EC12" w:rsidR="00B30206" w:rsidRDefault="009B2A1D" w:rsidP="009B2A1D">
    <w:pPr>
      <w:pStyle w:val="Header"/>
      <w:rPr>
        <w:color w:val="000000"/>
        <w:sz w:val="17"/>
      </w:rPr>
    </w:pPr>
    <w:bookmarkStart w:id="56" w:name="TITUS1HeaderEvenPages"/>
    <w:r>
      <w:rPr>
        <w:color w:val="000000"/>
        <w:sz w:val="17"/>
      </w:rPr>
      <w:t> </w:t>
    </w:r>
  </w:p>
  <w:bookmarkEnd w:id="56"/>
  <w:p w14:paraId="35A7FD1D" w14:textId="77777777" w:rsidR="00B30206" w:rsidRDefault="00B30206" w:rsidP="00FD6399">
    <w:pPr>
      <w:pStyle w:val="Header"/>
    </w:pPr>
  </w:p>
  <w:p w14:paraId="5ED2AA18" w14:textId="77777777" w:rsidR="00B30206" w:rsidRDefault="00B302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F7E219" w14:textId="040B15AB" w:rsidR="00B30206" w:rsidRDefault="009B2A1D" w:rsidP="009B2A1D">
    <w:pPr>
      <w:pStyle w:val="Header"/>
      <w:rPr>
        <w:color w:val="000000"/>
        <w:sz w:val="17"/>
      </w:rPr>
    </w:pPr>
    <w:bookmarkStart w:id="57" w:name="TITUS1HeaderPrimary"/>
    <w:r>
      <w:rPr>
        <w:color w:val="000000"/>
        <w:sz w:val="17"/>
      </w:rPr>
      <w:t> </w:t>
    </w:r>
  </w:p>
  <w:bookmarkEnd w:id="57"/>
  <w:p w14:paraId="7BC54D15" w14:textId="77777777" w:rsidR="00B30206" w:rsidRDefault="00B3020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AAB12A" w14:textId="43F0FF26" w:rsidR="00B30206" w:rsidRDefault="009B2A1D" w:rsidP="009B2A1D">
    <w:pPr>
      <w:pStyle w:val="Header"/>
      <w:rPr>
        <w:color w:val="000000"/>
        <w:sz w:val="17"/>
      </w:rPr>
    </w:pPr>
    <w:bookmarkStart w:id="60" w:name="TITUS1HeaderFirstPage"/>
    <w:r>
      <w:rPr>
        <w:color w:val="000000"/>
        <w:sz w:val="17"/>
      </w:rPr>
      <w:t> </w:t>
    </w:r>
  </w:p>
  <w:bookmarkEnd w:id="60"/>
  <w:p w14:paraId="34BFC34A" w14:textId="77777777" w:rsidR="00B30206" w:rsidRDefault="00B302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8C299D"/>
    <w:multiLevelType w:val="hybridMultilevel"/>
    <w:tmpl w:val="38C2D04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13555C57"/>
    <w:multiLevelType w:val="hybridMultilevel"/>
    <w:tmpl w:val="CBEE27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4374323"/>
    <w:multiLevelType w:val="hybridMultilevel"/>
    <w:tmpl w:val="A290095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E95081"/>
    <w:multiLevelType w:val="hybridMultilevel"/>
    <w:tmpl w:val="6F36E616"/>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B24998"/>
    <w:multiLevelType w:val="hybridMultilevel"/>
    <w:tmpl w:val="01E06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2F4B1A"/>
    <w:multiLevelType w:val="hybridMultilevel"/>
    <w:tmpl w:val="CC0466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45386B"/>
    <w:multiLevelType w:val="hybridMultilevel"/>
    <w:tmpl w:val="9DAEB4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6C63B96"/>
    <w:multiLevelType w:val="hybridMultilevel"/>
    <w:tmpl w:val="3A3A24D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F2601C1"/>
    <w:multiLevelType w:val="hybridMultilevel"/>
    <w:tmpl w:val="125CBF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BA12F0"/>
    <w:multiLevelType w:val="hybridMultilevel"/>
    <w:tmpl w:val="5F6C1D0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5EF533B"/>
    <w:multiLevelType w:val="hybridMultilevel"/>
    <w:tmpl w:val="AB206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7EA4FD7"/>
    <w:multiLevelType w:val="hybridMultilevel"/>
    <w:tmpl w:val="5DCE0A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81247CF"/>
    <w:multiLevelType w:val="hybridMultilevel"/>
    <w:tmpl w:val="2F02E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C9430A4"/>
    <w:multiLevelType w:val="multilevel"/>
    <w:tmpl w:val="7A8E38B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sz w:val="32"/>
        <w:szCs w:val="32"/>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7" w15:restartNumberingAfterBreak="0">
    <w:nsid w:val="6C944369"/>
    <w:multiLevelType w:val="hybridMultilevel"/>
    <w:tmpl w:val="86863FC8"/>
    <w:lvl w:ilvl="0" w:tplc="3FF637E8">
      <w:start w:val="1"/>
      <w:numFmt w:val="decimal"/>
      <w:lvlText w:val="%1."/>
      <w:lvlJc w:val="left"/>
      <w:pPr>
        <w:ind w:left="1080" w:hanging="360"/>
      </w:pPr>
      <w:rPr>
        <w:rFonts w:hint="default"/>
        <w:sz w:val="24"/>
        <w:szCs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6EE048EE"/>
    <w:multiLevelType w:val="hybridMultilevel"/>
    <w:tmpl w:val="B8BEE24E"/>
    <w:lvl w:ilvl="0" w:tplc="80D631F2">
      <w:start w:val="1"/>
      <w:numFmt w:val="decimal"/>
      <w:lvlText w:val="%1."/>
      <w:lvlJc w:val="left"/>
      <w:pPr>
        <w:ind w:left="786" w:hanging="360"/>
      </w:pPr>
      <w:rPr>
        <w:rFonts w:hint="default"/>
        <w:b w:val="0"/>
        <w:bCs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165104E"/>
    <w:multiLevelType w:val="hybridMultilevel"/>
    <w:tmpl w:val="47F04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6"/>
  </w:num>
  <w:num w:numId="2">
    <w:abstractNumId w:val="6"/>
  </w:num>
  <w:num w:numId="3">
    <w:abstractNumId w:val="20"/>
  </w:num>
  <w:num w:numId="4">
    <w:abstractNumId w:val="15"/>
  </w:num>
  <w:num w:numId="5">
    <w:abstractNumId w:val="29"/>
  </w:num>
  <w:num w:numId="6">
    <w:abstractNumId w:val="7"/>
  </w:num>
  <w:num w:numId="7">
    <w:abstractNumId w:val="41"/>
  </w:num>
  <w:num w:numId="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8"/>
  </w:num>
  <w:num w:numId="12">
    <w:abstractNumId w:val="12"/>
  </w:num>
  <w:num w:numId="13">
    <w:abstractNumId w:val="13"/>
  </w:num>
  <w:num w:numId="14">
    <w:abstractNumId w:val="35"/>
  </w:num>
  <w:num w:numId="15">
    <w:abstractNumId w:val="31"/>
  </w:num>
  <w:num w:numId="16">
    <w:abstractNumId w:val="34"/>
  </w:num>
  <w:num w:numId="17">
    <w:abstractNumId w:val="3"/>
  </w:num>
  <w:num w:numId="18">
    <w:abstractNumId w:val="10"/>
  </w:num>
  <w:num w:numId="19">
    <w:abstractNumId w:val="11"/>
  </w:num>
  <w:num w:numId="20">
    <w:abstractNumId w:val="16"/>
  </w:num>
  <w:num w:numId="21">
    <w:abstractNumId w:val="18"/>
  </w:num>
  <w:num w:numId="22">
    <w:abstractNumId w:val="39"/>
  </w:num>
  <w:num w:numId="23">
    <w:abstractNumId w:val="9"/>
  </w:num>
  <w:num w:numId="24">
    <w:abstractNumId w:val="21"/>
  </w:num>
  <w:num w:numId="25">
    <w:abstractNumId w:val="28"/>
  </w:num>
  <w:num w:numId="26">
    <w:abstractNumId w:val="5"/>
  </w:num>
  <w:num w:numId="27">
    <w:abstractNumId w:val="14"/>
  </w:num>
  <w:num w:numId="28">
    <w:abstractNumId w:val="17"/>
  </w:num>
  <w:num w:numId="29">
    <w:abstractNumId w:val="42"/>
  </w:num>
  <w:num w:numId="30">
    <w:abstractNumId w:val="25"/>
  </w:num>
  <w:num w:numId="31">
    <w:abstractNumId w:val="37"/>
  </w:num>
  <w:num w:numId="32">
    <w:abstractNumId w:val="1"/>
  </w:num>
  <w:num w:numId="33">
    <w:abstractNumId w:val="32"/>
  </w:num>
  <w:num w:numId="34">
    <w:abstractNumId w:val="19"/>
  </w:num>
  <w:num w:numId="35">
    <w:abstractNumId w:val="38"/>
  </w:num>
  <w:num w:numId="36">
    <w:abstractNumId w:val="0"/>
  </w:num>
  <w:num w:numId="37">
    <w:abstractNumId w:val="2"/>
  </w:num>
  <w:num w:numId="38">
    <w:abstractNumId w:val="23"/>
  </w:num>
  <w:num w:numId="39">
    <w:abstractNumId w:val="26"/>
  </w:num>
  <w:num w:numId="40">
    <w:abstractNumId w:val="27"/>
  </w:num>
  <w:num w:numId="41">
    <w:abstractNumId w:val="4"/>
  </w:num>
  <w:num w:numId="42">
    <w:abstractNumId w:val="30"/>
  </w:num>
  <w:num w:numId="43">
    <w:abstractNumId w:val="33"/>
  </w:num>
  <w:num w:numId="44">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6"/>
  <w:activeWritingStyle w:appName="MSWord" w:lang="fr-FR" w:vendorID="64" w:dllVersion="131078" w:nlCheck="1" w:checkStyle="0"/>
  <w:activeWritingStyle w:appName="MSWord" w:lang="en-GB" w:vendorID="64" w:dllVersion="131078" w:nlCheck="1" w:checkStyle="1"/>
  <w:activeWritingStyle w:appName="MSWord" w:lang="en-US" w:vendorID="64" w:dllVersion="131078" w:nlCheck="1" w:checkStyle="1"/>
  <w:defaultTabStop w:val="720"/>
  <w:evenAndOddHeaders/>
  <w:characterSpacingControl w:val="doNotCompress"/>
  <w:hdrShapeDefaults>
    <o:shapedefaults v:ext="edit" spidmax="1638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6C0F"/>
    <w:rsid w:val="00001134"/>
    <w:rsid w:val="000172E9"/>
    <w:rsid w:val="00021BE0"/>
    <w:rsid w:val="0002406B"/>
    <w:rsid w:val="0002434C"/>
    <w:rsid w:val="000248A7"/>
    <w:rsid w:val="00035FF9"/>
    <w:rsid w:val="0003777E"/>
    <w:rsid w:val="000448D1"/>
    <w:rsid w:val="00047083"/>
    <w:rsid w:val="000503A5"/>
    <w:rsid w:val="00055798"/>
    <w:rsid w:val="00061E66"/>
    <w:rsid w:val="00070763"/>
    <w:rsid w:val="00071357"/>
    <w:rsid w:val="00072CFB"/>
    <w:rsid w:val="000749EA"/>
    <w:rsid w:val="000809D7"/>
    <w:rsid w:val="00084A6B"/>
    <w:rsid w:val="00091FF9"/>
    <w:rsid w:val="00097B69"/>
    <w:rsid w:val="000A664B"/>
    <w:rsid w:val="000B1EDE"/>
    <w:rsid w:val="000B7A43"/>
    <w:rsid w:val="000D4B6C"/>
    <w:rsid w:val="000D6C0F"/>
    <w:rsid w:val="000E428F"/>
    <w:rsid w:val="000E5659"/>
    <w:rsid w:val="000E7C13"/>
    <w:rsid w:val="000F0BC8"/>
    <w:rsid w:val="000F1517"/>
    <w:rsid w:val="000F710F"/>
    <w:rsid w:val="001013F5"/>
    <w:rsid w:val="0010299A"/>
    <w:rsid w:val="00117899"/>
    <w:rsid w:val="00125491"/>
    <w:rsid w:val="00133123"/>
    <w:rsid w:val="001406E1"/>
    <w:rsid w:val="00145D0A"/>
    <w:rsid w:val="001557D4"/>
    <w:rsid w:val="00161198"/>
    <w:rsid w:val="001628B5"/>
    <w:rsid w:val="00180BFF"/>
    <w:rsid w:val="00181DC0"/>
    <w:rsid w:val="00184AA6"/>
    <w:rsid w:val="00186680"/>
    <w:rsid w:val="00192294"/>
    <w:rsid w:val="001968A7"/>
    <w:rsid w:val="001976E4"/>
    <w:rsid w:val="001A29CB"/>
    <w:rsid w:val="001A6915"/>
    <w:rsid w:val="001B33DE"/>
    <w:rsid w:val="001C0B02"/>
    <w:rsid w:val="001C5BA0"/>
    <w:rsid w:val="001D0C68"/>
    <w:rsid w:val="001D4D1E"/>
    <w:rsid w:val="001D6395"/>
    <w:rsid w:val="001E40D1"/>
    <w:rsid w:val="001F0216"/>
    <w:rsid w:val="001F07B3"/>
    <w:rsid w:val="001F3F9E"/>
    <w:rsid w:val="002029D9"/>
    <w:rsid w:val="00205D25"/>
    <w:rsid w:val="0020733D"/>
    <w:rsid w:val="00207F45"/>
    <w:rsid w:val="002310F4"/>
    <w:rsid w:val="00242771"/>
    <w:rsid w:val="00255D68"/>
    <w:rsid w:val="00257707"/>
    <w:rsid w:val="00257CDF"/>
    <w:rsid w:val="00257DE7"/>
    <w:rsid w:val="00260184"/>
    <w:rsid w:val="00261D38"/>
    <w:rsid w:val="00273F98"/>
    <w:rsid w:val="00276D44"/>
    <w:rsid w:val="00293797"/>
    <w:rsid w:val="002A0653"/>
    <w:rsid w:val="002A5567"/>
    <w:rsid w:val="002B34C3"/>
    <w:rsid w:val="002D3585"/>
    <w:rsid w:val="002D7EBF"/>
    <w:rsid w:val="002F50B8"/>
    <w:rsid w:val="002F6BC9"/>
    <w:rsid w:val="0030354A"/>
    <w:rsid w:val="003308B3"/>
    <w:rsid w:val="00331958"/>
    <w:rsid w:val="00343479"/>
    <w:rsid w:val="00350B28"/>
    <w:rsid w:val="0035326B"/>
    <w:rsid w:val="003538EA"/>
    <w:rsid w:val="00366453"/>
    <w:rsid w:val="003742AB"/>
    <w:rsid w:val="00376C55"/>
    <w:rsid w:val="00377C0A"/>
    <w:rsid w:val="003834B7"/>
    <w:rsid w:val="00385228"/>
    <w:rsid w:val="00386DC7"/>
    <w:rsid w:val="00394845"/>
    <w:rsid w:val="003B2113"/>
    <w:rsid w:val="003B6768"/>
    <w:rsid w:val="003C5C4A"/>
    <w:rsid w:val="003C7D27"/>
    <w:rsid w:val="003F2653"/>
    <w:rsid w:val="00411405"/>
    <w:rsid w:val="00412B41"/>
    <w:rsid w:val="004206F8"/>
    <w:rsid w:val="00422012"/>
    <w:rsid w:val="00422B9E"/>
    <w:rsid w:val="004234D1"/>
    <w:rsid w:val="00425EDD"/>
    <w:rsid w:val="00443853"/>
    <w:rsid w:val="0045516C"/>
    <w:rsid w:val="004617E6"/>
    <w:rsid w:val="004637A5"/>
    <w:rsid w:val="00465083"/>
    <w:rsid w:val="004664AB"/>
    <w:rsid w:val="00477B04"/>
    <w:rsid w:val="00480D82"/>
    <w:rsid w:val="00486B90"/>
    <w:rsid w:val="00493D04"/>
    <w:rsid w:val="00494BA2"/>
    <w:rsid w:val="0049705B"/>
    <w:rsid w:val="004A06CE"/>
    <w:rsid w:val="004A426A"/>
    <w:rsid w:val="004A52F4"/>
    <w:rsid w:val="004B10C0"/>
    <w:rsid w:val="004B4C07"/>
    <w:rsid w:val="004B6FE2"/>
    <w:rsid w:val="004D0E23"/>
    <w:rsid w:val="004E6954"/>
    <w:rsid w:val="004E6C4D"/>
    <w:rsid w:val="004F1EBD"/>
    <w:rsid w:val="004F1F8F"/>
    <w:rsid w:val="004F4DFD"/>
    <w:rsid w:val="00503CBE"/>
    <w:rsid w:val="0050785D"/>
    <w:rsid w:val="00523F87"/>
    <w:rsid w:val="00541447"/>
    <w:rsid w:val="005442C8"/>
    <w:rsid w:val="005449DF"/>
    <w:rsid w:val="00546255"/>
    <w:rsid w:val="005468BD"/>
    <w:rsid w:val="00557AD2"/>
    <w:rsid w:val="0057697D"/>
    <w:rsid w:val="00581C47"/>
    <w:rsid w:val="00582759"/>
    <w:rsid w:val="00592C01"/>
    <w:rsid w:val="005930CA"/>
    <w:rsid w:val="00594901"/>
    <w:rsid w:val="00597998"/>
    <w:rsid w:val="005A068C"/>
    <w:rsid w:val="005A163B"/>
    <w:rsid w:val="005A7588"/>
    <w:rsid w:val="005B495B"/>
    <w:rsid w:val="005C157D"/>
    <w:rsid w:val="005C4C06"/>
    <w:rsid w:val="005C62A7"/>
    <w:rsid w:val="005C6376"/>
    <w:rsid w:val="005D44EA"/>
    <w:rsid w:val="005E2A5C"/>
    <w:rsid w:val="005E65F7"/>
    <w:rsid w:val="005F5190"/>
    <w:rsid w:val="005F5E8E"/>
    <w:rsid w:val="00603B40"/>
    <w:rsid w:val="00612FED"/>
    <w:rsid w:val="00615D6D"/>
    <w:rsid w:val="0062292B"/>
    <w:rsid w:val="00623370"/>
    <w:rsid w:val="006254F3"/>
    <w:rsid w:val="0063141C"/>
    <w:rsid w:val="0063385C"/>
    <w:rsid w:val="00636568"/>
    <w:rsid w:val="00641C79"/>
    <w:rsid w:val="00641F3A"/>
    <w:rsid w:val="00651294"/>
    <w:rsid w:val="0066007C"/>
    <w:rsid w:val="006702A9"/>
    <w:rsid w:val="0067069D"/>
    <w:rsid w:val="00684059"/>
    <w:rsid w:val="0069025E"/>
    <w:rsid w:val="0069320D"/>
    <w:rsid w:val="0069332F"/>
    <w:rsid w:val="006A4DA6"/>
    <w:rsid w:val="006A68C2"/>
    <w:rsid w:val="006A7D35"/>
    <w:rsid w:val="006C089B"/>
    <w:rsid w:val="006C4521"/>
    <w:rsid w:val="006D0265"/>
    <w:rsid w:val="006D3A1B"/>
    <w:rsid w:val="006D42E7"/>
    <w:rsid w:val="006D4939"/>
    <w:rsid w:val="006D4F16"/>
    <w:rsid w:val="006D5627"/>
    <w:rsid w:val="006D5ABC"/>
    <w:rsid w:val="006E2079"/>
    <w:rsid w:val="006E5F19"/>
    <w:rsid w:val="006F1060"/>
    <w:rsid w:val="006F5A58"/>
    <w:rsid w:val="00700984"/>
    <w:rsid w:val="00700B8E"/>
    <w:rsid w:val="00701759"/>
    <w:rsid w:val="00702CCB"/>
    <w:rsid w:val="00715E27"/>
    <w:rsid w:val="007177FD"/>
    <w:rsid w:val="0072261F"/>
    <w:rsid w:val="00737A2B"/>
    <w:rsid w:val="00747392"/>
    <w:rsid w:val="00753911"/>
    <w:rsid w:val="00756A8B"/>
    <w:rsid w:val="00760F9D"/>
    <w:rsid w:val="00762461"/>
    <w:rsid w:val="00766F03"/>
    <w:rsid w:val="00775940"/>
    <w:rsid w:val="007773A5"/>
    <w:rsid w:val="00777971"/>
    <w:rsid w:val="007B0663"/>
    <w:rsid w:val="007B4EFD"/>
    <w:rsid w:val="007C188E"/>
    <w:rsid w:val="007C1AA9"/>
    <w:rsid w:val="007C3F59"/>
    <w:rsid w:val="007C4D64"/>
    <w:rsid w:val="007D3E03"/>
    <w:rsid w:val="007D4556"/>
    <w:rsid w:val="007F41EF"/>
    <w:rsid w:val="007F52AD"/>
    <w:rsid w:val="00800E7D"/>
    <w:rsid w:val="0080321E"/>
    <w:rsid w:val="008111FE"/>
    <w:rsid w:val="00813FFD"/>
    <w:rsid w:val="008215AF"/>
    <w:rsid w:val="008300D5"/>
    <w:rsid w:val="00833D7F"/>
    <w:rsid w:val="008343D1"/>
    <w:rsid w:val="00840811"/>
    <w:rsid w:val="008446A6"/>
    <w:rsid w:val="00845E77"/>
    <w:rsid w:val="00851223"/>
    <w:rsid w:val="00854D87"/>
    <w:rsid w:val="008601F7"/>
    <w:rsid w:val="00863644"/>
    <w:rsid w:val="00871F26"/>
    <w:rsid w:val="0087207B"/>
    <w:rsid w:val="00875FBC"/>
    <w:rsid w:val="00884414"/>
    <w:rsid w:val="00885E30"/>
    <w:rsid w:val="00892645"/>
    <w:rsid w:val="008A787D"/>
    <w:rsid w:val="008B6BDA"/>
    <w:rsid w:val="008C0331"/>
    <w:rsid w:val="008C683B"/>
    <w:rsid w:val="008D1B17"/>
    <w:rsid w:val="008E2089"/>
    <w:rsid w:val="008E3D25"/>
    <w:rsid w:val="008E509B"/>
    <w:rsid w:val="008E6838"/>
    <w:rsid w:val="008F1E91"/>
    <w:rsid w:val="0090484E"/>
    <w:rsid w:val="00916E97"/>
    <w:rsid w:val="0091703A"/>
    <w:rsid w:val="009172A7"/>
    <w:rsid w:val="00926283"/>
    <w:rsid w:val="00943C93"/>
    <w:rsid w:val="0094788C"/>
    <w:rsid w:val="00953869"/>
    <w:rsid w:val="00953D9B"/>
    <w:rsid w:val="00953FE6"/>
    <w:rsid w:val="00963F2B"/>
    <w:rsid w:val="00974834"/>
    <w:rsid w:val="00974CC6"/>
    <w:rsid w:val="00983457"/>
    <w:rsid w:val="009927A5"/>
    <w:rsid w:val="009A4A45"/>
    <w:rsid w:val="009B2A1D"/>
    <w:rsid w:val="009B3161"/>
    <w:rsid w:val="009C208E"/>
    <w:rsid w:val="009C4BC1"/>
    <w:rsid w:val="009C6157"/>
    <w:rsid w:val="009C6987"/>
    <w:rsid w:val="009C6FB3"/>
    <w:rsid w:val="009E1837"/>
    <w:rsid w:val="009E2E52"/>
    <w:rsid w:val="009F2DDA"/>
    <w:rsid w:val="009F316D"/>
    <w:rsid w:val="00A01432"/>
    <w:rsid w:val="00A07932"/>
    <w:rsid w:val="00A42D9C"/>
    <w:rsid w:val="00A43FC1"/>
    <w:rsid w:val="00A454D2"/>
    <w:rsid w:val="00A554B2"/>
    <w:rsid w:val="00A61A9D"/>
    <w:rsid w:val="00A67197"/>
    <w:rsid w:val="00A71E8C"/>
    <w:rsid w:val="00A77208"/>
    <w:rsid w:val="00A85E08"/>
    <w:rsid w:val="00AA2799"/>
    <w:rsid w:val="00AA54D7"/>
    <w:rsid w:val="00AA57AB"/>
    <w:rsid w:val="00AA7045"/>
    <w:rsid w:val="00AB1F2D"/>
    <w:rsid w:val="00AC2F83"/>
    <w:rsid w:val="00AC320A"/>
    <w:rsid w:val="00AC3BDD"/>
    <w:rsid w:val="00AD236B"/>
    <w:rsid w:val="00AD2FC4"/>
    <w:rsid w:val="00AD5F7C"/>
    <w:rsid w:val="00AE2AA6"/>
    <w:rsid w:val="00AE4C8B"/>
    <w:rsid w:val="00AF536B"/>
    <w:rsid w:val="00B05AB5"/>
    <w:rsid w:val="00B13DB7"/>
    <w:rsid w:val="00B14FF4"/>
    <w:rsid w:val="00B154C1"/>
    <w:rsid w:val="00B21C42"/>
    <w:rsid w:val="00B30206"/>
    <w:rsid w:val="00B4062A"/>
    <w:rsid w:val="00B4427C"/>
    <w:rsid w:val="00B45FDA"/>
    <w:rsid w:val="00B6033D"/>
    <w:rsid w:val="00B64153"/>
    <w:rsid w:val="00B678F6"/>
    <w:rsid w:val="00B7096B"/>
    <w:rsid w:val="00B71234"/>
    <w:rsid w:val="00B76C8F"/>
    <w:rsid w:val="00B834F7"/>
    <w:rsid w:val="00B912E9"/>
    <w:rsid w:val="00B91311"/>
    <w:rsid w:val="00B9202E"/>
    <w:rsid w:val="00B948DE"/>
    <w:rsid w:val="00BA491F"/>
    <w:rsid w:val="00BB53DE"/>
    <w:rsid w:val="00BF1FAB"/>
    <w:rsid w:val="00C03928"/>
    <w:rsid w:val="00C255B7"/>
    <w:rsid w:val="00C424B3"/>
    <w:rsid w:val="00C51198"/>
    <w:rsid w:val="00C6122D"/>
    <w:rsid w:val="00C708D0"/>
    <w:rsid w:val="00C70D8A"/>
    <w:rsid w:val="00C877F5"/>
    <w:rsid w:val="00C926B1"/>
    <w:rsid w:val="00CA0D34"/>
    <w:rsid w:val="00CA186A"/>
    <w:rsid w:val="00CA34E5"/>
    <w:rsid w:val="00CB3746"/>
    <w:rsid w:val="00CB5848"/>
    <w:rsid w:val="00CB5BF0"/>
    <w:rsid w:val="00CB5C05"/>
    <w:rsid w:val="00CB7AED"/>
    <w:rsid w:val="00CC139E"/>
    <w:rsid w:val="00CC4F94"/>
    <w:rsid w:val="00CC7120"/>
    <w:rsid w:val="00CD68AD"/>
    <w:rsid w:val="00CE53B1"/>
    <w:rsid w:val="00CE6945"/>
    <w:rsid w:val="00D02B76"/>
    <w:rsid w:val="00D031BB"/>
    <w:rsid w:val="00D10739"/>
    <w:rsid w:val="00D15699"/>
    <w:rsid w:val="00D15E5E"/>
    <w:rsid w:val="00D16FE2"/>
    <w:rsid w:val="00D177CA"/>
    <w:rsid w:val="00D3132E"/>
    <w:rsid w:val="00D436F1"/>
    <w:rsid w:val="00D50344"/>
    <w:rsid w:val="00D578DB"/>
    <w:rsid w:val="00D6246A"/>
    <w:rsid w:val="00D76436"/>
    <w:rsid w:val="00D82F16"/>
    <w:rsid w:val="00D94382"/>
    <w:rsid w:val="00D95489"/>
    <w:rsid w:val="00DB1785"/>
    <w:rsid w:val="00DC40D2"/>
    <w:rsid w:val="00DC59CB"/>
    <w:rsid w:val="00DD0854"/>
    <w:rsid w:val="00DF21E8"/>
    <w:rsid w:val="00DF547F"/>
    <w:rsid w:val="00DF7344"/>
    <w:rsid w:val="00E02D44"/>
    <w:rsid w:val="00E063D1"/>
    <w:rsid w:val="00E14707"/>
    <w:rsid w:val="00E1537B"/>
    <w:rsid w:val="00E26676"/>
    <w:rsid w:val="00E34BB4"/>
    <w:rsid w:val="00E36F36"/>
    <w:rsid w:val="00E53911"/>
    <w:rsid w:val="00E55624"/>
    <w:rsid w:val="00E63B0E"/>
    <w:rsid w:val="00E6453A"/>
    <w:rsid w:val="00E67241"/>
    <w:rsid w:val="00E7015E"/>
    <w:rsid w:val="00E7039E"/>
    <w:rsid w:val="00E727B6"/>
    <w:rsid w:val="00E73CE9"/>
    <w:rsid w:val="00E82207"/>
    <w:rsid w:val="00E836D3"/>
    <w:rsid w:val="00E8758B"/>
    <w:rsid w:val="00E87C79"/>
    <w:rsid w:val="00E906DC"/>
    <w:rsid w:val="00E90F46"/>
    <w:rsid w:val="00E91690"/>
    <w:rsid w:val="00E933E6"/>
    <w:rsid w:val="00EA527F"/>
    <w:rsid w:val="00EB373C"/>
    <w:rsid w:val="00EB4E56"/>
    <w:rsid w:val="00EC65DD"/>
    <w:rsid w:val="00ED0833"/>
    <w:rsid w:val="00EE3CCC"/>
    <w:rsid w:val="00EE5677"/>
    <w:rsid w:val="00F04FC5"/>
    <w:rsid w:val="00F060B0"/>
    <w:rsid w:val="00F072D2"/>
    <w:rsid w:val="00F21889"/>
    <w:rsid w:val="00F25E28"/>
    <w:rsid w:val="00F274F6"/>
    <w:rsid w:val="00F336DD"/>
    <w:rsid w:val="00F36BC3"/>
    <w:rsid w:val="00F40369"/>
    <w:rsid w:val="00F44F40"/>
    <w:rsid w:val="00F56611"/>
    <w:rsid w:val="00F56762"/>
    <w:rsid w:val="00F60F0C"/>
    <w:rsid w:val="00F663A0"/>
    <w:rsid w:val="00F6686A"/>
    <w:rsid w:val="00F72B9B"/>
    <w:rsid w:val="00F830D5"/>
    <w:rsid w:val="00F95C06"/>
    <w:rsid w:val="00FA1C84"/>
    <w:rsid w:val="00FA229F"/>
    <w:rsid w:val="00FA7525"/>
    <w:rsid w:val="00FA77D6"/>
    <w:rsid w:val="00FB405A"/>
    <w:rsid w:val="00FB4717"/>
    <w:rsid w:val="00FB47E1"/>
    <w:rsid w:val="00FB4ACD"/>
    <w:rsid w:val="00FB4F3D"/>
    <w:rsid w:val="00FD27A9"/>
    <w:rsid w:val="00FD3A61"/>
    <w:rsid w:val="00FD6399"/>
    <w:rsid w:val="00FF5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0EE06EED"/>
  <w15:chartTrackingRefBased/>
  <w15:docId w15:val="{26A5222B-1D69-467B-A748-30EBA6E12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5228"/>
  </w:style>
  <w:style w:type="paragraph" w:styleId="Heading1">
    <w:name w:val="heading 1"/>
    <w:basedOn w:val="Normal"/>
    <w:next w:val="Normal"/>
    <w:link w:val="Heading1Char"/>
    <w:uiPriority w:val="99"/>
    <w:qFormat/>
    <w:rsid w:val="0038522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38522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8522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9"/>
    <w:unhideWhenUsed/>
    <w:qFormat/>
    <w:rsid w:val="0038522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unhideWhenUsed/>
    <w:qFormat/>
    <w:rsid w:val="0038522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38522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38522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38522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38522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85228"/>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385228"/>
    <w:pPr>
      <w:outlineLvl w:val="9"/>
    </w:pPr>
  </w:style>
  <w:style w:type="character" w:customStyle="1" w:styleId="Heading2Char">
    <w:name w:val="Heading 2 Char"/>
    <w:basedOn w:val="DefaultParagraphFont"/>
    <w:link w:val="Heading2"/>
    <w:uiPriority w:val="9"/>
    <w:rsid w:val="00385228"/>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186680"/>
    <w:pPr>
      <w:spacing w:after="100"/>
    </w:pPr>
  </w:style>
  <w:style w:type="paragraph" w:styleId="TOC2">
    <w:name w:val="toc 2"/>
    <w:basedOn w:val="Normal"/>
    <w:next w:val="Normal"/>
    <w:autoRedefine/>
    <w:uiPriority w:val="39"/>
    <w:unhideWhenUsed/>
    <w:rsid w:val="00186680"/>
    <w:pPr>
      <w:spacing w:after="100"/>
      <w:ind w:left="220"/>
    </w:pPr>
  </w:style>
  <w:style w:type="character" w:styleId="Hyperlink">
    <w:name w:val="Hyperlink"/>
    <w:basedOn w:val="DefaultParagraphFont"/>
    <w:uiPriority w:val="99"/>
    <w:unhideWhenUsed/>
    <w:rsid w:val="00186680"/>
    <w:rPr>
      <w:color w:val="0563C1" w:themeColor="hyperlink"/>
      <w:u w:val="single"/>
    </w:rPr>
  </w:style>
  <w:style w:type="paragraph" w:styleId="ListParagraph">
    <w:name w:val="List Paragraph"/>
    <w:basedOn w:val="Normal"/>
    <w:uiPriority w:val="34"/>
    <w:qFormat/>
    <w:rsid w:val="00186680"/>
    <w:pPr>
      <w:ind w:left="720"/>
      <w:contextualSpacing/>
    </w:pPr>
  </w:style>
  <w:style w:type="character" w:customStyle="1" w:styleId="Heading3Char">
    <w:name w:val="Heading 3 Char"/>
    <w:basedOn w:val="DefaultParagraphFont"/>
    <w:link w:val="Heading3"/>
    <w:uiPriority w:val="9"/>
    <w:rsid w:val="00385228"/>
    <w:rPr>
      <w:rFonts w:asciiTheme="majorHAnsi" w:eastAsiaTheme="majorEastAsia" w:hAnsiTheme="majorHAnsi" w:cstheme="majorBidi"/>
      <w:color w:val="2F5496" w:themeColor="accent1" w:themeShade="BF"/>
      <w:sz w:val="28"/>
      <w:szCs w:val="28"/>
    </w:rPr>
  </w:style>
  <w:style w:type="paragraph" w:styleId="TOC3">
    <w:name w:val="toc 3"/>
    <w:basedOn w:val="Normal"/>
    <w:next w:val="Normal"/>
    <w:autoRedefine/>
    <w:uiPriority w:val="39"/>
    <w:unhideWhenUsed/>
    <w:rsid w:val="00186680"/>
    <w:pPr>
      <w:spacing w:after="100"/>
      <w:ind w:left="440"/>
    </w:pPr>
  </w:style>
  <w:style w:type="paragraph" w:styleId="NormalWeb">
    <w:name w:val="Normal (Web)"/>
    <w:basedOn w:val="Normal"/>
    <w:uiPriority w:val="99"/>
    <w:unhideWhenUsed/>
    <w:rsid w:val="009C4B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85228"/>
    <w:rPr>
      <w:i/>
      <w:iCs/>
    </w:rPr>
  </w:style>
  <w:style w:type="character" w:customStyle="1" w:styleId="Heading4Char">
    <w:name w:val="Heading 4 Char"/>
    <w:basedOn w:val="DefaultParagraphFont"/>
    <w:link w:val="Heading4"/>
    <w:uiPriority w:val="99"/>
    <w:semiHidden/>
    <w:rsid w:val="0038522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rsid w:val="0038522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38522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38522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38522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385228"/>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385228"/>
    <w:pPr>
      <w:spacing w:line="240" w:lineRule="auto"/>
    </w:pPr>
    <w:rPr>
      <w:b/>
      <w:bCs/>
      <w:smallCaps/>
      <w:color w:val="44546A" w:themeColor="text2"/>
    </w:rPr>
  </w:style>
  <w:style w:type="paragraph" w:styleId="Title">
    <w:name w:val="Title"/>
    <w:basedOn w:val="Normal"/>
    <w:next w:val="Normal"/>
    <w:link w:val="TitleChar"/>
    <w:uiPriority w:val="10"/>
    <w:qFormat/>
    <w:rsid w:val="0038522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385228"/>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38522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385228"/>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385228"/>
    <w:rPr>
      <w:b/>
      <w:bCs/>
    </w:rPr>
  </w:style>
  <w:style w:type="paragraph" w:styleId="NoSpacing">
    <w:name w:val="No Spacing"/>
    <w:uiPriority w:val="1"/>
    <w:qFormat/>
    <w:rsid w:val="00385228"/>
    <w:pPr>
      <w:spacing w:after="0" w:line="240" w:lineRule="auto"/>
    </w:pPr>
  </w:style>
  <w:style w:type="paragraph" w:styleId="Quote">
    <w:name w:val="Quote"/>
    <w:basedOn w:val="Normal"/>
    <w:next w:val="Normal"/>
    <w:link w:val="QuoteChar"/>
    <w:uiPriority w:val="29"/>
    <w:qFormat/>
    <w:rsid w:val="0038522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385228"/>
    <w:rPr>
      <w:color w:val="44546A" w:themeColor="text2"/>
      <w:sz w:val="24"/>
      <w:szCs w:val="24"/>
    </w:rPr>
  </w:style>
  <w:style w:type="paragraph" w:styleId="IntenseQuote">
    <w:name w:val="Intense Quote"/>
    <w:basedOn w:val="Normal"/>
    <w:next w:val="Normal"/>
    <w:link w:val="IntenseQuoteChar"/>
    <w:uiPriority w:val="30"/>
    <w:qFormat/>
    <w:rsid w:val="0038522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38522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385228"/>
    <w:rPr>
      <w:i/>
      <w:iCs/>
      <w:color w:val="595959" w:themeColor="text1" w:themeTint="A6"/>
    </w:rPr>
  </w:style>
  <w:style w:type="character" w:styleId="IntenseEmphasis">
    <w:name w:val="Intense Emphasis"/>
    <w:basedOn w:val="DefaultParagraphFont"/>
    <w:uiPriority w:val="21"/>
    <w:qFormat/>
    <w:rsid w:val="00385228"/>
    <w:rPr>
      <w:b/>
      <w:bCs/>
      <w:i/>
      <w:iCs/>
    </w:rPr>
  </w:style>
  <w:style w:type="character" w:styleId="SubtleReference">
    <w:name w:val="Subtle Reference"/>
    <w:basedOn w:val="DefaultParagraphFont"/>
    <w:uiPriority w:val="31"/>
    <w:qFormat/>
    <w:rsid w:val="0038522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385228"/>
    <w:rPr>
      <w:b/>
      <w:bCs/>
      <w:smallCaps/>
      <w:color w:val="44546A" w:themeColor="text2"/>
      <w:u w:val="single"/>
    </w:rPr>
  </w:style>
  <w:style w:type="character" w:styleId="BookTitle">
    <w:name w:val="Book Title"/>
    <w:basedOn w:val="DefaultParagraphFont"/>
    <w:uiPriority w:val="33"/>
    <w:qFormat/>
    <w:rsid w:val="00385228"/>
    <w:rPr>
      <w:b/>
      <w:bCs/>
      <w:smallCaps/>
      <w:spacing w:val="10"/>
    </w:rPr>
  </w:style>
  <w:style w:type="table" w:styleId="TableGrid">
    <w:name w:val="Table Grid"/>
    <w:basedOn w:val="TableNormal"/>
    <w:uiPriority w:val="59"/>
    <w:rsid w:val="00F663A0"/>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D82F16"/>
    <w:pPr>
      <w:spacing w:after="0" w:line="240" w:lineRule="auto"/>
      <w:ind w:left="720" w:hanging="720"/>
    </w:pPr>
    <w:rPr>
      <w:rFonts w:ascii="Times New Roman" w:hAnsi="Times New Roman" w:cs="Times New Roman"/>
      <w:b/>
      <w:bCs/>
    </w:rPr>
  </w:style>
  <w:style w:type="character" w:customStyle="1" w:styleId="BodyText2Char">
    <w:name w:val="Body Text 2 Char"/>
    <w:basedOn w:val="DefaultParagraphFont"/>
    <w:link w:val="BodyText2"/>
    <w:uiPriority w:val="99"/>
    <w:rsid w:val="00D82F16"/>
    <w:rPr>
      <w:rFonts w:ascii="Times New Roman" w:hAnsi="Times New Roman" w:cs="Times New Roman"/>
      <w:b/>
      <w:bCs/>
    </w:rPr>
  </w:style>
  <w:style w:type="paragraph" w:customStyle="1" w:styleId="deannah1">
    <w:name w:val="deannah1"/>
    <w:basedOn w:val="Normal"/>
    <w:uiPriority w:val="99"/>
    <w:rsid w:val="00D82F16"/>
    <w:pPr>
      <w:keepNext/>
      <w:spacing w:after="240" w:line="240" w:lineRule="auto"/>
    </w:pPr>
    <w:rPr>
      <w:rFonts w:ascii="Times New Roman" w:hAnsi="Times New Roman" w:cs="Times New Roman"/>
      <w:b/>
      <w:bCs/>
      <w:sz w:val="24"/>
      <w:szCs w:val="24"/>
    </w:rPr>
  </w:style>
  <w:style w:type="paragraph" w:styleId="BalloonText">
    <w:name w:val="Balloon Text"/>
    <w:basedOn w:val="Normal"/>
    <w:link w:val="BalloonTextChar"/>
    <w:uiPriority w:val="99"/>
    <w:semiHidden/>
    <w:rsid w:val="00D82F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2F16"/>
    <w:rPr>
      <w:rFonts w:ascii="Tahoma" w:hAnsi="Tahoma" w:cs="Tahoma"/>
      <w:sz w:val="16"/>
      <w:szCs w:val="16"/>
    </w:rPr>
  </w:style>
  <w:style w:type="character" w:styleId="FollowedHyperlink">
    <w:name w:val="FollowedHyperlink"/>
    <w:uiPriority w:val="99"/>
    <w:semiHidden/>
    <w:rsid w:val="00D82F16"/>
    <w:rPr>
      <w:color w:val="800080"/>
      <w:u w:val="single"/>
    </w:rPr>
  </w:style>
  <w:style w:type="paragraph" w:styleId="Header">
    <w:name w:val="header"/>
    <w:basedOn w:val="Normal"/>
    <w:link w:val="HeaderChar"/>
    <w:uiPriority w:val="99"/>
    <w:semiHidden/>
    <w:rsid w:val="00D82F16"/>
    <w:pPr>
      <w:tabs>
        <w:tab w:val="center" w:pos="4513"/>
        <w:tab w:val="right" w:pos="9026"/>
      </w:tabs>
      <w:spacing w:after="0" w:line="240" w:lineRule="auto"/>
    </w:pPr>
    <w:rPr>
      <w:rFonts w:ascii="Times New Roman" w:hAnsi="Times New Roman" w:cs="Times New Roman"/>
      <w:sz w:val="20"/>
      <w:szCs w:val="20"/>
    </w:rPr>
  </w:style>
  <w:style w:type="character" w:customStyle="1" w:styleId="HeaderChar">
    <w:name w:val="Header Char"/>
    <w:basedOn w:val="DefaultParagraphFont"/>
    <w:link w:val="Header"/>
    <w:uiPriority w:val="99"/>
    <w:semiHidden/>
    <w:rsid w:val="00D82F16"/>
    <w:rPr>
      <w:rFonts w:ascii="Times New Roman" w:hAnsi="Times New Roman" w:cs="Times New Roman"/>
      <w:sz w:val="20"/>
      <w:szCs w:val="20"/>
    </w:rPr>
  </w:style>
  <w:style w:type="paragraph" w:styleId="Footer">
    <w:name w:val="footer"/>
    <w:basedOn w:val="Normal"/>
    <w:link w:val="FooterChar"/>
    <w:uiPriority w:val="99"/>
    <w:rsid w:val="00D82F16"/>
    <w:pPr>
      <w:tabs>
        <w:tab w:val="center" w:pos="4513"/>
        <w:tab w:val="right" w:pos="9026"/>
      </w:tabs>
      <w:spacing w:after="0" w:line="240" w:lineRule="auto"/>
    </w:pPr>
    <w:rPr>
      <w:rFonts w:ascii="Times New Roman" w:hAnsi="Times New Roman" w:cs="Times New Roman"/>
      <w:sz w:val="20"/>
      <w:szCs w:val="20"/>
    </w:rPr>
  </w:style>
  <w:style w:type="character" w:customStyle="1" w:styleId="FooterChar">
    <w:name w:val="Footer Char"/>
    <w:basedOn w:val="DefaultParagraphFont"/>
    <w:link w:val="Footer"/>
    <w:uiPriority w:val="99"/>
    <w:rsid w:val="00D82F16"/>
    <w:rPr>
      <w:rFonts w:ascii="Times New Roman" w:hAnsi="Times New Roman" w:cs="Times New Roman"/>
      <w:sz w:val="20"/>
      <w:szCs w:val="20"/>
    </w:rPr>
  </w:style>
  <w:style w:type="character" w:customStyle="1" w:styleId="Hyperlink1">
    <w:name w:val="Hyperlink1"/>
    <w:uiPriority w:val="99"/>
    <w:rsid w:val="00D82F16"/>
    <w:rPr>
      <w:color w:val="535353"/>
      <w:u w:val="single"/>
      <w:effect w:val="none"/>
    </w:rPr>
  </w:style>
  <w:style w:type="paragraph" w:customStyle="1" w:styleId="NormalWeb1">
    <w:name w:val="Normal (Web)1"/>
    <w:basedOn w:val="Normal"/>
    <w:uiPriority w:val="99"/>
    <w:rsid w:val="00D82F16"/>
    <w:pPr>
      <w:spacing w:before="100" w:beforeAutospacing="1" w:after="300" w:line="240" w:lineRule="auto"/>
    </w:pPr>
    <w:rPr>
      <w:rFonts w:ascii="Times New Roman" w:hAnsi="Times New Roman" w:cs="Times New Roman"/>
      <w:sz w:val="24"/>
      <w:szCs w:val="24"/>
      <w:lang w:eastAsia="en-GB"/>
    </w:rPr>
  </w:style>
  <w:style w:type="character" w:styleId="PageNumber">
    <w:name w:val="page number"/>
    <w:basedOn w:val="DefaultParagraphFont"/>
    <w:uiPriority w:val="99"/>
    <w:rsid w:val="00D82F16"/>
  </w:style>
  <w:style w:type="character" w:styleId="CommentReference">
    <w:name w:val="annotation reference"/>
    <w:uiPriority w:val="99"/>
    <w:unhideWhenUsed/>
    <w:rsid w:val="00D82F16"/>
    <w:rPr>
      <w:sz w:val="16"/>
      <w:szCs w:val="16"/>
    </w:rPr>
  </w:style>
  <w:style w:type="paragraph" w:styleId="CommentText">
    <w:name w:val="annotation text"/>
    <w:basedOn w:val="Normal"/>
    <w:link w:val="CommentTextChar"/>
    <w:uiPriority w:val="99"/>
    <w:unhideWhenUsed/>
    <w:rsid w:val="00D82F16"/>
    <w:pPr>
      <w:spacing w:after="0" w:line="240" w:lineRule="auto"/>
    </w:pPr>
    <w:rPr>
      <w:rFonts w:ascii="Times New Roman" w:hAnsi="Times New Roman" w:cs="Times New Roman"/>
      <w:sz w:val="20"/>
      <w:szCs w:val="20"/>
    </w:rPr>
  </w:style>
  <w:style w:type="character" w:customStyle="1" w:styleId="CommentTextChar">
    <w:name w:val="Comment Text Char"/>
    <w:basedOn w:val="DefaultParagraphFont"/>
    <w:link w:val="CommentText"/>
    <w:uiPriority w:val="99"/>
    <w:rsid w:val="00D82F16"/>
    <w:rPr>
      <w:rFonts w:ascii="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82F16"/>
    <w:rPr>
      <w:b/>
      <w:bCs/>
    </w:rPr>
  </w:style>
  <w:style w:type="character" w:customStyle="1" w:styleId="CommentSubjectChar">
    <w:name w:val="Comment Subject Char"/>
    <w:basedOn w:val="CommentTextChar"/>
    <w:link w:val="CommentSubject"/>
    <w:uiPriority w:val="99"/>
    <w:semiHidden/>
    <w:rsid w:val="00D82F16"/>
    <w:rPr>
      <w:rFonts w:ascii="Times New Roman" w:hAnsi="Times New Roman" w:cs="Times New Roman"/>
      <w:b/>
      <w:bCs/>
      <w:sz w:val="20"/>
      <w:szCs w:val="20"/>
    </w:rPr>
  </w:style>
  <w:style w:type="character" w:customStyle="1" w:styleId="apple-converted-space">
    <w:name w:val="apple-converted-space"/>
    <w:basedOn w:val="DefaultParagraphFont"/>
    <w:rsid w:val="00875FBC"/>
  </w:style>
  <w:style w:type="paragraph" w:styleId="Bibliography">
    <w:name w:val="Bibliography"/>
    <w:basedOn w:val="Normal"/>
    <w:next w:val="Normal"/>
    <w:uiPriority w:val="37"/>
    <w:unhideWhenUsed/>
    <w:rsid w:val="00875FBC"/>
    <w:rPr>
      <w:rFonts w:eastAsiaTheme="minorHAnsi"/>
    </w:rPr>
  </w:style>
  <w:style w:type="character" w:customStyle="1" w:styleId="UnresolvedMention">
    <w:name w:val="Unresolved Mention"/>
    <w:basedOn w:val="DefaultParagraphFont"/>
    <w:uiPriority w:val="99"/>
    <w:semiHidden/>
    <w:unhideWhenUsed/>
    <w:rsid w:val="00276D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019109">
      <w:bodyDiv w:val="1"/>
      <w:marLeft w:val="0"/>
      <w:marRight w:val="0"/>
      <w:marTop w:val="0"/>
      <w:marBottom w:val="0"/>
      <w:divBdr>
        <w:top w:val="none" w:sz="0" w:space="0" w:color="auto"/>
        <w:left w:val="none" w:sz="0" w:space="0" w:color="auto"/>
        <w:bottom w:val="none" w:sz="0" w:space="0" w:color="auto"/>
        <w:right w:val="none" w:sz="0" w:space="0" w:color="auto"/>
      </w:divBdr>
    </w:div>
    <w:div w:id="150799052">
      <w:bodyDiv w:val="1"/>
      <w:marLeft w:val="0"/>
      <w:marRight w:val="0"/>
      <w:marTop w:val="0"/>
      <w:marBottom w:val="0"/>
      <w:divBdr>
        <w:top w:val="none" w:sz="0" w:space="0" w:color="auto"/>
        <w:left w:val="none" w:sz="0" w:space="0" w:color="auto"/>
        <w:bottom w:val="none" w:sz="0" w:space="0" w:color="auto"/>
        <w:right w:val="none" w:sz="0" w:space="0" w:color="auto"/>
      </w:divBdr>
    </w:div>
    <w:div w:id="178550690">
      <w:bodyDiv w:val="1"/>
      <w:marLeft w:val="0"/>
      <w:marRight w:val="0"/>
      <w:marTop w:val="0"/>
      <w:marBottom w:val="0"/>
      <w:divBdr>
        <w:top w:val="none" w:sz="0" w:space="0" w:color="auto"/>
        <w:left w:val="none" w:sz="0" w:space="0" w:color="auto"/>
        <w:bottom w:val="none" w:sz="0" w:space="0" w:color="auto"/>
        <w:right w:val="none" w:sz="0" w:space="0" w:color="auto"/>
      </w:divBdr>
    </w:div>
    <w:div w:id="183791752">
      <w:bodyDiv w:val="1"/>
      <w:marLeft w:val="0"/>
      <w:marRight w:val="0"/>
      <w:marTop w:val="0"/>
      <w:marBottom w:val="0"/>
      <w:divBdr>
        <w:top w:val="none" w:sz="0" w:space="0" w:color="auto"/>
        <w:left w:val="none" w:sz="0" w:space="0" w:color="auto"/>
        <w:bottom w:val="none" w:sz="0" w:space="0" w:color="auto"/>
        <w:right w:val="none" w:sz="0" w:space="0" w:color="auto"/>
      </w:divBdr>
    </w:div>
    <w:div w:id="227696301">
      <w:bodyDiv w:val="1"/>
      <w:marLeft w:val="0"/>
      <w:marRight w:val="0"/>
      <w:marTop w:val="0"/>
      <w:marBottom w:val="0"/>
      <w:divBdr>
        <w:top w:val="none" w:sz="0" w:space="0" w:color="auto"/>
        <w:left w:val="none" w:sz="0" w:space="0" w:color="auto"/>
        <w:bottom w:val="none" w:sz="0" w:space="0" w:color="auto"/>
        <w:right w:val="none" w:sz="0" w:space="0" w:color="auto"/>
      </w:divBdr>
    </w:div>
    <w:div w:id="303780512">
      <w:bodyDiv w:val="1"/>
      <w:marLeft w:val="0"/>
      <w:marRight w:val="0"/>
      <w:marTop w:val="0"/>
      <w:marBottom w:val="0"/>
      <w:divBdr>
        <w:top w:val="none" w:sz="0" w:space="0" w:color="auto"/>
        <w:left w:val="none" w:sz="0" w:space="0" w:color="auto"/>
        <w:bottom w:val="none" w:sz="0" w:space="0" w:color="auto"/>
        <w:right w:val="none" w:sz="0" w:space="0" w:color="auto"/>
      </w:divBdr>
    </w:div>
    <w:div w:id="488330390">
      <w:bodyDiv w:val="1"/>
      <w:marLeft w:val="0"/>
      <w:marRight w:val="0"/>
      <w:marTop w:val="0"/>
      <w:marBottom w:val="0"/>
      <w:divBdr>
        <w:top w:val="none" w:sz="0" w:space="0" w:color="auto"/>
        <w:left w:val="none" w:sz="0" w:space="0" w:color="auto"/>
        <w:bottom w:val="none" w:sz="0" w:space="0" w:color="auto"/>
        <w:right w:val="none" w:sz="0" w:space="0" w:color="auto"/>
      </w:divBdr>
    </w:div>
    <w:div w:id="519703610">
      <w:bodyDiv w:val="1"/>
      <w:marLeft w:val="0"/>
      <w:marRight w:val="0"/>
      <w:marTop w:val="0"/>
      <w:marBottom w:val="0"/>
      <w:divBdr>
        <w:top w:val="none" w:sz="0" w:space="0" w:color="auto"/>
        <w:left w:val="none" w:sz="0" w:space="0" w:color="auto"/>
        <w:bottom w:val="none" w:sz="0" w:space="0" w:color="auto"/>
        <w:right w:val="none" w:sz="0" w:space="0" w:color="auto"/>
      </w:divBdr>
    </w:div>
    <w:div w:id="546992584">
      <w:bodyDiv w:val="1"/>
      <w:marLeft w:val="0"/>
      <w:marRight w:val="0"/>
      <w:marTop w:val="0"/>
      <w:marBottom w:val="0"/>
      <w:divBdr>
        <w:top w:val="none" w:sz="0" w:space="0" w:color="auto"/>
        <w:left w:val="none" w:sz="0" w:space="0" w:color="auto"/>
        <w:bottom w:val="none" w:sz="0" w:space="0" w:color="auto"/>
        <w:right w:val="none" w:sz="0" w:space="0" w:color="auto"/>
      </w:divBdr>
    </w:div>
    <w:div w:id="570164954">
      <w:bodyDiv w:val="1"/>
      <w:marLeft w:val="0"/>
      <w:marRight w:val="0"/>
      <w:marTop w:val="0"/>
      <w:marBottom w:val="0"/>
      <w:divBdr>
        <w:top w:val="none" w:sz="0" w:space="0" w:color="auto"/>
        <w:left w:val="none" w:sz="0" w:space="0" w:color="auto"/>
        <w:bottom w:val="none" w:sz="0" w:space="0" w:color="auto"/>
        <w:right w:val="none" w:sz="0" w:space="0" w:color="auto"/>
      </w:divBdr>
    </w:div>
    <w:div w:id="809639891">
      <w:bodyDiv w:val="1"/>
      <w:marLeft w:val="0"/>
      <w:marRight w:val="0"/>
      <w:marTop w:val="0"/>
      <w:marBottom w:val="0"/>
      <w:divBdr>
        <w:top w:val="none" w:sz="0" w:space="0" w:color="auto"/>
        <w:left w:val="none" w:sz="0" w:space="0" w:color="auto"/>
        <w:bottom w:val="none" w:sz="0" w:space="0" w:color="auto"/>
        <w:right w:val="none" w:sz="0" w:space="0" w:color="auto"/>
      </w:divBdr>
    </w:div>
    <w:div w:id="857230711">
      <w:bodyDiv w:val="1"/>
      <w:marLeft w:val="0"/>
      <w:marRight w:val="0"/>
      <w:marTop w:val="0"/>
      <w:marBottom w:val="0"/>
      <w:divBdr>
        <w:top w:val="none" w:sz="0" w:space="0" w:color="auto"/>
        <w:left w:val="none" w:sz="0" w:space="0" w:color="auto"/>
        <w:bottom w:val="none" w:sz="0" w:space="0" w:color="auto"/>
        <w:right w:val="none" w:sz="0" w:space="0" w:color="auto"/>
      </w:divBdr>
    </w:div>
    <w:div w:id="1208764227">
      <w:bodyDiv w:val="1"/>
      <w:marLeft w:val="0"/>
      <w:marRight w:val="0"/>
      <w:marTop w:val="0"/>
      <w:marBottom w:val="0"/>
      <w:divBdr>
        <w:top w:val="none" w:sz="0" w:space="0" w:color="auto"/>
        <w:left w:val="none" w:sz="0" w:space="0" w:color="auto"/>
        <w:bottom w:val="none" w:sz="0" w:space="0" w:color="auto"/>
        <w:right w:val="none" w:sz="0" w:space="0" w:color="auto"/>
      </w:divBdr>
    </w:div>
    <w:div w:id="1236932682">
      <w:bodyDiv w:val="1"/>
      <w:marLeft w:val="0"/>
      <w:marRight w:val="0"/>
      <w:marTop w:val="0"/>
      <w:marBottom w:val="0"/>
      <w:divBdr>
        <w:top w:val="none" w:sz="0" w:space="0" w:color="auto"/>
        <w:left w:val="none" w:sz="0" w:space="0" w:color="auto"/>
        <w:bottom w:val="none" w:sz="0" w:space="0" w:color="auto"/>
        <w:right w:val="none" w:sz="0" w:space="0" w:color="auto"/>
      </w:divBdr>
    </w:div>
    <w:div w:id="1477993259">
      <w:bodyDiv w:val="1"/>
      <w:marLeft w:val="0"/>
      <w:marRight w:val="0"/>
      <w:marTop w:val="0"/>
      <w:marBottom w:val="0"/>
      <w:divBdr>
        <w:top w:val="none" w:sz="0" w:space="0" w:color="auto"/>
        <w:left w:val="none" w:sz="0" w:space="0" w:color="auto"/>
        <w:bottom w:val="none" w:sz="0" w:space="0" w:color="auto"/>
        <w:right w:val="none" w:sz="0" w:space="0" w:color="auto"/>
      </w:divBdr>
    </w:div>
    <w:div w:id="1486237545">
      <w:bodyDiv w:val="1"/>
      <w:marLeft w:val="0"/>
      <w:marRight w:val="0"/>
      <w:marTop w:val="0"/>
      <w:marBottom w:val="0"/>
      <w:divBdr>
        <w:top w:val="none" w:sz="0" w:space="0" w:color="auto"/>
        <w:left w:val="none" w:sz="0" w:space="0" w:color="auto"/>
        <w:bottom w:val="none" w:sz="0" w:space="0" w:color="auto"/>
        <w:right w:val="none" w:sz="0" w:space="0" w:color="auto"/>
      </w:divBdr>
    </w:div>
    <w:div w:id="1554927886">
      <w:bodyDiv w:val="1"/>
      <w:marLeft w:val="0"/>
      <w:marRight w:val="0"/>
      <w:marTop w:val="0"/>
      <w:marBottom w:val="0"/>
      <w:divBdr>
        <w:top w:val="none" w:sz="0" w:space="0" w:color="auto"/>
        <w:left w:val="none" w:sz="0" w:space="0" w:color="auto"/>
        <w:bottom w:val="none" w:sz="0" w:space="0" w:color="auto"/>
        <w:right w:val="none" w:sz="0" w:space="0" w:color="auto"/>
      </w:divBdr>
      <w:divsChild>
        <w:div w:id="1576470099">
          <w:marLeft w:val="0"/>
          <w:marRight w:val="0"/>
          <w:marTop w:val="60"/>
          <w:marBottom w:val="0"/>
          <w:divBdr>
            <w:top w:val="none" w:sz="0" w:space="0" w:color="auto"/>
            <w:left w:val="none" w:sz="0" w:space="0" w:color="auto"/>
            <w:bottom w:val="none" w:sz="0" w:space="0" w:color="auto"/>
            <w:right w:val="none" w:sz="0" w:space="0" w:color="auto"/>
          </w:divBdr>
        </w:div>
        <w:div w:id="359942870">
          <w:marLeft w:val="0"/>
          <w:marRight w:val="0"/>
          <w:marTop w:val="60"/>
          <w:marBottom w:val="0"/>
          <w:divBdr>
            <w:top w:val="none" w:sz="0" w:space="0" w:color="auto"/>
            <w:left w:val="none" w:sz="0" w:space="0" w:color="auto"/>
            <w:bottom w:val="none" w:sz="0" w:space="0" w:color="auto"/>
            <w:right w:val="none" w:sz="0" w:space="0" w:color="auto"/>
          </w:divBdr>
        </w:div>
        <w:div w:id="272902899">
          <w:marLeft w:val="0"/>
          <w:marRight w:val="0"/>
          <w:marTop w:val="60"/>
          <w:marBottom w:val="0"/>
          <w:divBdr>
            <w:top w:val="none" w:sz="0" w:space="0" w:color="auto"/>
            <w:left w:val="none" w:sz="0" w:space="0" w:color="auto"/>
            <w:bottom w:val="none" w:sz="0" w:space="0" w:color="auto"/>
            <w:right w:val="none" w:sz="0" w:space="0" w:color="auto"/>
          </w:divBdr>
        </w:div>
        <w:div w:id="1263536495">
          <w:marLeft w:val="0"/>
          <w:marRight w:val="0"/>
          <w:marTop w:val="60"/>
          <w:marBottom w:val="0"/>
          <w:divBdr>
            <w:top w:val="none" w:sz="0" w:space="0" w:color="auto"/>
            <w:left w:val="none" w:sz="0" w:space="0" w:color="auto"/>
            <w:bottom w:val="none" w:sz="0" w:space="0" w:color="auto"/>
            <w:right w:val="none" w:sz="0" w:space="0" w:color="auto"/>
          </w:divBdr>
        </w:div>
        <w:div w:id="1838955535">
          <w:marLeft w:val="0"/>
          <w:marRight w:val="0"/>
          <w:marTop w:val="60"/>
          <w:marBottom w:val="0"/>
          <w:divBdr>
            <w:top w:val="none" w:sz="0" w:space="0" w:color="auto"/>
            <w:left w:val="none" w:sz="0" w:space="0" w:color="auto"/>
            <w:bottom w:val="none" w:sz="0" w:space="0" w:color="auto"/>
            <w:right w:val="none" w:sz="0" w:space="0" w:color="auto"/>
          </w:divBdr>
        </w:div>
        <w:div w:id="394401845">
          <w:marLeft w:val="0"/>
          <w:marRight w:val="0"/>
          <w:marTop w:val="60"/>
          <w:marBottom w:val="0"/>
          <w:divBdr>
            <w:top w:val="none" w:sz="0" w:space="0" w:color="auto"/>
            <w:left w:val="none" w:sz="0" w:space="0" w:color="auto"/>
            <w:bottom w:val="none" w:sz="0" w:space="0" w:color="auto"/>
            <w:right w:val="none" w:sz="0" w:space="0" w:color="auto"/>
          </w:divBdr>
        </w:div>
        <w:div w:id="651301636">
          <w:marLeft w:val="0"/>
          <w:marRight w:val="0"/>
          <w:marTop w:val="60"/>
          <w:marBottom w:val="0"/>
          <w:divBdr>
            <w:top w:val="none" w:sz="0" w:space="0" w:color="auto"/>
            <w:left w:val="none" w:sz="0" w:space="0" w:color="auto"/>
            <w:bottom w:val="none" w:sz="0" w:space="0" w:color="auto"/>
            <w:right w:val="none" w:sz="0" w:space="0" w:color="auto"/>
          </w:divBdr>
        </w:div>
        <w:div w:id="423186965">
          <w:marLeft w:val="0"/>
          <w:marRight w:val="0"/>
          <w:marTop w:val="60"/>
          <w:marBottom w:val="0"/>
          <w:divBdr>
            <w:top w:val="none" w:sz="0" w:space="0" w:color="auto"/>
            <w:left w:val="none" w:sz="0" w:space="0" w:color="auto"/>
            <w:bottom w:val="none" w:sz="0" w:space="0" w:color="auto"/>
            <w:right w:val="none" w:sz="0" w:space="0" w:color="auto"/>
          </w:divBdr>
        </w:div>
        <w:div w:id="207959611">
          <w:marLeft w:val="0"/>
          <w:marRight w:val="0"/>
          <w:marTop w:val="60"/>
          <w:marBottom w:val="0"/>
          <w:divBdr>
            <w:top w:val="none" w:sz="0" w:space="0" w:color="auto"/>
            <w:left w:val="none" w:sz="0" w:space="0" w:color="auto"/>
            <w:bottom w:val="none" w:sz="0" w:space="0" w:color="auto"/>
            <w:right w:val="none" w:sz="0" w:space="0" w:color="auto"/>
          </w:divBdr>
        </w:div>
        <w:div w:id="192353993">
          <w:marLeft w:val="0"/>
          <w:marRight w:val="0"/>
          <w:marTop w:val="60"/>
          <w:marBottom w:val="0"/>
          <w:divBdr>
            <w:top w:val="none" w:sz="0" w:space="0" w:color="auto"/>
            <w:left w:val="none" w:sz="0" w:space="0" w:color="auto"/>
            <w:bottom w:val="none" w:sz="0" w:space="0" w:color="auto"/>
            <w:right w:val="none" w:sz="0" w:space="0" w:color="auto"/>
          </w:divBdr>
        </w:div>
        <w:div w:id="773090059">
          <w:marLeft w:val="0"/>
          <w:marRight w:val="0"/>
          <w:marTop w:val="60"/>
          <w:marBottom w:val="0"/>
          <w:divBdr>
            <w:top w:val="none" w:sz="0" w:space="0" w:color="auto"/>
            <w:left w:val="none" w:sz="0" w:space="0" w:color="auto"/>
            <w:bottom w:val="none" w:sz="0" w:space="0" w:color="auto"/>
            <w:right w:val="none" w:sz="0" w:space="0" w:color="auto"/>
          </w:divBdr>
        </w:div>
        <w:div w:id="702638361">
          <w:marLeft w:val="0"/>
          <w:marRight w:val="0"/>
          <w:marTop w:val="60"/>
          <w:marBottom w:val="0"/>
          <w:divBdr>
            <w:top w:val="none" w:sz="0" w:space="0" w:color="auto"/>
            <w:left w:val="none" w:sz="0" w:space="0" w:color="auto"/>
            <w:bottom w:val="none" w:sz="0" w:space="0" w:color="auto"/>
            <w:right w:val="none" w:sz="0" w:space="0" w:color="auto"/>
          </w:divBdr>
        </w:div>
        <w:div w:id="348720489">
          <w:marLeft w:val="0"/>
          <w:marRight w:val="0"/>
          <w:marTop w:val="60"/>
          <w:marBottom w:val="0"/>
          <w:divBdr>
            <w:top w:val="none" w:sz="0" w:space="0" w:color="auto"/>
            <w:left w:val="none" w:sz="0" w:space="0" w:color="auto"/>
            <w:bottom w:val="none" w:sz="0" w:space="0" w:color="auto"/>
            <w:right w:val="none" w:sz="0" w:space="0" w:color="auto"/>
          </w:divBdr>
        </w:div>
        <w:div w:id="2004506515">
          <w:marLeft w:val="0"/>
          <w:marRight w:val="0"/>
          <w:marTop w:val="60"/>
          <w:marBottom w:val="0"/>
          <w:divBdr>
            <w:top w:val="none" w:sz="0" w:space="0" w:color="auto"/>
            <w:left w:val="none" w:sz="0" w:space="0" w:color="auto"/>
            <w:bottom w:val="none" w:sz="0" w:space="0" w:color="auto"/>
            <w:right w:val="none" w:sz="0" w:space="0" w:color="auto"/>
          </w:divBdr>
        </w:div>
        <w:div w:id="1360887162">
          <w:marLeft w:val="0"/>
          <w:marRight w:val="0"/>
          <w:marTop w:val="60"/>
          <w:marBottom w:val="0"/>
          <w:divBdr>
            <w:top w:val="none" w:sz="0" w:space="0" w:color="auto"/>
            <w:left w:val="none" w:sz="0" w:space="0" w:color="auto"/>
            <w:bottom w:val="none" w:sz="0" w:space="0" w:color="auto"/>
            <w:right w:val="none" w:sz="0" w:space="0" w:color="auto"/>
          </w:divBdr>
        </w:div>
        <w:div w:id="1524900599">
          <w:marLeft w:val="0"/>
          <w:marRight w:val="0"/>
          <w:marTop w:val="60"/>
          <w:marBottom w:val="0"/>
          <w:divBdr>
            <w:top w:val="none" w:sz="0" w:space="0" w:color="auto"/>
            <w:left w:val="none" w:sz="0" w:space="0" w:color="auto"/>
            <w:bottom w:val="none" w:sz="0" w:space="0" w:color="auto"/>
            <w:right w:val="none" w:sz="0" w:space="0" w:color="auto"/>
          </w:divBdr>
        </w:div>
        <w:div w:id="1962030362">
          <w:marLeft w:val="0"/>
          <w:marRight w:val="0"/>
          <w:marTop w:val="60"/>
          <w:marBottom w:val="0"/>
          <w:divBdr>
            <w:top w:val="none" w:sz="0" w:space="0" w:color="auto"/>
            <w:left w:val="none" w:sz="0" w:space="0" w:color="auto"/>
            <w:bottom w:val="none" w:sz="0" w:space="0" w:color="auto"/>
            <w:right w:val="none" w:sz="0" w:space="0" w:color="auto"/>
          </w:divBdr>
        </w:div>
        <w:div w:id="1201478312">
          <w:marLeft w:val="0"/>
          <w:marRight w:val="0"/>
          <w:marTop w:val="60"/>
          <w:marBottom w:val="0"/>
          <w:divBdr>
            <w:top w:val="none" w:sz="0" w:space="0" w:color="auto"/>
            <w:left w:val="none" w:sz="0" w:space="0" w:color="auto"/>
            <w:bottom w:val="none" w:sz="0" w:space="0" w:color="auto"/>
            <w:right w:val="none" w:sz="0" w:space="0" w:color="auto"/>
          </w:divBdr>
        </w:div>
        <w:div w:id="1073506400">
          <w:marLeft w:val="0"/>
          <w:marRight w:val="0"/>
          <w:marTop w:val="60"/>
          <w:marBottom w:val="0"/>
          <w:divBdr>
            <w:top w:val="none" w:sz="0" w:space="0" w:color="auto"/>
            <w:left w:val="none" w:sz="0" w:space="0" w:color="auto"/>
            <w:bottom w:val="none" w:sz="0" w:space="0" w:color="auto"/>
            <w:right w:val="none" w:sz="0" w:space="0" w:color="auto"/>
          </w:divBdr>
        </w:div>
        <w:div w:id="1262763089">
          <w:marLeft w:val="0"/>
          <w:marRight w:val="0"/>
          <w:marTop w:val="60"/>
          <w:marBottom w:val="0"/>
          <w:divBdr>
            <w:top w:val="none" w:sz="0" w:space="0" w:color="auto"/>
            <w:left w:val="none" w:sz="0" w:space="0" w:color="auto"/>
            <w:bottom w:val="none" w:sz="0" w:space="0" w:color="auto"/>
            <w:right w:val="none" w:sz="0" w:space="0" w:color="auto"/>
          </w:divBdr>
        </w:div>
        <w:div w:id="141897237">
          <w:marLeft w:val="0"/>
          <w:marRight w:val="0"/>
          <w:marTop w:val="60"/>
          <w:marBottom w:val="0"/>
          <w:divBdr>
            <w:top w:val="none" w:sz="0" w:space="0" w:color="auto"/>
            <w:left w:val="none" w:sz="0" w:space="0" w:color="auto"/>
            <w:bottom w:val="none" w:sz="0" w:space="0" w:color="auto"/>
            <w:right w:val="none" w:sz="0" w:space="0" w:color="auto"/>
          </w:divBdr>
        </w:div>
        <w:div w:id="2086953725">
          <w:marLeft w:val="0"/>
          <w:marRight w:val="0"/>
          <w:marTop w:val="60"/>
          <w:marBottom w:val="0"/>
          <w:divBdr>
            <w:top w:val="none" w:sz="0" w:space="0" w:color="auto"/>
            <w:left w:val="none" w:sz="0" w:space="0" w:color="auto"/>
            <w:bottom w:val="none" w:sz="0" w:space="0" w:color="auto"/>
            <w:right w:val="none" w:sz="0" w:space="0" w:color="auto"/>
          </w:divBdr>
        </w:div>
        <w:div w:id="420224719">
          <w:marLeft w:val="0"/>
          <w:marRight w:val="0"/>
          <w:marTop w:val="60"/>
          <w:marBottom w:val="0"/>
          <w:divBdr>
            <w:top w:val="none" w:sz="0" w:space="0" w:color="auto"/>
            <w:left w:val="none" w:sz="0" w:space="0" w:color="auto"/>
            <w:bottom w:val="none" w:sz="0" w:space="0" w:color="auto"/>
            <w:right w:val="none" w:sz="0" w:space="0" w:color="auto"/>
          </w:divBdr>
        </w:div>
        <w:div w:id="247812863">
          <w:marLeft w:val="0"/>
          <w:marRight w:val="0"/>
          <w:marTop w:val="60"/>
          <w:marBottom w:val="0"/>
          <w:divBdr>
            <w:top w:val="none" w:sz="0" w:space="0" w:color="auto"/>
            <w:left w:val="none" w:sz="0" w:space="0" w:color="auto"/>
            <w:bottom w:val="none" w:sz="0" w:space="0" w:color="auto"/>
            <w:right w:val="none" w:sz="0" w:space="0" w:color="auto"/>
          </w:divBdr>
        </w:div>
        <w:div w:id="265230754">
          <w:marLeft w:val="0"/>
          <w:marRight w:val="0"/>
          <w:marTop w:val="60"/>
          <w:marBottom w:val="0"/>
          <w:divBdr>
            <w:top w:val="none" w:sz="0" w:space="0" w:color="auto"/>
            <w:left w:val="none" w:sz="0" w:space="0" w:color="auto"/>
            <w:bottom w:val="none" w:sz="0" w:space="0" w:color="auto"/>
            <w:right w:val="none" w:sz="0" w:space="0" w:color="auto"/>
          </w:divBdr>
        </w:div>
        <w:div w:id="1722899719">
          <w:marLeft w:val="0"/>
          <w:marRight w:val="0"/>
          <w:marTop w:val="60"/>
          <w:marBottom w:val="0"/>
          <w:divBdr>
            <w:top w:val="none" w:sz="0" w:space="0" w:color="auto"/>
            <w:left w:val="none" w:sz="0" w:space="0" w:color="auto"/>
            <w:bottom w:val="none" w:sz="0" w:space="0" w:color="auto"/>
            <w:right w:val="none" w:sz="0" w:space="0" w:color="auto"/>
          </w:divBdr>
        </w:div>
        <w:div w:id="184558369">
          <w:marLeft w:val="0"/>
          <w:marRight w:val="0"/>
          <w:marTop w:val="60"/>
          <w:marBottom w:val="0"/>
          <w:divBdr>
            <w:top w:val="none" w:sz="0" w:space="0" w:color="auto"/>
            <w:left w:val="none" w:sz="0" w:space="0" w:color="auto"/>
            <w:bottom w:val="none" w:sz="0" w:space="0" w:color="auto"/>
            <w:right w:val="none" w:sz="0" w:space="0" w:color="auto"/>
          </w:divBdr>
        </w:div>
        <w:div w:id="804351804">
          <w:marLeft w:val="0"/>
          <w:marRight w:val="0"/>
          <w:marTop w:val="60"/>
          <w:marBottom w:val="0"/>
          <w:divBdr>
            <w:top w:val="none" w:sz="0" w:space="0" w:color="auto"/>
            <w:left w:val="none" w:sz="0" w:space="0" w:color="auto"/>
            <w:bottom w:val="none" w:sz="0" w:space="0" w:color="auto"/>
            <w:right w:val="none" w:sz="0" w:space="0" w:color="auto"/>
          </w:divBdr>
        </w:div>
        <w:div w:id="1812942357">
          <w:marLeft w:val="0"/>
          <w:marRight w:val="0"/>
          <w:marTop w:val="60"/>
          <w:marBottom w:val="0"/>
          <w:divBdr>
            <w:top w:val="none" w:sz="0" w:space="0" w:color="auto"/>
            <w:left w:val="none" w:sz="0" w:space="0" w:color="auto"/>
            <w:bottom w:val="none" w:sz="0" w:space="0" w:color="auto"/>
            <w:right w:val="none" w:sz="0" w:space="0" w:color="auto"/>
          </w:divBdr>
        </w:div>
        <w:div w:id="643508160">
          <w:marLeft w:val="0"/>
          <w:marRight w:val="0"/>
          <w:marTop w:val="60"/>
          <w:marBottom w:val="0"/>
          <w:divBdr>
            <w:top w:val="none" w:sz="0" w:space="0" w:color="auto"/>
            <w:left w:val="none" w:sz="0" w:space="0" w:color="auto"/>
            <w:bottom w:val="none" w:sz="0" w:space="0" w:color="auto"/>
            <w:right w:val="none" w:sz="0" w:space="0" w:color="auto"/>
          </w:divBdr>
        </w:div>
        <w:div w:id="1991519660">
          <w:marLeft w:val="0"/>
          <w:marRight w:val="0"/>
          <w:marTop w:val="60"/>
          <w:marBottom w:val="0"/>
          <w:divBdr>
            <w:top w:val="none" w:sz="0" w:space="0" w:color="auto"/>
            <w:left w:val="none" w:sz="0" w:space="0" w:color="auto"/>
            <w:bottom w:val="none" w:sz="0" w:space="0" w:color="auto"/>
            <w:right w:val="none" w:sz="0" w:space="0" w:color="auto"/>
          </w:divBdr>
        </w:div>
        <w:div w:id="1174296418">
          <w:marLeft w:val="0"/>
          <w:marRight w:val="0"/>
          <w:marTop w:val="60"/>
          <w:marBottom w:val="0"/>
          <w:divBdr>
            <w:top w:val="none" w:sz="0" w:space="0" w:color="auto"/>
            <w:left w:val="none" w:sz="0" w:space="0" w:color="auto"/>
            <w:bottom w:val="none" w:sz="0" w:space="0" w:color="auto"/>
            <w:right w:val="none" w:sz="0" w:space="0" w:color="auto"/>
          </w:divBdr>
        </w:div>
        <w:div w:id="1738357338">
          <w:marLeft w:val="0"/>
          <w:marRight w:val="0"/>
          <w:marTop w:val="60"/>
          <w:marBottom w:val="0"/>
          <w:divBdr>
            <w:top w:val="none" w:sz="0" w:space="0" w:color="auto"/>
            <w:left w:val="none" w:sz="0" w:space="0" w:color="auto"/>
            <w:bottom w:val="none" w:sz="0" w:space="0" w:color="auto"/>
            <w:right w:val="none" w:sz="0" w:space="0" w:color="auto"/>
          </w:divBdr>
        </w:div>
        <w:div w:id="621032341">
          <w:marLeft w:val="0"/>
          <w:marRight w:val="0"/>
          <w:marTop w:val="60"/>
          <w:marBottom w:val="0"/>
          <w:divBdr>
            <w:top w:val="none" w:sz="0" w:space="0" w:color="auto"/>
            <w:left w:val="none" w:sz="0" w:space="0" w:color="auto"/>
            <w:bottom w:val="none" w:sz="0" w:space="0" w:color="auto"/>
            <w:right w:val="none" w:sz="0" w:space="0" w:color="auto"/>
          </w:divBdr>
        </w:div>
        <w:div w:id="1763791406">
          <w:marLeft w:val="0"/>
          <w:marRight w:val="0"/>
          <w:marTop w:val="60"/>
          <w:marBottom w:val="0"/>
          <w:divBdr>
            <w:top w:val="none" w:sz="0" w:space="0" w:color="auto"/>
            <w:left w:val="none" w:sz="0" w:space="0" w:color="auto"/>
            <w:bottom w:val="none" w:sz="0" w:space="0" w:color="auto"/>
            <w:right w:val="none" w:sz="0" w:space="0" w:color="auto"/>
          </w:divBdr>
        </w:div>
        <w:div w:id="1216354823">
          <w:marLeft w:val="0"/>
          <w:marRight w:val="0"/>
          <w:marTop w:val="60"/>
          <w:marBottom w:val="0"/>
          <w:divBdr>
            <w:top w:val="none" w:sz="0" w:space="0" w:color="auto"/>
            <w:left w:val="none" w:sz="0" w:space="0" w:color="auto"/>
            <w:bottom w:val="none" w:sz="0" w:space="0" w:color="auto"/>
            <w:right w:val="none" w:sz="0" w:space="0" w:color="auto"/>
          </w:divBdr>
        </w:div>
        <w:div w:id="2118793536">
          <w:marLeft w:val="0"/>
          <w:marRight w:val="0"/>
          <w:marTop w:val="60"/>
          <w:marBottom w:val="0"/>
          <w:divBdr>
            <w:top w:val="none" w:sz="0" w:space="0" w:color="auto"/>
            <w:left w:val="none" w:sz="0" w:space="0" w:color="auto"/>
            <w:bottom w:val="none" w:sz="0" w:space="0" w:color="auto"/>
            <w:right w:val="none" w:sz="0" w:space="0" w:color="auto"/>
          </w:divBdr>
        </w:div>
        <w:div w:id="1817646620">
          <w:marLeft w:val="0"/>
          <w:marRight w:val="0"/>
          <w:marTop w:val="60"/>
          <w:marBottom w:val="0"/>
          <w:divBdr>
            <w:top w:val="none" w:sz="0" w:space="0" w:color="auto"/>
            <w:left w:val="none" w:sz="0" w:space="0" w:color="auto"/>
            <w:bottom w:val="none" w:sz="0" w:space="0" w:color="auto"/>
            <w:right w:val="none" w:sz="0" w:space="0" w:color="auto"/>
          </w:divBdr>
        </w:div>
        <w:div w:id="730464484">
          <w:marLeft w:val="0"/>
          <w:marRight w:val="0"/>
          <w:marTop w:val="60"/>
          <w:marBottom w:val="0"/>
          <w:divBdr>
            <w:top w:val="none" w:sz="0" w:space="0" w:color="auto"/>
            <w:left w:val="none" w:sz="0" w:space="0" w:color="auto"/>
            <w:bottom w:val="none" w:sz="0" w:space="0" w:color="auto"/>
            <w:right w:val="none" w:sz="0" w:space="0" w:color="auto"/>
          </w:divBdr>
        </w:div>
        <w:div w:id="560560371">
          <w:marLeft w:val="0"/>
          <w:marRight w:val="0"/>
          <w:marTop w:val="60"/>
          <w:marBottom w:val="0"/>
          <w:divBdr>
            <w:top w:val="none" w:sz="0" w:space="0" w:color="auto"/>
            <w:left w:val="none" w:sz="0" w:space="0" w:color="auto"/>
            <w:bottom w:val="none" w:sz="0" w:space="0" w:color="auto"/>
            <w:right w:val="none" w:sz="0" w:space="0" w:color="auto"/>
          </w:divBdr>
        </w:div>
        <w:div w:id="879129212">
          <w:marLeft w:val="0"/>
          <w:marRight w:val="0"/>
          <w:marTop w:val="60"/>
          <w:marBottom w:val="0"/>
          <w:divBdr>
            <w:top w:val="none" w:sz="0" w:space="0" w:color="auto"/>
            <w:left w:val="none" w:sz="0" w:space="0" w:color="auto"/>
            <w:bottom w:val="none" w:sz="0" w:space="0" w:color="auto"/>
            <w:right w:val="none" w:sz="0" w:space="0" w:color="auto"/>
          </w:divBdr>
        </w:div>
        <w:div w:id="946700112">
          <w:marLeft w:val="0"/>
          <w:marRight w:val="0"/>
          <w:marTop w:val="60"/>
          <w:marBottom w:val="0"/>
          <w:divBdr>
            <w:top w:val="none" w:sz="0" w:space="0" w:color="auto"/>
            <w:left w:val="none" w:sz="0" w:space="0" w:color="auto"/>
            <w:bottom w:val="none" w:sz="0" w:space="0" w:color="auto"/>
            <w:right w:val="none" w:sz="0" w:space="0" w:color="auto"/>
          </w:divBdr>
        </w:div>
        <w:div w:id="1410924814">
          <w:marLeft w:val="0"/>
          <w:marRight w:val="0"/>
          <w:marTop w:val="60"/>
          <w:marBottom w:val="0"/>
          <w:divBdr>
            <w:top w:val="none" w:sz="0" w:space="0" w:color="auto"/>
            <w:left w:val="none" w:sz="0" w:space="0" w:color="auto"/>
            <w:bottom w:val="none" w:sz="0" w:space="0" w:color="auto"/>
            <w:right w:val="none" w:sz="0" w:space="0" w:color="auto"/>
          </w:divBdr>
        </w:div>
        <w:div w:id="1920939808">
          <w:marLeft w:val="0"/>
          <w:marRight w:val="0"/>
          <w:marTop w:val="60"/>
          <w:marBottom w:val="0"/>
          <w:divBdr>
            <w:top w:val="none" w:sz="0" w:space="0" w:color="auto"/>
            <w:left w:val="none" w:sz="0" w:space="0" w:color="auto"/>
            <w:bottom w:val="none" w:sz="0" w:space="0" w:color="auto"/>
            <w:right w:val="none" w:sz="0" w:space="0" w:color="auto"/>
          </w:divBdr>
        </w:div>
        <w:div w:id="1354458651">
          <w:marLeft w:val="0"/>
          <w:marRight w:val="0"/>
          <w:marTop w:val="60"/>
          <w:marBottom w:val="0"/>
          <w:divBdr>
            <w:top w:val="none" w:sz="0" w:space="0" w:color="auto"/>
            <w:left w:val="none" w:sz="0" w:space="0" w:color="auto"/>
            <w:bottom w:val="none" w:sz="0" w:space="0" w:color="auto"/>
            <w:right w:val="none" w:sz="0" w:space="0" w:color="auto"/>
          </w:divBdr>
        </w:div>
        <w:div w:id="945114500">
          <w:marLeft w:val="0"/>
          <w:marRight w:val="0"/>
          <w:marTop w:val="60"/>
          <w:marBottom w:val="0"/>
          <w:divBdr>
            <w:top w:val="none" w:sz="0" w:space="0" w:color="auto"/>
            <w:left w:val="none" w:sz="0" w:space="0" w:color="auto"/>
            <w:bottom w:val="none" w:sz="0" w:space="0" w:color="auto"/>
            <w:right w:val="none" w:sz="0" w:space="0" w:color="auto"/>
          </w:divBdr>
        </w:div>
        <w:div w:id="1621959899">
          <w:marLeft w:val="0"/>
          <w:marRight w:val="0"/>
          <w:marTop w:val="60"/>
          <w:marBottom w:val="0"/>
          <w:divBdr>
            <w:top w:val="none" w:sz="0" w:space="0" w:color="auto"/>
            <w:left w:val="none" w:sz="0" w:space="0" w:color="auto"/>
            <w:bottom w:val="none" w:sz="0" w:space="0" w:color="auto"/>
            <w:right w:val="none" w:sz="0" w:space="0" w:color="auto"/>
          </w:divBdr>
        </w:div>
        <w:div w:id="1887334937">
          <w:marLeft w:val="0"/>
          <w:marRight w:val="0"/>
          <w:marTop w:val="60"/>
          <w:marBottom w:val="0"/>
          <w:divBdr>
            <w:top w:val="none" w:sz="0" w:space="0" w:color="auto"/>
            <w:left w:val="none" w:sz="0" w:space="0" w:color="auto"/>
            <w:bottom w:val="none" w:sz="0" w:space="0" w:color="auto"/>
            <w:right w:val="none" w:sz="0" w:space="0" w:color="auto"/>
          </w:divBdr>
        </w:div>
        <w:div w:id="1595356613">
          <w:marLeft w:val="0"/>
          <w:marRight w:val="0"/>
          <w:marTop w:val="60"/>
          <w:marBottom w:val="0"/>
          <w:divBdr>
            <w:top w:val="none" w:sz="0" w:space="0" w:color="auto"/>
            <w:left w:val="none" w:sz="0" w:space="0" w:color="auto"/>
            <w:bottom w:val="none" w:sz="0" w:space="0" w:color="auto"/>
            <w:right w:val="none" w:sz="0" w:space="0" w:color="auto"/>
          </w:divBdr>
        </w:div>
        <w:div w:id="1855529095">
          <w:marLeft w:val="0"/>
          <w:marRight w:val="0"/>
          <w:marTop w:val="60"/>
          <w:marBottom w:val="0"/>
          <w:divBdr>
            <w:top w:val="none" w:sz="0" w:space="0" w:color="auto"/>
            <w:left w:val="none" w:sz="0" w:space="0" w:color="auto"/>
            <w:bottom w:val="none" w:sz="0" w:space="0" w:color="auto"/>
            <w:right w:val="none" w:sz="0" w:space="0" w:color="auto"/>
          </w:divBdr>
        </w:div>
        <w:div w:id="2129544502">
          <w:marLeft w:val="0"/>
          <w:marRight w:val="0"/>
          <w:marTop w:val="60"/>
          <w:marBottom w:val="0"/>
          <w:divBdr>
            <w:top w:val="none" w:sz="0" w:space="0" w:color="auto"/>
            <w:left w:val="none" w:sz="0" w:space="0" w:color="auto"/>
            <w:bottom w:val="none" w:sz="0" w:space="0" w:color="auto"/>
            <w:right w:val="none" w:sz="0" w:space="0" w:color="auto"/>
          </w:divBdr>
        </w:div>
        <w:div w:id="1177421962">
          <w:marLeft w:val="0"/>
          <w:marRight w:val="0"/>
          <w:marTop w:val="60"/>
          <w:marBottom w:val="0"/>
          <w:divBdr>
            <w:top w:val="none" w:sz="0" w:space="0" w:color="auto"/>
            <w:left w:val="none" w:sz="0" w:space="0" w:color="auto"/>
            <w:bottom w:val="none" w:sz="0" w:space="0" w:color="auto"/>
            <w:right w:val="none" w:sz="0" w:space="0" w:color="auto"/>
          </w:divBdr>
        </w:div>
        <w:div w:id="563302170">
          <w:marLeft w:val="0"/>
          <w:marRight w:val="0"/>
          <w:marTop w:val="60"/>
          <w:marBottom w:val="0"/>
          <w:divBdr>
            <w:top w:val="none" w:sz="0" w:space="0" w:color="auto"/>
            <w:left w:val="none" w:sz="0" w:space="0" w:color="auto"/>
            <w:bottom w:val="none" w:sz="0" w:space="0" w:color="auto"/>
            <w:right w:val="none" w:sz="0" w:space="0" w:color="auto"/>
          </w:divBdr>
        </w:div>
        <w:div w:id="1054694776">
          <w:marLeft w:val="0"/>
          <w:marRight w:val="0"/>
          <w:marTop w:val="60"/>
          <w:marBottom w:val="0"/>
          <w:divBdr>
            <w:top w:val="none" w:sz="0" w:space="0" w:color="auto"/>
            <w:left w:val="none" w:sz="0" w:space="0" w:color="auto"/>
            <w:bottom w:val="none" w:sz="0" w:space="0" w:color="auto"/>
            <w:right w:val="none" w:sz="0" w:space="0" w:color="auto"/>
          </w:divBdr>
        </w:div>
        <w:div w:id="1675914146">
          <w:marLeft w:val="0"/>
          <w:marRight w:val="0"/>
          <w:marTop w:val="60"/>
          <w:marBottom w:val="0"/>
          <w:divBdr>
            <w:top w:val="none" w:sz="0" w:space="0" w:color="auto"/>
            <w:left w:val="none" w:sz="0" w:space="0" w:color="auto"/>
            <w:bottom w:val="none" w:sz="0" w:space="0" w:color="auto"/>
            <w:right w:val="none" w:sz="0" w:space="0" w:color="auto"/>
          </w:divBdr>
        </w:div>
        <w:div w:id="1476527753">
          <w:marLeft w:val="0"/>
          <w:marRight w:val="0"/>
          <w:marTop w:val="60"/>
          <w:marBottom w:val="0"/>
          <w:divBdr>
            <w:top w:val="none" w:sz="0" w:space="0" w:color="auto"/>
            <w:left w:val="none" w:sz="0" w:space="0" w:color="auto"/>
            <w:bottom w:val="none" w:sz="0" w:space="0" w:color="auto"/>
            <w:right w:val="none" w:sz="0" w:space="0" w:color="auto"/>
          </w:divBdr>
        </w:div>
        <w:div w:id="1103040423">
          <w:marLeft w:val="0"/>
          <w:marRight w:val="0"/>
          <w:marTop w:val="60"/>
          <w:marBottom w:val="0"/>
          <w:divBdr>
            <w:top w:val="none" w:sz="0" w:space="0" w:color="auto"/>
            <w:left w:val="none" w:sz="0" w:space="0" w:color="auto"/>
            <w:bottom w:val="none" w:sz="0" w:space="0" w:color="auto"/>
            <w:right w:val="none" w:sz="0" w:space="0" w:color="auto"/>
          </w:divBdr>
        </w:div>
        <w:div w:id="234779238">
          <w:marLeft w:val="0"/>
          <w:marRight w:val="0"/>
          <w:marTop w:val="60"/>
          <w:marBottom w:val="0"/>
          <w:divBdr>
            <w:top w:val="none" w:sz="0" w:space="0" w:color="auto"/>
            <w:left w:val="none" w:sz="0" w:space="0" w:color="auto"/>
            <w:bottom w:val="none" w:sz="0" w:space="0" w:color="auto"/>
            <w:right w:val="none" w:sz="0" w:space="0" w:color="auto"/>
          </w:divBdr>
        </w:div>
        <w:div w:id="1322345067">
          <w:marLeft w:val="0"/>
          <w:marRight w:val="0"/>
          <w:marTop w:val="60"/>
          <w:marBottom w:val="0"/>
          <w:divBdr>
            <w:top w:val="none" w:sz="0" w:space="0" w:color="auto"/>
            <w:left w:val="none" w:sz="0" w:space="0" w:color="auto"/>
            <w:bottom w:val="none" w:sz="0" w:space="0" w:color="auto"/>
            <w:right w:val="none" w:sz="0" w:space="0" w:color="auto"/>
          </w:divBdr>
        </w:div>
        <w:div w:id="1484587890">
          <w:marLeft w:val="0"/>
          <w:marRight w:val="0"/>
          <w:marTop w:val="60"/>
          <w:marBottom w:val="0"/>
          <w:divBdr>
            <w:top w:val="none" w:sz="0" w:space="0" w:color="auto"/>
            <w:left w:val="none" w:sz="0" w:space="0" w:color="auto"/>
            <w:bottom w:val="none" w:sz="0" w:space="0" w:color="auto"/>
            <w:right w:val="none" w:sz="0" w:space="0" w:color="auto"/>
          </w:divBdr>
        </w:div>
        <w:div w:id="1108812395">
          <w:marLeft w:val="0"/>
          <w:marRight w:val="0"/>
          <w:marTop w:val="60"/>
          <w:marBottom w:val="0"/>
          <w:divBdr>
            <w:top w:val="none" w:sz="0" w:space="0" w:color="auto"/>
            <w:left w:val="none" w:sz="0" w:space="0" w:color="auto"/>
            <w:bottom w:val="none" w:sz="0" w:space="0" w:color="auto"/>
            <w:right w:val="none" w:sz="0" w:space="0" w:color="auto"/>
          </w:divBdr>
        </w:div>
        <w:div w:id="120929092">
          <w:marLeft w:val="0"/>
          <w:marRight w:val="0"/>
          <w:marTop w:val="60"/>
          <w:marBottom w:val="0"/>
          <w:divBdr>
            <w:top w:val="none" w:sz="0" w:space="0" w:color="auto"/>
            <w:left w:val="none" w:sz="0" w:space="0" w:color="auto"/>
            <w:bottom w:val="none" w:sz="0" w:space="0" w:color="auto"/>
            <w:right w:val="none" w:sz="0" w:space="0" w:color="auto"/>
          </w:divBdr>
        </w:div>
        <w:div w:id="940067650">
          <w:marLeft w:val="0"/>
          <w:marRight w:val="0"/>
          <w:marTop w:val="60"/>
          <w:marBottom w:val="0"/>
          <w:divBdr>
            <w:top w:val="none" w:sz="0" w:space="0" w:color="auto"/>
            <w:left w:val="none" w:sz="0" w:space="0" w:color="auto"/>
            <w:bottom w:val="none" w:sz="0" w:space="0" w:color="auto"/>
            <w:right w:val="none" w:sz="0" w:space="0" w:color="auto"/>
          </w:divBdr>
        </w:div>
        <w:div w:id="1251964882">
          <w:marLeft w:val="0"/>
          <w:marRight w:val="0"/>
          <w:marTop w:val="60"/>
          <w:marBottom w:val="0"/>
          <w:divBdr>
            <w:top w:val="none" w:sz="0" w:space="0" w:color="auto"/>
            <w:left w:val="none" w:sz="0" w:space="0" w:color="auto"/>
            <w:bottom w:val="none" w:sz="0" w:space="0" w:color="auto"/>
            <w:right w:val="none" w:sz="0" w:space="0" w:color="auto"/>
          </w:divBdr>
        </w:div>
      </w:divsChild>
    </w:div>
    <w:div w:id="1650474531">
      <w:bodyDiv w:val="1"/>
      <w:marLeft w:val="0"/>
      <w:marRight w:val="0"/>
      <w:marTop w:val="0"/>
      <w:marBottom w:val="0"/>
      <w:divBdr>
        <w:top w:val="none" w:sz="0" w:space="0" w:color="auto"/>
        <w:left w:val="none" w:sz="0" w:space="0" w:color="auto"/>
        <w:bottom w:val="none" w:sz="0" w:space="0" w:color="auto"/>
        <w:right w:val="none" w:sz="0" w:space="0" w:color="auto"/>
      </w:divBdr>
    </w:div>
    <w:div w:id="1658992003">
      <w:bodyDiv w:val="1"/>
      <w:marLeft w:val="0"/>
      <w:marRight w:val="0"/>
      <w:marTop w:val="0"/>
      <w:marBottom w:val="0"/>
      <w:divBdr>
        <w:top w:val="none" w:sz="0" w:space="0" w:color="auto"/>
        <w:left w:val="none" w:sz="0" w:space="0" w:color="auto"/>
        <w:bottom w:val="none" w:sz="0" w:space="0" w:color="auto"/>
        <w:right w:val="none" w:sz="0" w:space="0" w:color="auto"/>
      </w:divBdr>
    </w:div>
    <w:div w:id="1865055554">
      <w:bodyDiv w:val="1"/>
      <w:marLeft w:val="0"/>
      <w:marRight w:val="0"/>
      <w:marTop w:val="0"/>
      <w:marBottom w:val="0"/>
      <w:divBdr>
        <w:top w:val="none" w:sz="0" w:space="0" w:color="auto"/>
        <w:left w:val="none" w:sz="0" w:space="0" w:color="auto"/>
        <w:bottom w:val="none" w:sz="0" w:space="0" w:color="auto"/>
        <w:right w:val="none" w:sz="0" w:space="0" w:color="auto"/>
      </w:divBdr>
    </w:div>
    <w:div w:id="1941839089">
      <w:bodyDiv w:val="1"/>
      <w:marLeft w:val="0"/>
      <w:marRight w:val="0"/>
      <w:marTop w:val="0"/>
      <w:marBottom w:val="0"/>
      <w:divBdr>
        <w:top w:val="none" w:sz="0" w:space="0" w:color="auto"/>
        <w:left w:val="none" w:sz="0" w:space="0" w:color="auto"/>
        <w:bottom w:val="none" w:sz="0" w:space="0" w:color="auto"/>
        <w:right w:val="none" w:sz="0" w:space="0" w:color="auto"/>
      </w:divBdr>
      <w:divsChild>
        <w:div w:id="546646898">
          <w:marLeft w:val="0"/>
          <w:marRight w:val="0"/>
          <w:marTop w:val="60"/>
          <w:marBottom w:val="0"/>
          <w:divBdr>
            <w:top w:val="none" w:sz="0" w:space="0" w:color="auto"/>
            <w:left w:val="none" w:sz="0" w:space="0" w:color="auto"/>
            <w:bottom w:val="none" w:sz="0" w:space="0" w:color="auto"/>
            <w:right w:val="none" w:sz="0" w:space="0" w:color="auto"/>
          </w:divBdr>
        </w:div>
        <w:div w:id="1382244009">
          <w:marLeft w:val="0"/>
          <w:marRight w:val="0"/>
          <w:marTop w:val="60"/>
          <w:marBottom w:val="0"/>
          <w:divBdr>
            <w:top w:val="none" w:sz="0" w:space="0" w:color="auto"/>
            <w:left w:val="none" w:sz="0" w:space="0" w:color="auto"/>
            <w:bottom w:val="none" w:sz="0" w:space="0" w:color="auto"/>
            <w:right w:val="none" w:sz="0" w:space="0" w:color="auto"/>
          </w:divBdr>
        </w:div>
        <w:div w:id="561600881">
          <w:marLeft w:val="0"/>
          <w:marRight w:val="0"/>
          <w:marTop w:val="60"/>
          <w:marBottom w:val="0"/>
          <w:divBdr>
            <w:top w:val="none" w:sz="0" w:space="0" w:color="auto"/>
            <w:left w:val="none" w:sz="0" w:space="0" w:color="auto"/>
            <w:bottom w:val="none" w:sz="0" w:space="0" w:color="auto"/>
            <w:right w:val="none" w:sz="0" w:space="0" w:color="auto"/>
          </w:divBdr>
        </w:div>
        <w:div w:id="1678656463">
          <w:marLeft w:val="0"/>
          <w:marRight w:val="0"/>
          <w:marTop w:val="60"/>
          <w:marBottom w:val="0"/>
          <w:divBdr>
            <w:top w:val="none" w:sz="0" w:space="0" w:color="auto"/>
            <w:left w:val="none" w:sz="0" w:space="0" w:color="auto"/>
            <w:bottom w:val="none" w:sz="0" w:space="0" w:color="auto"/>
            <w:right w:val="none" w:sz="0" w:space="0" w:color="auto"/>
          </w:divBdr>
        </w:div>
        <w:div w:id="8340843">
          <w:marLeft w:val="0"/>
          <w:marRight w:val="0"/>
          <w:marTop w:val="60"/>
          <w:marBottom w:val="0"/>
          <w:divBdr>
            <w:top w:val="none" w:sz="0" w:space="0" w:color="auto"/>
            <w:left w:val="none" w:sz="0" w:space="0" w:color="auto"/>
            <w:bottom w:val="none" w:sz="0" w:space="0" w:color="auto"/>
            <w:right w:val="none" w:sz="0" w:space="0" w:color="auto"/>
          </w:divBdr>
        </w:div>
        <w:div w:id="1059595046">
          <w:marLeft w:val="0"/>
          <w:marRight w:val="0"/>
          <w:marTop w:val="60"/>
          <w:marBottom w:val="0"/>
          <w:divBdr>
            <w:top w:val="none" w:sz="0" w:space="0" w:color="auto"/>
            <w:left w:val="none" w:sz="0" w:space="0" w:color="auto"/>
            <w:bottom w:val="none" w:sz="0" w:space="0" w:color="auto"/>
            <w:right w:val="none" w:sz="0" w:space="0" w:color="auto"/>
          </w:divBdr>
        </w:div>
        <w:div w:id="186799426">
          <w:marLeft w:val="0"/>
          <w:marRight w:val="0"/>
          <w:marTop w:val="60"/>
          <w:marBottom w:val="0"/>
          <w:divBdr>
            <w:top w:val="none" w:sz="0" w:space="0" w:color="auto"/>
            <w:left w:val="none" w:sz="0" w:space="0" w:color="auto"/>
            <w:bottom w:val="none" w:sz="0" w:space="0" w:color="auto"/>
            <w:right w:val="none" w:sz="0" w:space="0" w:color="auto"/>
          </w:divBdr>
        </w:div>
        <w:div w:id="1620918676">
          <w:marLeft w:val="0"/>
          <w:marRight w:val="0"/>
          <w:marTop w:val="60"/>
          <w:marBottom w:val="0"/>
          <w:divBdr>
            <w:top w:val="none" w:sz="0" w:space="0" w:color="auto"/>
            <w:left w:val="none" w:sz="0" w:space="0" w:color="auto"/>
            <w:bottom w:val="none" w:sz="0" w:space="0" w:color="auto"/>
            <w:right w:val="none" w:sz="0" w:space="0" w:color="auto"/>
          </w:divBdr>
        </w:div>
        <w:div w:id="1777016023">
          <w:marLeft w:val="0"/>
          <w:marRight w:val="0"/>
          <w:marTop w:val="60"/>
          <w:marBottom w:val="0"/>
          <w:divBdr>
            <w:top w:val="none" w:sz="0" w:space="0" w:color="auto"/>
            <w:left w:val="none" w:sz="0" w:space="0" w:color="auto"/>
            <w:bottom w:val="none" w:sz="0" w:space="0" w:color="auto"/>
            <w:right w:val="none" w:sz="0" w:space="0" w:color="auto"/>
          </w:divBdr>
        </w:div>
        <w:div w:id="1897934724">
          <w:marLeft w:val="0"/>
          <w:marRight w:val="0"/>
          <w:marTop w:val="60"/>
          <w:marBottom w:val="0"/>
          <w:divBdr>
            <w:top w:val="none" w:sz="0" w:space="0" w:color="auto"/>
            <w:left w:val="none" w:sz="0" w:space="0" w:color="auto"/>
            <w:bottom w:val="none" w:sz="0" w:space="0" w:color="auto"/>
            <w:right w:val="none" w:sz="0" w:space="0" w:color="auto"/>
          </w:divBdr>
        </w:div>
        <w:div w:id="1623075488">
          <w:marLeft w:val="0"/>
          <w:marRight w:val="0"/>
          <w:marTop w:val="60"/>
          <w:marBottom w:val="0"/>
          <w:divBdr>
            <w:top w:val="none" w:sz="0" w:space="0" w:color="auto"/>
            <w:left w:val="none" w:sz="0" w:space="0" w:color="auto"/>
            <w:bottom w:val="none" w:sz="0" w:space="0" w:color="auto"/>
            <w:right w:val="none" w:sz="0" w:space="0" w:color="auto"/>
          </w:divBdr>
        </w:div>
        <w:div w:id="1624143823">
          <w:marLeft w:val="0"/>
          <w:marRight w:val="0"/>
          <w:marTop w:val="60"/>
          <w:marBottom w:val="0"/>
          <w:divBdr>
            <w:top w:val="none" w:sz="0" w:space="0" w:color="auto"/>
            <w:left w:val="none" w:sz="0" w:space="0" w:color="auto"/>
            <w:bottom w:val="none" w:sz="0" w:space="0" w:color="auto"/>
            <w:right w:val="none" w:sz="0" w:space="0" w:color="auto"/>
          </w:divBdr>
        </w:div>
        <w:div w:id="1491098837">
          <w:marLeft w:val="0"/>
          <w:marRight w:val="0"/>
          <w:marTop w:val="60"/>
          <w:marBottom w:val="0"/>
          <w:divBdr>
            <w:top w:val="none" w:sz="0" w:space="0" w:color="auto"/>
            <w:left w:val="none" w:sz="0" w:space="0" w:color="auto"/>
            <w:bottom w:val="none" w:sz="0" w:space="0" w:color="auto"/>
            <w:right w:val="none" w:sz="0" w:space="0" w:color="auto"/>
          </w:divBdr>
        </w:div>
        <w:div w:id="81537518">
          <w:marLeft w:val="0"/>
          <w:marRight w:val="0"/>
          <w:marTop w:val="60"/>
          <w:marBottom w:val="0"/>
          <w:divBdr>
            <w:top w:val="none" w:sz="0" w:space="0" w:color="auto"/>
            <w:left w:val="none" w:sz="0" w:space="0" w:color="auto"/>
            <w:bottom w:val="none" w:sz="0" w:space="0" w:color="auto"/>
            <w:right w:val="none" w:sz="0" w:space="0" w:color="auto"/>
          </w:divBdr>
        </w:div>
        <w:div w:id="661203776">
          <w:marLeft w:val="0"/>
          <w:marRight w:val="0"/>
          <w:marTop w:val="60"/>
          <w:marBottom w:val="0"/>
          <w:divBdr>
            <w:top w:val="none" w:sz="0" w:space="0" w:color="auto"/>
            <w:left w:val="none" w:sz="0" w:space="0" w:color="auto"/>
            <w:bottom w:val="none" w:sz="0" w:space="0" w:color="auto"/>
            <w:right w:val="none" w:sz="0" w:space="0" w:color="auto"/>
          </w:divBdr>
        </w:div>
        <w:div w:id="1416127809">
          <w:marLeft w:val="0"/>
          <w:marRight w:val="0"/>
          <w:marTop w:val="60"/>
          <w:marBottom w:val="0"/>
          <w:divBdr>
            <w:top w:val="none" w:sz="0" w:space="0" w:color="auto"/>
            <w:left w:val="none" w:sz="0" w:space="0" w:color="auto"/>
            <w:bottom w:val="none" w:sz="0" w:space="0" w:color="auto"/>
            <w:right w:val="none" w:sz="0" w:space="0" w:color="auto"/>
          </w:divBdr>
        </w:div>
        <w:div w:id="93324433">
          <w:marLeft w:val="0"/>
          <w:marRight w:val="0"/>
          <w:marTop w:val="60"/>
          <w:marBottom w:val="0"/>
          <w:divBdr>
            <w:top w:val="none" w:sz="0" w:space="0" w:color="auto"/>
            <w:left w:val="none" w:sz="0" w:space="0" w:color="auto"/>
            <w:bottom w:val="none" w:sz="0" w:space="0" w:color="auto"/>
            <w:right w:val="none" w:sz="0" w:space="0" w:color="auto"/>
          </w:divBdr>
        </w:div>
        <w:div w:id="653797003">
          <w:marLeft w:val="0"/>
          <w:marRight w:val="0"/>
          <w:marTop w:val="60"/>
          <w:marBottom w:val="0"/>
          <w:divBdr>
            <w:top w:val="none" w:sz="0" w:space="0" w:color="auto"/>
            <w:left w:val="none" w:sz="0" w:space="0" w:color="auto"/>
            <w:bottom w:val="none" w:sz="0" w:space="0" w:color="auto"/>
            <w:right w:val="none" w:sz="0" w:space="0" w:color="auto"/>
          </w:divBdr>
        </w:div>
        <w:div w:id="885487192">
          <w:marLeft w:val="0"/>
          <w:marRight w:val="0"/>
          <w:marTop w:val="60"/>
          <w:marBottom w:val="0"/>
          <w:divBdr>
            <w:top w:val="none" w:sz="0" w:space="0" w:color="auto"/>
            <w:left w:val="none" w:sz="0" w:space="0" w:color="auto"/>
            <w:bottom w:val="none" w:sz="0" w:space="0" w:color="auto"/>
            <w:right w:val="none" w:sz="0" w:space="0" w:color="auto"/>
          </w:divBdr>
        </w:div>
        <w:div w:id="1127504871">
          <w:marLeft w:val="0"/>
          <w:marRight w:val="0"/>
          <w:marTop w:val="60"/>
          <w:marBottom w:val="0"/>
          <w:divBdr>
            <w:top w:val="none" w:sz="0" w:space="0" w:color="auto"/>
            <w:left w:val="none" w:sz="0" w:space="0" w:color="auto"/>
            <w:bottom w:val="none" w:sz="0" w:space="0" w:color="auto"/>
            <w:right w:val="none" w:sz="0" w:space="0" w:color="auto"/>
          </w:divBdr>
        </w:div>
        <w:div w:id="1528444508">
          <w:marLeft w:val="0"/>
          <w:marRight w:val="0"/>
          <w:marTop w:val="60"/>
          <w:marBottom w:val="0"/>
          <w:divBdr>
            <w:top w:val="none" w:sz="0" w:space="0" w:color="auto"/>
            <w:left w:val="none" w:sz="0" w:space="0" w:color="auto"/>
            <w:bottom w:val="none" w:sz="0" w:space="0" w:color="auto"/>
            <w:right w:val="none" w:sz="0" w:space="0" w:color="auto"/>
          </w:divBdr>
        </w:div>
        <w:div w:id="82847198">
          <w:marLeft w:val="0"/>
          <w:marRight w:val="0"/>
          <w:marTop w:val="60"/>
          <w:marBottom w:val="0"/>
          <w:divBdr>
            <w:top w:val="none" w:sz="0" w:space="0" w:color="auto"/>
            <w:left w:val="none" w:sz="0" w:space="0" w:color="auto"/>
            <w:bottom w:val="none" w:sz="0" w:space="0" w:color="auto"/>
            <w:right w:val="none" w:sz="0" w:space="0" w:color="auto"/>
          </w:divBdr>
        </w:div>
        <w:div w:id="1329288999">
          <w:marLeft w:val="0"/>
          <w:marRight w:val="0"/>
          <w:marTop w:val="60"/>
          <w:marBottom w:val="0"/>
          <w:divBdr>
            <w:top w:val="none" w:sz="0" w:space="0" w:color="auto"/>
            <w:left w:val="none" w:sz="0" w:space="0" w:color="auto"/>
            <w:bottom w:val="none" w:sz="0" w:space="0" w:color="auto"/>
            <w:right w:val="none" w:sz="0" w:space="0" w:color="auto"/>
          </w:divBdr>
        </w:div>
        <w:div w:id="224068954">
          <w:marLeft w:val="0"/>
          <w:marRight w:val="0"/>
          <w:marTop w:val="60"/>
          <w:marBottom w:val="0"/>
          <w:divBdr>
            <w:top w:val="none" w:sz="0" w:space="0" w:color="auto"/>
            <w:left w:val="none" w:sz="0" w:space="0" w:color="auto"/>
            <w:bottom w:val="none" w:sz="0" w:space="0" w:color="auto"/>
            <w:right w:val="none" w:sz="0" w:space="0" w:color="auto"/>
          </w:divBdr>
        </w:div>
        <w:div w:id="1623462790">
          <w:marLeft w:val="0"/>
          <w:marRight w:val="0"/>
          <w:marTop w:val="60"/>
          <w:marBottom w:val="0"/>
          <w:divBdr>
            <w:top w:val="none" w:sz="0" w:space="0" w:color="auto"/>
            <w:left w:val="none" w:sz="0" w:space="0" w:color="auto"/>
            <w:bottom w:val="none" w:sz="0" w:space="0" w:color="auto"/>
            <w:right w:val="none" w:sz="0" w:space="0" w:color="auto"/>
          </w:divBdr>
        </w:div>
        <w:div w:id="2123181504">
          <w:marLeft w:val="0"/>
          <w:marRight w:val="0"/>
          <w:marTop w:val="60"/>
          <w:marBottom w:val="0"/>
          <w:divBdr>
            <w:top w:val="none" w:sz="0" w:space="0" w:color="auto"/>
            <w:left w:val="none" w:sz="0" w:space="0" w:color="auto"/>
            <w:bottom w:val="none" w:sz="0" w:space="0" w:color="auto"/>
            <w:right w:val="none" w:sz="0" w:space="0" w:color="auto"/>
          </w:divBdr>
        </w:div>
        <w:div w:id="611136635">
          <w:marLeft w:val="0"/>
          <w:marRight w:val="0"/>
          <w:marTop w:val="60"/>
          <w:marBottom w:val="0"/>
          <w:divBdr>
            <w:top w:val="none" w:sz="0" w:space="0" w:color="auto"/>
            <w:left w:val="none" w:sz="0" w:space="0" w:color="auto"/>
            <w:bottom w:val="none" w:sz="0" w:space="0" w:color="auto"/>
            <w:right w:val="none" w:sz="0" w:space="0" w:color="auto"/>
          </w:divBdr>
        </w:div>
        <w:div w:id="1588230222">
          <w:marLeft w:val="0"/>
          <w:marRight w:val="0"/>
          <w:marTop w:val="60"/>
          <w:marBottom w:val="0"/>
          <w:divBdr>
            <w:top w:val="none" w:sz="0" w:space="0" w:color="auto"/>
            <w:left w:val="none" w:sz="0" w:space="0" w:color="auto"/>
            <w:bottom w:val="none" w:sz="0" w:space="0" w:color="auto"/>
            <w:right w:val="none" w:sz="0" w:space="0" w:color="auto"/>
          </w:divBdr>
        </w:div>
        <w:div w:id="1658414765">
          <w:marLeft w:val="0"/>
          <w:marRight w:val="0"/>
          <w:marTop w:val="60"/>
          <w:marBottom w:val="0"/>
          <w:divBdr>
            <w:top w:val="none" w:sz="0" w:space="0" w:color="auto"/>
            <w:left w:val="none" w:sz="0" w:space="0" w:color="auto"/>
            <w:bottom w:val="none" w:sz="0" w:space="0" w:color="auto"/>
            <w:right w:val="none" w:sz="0" w:space="0" w:color="auto"/>
          </w:divBdr>
        </w:div>
        <w:div w:id="872691206">
          <w:marLeft w:val="0"/>
          <w:marRight w:val="0"/>
          <w:marTop w:val="60"/>
          <w:marBottom w:val="0"/>
          <w:divBdr>
            <w:top w:val="none" w:sz="0" w:space="0" w:color="auto"/>
            <w:left w:val="none" w:sz="0" w:space="0" w:color="auto"/>
            <w:bottom w:val="none" w:sz="0" w:space="0" w:color="auto"/>
            <w:right w:val="none" w:sz="0" w:space="0" w:color="auto"/>
          </w:divBdr>
        </w:div>
        <w:div w:id="514880954">
          <w:marLeft w:val="0"/>
          <w:marRight w:val="0"/>
          <w:marTop w:val="60"/>
          <w:marBottom w:val="0"/>
          <w:divBdr>
            <w:top w:val="none" w:sz="0" w:space="0" w:color="auto"/>
            <w:left w:val="none" w:sz="0" w:space="0" w:color="auto"/>
            <w:bottom w:val="none" w:sz="0" w:space="0" w:color="auto"/>
            <w:right w:val="none" w:sz="0" w:space="0" w:color="auto"/>
          </w:divBdr>
        </w:div>
        <w:div w:id="227808470">
          <w:marLeft w:val="0"/>
          <w:marRight w:val="0"/>
          <w:marTop w:val="60"/>
          <w:marBottom w:val="0"/>
          <w:divBdr>
            <w:top w:val="none" w:sz="0" w:space="0" w:color="auto"/>
            <w:left w:val="none" w:sz="0" w:space="0" w:color="auto"/>
            <w:bottom w:val="none" w:sz="0" w:space="0" w:color="auto"/>
            <w:right w:val="none" w:sz="0" w:space="0" w:color="auto"/>
          </w:divBdr>
        </w:div>
        <w:div w:id="1880894984">
          <w:marLeft w:val="0"/>
          <w:marRight w:val="0"/>
          <w:marTop w:val="60"/>
          <w:marBottom w:val="0"/>
          <w:divBdr>
            <w:top w:val="none" w:sz="0" w:space="0" w:color="auto"/>
            <w:left w:val="none" w:sz="0" w:space="0" w:color="auto"/>
            <w:bottom w:val="none" w:sz="0" w:space="0" w:color="auto"/>
            <w:right w:val="none" w:sz="0" w:space="0" w:color="auto"/>
          </w:divBdr>
        </w:div>
        <w:div w:id="1950697050">
          <w:marLeft w:val="0"/>
          <w:marRight w:val="0"/>
          <w:marTop w:val="60"/>
          <w:marBottom w:val="0"/>
          <w:divBdr>
            <w:top w:val="none" w:sz="0" w:space="0" w:color="auto"/>
            <w:left w:val="none" w:sz="0" w:space="0" w:color="auto"/>
            <w:bottom w:val="none" w:sz="0" w:space="0" w:color="auto"/>
            <w:right w:val="none" w:sz="0" w:space="0" w:color="auto"/>
          </w:divBdr>
        </w:div>
        <w:div w:id="2108621095">
          <w:marLeft w:val="0"/>
          <w:marRight w:val="0"/>
          <w:marTop w:val="60"/>
          <w:marBottom w:val="0"/>
          <w:divBdr>
            <w:top w:val="none" w:sz="0" w:space="0" w:color="auto"/>
            <w:left w:val="none" w:sz="0" w:space="0" w:color="auto"/>
            <w:bottom w:val="none" w:sz="0" w:space="0" w:color="auto"/>
            <w:right w:val="none" w:sz="0" w:space="0" w:color="auto"/>
          </w:divBdr>
        </w:div>
        <w:div w:id="1042754033">
          <w:marLeft w:val="0"/>
          <w:marRight w:val="0"/>
          <w:marTop w:val="60"/>
          <w:marBottom w:val="0"/>
          <w:divBdr>
            <w:top w:val="none" w:sz="0" w:space="0" w:color="auto"/>
            <w:left w:val="none" w:sz="0" w:space="0" w:color="auto"/>
            <w:bottom w:val="none" w:sz="0" w:space="0" w:color="auto"/>
            <w:right w:val="none" w:sz="0" w:space="0" w:color="auto"/>
          </w:divBdr>
        </w:div>
        <w:div w:id="592590373">
          <w:marLeft w:val="0"/>
          <w:marRight w:val="0"/>
          <w:marTop w:val="60"/>
          <w:marBottom w:val="0"/>
          <w:divBdr>
            <w:top w:val="none" w:sz="0" w:space="0" w:color="auto"/>
            <w:left w:val="none" w:sz="0" w:space="0" w:color="auto"/>
            <w:bottom w:val="none" w:sz="0" w:space="0" w:color="auto"/>
            <w:right w:val="none" w:sz="0" w:space="0" w:color="auto"/>
          </w:divBdr>
        </w:div>
        <w:div w:id="1276017925">
          <w:marLeft w:val="0"/>
          <w:marRight w:val="0"/>
          <w:marTop w:val="60"/>
          <w:marBottom w:val="0"/>
          <w:divBdr>
            <w:top w:val="none" w:sz="0" w:space="0" w:color="auto"/>
            <w:left w:val="none" w:sz="0" w:space="0" w:color="auto"/>
            <w:bottom w:val="none" w:sz="0" w:space="0" w:color="auto"/>
            <w:right w:val="none" w:sz="0" w:space="0" w:color="auto"/>
          </w:divBdr>
        </w:div>
        <w:div w:id="1422792546">
          <w:marLeft w:val="0"/>
          <w:marRight w:val="0"/>
          <w:marTop w:val="60"/>
          <w:marBottom w:val="0"/>
          <w:divBdr>
            <w:top w:val="none" w:sz="0" w:space="0" w:color="auto"/>
            <w:left w:val="none" w:sz="0" w:space="0" w:color="auto"/>
            <w:bottom w:val="none" w:sz="0" w:space="0" w:color="auto"/>
            <w:right w:val="none" w:sz="0" w:space="0" w:color="auto"/>
          </w:divBdr>
        </w:div>
        <w:div w:id="422993594">
          <w:marLeft w:val="0"/>
          <w:marRight w:val="0"/>
          <w:marTop w:val="60"/>
          <w:marBottom w:val="0"/>
          <w:divBdr>
            <w:top w:val="none" w:sz="0" w:space="0" w:color="auto"/>
            <w:left w:val="none" w:sz="0" w:space="0" w:color="auto"/>
            <w:bottom w:val="none" w:sz="0" w:space="0" w:color="auto"/>
            <w:right w:val="none" w:sz="0" w:space="0" w:color="auto"/>
          </w:divBdr>
        </w:div>
        <w:div w:id="866140391">
          <w:marLeft w:val="0"/>
          <w:marRight w:val="0"/>
          <w:marTop w:val="60"/>
          <w:marBottom w:val="0"/>
          <w:divBdr>
            <w:top w:val="none" w:sz="0" w:space="0" w:color="auto"/>
            <w:left w:val="none" w:sz="0" w:space="0" w:color="auto"/>
            <w:bottom w:val="none" w:sz="0" w:space="0" w:color="auto"/>
            <w:right w:val="none" w:sz="0" w:space="0" w:color="auto"/>
          </w:divBdr>
        </w:div>
        <w:div w:id="119036018">
          <w:marLeft w:val="0"/>
          <w:marRight w:val="0"/>
          <w:marTop w:val="60"/>
          <w:marBottom w:val="0"/>
          <w:divBdr>
            <w:top w:val="none" w:sz="0" w:space="0" w:color="auto"/>
            <w:left w:val="none" w:sz="0" w:space="0" w:color="auto"/>
            <w:bottom w:val="none" w:sz="0" w:space="0" w:color="auto"/>
            <w:right w:val="none" w:sz="0" w:space="0" w:color="auto"/>
          </w:divBdr>
        </w:div>
        <w:div w:id="925696954">
          <w:marLeft w:val="0"/>
          <w:marRight w:val="0"/>
          <w:marTop w:val="60"/>
          <w:marBottom w:val="0"/>
          <w:divBdr>
            <w:top w:val="none" w:sz="0" w:space="0" w:color="auto"/>
            <w:left w:val="none" w:sz="0" w:space="0" w:color="auto"/>
            <w:bottom w:val="none" w:sz="0" w:space="0" w:color="auto"/>
            <w:right w:val="none" w:sz="0" w:space="0" w:color="auto"/>
          </w:divBdr>
        </w:div>
        <w:div w:id="1966932632">
          <w:marLeft w:val="0"/>
          <w:marRight w:val="0"/>
          <w:marTop w:val="60"/>
          <w:marBottom w:val="0"/>
          <w:divBdr>
            <w:top w:val="none" w:sz="0" w:space="0" w:color="auto"/>
            <w:left w:val="none" w:sz="0" w:space="0" w:color="auto"/>
            <w:bottom w:val="none" w:sz="0" w:space="0" w:color="auto"/>
            <w:right w:val="none" w:sz="0" w:space="0" w:color="auto"/>
          </w:divBdr>
        </w:div>
        <w:div w:id="45187014">
          <w:marLeft w:val="0"/>
          <w:marRight w:val="0"/>
          <w:marTop w:val="60"/>
          <w:marBottom w:val="0"/>
          <w:divBdr>
            <w:top w:val="none" w:sz="0" w:space="0" w:color="auto"/>
            <w:left w:val="none" w:sz="0" w:space="0" w:color="auto"/>
            <w:bottom w:val="none" w:sz="0" w:space="0" w:color="auto"/>
            <w:right w:val="none" w:sz="0" w:space="0" w:color="auto"/>
          </w:divBdr>
        </w:div>
        <w:div w:id="1804733939">
          <w:marLeft w:val="0"/>
          <w:marRight w:val="0"/>
          <w:marTop w:val="60"/>
          <w:marBottom w:val="0"/>
          <w:divBdr>
            <w:top w:val="none" w:sz="0" w:space="0" w:color="auto"/>
            <w:left w:val="none" w:sz="0" w:space="0" w:color="auto"/>
            <w:bottom w:val="none" w:sz="0" w:space="0" w:color="auto"/>
            <w:right w:val="none" w:sz="0" w:space="0" w:color="auto"/>
          </w:divBdr>
        </w:div>
        <w:div w:id="589044823">
          <w:marLeft w:val="0"/>
          <w:marRight w:val="0"/>
          <w:marTop w:val="60"/>
          <w:marBottom w:val="0"/>
          <w:divBdr>
            <w:top w:val="none" w:sz="0" w:space="0" w:color="auto"/>
            <w:left w:val="none" w:sz="0" w:space="0" w:color="auto"/>
            <w:bottom w:val="none" w:sz="0" w:space="0" w:color="auto"/>
            <w:right w:val="none" w:sz="0" w:space="0" w:color="auto"/>
          </w:divBdr>
        </w:div>
        <w:div w:id="1361659558">
          <w:marLeft w:val="0"/>
          <w:marRight w:val="0"/>
          <w:marTop w:val="60"/>
          <w:marBottom w:val="0"/>
          <w:divBdr>
            <w:top w:val="none" w:sz="0" w:space="0" w:color="auto"/>
            <w:left w:val="none" w:sz="0" w:space="0" w:color="auto"/>
            <w:bottom w:val="none" w:sz="0" w:space="0" w:color="auto"/>
            <w:right w:val="none" w:sz="0" w:space="0" w:color="auto"/>
          </w:divBdr>
        </w:div>
        <w:div w:id="1962566295">
          <w:marLeft w:val="0"/>
          <w:marRight w:val="0"/>
          <w:marTop w:val="60"/>
          <w:marBottom w:val="0"/>
          <w:divBdr>
            <w:top w:val="none" w:sz="0" w:space="0" w:color="auto"/>
            <w:left w:val="none" w:sz="0" w:space="0" w:color="auto"/>
            <w:bottom w:val="none" w:sz="0" w:space="0" w:color="auto"/>
            <w:right w:val="none" w:sz="0" w:space="0" w:color="auto"/>
          </w:divBdr>
        </w:div>
        <w:div w:id="1450781605">
          <w:marLeft w:val="0"/>
          <w:marRight w:val="0"/>
          <w:marTop w:val="60"/>
          <w:marBottom w:val="0"/>
          <w:divBdr>
            <w:top w:val="none" w:sz="0" w:space="0" w:color="auto"/>
            <w:left w:val="none" w:sz="0" w:space="0" w:color="auto"/>
            <w:bottom w:val="none" w:sz="0" w:space="0" w:color="auto"/>
            <w:right w:val="none" w:sz="0" w:space="0" w:color="auto"/>
          </w:divBdr>
        </w:div>
        <w:div w:id="2045907310">
          <w:marLeft w:val="0"/>
          <w:marRight w:val="0"/>
          <w:marTop w:val="60"/>
          <w:marBottom w:val="0"/>
          <w:divBdr>
            <w:top w:val="none" w:sz="0" w:space="0" w:color="auto"/>
            <w:left w:val="none" w:sz="0" w:space="0" w:color="auto"/>
            <w:bottom w:val="none" w:sz="0" w:space="0" w:color="auto"/>
            <w:right w:val="none" w:sz="0" w:space="0" w:color="auto"/>
          </w:divBdr>
        </w:div>
        <w:div w:id="613753954">
          <w:marLeft w:val="0"/>
          <w:marRight w:val="0"/>
          <w:marTop w:val="60"/>
          <w:marBottom w:val="0"/>
          <w:divBdr>
            <w:top w:val="none" w:sz="0" w:space="0" w:color="auto"/>
            <w:left w:val="none" w:sz="0" w:space="0" w:color="auto"/>
            <w:bottom w:val="none" w:sz="0" w:space="0" w:color="auto"/>
            <w:right w:val="none" w:sz="0" w:space="0" w:color="auto"/>
          </w:divBdr>
        </w:div>
        <w:div w:id="1573420042">
          <w:marLeft w:val="0"/>
          <w:marRight w:val="0"/>
          <w:marTop w:val="60"/>
          <w:marBottom w:val="0"/>
          <w:divBdr>
            <w:top w:val="none" w:sz="0" w:space="0" w:color="auto"/>
            <w:left w:val="none" w:sz="0" w:space="0" w:color="auto"/>
            <w:bottom w:val="none" w:sz="0" w:space="0" w:color="auto"/>
            <w:right w:val="none" w:sz="0" w:space="0" w:color="auto"/>
          </w:divBdr>
        </w:div>
        <w:div w:id="874344828">
          <w:marLeft w:val="0"/>
          <w:marRight w:val="0"/>
          <w:marTop w:val="60"/>
          <w:marBottom w:val="0"/>
          <w:divBdr>
            <w:top w:val="none" w:sz="0" w:space="0" w:color="auto"/>
            <w:left w:val="none" w:sz="0" w:space="0" w:color="auto"/>
            <w:bottom w:val="none" w:sz="0" w:space="0" w:color="auto"/>
            <w:right w:val="none" w:sz="0" w:space="0" w:color="auto"/>
          </w:divBdr>
        </w:div>
        <w:div w:id="1331369283">
          <w:marLeft w:val="0"/>
          <w:marRight w:val="0"/>
          <w:marTop w:val="60"/>
          <w:marBottom w:val="0"/>
          <w:divBdr>
            <w:top w:val="none" w:sz="0" w:space="0" w:color="auto"/>
            <w:left w:val="none" w:sz="0" w:space="0" w:color="auto"/>
            <w:bottom w:val="none" w:sz="0" w:space="0" w:color="auto"/>
            <w:right w:val="none" w:sz="0" w:space="0" w:color="auto"/>
          </w:divBdr>
        </w:div>
        <w:div w:id="1058551692">
          <w:marLeft w:val="0"/>
          <w:marRight w:val="0"/>
          <w:marTop w:val="60"/>
          <w:marBottom w:val="0"/>
          <w:divBdr>
            <w:top w:val="none" w:sz="0" w:space="0" w:color="auto"/>
            <w:left w:val="none" w:sz="0" w:space="0" w:color="auto"/>
            <w:bottom w:val="none" w:sz="0" w:space="0" w:color="auto"/>
            <w:right w:val="none" w:sz="0" w:space="0" w:color="auto"/>
          </w:divBdr>
        </w:div>
        <w:div w:id="233782932">
          <w:marLeft w:val="0"/>
          <w:marRight w:val="0"/>
          <w:marTop w:val="60"/>
          <w:marBottom w:val="0"/>
          <w:divBdr>
            <w:top w:val="none" w:sz="0" w:space="0" w:color="auto"/>
            <w:left w:val="none" w:sz="0" w:space="0" w:color="auto"/>
            <w:bottom w:val="none" w:sz="0" w:space="0" w:color="auto"/>
            <w:right w:val="none" w:sz="0" w:space="0" w:color="auto"/>
          </w:divBdr>
        </w:div>
        <w:div w:id="1347944752">
          <w:marLeft w:val="0"/>
          <w:marRight w:val="0"/>
          <w:marTop w:val="60"/>
          <w:marBottom w:val="0"/>
          <w:divBdr>
            <w:top w:val="none" w:sz="0" w:space="0" w:color="auto"/>
            <w:left w:val="none" w:sz="0" w:space="0" w:color="auto"/>
            <w:bottom w:val="none" w:sz="0" w:space="0" w:color="auto"/>
            <w:right w:val="none" w:sz="0" w:space="0" w:color="auto"/>
          </w:divBdr>
        </w:div>
        <w:div w:id="153227295">
          <w:marLeft w:val="0"/>
          <w:marRight w:val="0"/>
          <w:marTop w:val="60"/>
          <w:marBottom w:val="0"/>
          <w:divBdr>
            <w:top w:val="none" w:sz="0" w:space="0" w:color="auto"/>
            <w:left w:val="none" w:sz="0" w:space="0" w:color="auto"/>
            <w:bottom w:val="none" w:sz="0" w:space="0" w:color="auto"/>
            <w:right w:val="none" w:sz="0" w:space="0" w:color="auto"/>
          </w:divBdr>
        </w:div>
        <w:div w:id="170684293">
          <w:marLeft w:val="0"/>
          <w:marRight w:val="0"/>
          <w:marTop w:val="60"/>
          <w:marBottom w:val="0"/>
          <w:divBdr>
            <w:top w:val="none" w:sz="0" w:space="0" w:color="auto"/>
            <w:left w:val="none" w:sz="0" w:space="0" w:color="auto"/>
            <w:bottom w:val="none" w:sz="0" w:space="0" w:color="auto"/>
            <w:right w:val="none" w:sz="0" w:space="0" w:color="auto"/>
          </w:divBdr>
        </w:div>
        <w:div w:id="1950813463">
          <w:marLeft w:val="0"/>
          <w:marRight w:val="0"/>
          <w:marTop w:val="60"/>
          <w:marBottom w:val="0"/>
          <w:divBdr>
            <w:top w:val="none" w:sz="0" w:space="0" w:color="auto"/>
            <w:left w:val="none" w:sz="0" w:space="0" w:color="auto"/>
            <w:bottom w:val="none" w:sz="0" w:space="0" w:color="auto"/>
            <w:right w:val="none" w:sz="0" w:space="0" w:color="auto"/>
          </w:divBdr>
        </w:div>
        <w:div w:id="1234243022">
          <w:marLeft w:val="0"/>
          <w:marRight w:val="0"/>
          <w:marTop w:val="60"/>
          <w:marBottom w:val="0"/>
          <w:divBdr>
            <w:top w:val="none" w:sz="0" w:space="0" w:color="auto"/>
            <w:left w:val="none" w:sz="0" w:space="0" w:color="auto"/>
            <w:bottom w:val="none" w:sz="0" w:space="0" w:color="auto"/>
            <w:right w:val="none" w:sz="0" w:space="0" w:color="auto"/>
          </w:divBdr>
        </w:div>
        <w:div w:id="843787879">
          <w:marLeft w:val="0"/>
          <w:marRight w:val="0"/>
          <w:marTop w:val="60"/>
          <w:marBottom w:val="0"/>
          <w:divBdr>
            <w:top w:val="none" w:sz="0" w:space="0" w:color="auto"/>
            <w:left w:val="none" w:sz="0" w:space="0" w:color="auto"/>
            <w:bottom w:val="none" w:sz="0" w:space="0" w:color="auto"/>
            <w:right w:val="none" w:sz="0" w:space="0" w:color="auto"/>
          </w:divBdr>
        </w:div>
        <w:div w:id="907693595">
          <w:marLeft w:val="0"/>
          <w:marRight w:val="0"/>
          <w:marTop w:val="6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hyperlink" Target="https://www.counterterrorism.police.uk/elearning/" TargetMode="External"/><Relationship Id="rId26" Type="http://schemas.openxmlformats.org/officeDocument/2006/relationships/hyperlink" Target="https://www.gov.uk/government/publications/an-introduction-to-the-prevent-duty-in-higher-education-he-training-materials/an-introduction-to-the-prevent-duty-in-higher-education-he-notes-for-trainers" TargetMode="External"/><Relationship Id="rId39" Type="http://schemas.openxmlformats.org/officeDocument/2006/relationships/image" Target="media/image7.png"/><Relationship Id="rId21" Type="http://schemas.openxmlformats.org/officeDocument/2006/relationships/hyperlink" Target="https://assets.publishing.service.gov.uk/government/uploads/system/uploads/attachment_data/file/439598/prevent-duty-departmental-advice-v6.pdf" TargetMode="External"/><Relationship Id="rId34" Type="http://schemas.openxmlformats.org/officeDocument/2006/relationships/image" Target="media/image2.png"/><Relationship Id="rId42" Type="http://schemas.openxmlformats.org/officeDocument/2006/relationships/image" Target="media/image10.png"/><Relationship Id="rId4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0" Type="http://schemas.openxmlformats.org/officeDocument/2006/relationships/hyperlink" Target="https://www.uwtsd.ac.uk/research/research-ethics/" TargetMode="External"/><Relationship Id="rId55" Type="http://schemas.openxmlformats.org/officeDocument/2006/relationships/image" Target="media/image18.png"/><Relationship Id="rId63" Type="http://schemas.openxmlformats.org/officeDocument/2006/relationships/header" Target="header1.xml"/><Relationship Id="rId68"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ctearly.uk/spot-the-signs-of-radicalisation/what-to-look-for/" TargetMode="External"/><Relationship Id="rId29" Type="http://schemas.openxmlformats.org/officeDocument/2006/relationships/hyperlink" Target="https://www.npcc.police.uk/CounterTerrorism/Prevent.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www.humberside.police.uk/prevent" TargetMode="External"/><Relationship Id="rId32" Type="http://schemas.openxmlformats.org/officeDocument/2006/relationships/hyperlink" Target="https://www.nspcc.org.uk/keeping-children-safe/reporting-abuse/dedicated-helplines/protecting-children-from-radicalisation/" TargetMode="External"/><Relationship Id="rId37" Type="http://schemas.openxmlformats.org/officeDocument/2006/relationships/image" Target="media/image5.png"/><Relationship Id="rId40" Type="http://schemas.openxmlformats.org/officeDocument/2006/relationships/image" Target="media/image8.png"/><Relationship Id="rId45" Type="http://schemas.openxmlformats.org/officeDocument/2006/relationships/image" Target="media/image13.png"/><Relationship Id="rId53" Type="http://schemas.openxmlformats.org/officeDocument/2006/relationships/image" Target="media/image16.png"/><Relationship Id="rId58" Type="http://schemas.openxmlformats.org/officeDocument/2006/relationships/image" Target="media/image21.png"/><Relationship Id="rId66"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hyperlink" Target="https://learning.nspcc.org.uk/safeguarding-child-protection/radicalisation" TargetMode="External"/><Relationship Id="rId28" Type="http://schemas.openxmlformats.org/officeDocument/2006/relationships/hyperlink" Target="https://act.campaign.gov.uk/" TargetMode="External"/><Relationship Id="rId36" Type="http://schemas.openxmlformats.org/officeDocument/2006/relationships/image" Target="media/image4.png"/><Relationship Id="rId4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7" Type="http://schemas.openxmlformats.org/officeDocument/2006/relationships/image" Target="media/image20.png"/><Relationship Id="rId61" Type="http://schemas.openxmlformats.org/officeDocument/2006/relationships/image" Target="media/image24.png"/><Relationship Id="rId10" Type="http://schemas.openxmlformats.org/officeDocument/2006/relationships/chart" Target="charts/chart2.xml"/><Relationship Id="rId19" Type="http://schemas.openxmlformats.org/officeDocument/2006/relationships/hyperlink" Target="https://assets.publishing.service.gov.uk/government/uploads/system/uploads/attachment_data/file/118187/vul-assessment.pdf" TargetMode="External"/><Relationship Id="rId31" Type="http://schemas.openxmlformats.org/officeDocument/2006/relationships/hyperlink" Target="https://www.npcc.police.uk/CounterTerrorism/HomePage.aspx" TargetMode="External"/><Relationship Id="rId44" Type="http://schemas.openxmlformats.org/officeDocument/2006/relationships/image" Target="media/image12.png"/><Relationship Id="rId52" Type="http://schemas.openxmlformats.org/officeDocument/2006/relationships/image" Target="media/image15.png"/><Relationship Id="rId60" Type="http://schemas.openxmlformats.org/officeDocument/2006/relationships/image" Target="media/image23.png"/><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hyperlink" Target="https://ec.europa.eu/home-affairs/policies/internal-security/counter-terrorism-and-radicalisation/prevention-radicalisation_en" TargetMode="External"/><Relationship Id="rId27" Type="http://schemas.openxmlformats.org/officeDocument/2006/relationships/hyperlink" Target="https://assets.publishing.service.gov.uk/government/uploads/system/uploads/attachment_data/file/912093/2019-02-12_Channel_Panel_Fact_Sheet_RA.pdf" TargetMode="External"/><Relationship Id="rId30" Type="http://schemas.openxmlformats.org/officeDocument/2006/relationships/hyperlink" Target="https://www.npcc.police.uk/CounterTerrorism/HomePage.aspx" TargetMode="External"/><Relationship Id="rId35" Type="http://schemas.openxmlformats.org/officeDocument/2006/relationships/image" Target="media/image3.png"/><Relationship Id="rId43" Type="http://schemas.openxmlformats.org/officeDocument/2006/relationships/image" Target="media/image11.png"/><Relationship Id="rId4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6" Type="http://schemas.openxmlformats.org/officeDocument/2006/relationships/image" Target="media/image19.png"/><Relationship Id="rId64" Type="http://schemas.openxmlformats.org/officeDocument/2006/relationships/header" Target="header2.xml"/><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14.png"/><Relationship Id="rId3" Type="http://schemas.openxmlformats.org/officeDocument/2006/relationships/styles" Target="styles.xml"/><Relationship Id="rId12" Type="http://schemas.openxmlformats.org/officeDocument/2006/relationships/chart" Target="charts/chart4.xml"/><Relationship Id="rId17" Type="http://schemas.openxmlformats.org/officeDocument/2006/relationships/hyperlink" Target="https://www.counterterrorism.police.uk/elearning/" TargetMode="External"/><Relationship Id="rId25" Type="http://schemas.openxmlformats.org/officeDocument/2006/relationships/hyperlink" Target="https://www.npcc.police.uk/CounterTerrorism/Prevent.aspx" TargetMode="External"/><Relationship Id="rId33" Type="http://schemas.openxmlformats.org/officeDocument/2006/relationships/hyperlink" Target="https://actearly.uk/radicalisation/the-stages/" TargetMode="External"/><Relationship Id="rId38" Type="http://schemas.openxmlformats.org/officeDocument/2006/relationships/image" Target="media/image6.png"/><Relationship Id="rId46" Type="http://schemas.openxmlformats.org/officeDocument/2006/relationships/hyperlink" Target="file:///C:\Users\c.lohmann-hancock\AppData\Local\Microsoft\Windows\INetCache\REICoP-17-20-v3-Final.pdf" TargetMode="External"/><Relationship Id="rId59" Type="http://schemas.openxmlformats.org/officeDocument/2006/relationships/image" Target="media/image22.png"/><Relationship Id="rId67" Type="http://schemas.openxmlformats.org/officeDocument/2006/relationships/header" Target="header3.xml"/><Relationship Id="rId20" Type="http://schemas.openxmlformats.org/officeDocument/2006/relationships/hyperlink" Target="https://assets.publishing.service.gov.uk/government/uploads/system/uploads/attachment_data/file/964567/6.6271_HO_HMG_Channel_Duty_Guidance_v14_Web.pdf" TargetMode="External"/><Relationship Id="rId41" Type="http://schemas.openxmlformats.org/officeDocument/2006/relationships/image" Target="media/image9.png"/><Relationship Id="rId54" Type="http://schemas.openxmlformats.org/officeDocument/2006/relationships/image" Target="media/image17.png"/><Relationship Id="rId62" Type="http://schemas.openxmlformats.org/officeDocument/2006/relationships/image" Target="media/image25.png"/><Relationship Id="rId7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Considering the four definitions of radicalisation below, which would you consider to be the most accurate?</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Defnition of Radfcalisation 1</c:v>
                </c:pt>
              </c:strCache>
            </c:strRef>
          </c:tx>
          <c:spPr>
            <a:solidFill>
              <a:schemeClr val="accent1">
                <a:lumMod val="20000"/>
                <a:lumOff val="80000"/>
              </a:schemeClr>
            </a:solidFill>
            <a:ln>
              <a:noFill/>
            </a:ln>
            <a:effectLst/>
          </c:spPr>
          <c:invertIfNegative val="0"/>
          <c:cat>
            <c:strRef>
              <c:f>Sheet1!$A$2:$A$6</c:f>
              <c:strCache>
                <c:ptCount val="5"/>
                <c:pt idx="0">
                  <c:v>Police Officers</c:v>
                </c:pt>
                <c:pt idx="1">
                  <c:v>Local Authority</c:v>
                </c:pt>
                <c:pt idx="2">
                  <c:v>Healthcare Staff</c:v>
                </c:pt>
                <c:pt idx="3">
                  <c:v>Education Staff</c:v>
                </c:pt>
                <c:pt idx="4">
                  <c:v>Police Staff</c:v>
                </c:pt>
              </c:strCache>
            </c:strRef>
          </c:cat>
          <c:val>
            <c:numRef>
              <c:f>Sheet1!$B$2:$B$6</c:f>
              <c:numCache>
                <c:formatCode>General</c:formatCode>
                <c:ptCount val="5"/>
                <c:pt idx="0">
                  <c:v>1</c:v>
                </c:pt>
                <c:pt idx="1">
                  <c:v>0</c:v>
                </c:pt>
                <c:pt idx="2">
                  <c:v>0</c:v>
                </c:pt>
                <c:pt idx="3">
                  <c:v>0</c:v>
                </c:pt>
                <c:pt idx="4">
                  <c:v>1</c:v>
                </c:pt>
              </c:numCache>
            </c:numRef>
          </c:val>
          <c:extLst>
            <c:ext xmlns:c16="http://schemas.microsoft.com/office/drawing/2014/chart" uri="{C3380CC4-5D6E-409C-BE32-E72D297353CC}">
              <c16:uniqueId val="{00000000-4139-470D-A69B-AA5636B379BA}"/>
            </c:ext>
          </c:extLst>
        </c:ser>
        <c:ser>
          <c:idx val="1"/>
          <c:order val="1"/>
          <c:tx>
            <c:strRef>
              <c:f>Sheet1!$C$1</c:f>
              <c:strCache>
                <c:ptCount val="1"/>
                <c:pt idx="0">
                  <c:v>Defnition of Radfcalisation 2</c:v>
                </c:pt>
              </c:strCache>
            </c:strRef>
          </c:tx>
          <c:spPr>
            <a:solidFill>
              <a:schemeClr val="accent1">
                <a:lumMod val="40000"/>
                <a:lumOff val="60000"/>
              </a:schemeClr>
            </a:solidFill>
            <a:ln>
              <a:noFill/>
            </a:ln>
            <a:effectLst/>
          </c:spPr>
          <c:invertIfNegative val="0"/>
          <c:cat>
            <c:strRef>
              <c:f>Sheet1!$A$2:$A$6</c:f>
              <c:strCache>
                <c:ptCount val="5"/>
                <c:pt idx="0">
                  <c:v>Police Officers</c:v>
                </c:pt>
                <c:pt idx="1">
                  <c:v>Local Authority</c:v>
                </c:pt>
                <c:pt idx="2">
                  <c:v>Healthcare Staff</c:v>
                </c:pt>
                <c:pt idx="3">
                  <c:v>Education Staff</c:v>
                </c:pt>
                <c:pt idx="4">
                  <c:v>Police Staff</c:v>
                </c:pt>
              </c:strCache>
            </c:strRef>
          </c:cat>
          <c:val>
            <c:numRef>
              <c:f>Sheet1!$C$2:$C$6</c:f>
              <c:numCache>
                <c:formatCode>General</c:formatCode>
                <c:ptCount val="5"/>
                <c:pt idx="0">
                  <c:v>6</c:v>
                </c:pt>
                <c:pt idx="1">
                  <c:v>2</c:v>
                </c:pt>
                <c:pt idx="2">
                  <c:v>5</c:v>
                </c:pt>
                <c:pt idx="3">
                  <c:v>4</c:v>
                </c:pt>
                <c:pt idx="4">
                  <c:v>5</c:v>
                </c:pt>
              </c:numCache>
            </c:numRef>
          </c:val>
          <c:extLst>
            <c:ext xmlns:c16="http://schemas.microsoft.com/office/drawing/2014/chart" uri="{C3380CC4-5D6E-409C-BE32-E72D297353CC}">
              <c16:uniqueId val="{00000001-4139-470D-A69B-AA5636B379BA}"/>
            </c:ext>
          </c:extLst>
        </c:ser>
        <c:ser>
          <c:idx val="2"/>
          <c:order val="2"/>
          <c:tx>
            <c:strRef>
              <c:f>Sheet1!$D$1</c:f>
              <c:strCache>
                <c:ptCount val="1"/>
                <c:pt idx="0">
                  <c:v>Defnition of Radfcalisation 3</c:v>
                </c:pt>
              </c:strCache>
            </c:strRef>
          </c:tx>
          <c:spPr>
            <a:solidFill>
              <a:schemeClr val="accent1">
                <a:lumMod val="60000"/>
                <a:lumOff val="40000"/>
              </a:schemeClr>
            </a:solidFill>
            <a:ln>
              <a:noFill/>
            </a:ln>
            <a:effectLst/>
          </c:spPr>
          <c:invertIfNegative val="0"/>
          <c:cat>
            <c:strRef>
              <c:f>Sheet1!$A$2:$A$6</c:f>
              <c:strCache>
                <c:ptCount val="5"/>
                <c:pt idx="0">
                  <c:v>Police Officers</c:v>
                </c:pt>
                <c:pt idx="1">
                  <c:v>Local Authority</c:v>
                </c:pt>
                <c:pt idx="2">
                  <c:v>Healthcare Staff</c:v>
                </c:pt>
                <c:pt idx="3">
                  <c:v>Education Staff</c:v>
                </c:pt>
                <c:pt idx="4">
                  <c:v>Police Staff</c:v>
                </c:pt>
              </c:strCache>
            </c:strRef>
          </c:cat>
          <c:val>
            <c:numRef>
              <c:f>Sheet1!$D$2:$D$6</c:f>
              <c:numCache>
                <c:formatCode>General</c:formatCode>
                <c:ptCount val="5"/>
                <c:pt idx="0">
                  <c:v>2</c:v>
                </c:pt>
                <c:pt idx="1">
                  <c:v>4</c:v>
                </c:pt>
                <c:pt idx="2">
                  <c:v>2</c:v>
                </c:pt>
                <c:pt idx="3">
                  <c:v>2</c:v>
                </c:pt>
                <c:pt idx="4">
                  <c:v>2</c:v>
                </c:pt>
              </c:numCache>
            </c:numRef>
          </c:val>
          <c:extLst>
            <c:ext xmlns:c16="http://schemas.microsoft.com/office/drawing/2014/chart" uri="{C3380CC4-5D6E-409C-BE32-E72D297353CC}">
              <c16:uniqueId val="{00000002-4139-470D-A69B-AA5636B379BA}"/>
            </c:ext>
          </c:extLst>
        </c:ser>
        <c:ser>
          <c:idx val="3"/>
          <c:order val="3"/>
          <c:tx>
            <c:strRef>
              <c:f>Sheet1!$E$1</c:f>
              <c:strCache>
                <c:ptCount val="1"/>
                <c:pt idx="0">
                  <c:v>Defnition of Radfcalisation 4</c:v>
                </c:pt>
              </c:strCache>
            </c:strRef>
          </c:tx>
          <c:spPr>
            <a:solidFill>
              <a:schemeClr val="accent1">
                <a:lumMod val="75000"/>
              </a:schemeClr>
            </a:solidFill>
            <a:ln>
              <a:noFill/>
            </a:ln>
            <a:effectLst/>
          </c:spPr>
          <c:invertIfNegative val="0"/>
          <c:cat>
            <c:strRef>
              <c:f>Sheet1!$A$2:$A$6</c:f>
              <c:strCache>
                <c:ptCount val="5"/>
                <c:pt idx="0">
                  <c:v>Police Officers</c:v>
                </c:pt>
                <c:pt idx="1">
                  <c:v>Local Authority</c:v>
                </c:pt>
                <c:pt idx="2">
                  <c:v>Healthcare Staff</c:v>
                </c:pt>
                <c:pt idx="3">
                  <c:v>Education Staff</c:v>
                </c:pt>
                <c:pt idx="4">
                  <c:v>Police Staff</c:v>
                </c:pt>
              </c:strCache>
            </c:strRef>
          </c:cat>
          <c:val>
            <c:numRef>
              <c:f>Sheet1!$E$2:$E$6</c:f>
              <c:numCache>
                <c:formatCode>General</c:formatCode>
                <c:ptCount val="5"/>
                <c:pt idx="0">
                  <c:v>2</c:v>
                </c:pt>
                <c:pt idx="1">
                  <c:v>5</c:v>
                </c:pt>
                <c:pt idx="2">
                  <c:v>4</c:v>
                </c:pt>
                <c:pt idx="3">
                  <c:v>5</c:v>
                </c:pt>
                <c:pt idx="4">
                  <c:v>3</c:v>
                </c:pt>
              </c:numCache>
            </c:numRef>
          </c:val>
          <c:extLst>
            <c:ext xmlns:c16="http://schemas.microsoft.com/office/drawing/2014/chart" uri="{C3380CC4-5D6E-409C-BE32-E72D297353CC}">
              <c16:uniqueId val="{00000003-4139-470D-A69B-AA5636B379BA}"/>
            </c:ext>
          </c:extLst>
        </c:ser>
        <c:dLbls>
          <c:showLegendKey val="0"/>
          <c:showVal val="0"/>
          <c:showCatName val="0"/>
          <c:showSerName val="0"/>
          <c:showPercent val="0"/>
          <c:showBubbleSize val="0"/>
        </c:dLbls>
        <c:gapWidth val="219"/>
        <c:overlap val="-27"/>
        <c:axId val="325856912"/>
        <c:axId val="325857240"/>
      </c:barChart>
      <c:catAx>
        <c:axId val="325856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5857240"/>
        <c:crosses val="autoZero"/>
        <c:auto val="1"/>
        <c:lblAlgn val="ctr"/>
        <c:lblOffset val="100"/>
        <c:noMultiLvlLbl val="0"/>
      </c:catAx>
      <c:valAx>
        <c:axId val="325857240"/>
        <c:scaling>
          <c:orientation val="minMax"/>
          <c:max val="11"/>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5856912"/>
        <c:crosses val="autoZero"/>
        <c:crossBetween val="between"/>
        <c:majorUnit val="1"/>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In your role, have you received input/training relating to radicalisation?</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Police Officer</c:v>
                </c:pt>
              </c:strCache>
            </c:strRef>
          </c:tx>
          <c:spPr>
            <a:solidFill>
              <a:schemeClr val="accent1">
                <a:lumMod val="20000"/>
                <a:lumOff val="80000"/>
              </a:schemeClr>
            </a:solidFill>
            <a:ln>
              <a:noFill/>
            </a:ln>
            <a:effectLst/>
          </c:spPr>
          <c:invertIfNegative val="0"/>
          <c:cat>
            <c:strRef>
              <c:f>Sheet1!$A$2:$A$3</c:f>
              <c:strCache>
                <c:ptCount val="2"/>
                <c:pt idx="0">
                  <c:v>Yes</c:v>
                </c:pt>
                <c:pt idx="1">
                  <c:v>No</c:v>
                </c:pt>
              </c:strCache>
            </c:strRef>
          </c:cat>
          <c:val>
            <c:numRef>
              <c:f>Sheet1!$B$2:$B$3</c:f>
              <c:numCache>
                <c:formatCode>General</c:formatCode>
                <c:ptCount val="2"/>
                <c:pt idx="0">
                  <c:v>7</c:v>
                </c:pt>
                <c:pt idx="1">
                  <c:v>4</c:v>
                </c:pt>
              </c:numCache>
            </c:numRef>
          </c:val>
          <c:extLst>
            <c:ext xmlns:c16="http://schemas.microsoft.com/office/drawing/2014/chart" uri="{C3380CC4-5D6E-409C-BE32-E72D297353CC}">
              <c16:uniqueId val="{00000000-6127-43BB-8B53-3A3F1224C9E7}"/>
            </c:ext>
          </c:extLst>
        </c:ser>
        <c:ser>
          <c:idx val="1"/>
          <c:order val="1"/>
          <c:tx>
            <c:strRef>
              <c:f>Sheet1!$C$1</c:f>
              <c:strCache>
                <c:ptCount val="1"/>
                <c:pt idx="0">
                  <c:v>Local Authorty</c:v>
                </c:pt>
              </c:strCache>
            </c:strRef>
          </c:tx>
          <c:spPr>
            <a:solidFill>
              <a:schemeClr val="accent1">
                <a:lumMod val="40000"/>
                <a:lumOff val="60000"/>
              </a:schemeClr>
            </a:solidFill>
            <a:ln>
              <a:noFill/>
            </a:ln>
            <a:effectLst/>
          </c:spPr>
          <c:invertIfNegative val="0"/>
          <c:cat>
            <c:strRef>
              <c:f>Sheet1!$A$2:$A$3</c:f>
              <c:strCache>
                <c:ptCount val="2"/>
                <c:pt idx="0">
                  <c:v>Yes</c:v>
                </c:pt>
                <c:pt idx="1">
                  <c:v>No</c:v>
                </c:pt>
              </c:strCache>
            </c:strRef>
          </c:cat>
          <c:val>
            <c:numRef>
              <c:f>Sheet1!$C$2:$C$3</c:f>
              <c:numCache>
                <c:formatCode>General</c:formatCode>
                <c:ptCount val="2"/>
                <c:pt idx="0">
                  <c:v>5</c:v>
                </c:pt>
                <c:pt idx="1">
                  <c:v>6</c:v>
                </c:pt>
              </c:numCache>
            </c:numRef>
          </c:val>
          <c:extLst>
            <c:ext xmlns:c16="http://schemas.microsoft.com/office/drawing/2014/chart" uri="{C3380CC4-5D6E-409C-BE32-E72D297353CC}">
              <c16:uniqueId val="{00000001-6127-43BB-8B53-3A3F1224C9E7}"/>
            </c:ext>
          </c:extLst>
        </c:ser>
        <c:ser>
          <c:idx val="2"/>
          <c:order val="2"/>
          <c:tx>
            <c:strRef>
              <c:f>Sheet1!$D$1</c:f>
              <c:strCache>
                <c:ptCount val="1"/>
                <c:pt idx="0">
                  <c:v>Healthcare Staff</c:v>
                </c:pt>
              </c:strCache>
            </c:strRef>
          </c:tx>
          <c:spPr>
            <a:solidFill>
              <a:schemeClr val="accent1">
                <a:lumMod val="60000"/>
                <a:lumOff val="40000"/>
              </a:schemeClr>
            </a:solidFill>
            <a:ln>
              <a:noFill/>
            </a:ln>
            <a:effectLst/>
          </c:spPr>
          <c:invertIfNegative val="0"/>
          <c:cat>
            <c:strRef>
              <c:f>Sheet1!$A$2:$A$3</c:f>
              <c:strCache>
                <c:ptCount val="2"/>
                <c:pt idx="0">
                  <c:v>Yes</c:v>
                </c:pt>
                <c:pt idx="1">
                  <c:v>No</c:v>
                </c:pt>
              </c:strCache>
            </c:strRef>
          </c:cat>
          <c:val>
            <c:numRef>
              <c:f>Sheet1!$D$2:$D$3</c:f>
              <c:numCache>
                <c:formatCode>General</c:formatCode>
                <c:ptCount val="2"/>
                <c:pt idx="0">
                  <c:v>5</c:v>
                </c:pt>
                <c:pt idx="1">
                  <c:v>6</c:v>
                </c:pt>
              </c:numCache>
            </c:numRef>
          </c:val>
          <c:extLst>
            <c:ext xmlns:c16="http://schemas.microsoft.com/office/drawing/2014/chart" uri="{C3380CC4-5D6E-409C-BE32-E72D297353CC}">
              <c16:uniqueId val="{00000002-6127-43BB-8B53-3A3F1224C9E7}"/>
            </c:ext>
          </c:extLst>
        </c:ser>
        <c:ser>
          <c:idx val="3"/>
          <c:order val="3"/>
          <c:tx>
            <c:strRef>
              <c:f>Sheet1!$E$1</c:f>
              <c:strCache>
                <c:ptCount val="1"/>
                <c:pt idx="0">
                  <c:v>Education Staff</c:v>
                </c:pt>
              </c:strCache>
            </c:strRef>
          </c:tx>
          <c:spPr>
            <a:solidFill>
              <a:schemeClr val="accent1">
                <a:lumMod val="75000"/>
              </a:schemeClr>
            </a:solidFill>
            <a:ln>
              <a:noFill/>
            </a:ln>
            <a:effectLst/>
          </c:spPr>
          <c:invertIfNegative val="0"/>
          <c:cat>
            <c:strRef>
              <c:f>Sheet1!$A$2:$A$3</c:f>
              <c:strCache>
                <c:ptCount val="2"/>
                <c:pt idx="0">
                  <c:v>Yes</c:v>
                </c:pt>
                <c:pt idx="1">
                  <c:v>No</c:v>
                </c:pt>
              </c:strCache>
            </c:strRef>
          </c:cat>
          <c:val>
            <c:numRef>
              <c:f>Sheet1!$E$2:$E$3</c:f>
              <c:numCache>
                <c:formatCode>General</c:formatCode>
                <c:ptCount val="2"/>
                <c:pt idx="0">
                  <c:v>7</c:v>
                </c:pt>
                <c:pt idx="1">
                  <c:v>4</c:v>
                </c:pt>
              </c:numCache>
            </c:numRef>
          </c:val>
          <c:extLst>
            <c:ext xmlns:c16="http://schemas.microsoft.com/office/drawing/2014/chart" uri="{C3380CC4-5D6E-409C-BE32-E72D297353CC}">
              <c16:uniqueId val="{00000003-6127-43BB-8B53-3A3F1224C9E7}"/>
            </c:ext>
          </c:extLst>
        </c:ser>
        <c:ser>
          <c:idx val="4"/>
          <c:order val="4"/>
          <c:tx>
            <c:strRef>
              <c:f>Sheet1!$F$1</c:f>
              <c:strCache>
                <c:ptCount val="1"/>
                <c:pt idx="0">
                  <c:v>Police Staff</c:v>
                </c:pt>
              </c:strCache>
            </c:strRef>
          </c:tx>
          <c:spPr>
            <a:solidFill>
              <a:schemeClr val="accent1">
                <a:lumMod val="50000"/>
              </a:schemeClr>
            </a:solidFill>
            <a:ln>
              <a:noFill/>
            </a:ln>
            <a:effectLst/>
          </c:spPr>
          <c:invertIfNegative val="0"/>
          <c:cat>
            <c:strRef>
              <c:f>Sheet1!$A$2:$A$3</c:f>
              <c:strCache>
                <c:ptCount val="2"/>
                <c:pt idx="0">
                  <c:v>Yes</c:v>
                </c:pt>
                <c:pt idx="1">
                  <c:v>No</c:v>
                </c:pt>
              </c:strCache>
            </c:strRef>
          </c:cat>
          <c:val>
            <c:numRef>
              <c:f>Sheet1!$F$2:$F$3</c:f>
              <c:numCache>
                <c:formatCode>General</c:formatCode>
                <c:ptCount val="2"/>
                <c:pt idx="0">
                  <c:v>10</c:v>
                </c:pt>
                <c:pt idx="1">
                  <c:v>1</c:v>
                </c:pt>
              </c:numCache>
            </c:numRef>
          </c:val>
          <c:extLst>
            <c:ext xmlns:c16="http://schemas.microsoft.com/office/drawing/2014/chart" uri="{C3380CC4-5D6E-409C-BE32-E72D297353CC}">
              <c16:uniqueId val="{00000004-6127-43BB-8B53-3A3F1224C9E7}"/>
            </c:ext>
          </c:extLst>
        </c:ser>
        <c:dLbls>
          <c:showLegendKey val="0"/>
          <c:showVal val="0"/>
          <c:showCatName val="0"/>
          <c:showSerName val="0"/>
          <c:showPercent val="0"/>
          <c:showBubbleSize val="0"/>
        </c:dLbls>
        <c:gapWidth val="219"/>
        <c:overlap val="-27"/>
        <c:axId val="536471616"/>
        <c:axId val="536481456"/>
      </c:barChart>
      <c:catAx>
        <c:axId val="5364716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6481456"/>
        <c:crosses val="autoZero"/>
        <c:auto val="1"/>
        <c:lblAlgn val="ctr"/>
        <c:lblOffset val="100"/>
        <c:noMultiLvlLbl val="0"/>
      </c:catAx>
      <c:valAx>
        <c:axId val="536481456"/>
        <c:scaling>
          <c:orientation val="minMax"/>
          <c:max val="11"/>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6471616"/>
        <c:crosses val="autoZero"/>
        <c:crossBetween val="between"/>
        <c:majorUnit val="1"/>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How confident would you be to deal with radicalisation incidents following the input/training? </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Police Officers</c:v>
                </c:pt>
              </c:strCache>
            </c:strRef>
          </c:tx>
          <c:spPr>
            <a:solidFill>
              <a:schemeClr val="accent1">
                <a:lumMod val="20000"/>
                <a:lumOff val="80000"/>
              </a:schemeClr>
            </a:solidFill>
            <a:ln>
              <a:noFill/>
            </a:ln>
            <a:effectLst/>
          </c:spPr>
          <c:invertIfNegative val="0"/>
          <c:cat>
            <c:strRef>
              <c:f>Sheet1!$A$2:$A$7</c:f>
              <c:strCache>
                <c:ptCount val="6"/>
                <c:pt idx="0">
                  <c:v>Very Confident</c:v>
                </c:pt>
                <c:pt idx="1">
                  <c:v>Confident</c:v>
                </c:pt>
                <c:pt idx="2">
                  <c:v>Somewhat in between</c:v>
                </c:pt>
                <c:pt idx="3">
                  <c:v>Not Confident</c:v>
                </c:pt>
                <c:pt idx="4">
                  <c:v>Very Not Confident</c:v>
                </c:pt>
                <c:pt idx="5">
                  <c:v>Not Received Input/Training</c:v>
                </c:pt>
              </c:strCache>
            </c:strRef>
          </c:cat>
          <c:val>
            <c:numRef>
              <c:f>Sheet1!$B$2:$B$7</c:f>
              <c:numCache>
                <c:formatCode>General</c:formatCode>
                <c:ptCount val="6"/>
                <c:pt idx="0">
                  <c:v>1</c:v>
                </c:pt>
                <c:pt idx="1">
                  <c:v>2</c:v>
                </c:pt>
                <c:pt idx="2">
                  <c:v>3</c:v>
                </c:pt>
                <c:pt idx="3">
                  <c:v>2</c:v>
                </c:pt>
                <c:pt idx="4">
                  <c:v>2</c:v>
                </c:pt>
                <c:pt idx="5">
                  <c:v>1</c:v>
                </c:pt>
              </c:numCache>
            </c:numRef>
          </c:val>
          <c:extLst>
            <c:ext xmlns:c16="http://schemas.microsoft.com/office/drawing/2014/chart" uri="{C3380CC4-5D6E-409C-BE32-E72D297353CC}">
              <c16:uniqueId val="{00000000-9003-45EB-9534-0DC02FF62F50}"/>
            </c:ext>
          </c:extLst>
        </c:ser>
        <c:ser>
          <c:idx val="1"/>
          <c:order val="1"/>
          <c:tx>
            <c:strRef>
              <c:f>Sheet1!$C$1</c:f>
              <c:strCache>
                <c:ptCount val="1"/>
                <c:pt idx="0">
                  <c:v>Local Authority</c:v>
                </c:pt>
              </c:strCache>
            </c:strRef>
          </c:tx>
          <c:spPr>
            <a:solidFill>
              <a:schemeClr val="accent1">
                <a:lumMod val="40000"/>
                <a:lumOff val="60000"/>
              </a:schemeClr>
            </a:solidFill>
            <a:ln>
              <a:noFill/>
            </a:ln>
            <a:effectLst/>
          </c:spPr>
          <c:invertIfNegative val="0"/>
          <c:cat>
            <c:strRef>
              <c:f>Sheet1!$A$2:$A$7</c:f>
              <c:strCache>
                <c:ptCount val="6"/>
                <c:pt idx="0">
                  <c:v>Very Confident</c:v>
                </c:pt>
                <c:pt idx="1">
                  <c:v>Confident</c:v>
                </c:pt>
                <c:pt idx="2">
                  <c:v>Somewhat in between</c:v>
                </c:pt>
                <c:pt idx="3">
                  <c:v>Not Confident</c:v>
                </c:pt>
                <c:pt idx="4">
                  <c:v>Very Not Confident</c:v>
                </c:pt>
                <c:pt idx="5">
                  <c:v>Not Received Input/Training</c:v>
                </c:pt>
              </c:strCache>
            </c:strRef>
          </c:cat>
          <c:val>
            <c:numRef>
              <c:f>Sheet1!$C$2:$C$7</c:f>
              <c:numCache>
                <c:formatCode>General</c:formatCode>
                <c:ptCount val="6"/>
                <c:pt idx="0">
                  <c:v>0</c:v>
                </c:pt>
                <c:pt idx="1">
                  <c:v>2</c:v>
                </c:pt>
                <c:pt idx="2">
                  <c:v>3</c:v>
                </c:pt>
                <c:pt idx="3">
                  <c:v>4</c:v>
                </c:pt>
                <c:pt idx="4">
                  <c:v>1</c:v>
                </c:pt>
                <c:pt idx="5">
                  <c:v>1</c:v>
                </c:pt>
              </c:numCache>
            </c:numRef>
          </c:val>
          <c:extLst>
            <c:ext xmlns:c16="http://schemas.microsoft.com/office/drawing/2014/chart" uri="{C3380CC4-5D6E-409C-BE32-E72D297353CC}">
              <c16:uniqueId val="{00000001-9003-45EB-9534-0DC02FF62F50}"/>
            </c:ext>
          </c:extLst>
        </c:ser>
        <c:ser>
          <c:idx val="2"/>
          <c:order val="2"/>
          <c:tx>
            <c:strRef>
              <c:f>Sheet1!$D$1</c:f>
              <c:strCache>
                <c:ptCount val="1"/>
                <c:pt idx="0">
                  <c:v>Healthcare Staff</c:v>
                </c:pt>
              </c:strCache>
            </c:strRef>
          </c:tx>
          <c:spPr>
            <a:solidFill>
              <a:schemeClr val="accent1">
                <a:lumMod val="60000"/>
                <a:lumOff val="40000"/>
              </a:schemeClr>
            </a:solidFill>
            <a:ln>
              <a:noFill/>
            </a:ln>
            <a:effectLst/>
          </c:spPr>
          <c:invertIfNegative val="0"/>
          <c:cat>
            <c:strRef>
              <c:f>Sheet1!$A$2:$A$7</c:f>
              <c:strCache>
                <c:ptCount val="6"/>
                <c:pt idx="0">
                  <c:v>Very Confident</c:v>
                </c:pt>
                <c:pt idx="1">
                  <c:v>Confident</c:v>
                </c:pt>
                <c:pt idx="2">
                  <c:v>Somewhat in between</c:v>
                </c:pt>
                <c:pt idx="3">
                  <c:v>Not Confident</c:v>
                </c:pt>
                <c:pt idx="4">
                  <c:v>Very Not Confident</c:v>
                </c:pt>
                <c:pt idx="5">
                  <c:v>Not Received Input/Training</c:v>
                </c:pt>
              </c:strCache>
            </c:strRef>
          </c:cat>
          <c:val>
            <c:numRef>
              <c:f>Sheet1!$D$2:$D$7</c:f>
              <c:numCache>
                <c:formatCode>General</c:formatCode>
                <c:ptCount val="6"/>
                <c:pt idx="0">
                  <c:v>0</c:v>
                </c:pt>
                <c:pt idx="1">
                  <c:v>0</c:v>
                </c:pt>
                <c:pt idx="2">
                  <c:v>7</c:v>
                </c:pt>
                <c:pt idx="3">
                  <c:v>1</c:v>
                </c:pt>
                <c:pt idx="4">
                  <c:v>0</c:v>
                </c:pt>
                <c:pt idx="5">
                  <c:v>3</c:v>
                </c:pt>
              </c:numCache>
            </c:numRef>
          </c:val>
          <c:extLst>
            <c:ext xmlns:c16="http://schemas.microsoft.com/office/drawing/2014/chart" uri="{C3380CC4-5D6E-409C-BE32-E72D297353CC}">
              <c16:uniqueId val="{00000002-9003-45EB-9534-0DC02FF62F50}"/>
            </c:ext>
          </c:extLst>
        </c:ser>
        <c:ser>
          <c:idx val="3"/>
          <c:order val="3"/>
          <c:tx>
            <c:strRef>
              <c:f>Sheet1!$E$1</c:f>
              <c:strCache>
                <c:ptCount val="1"/>
                <c:pt idx="0">
                  <c:v>Educational Staff</c:v>
                </c:pt>
              </c:strCache>
            </c:strRef>
          </c:tx>
          <c:spPr>
            <a:solidFill>
              <a:schemeClr val="accent1">
                <a:lumMod val="75000"/>
              </a:schemeClr>
            </a:solidFill>
            <a:ln>
              <a:noFill/>
            </a:ln>
            <a:effectLst/>
          </c:spPr>
          <c:invertIfNegative val="0"/>
          <c:cat>
            <c:strRef>
              <c:f>Sheet1!$A$2:$A$7</c:f>
              <c:strCache>
                <c:ptCount val="6"/>
                <c:pt idx="0">
                  <c:v>Very Confident</c:v>
                </c:pt>
                <c:pt idx="1">
                  <c:v>Confident</c:v>
                </c:pt>
                <c:pt idx="2">
                  <c:v>Somewhat in between</c:v>
                </c:pt>
                <c:pt idx="3">
                  <c:v>Not Confident</c:v>
                </c:pt>
                <c:pt idx="4">
                  <c:v>Very Not Confident</c:v>
                </c:pt>
                <c:pt idx="5">
                  <c:v>Not Received Input/Training</c:v>
                </c:pt>
              </c:strCache>
            </c:strRef>
          </c:cat>
          <c:val>
            <c:numRef>
              <c:f>Sheet1!$E$2:$E$7</c:f>
              <c:numCache>
                <c:formatCode>General</c:formatCode>
                <c:ptCount val="6"/>
                <c:pt idx="0">
                  <c:v>0</c:v>
                </c:pt>
                <c:pt idx="1">
                  <c:v>1</c:v>
                </c:pt>
                <c:pt idx="2">
                  <c:v>1</c:v>
                </c:pt>
                <c:pt idx="3">
                  <c:v>3</c:v>
                </c:pt>
                <c:pt idx="4">
                  <c:v>3</c:v>
                </c:pt>
                <c:pt idx="5">
                  <c:v>3</c:v>
                </c:pt>
              </c:numCache>
            </c:numRef>
          </c:val>
          <c:extLst>
            <c:ext xmlns:c16="http://schemas.microsoft.com/office/drawing/2014/chart" uri="{C3380CC4-5D6E-409C-BE32-E72D297353CC}">
              <c16:uniqueId val="{00000003-9003-45EB-9534-0DC02FF62F50}"/>
            </c:ext>
          </c:extLst>
        </c:ser>
        <c:ser>
          <c:idx val="4"/>
          <c:order val="4"/>
          <c:tx>
            <c:strRef>
              <c:f>Sheet1!$F$1</c:f>
              <c:strCache>
                <c:ptCount val="1"/>
                <c:pt idx="0">
                  <c:v>Police Staff</c:v>
                </c:pt>
              </c:strCache>
            </c:strRef>
          </c:tx>
          <c:spPr>
            <a:solidFill>
              <a:schemeClr val="accent1">
                <a:lumMod val="50000"/>
              </a:schemeClr>
            </a:solidFill>
            <a:ln>
              <a:noFill/>
            </a:ln>
            <a:effectLst/>
          </c:spPr>
          <c:invertIfNegative val="0"/>
          <c:cat>
            <c:strRef>
              <c:f>Sheet1!$A$2:$A$7</c:f>
              <c:strCache>
                <c:ptCount val="6"/>
                <c:pt idx="0">
                  <c:v>Very Confident</c:v>
                </c:pt>
                <c:pt idx="1">
                  <c:v>Confident</c:v>
                </c:pt>
                <c:pt idx="2">
                  <c:v>Somewhat in between</c:v>
                </c:pt>
                <c:pt idx="3">
                  <c:v>Not Confident</c:v>
                </c:pt>
                <c:pt idx="4">
                  <c:v>Very Not Confident</c:v>
                </c:pt>
                <c:pt idx="5">
                  <c:v>Not Received Input/Training</c:v>
                </c:pt>
              </c:strCache>
            </c:strRef>
          </c:cat>
          <c:val>
            <c:numRef>
              <c:f>Sheet1!$F$2:$F$7</c:f>
              <c:numCache>
                <c:formatCode>General</c:formatCode>
                <c:ptCount val="6"/>
                <c:pt idx="0">
                  <c:v>0</c:v>
                </c:pt>
                <c:pt idx="1">
                  <c:v>5</c:v>
                </c:pt>
                <c:pt idx="2">
                  <c:v>1</c:v>
                </c:pt>
                <c:pt idx="3">
                  <c:v>3</c:v>
                </c:pt>
                <c:pt idx="4">
                  <c:v>1</c:v>
                </c:pt>
                <c:pt idx="5">
                  <c:v>1</c:v>
                </c:pt>
              </c:numCache>
            </c:numRef>
          </c:val>
          <c:extLst>
            <c:ext xmlns:c16="http://schemas.microsoft.com/office/drawing/2014/chart" uri="{C3380CC4-5D6E-409C-BE32-E72D297353CC}">
              <c16:uniqueId val="{00000004-9003-45EB-9534-0DC02FF62F50}"/>
            </c:ext>
          </c:extLst>
        </c:ser>
        <c:dLbls>
          <c:showLegendKey val="0"/>
          <c:showVal val="0"/>
          <c:showCatName val="0"/>
          <c:showSerName val="0"/>
          <c:showPercent val="0"/>
          <c:showBubbleSize val="0"/>
        </c:dLbls>
        <c:gapWidth val="219"/>
        <c:overlap val="-27"/>
        <c:axId val="531551448"/>
        <c:axId val="531553416"/>
      </c:barChart>
      <c:catAx>
        <c:axId val="5315514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1553416"/>
        <c:crosses val="autoZero"/>
        <c:auto val="1"/>
        <c:lblAlgn val="ctr"/>
        <c:lblOffset val="100"/>
        <c:noMultiLvlLbl val="0"/>
      </c:catAx>
      <c:valAx>
        <c:axId val="531553416"/>
        <c:scaling>
          <c:orientation val="minMax"/>
          <c:max val="11"/>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1551448"/>
        <c:crosses val="autoZero"/>
        <c:crossBetween val="between"/>
        <c:majorUnit val="1"/>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Tick as many of the following that you feel are relevant in relation to signs of being radicalised (group result)</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Extremist Influence</c:v>
                </c:pt>
              </c:strCache>
            </c:strRef>
          </c:tx>
          <c:spPr>
            <a:solidFill>
              <a:schemeClr val="accent1">
                <a:lumMod val="20000"/>
                <a:lumOff val="8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c:f>
              <c:numCache>
                <c:formatCode>General</c:formatCode>
                <c:ptCount val="1"/>
              </c:numCache>
            </c:numRef>
          </c:cat>
          <c:val>
            <c:numRef>
              <c:f>Sheet1!$B$2</c:f>
              <c:numCache>
                <c:formatCode>General</c:formatCode>
                <c:ptCount val="1"/>
                <c:pt idx="0">
                  <c:v>44</c:v>
                </c:pt>
              </c:numCache>
            </c:numRef>
          </c:val>
          <c:extLst>
            <c:ext xmlns:c16="http://schemas.microsoft.com/office/drawing/2014/chart" uri="{C3380CC4-5D6E-409C-BE32-E72D297353CC}">
              <c16:uniqueId val="{00000000-2F75-4753-9FA3-9E6E14DA64B3}"/>
            </c:ext>
          </c:extLst>
        </c:ser>
        <c:ser>
          <c:idx val="1"/>
          <c:order val="1"/>
          <c:tx>
            <c:strRef>
              <c:f>Sheet1!$C$1</c:f>
              <c:strCache>
                <c:ptCount val="1"/>
                <c:pt idx="0">
                  <c:v>Being influenced or controlled by a group</c:v>
                </c:pt>
              </c:strCache>
            </c:strRef>
          </c:tx>
          <c:spPr>
            <a:solidFill>
              <a:schemeClr val="accent1">
                <a:lumMod val="40000"/>
                <a:lumOff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c:f>
              <c:numCache>
                <c:formatCode>General</c:formatCode>
                <c:ptCount val="1"/>
              </c:numCache>
            </c:numRef>
          </c:cat>
          <c:val>
            <c:numRef>
              <c:f>Sheet1!$C$2</c:f>
              <c:numCache>
                <c:formatCode>General</c:formatCode>
                <c:ptCount val="1"/>
                <c:pt idx="0">
                  <c:v>47</c:v>
                </c:pt>
              </c:numCache>
            </c:numRef>
          </c:val>
          <c:extLst>
            <c:ext xmlns:c16="http://schemas.microsoft.com/office/drawing/2014/chart" uri="{C3380CC4-5D6E-409C-BE32-E72D297353CC}">
              <c16:uniqueId val="{00000001-2F75-4753-9FA3-9E6E14DA64B3}"/>
            </c:ext>
          </c:extLst>
        </c:ser>
        <c:ser>
          <c:idx val="2"/>
          <c:order val="2"/>
          <c:tx>
            <c:strRef>
              <c:f>Sheet1!$D$1</c:f>
              <c:strCache>
                <c:ptCount val="1"/>
                <c:pt idx="0">
                  <c:v>Mental Health</c:v>
                </c:pt>
              </c:strCache>
            </c:strRef>
          </c:tx>
          <c:spPr>
            <a:solidFill>
              <a:schemeClr val="accent1">
                <a:lumMod val="60000"/>
                <a:lumOff val="4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c:f>
              <c:numCache>
                <c:formatCode>General</c:formatCode>
                <c:ptCount val="1"/>
              </c:numCache>
            </c:numRef>
          </c:cat>
          <c:val>
            <c:numRef>
              <c:f>Sheet1!$D$2</c:f>
              <c:numCache>
                <c:formatCode>General</c:formatCode>
                <c:ptCount val="1"/>
                <c:pt idx="0">
                  <c:v>27</c:v>
                </c:pt>
              </c:numCache>
            </c:numRef>
          </c:val>
          <c:extLst>
            <c:ext xmlns:c16="http://schemas.microsoft.com/office/drawing/2014/chart" uri="{C3380CC4-5D6E-409C-BE32-E72D297353CC}">
              <c16:uniqueId val="{00000002-2F75-4753-9FA3-9E6E14DA64B3}"/>
            </c:ext>
          </c:extLst>
        </c:ser>
        <c:ser>
          <c:idx val="3"/>
          <c:order val="3"/>
          <c:tx>
            <c:strRef>
              <c:f>Sheet1!$E$1</c:f>
              <c:strCache>
                <c:ptCount val="1"/>
                <c:pt idx="0">
                  <c:v>Sharing extreme views on social media</c:v>
                </c:pt>
              </c:strCache>
            </c:strRef>
          </c:tx>
          <c:spPr>
            <a:solidFill>
              <a:schemeClr val="accent1">
                <a:lumMod val="7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c:f>
              <c:numCache>
                <c:formatCode>General</c:formatCode>
                <c:ptCount val="1"/>
              </c:numCache>
            </c:numRef>
          </c:cat>
          <c:val>
            <c:numRef>
              <c:f>Sheet1!$E$2</c:f>
              <c:numCache>
                <c:formatCode>General</c:formatCode>
                <c:ptCount val="1"/>
                <c:pt idx="0">
                  <c:v>48</c:v>
                </c:pt>
              </c:numCache>
            </c:numRef>
          </c:val>
          <c:extLst>
            <c:ext xmlns:c16="http://schemas.microsoft.com/office/drawing/2014/chart" uri="{C3380CC4-5D6E-409C-BE32-E72D297353CC}">
              <c16:uniqueId val="{00000003-2F75-4753-9FA3-9E6E14DA64B3}"/>
            </c:ext>
          </c:extLst>
        </c:ser>
        <c:ser>
          <c:idx val="4"/>
          <c:order val="4"/>
          <c:tx>
            <c:strRef>
              <c:f>Sheet1!$F$1</c:f>
              <c:strCache>
                <c:ptCount val="1"/>
                <c:pt idx="0">
                  <c:v>Increased secretiveness around internet use</c:v>
                </c:pt>
              </c:strCache>
            </c:strRef>
          </c:tx>
          <c:spPr>
            <a:solidFill>
              <a:schemeClr val="accent1">
                <a:lumMod val="5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c:f>
              <c:numCache>
                <c:formatCode>General</c:formatCode>
                <c:ptCount val="1"/>
              </c:numCache>
            </c:numRef>
          </c:cat>
          <c:val>
            <c:numRef>
              <c:f>Sheet1!$F$2</c:f>
              <c:numCache>
                <c:formatCode>General</c:formatCode>
                <c:ptCount val="1"/>
                <c:pt idx="0">
                  <c:v>45</c:v>
                </c:pt>
              </c:numCache>
            </c:numRef>
          </c:val>
          <c:extLst>
            <c:ext xmlns:c16="http://schemas.microsoft.com/office/drawing/2014/chart" uri="{C3380CC4-5D6E-409C-BE32-E72D297353CC}">
              <c16:uniqueId val="{00000004-2F75-4753-9FA3-9E6E14DA64B3}"/>
            </c:ext>
          </c:extLst>
        </c:ser>
        <c:ser>
          <c:idx val="5"/>
          <c:order val="5"/>
          <c:tx>
            <c:strRef>
              <c:f>Sheet1!$G$1</c:f>
              <c:strCache>
                <c:ptCount val="1"/>
                <c:pt idx="0">
                  <c:v>Increased level of anger</c:v>
                </c:pt>
              </c:strCache>
            </c:strRef>
          </c:tx>
          <c:spPr>
            <a:solidFill>
              <a:srgbClr val="E6D5F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c:f>
              <c:numCache>
                <c:formatCode>General</c:formatCode>
                <c:ptCount val="1"/>
              </c:numCache>
            </c:numRef>
          </c:cat>
          <c:val>
            <c:numRef>
              <c:f>Sheet1!$G$2</c:f>
              <c:numCache>
                <c:formatCode>General</c:formatCode>
                <c:ptCount val="1"/>
                <c:pt idx="0">
                  <c:v>36</c:v>
                </c:pt>
              </c:numCache>
            </c:numRef>
          </c:val>
          <c:extLst>
            <c:ext xmlns:c16="http://schemas.microsoft.com/office/drawing/2014/chart" uri="{C3380CC4-5D6E-409C-BE32-E72D297353CC}">
              <c16:uniqueId val="{00000005-2F75-4753-9FA3-9E6E14DA64B3}"/>
            </c:ext>
          </c:extLst>
        </c:ser>
        <c:ser>
          <c:idx val="6"/>
          <c:order val="6"/>
          <c:tx>
            <c:strRef>
              <c:f>Sheet1!$H$1</c:f>
              <c:strCache>
                <c:ptCount val="1"/>
                <c:pt idx="0">
                  <c:v>Disrespectful attitude</c:v>
                </c:pt>
              </c:strCache>
            </c:strRef>
          </c:tx>
          <c:spPr>
            <a:solidFill>
              <a:srgbClr val="BA8CDC"/>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c:f>
              <c:numCache>
                <c:formatCode>General</c:formatCode>
                <c:ptCount val="1"/>
              </c:numCache>
            </c:numRef>
          </c:cat>
          <c:val>
            <c:numRef>
              <c:f>Sheet1!$H$2</c:f>
              <c:numCache>
                <c:formatCode>General</c:formatCode>
                <c:ptCount val="1"/>
                <c:pt idx="0">
                  <c:v>28</c:v>
                </c:pt>
              </c:numCache>
            </c:numRef>
          </c:val>
          <c:extLst>
            <c:ext xmlns:c16="http://schemas.microsoft.com/office/drawing/2014/chart" uri="{C3380CC4-5D6E-409C-BE32-E72D297353CC}">
              <c16:uniqueId val="{00000006-2F75-4753-9FA3-9E6E14DA64B3}"/>
            </c:ext>
          </c:extLst>
        </c:ser>
        <c:ser>
          <c:idx val="7"/>
          <c:order val="7"/>
          <c:tx>
            <c:strRef>
              <c:f>Sheet1!$I$1</c:f>
              <c:strCache>
                <c:ptCount val="1"/>
                <c:pt idx="0">
                  <c:v>Scripted speech</c:v>
                </c:pt>
              </c:strCache>
            </c:strRef>
          </c:tx>
          <c:spPr>
            <a:solidFill>
              <a:srgbClr val="9751CB"/>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c:f>
              <c:numCache>
                <c:formatCode>General</c:formatCode>
                <c:ptCount val="1"/>
              </c:numCache>
            </c:numRef>
          </c:cat>
          <c:val>
            <c:numRef>
              <c:f>Sheet1!$I$2</c:f>
              <c:numCache>
                <c:formatCode>General</c:formatCode>
                <c:ptCount val="1"/>
                <c:pt idx="0">
                  <c:v>35</c:v>
                </c:pt>
              </c:numCache>
            </c:numRef>
          </c:val>
          <c:extLst>
            <c:ext xmlns:c16="http://schemas.microsoft.com/office/drawing/2014/chart" uri="{C3380CC4-5D6E-409C-BE32-E72D297353CC}">
              <c16:uniqueId val="{00000007-2F75-4753-9FA3-9E6E14DA64B3}"/>
            </c:ext>
          </c:extLst>
        </c:ser>
        <c:ser>
          <c:idx val="8"/>
          <c:order val="8"/>
          <c:tx>
            <c:strRef>
              <c:f>Sheet1!$J$1</c:f>
              <c:strCache>
                <c:ptCount val="1"/>
                <c:pt idx="0">
                  <c:v>Isolation from friends and family</c:v>
                </c:pt>
              </c:strCache>
            </c:strRef>
          </c:tx>
          <c:spPr>
            <a:solidFill>
              <a:srgbClr val="7030A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c:f>
              <c:numCache>
                <c:formatCode>General</c:formatCode>
                <c:ptCount val="1"/>
              </c:numCache>
            </c:numRef>
          </c:cat>
          <c:val>
            <c:numRef>
              <c:f>Sheet1!$J$2</c:f>
              <c:numCache>
                <c:formatCode>General</c:formatCode>
                <c:ptCount val="1"/>
                <c:pt idx="0">
                  <c:v>49</c:v>
                </c:pt>
              </c:numCache>
            </c:numRef>
          </c:val>
          <c:extLst>
            <c:ext xmlns:c16="http://schemas.microsoft.com/office/drawing/2014/chart" uri="{C3380CC4-5D6E-409C-BE32-E72D297353CC}">
              <c16:uniqueId val="{00000008-2F75-4753-9FA3-9E6E14DA64B3}"/>
            </c:ext>
          </c:extLst>
        </c:ser>
        <c:ser>
          <c:idx val="9"/>
          <c:order val="9"/>
          <c:tx>
            <c:strRef>
              <c:f>Sheet1!$K$1</c:f>
              <c:strCache>
                <c:ptCount val="1"/>
                <c:pt idx="0">
                  <c:v>Other</c:v>
                </c:pt>
              </c:strCache>
            </c:strRef>
          </c:tx>
          <c:spPr>
            <a:solidFill>
              <a:srgbClr val="5D288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c:f>
              <c:numCache>
                <c:formatCode>General</c:formatCode>
                <c:ptCount val="1"/>
              </c:numCache>
            </c:numRef>
          </c:cat>
          <c:val>
            <c:numRef>
              <c:f>Sheet1!$K$2</c:f>
              <c:numCache>
                <c:formatCode>General</c:formatCode>
                <c:ptCount val="1"/>
                <c:pt idx="0">
                  <c:v>2</c:v>
                </c:pt>
              </c:numCache>
            </c:numRef>
          </c:val>
          <c:extLst>
            <c:ext xmlns:c16="http://schemas.microsoft.com/office/drawing/2014/chart" uri="{C3380CC4-5D6E-409C-BE32-E72D297353CC}">
              <c16:uniqueId val="{00000009-2F75-4753-9FA3-9E6E14DA64B3}"/>
            </c:ext>
          </c:extLst>
        </c:ser>
        <c:dLbls>
          <c:dLblPos val="outEnd"/>
          <c:showLegendKey val="0"/>
          <c:showVal val="1"/>
          <c:showCatName val="0"/>
          <c:showSerName val="0"/>
          <c:showPercent val="0"/>
          <c:showBubbleSize val="0"/>
        </c:dLbls>
        <c:gapWidth val="219"/>
        <c:overlap val="-27"/>
        <c:axId val="693242640"/>
        <c:axId val="213286480"/>
      </c:barChart>
      <c:catAx>
        <c:axId val="693242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286480"/>
        <c:crosses val="autoZero"/>
        <c:auto val="1"/>
        <c:lblAlgn val="ctr"/>
        <c:lblOffset val="100"/>
        <c:noMultiLvlLbl val="0"/>
      </c:catAx>
      <c:valAx>
        <c:axId val="213286480"/>
        <c:scaling>
          <c:orientation val="minMax"/>
          <c:max val="55"/>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242640"/>
        <c:crosses val="autoZero"/>
        <c:crossBetween val="between"/>
        <c:majorUnit val="5"/>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Considering the following, which methods of reporting concerns are you aware of?</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Actions Counter Terrorism (ACT)</c:v>
                </c:pt>
              </c:strCache>
            </c:strRef>
          </c:tx>
          <c:spPr>
            <a:solidFill>
              <a:schemeClr val="accent1">
                <a:lumMod val="20000"/>
                <a:lumOff val="80000"/>
              </a:schemeClr>
            </a:solidFill>
            <a:ln>
              <a:noFill/>
            </a:ln>
            <a:effectLst/>
          </c:spPr>
          <c:invertIfNegative val="0"/>
          <c:cat>
            <c:strRef>
              <c:f>Sheet1!$A$2:$A$6</c:f>
              <c:strCache>
                <c:ptCount val="5"/>
                <c:pt idx="0">
                  <c:v>Police Officers</c:v>
                </c:pt>
                <c:pt idx="1">
                  <c:v>Local Authority</c:v>
                </c:pt>
                <c:pt idx="2">
                  <c:v>Healthcare Staff</c:v>
                </c:pt>
                <c:pt idx="3">
                  <c:v>Education Staff</c:v>
                </c:pt>
                <c:pt idx="4">
                  <c:v>Police Staff</c:v>
                </c:pt>
              </c:strCache>
            </c:strRef>
          </c:cat>
          <c:val>
            <c:numRef>
              <c:f>Sheet1!$B$2:$B$6</c:f>
              <c:numCache>
                <c:formatCode>General</c:formatCode>
                <c:ptCount val="5"/>
                <c:pt idx="0">
                  <c:v>8</c:v>
                </c:pt>
                <c:pt idx="1">
                  <c:v>4</c:v>
                </c:pt>
                <c:pt idx="2">
                  <c:v>5</c:v>
                </c:pt>
                <c:pt idx="3">
                  <c:v>2</c:v>
                </c:pt>
                <c:pt idx="4">
                  <c:v>8</c:v>
                </c:pt>
              </c:numCache>
            </c:numRef>
          </c:val>
          <c:extLst>
            <c:ext xmlns:c16="http://schemas.microsoft.com/office/drawing/2014/chart" uri="{C3380CC4-5D6E-409C-BE32-E72D297353CC}">
              <c16:uniqueId val="{00000000-8F42-47E5-AA67-8CBCFA78F620}"/>
            </c:ext>
          </c:extLst>
        </c:ser>
        <c:ser>
          <c:idx val="1"/>
          <c:order val="1"/>
          <c:tx>
            <c:strRef>
              <c:f>Sheet1!$C$1</c:f>
              <c:strCache>
                <c:ptCount val="1"/>
                <c:pt idx="0">
                  <c:v>NSPCC</c:v>
                </c:pt>
              </c:strCache>
            </c:strRef>
          </c:tx>
          <c:spPr>
            <a:solidFill>
              <a:schemeClr val="accent1">
                <a:lumMod val="40000"/>
                <a:lumOff val="60000"/>
              </a:schemeClr>
            </a:solidFill>
            <a:ln>
              <a:noFill/>
            </a:ln>
            <a:effectLst/>
          </c:spPr>
          <c:invertIfNegative val="0"/>
          <c:cat>
            <c:strRef>
              <c:f>Sheet1!$A$2:$A$6</c:f>
              <c:strCache>
                <c:ptCount val="5"/>
                <c:pt idx="0">
                  <c:v>Police Officers</c:v>
                </c:pt>
                <c:pt idx="1">
                  <c:v>Local Authority</c:v>
                </c:pt>
                <c:pt idx="2">
                  <c:v>Healthcare Staff</c:v>
                </c:pt>
                <c:pt idx="3">
                  <c:v>Education Staff</c:v>
                </c:pt>
                <c:pt idx="4">
                  <c:v>Police Staff</c:v>
                </c:pt>
              </c:strCache>
            </c:strRef>
          </c:cat>
          <c:val>
            <c:numRef>
              <c:f>Sheet1!$C$2:$C$6</c:f>
              <c:numCache>
                <c:formatCode>General</c:formatCode>
                <c:ptCount val="5"/>
                <c:pt idx="0">
                  <c:v>5</c:v>
                </c:pt>
                <c:pt idx="1">
                  <c:v>4</c:v>
                </c:pt>
                <c:pt idx="2">
                  <c:v>5</c:v>
                </c:pt>
                <c:pt idx="3">
                  <c:v>6</c:v>
                </c:pt>
                <c:pt idx="4">
                  <c:v>4</c:v>
                </c:pt>
              </c:numCache>
            </c:numRef>
          </c:val>
          <c:extLst>
            <c:ext xmlns:c16="http://schemas.microsoft.com/office/drawing/2014/chart" uri="{C3380CC4-5D6E-409C-BE32-E72D297353CC}">
              <c16:uniqueId val="{00000001-8F42-47E5-AA67-8CBCFA78F620}"/>
            </c:ext>
          </c:extLst>
        </c:ser>
        <c:ser>
          <c:idx val="2"/>
          <c:order val="2"/>
          <c:tx>
            <c:strRef>
              <c:f>Sheet1!$D$1</c:f>
              <c:strCache>
                <c:ptCount val="1"/>
                <c:pt idx="0">
                  <c:v>999/101 Call</c:v>
                </c:pt>
              </c:strCache>
            </c:strRef>
          </c:tx>
          <c:spPr>
            <a:solidFill>
              <a:schemeClr val="accent1">
                <a:lumMod val="60000"/>
                <a:lumOff val="40000"/>
              </a:schemeClr>
            </a:solidFill>
            <a:ln>
              <a:noFill/>
            </a:ln>
            <a:effectLst/>
          </c:spPr>
          <c:invertIfNegative val="0"/>
          <c:cat>
            <c:strRef>
              <c:f>Sheet1!$A$2:$A$6</c:f>
              <c:strCache>
                <c:ptCount val="5"/>
                <c:pt idx="0">
                  <c:v>Police Officers</c:v>
                </c:pt>
                <c:pt idx="1">
                  <c:v>Local Authority</c:v>
                </c:pt>
                <c:pt idx="2">
                  <c:v>Healthcare Staff</c:v>
                </c:pt>
                <c:pt idx="3">
                  <c:v>Education Staff</c:v>
                </c:pt>
                <c:pt idx="4">
                  <c:v>Police Staff</c:v>
                </c:pt>
              </c:strCache>
            </c:strRef>
          </c:cat>
          <c:val>
            <c:numRef>
              <c:f>Sheet1!$D$2:$D$6</c:f>
              <c:numCache>
                <c:formatCode>General</c:formatCode>
                <c:ptCount val="5"/>
                <c:pt idx="0">
                  <c:v>9</c:v>
                </c:pt>
                <c:pt idx="1">
                  <c:v>8</c:v>
                </c:pt>
                <c:pt idx="2">
                  <c:v>9</c:v>
                </c:pt>
                <c:pt idx="3">
                  <c:v>9</c:v>
                </c:pt>
                <c:pt idx="4">
                  <c:v>10</c:v>
                </c:pt>
              </c:numCache>
            </c:numRef>
          </c:val>
          <c:extLst>
            <c:ext xmlns:c16="http://schemas.microsoft.com/office/drawing/2014/chart" uri="{C3380CC4-5D6E-409C-BE32-E72D297353CC}">
              <c16:uniqueId val="{00000002-8F42-47E5-AA67-8CBCFA78F620}"/>
            </c:ext>
          </c:extLst>
        </c:ser>
        <c:ser>
          <c:idx val="3"/>
          <c:order val="3"/>
          <c:tx>
            <c:strRef>
              <c:f>Sheet1!$E$1</c:f>
              <c:strCache>
                <c:ptCount val="1"/>
                <c:pt idx="0">
                  <c:v>GOV.co.uk</c:v>
                </c:pt>
              </c:strCache>
            </c:strRef>
          </c:tx>
          <c:spPr>
            <a:solidFill>
              <a:schemeClr val="accent1">
                <a:lumMod val="75000"/>
              </a:schemeClr>
            </a:solidFill>
            <a:ln>
              <a:noFill/>
            </a:ln>
            <a:effectLst/>
          </c:spPr>
          <c:invertIfNegative val="0"/>
          <c:cat>
            <c:strRef>
              <c:f>Sheet1!$A$2:$A$6</c:f>
              <c:strCache>
                <c:ptCount val="5"/>
                <c:pt idx="0">
                  <c:v>Police Officers</c:v>
                </c:pt>
                <c:pt idx="1">
                  <c:v>Local Authority</c:v>
                </c:pt>
                <c:pt idx="2">
                  <c:v>Healthcare Staff</c:v>
                </c:pt>
                <c:pt idx="3">
                  <c:v>Education Staff</c:v>
                </c:pt>
                <c:pt idx="4">
                  <c:v>Police Staff</c:v>
                </c:pt>
              </c:strCache>
            </c:strRef>
          </c:cat>
          <c:val>
            <c:numRef>
              <c:f>Sheet1!$E$2:$E$6</c:f>
              <c:numCache>
                <c:formatCode>General</c:formatCode>
                <c:ptCount val="5"/>
                <c:pt idx="0">
                  <c:v>3</c:v>
                </c:pt>
                <c:pt idx="1">
                  <c:v>1</c:v>
                </c:pt>
                <c:pt idx="2">
                  <c:v>3</c:v>
                </c:pt>
                <c:pt idx="3">
                  <c:v>4</c:v>
                </c:pt>
                <c:pt idx="4">
                  <c:v>2</c:v>
                </c:pt>
              </c:numCache>
            </c:numRef>
          </c:val>
          <c:extLst>
            <c:ext xmlns:c16="http://schemas.microsoft.com/office/drawing/2014/chart" uri="{C3380CC4-5D6E-409C-BE32-E72D297353CC}">
              <c16:uniqueId val="{00000003-8F42-47E5-AA67-8CBCFA78F620}"/>
            </c:ext>
          </c:extLst>
        </c:ser>
        <c:ser>
          <c:idx val="4"/>
          <c:order val="4"/>
          <c:tx>
            <c:strRef>
              <c:f>Sheet1!$F$1</c:f>
              <c:strCache>
                <c:ptCount val="1"/>
                <c:pt idx="0">
                  <c:v>Council Email/Website</c:v>
                </c:pt>
              </c:strCache>
            </c:strRef>
          </c:tx>
          <c:spPr>
            <a:solidFill>
              <a:schemeClr val="accent1">
                <a:lumMod val="50000"/>
              </a:schemeClr>
            </a:solidFill>
            <a:ln>
              <a:noFill/>
            </a:ln>
            <a:effectLst/>
          </c:spPr>
          <c:invertIfNegative val="0"/>
          <c:cat>
            <c:strRef>
              <c:f>Sheet1!$A$2:$A$6</c:f>
              <c:strCache>
                <c:ptCount val="5"/>
                <c:pt idx="0">
                  <c:v>Police Officers</c:v>
                </c:pt>
                <c:pt idx="1">
                  <c:v>Local Authority</c:v>
                </c:pt>
                <c:pt idx="2">
                  <c:v>Healthcare Staff</c:v>
                </c:pt>
                <c:pt idx="3">
                  <c:v>Education Staff</c:v>
                </c:pt>
                <c:pt idx="4">
                  <c:v>Police Staff</c:v>
                </c:pt>
              </c:strCache>
            </c:strRef>
          </c:cat>
          <c:val>
            <c:numRef>
              <c:f>Sheet1!$F$2:$F$6</c:f>
              <c:numCache>
                <c:formatCode>General</c:formatCode>
                <c:ptCount val="5"/>
                <c:pt idx="0">
                  <c:v>1</c:v>
                </c:pt>
                <c:pt idx="1">
                  <c:v>5</c:v>
                </c:pt>
                <c:pt idx="2">
                  <c:v>3</c:v>
                </c:pt>
                <c:pt idx="3">
                  <c:v>1</c:v>
                </c:pt>
                <c:pt idx="4">
                  <c:v>2</c:v>
                </c:pt>
              </c:numCache>
            </c:numRef>
          </c:val>
          <c:extLst>
            <c:ext xmlns:c16="http://schemas.microsoft.com/office/drawing/2014/chart" uri="{C3380CC4-5D6E-409C-BE32-E72D297353CC}">
              <c16:uniqueId val="{00000004-8F42-47E5-AA67-8CBCFA78F620}"/>
            </c:ext>
          </c:extLst>
        </c:ser>
        <c:ser>
          <c:idx val="5"/>
          <c:order val="5"/>
          <c:tx>
            <c:strRef>
              <c:f>Sheet1!$G$1</c:f>
              <c:strCache>
                <c:ptCount val="1"/>
                <c:pt idx="0">
                  <c:v>Police Email/Website</c:v>
                </c:pt>
              </c:strCache>
            </c:strRef>
          </c:tx>
          <c:spPr>
            <a:solidFill>
              <a:srgbClr val="E6D5F3"/>
            </a:solidFill>
            <a:ln>
              <a:noFill/>
            </a:ln>
            <a:effectLst/>
          </c:spPr>
          <c:invertIfNegative val="0"/>
          <c:cat>
            <c:strRef>
              <c:f>Sheet1!$A$2:$A$6</c:f>
              <c:strCache>
                <c:ptCount val="5"/>
                <c:pt idx="0">
                  <c:v>Police Officers</c:v>
                </c:pt>
                <c:pt idx="1">
                  <c:v>Local Authority</c:v>
                </c:pt>
                <c:pt idx="2">
                  <c:v>Healthcare Staff</c:v>
                </c:pt>
                <c:pt idx="3">
                  <c:v>Education Staff</c:v>
                </c:pt>
                <c:pt idx="4">
                  <c:v>Police Staff</c:v>
                </c:pt>
              </c:strCache>
            </c:strRef>
          </c:cat>
          <c:val>
            <c:numRef>
              <c:f>Sheet1!$G$2:$G$6</c:f>
              <c:numCache>
                <c:formatCode>General</c:formatCode>
                <c:ptCount val="5"/>
                <c:pt idx="0">
                  <c:v>7</c:v>
                </c:pt>
                <c:pt idx="1">
                  <c:v>2</c:v>
                </c:pt>
                <c:pt idx="2">
                  <c:v>5</c:v>
                </c:pt>
                <c:pt idx="3">
                  <c:v>4</c:v>
                </c:pt>
                <c:pt idx="4">
                  <c:v>9</c:v>
                </c:pt>
              </c:numCache>
            </c:numRef>
          </c:val>
          <c:extLst>
            <c:ext xmlns:c16="http://schemas.microsoft.com/office/drawing/2014/chart" uri="{C3380CC4-5D6E-409C-BE32-E72D297353CC}">
              <c16:uniqueId val="{00000005-8F42-47E5-AA67-8CBCFA78F620}"/>
            </c:ext>
          </c:extLst>
        </c:ser>
        <c:ser>
          <c:idx val="6"/>
          <c:order val="6"/>
          <c:tx>
            <c:strRef>
              <c:f>Sheet1!$H$1</c:f>
              <c:strCache>
                <c:ptCount val="1"/>
                <c:pt idx="0">
                  <c:v>None of the above</c:v>
                </c:pt>
              </c:strCache>
            </c:strRef>
          </c:tx>
          <c:spPr>
            <a:solidFill>
              <a:srgbClr val="BA8CDC"/>
            </a:solidFill>
            <a:ln>
              <a:noFill/>
            </a:ln>
            <a:effectLst/>
          </c:spPr>
          <c:invertIfNegative val="0"/>
          <c:cat>
            <c:strRef>
              <c:f>Sheet1!$A$2:$A$6</c:f>
              <c:strCache>
                <c:ptCount val="5"/>
                <c:pt idx="0">
                  <c:v>Police Officers</c:v>
                </c:pt>
                <c:pt idx="1">
                  <c:v>Local Authority</c:v>
                </c:pt>
                <c:pt idx="2">
                  <c:v>Healthcare Staff</c:v>
                </c:pt>
                <c:pt idx="3">
                  <c:v>Education Staff</c:v>
                </c:pt>
                <c:pt idx="4">
                  <c:v>Police Staff</c:v>
                </c:pt>
              </c:strCache>
            </c:strRef>
          </c:cat>
          <c:val>
            <c:numRef>
              <c:f>Sheet1!$H$2:$H$6</c:f>
              <c:numCache>
                <c:formatCode>General</c:formatCode>
                <c:ptCount val="5"/>
                <c:pt idx="0">
                  <c:v>0</c:v>
                </c:pt>
                <c:pt idx="1">
                  <c:v>1</c:v>
                </c:pt>
                <c:pt idx="2">
                  <c:v>0</c:v>
                </c:pt>
                <c:pt idx="3">
                  <c:v>1</c:v>
                </c:pt>
                <c:pt idx="4">
                  <c:v>0</c:v>
                </c:pt>
              </c:numCache>
            </c:numRef>
          </c:val>
          <c:extLst>
            <c:ext xmlns:c16="http://schemas.microsoft.com/office/drawing/2014/chart" uri="{C3380CC4-5D6E-409C-BE32-E72D297353CC}">
              <c16:uniqueId val="{00000006-8F42-47E5-AA67-8CBCFA78F620}"/>
            </c:ext>
          </c:extLst>
        </c:ser>
        <c:ser>
          <c:idx val="7"/>
          <c:order val="7"/>
          <c:tx>
            <c:strRef>
              <c:f>Sheet1!$I$1</c:f>
              <c:strCache>
                <c:ptCount val="1"/>
                <c:pt idx="0">
                  <c:v>Other</c:v>
                </c:pt>
              </c:strCache>
            </c:strRef>
          </c:tx>
          <c:spPr>
            <a:solidFill>
              <a:srgbClr val="9751CB"/>
            </a:solidFill>
            <a:ln>
              <a:noFill/>
            </a:ln>
            <a:effectLst/>
          </c:spPr>
          <c:invertIfNegative val="0"/>
          <c:cat>
            <c:strRef>
              <c:f>Sheet1!$A$2:$A$6</c:f>
              <c:strCache>
                <c:ptCount val="5"/>
                <c:pt idx="0">
                  <c:v>Police Officers</c:v>
                </c:pt>
                <c:pt idx="1">
                  <c:v>Local Authority</c:v>
                </c:pt>
                <c:pt idx="2">
                  <c:v>Healthcare Staff</c:v>
                </c:pt>
                <c:pt idx="3">
                  <c:v>Education Staff</c:v>
                </c:pt>
                <c:pt idx="4">
                  <c:v>Police Staff</c:v>
                </c:pt>
              </c:strCache>
            </c:strRef>
          </c:cat>
          <c:val>
            <c:numRef>
              <c:f>Sheet1!$I$2:$I$6</c:f>
              <c:numCache>
                <c:formatCode>General</c:formatCode>
                <c:ptCount val="5"/>
                <c:pt idx="0">
                  <c:v>1</c:v>
                </c:pt>
                <c:pt idx="1">
                  <c:v>0</c:v>
                </c:pt>
                <c:pt idx="2">
                  <c:v>0</c:v>
                </c:pt>
                <c:pt idx="3">
                  <c:v>0</c:v>
                </c:pt>
                <c:pt idx="4">
                  <c:v>0</c:v>
                </c:pt>
              </c:numCache>
            </c:numRef>
          </c:val>
          <c:extLst>
            <c:ext xmlns:c16="http://schemas.microsoft.com/office/drawing/2014/chart" uri="{C3380CC4-5D6E-409C-BE32-E72D297353CC}">
              <c16:uniqueId val="{00000007-8F42-47E5-AA67-8CBCFA78F620}"/>
            </c:ext>
          </c:extLst>
        </c:ser>
        <c:dLbls>
          <c:showLegendKey val="0"/>
          <c:showVal val="0"/>
          <c:showCatName val="0"/>
          <c:showSerName val="0"/>
          <c:showPercent val="0"/>
          <c:showBubbleSize val="0"/>
        </c:dLbls>
        <c:gapWidth val="219"/>
        <c:overlap val="-27"/>
        <c:axId val="712423952"/>
        <c:axId val="712425264"/>
      </c:barChart>
      <c:catAx>
        <c:axId val="7124239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2425264"/>
        <c:crosses val="autoZero"/>
        <c:auto val="1"/>
        <c:lblAlgn val="ctr"/>
        <c:lblOffset val="100"/>
        <c:noMultiLvlLbl val="0"/>
      </c:catAx>
      <c:valAx>
        <c:axId val="712425264"/>
        <c:scaling>
          <c:orientation val="minMax"/>
          <c:max val="11"/>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2423952"/>
        <c:crosses val="autoZero"/>
        <c:crossBetween val="between"/>
        <c:majorUnit val="1"/>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often in your role do you encounter persons who you refer to supporting agencies?</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Police Officers</c:v>
                </c:pt>
              </c:strCache>
            </c:strRef>
          </c:tx>
          <c:spPr>
            <a:solidFill>
              <a:schemeClr val="accent1">
                <a:lumMod val="20000"/>
                <a:lumOff val="80000"/>
              </a:schemeClr>
            </a:solidFill>
            <a:ln>
              <a:noFill/>
            </a:ln>
            <a:effectLst/>
          </c:spPr>
          <c:invertIfNegative val="0"/>
          <c:cat>
            <c:strRef>
              <c:f>Sheet1!$A$2:$A$7</c:f>
              <c:strCache>
                <c:ptCount val="6"/>
                <c:pt idx="0">
                  <c:v>Daily</c:v>
                </c:pt>
                <c:pt idx="1">
                  <c:v>Weekly</c:v>
                </c:pt>
                <c:pt idx="2">
                  <c:v>Monthly</c:v>
                </c:pt>
                <c:pt idx="3">
                  <c:v>Yearly</c:v>
                </c:pt>
                <c:pt idx="4">
                  <c:v>No referral made</c:v>
                </c:pt>
                <c:pt idx="5">
                  <c:v>Other</c:v>
                </c:pt>
              </c:strCache>
            </c:strRef>
          </c:cat>
          <c:val>
            <c:numRef>
              <c:f>Sheet1!$B$2:$B$7</c:f>
              <c:numCache>
                <c:formatCode>General</c:formatCode>
                <c:ptCount val="6"/>
                <c:pt idx="0">
                  <c:v>5</c:v>
                </c:pt>
                <c:pt idx="1">
                  <c:v>2</c:v>
                </c:pt>
                <c:pt idx="2">
                  <c:v>0</c:v>
                </c:pt>
                <c:pt idx="3">
                  <c:v>2</c:v>
                </c:pt>
                <c:pt idx="4">
                  <c:v>2</c:v>
                </c:pt>
                <c:pt idx="5">
                  <c:v>0</c:v>
                </c:pt>
              </c:numCache>
            </c:numRef>
          </c:val>
          <c:extLst>
            <c:ext xmlns:c16="http://schemas.microsoft.com/office/drawing/2014/chart" uri="{C3380CC4-5D6E-409C-BE32-E72D297353CC}">
              <c16:uniqueId val="{00000000-9418-4857-B194-211E3C8BA672}"/>
            </c:ext>
          </c:extLst>
        </c:ser>
        <c:ser>
          <c:idx val="1"/>
          <c:order val="1"/>
          <c:tx>
            <c:strRef>
              <c:f>Sheet1!$C$1</c:f>
              <c:strCache>
                <c:ptCount val="1"/>
                <c:pt idx="0">
                  <c:v>Local Authority</c:v>
                </c:pt>
              </c:strCache>
            </c:strRef>
          </c:tx>
          <c:spPr>
            <a:solidFill>
              <a:schemeClr val="accent1">
                <a:lumMod val="40000"/>
                <a:lumOff val="60000"/>
              </a:schemeClr>
            </a:solidFill>
            <a:ln>
              <a:noFill/>
            </a:ln>
            <a:effectLst/>
          </c:spPr>
          <c:invertIfNegative val="0"/>
          <c:cat>
            <c:strRef>
              <c:f>Sheet1!$A$2:$A$7</c:f>
              <c:strCache>
                <c:ptCount val="6"/>
                <c:pt idx="0">
                  <c:v>Daily</c:v>
                </c:pt>
                <c:pt idx="1">
                  <c:v>Weekly</c:v>
                </c:pt>
                <c:pt idx="2">
                  <c:v>Monthly</c:v>
                </c:pt>
                <c:pt idx="3">
                  <c:v>Yearly</c:v>
                </c:pt>
                <c:pt idx="4">
                  <c:v>No referral made</c:v>
                </c:pt>
                <c:pt idx="5">
                  <c:v>Other</c:v>
                </c:pt>
              </c:strCache>
            </c:strRef>
          </c:cat>
          <c:val>
            <c:numRef>
              <c:f>Sheet1!$C$2:$C$7</c:f>
              <c:numCache>
                <c:formatCode>General</c:formatCode>
                <c:ptCount val="6"/>
                <c:pt idx="0">
                  <c:v>3</c:v>
                </c:pt>
                <c:pt idx="1">
                  <c:v>0</c:v>
                </c:pt>
                <c:pt idx="2">
                  <c:v>2</c:v>
                </c:pt>
                <c:pt idx="3">
                  <c:v>1</c:v>
                </c:pt>
                <c:pt idx="4">
                  <c:v>5</c:v>
                </c:pt>
                <c:pt idx="5">
                  <c:v>0</c:v>
                </c:pt>
              </c:numCache>
            </c:numRef>
          </c:val>
          <c:extLst>
            <c:ext xmlns:c16="http://schemas.microsoft.com/office/drawing/2014/chart" uri="{C3380CC4-5D6E-409C-BE32-E72D297353CC}">
              <c16:uniqueId val="{00000001-9418-4857-B194-211E3C8BA672}"/>
            </c:ext>
          </c:extLst>
        </c:ser>
        <c:ser>
          <c:idx val="2"/>
          <c:order val="2"/>
          <c:tx>
            <c:strRef>
              <c:f>Sheet1!$D$1</c:f>
              <c:strCache>
                <c:ptCount val="1"/>
                <c:pt idx="0">
                  <c:v>Healthcare Staff</c:v>
                </c:pt>
              </c:strCache>
            </c:strRef>
          </c:tx>
          <c:spPr>
            <a:solidFill>
              <a:schemeClr val="accent1">
                <a:lumMod val="60000"/>
                <a:lumOff val="40000"/>
              </a:schemeClr>
            </a:solidFill>
            <a:ln>
              <a:noFill/>
            </a:ln>
            <a:effectLst/>
          </c:spPr>
          <c:invertIfNegative val="0"/>
          <c:cat>
            <c:strRef>
              <c:f>Sheet1!$A$2:$A$7</c:f>
              <c:strCache>
                <c:ptCount val="6"/>
                <c:pt idx="0">
                  <c:v>Daily</c:v>
                </c:pt>
                <c:pt idx="1">
                  <c:v>Weekly</c:v>
                </c:pt>
                <c:pt idx="2">
                  <c:v>Monthly</c:v>
                </c:pt>
                <c:pt idx="3">
                  <c:v>Yearly</c:v>
                </c:pt>
                <c:pt idx="4">
                  <c:v>No referral made</c:v>
                </c:pt>
                <c:pt idx="5">
                  <c:v>Other</c:v>
                </c:pt>
              </c:strCache>
            </c:strRef>
          </c:cat>
          <c:val>
            <c:numRef>
              <c:f>Sheet1!$D$2:$D$7</c:f>
              <c:numCache>
                <c:formatCode>General</c:formatCode>
                <c:ptCount val="6"/>
                <c:pt idx="0">
                  <c:v>1</c:v>
                </c:pt>
                <c:pt idx="1">
                  <c:v>1</c:v>
                </c:pt>
                <c:pt idx="2">
                  <c:v>1</c:v>
                </c:pt>
                <c:pt idx="3">
                  <c:v>0</c:v>
                </c:pt>
                <c:pt idx="4">
                  <c:v>8</c:v>
                </c:pt>
                <c:pt idx="5">
                  <c:v>0</c:v>
                </c:pt>
              </c:numCache>
            </c:numRef>
          </c:val>
          <c:extLst>
            <c:ext xmlns:c16="http://schemas.microsoft.com/office/drawing/2014/chart" uri="{C3380CC4-5D6E-409C-BE32-E72D297353CC}">
              <c16:uniqueId val="{00000002-9418-4857-B194-211E3C8BA672}"/>
            </c:ext>
          </c:extLst>
        </c:ser>
        <c:ser>
          <c:idx val="3"/>
          <c:order val="3"/>
          <c:tx>
            <c:strRef>
              <c:f>Sheet1!$E$1</c:f>
              <c:strCache>
                <c:ptCount val="1"/>
                <c:pt idx="0">
                  <c:v>Education Staff</c:v>
                </c:pt>
              </c:strCache>
            </c:strRef>
          </c:tx>
          <c:spPr>
            <a:solidFill>
              <a:schemeClr val="accent1">
                <a:lumMod val="75000"/>
              </a:schemeClr>
            </a:solidFill>
            <a:ln>
              <a:noFill/>
            </a:ln>
            <a:effectLst/>
          </c:spPr>
          <c:invertIfNegative val="0"/>
          <c:cat>
            <c:strRef>
              <c:f>Sheet1!$A$2:$A$7</c:f>
              <c:strCache>
                <c:ptCount val="6"/>
                <c:pt idx="0">
                  <c:v>Daily</c:v>
                </c:pt>
                <c:pt idx="1">
                  <c:v>Weekly</c:v>
                </c:pt>
                <c:pt idx="2">
                  <c:v>Monthly</c:v>
                </c:pt>
                <c:pt idx="3">
                  <c:v>Yearly</c:v>
                </c:pt>
                <c:pt idx="4">
                  <c:v>No referral made</c:v>
                </c:pt>
                <c:pt idx="5">
                  <c:v>Other</c:v>
                </c:pt>
              </c:strCache>
            </c:strRef>
          </c:cat>
          <c:val>
            <c:numRef>
              <c:f>Sheet1!$E$2:$E$7</c:f>
              <c:numCache>
                <c:formatCode>General</c:formatCode>
                <c:ptCount val="6"/>
                <c:pt idx="0">
                  <c:v>0</c:v>
                </c:pt>
                <c:pt idx="1">
                  <c:v>0</c:v>
                </c:pt>
                <c:pt idx="2">
                  <c:v>2</c:v>
                </c:pt>
                <c:pt idx="3">
                  <c:v>1</c:v>
                </c:pt>
                <c:pt idx="4">
                  <c:v>7</c:v>
                </c:pt>
                <c:pt idx="5">
                  <c:v>1</c:v>
                </c:pt>
              </c:numCache>
            </c:numRef>
          </c:val>
          <c:extLst>
            <c:ext xmlns:c16="http://schemas.microsoft.com/office/drawing/2014/chart" uri="{C3380CC4-5D6E-409C-BE32-E72D297353CC}">
              <c16:uniqueId val="{00000003-9418-4857-B194-211E3C8BA672}"/>
            </c:ext>
          </c:extLst>
        </c:ser>
        <c:ser>
          <c:idx val="4"/>
          <c:order val="4"/>
          <c:tx>
            <c:strRef>
              <c:f>Sheet1!$F$1</c:f>
              <c:strCache>
                <c:ptCount val="1"/>
                <c:pt idx="0">
                  <c:v>Police Staff</c:v>
                </c:pt>
              </c:strCache>
            </c:strRef>
          </c:tx>
          <c:spPr>
            <a:solidFill>
              <a:schemeClr val="accent1">
                <a:lumMod val="50000"/>
              </a:schemeClr>
            </a:solidFill>
            <a:ln>
              <a:noFill/>
            </a:ln>
            <a:effectLst/>
          </c:spPr>
          <c:invertIfNegative val="0"/>
          <c:cat>
            <c:strRef>
              <c:f>Sheet1!$A$2:$A$7</c:f>
              <c:strCache>
                <c:ptCount val="6"/>
                <c:pt idx="0">
                  <c:v>Daily</c:v>
                </c:pt>
                <c:pt idx="1">
                  <c:v>Weekly</c:v>
                </c:pt>
                <c:pt idx="2">
                  <c:v>Monthly</c:v>
                </c:pt>
                <c:pt idx="3">
                  <c:v>Yearly</c:v>
                </c:pt>
                <c:pt idx="4">
                  <c:v>No referral made</c:v>
                </c:pt>
                <c:pt idx="5">
                  <c:v>Other</c:v>
                </c:pt>
              </c:strCache>
            </c:strRef>
          </c:cat>
          <c:val>
            <c:numRef>
              <c:f>Sheet1!$F$2:$F$7</c:f>
              <c:numCache>
                <c:formatCode>General</c:formatCode>
                <c:ptCount val="6"/>
                <c:pt idx="0">
                  <c:v>1</c:v>
                </c:pt>
                <c:pt idx="1">
                  <c:v>1</c:v>
                </c:pt>
                <c:pt idx="2">
                  <c:v>4</c:v>
                </c:pt>
                <c:pt idx="3">
                  <c:v>0</c:v>
                </c:pt>
                <c:pt idx="4">
                  <c:v>4</c:v>
                </c:pt>
                <c:pt idx="5">
                  <c:v>1</c:v>
                </c:pt>
              </c:numCache>
            </c:numRef>
          </c:val>
          <c:extLst>
            <c:ext xmlns:c16="http://schemas.microsoft.com/office/drawing/2014/chart" uri="{C3380CC4-5D6E-409C-BE32-E72D297353CC}">
              <c16:uniqueId val="{00000004-9418-4857-B194-211E3C8BA672}"/>
            </c:ext>
          </c:extLst>
        </c:ser>
        <c:dLbls>
          <c:showLegendKey val="0"/>
          <c:showVal val="0"/>
          <c:showCatName val="0"/>
          <c:showSerName val="0"/>
          <c:showPercent val="0"/>
          <c:showBubbleSize val="0"/>
        </c:dLbls>
        <c:gapWidth val="219"/>
        <c:overlap val="-27"/>
        <c:axId val="325709776"/>
        <c:axId val="325714040"/>
      </c:barChart>
      <c:catAx>
        <c:axId val="3257097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5714040"/>
        <c:crosses val="autoZero"/>
        <c:auto val="1"/>
        <c:lblAlgn val="ctr"/>
        <c:lblOffset val="100"/>
        <c:noMultiLvlLbl val="0"/>
      </c:catAx>
      <c:valAx>
        <c:axId val="325714040"/>
        <c:scaling>
          <c:orientation val="minMax"/>
          <c:max val="11"/>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5709776"/>
        <c:crosses val="autoZero"/>
        <c:crossBetween val="between"/>
        <c:majorUnit val="1"/>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Are you aware of the Prevent and Channel?</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Police Officers</c:v>
                </c:pt>
              </c:strCache>
            </c:strRef>
          </c:tx>
          <c:spPr>
            <a:solidFill>
              <a:schemeClr val="accent1">
                <a:lumMod val="20000"/>
                <a:lumOff val="80000"/>
              </a:schemeClr>
            </a:solidFill>
            <a:ln>
              <a:noFill/>
            </a:ln>
            <a:effectLst/>
          </c:spPr>
          <c:invertIfNegative val="0"/>
          <c:cat>
            <c:strRef>
              <c:f>Sheet1!$A$2:$A$5</c:f>
              <c:strCache>
                <c:ptCount val="4"/>
                <c:pt idx="0">
                  <c:v>Yes. I'm aware of both</c:v>
                </c:pt>
                <c:pt idx="1">
                  <c:v>Yes. I'm aware of Prevent</c:v>
                </c:pt>
                <c:pt idx="2">
                  <c:v>Yes. I'm aware of Channel</c:v>
                </c:pt>
                <c:pt idx="3">
                  <c:v>No. I'm not aware of either</c:v>
                </c:pt>
              </c:strCache>
            </c:strRef>
          </c:cat>
          <c:val>
            <c:numRef>
              <c:f>Sheet1!$B$2:$B$5</c:f>
              <c:numCache>
                <c:formatCode>General</c:formatCode>
                <c:ptCount val="4"/>
                <c:pt idx="0">
                  <c:v>5</c:v>
                </c:pt>
                <c:pt idx="1">
                  <c:v>0</c:v>
                </c:pt>
                <c:pt idx="2">
                  <c:v>1</c:v>
                </c:pt>
                <c:pt idx="3">
                  <c:v>5</c:v>
                </c:pt>
              </c:numCache>
            </c:numRef>
          </c:val>
          <c:extLst>
            <c:ext xmlns:c16="http://schemas.microsoft.com/office/drawing/2014/chart" uri="{C3380CC4-5D6E-409C-BE32-E72D297353CC}">
              <c16:uniqueId val="{00000000-9FF3-400B-B369-239D61C069DB}"/>
            </c:ext>
          </c:extLst>
        </c:ser>
        <c:ser>
          <c:idx val="1"/>
          <c:order val="1"/>
          <c:tx>
            <c:strRef>
              <c:f>Sheet1!$C$1</c:f>
              <c:strCache>
                <c:ptCount val="1"/>
                <c:pt idx="0">
                  <c:v>Local Authority</c:v>
                </c:pt>
              </c:strCache>
            </c:strRef>
          </c:tx>
          <c:spPr>
            <a:solidFill>
              <a:schemeClr val="accent1">
                <a:lumMod val="40000"/>
                <a:lumOff val="60000"/>
              </a:schemeClr>
            </a:solidFill>
            <a:ln>
              <a:noFill/>
            </a:ln>
            <a:effectLst/>
          </c:spPr>
          <c:invertIfNegative val="0"/>
          <c:cat>
            <c:strRef>
              <c:f>Sheet1!$A$2:$A$5</c:f>
              <c:strCache>
                <c:ptCount val="4"/>
                <c:pt idx="0">
                  <c:v>Yes. I'm aware of both</c:v>
                </c:pt>
                <c:pt idx="1">
                  <c:v>Yes. I'm aware of Prevent</c:v>
                </c:pt>
                <c:pt idx="2">
                  <c:v>Yes. I'm aware of Channel</c:v>
                </c:pt>
                <c:pt idx="3">
                  <c:v>No. I'm not aware of either</c:v>
                </c:pt>
              </c:strCache>
            </c:strRef>
          </c:cat>
          <c:val>
            <c:numRef>
              <c:f>Sheet1!$C$2:$C$5</c:f>
              <c:numCache>
                <c:formatCode>General</c:formatCode>
                <c:ptCount val="4"/>
                <c:pt idx="0">
                  <c:v>4</c:v>
                </c:pt>
                <c:pt idx="1">
                  <c:v>1</c:v>
                </c:pt>
                <c:pt idx="2">
                  <c:v>0</c:v>
                </c:pt>
                <c:pt idx="3">
                  <c:v>6</c:v>
                </c:pt>
              </c:numCache>
            </c:numRef>
          </c:val>
          <c:extLst>
            <c:ext xmlns:c16="http://schemas.microsoft.com/office/drawing/2014/chart" uri="{C3380CC4-5D6E-409C-BE32-E72D297353CC}">
              <c16:uniqueId val="{00000001-9FF3-400B-B369-239D61C069DB}"/>
            </c:ext>
          </c:extLst>
        </c:ser>
        <c:ser>
          <c:idx val="2"/>
          <c:order val="2"/>
          <c:tx>
            <c:strRef>
              <c:f>Sheet1!$D$1</c:f>
              <c:strCache>
                <c:ptCount val="1"/>
                <c:pt idx="0">
                  <c:v>Healthcare Staff</c:v>
                </c:pt>
              </c:strCache>
            </c:strRef>
          </c:tx>
          <c:spPr>
            <a:solidFill>
              <a:schemeClr val="accent1">
                <a:lumMod val="60000"/>
                <a:lumOff val="40000"/>
              </a:schemeClr>
            </a:solidFill>
            <a:ln>
              <a:noFill/>
            </a:ln>
            <a:effectLst/>
          </c:spPr>
          <c:invertIfNegative val="0"/>
          <c:cat>
            <c:strRef>
              <c:f>Sheet1!$A$2:$A$5</c:f>
              <c:strCache>
                <c:ptCount val="4"/>
                <c:pt idx="0">
                  <c:v>Yes. I'm aware of both</c:v>
                </c:pt>
                <c:pt idx="1">
                  <c:v>Yes. I'm aware of Prevent</c:v>
                </c:pt>
                <c:pt idx="2">
                  <c:v>Yes. I'm aware of Channel</c:v>
                </c:pt>
                <c:pt idx="3">
                  <c:v>No. I'm not aware of either</c:v>
                </c:pt>
              </c:strCache>
            </c:strRef>
          </c:cat>
          <c:val>
            <c:numRef>
              <c:f>Sheet1!$D$2:$D$5</c:f>
              <c:numCache>
                <c:formatCode>General</c:formatCode>
                <c:ptCount val="4"/>
                <c:pt idx="0">
                  <c:v>2</c:v>
                </c:pt>
                <c:pt idx="1">
                  <c:v>4</c:v>
                </c:pt>
                <c:pt idx="2">
                  <c:v>1</c:v>
                </c:pt>
                <c:pt idx="3">
                  <c:v>4</c:v>
                </c:pt>
              </c:numCache>
            </c:numRef>
          </c:val>
          <c:extLst>
            <c:ext xmlns:c16="http://schemas.microsoft.com/office/drawing/2014/chart" uri="{C3380CC4-5D6E-409C-BE32-E72D297353CC}">
              <c16:uniqueId val="{00000002-9FF3-400B-B369-239D61C069DB}"/>
            </c:ext>
          </c:extLst>
        </c:ser>
        <c:ser>
          <c:idx val="3"/>
          <c:order val="3"/>
          <c:tx>
            <c:strRef>
              <c:f>Sheet1!$E$1</c:f>
              <c:strCache>
                <c:ptCount val="1"/>
                <c:pt idx="0">
                  <c:v>Education Staff</c:v>
                </c:pt>
              </c:strCache>
            </c:strRef>
          </c:tx>
          <c:spPr>
            <a:solidFill>
              <a:schemeClr val="accent1">
                <a:lumMod val="75000"/>
              </a:schemeClr>
            </a:solidFill>
            <a:ln>
              <a:noFill/>
            </a:ln>
            <a:effectLst/>
          </c:spPr>
          <c:invertIfNegative val="0"/>
          <c:cat>
            <c:strRef>
              <c:f>Sheet1!$A$2:$A$5</c:f>
              <c:strCache>
                <c:ptCount val="4"/>
                <c:pt idx="0">
                  <c:v>Yes. I'm aware of both</c:v>
                </c:pt>
                <c:pt idx="1">
                  <c:v>Yes. I'm aware of Prevent</c:v>
                </c:pt>
                <c:pt idx="2">
                  <c:v>Yes. I'm aware of Channel</c:v>
                </c:pt>
                <c:pt idx="3">
                  <c:v>No. I'm not aware of either</c:v>
                </c:pt>
              </c:strCache>
            </c:strRef>
          </c:cat>
          <c:val>
            <c:numRef>
              <c:f>Sheet1!$E$2:$E$5</c:f>
              <c:numCache>
                <c:formatCode>General</c:formatCode>
                <c:ptCount val="4"/>
                <c:pt idx="0">
                  <c:v>1</c:v>
                </c:pt>
                <c:pt idx="1">
                  <c:v>2</c:v>
                </c:pt>
                <c:pt idx="2">
                  <c:v>0</c:v>
                </c:pt>
                <c:pt idx="3">
                  <c:v>8</c:v>
                </c:pt>
              </c:numCache>
            </c:numRef>
          </c:val>
          <c:extLst>
            <c:ext xmlns:c16="http://schemas.microsoft.com/office/drawing/2014/chart" uri="{C3380CC4-5D6E-409C-BE32-E72D297353CC}">
              <c16:uniqueId val="{00000003-9FF3-400B-B369-239D61C069DB}"/>
            </c:ext>
          </c:extLst>
        </c:ser>
        <c:ser>
          <c:idx val="4"/>
          <c:order val="4"/>
          <c:tx>
            <c:strRef>
              <c:f>Sheet1!$F$1</c:f>
              <c:strCache>
                <c:ptCount val="1"/>
                <c:pt idx="0">
                  <c:v>Police Staff</c:v>
                </c:pt>
              </c:strCache>
            </c:strRef>
          </c:tx>
          <c:spPr>
            <a:solidFill>
              <a:schemeClr val="accent1">
                <a:lumMod val="50000"/>
              </a:schemeClr>
            </a:solidFill>
            <a:ln>
              <a:noFill/>
            </a:ln>
            <a:effectLst/>
          </c:spPr>
          <c:invertIfNegative val="0"/>
          <c:cat>
            <c:strRef>
              <c:f>Sheet1!$A$2:$A$5</c:f>
              <c:strCache>
                <c:ptCount val="4"/>
                <c:pt idx="0">
                  <c:v>Yes. I'm aware of both</c:v>
                </c:pt>
                <c:pt idx="1">
                  <c:v>Yes. I'm aware of Prevent</c:v>
                </c:pt>
                <c:pt idx="2">
                  <c:v>Yes. I'm aware of Channel</c:v>
                </c:pt>
                <c:pt idx="3">
                  <c:v>No. I'm not aware of either</c:v>
                </c:pt>
              </c:strCache>
            </c:strRef>
          </c:cat>
          <c:val>
            <c:numRef>
              <c:f>Sheet1!$F$2:$F$5</c:f>
              <c:numCache>
                <c:formatCode>General</c:formatCode>
                <c:ptCount val="4"/>
                <c:pt idx="0">
                  <c:v>4</c:v>
                </c:pt>
                <c:pt idx="1">
                  <c:v>5</c:v>
                </c:pt>
                <c:pt idx="2">
                  <c:v>1</c:v>
                </c:pt>
                <c:pt idx="3">
                  <c:v>1</c:v>
                </c:pt>
              </c:numCache>
            </c:numRef>
          </c:val>
          <c:extLst>
            <c:ext xmlns:c16="http://schemas.microsoft.com/office/drawing/2014/chart" uri="{C3380CC4-5D6E-409C-BE32-E72D297353CC}">
              <c16:uniqueId val="{00000004-9FF3-400B-B369-239D61C069DB}"/>
            </c:ext>
          </c:extLst>
        </c:ser>
        <c:dLbls>
          <c:showLegendKey val="0"/>
          <c:showVal val="0"/>
          <c:showCatName val="0"/>
          <c:showSerName val="0"/>
          <c:showPercent val="0"/>
          <c:showBubbleSize val="0"/>
        </c:dLbls>
        <c:gapWidth val="219"/>
        <c:overlap val="-27"/>
        <c:axId val="692810608"/>
        <c:axId val="707683416"/>
      </c:barChart>
      <c:catAx>
        <c:axId val="6928106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7683416"/>
        <c:crosses val="autoZero"/>
        <c:auto val="1"/>
        <c:lblAlgn val="ctr"/>
        <c:lblOffset val="100"/>
        <c:noMultiLvlLbl val="0"/>
      </c:catAx>
      <c:valAx>
        <c:axId val="707683416"/>
        <c:scaling>
          <c:orientation val="minMax"/>
          <c:max val="11"/>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810608"/>
        <c:crosses val="autoZero"/>
        <c:crossBetween val="between"/>
        <c:majorUnit val="1"/>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1F3EEE-B14C-428B-AEB6-BF808781A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71</Pages>
  <Words>16038</Words>
  <Characters>91420</Characters>
  <Application>Microsoft Office Word</Application>
  <DocSecurity>0</DocSecurity>
  <Lines>761</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Elliott</dc:creator>
  <cp:keywords/>
  <dc:description/>
  <cp:lastModifiedBy>Emanuel,Morgan swp6548</cp:lastModifiedBy>
  <cp:revision>48</cp:revision>
  <dcterms:created xsi:type="dcterms:W3CDTF">2022-06-15T10:29:00Z</dcterms:created>
  <dcterms:modified xsi:type="dcterms:W3CDTF">2022-06-27T14:14:00Z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f5f94e56-0054-46a9-a094-5b5f76d62408</vt:lpwstr>
  </property>
  <property fmtid="{D5CDD505-2E9C-101B-9397-08002B2CF9AE}" pid="3" name="Classification">
    <vt:lpwstr>OFFICIAL</vt:lpwstr>
  </property>
  <property fmtid="{D5CDD505-2E9C-101B-9397-08002B2CF9AE}" pid="4" name="Visibility">
    <vt:lpwstr>NOT VISIBLE</vt:lpwstr>
  </property>
</Properties>
</file>