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30423" w14:textId="77777777" w:rsidR="006E14CB" w:rsidRDefault="006E14CB" w:rsidP="006E14CB">
      <w:pPr>
        <w:pStyle w:val="p1"/>
      </w:pPr>
      <w:r>
        <w:t>LCHS4003</w:t>
      </w:r>
    </w:p>
    <w:p w14:paraId="29C2988B" w14:textId="77777777" w:rsidR="006E14CB" w:rsidRDefault="006E14CB" w:rsidP="006E14CB">
      <w:pPr>
        <w:pStyle w:val="p1"/>
      </w:pPr>
      <w:r>
        <w:t>Component 1</w:t>
      </w:r>
    </w:p>
    <w:p w14:paraId="4801E1BE" w14:textId="77777777" w:rsidR="00743A76" w:rsidRDefault="00743A76">
      <w:pPr>
        <w:rPr>
          <w:b/>
          <w:bCs/>
        </w:rPr>
      </w:pPr>
    </w:p>
    <w:p w14:paraId="6BA42AFE" w14:textId="77777777" w:rsidR="00152229" w:rsidRPr="00635383" w:rsidRDefault="006E14CB">
      <w:pPr>
        <w:rPr>
          <w:rFonts w:ascii="Arial" w:hAnsi="Arial" w:cs="Arial"/>
          <w:b/>
          <w:bCs/>
          <w:sz w:val="22"/>
          <w:szCs w:val="22"/>
        </w:rPr>
      </w:pPr>
      <w:r w:rsidRPr="00635383">
        <w:rPr>
          <w:rFonts w:ascii="Arial" w:hAnsi="Arial" w:cs="Arial"/>
          <w:b/>
          <w:bCs/>
          <w:sz w:val="22"/>
          <w:szCs w:val="22"/>
        </w:rPr>
        <w:t>Aamir Malik</w:t>
      </w:r>
    </w:p>
    <w:p w14:paraId="1C9713A5" w14:textId="1EB37B3C" w:rsidR="00152229" w:rsidRPr="00635383" w:rsidRDefault="00152229">
      <w:pPr>
        <w:rPr>
          <w:rFonts w:ascii="Arial" w:hAnsi="Arial" w:cs="Arial"/>
          <w:b/>
          <w:bCs/>
          <w:sz w:val="22"/>
          <w:szCs w:val="22"/>
        </w:rPr>
      </w:pPr>
      <w:r w:rsidRPr="00635383">
        <w:rPr>
          <w:rFonts w:ascii="Arial" w:hAnsi="Arial" w:cs="Arial"/>
          <w:b/>
          <w:bCs/>
          <w:sz w:val="22"/>
          <w:szCs w:val="22"/>
        </w:rPr>
        <w:t>2541955</w:t>
      </w:r>
    </w:p>
    <w:p w14:paraId="1C3DC424" w14:textId="1C6CEC8D" w:rsidR="00152229" w:rsidRPr="00635383" w:rsidRDefault="006E14CB" w:rsidP="00152229">
      <w:pPr>
        <w:pStyle w:val="p1"/>
        <w:rPr>
          <w:rFonts w:ascii="Arial" w:hAnsi="Arial" w:cs="Arial"/>
          <w:sz w:val="22"/>
          <w:szCs w:val="22"/>
        </w:rPr>
      </w:pPr>
      <w:r w:rsidRPr="00635383">
        <w:rPr>
          <w:rFonts w:ascii="Arial" w:hAnsi="Arial" w:cs="Arial"/>
          <w:b/>
          <w:bCs/>
          <w:sz w:val="22"/>
          <w:szCs w:val="22"/>
        </w:rPr>
        <w:t xml:space="preserve"> </w:t>
      </w:r>
      <w:r w:rsidR="00152229" w:rsidRPr="00635383">
        <w:rPr>
          <w:rFonts w:ascii="Arial" w:hAnsi="Arial" w:cs="Arial"/>
          <w:sz w:val="22"/>
          <w:szCs w:val="22"/>
        </w:rPr>
        <w:t>LCHS4003</w:t>
      </w:r>
    </w:p>
    <w:p w14:paraId="1064C0F5" w14:textId="77777777" w:rsidR="00152229" w:rsidRPr="00635383" w:rsidRDefault="00152229" w:rsidP="00152229">
      <w:pPr>
        <w:pStyle w:val="p1"/>
        <w:rPr>
          <w:rFonts w:ascii="Arial" w:hAnsi="Arial" w:cs="Arial"/>
          <w:sz w:val="22"/>
          <w:szCs w:val="22"/>
        </w:rPr>
      </w:pPr>
    </w:p>
    <w:p w14:paraId="5607DB8F" w14:textId="14D8D59E" w:rsidR="00152229" w:rsidRPr="00635383" w:rsidRDefault="00152229" w:rsidP="00152229">
      <w:pPr>
        <w:pStyle w:val="p1"/>
        <w:rPr>
          <w:rFonts w:ascii="Arial" w:hAnsi="Arial" w:cs="Arial"/>
          <w:sz w:val="22"/>
          <w:szCs w:val="22"/>
        </w:rPr>
      </w:pPr>
      <w:r w:rsidRPr="00635383">
        <w:rPr>
          <w:rFonts w:ascii="Arial" w:hAnsi="Arial" w:cs="Arial"/>
          <w:sz w:val="22"/>
          <w:szCs w:val="22"/>
        </w:rPr>
        <w:t xml:space="preserve">Debra Oden </w:t>
      </w:r>
    </w:p>
    <w:p w14:paraId="4E8513DA" w14:textId="77777777" w:rsidR="00152229" w:rsidRPr="00635383" w:rsidRDefault="00152229" w:rsidP="00152229">
      <w:pPr>
        <w:pStyle w:val="p1"/>
        <w:rPr>
          <w:rFonts w:ascii="Arial" w:hAnsi="Arial" w:cs="Arial"/>
          <w:sz w:val="22"/>
          <w:szCs w:val="22"/>
        </w:rPr>
      </w:pPr>
    </w:p>
    <w:p w14:paraId="4D237A99" w14:textId="1D8391B9" w:rsidR="00152229" w:rsidRPr="00635383" w:rsidRDefault="00152229">
      <w:pPr>
        <w:rPr>
          <w:rFonts w:ascii="Arial" w:hAnsi="Arial" w:cs="Arial"/>
          <w:b/>
          <w:bCs/>
          <w:sz w:val="22"/>
          <w:szCs w:val="22"/>
        </w:rPr>
      </w:pPr>
      <w:r w:rsidRPr="00635383">
        <w:rPr>
          <w:rFonts w:ascii="Arial" w:hAnsi="Arial" w:cs="Arial"/>
          <w:b/>
          <w:bCs/>
          <w:sz w:val="22"/>
          <w:szCs w:val="22"/>
        </w:rPr>
        <w:t>Component 1 (a mini report and essay)</w:t>
      </w:r>
    </w:p>
    <w:p w14:paraId="38831BDC" w14:textId="77777777" w:rsidR="006E14CB" w:rsidRPr="00635383" w:rsidRDefault="006E14CB">
      <w:pPr>
        <w:rPr>
          <w:rFonts w:ascii="Arial" w:hAnsi="Arial" w:cs="Arial"/>
          <w:b/>
          <w:bCs/>
          <w:sz w:val="22"/>
          <w:szCs w:val="22"/>
        </w:rPr>
      </w:pPr>
    </w:p>
    <w:p w14:paraId="1769425E" w14:textId="16E1C8D4" w:rsidR="006E14CB" w:rsidRPr="00635383" w:rsidRDefault="006E14CB">
      <w:pPr>
        <w:rPr>
          <w:rFonts w:ascii="Arial" w:hAnsi="Arial" w:cs="Arial"/>
          <w:b/>
          <w:bCs/>
          <w:sz w:val="32"/>
          <w:szCs w:val="32"/>
        </w:rPr>
      </w:pPr>
      <w:r w:rsidRPr="00635383">
        <w:rPr>
          <w:rFonts w:ascii="Arial" w:hAnsi="Arial" w:cs="Arial"/>
          <w:b/>
          <w:bCs/>
          <w:sz w:val="32"/>
          <w:szCs w:val="32"/>
        </w:rPr>
        <w:t xml:space="preserve">Mini report – 750 words </w:t>
      </w:r>
    </w:p>
    <w:p w14:paraId="753FFE47" w14:textId="77777777" w:rsidR="006E14CB" w:rsidRPr="00635383" w:rsidRDefault="006E14CB">
      <w:pPr>
        <w:rPr>
          <w:rFonts w:ascii="Arial" w:hAnsi="Arial" w:cs="Arial"/>
          <w:b/>
          <w:bCs/>
          <w:sz w:val="22"/>
          <w:szCs w:val="22"/>
        </w:rPr>
      </w:pPr>
    </w:p>
    <w:p w14:paraId="219F9386" w14:textId="622F008A" w:rsidR="006E14CB" w:rsidRPr="00635383" w:rsidRDefault="006E14CB">
      <w:pPr>
        <w:rPr>
          <w:rFonts w:ascii="Arial" w:hAnsi="Arial" w:cs="Arial"/>
          <w:b/>
          <w:bCs/>
          <w:sz w:val="22"/>
          <w:szCs w:val="22"/>
        </w:rPr>
      </w:pPr>
      <w:r w:rsidRPr="00635383">
        <w:rPr>
          <w:rFonts w:ascii="Arial" w:hAnsi="Arial" w:cs="Arial"/>
          <w:b/>
          <w:bCs/>
          <w:sz w:val="22"/>
          <w:szCs w:val="22"/>
        </w:rPr>
        <w:t xml:space="preserve">To: Councillor Shaukat Ali Khan, Birmingham City Council </w:t>
      </w:r>
    </w:p>
    <w:p w14:paraId="3A7F2B0F" w14:textId="2BFCDD29" w:rsidR="006E14CB" w:rsidRPr="00635383" w:rsidRDefault="006E14CB">
      <w:pPr>
        <w:rPr>
          <w:rFonts w:ascii="Arial" w:hAnsi="Arial" w:cs="Arial"/>
          <w:b/>
          <w:bCs/>
          <w:sz w:val="22"/>
          <w:szCs w:val="22"/>
        </w:rPr>
      </w:pPr>
      <w:r w:rsidRPr="00635383">
        <w:rPr>
          <w:rFonts w:ascii="Arial" w:hAnsi="Arial" w:cs="Arial"/>
          <w:b/>
          <w:bCs/>
          <w:sz w:val="22"/>
          <w:szCs w:val="22"/>
        </w:rPr>
        <w:t xml:space="preserve">From: Aamir Malik </w:t>
      </w:r>
    </w:p>
    <w:p w14:paraId="116858DB" w14:textId="425D394C" w:rsidR="006E14CB" w:rsidRPr="00635383" w:rsidRDefault="006E14CB">
      <w:pPr>
        <w:rPr>
          <w:rFonts w:ascii="Arial" w:hAnsi="Arial" w:cs="Arial"/>
          <w:b/>
          <w:bCs/>
          <w:sz w:val="22"/>
          <w:szCs w:val="22"/>
        </w:rPr>
      </w:pPr>
      <w:r w:rsidRPr="00635383">
        <w:rPr>
          <w:rFonts w:ascii="Arial" w:hAnsi="Arial" w:cs="Arial"/>
          <w:b/>
          <w:bCs/>
          <w:sz w:val="22"/>
          <w:szCs w:val="22"/>
        </w:rPr>
        <w:t>Date: 11</w:t>
      </w:r>
      <w:r w:rsidRPr="00635383">
        <w:rPr>
          <w:rFonts w:ascii="Arial" w:hAnsi="Arial" w:cs="Arial"/>
          <w:b/>
          <w:bCs/>
          <w:sz w:val="22"/>
          <w:szCs w:val="22"/>
          <w:vertAlign w:val="superscript"/>
        </w:rPr>
        <w:t>th</w:t>
      </w:r>
      <w:r w:rsidRPr="00635383">
        <w:rPr>
          <w:rFonts w:ascii="Arial" w:hAnsi="Arial" w:cs="Arial"/>
          <w:b/>
          <w:bCs/>
          <w:sz w:val="22"/>
          <w:szCs w:val="22"/>
        </w:rPr>
        <w:t xml:space="preserve"> October 2026</w:t>
      </w:r>
    </w:p>
    <w:p w14:paraId="48AB0B34" w14:textId="798533D2" w:rsidR="006E14CB" w:rsidRPr="00635383" w:rsidRDefault="006E14CB">
      <w:pPr>
        <w:rPr>
          <w:rFonts w:ascii="Arial" w:hAnsi="Arial" w:cs="Arial"/>
          <w:b/>
          <w:bCs/>
          <w:sz w:val="22"/>
          <w:szCs w:val="22"/>
        </w:rPr>
      </w:pPr>
      <w:r w:rsidRPr="00635383">
        <w:rPr>
          <w:rFonts w:ascii="Arial" w:hAnsi="Arial" w:cs="Arial"/>
          <w:b/>
          <w:bCs/>
          <w:sz w:val="22"/>
          <w:szCs w:val="22"/>
        </w:rPr>
        <w:t xml:space="preserve">Addressing Shortages in residential care homes in Birmingham </w:t>
      </w:r>
    </w:p>
    <w:p w14:paraId="453474FE" w14:textId="0FD29746" w:rsidR="00D602DB" w:rsidRPr="00635383" w:rsidRDefault="00635383" w:rsidP="00D602DB">
      <w:pPr>
        <w:pStyle w:val="NormalWeb"/>
        <w:rPr>
          <w:rFonts w:ascii="Arial" w:hAnsi="Arial" w:cs="Arial"/>
          <w:b/>
          <w:bCs/>
          <w:color w:val="000000"/>
          <w:sz w:val="22"/>
          <w:szCs w:val="22"/>
        </w:rPr>
      </w:pPr>
      <w:r w:rsidRPr="00635383">
        <w:rPr>
          <w:rFonts w:ascii="Arial" w:hAnsi="Arial" w:cs="Arial"/>
          <w:color w:val="000000"/>
          <w:sz w:val="22"/>
          <w:szCs w:val="22"/>
        </w:rPr>
        <w:t>Residential care facilities offer housing, personal care, and assistance to those who are unable to take care of their everyday requirements on their own. They are particularly important for elderly persons and those with complicated requirements who need constant support to preserve their wellbeing, safety, and dignity. However, a lack of quality residential care homes in Birmingham would make it difficult for people to get the right care when they need it, which would put more strain on families as well as health and social care agencies. Birmingham City Council, 2025</w:t>
      </w:r>
      <w:r w:rsidR="00D602DB" w:rsidRPr="00635383">
        <w:rPr>
          <w:rFonts w:ascii="Arial" w:hAnsi="Arial" w:cs="Arial"/>
          <w:b/>
          <w:bCs/>
          <w:color w:val="000000"/>
          <w:sz w:val="22"/>
          <w:szCs w:val="22"/>
        </w:rPr>
        <w:t xml:space="preserve"> (Birmingham City Council, 2025).</w:t>
      </w:r>
    </w:p>
    <w:p w14:paraId="46205CD4" w14:textId="3D78102E"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Under the Care Act of 2014, local authorities must make sure people get the care and support they need, help prevent or delay new care needs, and promote individual wellbeing </w:t>
      </w:r>
      <w:r w:rsidRPr="00635383">
        <w:rPr>
          <w:rFonts w:ascii="Arial" w:eastAsia="Times New Roman" w:hAnsi="Arial" w:cs="Arial"/>
          <w:b/>
          <w:bCs/>
          <w:color w:val="000000"/>
          <w:kern w:val="0"/>
          <w:sz w:val="22"/>
          <w:szCs w:val="22"/>
          <w:lang w:eastAsia="en-GB"/>
          <w14:ligatures w14:val="none"/>
        </w:rPr>
        <w:t>(Great Britian, 2014)</w:t>
      </w:r>
      <w:r w:rsidRPr="00635383">
        <w:rPr>
          <w:rFonts w:ascii="Arial" w:eastAsia="Times New Roman" w:hAnsi="Arial" w:cs="Arial"/>
          <w:color w:val="000000"/>
          <w:kern w:val="0"/>
          <w:sz w:val="22"/>
          <w:szCs w:val="22"/>
          <w:lang w:eastAsia="en-GB"/>
          <w14:ligatures w14:val="none"/>
        </w:rPr>
        <w:t>. Birmingham City Council must understand local demand and work with care providers to ensure the right services are available. This paper explores how a lack of residential care facilities can impact the community and suggests practical ways to improve access, maintain quality care, and support residents’ independence, dignity, and wellbeing. When there are not enough suitable residential care home places, it can have negative effects on individuals, families, and health and social care services. Older adults who need daily support may face delays in finding the right accommodation, which can affect their safety, dignity, and wellbeing. </w:t>
      </w:r>
      <w:r>
        <w:rPr>
          <w:rFonts w:ascii="Arial" w:eastAsia="Times New Roman" w:hAnsi="Arial" w:cs="Arial"/>
          <w:color w:val="000000"/>
          <w:kern w:val="0"/>
          <w:sz w:val="22"/>
          <w:szCs w:val="22"/>
          <w:lang w:eastAsia="en-GB"/>
          <w14:ligatures w14:val="none"/>
        </w:rPr>
        <w:t>(</w:t>
      </w:r>
      <w:r w:rsidRPr="00635383">
        <w:rPr>
          <w:rFonts w:ascii="Arial" w:eastAsia="Times New Roman" w:hAnsi="Arial" w:cs="Arial"/>
          <w:b/>
          <w:bCs/>
          <w:color w:val="000000"/>
          <w:kern w:val="0"/>
          <w:sz w:val="22"/>
          <w:szCs w:val="22"/>
          <w:lang w:eastAsia="en-GB"/>
          <w14:ligatures w14:val="none"/>
        </w:rPr>
        <w:t>Birmingham City Council 2025)</w:t>
      </w:r>
      <w:r w:rsidRPr="00635383">
        <w:rPr>
          <w:rFonts w:ascii="Arial" w:eastAsia="Times New Roman" w:hAnsi="Arial" w:cs="Arial"/>
          <w:color w:val="000000"/>
          <w:kern w:val="0"/>
          <w:sz w:val="22"/>
          <w:szCs w:val="22"/>
          <w:lang w:eastAsia="en-GB"/>
          <w14:ligatures w14:val="none"/>
        </w:rPr>
        <w:t> stresses the need to understand local demand and supply so care home services can meet residents’ needs.</w:t>
      </w:r>
    </w:p>
    <w:p w14:paraId="1A85E94E"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5CF4500B" w14:textId="3AF114CD"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 xml:space="preserve">Families often struggle to find a care home for their loved ones. This can put a lot of pressure on them, especially if they are trying to balance caregiving with work or other responsibilities. Looking after a relative can also take a toll on their mental health and </w:t>
      </w:r>
      <w:r w:rsidRPr="00635383">
        <w:rPr>
          <w:rFonts w:ascii="Arial" w:eastAsia="Times New Roman" w:hAnsi="Arial" w:cs="Arial"/>
          <w:color w:val="000000"/>
          <w:kern w:val="0"/>
          <w:sz w:val="22"/>
          <w:szCs w:val="22"/>
          <w:lang w:eastAsia="en-GB"/>
          <w14:ligatures w14:val="none"/>
        </w:rPr>
        <w:lastRenderedPageBreak/>
        <w:t>finances, especially when extra support is needed, like help with dementia. Another problem is that a lack of care home places can make it difficult for some patients to leave hospital when they are ready. </w:t>
      </w:r>
      <w:r w:rsidRPr="00635383">
        <w:rPr>
          <w:rFonts w:ascii="Arial" w:eastAsia="Times New Roman" w:hAnsi="Arial" w:cs="Arial"/>
          <w:b/>
          <w:bCs/>
          <w:color w:val="000000"/>
          <w:kern w:val="0"/>
          <w:sz w:val="22"/>
          <w:szCs w:val="22"/>
          <w:lang w:eastAsia="en-GB"/>
          <w14:ligatures w14:val="none"/>
        </w:rPr>
        <w:t xml:space="preserve">The Care Quality Commission (2025) </w:t>
      </w:r>
      <w:r w:rsidRPr="00635383">
        <w:rPr>
          <w:rFonts w:ascii="Arial" w:eastAsia="Times New Roman" w:hAnsi="Arial" w:cs="Arial"/>
          <w:color w:val="000000"/>
          <w:kern w:val="0"/>
          <w:sz w:val="22"/>
          <w:szCs w:val="22"/>
          <w:lang w:eastAsia="en-GB"/>
          <w14:ligatures w14:val="none"/>
        </w:rPr>
        <w:t xml:space="preserve">points out that pressures in adult social care can affect hospital discharge. As a result, patients might have to stay in hospital longer than </w:t>
      </w:r>
      <w:r w:rsidRPr="00635383">
        <w:rPr>
          <w:rFonts w:ascii="Arial" w:eastAsia="Times New Roman" w:hAnsi="Arial" w:cs="Arial"/>
          <w:color w:val="000000"/>
          <w:kern w:val="0"/>
          <w:sz w:val="22"/>
          <w:szCs w:val="22"/>
          <w:lang w:eastAsia="en-GB"/>
          <w14:ligatures w14:val="none"/>
        </w:rPr>
        <w:t xml:space="preserve">necessary </w:t>
      </w:r>
      <w:r w:rsidRPr="00635383">
        <w:rPr>
          <w:rFonts w:ascii="Arial" w:eastAsia="Times New Roman" w:hAnsi="Arial" w:cs="Arial"/>
          <w:color w:val="000000"/>
          <w:kern w:val="0"/>
          <w:sz w:val="22"/>
          <w:szCs w:val="22"/>
          <w:lang w:eastAsia="en-GB"/>
          <w14:ligatures w14:val="none"/>
        </w:rPr>
        <w:t>which means there are fewer beds for others.</w:t>
      </w:r>
    </w:p>
    <w:p w14:paraId="23AFA3D8" w14:textId="42D0065B"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 xml:space="preserve">People who cannot pay for private care often have fewer choices when suitable places are lacking. This can make it harder for them to get the help they need. </w:t>
      </w:r>
      <w:r w:rsidRPr="00635383">
        <w:rPr>
          <w:rFonts w:ascii="Arial" w:eastAsia="Times New Roman" w:hAnsi="Arial" w:cs="Arial"/>
          <w:b/>
          <w:bCs/>
          <w:color w:val="000000"/>
          <w:kern w:val="0"/>
          <w:sz w:val="22"/>
          <w:szCs w:val="22"/>
          <w:lang w:eastAsia="en-GB"/>
          <w14:ligatures w14:val="none"/>
        </w:rPr>
        <w:t>(</w:t>
      </w:r>
      <w:r w:rsidRPr="00635383">
        <w:rPr>
          <w:rFonts w:ascii="Arial" w:eastAsia="Times New Roman" w:hAnsi="Arial" w:cs="Arial"/>
          <w:b/>
          <w:bCs/>
          <w:color w:val="000000"/>
          <w:kern w:val="0"/>
          <w:sz w:val="22"/>
          <w:szCs w:val="22"/>
          <w:lang w:eastAsia="en-GB"/>
          <w14:ligatures w14:val="none"/>
        </w:rPr>
        <w:t>The Care Act 2014</w:t>
      </w:r>
      <w:r w:rsidRPr="00635383">
        <w:rPr>
          <w:rFonts w:ascii="Arial" w:eastAsia="Times New Roman" w:hAnsi="Arial" w:cs="Arial"/>
          <w:b/>
          <w:bCs/>
          <w:color w:val="000000"/>
          <w:kern w:val="0"/>
          <w:sz w:val="22"/>
          <w:szCs w:val="22"/>
          <w:lang w:eastAsia="en-GB"/>
          <w14:ligatures w14:val="none"/>
        </w:rPr>
        <w:t>)</w:t>
      </w:r>
      <w:r w:rsidRPr="00635383">
        <w:rPr>
          <w:rFonts w:ascii="Arial" w:eastAsia="Times New Roman" w:hAnsi="Arial" w:cs="Arial"/>
          <w:color w:val="000000"/>
          <w:kern w:val="0"/>
          <w:sz w:val="22"/>
          <w:szCs w:val="22"/>
          <w:lang w:eastAsia="en-GB"/>
          <w14:ligatures w14:val="none"/>
        </w:rPr>
        <w:t xml:space="preserve"> </w:t>
      </w:r>
      <w:r w:rsidRPr="00635383">
        <w:rPr>
          <w:rFonts w:ascii="Arial" w:eastAsia="Times New Roman" w:hAnsi="Arial" w:cs="Arial"/>
          <w:color w:val="000000"/>
          <w:kern w:val="0"/>
          <w:sz w:val="22"/>
          <w:szCs w:val="22"/>
          <w:lang w:eastAsia="en-GB"/>
          <w14:ligatures w14:val="none"/>
        </w:rPr>
        <w:t xml:space="preserve">requires local authorities to consider people's wellbeing, including their health, dignity, and independence. For this reason, making it easier to access residential care to support </w:t>
      </w:r>
      <w:r w:rsidRPr="00635383">
        <w:rPr>
          <w:rFonts w:ascii="Arial" w:eastAsia="Times New Roman" w:hAnsi="Arial" w:cs="Arial"/>
          <w:color w:val="000000"/>
          <w:kern w:val="0"/>
          <w:sz w:val="22"/>
          <w:szCs w:val="22"/>
          <w:lang w:eastAsia="en-GB"/>
          <w14:ligatures w14:val="none"/>
        </w:rPr>
        <w:t>individuals,</w:t>
      </w:r>
      <w:r w:rsidRPr="00635383">
        <w:rPr>
          <w:rFonts w:ascii="Arial" w:eastAsia="Times New Roman" w:hAnsi="Arial" w:cs="Arial"/>
          <w:color w:val="000000"/>
          <w:kern w:val="0"/>
          <w:sz w:val="22"/>
          <w:szCs w:val="22"/>
          <w:lang w:eastAsia="en-GB"/>
          <w14:ligatures w14:val="none"/>
        </w:rPr>
        <w:t xml:space="preserve"> families, and the wider Birmingham community.</w:t>
      </w:r>
    </w:p>
    <w:p w14:paraId="242D53E3"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195D42EC" w14:textId="77777777" w:rsidR="00635383" w:rsidRPr="00635383" w:rsidRDefault="00635383" w:rsidP="00635383">
      <w:pPr>
        <w:spacing w:after="0" w:line="240" w:lineRule="auto"/>
        <w:rPr>
          <w:rFonts w:ascii="Arial" w:eastAsia="Times New Roman" w:hAnsi="Arial" w:cs="Arial"/>
          <w:b/>
          <w:bCs/>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Birmingham City Council should take steps to ensure there are enough suitable residential care homes. First, the council should use demand data to identify areas where more places are needed. It should work with care home providers to plan services for older people, including those who need dementia care or support with complex needs. This links to section 5 of the Care Act 2014, which requires councils to promote a range of care and support services </w:t>
      </w:r>
      <w:r w:rsidRPr="00635383">
        <w:rPr>
          <w:rFonts w:ascii="Arial" w:eastAsia="Times New Roman" w:hAnsi="Arial" w:cs="Arial"/>
          <w:b/>
          <w:bCs/>
          <w:color w:val="000000"/>
          <w:kern w:val="0"/>
          <w:sz w:val="22"/>
          <w:szCs w:val="22"/>
          <w:lang w:eastAsia="en-GB"/>
          <w14:ligatures w14:val="none"/>
        </w:rPr>
        <w:t>(Great Britain, 2014).</w:t>
      </w:r>
    </w:p>
    <w:p w14:paraId="57960BD4" w14:textId="77777777" w:rsidR="00635383" w:rsidRPr="00635383" w:rsidRDefault="00635383" w:rsidP="00635383">
      <w:pPr>
        <w:spacing w:after="0" w:line="240" w:lineRule="auto"/>
        <w:rPr>
          <w:rFonts w:ascii="Arial" w:eastAsia="Times New Roman" w:hAnsi="Arial" w:cs="Arial"/>
          <w:b/>
          <w:bCs/>
          <w:color w:val="000000"/>
          <w:kern w:val="0"/>
          <w:sz w:val="22"/>
          <w:szCs w:val="22"/>
          <w:lang w:eastAsia="en-GB"/>
          <w14:ligatures w14:val="none"/>
        </w:rPr>
      </w:pPr>
    </w:p>
    <w:p w14:paraId="5A18087B"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0909060E"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Second, the council should help care homes hire and keep trained staff. This could mean working with colleges to offer training and helping providers improve staff growth and working conditions. Having enough trained staff is important because residents need proper care. </w:t>
      </w:r>
      <w:r w:rsidRPr="00635383">
        <w:rPr>
          <w:rFonts w:ascii="Arial" w:eastAsia="Times New Roman" w:hAnsi="Arial" w:cs="Arial"/>
          <w:b/>
          <w:bCs/>
          <w:color w:val="000000"/>
          <w:kern w:val="0"/>
          <w:sz w:val="22"/>
          <w:szCs w:val="22"/>
          <w:lang w:eastAsia="en-GB"/>
          <w14:ligatures w14:val="none"/>
        </w:rPr>
        <w:t>(Skills for Care 2025) giv</w:t>
      </w:r>
      <w:r w:rsidRPr="00635383">
        <w:rPr>
          <w:rFonts w:ascii="Arial" w:eastAsia="Times New Roman" w:hAnsi="Arial" w:cs="Arial"/>
          <w:color w:val="000000"/>
          <w:kern w:val="0"/>
          <w:sz w:val="22"/>
          <w:szCs w:val="22"/>
          <w:lang w:eastAsia="en-GB"/>
          <w14:ligatures w14:val="none"/>
        </w:rPr>
        <w:t>es information about workforce challenges in adult social care, showing why staffing should be part of planning. Third, Birmingham City Council should make sure care homes provide good care and listen to residents and their families. Regular feedback and checks can identify problems early and ensure residents are treated with respect. </w:t>
      </w:r>
      <w:r w:rsidRPr="00635383">
        <w:rPr>
          <w:rFonts w:ascii="Arial" w:eastAsia="Times New Roman" w:hAnsi="Arial" w:cs="Arial"/>
          <w:b/>
          <w:bCs/>
          <w:color w:val="000000"/>
          <w:kern w:val="0"/>
          <w:sz w:val="22"/>
          <w:szCs w:val="22"/>
          <w:lang w:eastAsia="en-GB"/>
          <w14:ligatures w14:val="none"/>
        </w:rPr>
        <w:t>(The Care Quality Commission 2025)</w:t>
      </w:r>
      <w:r w:rsidRPr="00635383">
        <w:rPr>
          <w:rFonts w:ascii="Arial" w:eastAsia="Times New Roman" w:hAnsi="Arial" w:cs="Arial"/>
          <w:color w:val="000000"/>
          <w:kern w:val="0"/>
          <w:sz w:val="22"/>
          <w:szCs w:val="22"/>
          <w:lang w:eastAsia="en-GB"/>
          <w14:ligatures w14:val="none"/>
        </w:rPr>
        <w:t> stresses the importance of safe and effective care.</w:t>
      </w:r>
    </w:p>
    <w:p w14:paraId="23ED0F5B"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313DA951" w14:textId="421182B6" w:rsidR="00134FC7"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The council should have plans ready in case a care home closes, so residents can move safely to another suitable place. Taking these steps would give people more choice and help protect their wellbeing. Under section 1 of the Care Act 2014, local authorities must consider wellbeing when making decisions about care and support. A shortage of residential care home places can affect older people, their families, and health and social care services in Birmingham. Delays in finding the right care can cause stress for families and make it harder for people to get the support they need. Birmingham City Council should work with care providers to increase the number of suitable places, improve staff recruitment, and keep care standards high. It is also important to listen to residents and their families when making decisions. By following the Care Act 2014</w:t>
      </w:r>
      <w:r w:rsidRPr="00635383">
        <w:rPr>
          <w:rFonts w:ascii="Arial" w:eastAsia="Times New Roman" w:hAnsi="Arial" w:cs="Arial"/>
          <w:color w:val="000000"/>
          <w:kern w:val="0"/>
          <w:sz w:val="22"/>
          <w:szCs w:val="22"/>
          <w:lang w:eastAsia="en-GB"/>
          <w14:ligatures w14:val="none"/>
        </w:rPr>
        <w:t xml:space="preserve"> </w:t>
      </w:r>
      <w:r w:rsidRPr="00635383">
        <w:rPr>
          <w:rFonts w:ascii="Arial" w:eastAsia="Times New Roman" w:hAnsi="Arial" w:cs="Arial"/>
          <w:color w:val="000000"/>
          <w:kern w:val="0"/>
          <w:sz w:val="22"/>
          <w:szCs w:val="22"/>
          <w:lang w:eastAsia="en-GB"/>
          <w14:ligatures w14:val="none"/>
        </w:rPr>
        <w:t>focusing on people's wellbeing, the council can help ensure residents receive safe, suitable care that meets their needs.</w:t>
      </w:r>
    </w:p>
    <w:p w14:paraId="389937DB" w14:textId="77777777" w:rsid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59DF7E82" w14:textId="77777777" w:rsid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57CEEB9C"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0E59785D" w14:textId="242772D0" w:rsidR="006E14CB" w:rsidRPr="00635383" w:rsidRDefault="00D602DB">
      <w:pPr>
        <w:rPr>
          <w:rFonts w:ascii="Arial" w:hAnsi="Arial" w:cs="Arial"/>
          <w:b/>
          <w:bCs/>
          <w:sz w:val="22"/>
          <w:szCs w:val="22"/>
        </w:rPr>
      </w:pPr>
      <w:r w:rsidRPr="00635383">
        <w:rPr>
          <w:rFonts w:ascii="Arial" w:hAnsi="Arial" w:cs="Arial"/>
          <w:b/>
          <w:bCs/>
          <w:sz w:val="22"/>
          <w:szCs w:val="22"/>
        </w:rPr>
        <w:t>References</w:t>
      </w:r>
      <w:r w:rsidR="00596349" w:rsidRPr="00635383">
        <w:rPr>
          <w:rFonts w:ascii="Arial" w:hAnsi="Arial" w:cs="Arial"/>
          <w:b/>
          <w:bCs/>
          <w:sz w:val="22"/>
          <w:szCs w:val="22"/>
        </w:rPr>
        <w:t>:</w:t>
      </w:r>
    </w:p>
    <w:p w14:paraId="56B16B36" w14:textId="4252811E" w:rsidR="00D602DB" w:rsidRDefault="00D602DB" w:rsidP="00D602DB">
      <w:pPr>
        <w:pStyle w:val="NormalWeb"/>
        <w:rPr>
          <w:rFonts w:ascii="Arial" w:hAnsi="Arial" w:cs="Arial"/>
          <w:color w:val="000000"/>
          <w:sz w:val="22"/>
          <w:szCs w:val="22"/>
        </w:rPr>
      </w:pPr>
      <w:r w:rsidRPr="00635383">
        <w:rPr>
          <w:rFonts w:ascii="Arial" w:hAnsi="Arial" w:cs="Arial"/>
          <w:color w:val="000000"/>
          <w:sz w:val="22"/>
          <w:szCs w:val="22"/>
        </w:rPr>
        <w:t>Birmingham City Council (2025)</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i w:val="0"/>
          <w:iCs w:val="0"/>
          <w:color w:val="000000"/>
          <w:sz w:val="22"/>
          <w:szCs w:val="22"/>
        </w:rPr>
        <w:t>Market Position Statement 2025 Older Adult Care Homes</w:t>
      </w:r>
      <w:r w:rsidRPr="00635383">
        <w:rPr>
          <w:rFonts w:ascii="Arial" w:hAnsi="Arial" w:cs="Arial"/>
          <w:i/>
          <w:iCs/>
          <w:color w:val="000000"/>
          <w:sz w:val="22"/>
          <w:szCs w:val="22"/>
        </w:rPr>
        <w:t xml:space="preserve">. </w:t>
      </w:r>
      <w:r w:rsidRPr="00635383">
        <w:rPr>
          <w:rFonts w:ascii="Arial" w:hAnsi="Arial" w:cs="Arial"/>
          <w:color w:val="000000"/>
          <w:sz w:val="22"/>
          <w:szCs w:val="22"/>
        </w:rPr>
        <w:t>Available</w:t>
      </w:r>
      <w:r w:rsidR="00635383" w:rsidRPr="00635383">
        <w:rPr>
          <w:rFonts w:ascii="Arial" w:hAnsi="Arial" w:cs="Arial"/>
          <w:color w:val="000000"/>
          <w:sz w:val="22"/>
          <w:szCs w:val="22"/>
        </w:rPr>
        <w:t xml:space="preserve"> </w:t>
      </w:r>
      <w:r w:rsidRPr="00635383">
        <w:rPr>
          <w:rFonts w:ascii="Arial" w:hAnsi="Arial" w:cs="Arial"/>
          <w:color w:val="000000"/>
          <w:sz w:val="22"/>
          <w:szCs w:val="22"/>
        </w:rPr>
        <w:t>at:</w:t>
      </w:r>
      <w:r w:rsidRPr="00635383">
        <w:rPr>
          <w:rStyle w:val="apple-converted-space"/>
          <w:rFonts w:ascii="Arial" w:eastAsiaTheme="majorEastAsia" w:hAnsi="Arial" w:cs="Arial"/>
          <w:color w:val="000000"/>
          <w:sz w:val="22"/>
          <w:szCs w:val="22"/>
        </w:rPr>
        <w:t> </w:t>
      </w:r>
      <w:hyperlink r:id="rId4" w:history="1">
        <w:r w:rsidRPr="00635383">
          <w:rPr>
            <w:rStyle w:val="Hyperlink"/>
            <w:rFonts w:ascii="Arial" w:eastAsiaTheme="majorEastAsia" w:hAnsi="Arial" w:cs="Arial"/>
            <w:sz w:val="22"/>
            <w:szCs w:val="22"/>
          </w:rPr>
          <w:t>https://ww</w:t>
        </w:r>
        <w:r w:rsidRPr="00635383">
          <w:rPr>
            <w:rStyle w:val="Hyperlink"/>
            <w:rFonts w:ascii="Arial" w:eastAsiaTheme="majorEastAsia" w:hAnsi="Arial" w:cs="Arial"/>
            <w:sz w:val="22"/>
            <w:szCs w:val="22"/>
          </w:rPr>
          <w:t>w</w:t>
        </w:r>
        <w:r w:rsidRPr="00635383">
          <w:rPr>
            <w:rStyle w:val="Hyperlink"/>
            <w:rFonts w:ascii="Arial" w:eastAsiaTheme="majorEastAsia" w:hAnsi="Arial" w:cs="Arial"/>
            <w:sz w:val="22"/>
            <w:szCs w:val="22"/>
          </w:rPr>
          <w:t>.bir</w:t>
        </w:r>
        <w:r w:rsidRPr="00635383">
          <w:rPr>
            <w:rStyle w:val="Hyperlink"/>
            <w:rFonts w:ascii="Arial" w:eastAsiaTheme="majorEastAsia" w:hAnsi="Arial" w:cs="Arial"/>
            <w:sz w:val="22"/>
            <w:szCs w:val="22"/>
          </w:rPr>
          <w:t>m</w:t>
        </w:r>
        <w:r w:rsidRPr="00635383">
          <w:rPr>
            <w:rStyle w:val="Hyperlink"/>
            <w:rFonts w:ascii="Arial" w:eastAsiaTheme="majorEastAsia" w:hAnsi="Arial" w:cs="Arial"/>
            <w:sz w:val="22"/>
            <w:szCs w:val="22"/>
          </w:rPr>
          <w:t>ingham.gov.uk/download/downloads/id/30886/older_adult_care_homes_-_mps_-_full_document.pdf</w:t>
        </w:r>
      </w:hyperlink>
      <w:r w:rsidR="00635383">
        <w:rPr>
          <w:rFonts w:ascii="Arial" w:hAnsi="Arial" w:cs="Arial"/>
          <w:sz w:val="22"/>
          <w:szCs w:val="22"/>
        </w:rPr>
        <w:t xml:space="preserve"> </w:t>
      </w:r>
      <w:r w:rsidRPr="00635383">
        <w:rPr>
          <w:rFonts w:ascii="Arial" w:hAnsi="Arial" w:cs="Arial"/>
          <w:color w:val="000000"/>
          <w:sz w:val="22"/>
          <w:szCs w:val="22"/>
        </w:rPr>
        <w:t>(Accessed: 11 October 2026).</w:t>
      </w:r>
    </w:p>
    <w:p w14:paraId="70401EA5" w14:textId="77777777" w:rsidR="00635383" w:rsidRDefault="00635383" w:rsidP="00635383">
      <w:pPr>
        <w:pStyle w:val="NormalWeb"/>
        <w:rPr>
          <w:rFonts w:ascii="Arial" w:hAnsi="Arial" w:cs="Arial"/>
          <w:color w:val="000000"/>
          <w:sz w:val="22"/>
          <w:szCs w:val="22"/>
        </w:rPr>
      </w:pPr>
      <w:r w:rsidRPr="00635383">
        <w:rPr>
          <w:rFonts w:ascii="Arial" w:hAnsi="Arial" w:cs="Arial"/>
          <w:i/>
          <w:iCs/>
          <w:color w:val="000000"/>
          <w:sz w:val="22"/>
          <w:szCs w:val="22"/>
        </w:rPr>
        <w:t>Care Quality Commission (2025)</w:t>
      </w:r>
      <w:r w:rsidRPr="00635383">
        <w:rPr>
          <w:rStyle w:val="apple-converted-space"/>
          <w:rFonts w:ascii="Arial" w:eastAsiaTheme="majorEastAsia" w:hAnsi="Arial" w:cs="Arial"/>
          <w:i/>
          <w:iCs/>
          <w:color w:val="000000"/>
          <w:sz w:val="22"/>
          <w:szCs w:val="22"/>
        </w:rPr>
        <w:t> </w:t>
      </w:r>
      <w:r w:rsidRPr="00635383">
        <w:rPr>
          <w:rStyle w:val="Emphasis"/>
          <w:rFonts w:ascii="Arial" w:eastAsiaTheme="majorEastAsia" w:hAnsi="Arial" w:cs="Arial"/>
          <w:i w:val="0"/>
          <w:iCs w:val="0"/>
          <w:color w:val="000000"/>
          <w:sz w:val="22"/>
          <w:szCs w:val="22"/>
        </w:rPr>
        <w:t>The state of health care and adult social care in England 2024/25</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5" w:history="1">
        <w:r w:rsidRPr="00635383">
          <w:rPr>
            <w:rStyle w:val="Hyperlink"/>
            <w:rFonts w:ascii="Arial" w:eastAsiaTheme="majorEastAsia" w:hAnsi="Arial" w:cs="Arial"/>
            <w:sz w:val="22"/>
            <w:szCs w:val="22"/>
          </w:rPr>
          <w:t>https://www.cqc.org.uk/publications/major-report/state-care/2024-2025</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10th October 2026).</w:t>
      </w:r>
    </w:p>
    <w:p w14:paraId="3F467EDD" w14:textId="66E4862E" w:rsidR="00635383" w:rsidRPr="00635383" w:rsidRDefault="00635383" w:rsidP="00D602DB">
      <w:pPr>
        <w:pStyle w:val="NormalWeb"/>
        <w:rPr>
          <w:rFonts w:ascii="Arial" w:hAnsi="Arial" w:cs="Arial"/>
          <w:color w:val="000000"/>
          <w:sz w:val="22"/>
          <w:szCs w:val="22"/>
        </w:rPr>
      </w:pPr>
      <w:r w:rsidRPr="00635383">
        <w:rPr>
          <w:rFonts w:ascii="Arial" w:hAnsi="Arial" w:cs="Arial"/>
          <w:color w:val="000000"/>
          <w:sz w:val="22"/>
          <w:szCs w:val="22"/>
        </w:rPr>
        <w:lastRenderedPageBreak/>
        <w:t>Care Quality Commission (2026)</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i w:val="0"/>
          <w:iCs w:val="0"/>
          <w:color w:val="000000"/>
          <w:sz w:val="22"/>
          <w:szCs w:val="22"/>
        </w:rPr>
        <w:t>The fundamental standards of care</w:t>
      </w:r>
      <w:r w:rsidRPr="00635383">
        <w:rPr>
          <w:rFonts w:ascii="Arial" w:hAnsi="Arial" w:cs="Arial"/>
          <w:i/>
          <w:iCs/>
          <w:color w:val="000000"/>
          <w:sz w:val="22"/>
          <w:szCs w:val="22"/>
        </w:rPr>
        <w:t>. Available at:</w:t>
      </w:r>
      <w:r w:rsidRPr="00635383">
        <w:rPr>
          <w:rStyle w:val="apple-converted-space"/>
          <w:rFonts w:ascii="Arial" w:eastAsiaTheme="majorEastAsia" w:hAnsi="Arial" w:cs="Arial"/>
          <w:i/>
          <w:iCs/>
          <w:color w:val="000000"/>
          <w:sz w:val="22"/>
          <w:szCs w:val="22"/>
        </w:rPr>
        <w:t> </w:t>
      </w:r>
      <w:hyperlink r:id="rId6" w:history="1">
        <w:r w:rsidRPr="00635383">
          <w:rPr>
            <w:rStyle w:val="Hyperlink"/>
            <w:rFonts w:ascii="Arial" w:eastAsiaTheme="majorEastAsia" w:hAnsi="Arial" w:cs="Arial"/>
            <w:sz w:val="22"/>
            <w:szCs w:val="22"/>
          </w:rPr>
          <w:t>https://www.cqc.org.uk/about-us/fundamental-standards</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39115792" w14:textId="0C102B39" w:rsidR="00D602DB" w:rsidRPr="00635383" w:rsidRDefault="00D602DB" w:rsidP="00D602DB">
      <w:pPr>
        <w:pStyle w:val="NormalWeb"/>
        <w:rPr>
          <w:rFonts w:ascii="Arial" w:hAnsi="Arial" w:cs="Arial"/>
          <w:color w:val="000000"/>
          <w:sz w:val="22"/>
          <w:szCs w:val="22"/>
        </w:rPr>
      </w:pPr>
      <w:r w:rsidRPr="00635383">
        <w:rPr>
          <w:rFonts w:ascii="Arial" w:hAnsi="Arial" w:cs="Arial"/>
          <w:color w:val="000000"/>
          <w:sz w:val="22"/>
          <w:szCs w:val="22"/>
        </w:rPr>
        <w:t>Great Britain (2014)</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color w:val="000000"/>
          <w:sz w:val="22"/>
          <w:szCs w:val="22"/>
        </w:rPr>
        <w:t>Care Act 2014</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7" w:history="1">
        <w:r w:rsidRPr="00635383">
          <w:rPr>
            <w:rStyle w:val="Hyperlink"/>
            <w:rFonts w:ascii="Arial" w:eastAsiaTheme="majorEastAsia" w:hAnsi="Arial" w:cs="Arial"/>
            <w:sz w:val="22"/>
            <w:szCs w:val="22"/>
          </w:rPr>
          <w:t>https://www.legis</w:t>
        </w:r>
        <w:r w:rsidRPr="00635383">
          <w:rPr>
            <w:rStyle w:val="Hyperlink"/>
            <w:rFonts w:ascii="Arial" w:eastAsiaTheme="majorEastAsia" w:hAnsi="Arial" w:cs="Arial"/>
            <w:sz w:val="22"/>
            <w:szCs w:val="22"/>
          </w:rPr>
          <w:t>l</w:t>
        </w:r>
        <w:r w:rsidRPr="00635383">
          <w:rPr>
            <w:rStyle w:val="Hyperlink"/>
            <w:rFonts w:ascii="Arial" w:eastAsiaTheme="majorEastAsia" w:hAnsi="Arial" w:cs="Arial"/>
            <w:sz w:val="22"/>
            <w:szCs w:val="22"/>
          </w:rPr>
          <w:t>ation.</w:t>
        </w:r>
        <w:r w:rsidRPr="00635383">
          <w:rPr>
            <w:rStyle w:val="Hyperlink"/>
            <w:rFonts w:ascii="Arial" w:eastAsiaTheme="majorEastAsia" w:hAnsi="Arial" w:cs="Arial"/>
            <w:sz w:val="22"/>
            <w:szCs w:val="22"/>
          </w:rPr>
          <w:t>g</w:t>
        </w:r>
        <w:r w:rsidRPr="00635383">
          <w:rPr>
            <w:rStyle w:val="Hyperlink"/>
            <w:rFonts w:ascii="Arial" w:eastAsiaTheme="majorEastAsia" w:hAnsi="Arial" w:cs="Arial"/>
            <w:sz w:val="22"/>
            <w:szCs w:val="22"/>
          </w:rPr>
          <w:t>ov.uk/ukpga/2014/23/contents</w:t>
        </w:r>
      </w:hyperlink>
      <w:r w:rsidRPr="00635383">
        <w:rPr>
          <w:rFonts w:ascii="Arial" w:hAnsi="Arial" w:cs="Arial"/>
          <w:color w:val="000000"/>
          <w:sz w:val="22"/>
          <w:szCs w:val="22"/>
        </w:rPr>
        <w:t>(Accessed: 1</w:t>
      </w:r>
      <w:r w:rsidR="00596349" w:rsidRPr="00635383">
        <w:rPr>
          <w:rFonts w:ascii="Arial" w:hAnsi="Arial" w:cs="Arial"/>
          <w:color w:val="000000"/>
          <w:sz w:val="22"/>
          <w:szCs w:val="22"/>
        </w:rPr>
        <w:t>0</w:t>
      </w:r>
      <w:r w:rsidR="00596349" w:rsidRPr="00635383">
        <w:rPr>
          <w:rFonts w:ascii="Arial" w:hAnsi="Arial" w:cs="Arial"/>
          <w:color w:val="000000"/>
          <w:sz w:val="22"/>
          <w:szCs w:val="22"/>
          <w:vertAlign w:val="superscript"/>
        </w:rPr>
        <w:t>th</w:t>
      </w:r>
      <w:r w:rsidRPr="00635383">
        <w:rPr>
          <w:rFonts w:ascii="Arial" w:hAnsi="Arial" w:cs="Arial"/>
          <w:color w:val="000000"/>
          <w:sz w:val="22"/>
          <w:szCs w:val="22"/>
        </w:rPr>
        <w:t xml:space="preserve"> October 2026).</w:t>
      </w:r>
    </w:p>
    <w:p w14:paraId="0104300E" w14:textId="4FE03BE6" w:rsidR="00143F17" w:rsidRPr="00635383" w:rsidRDefault="00143F17" w:rsidP="00143F17">
      <w:pPr>
        <w:pStyle w:val="NormalWeb"/>
        <w:rPr>
          <w:rFonts w:ascii="Arial" w:hAnsi="Arial" w:cs="Arial"/>
          <w:color w:val="000000"/>
          <w:sz w:val="22"/>
          <w:szCs w:val="22"/>
        </w:rPr>
      </w:pPr>
      <w:r w:rsidRPr="00635383">
        <w:rPr>
          <w:rFonts w:ascii="Arial" w:hAnsi="Arial" w:cs="Arial"/>
          <w:color w:val="000000"/>
          <w:sz w:val="22"/>
          <w:szCs w:val="22"/>
        </w:rPr>
        <w:t>Skills for Care (2025)</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i w:val="0"/>
          <w:iCs w:val="0"/>
          <w:color w:val="000000"/>
          <w:sz w:val="22"/>
          <w:szCs w:val="22"/>
        </w:rPr>
        <w:t>The state of the adult social care sector and workforce in England, 2025</w:t>
      </w:r>
      <w:r w:rsidRPr="00635383">
        <w:rPr>
          <w:rFonts w:ascii="Arial" w:hAnsi="Arial" w:cs="Arial"/>
          <w:i/>
          <w:iCs/>
          <w:color w:val="000000"/>
          <w:sz w:val="22"/>
          <w:szCs w:val="22"/>
        </w:rPr>
        <w:t xml:space="preserve">. </w:t>
      </w:r>
      <w:r w:rsidRPr="00635383">
        <w:rPr>
          <w:rFonts w:ascii="Arial" w:hAnsi="Arial" w:cs="Arial"/>
          <w:color w:val="000000"/>
          <w:sz w:val="22"/>
          <w:szCs w:val="22"/>
        </w:rPr>
        <w:t>Available at</w:t>
      </w:r>
      <w:r w:rsidRPr="00635383">
        <w:rPr>
          <w:rFonts w:ascii="Arial" w:hAnsi="Arial" w:cs="Arial"/>
          <w:i/>
          <w:iCs/>
          <w:color w:val="000000"/>
          <w:sz w:val="22"/>
          <w:szCs w:val="22"/>
        </w:rPr>
        <w:t>:</w:t>
      </w:r>
      <w:r w:rsidRPr="00635383">
        <w:rPr>
          <w:rStyle w:val="apple-converted-space"/>
          <w:rFonts w:ascii="Arial" w:eastAsiaTheme="majorEastAsia" w:hAnsi="Arial" w:cs="Arial"/>
          <w:i/>
          <w:iCs/>
          <w:color w:val="000000"/>
          <w:sz w:val="22"/>
          <w:szCs w:val="22"/>
        </w:rPr>
        <w:t> </w:t>
      </w:r>
      <w:hyperlink r:id="rId8" w:history="1">
        <w:r w:rsidRPr="00635383">
          <w:rPr>
            <w:rStyle w:val="Hyperlink"/>
            <w:rFonts w:ascii="Arial" w:eastAsiaTheme="majorEastAsia" w:hAnsi="Arial" w:cs="Arial"/>
            <w:sz w:val="22"/>
            <w:szCs w:val="22"/>
          </w:rPr>
          <w:t>https://www.skillsforcare.org.uk/Adult-Social-Care-Workforce-Data/workforceintelligen</w:t>
        </w:r>
        <w:r w:rsidRPr="00635383">
          <w:rPr>
            <w:rStyle w:val="Hyperlink"/>
            <w:rFonts w:ascii="Arial" w:eastAsiaTheme="majorEastAsia" w:hAnsi="Arial" w:cs="Arial"/>
            <w:sz w:val="22"/>
            <w:szCs w:val="22"/>
          </w:rPr>
          <w:t>c</w:t>
        </w:r>
        <w:r w:rsidRPr="00635383">
          <w:rPr>
            <w:rStyle w:val="Hyperlink"/>
            <w:rFonts w:ascii="Arial" w:eastAsiaTheme="majorEastAsia" w:hAnsi="Arial" w:cs="Arial"/>
            <w:sz w:val="22"/>
            <w:szCs w:val="22"/>
          </w:rPr>
          <w:t>e/Reports-and-visualisations/National-information/The-State-of-report.aspx</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751A933C" w14:textId="77777777" w:rsidR="00D602DB" w:rsidRPr="00635383" w:rsidRDefault="00D602DB">
      <w:pPr>
        <w:rPr>
          <w:rFonts w:ascii="Arial" w:hAnsi="Arial" w:cs="Arial"/>
          <w:b/>
          <w:bCs/>
          <w:sz w:val="22"/>
          <w:szCs w:val="22"/>
        </w:rPr>
      </w:pPr>
    </w:p>
    <w:p w14:paraId="7B091B28" w14:textId="683E35AA" w:rsidR="007F4086" w:rsidRPr="00635383" w:rsidRDefault="007F4086">
      <w:pPr>
        <w:rPr>
          <w:rFonts w:ascii="Arial" w:hAnsi="Arial" w:cs="Arial"/>
          <w:b/>
          <w:bCs/>
          <w:sz w:val="32"/>
          <w:szCs w:val="32"/>
        </w:rPr>
      </w:pPr>
      <w:r w:rsidRPr="00635383">
        <w:rPr>
          <w:rFonts w:ascii="Arial" w:hAnsi="Arial" w:cs="Arial"/>
          <w:b/>
          <w:bCs/>
          <w:sz w:val="32"/>
          <w:szCs w:val="32"/>
        </w:rPr>
        <w:t xml:space="preserve">Essay </w:t>
      </w:r>
    </w:p>
    <w:p w14:paraId="4F634790"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Ambulance services are an important part of the NHS because they provide medical help to people who are seriously ill or injured. They respond to emergency 999 calls, treat patients, and take them to hospital when needed. Ambulance staff can also assess patients and advise them on the care they need. This service matters because quick medical help can save lives and prevent conditions from worsening. Over the years, ambulance services have developed to provide better treatment and support to patients. However, they still face challenges, such as high demand, staff shortages and long waits outside hospitals. </w:t>
      </w:r>
    </w:p>
    <w:p w14:paraId="46DBFF4C"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76EF5395" w14:textId="406033AC"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 xml:space="preserve">These problems can affect how quickly patients receive help. This </w:t>
      </w:r>
      <w:r w:rsidRPr="00635383">
        <w:rPr>
          <w:rFonts w:ascii="Arial" w:eastAsia="Times New Roman" w:hAnsi="Arial" w:cs="Arial"/>
          <w:color w:val="000000"/>
          <w:kern w:val="0"/>
          <w:sz w:val="22"/>
          <w:szCs w:val="22"/>
          <w:lang w:eastAsia="en-GB"/>
          <w14:ligatures w14:val="none"/>
        </w:rPr>
        <w:t>paper</w:t>
      </w:r>
      <w:r w:rsidRPr="00635383">
        <w:rPr>
          <w:rFonts w:ascii="Arial" w:eastAsia="Times New Roman" w:hAnsi="Arial" w:cs="Arial"/>
          <w:color w:val="000000"/>
          <w:kern w:val="0"/>
          <w:sz w:val="22"/>
          <w:szCs w:val="22"/>
          <w:lang w:eastAsia="en-GB"/>
          <w14:ligatures w14:val="none"/>
        </w:rPr>
        <w:t xml:space="preserve"> will examine how ambulance services started, how they work today, and the challenges they face. It will also discuss the benefits and limitations of the service and explain how ambulance services can affect people's health, wellbeing and quality of life</w:t>
      </w:r>
    </w:p>
    <w:p w14:paraId="5727EEAC"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55E9AEE9"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Ambulance services have evolved a lot over the years. In earlier times, police, firefighters, or even horse-drawn ambulances often took injured people to hospital. As medical care advanced, ambulance services became more organised, and vehicles improved. The National Health Service Act 1946 made ambulance services part of the public health system, and the NHS started in 1948 </w:t>
      </w:r>
      <w:r w:rsidRPr="00635383">
        <w:rPr>
          <w:rFonts w:ascii="Arial" w:eastAsia="Times New Roman" w:hAnsi="Arial" w:cs="Arial"/>
          <w:b/>
          <w:bCs/>
          <w:color w:val="000000"/>
          <w:kern w:val="0"/>
          <w:sz w:val="22"/>
          <w:szCs w:val="22"/>
          <w:lang w:eastAsia="en-GB"/>
          <w14:ligatures w14:val="none"/>
        </w:rPr>
        <w:t>(London Ambulance Service NHS Trust, 2025)</w:t>
      </w:r>
      <w:r w:rsidRPr="00635383">
        <w:rPr>
          <w:rFonts w:ascii="Arial" w:eastAsia="Times New Roman" w:hAnsi="Arial" w:cs="Arial"/>
          <w:color w:val="000000"/>
          <w:kern w:val="0"/>
          <w:sz w:val="22"/>
          <w:szCs w:val="22"/>
          <w:lang w:eastAsia="en-GB"/>
          <w14:ligatures w14:val="none"/>
        </w:rPr>
        <w:t>. Over the years, staff training and equipment improved, so ambulance teams could do more than just transport patients to hospital.</w:t>
      </w:r>
    </w:p>
    <w:p w14:paraId="6CB0BB09"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00E80367" w14:textId="6DB484F5"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 xml:space="preserve">Today, ambulance services respond to 999 calls and decide what help each patient needs. Call handlers ask questions to understand the situation, and calls are prioritised by how serious they are </w:t>
      </w:r>
      <w:r>
        <w:rPr>
          <w:rFonts w:ascii="Arial" w:eastAsia="Times New Roman" w:hAnsi="Arial" w:cs="Arial"/>
          <w:color w:val="000000"/>
          <w:kern w:val="0"/>
          <w:sz w:val="22"/>
          <w:szCs w:val="22"/>
          <w:lang w:eastAsia="en-GB"/>
          <w14:ligatures w14:val="none"/>
        </w:rPr>
        <w:t>(</w:t>
      </w:r>
      <w:r w:rsidRPr="00635383">
        <w:rPr>
          <w:rFonts w:ascii="Arial" w:eastAsia="Times New Roman" w:hAnsi="Arial" w:cs="Arial"/>
          <w:b/>
          <w:bCs/>
          <w:color w:val="000000"/>
          <w:kern w:val="0"/>
          <w:sz w:val="22"/>
          <w:szCs w:val="22"/>
          <w:lang w:eastAsia="en-GB"/>
          <w14:ligatures w14:val="none"/>
        </w:rPr>
        <w:t>NHS England 2017</w:t>
      </w:r>
      <w:r>
        <w:rPr>
          <w:rFonts w:ascii="Arial" w:eastAsia="Times New Roman" w:hAnsi="Arial" w:cs="Arial"/>
          <w:b/>
          <w:bCs/>
          <w:color w:val="000000"/>
          <w:kern w:val="0"/>
          <w:sz w:val="22"/>
          <w:szCs w:val="22"/>
          <w:lang w:eastAsia="en-GB"/>
          <w14:ligatures w14:val="none"/>
        </w:rPr>
        <w:t>)</w:t>
      </w:r>
      <w:r w:rsidRPr="00635383">
        <w:rPr>
          <w:rFonts w:ascii="Arial" w:eastAsia="Times New Roman" w:hAnsi="Arial" w:cs="Arial"/>
          <w:b/>
          <w:bCs/>
          <w:color w:val="000000"/>
          <w:kern w:val="0"/>
          <w:sz w:val="22"/>
          <w:szCs w:val="22"/>
          <w:lang w:eastAsia="en-GB"/>
          <w14:ligatures w14:val="none"/>
        </w:rPr>
        <w:t> </w:t>
      </w:r>
      <w:r w:rsidRPr="00635383">
        <w:rPr>
          <w:rFonts w:ascii="Arial" w:eastAsia="Times New Roman" w:hAnsi="Arial" w:cs="Arial"/>
          <w:color w:val="000000"/>
          <w:kern w:val="0"/>
          <w:sz w:val="22"/>
          <w:szCs w:val="22"/>
          <w:lang w:eastAsia="en-GB"/>
          <w14:ligatures w14:val="none"/>
        </w:rPr>
        <w:t>describes four categories, ranging from life-threatening emergencies to less serious cases). Paramedics and other ambulance staff can assess patients, give treatment at the scene and take them to hospital if needed. Ambulance services also work with other parts of the NHS. Some patients can be treated at home or directed to another service instead of being taken to an emergency department. (</w:t>
      </w:r>
      <w:r w:rsidRPr="00635383">
        <w:rPr>
          <w:rFonts w:ascii="Arial" w:eastAsia="Times New Roman" w:hAnsi="Arial" w:cs="Arial"/>
          <w:b/>
          <w:bCs/>
          <w:color w:val="000000"/>
          <w:kern w:val="0"/>
          <w:sz w:val="22"/>
          <w:szCs w:val="22"/>
          <w:lang w:eastAsia="en-GB"/>
          <w14:ligatures w14:val="none"/>
        </w:rPr>
        <w:t>NHS England 2025</w:t>
      </w:r>
      <w:r w:rsidRPr="00635383">
        <w:rPr>
          <w:rFonts w:ascii="Arial" w:eastAsia="Times New Roman" w:hAnsi="Arial" w:cs="Arial"/>
          <w:color w:val="000000"/>
          <w:kern w:val="0"/>
          <w:sz w:val="22"/>
          <w:szCs w:val="22"/>
          <w:lang w:eastAsia="en-GB"/>
          <w14:ligatures w14:val="none"/>
        </w:rPr>
        <w:t>) explains that ambulance services are increasingly expected to provide the right care for each patient and avoid unnecessary hospital journeys when safe. This can help patients receive suitable care and reduce pressure on hospitals. However, ambulance teams must balance different needs while responding to many calls across the country every single day. Their work depends on trained staff, suitable vehicles and good communication with hospitals and other healthcare services.</w:t>
      </w:r>
    </w:p>
    <w:p w14:paraId="3197A14E"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6B6BB1DE"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 xml:space="preserve">Ambulance services help patients and the whole community. One major advantage is that they provide emergency medical care when people are seriously ill or injured. Paramedics are trained to assess patients and provide treatment before they reach the hospital. This can save lives and prevent a patient's condition from worsening. Ambulance services also assist </w:t>
      </w:r>
      <w:r w:rsidRPr="00635383">
        <w:rPr>
          <w:rFonts w:ascii="Arial" w:eastAsia="Times New Roman" w:hAnsi="Arial" w:cs="Arial"/>
          <w:color w:val="000000"/>
          <w:kern w:val="0"/>
          <w:sz w:val="22"/>
          <w:szCs w:val="22"/>
          <w:lang w:eastAsia="en-GB"/>
          <w14:ligatures w14:val="none"/>
        </w:rPr>
        <w:lastRenderedPageBreak/>
        <w:t>people who cannot safely travel to the hospital on their own. Another benefit is that some patients can get treatment at home instead of going to the hospital. (</w:t>
      </w:r>
      <w:r w:rsidRPr="00635383">
        <w:rPr>
          <w:rFonts w:ascii="Arial" w:eastAsia="Times New Roman" w:hAnsi="Arial" w:cs="Arial"/>
          <w:b/>
          <w:bCs/>
          <w:color w:val="000000"/>
          <w:kern w:val="0"/>
          <w:sz w:val="22"/>
          <w:szCs w:val="22"/>
          <w:lang w:eastAsia="en-GB"/>
          <w14:ligatures w14:val="none"/>
        </w:rPr>
        <w:t>NHS England 2025)</w:t>
      </w:r>
      <w:r w:rsidRPr="00635383">
        <w:rPr>
          <w:rFonts w:ascii="Arial" w:eastAsia="Times New Roman" w:hAnsi="Arial" w:cs="Arial"/>
          <w:color w:val="000000"/>
          <w:kern w:val="0"/>
          <w:sz w:val="22"/>
          <w:szCs w:val="22"/>
          <w:lang w:eastAsia="en-GB"/>
          <w14:ligatures w14:val="none"/>
        </w:rPr>
        <w:t> Ambulance services try to give the best care for each patient. This can make things easier for patients and help reduce the load on busy emergency rooms.</w:t>
      </w:r>
    </w:p>
    <w:p w14:paraId="7044D61F"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1D937AA0"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However, ambulance services also have problems. High demand can cause long waits, so some patients might not get help as fast as they need. Delays outside hospitals can keep ambulance teams from returning to other emergencies. </w:t>
      </w:r>
      <w:r w:rsidRPr="00635383">
        <w:rPr>
          <w:rFonts w:ascii="Arial" w:eastAsia="Times New Roman" w:hAnsi="Arial" w:cs="Arial"/>
          <w:b/>
          <w:bCs/>
          <w:color w:val="000000"/>
          <w:kern w:val="0"/>
          <w:sz w:val="22"/>
          <w:szCs w:val="22"/>
          <w:lang w:eastAsia="en-GB"/>
          <w14:ligatures w14:val="none"/>
        </w:rPr>
        <w:t>(NHS England 2026)</w:t>
      </w:r>
      <w:r w:rsidRPr="00635383">
        <w:rPr>
          <w:rFonts w:ascii="Arial" w:eastAsia="Times New Roman" w:hAnsi="Arial" w:cs="Arial"/>
          <w:color w:val="000000"/>
          <w:kern w:val="0"/>
          <w:sz w:val="22"/>
          <w:szCs w:val="22"/>
          <w:lang w:eastAsia="en-GB"/>
          <w14:ligatures w14:val="none"/>
        </w:rPr>
        <w:t> These issues can worry patients and their families, especially when someone is very sick. Staff can also feel stressed from heavy workloads, which can affect their health. Although ambulance services are vital, they cannot solve every healthcare problem on their own. Their success depends on having enough trained staff, ready ambulances, and strong communication with hospitals. Overall, ambulance services greatly improve people's lives by giving urgent care and comfort during emergencies. But reducing delays and increasing staff are important to ensure patients get safe, timely care.</w:t>
      </w:r>
    </w:p>
    <w:p w14:paraId="63A1B5C3"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p>
    <w:p w14:paraId="6EC3266C" w14:textId="77777777" w:rsidR="00635383" w:rsidRPr="00635383" w:rsidRDefault="00635383" w:rsidP="00635383">
      <w:pPr>
        <w:spacing w:after="0" w:line="240" w:lineRule="auto"/>
        <w:rPr>
          <w:rFonts w:ascii="Arial" w:eastAsia="Times New Roman" w:hAnsi="Arial" w:cs="Arial"/>
          <w:color w:val="000000"/>
          <w:kern w:val="0"/>
          <w:sz w:val="22"/>
          <w:szCs w:val="22"/>
          <w:lang w:eastAsia="en-GB"/>
          <w14:ligatures w14:val="none"/>
        </w:rPr>
      </w:pPr>
      <w:r w:rsidRPr="00635383">
        <w:rPr>
          <w:rFonts w:ascii="Arial" w:eastAsia="Times New Roman" w:hAnsi="Arial" w:cs="Arial"/>
          <w:color w:val="000000"/>
          <w:kern w:val="0"/>
          <w:sz w:val="22"/>
          <w:szCs w:val="22"/>
          <w:lang w:eastAsia="en-GB"/>
          <w14:ligatures w14:val="none"/>
        </w:rPr>
        <w:t>In conclusion, ambulance services are vital to the NHS because they provide emergency care to people who are seriously ill or injured. They have improved over time through better staff training, equipment, and patient treatment. Ambulance services can save lives, support people's health, and help patients get the right care. However, high demand, staff shortages, and delays outside hospitals can affect service quality and how long patients wait for help. Overall, ambulance services are vital to the community, but ongoing improvements are needed to ensure patients receive safe, timely care.</w:t>
      </w:r>
    </w:p>
    <w:p w14:paraId="6E641E8A" w14:textId="77777777" w:rsidR="00596349" w:rsidRPr="00635383" w:rsidRDefault="00596349" w:rsidP="007F4086">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4A2A7CA4" w14:textId="60018732" w:rsidR="00596349" w:rsidRPr="00635383" w:rsidRDefault="00152229" w:rsidP="007F4086">
      <w:pPr>
        <w:tabs>
          <w:tab w:val="left" w:pos="5520"/>
        </w:tabs>
        <w:rPr>
          <w:rFonts w:ascii="Arial" w:hAnsi="Arial" w:cs="Arial"/>
          <w:b/>
          <w:bCs/>
          <w:sz w:val="22"/>
          <w:szCs w:val="22"/>
        </w:rPr>
      </w:pPr>
      <w:r w:rsidRPr="00635383">
        <w:rPr>
          <w:rFonts w:ascii="Arial" w:hAnsi="Arial" w:cs="Arial"/>
          <w:b/>
          <w:bCs/>
          <w:sz w:val="22"/>
          <w:szCs w:val="22"/>
        </w:rPr>
        <w:t>References:</w:t>
      </w:r>
    </w:p>
    <w:p w14:paraId="2B4EF13D" w14:textId="339319D9" w:rsidR="00596349" w:rsidRPr="00635383" w:rsidRDefault="00596349" w:rsidP="00596349">
      <w:pPr>
        <w:pStyle w:val="NormalWeb"/>
        <w:rPr>
          <w:rFonts w:ascii="Arial" w:hAnsi="Arial" w:cs="Arial"/>
          <w:color w:val="000000"/>
          <w:sz w:val="22"/>
          <w:szCs w:val="22"/>
        </w:rPr>
      </w:pPr>
      <w:r w:rsidRPr="00635383">
        <w:rPr>
          <w:rFonts w:ascii="Arial" w:hAnsi="Arial" w:cs="Arial"/>
          <w:b/>
          <w:bCs/>
          <w:sz w:val="22"/>
          <w:szCs w:val="22"/>
        </w:rPr>
        <w:t xml:space="preserve"> </w:t>
      </w:r>
      <w:r w:rsidRPr="00635383">
        <w:rPr>
          <w:rFonts w:ascii="Arial" w:hAnsi="Arial" w:cs="Arial"/>
          <w:color w:val="000000"/>
          <w:sz w:val="22"/>
          <w:szCs w:val="22"/>
        </w:rPr>
        <w:t>London Ambulance Service NHS Trust (2025)</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color w:val="000000"/>
          <w:sz w:val="22"/>
          <w:szCs w:val="22"/>
        </w:rPr>
        <w:t>Our history a timeline</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9" w:history="1">
        <w:r w:rsidRPr="00635383">
          <w:rPr>
            <w:rStyle w:val="Hyperlink"/>
            <w:rFonts w:ascii="Arial" w:eastAsiaTheme="majorEastAsia" w:hAnsi="Arial" w:cs="Arial"/>
            <w:sz w:val="22"/>
            <w:szCs w:val="22"/>
          </w:rPr>
          <w:t>https://www.londonam</w:t>
        </w:r>
        <w:r w:rsidRPr="00635383">
          <w:rPr>
            <w:rStyle w:val="Hyperlink"/>
            <w:rFonts w:ascii="Arial" w:eastAsiaTheme="majorEastAsia" w:hAnsi="Arial" w:cs="Arial"/>
            <w:sz w:val="22"/>
            <w:szCs w:val="22"/>
          </w:rPr>
          <w:t>b</w:t>
        </w:r>
        <w:r w:rsidRPr="00635383">
          <w:rPr>
            <w:rStyle w:val="Hyperlink"/>
            <w:rFonts w:ascii="Arial" w:eastAsiaTheme="majorEastAsia" w:hAnsi="Arial" w:cs="Arial"/>
            <w:sz w:val="22"/>
            <w:szCs w:val="22"/>
          </w:rPr>
          <w:t>ulance.nhs.uk/about-us/our-history/our-history-a-timeline/</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10FBFDFE" w14:textId="4C4D059C" w:rsidR="00596349" w:rsidRPr="00635383" w:rsidRDefault="00596349" w:rsidP="00596349">
      <w:pPr>
        <w:pStyle w:val="NormalWeb"/>
        <w:rPr>
          <w:rFonts w:ascii="Arial" w:hAnsi="Arial" w:cs="Arial"/>
          <w:color w:val="000000"/>
          <w:sz w:val="22"/>
          <w:szCs w:val="22"/>
        </w:rPr>
      </w:pPr>
      <w:r w:rsidRPr="00635383">
        <w:rPr>
          <w:rFonts w:ascii="Arial" w:hAnsi="Arial" w:cs="Arial"/>
          <w:color w:val="000000"/>
          <w:sz w:val="22"/>
          <w:szCs w:val="22"/>
        </w:rPr>
        <w:t>NHS England (2017)</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color w:val="000000"/>
          <w:sz w:val="22"/>
          <w:szCs w:val="22"/>
        </w:rPr>
        <w:t>Ambulance Response Programme</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10" w:history="1">
        <w:r w:rsidRPr="00635383">
          <w:rPr>
            <w:rStyle w:val="Hyperlink"/>
            <w:rFonts w:ascii="Arial" w:eastAsiaTheme="majorEastAsia" w:hAnsi="Arial" w:cs="Arial"/>
            <w:sz w:val="22"/>
            <w:szCs w:val="22"/>
          </w:rPr>
          <w:t>https://w</w:t>
        </w:r>
        <w:r w:rsidRPr="00635383">
          <w:rPr>
            <w:rStyle w:val="Hyperlink"/>
            <w:rFonts w:ascii="Arial" w:eastAsiaTheme="majorEastAsia" w:hAnsi="Arial" w:cs="Arial"/>
            <w:sz w:val="22"/>
            <w:szCs w:val="22"/>
          </w:rPr>
          <w:t>w</w:t>
        </w:r>
        <w:r w:rsidRPr="00635383">
          <w:rPr>
            <w:rStyle w:val="Hyperlink"/>
            <w:rFonts w:ascii="Arial" w:eastAsiaTheme="majorEastAsia" w:hAnsi="Arial" w:cs="Arial"/>
            <w:sz w:val="22"/>
            <w:szCs w:val="22"/>
          </w:rPr>
          <w:t>w.england.nhs.uk/urgent-emergency-care/improving-ambulance-services/arp/</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4250FA2C" w14:textId="41DD0059" w:rsidR="00596349" w:rsidRPr="00635383" w:rsidRDefault="00596349" w:rsidP="00596349">
      <w:pPr>
        <w:pStyle w:val="NormalWeb"/>
        <w:rPr>
          <w:rFonts w:ascii="Arial" w:hAnsi="Arial" w:cs="Arial"/>
          <w:color w:val="000000"/>
          <w:sz w:val="22"/>
          <w:szCs w:val="22"/>
        </w:rPr>
      </w:pPr>
      <w:r w:rsidRPr="00635383">
        <w:rPr>
          <w:rFonts w:ascii="Arial" w:hAnsi="Arial" w:cs="Arial"/>
          <w:color w:val="000000"/>
          <w:sz w:val="22"/>
          <w:szCs w:val="22"/>
        </w:rPr>
        <w:t>NHS England (2025)</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color w:val="000000"/>
          <w:sz w:val="22"/>
          <w:szCs w:val="22"/>
        </w:rPr>
        <w:t>2026/27 ambulance emergency and urgent care service specification</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11" w:history="1">
        <w:r w:rsidRPr="00635383">
          <w:rPr>
            <w:rStyle w:val="Hyperlink"/>
            <w:rFonts w:ascii="Arial" w:eastAsiaTheme="majorEastAsia" w:hAnsi="Arial" w:cs="Arial"/>
            <w:sz w:val="22"/>
            <w:szCs w:val="22"/>
          </w:rPr>
          <w:t>http</w:t>
        </w:r>
        <w:r w:rsidRPr="00635383">
          <w:rPr>
            <w:rStyle w:val="Hyperlink"/>
            <w:rFonts w:ascii="Arial" w:eastAsiaTheme="majorEastAsia" w:hAnsi="Arial" w:cs="Arial"/>
            <w:sz w:val="22"/>
            <w:szCs w:val="22"/>
          </w:rPr>
          <w:t>s</w:t>
        </w:r>
        <w:r w:rsidRPr="00635383">
          <w:rPr>
            <w:rStyle w:val="Hyperlink"/>
            <w:rFonts w:ascii="Arial" w:eastAsiaTheme="majorEastAsia" w:hAnsi="Arial" w:cs="Arial"/>
            <w:sz w:val="22"/>
            <w:szCs w:val="22"/>
          </w:rPr>
          <w:t>://www.england.nhs.uk/publication/ambulance-emergency-and-urgent-care-service-specification/</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7EE30441" w14:textId="77777777" w:rsidR="00596349" w:rsidRPr="00635383" w:rsidRDefault="00596349" w:rsidP="00596349">
      <w:pPr>
        <w:pStyle w:val="NormalWeb"/>
        <w:rPr>
          <w:rFonts w:ascii="Arial" w:hAnsi="Arial" w:cs="Arial"/>
          <w:color w:val="000000"/>
          <w:sz w:val="22"/>
          <w:szCs w:val="22"/>
        </w:rPr>
      </w:pPr>
      <w:r w:rsidRPr="00635383">
        <w:rPr>
          <w:rFonts w:ascii="Arial" w:hAnsi="Arial" w:cs="Arial"/>
          <w:color w:val="000000"/>
          <w:sz w:val="22"/>
          <w:szCs w:val="22"/>
        </w:rPr>
        <w:t>NHS England (2026)</w:t>
      </w:r>
      <w:r w:rsidRPr="00635383">
        <w:rPr>
          <w:rStyle w:val="apple-converted-space"/>
          <w:rFonts w:ascii="Arial" w:eastAsiaTheme="majorEastAsia" w:hAnsi="Arial" w:cs="Arial"/>
          <w:color w:val="000000"/>
          <w:sz w:val="22"/>
          <w:szCs w:val="22"/>
        </w:rPr>
        <w:t> </w:t>
      </w:r>
      <w:r w:rsidRPr="00635383">
        <w:rPr>
          <w:rStyle w:val="Emphasis"/>
          <w:rFonts w:ascii="Arial" w:eastAsiaTheme="majorEastAsia" w:hAnsi="Arial" w:cs="Arial"/>
          <w:color w:val="000000"/>
          <w:sz w:val="22"/>
          <w:szCs w:val="22"/>
        </w:rPr>
        <w:t>Ambulance: Management Information</w:t>
      </w:r>
      <w:r w:rsidRPr="00635383">
        <w:rPr>
          <w:rFonts w:ascii="Arial" w:hAnsi="Arial" w:cs="Arial"/>
          <w:color w:val="000000"/>
          <w:sz w:val="22"/>
          <w:szCs w:val="22"/>
        </w:rPr>
        <w:t>. Available at:</w:t>
      </w:r>
      <w:r w:rsidRPr="00635383">
        <w:rPr>
          <w:rStyle w:val="apple-converted-space"/>
          <w:rFonts w:ascii="Arial" w:eastAsiaTheme="majorEastAsia" w:hAnsi="Arial" w:cs="Arial"/>
          <w:color w:val="000000"/>
          <w:sz w:val="22"/>
          <w:szCs w:val="22"/>
        </w:rPr>
        <w:t> </w:t>
      </w:r>
      <w:hyperlink r:id="rId12" w:history="1">
        <w:r w:rsidRPr="00635383">
          <w:rPr>
            <w:rStyle w:val="Hyperlink"/>
            <w:rFonts w:ascii="Arial" w:eastAsiaTheme="majorEastAsia" w:hAnsi="Arial" w:cs="Arial"/>
            <w:sz w:val="22"/>
            <w:szCs w:val="22"/>
          </w:rPr>
          <w:t>https://ww</w:t>
        </w:r>
        <w:r w:rsidRPr="00635383">
          <w:rPr>
            <w:rStyle w:val="Hyperlink"/>
            <w:rFonts w:ascii="Arial" w:eastAsiaTheme="majorEastAsia" w:hAnsi="Arial" w:cs="Arial"/>
            <w:sz w:val="22"/>
            <w:szCs w:val="22"/>
          </w:rPr>
          <w:t>w</w:t>
        </w:r>
        <w:r w:rsidRPr="00635383">
          <w:rPr>
            <w:rStyle w:val="Hyperlink"/>
            <w:rFonts w:ascii="Arial" w:eastAsiaTheme="majorEastAsia" w:hAnsi="Arial" w:cs="Arial"/>
            <w:sz w:val="22"/>
            <w:szCs w:val="22"/>
          </w:rPr>
          <w:t>.england.nhs.uk/statistics/statistical-work-areas/ambulance-quality-indicators/ambulance-management-information/</w:t>
        </w:r>
      </w:hyperlink>
      <w:r w:rsidRPr="00635383">
        <w:rPr>
          <w:rStyle w:val="apple-converted-space"/>
          <w:rFonts w:ascii="Arial" w:eastAsiaTheme="majorEastAsia" w:hAnsi="Arial" w:cs="Arial"/>
          <w:color w:val="000000"/>
          <w:sz w:val="22"/>
          <w:szCs w:val="22"/>
        </w:rPr>
        <w:t> </w:t>
      </w:r>
      <w:r w:rsidRPr="00635383">
        <w:rPr>
          <w:rFonts w:ascii="Arial" w:hAnsi="Arial" w:cs="Arial"/>
          <w:color w:val="000000"/>
          <w:sz w:val="22"/>
          <w:szCs w:val="22"/>
        </w:rPr>
        <w:t>(Accessed: 11 October 2026).</w:t>
      </w:r>
    </w:p>
    <w:p w14:paraId="7BAD9F7C" w14:textId="5C18E689" w:rsidR="007F4086" w:rsidRPr="00635383" w:rsidRDefault="007F4086" w:rsidP="007F4086">
      <w:pPr>
        <w:tabs>
          <w:tab w:val="left" w:pos="5520"/>
        </w:tabs>
        <w:rPr>
          <w:rFonts w:ascii="Arial" w:hAnsi="Arial" w:cs="Arial"/>
          <w:b/>
          <w:bCs/>
          <w:sz w:val="22"/>
          <w:szCs w:val="22"/>
        </w:rPr>
      </w:pPr>
      <w:r w:rsidRPr="00635383">
        <w:rPr>
          <w:rFonts w:ascii="Arial" w:hAnsi="Arial" w:cs="Arial"/>
          <w:b/>
          <w:bCs/>
          <w:sz w:val="22"/>
          <w:szCs w:val="22"/>
        </w:rPr>
        <w:tab/>
      </w:r>
    </w:p>
    <w:sectPr w:rsidR="007F4086" w:rsidRPr="00635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4CB"/>
    <w:rsid w:val="00134FC7"/>
    <w:rsid w:val="00143F17"/>
    <w:rsid w:val="00152229"/>
    <w:rsid w:val="00596349"/>
    <w:rsid w:val="00635383"/>
    <w:rsid w:val="006E14CB"/>
    <w:rsid w:val="00743A76"/>
    <w:rsid w:val="007F4086"/>
    <w:rsid w:val="008A1C15"/>
    <w:rsid w:val="009B34A2"/>
    <w:rsid w:val="00CD364E"/>
    <w:rsid w:val="00CF7407"/>
    <w:rsid w:val="00D602DB"/>
    <w:rsid w:val="00E45C34"/>
    <w:rsid w:val="00EB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C61EB2"/>
  <w15:chartTrackingRefBased/>
  <w15:docId w15:val="{6B31F5C9-205F-D94D-9A3D-3D0ABA0E0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4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14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4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4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4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4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4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4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4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4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14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4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4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4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4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4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4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4CB"/>
    <w:rPr>
      <w:rFonts w:eastAsiaTheme="majorEastAsia" w:cstheme="majorBidi"/>
      <w:color w:val="272727" w:themeColor="text1" w:themeTint="D8"/>
    </w:rPr>
  </w:style>
  <w:style w:type="paragraph" w:styleId="Title">
    <w:name w:val="Title"/>
    <w:basedOn w:val="Normal"/>
    <w:next w:val="Normal"/>
    <w:link w:val="TitleChar"/>
    <w:uiPriority w:val="10"/>
    <w:qFormat/>
    <w:rsid w:val="006E1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4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4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4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4CB"/>
    <w:pPr>
      <w:spacing w:before="160"/>
      <w:jc w:val="center"/>
    </w:pPr>
    <w:rPr>
      <w:i/>
      <w:iCs/>
      <w:color w:val="404040" w:themeColor="text1" w:themeTint="BF"/>
    </w:rPr>
  </w:style>
  <w:style w:type="character" w:customStyle="1" w:styleId="QuoteChar">
    <w:name w:val="Quote Char"/>
    <w:basedOn w:val="DefaultParagraphFont"/>
    <w:link w:val="Quote"/>
    <w:uiPriority w:val="29"/>
    <w:rsid w:val="006E14CB"/>
    <w:rPr>
      <w:i/>
      <w:iCs/>
      <w:color w:val="404040" w:themeColor="text1" w:themeTint="BF"/>
    </w:rPr>
  </w:style>
  <w:style w:type="paragraph" w:styleId="ListParagraph">
    <w:name w:val="List Paragraph"/>
    <w:basedOn w:val="Normal"/>
    <w:uiPriority w:val="34"/>
    <w:qFormat/>
    <w:rsid w:val="006E14CB"/>
    <w:pPr>
      <w:ind w:left="720"/>
      <w:contextualSpacing/>
    </w:pPr>
  </w:style>
  <w:style w:type="character" w:styleId="IntenseEmphasis">
    <w:name w:val="Intense Emphasis"/>
    <w:basedOn w:val="DefaultParagraphFont"/>
    <w:uiPriority w:val="21"/>
    <w:qFormat/>
    <w:rsid w:val="006E14CB"/>
    <w:rPr>
      <w:i/>
      <w:iCs/>
      <w:color w:val="0F4761" w:themeColor="accent1" w:themeShade="BF"/>
    </w:rPr>
  </w:style>
  <w:style w:type="paragraph" w:styleId="IntenseQuote">
    <w:name w:val="Intense Quote"/>
    <w:basedOn w:val="Normal"/>
    <w:next w:val="Normal"/>
    <w:link w:val="IntenseQuoteChar"/>
    <w:uiPriority w:val="30"/>
    <w:qFormat/>
    <w:rsid w:val="006E14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4CB"/>
    <w:rPr>
      <w:i/>
      <w:iCs/>
      <w:color w:val="0F4761" w:themeColor="accent1" w:themeShade="BF"/>
    </w:rPr>
  </w:style>
  <w:style w:type="character" w:styleId="IntenseReference">
    <w:name w:val="Intense Reference"/>
    <w:basedOn w:val="DefaultParagraphFont"/>
    <w:uiPriority w:val="32"/>
    <w:qFormat/>
    <w:rsid w:val="006E14CB"/>
    <w:rPr>
      <w:b/>
      <w:bCs/>
      <w:smallCaps/>
      <w:color w:val="0F4761" w:themeColor="accent1" w:themeShade="BF"/>
      <w:spacing w:val="5"/>
    </w:rPr>
  </w:style>
  <w:style w:type="paragraph" w:customStyle="1" w:styleId="p1">
    <w:name w:val="p1"/>
    <w:basedOn w:val="Normal"/>
    <w:rsid w:val="006E14CB"/>
    <w:pPr>
      <w:spacing w:after="0" w:line="240" w:lineRule="auto"/>
    </w:pPr>
    <w:rPr>
      <w:rFonts w:ascii="Helvetica" w:eastAsia="Times New Roman" w:hAnsi="Helvetica" w:cs="Times New Roman"/>
      <w:color w:val="000000"/>
      <w:kern w:val="0"/>
      <w:sz w:val="66"/>
      <w:szCs w:val="66"/>
      <w:lang w:eastAsia="en-GB"/>
      <w14:ligatures w14:val="none"/>
    </w:rPr>
  </w:style>
  <w:style w:type="paragraph" w:styleId="NormalWeb">
    <w:name w:val="Normal (Web)"/>
    <w:basedOn w:val="Normal"/>
    <w:uiPriority w:val="99"/>
    <w:unhideWhenUsed/>
    <w:rsid w:val="006E14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602DB"/>
  </w:style>
  <w:style w:type="character" w:styleId="Emphasis">
    <w:name w:val="Emphasis"/>
    <w:basedOn w:val="DefaultParagraphFont"/>
    <w:uiPriority w:val="20"/>
    <w:qFormat/>
    <w:rsid w:val="00D602DB"/>
    <w:rPr>
      <w:i/>
      <w:iCs/>
    </w:rPr>
  </w:style>
  <w:style w:type="character" w:styleId="Hyperlink">
    <w:name w:val="Hyperlink"/>
    <w:basedOn w:val="DefaultParagraphFont"/>
    <w:uiPriority w:val="99"/>
    <w:semiHidden/>
    <w:unhideWhenUsed/>
    <w:rsid w:val="00D602DB"/>
    <w:rPr>
      <w:color w:val="0000FF"/>
      <w:u w:val="single"/>
    </w:rPr>
  </w:style>
  <w:style w:type="character" w:styleId="FollowedHyperlink">
    <w:name w:val="FollowedHyperlink"/>
    <w:basedOn w:val="DefaultParagraphFont"/>
    <w:uiPriority w:val="99"/>
    <w:semiHidden/>
    <w:unhideWhenUsed/>
    <w:rsid w:val="00D602D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Adult-Social-Care-Workforce-Data/workforceintelligence/Reports-and-visualisations/National-information/The-State-of-report.asp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england.nhs.uk/statistics/statistical-work-areas/ambulance-quality-indicators/ambulance-management-inform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about-us/fundamental-standards" TargetMode="External"/><Relationship Id="rId11" Type="http://schemas.openxmlformats.org/officeDocument/2006/relationships/hyperlink" Target="https://www.england.nhs.uk/publication/ambulance-emergency-and-urgent-care-service-specification/" TargetMode="External"/><Relationship Id="rId5" Type="http://schemas.openxmlformats.org/officeDocument/2006/relationships/hyperlink" Target="https://www.cqc.org.uk/publications/major-report/state-care/2024-2025" TargetMode="External"/><Relationship Id="rId10" Type="http://schemas.openxmlformats.org/officeDocument/2006/relationships/hyperlink" Target="https://www.england.nhs.uk/urgent-emergency-care/improving-ambulance-services/arp/" TargetMode="External"/><Relationship Id="rId4" Type="http://schemas.openxmlformats.org/officeDocument/2006/relationships/hyperlink" Target="https://www.birmingham.gov.uk/download/downloads/id/30886/older_adult_care_homes_-_mps_-_full_document.pdf" TargetMode="External"/><Relationship Id="rId9" Type="http://schemas.openxmlformats.org/officeDocument/2006/relationships/hyperlink" Target="https://www.londonambulance.nhs.uk/about-us/our-history/our-history-a-time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1908</Words>
  <Characters>10882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Aamir</dc:creator>
  <cp:keywords/>
  <dc:description/>
  <cp:lastModifiedBy>Aisha Aamir</cp:lastModifiedBy>
  <cp:revision>2</cp:revision>
  <dcterms:created xsi:type="dcterms:W3CDTF">2026-10-18T16:51:00Z</dcterms:created>
  <dcterms:modified xsi:type="dcterms:W3CDTF">2026-10-18T16:51:00Z</dcterms:modified>
</cp:coreProperties>
</file>