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9D0BA" w14:textId="77777777" w:rsidR="009B1456" w:rsidRPr="009B1456" w:rsidRDefault="009B1456">
      <w:pPr>
        <w:rPr>
          <w:sz w:val="22"/>
          <w:szCs w:val="22"/>
        </w:rPr>
      </w:pPr>
    </w:p>
    <w:p w14:paraId="2BBFF55E" w14:textId="77777777" w:rsidR="009B1456" w:rsidRPr="009B1456" w:rsidRDefault="009B1456" w:rsidP="009B1456">
      <w:pPr>
        <w:rPr>
          <w:rFonts w:ascii="Arial" w:hAnsi="Arial" w:cs="Arial"/>
          <w:b/>
          <w:bCs/>
          <w:sz w:val="22"/>
          <w:szCs w:val="22"/>
        </w:rPr>
      </w:pPr>
      <w:r w:rsidRPr="009B1456">
        <w:rPr>
          <w:rFonts w:ascii="Arial" w:hAnsi="Arial" w:cs="Arial"/>
          <w:b/>
          <w:bCs/>
          <w:sz w:val="22"/>
          <w:szCs w:val="22"/>
        </w:rPr>
        <w:t xml:space="preserve">Bachelor of Arts in Applied Business </w:t>
      </w:r>
    </w:p>
    <w:p w14:paraId="7E34EA8A" w14:textId="77777777" w:rsidR="009B1456" w:rsidRPr="009B1456" w:rsidRDefault="009B1456" w:rsidP="009B1456">
      <w:pPr>
        <w:rPr>
          <w:rFonts w:ascii="Arial" w:hAnsi="Arial" w:cs="Arial"/>
          <w:b/>
          <w:bCs/>
          <w:sz w:val="22"/>
          <w:szCs w:val="22"/>
        </w:rPr>
      </w:pPr>
      <w:r w:rsidRPr="009B1456">
        <w:rPr>
          <w:rFonts w:ascii="Arial" w:hAnsi="Arial" w:cs="Arial"/>
          <w:b/>
          <w:bCs/>
          <w:sz w:val="22"/>
          <w:szCs w:val="22"/>
        </w:rPr>
        <w:t xml:space="preserve">LEVEL 5 </w:t>
      </w:r>
    </w:p>
    <w:p w14:paraId="356BF9EC" w14:textId="77777777" w:rsidR="009B1456" w:rsidRPr="009B1456" w:rsidRDefault="009B1456" w:rsidP="009B1456">
      <w:pPr>
        <w:rPr>
          <w:rFonts w:ascii="Arial" w:hAnsi="Arial" w:cs="Arial"/>
          <w:b/>
          <w:bCs/>
          <w:sz w:val="22"/>
          <w:szCs w:val="22"/>
        </w:rPr>
      </w:pPr>
      <w:r w:rsidRPr="009B1456">
        <w:rPr>
          <w:rFonts w:ascii="Arial" w:hAnsi="Arial" w:cs="Arial"/>
          <w:b/>
          <w:bCs/>
          <w:sz w:val="22"/>
          <w:szCs w:val="22"/>
        </w:rPr>
        <w:t>Module Name: Enterprise Development and Commercial Innovation</w:t>
      </w:r>
    </w:p>
    <w:p w14:paraId="129A7E85" w14:textId="23724601" w:rsidR="009B1456" w:rsidRDefault="009B1456" w:rsidP="009B1456">
      <w:pPr>
        <w:rPr>
          <w:rFonts w:ascii="Arial" w:hAnsi="Arial" w:cs="Arial"/>
          <w:b/>
          <w:bCs/>
          <w:sz w:val="22"/>
          <w:szCs w:val="22"/>
        </w:rPr>
      </w:pPr>
      <w:r w:rsidRPr="009B1456">
        <w:rPr>
          <w:rFonts w:ascii="Arial" w:hAnsi="Arial" w:cs="Arial"/>
          <w:b/>
          <w:bCs/>
          <w:sz w:val="22"/>
          <w:szCs w:val="22"/>
        </w:rPr>
        <w:t>BMBS5000</w:t>
      </w:r>
    </w:p>
    <w:p w14:paraId="453DE037" w14:textId="068E3FA9" w:rsidR="009B1456" w:rsidRDefault="009B1456" w:rsidP="009B1456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Student: Cosmin Vasar: 2421847</w:t>
      </w:r>
    </w:p>
    <w:p w14:paraId="0F198EBB" w14:textId="745E9828" w:rsidR="009B1456" w:rsidRPr="009B1456" w:rsidRDefault="009B1456" w:rsidP="009B1456">
      <w:pPr>
        <w:ind w:left="720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                                      </w:t>
      </w:r>
      <w:r w:rsidRPr="009B1456">
        <w:rPr>
          <w:rFonts w:ascii="Arial" w:hAnsi="Arial" w:cs="Arial"/>
          <w:b/>
          <w:bCs/>
          <w:sz w:val="22"/>
          <w:szCs w:val="22"/>
        </w:rPr>
        <w:t>Module Lead: Chris Wilkin</w:t>
      </w:r>
    </w:p>
    <w:p w14:paraId="7C007E78" w14:textId="77777777" w:rsidR="009B1456" w:rsidRDefault="009B1456"/>
    <w:p w14:paraId="5B77E7B3" w14:textId="77777777" w:rsidR="009B1456" w:rsidRDefault="009B1456"/>
    <w:p w14:paraId="0EFF4C98" w14:textId="77777777" w:rsidR="009B1456" w:rsidRDefault="009B1456"/>
    <w:p w14:paraId="45752317" w14:textId="0BE80916" w:rsidR="009B1456" w:rsidRDefault="009B1456">
      <w:r>
        <w:t xml:space="preserve">Link </w:t>
      </w:r>
      <w:proofErr w:type="spellStart"/>
      <w:r>
        <w:t>Mind</w:t>
      </w:r>
      <w:r w:rsidR="005E4B3D">
        <w:t>Map</w:t>
      </w:r>
      <w:proofErr w:type="spellEnd"/>
      <w:r w:rsidR="005E4B3D">
        <w:t xml:space="preserve">: </w:t>
      </w:r>
      <w:hyperlink r:id="rId5" w:history="1">
        <w:r w:rsidR="005E4B3D" w:rsidRPr="00E65EB2">
          <w:rPr>
            <w:rStyle w:val="Hyperlink"/>
          </w:rPr>
          <w:t>https://mm.tt/map/4101647451?t=F1m7HIAjzG</w:t>
        </w:r>
      </w:hyperlink>
      <w:r w:rsidR="005E4B3D">
        <w:t xml:space="preserve"> </w:t>
      </w:r>
    </w:p>
    <w:p w14:paraId="633D1A01" w14:textId="77777777" w:rsidR="009B1456" w:rsidRDefault="009B1456"/>
    <w:p w14:paraId="5C494D22" w14:textId="5C491D93" w:rsidR="0022148B" w:rsidRDefault="002020CE">
      <w:r>
        <w:rPr>
          <w:noProof/>
        </w:rPr>
        <w:drawing>
          <wp:inline distT="0" distB="0" distL="0" distR="0" wp14:anchorId="573EAEAA" wp14:editId="49395720">
            <wp:extent cx="5731510" cy="3223895"/>
            <wp:effectExtent l="0" t="0" r="2540" b="0"/>
            <wp:docPr id="3698643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864352" name="Picture 36986435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93E9D" w14:textId="77777777" w:rsidR="002020CE" w:rsidRDefault="002020CE"/>
    <w:p w14:paraId="2211C456" w14:textId="5DC873B0" w:rsidR="002020CE" w:rsidRDefault="002020CE">
      <w:r>
        <w:rPr>
          <w:noProof/>
        </w:rPr>
        <w:lastRenderedPageBreak/>
        <w:drawing>
          <wp:inline distT="0" distB="0" distL="0" distR="0" wp14:anchorId="6E0B1E5F" wp14:editId="08385C7E">
            <wp:extent cx="5731510" cy="4055745"/>
            <wp:effectExtent l="0" t="0" r="2540" b="1905"/>
            <wp:docPr id="184082484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824845" name="Picture 184082484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4C348F" w14:textId="02E5F01C" w:rsidR="00B81B47" w:rsidRDefault="00B81B47">
      <w:r>
        <w:rPr>
          <w:noProof/>
        </w:rPr>
        <w:drawing>
          <wp:inline distT="0" distB="0" distL="0" distR="0" wp14:anchorId="4A391772" wp14:editId="138EA065">
            <wp:extent cx="5731510" cy="3978910"/>
            <wp:effectExtent l="0" t="0" r="2540" b="2540"/>
            <wp:docPr id="189529645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5296451" name="Picture 189529645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87BDF" w14:textId="3E89D4F0" w:rsidR="002020CE" w:rsidRDefault="002020CE">
      <w:r>
        <w:t xml:space="preserve">References: </w:t>
      </w:r>
    </w:p>
    <w:p w14:paraId="703ECDAC" w14:textId="7D053261" w:rsidR="00E70A22" w:rsidRDefault="00E70A22" w:rsidP="00E70A22">
      <w:pPr>
        <w:pStyle w:val="ListParagraph"/>
        <w:numPr>
          <w:ilvl w:val="0"/>
          <w:numId w:val="2"/>
        </w:numPr>
      </w:pPr>
      <w:r w:rsidRPr="00E70A22">
        <w:lastRenderedPageBreak/>
        <w:t xml:space="preserve">Johnson, E.A.J. (2012), Book Reviews. J Prod </w:t>
      </w:r>
      <w:proofErr w:type="spellStart"/>
      <w:r w:rsidRPr="00E70A22">
        <w:t>Innov</w:t>
      </w:r>
      <w:proofErr w:type="spellEnd"/>
      <w:r w:rsidRPr="00E70A22">
        <w:t xml:space="preserve"> Manag, 29: 1099-1100. </w:t>
      </w:r>
      <w:hyperlink r:id="rId9" w:history="1">
        <w:r w:rsidRPr="00E70A22">
          <w:rPr>
            <w:rStyle w:val="Hyperlink"/>
          </w:rPr>
          <w:t>https://doi-org.uwtsd.idm.oclc.org/10.1111/j.1540-5885.2012.00977_2.x</w:t>
        </w:r>
      </w:hyperlink>
    </w:p>
    <w:p w14:paraId="0972EC46" w14:textId="6705A4B3" w:rsidR="00E70A22" w:rsidRDefault="00E70A22" w:rsidP="00E70A22">
      <w:pPr>
        <w:pStyle w:val="ListParagraph"/>
        <w:numPr>
          <w:ilvl w:val="0"/>
          <w:numId w:val="2"/>
        </w:numPr>
      </w:pPr>
      <w:r w:rsidRPr="00E70A22">
        <w:t xml:space="preserve">MCFARLANE, D.A., 2006. Entrepreneurship: Successfully Launching New Ventures. </w:t>
      </w:r>
      <w:r w:rsidRPr="00E70A22">
        <w:rPr>
          <w:i/>
          <w:iCs/>
        </w:rPr>
        <w:t xml:space="preserve">Journal of Applied Management and Entrepreneurship, </w:t>
      </w:r>
      <w:r w:rsidRPr="00E70A22">
        <w:rPr>
          <w:b/>
          <w:bCs/>
        </w:rPr>
        <w:t>11</w:t>
      </w:r>
      <w:r w:rsidRPr="00E70A22">
        <w:t>(3), pp. 90-92.</w:t>
      </w:r>
    </w:p>
    <w:p w14:paraId="64AB5700" w14:textId="77777777" w:rsidR="00E70A22" w:rsidRDefault="00E70A22" w:rsidP="00E70A22">
      <w:pPr>
        <w:pStyle w:val="ListParagraph"/>
        <w:numPr>
          <w:ilvl w:val="0"/>
          <w:numId w:val="2"/>
        </w:numPr>
      </w:pPr>
      <w:r>
        <w:t xml:space="preserve">Vyas, R. (2023). Book review: Entrepreneurial Strategy: Starting, Managing, and Scaling New Ventures. </w:t>
      </w:r>
      <w:r w:rsidRPr="00E70A22">
        <w:rPr>
          <w:i/>
          <w:iCs/>
        </w:rPr>
        <w:t>International Small Business Journal: Researching Entrepreneurship</w:t>
      </w:r>
      <w:r>
        <w:t xml:space="preserve">, </w:t>
      </w:r>
      <w:r w:rsidRPr="00E70A22">
        <w:rPr>
          <w:i/>
          <w:iCs/>
        </w:rPr>
        <w:t>41</w:t>
      </w:r>
      <w:r>
        <w:t xml:space="preserve">(1), 115-117. </w:t>
      </w:r>
      <w:hyperlink r:id="rId10" w:history="1">
        <w:r>
          <w:rPr>
            <w:rStyle w:val="Hyperlink"/>
          </w:rPr>
          <w:t>https://doi-org.uwtsd.idm.oclc.org/10.1177/02662426221095227</w:t>
        </w:r>
      </w:hyperlink>
    </w:p>
    <w:p w14:paraId="4337BD82" w14:textId="7541C0C9" w:rsidR="00E70A22" w:rsidRDefault="00E70A22" w:rsidP="00E70A22">
      <w:pPr>
        <w:pStyle w:val="ListParagraph"/>
        <w:numPr>
          <w:ilvl w:val="0"/>
          <w:numId w:val="2"/>
        </w:numPr>
      </w:pPr>
      <w:r w:rsidRPr="00E70A22">
        <w:t xml:space="preserve">ANTONIO, J.L., SCHMIDT, A.L., KANBACH, D.K. and MEYER, N., 2024. Enacting disruption: how entrepreneurial ventures innovate value propositions to increase the attractiveness of their technologies. </w:t>
      </w:r>
      <w:r w:rsidRPr="00E70A22">
        <w:rPr>
          <w:i/>
          <w:iCs/>
        </w:rPr>
        <w:t xml:space="preserve">International Journal of Entrepreneurial Behaviour &amp; Research, </w:t>
      </w:r>
      <w:r w:rsidRPr="00E70A22">
        <w:rPr>
          <w:b/>
          <w:bCs/>
        </w:rPr>
        <w:t>30</w:t>
      </w:r>
      <w:r w:rsidRPr="00E70A22">
        <w:t>(4), pp. 885-915.</w:t>
      </w:r>
    </w:p>
    <w:p w14:paraId="676F74B3" w14:textId="77777777" w:rsidR="001C3DD9" w:rsidRDefault="001C3DD9" w:rsidP="001C3DD9">
      <w:pPr>
        <w:pStyle w:val="nuc-modal-bodycitation-content"/>
        <w:numPr>
          <w:ilvl w:val="0"/>
          <w:numId w:val="2"/>
        </w:numPr>
      </w:pPr>
      <w:r>
        <w:t xml:space="preserve">Bryson, J. (2016). Business Model Innovation: The Organizational Dimension. </w:t>
      </w:r>
      <w:r>
        <w:rPr>
          <w:i/>
          <w:iCs/>
        </w:rPr>
        <w:t>British Journal of Industrial Relations</w:t>
      </w:r>
      <w:r>
        <w:t xml:space="preserve">, </w:t>
      </w:r>
      <w:r>
        <w:rPr>
          <w:i/>
          <w:iCs/>
        </w:rPr>
        <w:t>54</w:t>
      </w:r>
      <w:r>
        <w:t>(4), 881–883. https://doi.org/10.1111/bjir.12208</w:t>
      </w:r>
    </w:p>
    <w:p w14:paraId="23F60C2C" w14:textId="24614660" w:rsidR="001C3DD9" w:rsidRDefault="001C3DD9" w:rsidP="001C3DD9">
      <w:pPr>
        <w:pStyle w:val="ListParagraph"/>
        <w:numPr>
          <w:ilvl w:val="0"/>
          <w:numId w:val="2"/>
        </w:numPr>
      </w:pPr>
      <w:r w:rsidRPr="001C3DD9">
        <w:rPr>
          <w:b/>
          <w:bCs/>
        </w:rPr>
        <w:t xml:space="preserve"> </w:t>
      </w:r>
      <w:r>
        <w:rPr>
          <w:rStyle w:val="groupname"/>
        </w:rPr>
        <w:t>Animal and Plant Health Agency (APHA), Biomathematics and Risk Research workgroup, United Kingdom</w:t>
      </w:r>
      <w:r>
        <w:t xml:space="preserve">, </w:t>
      </w:r>
      <w:proofErr w:type="spellStart"/>
      <w:r>
        <w:rPr>
          <w:rStyle w:val="author"/>
        </w:rPr>
        <w:t>Smeu</w:t>
      </w:r>
      <w:proofErr w:type="spellEnd"/>
      <w:r>
        <w:rPr>
          <w:rStyle w:val="author"/>
        </w:rPr>
        <w:t xml:space="preserve"> I</w:t>
      </w:r>
      <w:r>
        <w:t xml:space="preserve"> and </w:t>
      </w:r>
      <w:r>
        <w:rPr>
          <w:rStyle w:val="author"/>
        </w:rPr>
        <w:t>Taylor RA</w:t>
      </w:r>
      <w:r>
        <w:t xml:space="preserve">, </w:t>
      </w:r>
      <w:r>
        <w:rPr>
          <w:rStyle w:val="pubyear"/>
        </w:rPr>
        <w:t>2019</w:t>
      </w:r>
      <w:r>
        <w:t xml:space="preserve">. </w:t>
      </w:r>
      <w:r w:rsidRPr="001C3DD9">
        <w:rPr>
          <w:i/>
          <w:iCs/>
        </w:rPr>
        <w:t>Livestock, food chain and public health risk assessment</w:t>
      </w:r>
      <w:r>
        <w:t xml:space="preserve">. </w:t>
      </w:r>
      <w:r w:rsidRPr="001C3DD9">
        <w:rPr>
          <w:i/>
          <w:iCs/>
        </w:rPr>
        <w:t>EFSA Journal</w:t>
      </w:r>
      <w:r>
        <w:t xml:space="preserve"> 2019;17(S2</w:t>
      </w:r>
      <w:proofErr w:type="gramStart"/>
      <w:r>
        <w:t>):e</w:t>
      </w:r>
      <w:proofErr w:type="gramEnd"/>
      <w:r>
        <w:t xml:space="preserve">170912, 11 pp. </w:t>
      </w:r>
      <w:hyperlink r:id="rId11" w:history="1">
        <w:r>
          <w:rPr>
            <w:rStyle w:val="Hyperlink"/>
          </w:rPr>
          <w:t>https://doi-org.uwtsd.idm.oclc.org/10.2903/j.efsa.2019.e170912</w:t>
        </w:r>
      </w:hyperlink>
      <w:r>
        <w:t xml:space="preserve"> </w:t>
      </w:r>
    </w:p>
    <w:p w14:paraId="5534C341" w14:textId="232822C3" w:rsidR="00E70A22" w:rsidRDefault="001C3DD9" w:rsidP="00E70A22">
      <w:pPr>
        <w:pStyle w:val="ListParagraph"/>
        <w:numPr>
          <w:ilvl w:val="0"/>
          <w:numId w:val="2"/>
        </w:numPr>
      </w:pPr>
      <w:r w:rsidRPr="001C3DD9">
        <w:t xml:space="preserve">Defra and APHA (2019) </w:t>
      </w:r>
      <w:r w:rsidRPr="001C3DD9">
        <w:rPr>
          <w:i/>
          <w:iCs/>
        </w:rPr>
        <w:t>Supplying and using animal by-products as farm animal feed</w:t>
      </w:r>
      <w:r w:rsidRPr="001C3DD9">
        <w:t>. GOV.UK.</w:t>
      </w:r>
      <w:r>
        <w:t xml:space="preserve"> </w:t>
      </w:r>
      <w:hyperlink r:id="rId12" w:history="1">
        <w:r w:rsidRPr="0014722A">
          <w:rPr>
            <w:rStyle w:val="Hyperlink"/>
          </w:rPr>
          <w:t>https://www.gov.uk/guidance/supplying-and-using-animal-by-products-as-farm-animal-feed</w:t>
        </w:r>
      </w:hyperlink>
      <w:r>
        <w:t xml:space="preserve"> </w:t>
      </w:r>
    </w:p>
    <w:p w14:paraId="1C7A276A" w14:textId="77777777" w:rsidR="00B81B47" w:rsidRDefault="001C3DD9" w:rsidP="00B81B47">
      <w:pPr>
        <w:pStyle w:val="ListParagraph"/>
        <w:numPr>
          <w:ilvl w:val="0"/>
          <w:numId w:val="2"/>
        </w:numPr>
      </w:pPr>
      <w:r w:rsidRPr="001C3DD9">
        <w:t xml:space="preserve">Keep Scotland Beautiful (2025) </w:t>
      </w:r>
      <w:r w:rsidRPr="001C3DD9">
        <w:rPr>
          <w:i/>
          <w:iCs/>
        </w:rPr>
        <w:t>Trialling an incentive to increase recycling: Reverse Vending Machine Study</w:t>
      </w:r>
      <w:r w:rsidRPr="001C3DD9">
        <w:t xml:space="preserve">. </w:t>
      </w:r>
      <w:hyperlink r:id="rId13" w:history="1">
        <w:r w:rsidRPr="0014722A">
          <w:rPr>
            <w:rStyle w:val="Hyperlink"/>
          </w:rPr>
          <w:t>https://www.keepscotlandbeautiful.org/news/2025/september/college-students-to-trial-deposit-return-scheme/</w:t>
        </w:r>
      </w:hyperlink>
    </w:p>
    <w:p w14:paraId="034D45DF" w14:textId="2B911359" w:rsidR="001C3DD9" w:rsidRDefault="00B81B47" w:rsidP="00B81B47">
      <w:pPr>
        <w:pStyle w:val="ListParagraph"/>
        <w:numPr>
          <w:ilvl w:val="0"/>
          <w:numId w:val="2"/>
        </w:numPr>
      </w:pPr>
      <w:r>
        <w:t>Department for Environment, Food &amp; Rural Affairs (</w:t>
      </w:r>
      <w:proofErr w:type="spellStart"/>
      <w:r>
        <w:t>n.d.a</w:t>
      </w:r>
      <w:proofErr w:type="spellEnd"/>
      <w:r>
        <w:t xml:space="preserve">) Animal feed production. Available at: </w:t>
      </w:r>
      <w:hyperlink r:id="rId14" w:history="1">
        <w:r w:rsidRPr="0014722A">
          <w:rPr>
            <w:rStyle w:val="Hyperlink"/>
          </w:rPr>
          <w:t>https://www.gov.uk/government/collections/animal-feed-production</w:t>
        </w:r>
      </w:hyperlink>
      <w:r>
        <w:t xml:space="preserve"> </w:t>
      </w:r>
    </w:p>
    <w:p w14:paraId="5127A15E" w14:textId="2BDB350B" w:rsidR="00B81B47" w:rsidRDefault="00B81B47" w:rsidP="00B81B47">
      <w:pPr>
        <w:pStyle w:val="ListParagraph"/>
        <w:numPr>
          <w:ilvl w:val="0"/>
          <w:numId w:val="2"/>
        </w:numPr>
      </w:pPr>
      <w:r w:rsidRPr="00B81B47">
        <w:t xml:space="preserve">WRAP (2025) </w:t>
      </w:r>
      <w:r w:rsidRPr="00B81B47">
        <w:rPr>
          <w:i/>
          <w:iCs/>
        </w:rPr>
        <w:t>Household Food and Drink Waste in the UK 2022</w:t>
      </w:r>
      <w:r w:rsidRPr="00B81B47">
        <w:t>. Banbury: WRAP</w:t>
      </w:r>
      <w:r>
        <w:t xml:space="preserve">. Available at: </w:t>
      </w:r>
      <w:hyperlink r:id="rId15" w:history="1">
        <w:r w:rsidRPr="0014722A">
          <w:rPr>
            <w:rStyle w:val="Hyperlink"/>
          </w:rPr>
          <w:t>https://www.wrap.ngo/resources/report/household-food-and-drink-waste-uk-2022</w:t>
        </w:r>
      </w:hyperlink>
    </w:p>
    <w:p w14:paraId="340F08E1" w14:textId="31E572A1" w:rsidR="00B81B47" w:rsidRDefault="00D26289" w:rsidP="00B81B47">
      <w:pPr>
        <w:pStyle w:val="ListParagraph"/>
        <w:numPr>
          <w:ilvl w:val="0"/>
          <w:numId w:val="2"/>
        </w:numPr>
      </w:pPr>
      <w:r w:rsidRPr="00D26289">
        <w:t xml:space="preserve">Defra (2026) </w:t>
      </w:r>
      <w:r w:rsidRPr="00D26289">
        <w:rPr>
          <w:i/>
          <w:iCs/>
        </w:rPr>
        <w:t>Agriculture in the United Kingdom 2025, Chapter 9: Intermediate consumption</w:t>
      </w:r>
      <w:r w:rsidRPr="00D26289">
        <w:t>. GOV.UK.</w:t>
      </w:r>
      <w:r>
        <w:t xml:space="preserve"> </w:t>
      </w:r>
      <w:hyperlink r:id="rId16" w:history="1">
        <w:r w:rsidRPr="0014722A">
          <w:rPr>
            <w:rStyle w:val="Hyperlink"/>
          </w:rPr>
          <w:t>https://www.gov.uk/government/statistics/agriculture-in-the-united-kingdom-2025/chapter-9-intermediate-consumption</w:t>
        </w:r>
      </w:hyperlink>
    </w:p>
    <w:p w14:paraId="1955687D" w14:textId="4A6FCE21" w:rsidR="00D26289" w:rsidRDefault="00D26289" w:rsidP="00D26289">
      <w:pPr>
        <w:pStyle w:val="ListParagraph"/>
        <w:numPr>
          <w:ilvl w:val="0"/>
          <w:numId w:val="2"/>
        </w:numPr>
      </w:pPr>
      <w:r w:rsidRPr="00D26289">
        <w:t xml:space="preserve">Byrne, J. (2024) ‘Call for feed preference over biogas use for surplus foods to enhance UK food security and reduce waste’, </w:t>
      </w:r>
      <w:proofErr w:type="spellStart"/>
      <w:r w:rsidRPr="00D26289">
        <w:rPr>
          <w:i/>
          <w:iCs/>
        </w:rPr>
        <w:t>AgNavigator</w:t>
      </w:r>
      <w:proofErr w:type="spellEnd"/>
      <w:r w:rsidRPr="00D26289">
        <w:t>, 19 January</w:t>
      </w:r>
      <w:r>
        <w:t xml:space="preserve">. </w:t>
      </w:r>
      <w:hyperlink r:id="rId17" w:history="1">
        <w:r w:rsidRPr="0014722A">
          <w:rPr>
            <w:rStyle w:val="Hyperlink"/>
          </w:rPr>
          <w:t>https://www.agnavigator.com/Article/2024/09/24/tesco-launches-surplus-food-to-feed-facility/</w:t>
        </w:r>
      </w:hyperlink>
    </w:p>
    <w:p w14:paraId="40F86407" w14:textId="65966D70" w:rsidR="00DF1A96" w:rsidRDefault="00DF1A96" w:rsidP="00D26289">
      <w:pPr>
        <w:pStyle w:val="ListParagraph"/>
        <w:numPr>
          <w:ilvl w:val="0"/>
          <w:numId w:val="2"/>
        </w:numPr>
      </w:pPr>
      <w:r w:rsidRPr="00DF1A96">
        <w:t xml:space="preserve">Food Standards Agency (2026) </w:t>
      </w:r>
      <w:r w:rsidRPr="00DF1A96">
        <w:rPr>
          <w:i/>
          <w:iCs/>
        </w:rPr>
        <w:t>Animal feed legislation</w:t>
      </w:r>
      <w:r w:rsidRPr="00DF1A96">
        <w:t xml:space="preserve">. Available at: </w:t>
      </w:r>
      <w:hyperlink r:id="rId18" w:history="1">
        <w:r w:rsidRPr="00DF1A96">
          <w:rPr>
            <w:rStyle w:val="Hyperlink"/>
          </w:rPr>
          <w:t>https://www.gov.uk/government/publications/animal-feed-legislation/animal-feed-legislation</w:t>
        </w:r>
      </w:hyperlink>
      <w:r w:rsidR="009B1456">
        <w:t xml:space="preserve"> </w:t>
      </w:r>
    </w:p>
    <w:p w14:paraId="6B126A6D" w14:textId="77777777" w:rsidR="00D26289" w:rsidRPr="00E70A22" w:rsidRDefault="00D26289" w:rsidP="00D26289">
      <w:pPr>
        <w:pStyle w:val="ListParagraph"/>
        <w:ind w:left="1080"/>
      </w:pPr>
    </w:p>
    <w:p w14:paraId="40AE14AF" w14:textId="77777777" w:rsidR="00E70A22" w:rsidRDefault="00E70A22"/>
    <w:sectPr w:rsidR="00E70A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3D49FB"/>
    <w:multiLevelType w:val="hybridMultilevel"/>
    <w:tmpl w:val="360CFC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1A2448"/>
    <w:multiLevelType w:val="hybridMultilevel"/>
    <w:tmpl w:val="668C7AC6"/>
    <w:lvl w:ilvl="0" w:tplc="371472D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689068675">
    <w:abstractNumId w:val="0"/>
  </w:num>
  <w:num w:numId="2" w16cid:durableId="700085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48B"/>
    <w:rsid w:val="001C3DD9"/>
    <w:rsid w:val="002020CE"/>
    <w:rsid w:val="0022148B"/>
    <w:rsid w:val="005E4B3D"/>
    <w:rsid w:val="009B1456"/>
    <w:rsid w:val="00B81B47"/>
    <w:rsid w:val="00D26289"/>
    <w:rsid w:val="00D63F21"/>
    <w:rsid w:val="00DF1A96"/>
    <w:rsid w:val="00E038EA"/>
    <w:rsid w:val="00E70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B077C"/>
  <w15:chartTrackingRefBased/>
  <w15:docId w15:val="{BF5A26A1-450B-46A2-8730-A37F76606F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14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14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14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14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14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14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14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14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14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14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14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14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14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14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14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14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14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14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14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14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14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14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14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14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14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14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14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14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148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70A2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A22"/>
    <w:rPr>
      <w:color w:val="605E5C"/>
      <w:shd w:val="clear" w:color="auto" w:fill="E1DFDD"/>
    </w:rPr>
  </w:style>
  <w:style w:type="paragraph" w:customStyle="1" w:styleId="nuc-modal-bodycitation-content">
    <w:name w:val="nuc-modal-body__citation-content"/>
    <w:basedOn w:val="Normal"/>
    <w:rsid w:val="001C3D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groupname">
    <w:name w:val="groupname"/>
    <w:basedOn w:val="DefaultParagraphFont"/>
    <w:rsid w:val="001C3DD9"/>
  </w:style>
  <w:style w:type="character" w:customStyle="1" w:styleId="author">
    <w:name w:val="author"/>
    <w:basedOn w:val="DefaultParagraphFont"/>
    <w:rsid w:val="001C3DD9"/>
  </w:style>
  <w:style w:type="character" w:customStyle="1" w:styleId="pubyear">
    <w:name w:val="pubyear"/>
    <w:basedOn w:val="DefaultParagraphFont"/>
    <w:rsid w:val="001C3D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keepscotlandbeautiful.org/news/2025/september/college-students-to-trial-deposit-return-scheme/" TargetMode="External"/><Relationship Id="rId18" Type="http://schemas.openxmlformats.org/officeDocument/2006/relationships/hyperlink" Target="https://www.gov.uk/government/publications/animal-feed-legislation/animal-feed-legislatio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hyperlink" Target="https://www.gov.uk/guidance/supplying-and-using-animal-by-products-as-farm-animal-feed" TargetMode="External"/><Relationship Id="rId17" Type="http://schemas.openxmlformats.org/officeDocument/2006/relationships/hyperlink" Target="https://www.agnavigator.com/Article/2024/09/24/tesco-launches-surplus-food-to-feed-facility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statistics/agriculture-in-the-united-kingdom-2025/chapter-9-intermediate-consumption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doi-org.uwtsd.idm.oclc.org/10.2903/j.efsa.2019.e170912" TargetMode="External"/><Relationship Id="rId5" Type="http://schemas.openxmlformats.org/officeDocument/2006/relationships/hyperlink" Target="https://mm.tt/map/4101647451?t=F1m7HIAjzG" TargetMode="External"/><Relationship Id="rId15" Type="http://schemas.openxmlformats.org/officeDocument/2006/relationships/hyperlink" Target="https://www.wrap.ngo/resources/report/household-food-and-drink-waste-uk-2022" TargetMode="External"/><Relationship Id="rId10" Type="http://schemas.openxmlformats.org/officeDocument/2006/relationships/hyperlink" Target="https://doi-org.uwtsd.idm.oclc.org/10.1177/02662426221095227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-org.uwtsd.idm.oclc.org/10.1111/j.1540-5885.2012.00977_2.x" TargetMode="External"/><Relationship Id="rId14" Type="http://schemas.openxmlformats.org/officeDocument/2006/relationships/hyperlink" Target="https://www.gov.uk/government/collections/animal-feed-produ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4</Pages>
  <Words>595</Words>
  <Characters>3395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Vasar (2421847)</dc:creator>
  <cp:keywords/>
  <dc:description/>
  <cp:lastModifiedBy>Cosmin Vasar (2421847)</cp:lastModifiedBy>
  <cp:revision>3</cp:revision>
  <dcterms:created xsi:type="dcterms:W3CDTF">2026-10-09T00:07:00Z</dcterms:created>
  <dcterms:modified xsi:type="dcterms:W3CDTF">2026-10-11T21:13:00Z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1f2b66d0d5a0bfd5ddc125b63bb78c899c2c46b61253c2cb9b4b9342ee39c2dc</vt:lpwstr>
  </property>
</Properties>
</file>