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C1683D" w14:textId="2596A2D0" w:rsidR="005C733B" w:rsidRDefault="009E76F7" w:rsidP="00407984">
      <w:pPr>
        <w:rPr>
          <w:b/>
          <w:sz w:val="28"/>
          <w:szCs w:val="28"/>
          <w:u w:val="single"/>
        </w:rPr>
      </w:pPr>
      <w:r w:rsidRPr="009E76F7">
        <w:rPr>
          <w:b/>
          <w:sz w:val="28"/>
          <w:szCs w:val="28"/>
          <w:u w:val="single"/>
        </w:rPr>
        <w:t>John Piaget</w:t>
      </w:r>
      <w:r w:rsidR="005C733B">
        <w:rPr>
          <w:b/>
          <w:sz w:val="28"/>
          <w:szCs w:val="28"/>
          <w:u w:val="single"/>
        </w:rPr>
        <w:t>.</w:t>
      </w:r>
    </w:p>
    <w:p w14:paraId="63C8B789" w14:textId="77777777" w:rsidR="005C733B" w:rsidRDefault="005C733B" w:rsidP="00407984"/>
    <w:p w14:paraId="2635F8A2" w14:textId="7315BF72" w:rsidR="005C733B" w:rsidRDefault="005C733B" w:rsidP="00407984">
      <w:r>
        <w:t>The word ‘cognition’ is derived from the Latin word ‘</w:t>
      </w:r>
      <w:r>
        <w:rPr>
          <w:i/>
        </w:rPr>
        <w:t>cognoscere’ – ‘</w:t>
      </w:r>
      <w:r>
        <w:t>to know’ (CogniFit, 2019). Cognition is a mental process that humans endure daily</w:t>
      </w:r>
      <w:r w:rsidR="00FC42B6">
        <w:t xml:space="preserve"> and</w:t>
      </w:r>
      <w:r>
        <w:t xml:space="preserve"> is an essential life skill</w:t>
      </w:r>
      <w:r w:rsidR="00670BD4">
        <w:t xml:space="preserve"> allowing</w:t>
      </w:r>
      <w:r>
        <w:t xml:space="preserve"> the acquisition and accumulation of knowledge (Bartlett and Burton, 2012). The</w:t>
      </w:r>
      <w:r w:rsidR="00726D74">
        <w:t xml:space="preserve"> retrieved</w:t>
      </w:r>
      <w:r>
        <w:t xml:space="preserve"> knowledge provides skills such as; the ability to form judgements and evaluations, alongside reasoning, problem solving and decision making.Cognition plays a huge part in each of our daily lives, governing our thoughts and actions, which in turn allow us to interact and understand the environment in which we live (Cambridge Cognition, 2019). </w:t>
      </w:r>
    </w:p>
    <w:p w14:paraId="046596B5" w14:textId="7E1CE7F9" w:rsidR="00C11674" w:rsidRDefault="00C11674" w:rsidP="00CB3AEB">
      <w:r>
        <w:t xml:space="preserve">Cognitive psychology focuses on how knowledge is acquired and processed. Since the 1870s, several psychologists have studied cognition and how </w:t>
      </w:r>
      <w:r w:rsidR="00887981">
        <w:t xml:space="preserve">individuals </w:t>
      </w:r>
      <w:r>
        <w:t>process information. John Piaget</w:t>
      </w:r>
      <w:r w:rsidR="004B657F">
        <w:t>,</w:t>
      </w:r>
      <w:r>
        <w:t xml:space="preserve"> was one of many psychologists who undertook research in this field. In 1932, Piaget released his theor</w:t>
      </w:r>
      <w:r w:rsidR="00505ED4">
        <w:t>ies</w:t>
      </w:r>
      <w:r>
        <w:t xml:space="preserve"> and</w:t>
      </w:r>
      <w:r w:rsidR="00FE683D">
        <w:t xml:space="preserve"> </w:t>
      </w:r>
      <w:r w:rsidR="00505ED4">
        <w:t>th</w:t>
      </w:r>
      <w:r w:rsidR="00560BAA">
        <w:t xml:space="preserve">e </w:t>
      </w:r>
      <w:r>
        <w:t>findings</w:t>
      </w:r>
      <w:r w:rsidR="00D43BBF">
        <w:t xml:space="preserve"> </w:t>
      </w:r>
      <w:r w:rsidR="004A3989">
        <w:t xml:space="preserve">were said to be groundbreaking </w:t>
      </w:r>
      <w:r>
        <w:t xml:space="preserve">(Bartlett and Burton, 2012). </w:t>
      </w:r>
      <w:r w:rsidR="004029D9">
        <w:t xml:space="preserve">Piaget’s </w:t>
      </w:r>
      <w:r w:rsidR="004B657F">
        <w:t>w</w:t>
      </w:r>
      <w:r w:rsidR="00D52903">
        <w:t xml:space="preserve">ork </w:t>
      </w:r>
      <w:r w:rsidR="00AB2C86">
        <w:t>has continued to have an impact</w:t>
      </w:r>
      <w:r w:rsidR="004A3989">
        <w:t xml:space="preserve"> within education,</w:t>
      </w:r>
      <w:r w:rsidR="00D52903">
        <w:t xml:space="preserve"> with </w:t>
      </w:r>
      <w:r w:rsidR="004B657F">
        <w:t>ma</w:t>
      </w:r>
      <w:r w:rsidR="00C10E46">
        <w:t>ny</w:t>
      </w:r>
      <w:r>
        <w:t xml:space="preserve"> aspects of his theor</w:t>
      </w:r>
      <w:r w:rsidR="00451441">
        <w:t>ies</w:t>
      </w:r>
      <w:r>
        <w:t xml:space="preserve"> still</w:t>
      </w:r>
      <w:r w:rsidR="008E044C">
        <w:t xml:space="preserve"> used</w:t>
      </w:r>
      <w:r w:rsidR="004A3989">
        <w:t xml:space="preserve"> today</w:t>
      </w:r>
      <w:r>
        <w:t>. So who is John Piaget and what did he achieve?</w:t>
      </w:r>
    </w:p>
    <w:p w14:paraId="3BE44975" w14:textId="5B5FE3A3" w:rsidR="004245DC" w:rsidRDefault="004245DC" w:rsidP="00CB3AEB">
      <w:r>
        <w:t>John Piaget (1896 - 1980) (Gray and Macblain, 2015) originated from Sweden and is reputed to have been an influential figure who concentrated his research on the development of children during the twentieth century. Piaget initially trained as a biologist who studied epistemology. Following the birth of his children, Piaget became interested in how children developed. His interest became his life long passion, with his reputation earning him as one of the most influential people in his field. Piaget created a constructivist approach to understanding how children learn (Pritchard, 2010) and provided evidential research</w:t>
      </w:r>
      <w:r w:rsidR="00A10B6E">
        <w:t xml:space="preserve"> </w:t>
      </w:r>
      <w:r>
        <w:t>which distinguished how adults and children think</w:t>
      </w:r>
      <w:r w:rsidR="00085E53">
        <w:t>, recognising that children</w:t>
      </w:r>
      <w:r w:rsidR="007162BA">
        <w:t>’s thought processes differ to adults (</w:t>
      </w:r>
      <w:r>
        <w:t xml:space="preserve">Gray and Macblain, 2015). Piaget experimented and tested many of his theories on his own children under laboratory conditions. </w:t>
      </w:r>
      <w:r w:rsidR="00237BF1">
        <w:t>He</w:t>
      </w:r>
      <w:r>
        <w:t xml:space="preserve"> has since received wide criticism for the moral treatment of his own children, which would today be regarded as unacceptable in modern society (Bartlett and Burton, 2012).</w:t>
      </w:r>
    </w:p>
    <w:p w14:paraId="0CEFEA54" w14:textId="2464C002" w:rsidR="005C733B" w:rsidRDefault="005C733B" w:rsidP="00407984">
      <w:r>
        <w:t xml:space="preserve">Piaget was compassionate about his research and spent many hours observing how his own children developed. </w:t>
      </w:r>
      <w:r w:rsidR="00663622">
        <w:t xml:space="preserve">Piaget </w:t>
      </w:r>
      <w:r>
        <w:t>frequently referred to children as being little busy scientists who actively participated in their own experiments as they learnt and discovered about the environment in which they lived. He noted how children actively interacted with their surroundings whilst building upon their own knowledge and acquiring new.  From the observations, Piaget developed a theory which suggested that intelligence matures through a series of set stages</w:t>
      </w:r>
      <w:r w:rsidR="004247CD">
        <w:t xml:space="preserve">, </w:t>
      </w:r>
      <w:r>
        <w:t xml:space="preserve">whilst </w:t>
      </w:r>
      <w:r w:rsidR="002800D7">
        <w:t xml:space="preserve">a </w:t>
      </w:r>
      <w:r>
        <w:t>child is practically involved in their own learning (Gray and Macblain, 2015). Piaget titled his theory ‘constructivism’ which consisted of four stages. The stages were referred to as invariants, as each child has to progress through each and every stage fully before moving on to the next (Gray and Macblain, 2015). The theory is said to resemble the rungs on a ladder. As the child climbs each ladder rung (or operational stage) their knowledge becomes broader, leaving them hungry for more information. As a result, the child progresses to the next rung until they have reached the top of the ladder. The</w:t>
      </w:r>
      <w:r w:rsidR="004766F6">
        <w:t>re is</w:t>
      </w:r>
      <w:r>
        <w:t xml:space="preserve"> no getting off rung</w:t>
      </w:r>
      <w:r w:rsidR="004766F6">
        <w:t xml:space="preserve">, so each </w:t>
      </w:r>
      <w:r w:rsidR="00422BBB">
        <w:t>child</w:t>
      </w:r>
      <w:r>
        <w:t xml:space="preserve"> has to continue to climb e</w:t>
      </w:r>
      <w:r w:rsidR="00422BBB">
        <w:t>very</w:t>
      </w:r>
      <w:r>
        <w:t xml:space="preserve"> rung to complete the task (Gray and Macblain, 2015). Piaget categorised his developmental theory into four stages; the sensorimotor stage (0-2 years), the pre-operational stage (2-7 years), the concrete operational stage (7-11 years) and the formal operational stage (11-15 years) (Pritchard, 2010).</w:t>
      </w:r>
    </w:p>
    <w:p w14:paraId="6AFD5D73" w14:textId="6D01C89E" w:rsidR="005C733B" w:rsidRDefault="005C733B" w:rsidP="00407984">
      <w:r>
        <w:t xml:space="preserve">The first stage (sensorimotor) is undertaken </w:t>
      </w:r>
      <w:r w:rsidR="00080450">
        <w:t xml:space="preserve">by </w:t>
      </w:r>
      <w:r>
        <w:t>children aged between birth and two years of age</w:t>
      </w:r>
      <w:r w:rsidR="00E167D7">
        <w:t xml:space="preserve"> with</w:t>
      </w:r>
      <w:r>
        <w:t xml:space="preserve"> Piaget suggest</w:t>
      </w:r>
      <w:r w:rsidR="00E167D7">
        <w:t xml:space="preserve">ing </w:t>
      </w:r>
      <w:r>
        <w:t>that</w:t>
      </w:r>
      <w:r w:rsidR="00E167D7">
        <w:t xml:space="preserve"> </w:t>
      </w:r>
      <w:r>
        <w:t>cognitive development takes place using reflexive behaviou</w:t>
      </w:r>
      <w:r w:rsidR="00176EC3">
        <w:t>r creating</w:t>
      </w:r>
      <w:r>
        <w:t xml:space="preserve"> behavioural patterns and chains (Pritchard, 2010). Piaget further categorised this stage into six</w:t>
      </w:r>
      <w:r w:rsidR="0074016D">
        <w:t xml:space="preserve"> </w:t>
      </w:r>
      <w:r>
        <w:t>sub-categories; reflexive, primary circular, secondary circular, coordination of secondary schemes, tertiary circular and the beginning of representational thought. The first sub-stage</w:t>
      </w:r>
      <w:r w:rsidR="00355296">
        <w:t xml:space="preserve">, </w:t>
      </w:r>
      <w:r>
        <w:t xml:space="preserve">reflexive is from birth to one month when babies utilise reflexive actions such as sucking and grasping </w:t>
      </w:r>
      <w:r w:rsidR="00332AE2">
        <w:t xml:space="preserve">in order to survive. These </w:t>
      </w:r>
      <w:r>
        <w:t>essential life skills</w:t>
      </w:r>
      <w:r w:rsidR="00332AE2">
        <w:t xml:space="preserve"> are used b</w:t>
      </w:r>
      <w:r w:rsidR="00955952">
        <w:t>y</w:t>
      </w:r>
      <w:r w:rsidR="00332AE2">
        <w:t xml:space="preserve"> the baby to drink </w:t>
      </w:r>
      <w:r w:rsidR="00955952">
        <w:t xml:space="preserve">milk as a source of food. </w:t>
      </w:r>
      <w:r>
        <w:t xml:space="preserve">Secondly, the primary circular stage is from one to four months and describes bodily actions displayed by the baby. For example, </w:t>
      </w:r>
      <w:r w:rsidR="00FF006A">
        <w:t>a</w:t>
      </w:r>
      <w:r>
        <w:t xml:space="preserve"> baby sucking its own thumb. Thirdly, the secondary circular stage is observed in </w:t>
      </w:r>
      <w:r>
        <w:lastRenderedPageBreak/>
        <w:t>babies aged four to eight months and can include repetitive actions following a chance discovery. For example, a baby could accidentally touch a mobile attached to its pram which in turn swings backwards and forwards</w:t>
      </w:r>
      <w:r w:rsidR="00152E48">
        <w:t>.</w:t>
      </w:r>
      <w:r>
        <w:t xml:space="preserve"> Fourthly, the secondary scheme stage is seen in babies aged eight to twelve months and could include actions which are intentional. For example, the baby may reach and grab its bottle if a drink is required. Fifthly, the tertiary circular stage is seen is babies aged twelve to eighteen months, when repetitive actions create a reaction. For example, the baby may turn its bottle of </w:t>
      </w:r>
      <w:r w:rsidR="00233A1F">
        <w:t xml:space="preserve">drink </w:t>
      </w:r>
      <w:r>
        <w:t>upside down to watch the milk spill out. Lastly, the representational thought stage is seen in babies aged eighteen to twenty four months who display problem solving skills. For example, a baby would use its fingers to copy actions learnt during the singing of a nursery rhymes (Pritchard, 2010).</w:t>
      </w:r>
    </w:p>
    <w:p w14:paraId="14F6E2D1" w14:textId="0904FCDA" w:rsidR="005C733B" w:rsidRDefault="005C733B" w:rsidP="00407984">
      <w:r>
        <w:t xml:space="preserve">The </w:t>
      </w:r>
      <w:r w:rsidR="002F57AD">
        <w:t>second stage (</w:t>
      </w:r>
      <w:r>
        <w:t>pre-operational</w:t>
      </w:r>
      <w:r w:rsidR="002F57AD">
        <w:t>)</w:t>
      </w:r>
      <w:r>
        <w:t xml:space="preserve"> allows children</w:t>
      </w:r>
      <w:r w:rsidR="002F57AD">
        <w:t xml:space="preserve"> of two to seven years</w:t>
      </w:r>
      <w:r>
        <w:t xml:space="preserve"> to utilise their language skills whilst developing their imagination.</w:t>
      </w:r>
      <w:r w:rsidR="00F13864">
        <w:t xml:space="preserve"> However, </w:t>
      </w:r>
      <w:r w:rsidR="00087550">
        <w:t xml:space="preserve">children of this age according to Piaget are said to only think of </w:t>
      </w:r>
      <w:r w:rsidR="00CA673B">
        <w:t xml:space="preserve">only </w:t>
      </w:r>
      <w:r w:rsidR="00087550">
        <w:t xml:space="preserve">themselves with total disregard  for others. </w:t>
      </w:r>
      <w:r>
        <w:t>Piaget split this stage into two further substages; preconceptual and intuitive phase.</w:t>
      </w:r>
      <w:r w:rsidR="005F12E4">
        <w:t xml:space="preserve"> A child at </w:t>
      </w:r>
      <w:r w:rsidR="00A74B97">
        <w:t>the</w:t>
      </w:r>
      <w:r w:rsidR="005F12E4">
        <w:t xml:space="preserve"> preconceptual stage </w:t>
      </w:r>
      <w:r w:rsidR="00F81F89">
        <w:t>(</w:t>
      </w:r>
      <w:r w:rsidR="00AD1FBC">
        <w:t xml:space="preserve">2-4 years) </w:t>
      </w:r>
      <w:r w:rsidR="00064001">
        <w:t xml:space="preserve">is </w:t>
      </w:r>
      <w:r w:rsidR="00A74B97">
        <w:t xml:space="preserve">said </w:t>
      </w:r>
      <w:r w:rsidR="00064001">
        <w:t>to actively engage in the world of imaginary play</w:t>
      </w:r>
      <w:r w:rsidR="00BB2E29">
        <w:t xml:space="preserve">. Piaget believe that imaginary play was an essential element of </w:t>
      </w:r>
      <w:r w:rsidR="000C601B">
        <w:t>cognitive development</w:t>
      </w:r>
      <w:r w:rsidR="00A74B97">
        <w:t>. An example of play here</w:t>
      </w:r>
      <w:r w:rsidR="00DD33CA">
        <w:t xml:space="preserve"> could be a child imitating the role of a doctor caring for her young baby using a doll. </w:t>
      </w:r>
      <w:r w:rsidR="001C5B77">
        <w:t>The intuitive phase</w:t>
      </w:r>
      <w:r w:rsidR="00AD1FBC">
        <w:t xml:space="preserve"> (</w:t>
      </w:r>
      <w:r w:rsidR="00972331">
        <w:t>4-7 years)</w:t>
      </w:r>
      <w:r w:rsidR="001C5B77">
        <w:t xml:space="preserve"> according to Piaget is when children </w:t>
      </w:r>
      <w:r w:rsidR="00DA47E7">
        <w:t xml:space="preserve">are able to see the whole picture instead of </w:t>
      </w:r>
      <w:r w:rsidR="00BB23C4">
        <w:t>snapshots of the scene. Piaget used the term ‘decentring’ to describe this proces</w:t>
      </w:r>
      <w:r w:rsidR="003E60CA">
        <w:t>s (</w:t>
      </w:r>
      <w:r w:rsidR="00D268F4">
        <w:t xml:space="preserve">Gray and Macblain, 2015). </w:t>
      </w:r>
      <w:r w:rsidR="000E092F">
        <w:t xml:space="preserve">For example, a child could be sorting </w:t>
      </w:r>
      <w:r w:rsidR="00A56983">
        <w:t>cars</w:t>
      </w:r>
      <w:r w:rsidR="003B1BB7">
        <w:t xml:space="preserve"> into groups according to their colour. When the child is questioned as to whether there are more green than red cars, the child correctly answers red</w:t>
      </w:r>
      <w:r w:rsidR="004A3EA9">
        <w:t xml:space="preserve">. However, </w:t>
      </w:r>
      <w:r w:rsidR="008245F5">
        <w:t xml:space="preserve">a limitation of the child’s development at this stage would be that </w:t>
      </w:r>
      <w:r w:rsidR="004A3EA9">
        <w:t xml:space="preserve">the child </w:t>
      </w:r>
      <w:r w:rsidR="00FF276C">
        <w:t>is totally focused on the colour of the cars</w:t>
      </w:r>
      <w:r w:rsidR="00253A89">
        <w:t xml:space="preserve">, </w:t>
      </w:r>
      <w:r w:rsidR="00FF276C">
        <w:t xml:space="preserve">rather than the </w:t>
      </w:r>
      <w:r w:rsidR="008245F5">
        <w:t xml:space="preserve">whole </w:t>
      </w:r>
      <w:r w:rsidR="003F785E">
        <w:t xml:space="preserve">picture which is </w:t>
      </w:r>
      <w:r w:rsidR="008245F5">
        <w:t>group of cars.</w:t>
      </w:r>
      <w:r w:rsidR="004A3EA9">
        <w:t xml:space="preserve"> </w:t>
      </w:r>
      <w:r w:rsidR="008245F5">
        <w:t xml:space="preserve">Piaget’s </w:t>
      </w:r>
      <w:r w:rsidR="00D268F4">
        <w:t>theory at this stage has since been criticised</w:t>
      </w:r>
      <w:r w:rsidR="006A1DFC">
        <w:t xml:space="preserve"> </w:t>
      </w:r>
      <w:r w:rsidR="002B1115">
        <w:t xml:space="preserve">by Meadows (1993, </w:t>
      </w:r>
      <w:r w:rsidR="005D2630">
        <w:t>cited in Gray and Macblain, 2015)</w:t>
      </w:r>
      <w:r w:rsidR="00D268F4">
        <w:t xml:space="preserve"> for concentrating on the constraints of the child’s thought, instead of their progress</w:t>
      </w:r>
      <w:r w:rsidR="00C52232">
        <w:t>.</w:t>
      </w:r>
    </w:p>
    <w:p w14:paraId="17938B98" w14:textId="1D658F45" w:rsidR="00486190" w:rsidRDefault="002F57AD" w:rsidP="00407984">
      <w:r>
        <w:t>The third stage ( concrete operational)</w:t>
      </w:r>
      <w:r w:rsidR="00972331">
        <w:t xml:space="preserve"> is undertaken by children aged seven to eleven years of age. </w:t>
      </w:r>
      <w:r w:rsidR="00957A45">
        <w:t xml:space="preserve">Piaget suggest that children in this stage are now able to </w:t>
      </w:r>
      <w:r w:rsidR="00136D80">
        <w:t xml:space="preserve">‘decentrate’ using logical thought and mental processes </w:t>
      </w:r>
      <w:r w:rsidR="00A04383">
        <w:t xml:space="preserve">(Arthur </w:t>
      </w:r>
      <w:r w:rsidR="00136970">
        <w:t>and Peterson, 2012).</w:t>
      </w:r>
      <w:r w:rsidR="00350415">
        <w:t xml:space="preserve"> </w:t>
      </w:r>
      <w:r w:rsidR="0077597B">
        <w:t xml:space="preserve">Children’s thinking </w:t>
      </w:r>
      <w:r w:rsidR="006E1F21">
        <w:t xml:space="preserve">in this stage </w:t>
      </w:r>
      <w:r w:rsidR="00897241">
        <w:t xml:space="preserve">takes a flexible approach </w:t>
      </w:r>
      <w:r w:rsidR="00A22E76">
        <w:t xml:space="preserve">to their learning thus allowing them use their prior knowledge to problem solve. </w:t>
      </w:r>
      <w:r w:rsidR="006E1F21">
        <w:t>Children</w:t>
      </w:r>
      <w:r w:rsidR="00486190">
        <w:t xml:space="preserve"> are</w:t>
      </w:r>
      <w:r w:rsidR="006E1F21">
        <w:t xml:space="preserve"> also</w:t>
      </w:r>
      <w:r w:rsidR="00486190">
        <w:t xml:space="preserve"> able to internally perform mental operations within the structure of their brain which allows them </w:t>
      </w:r>
      <w:r w:rsidR="00624780">
        <w:t>to solve simple mathematical operations</w:t>
      </w:r>
      <w:r w:rsidR="00FB4978">
        <w:t xml:space="preserve"> including</w:t>
      </w:r>
      <w:r w:rsidR="00624780">
        <w:t xml:space="preserve"> addition, subtraction, multiplication and division. A child prior to this </w:t>
      </w:r>
      <w:r w:rsidR="009C06C1">
        <w:t>operational</w:t>
      </w:r>
      <w:r w:rsidR="00624780">
        <w:t xml:space="preserve"> stage would have </w:t>
      </w:r>
      <w:r w:rsidR="0029247F">
        <w:t>used their fingers to solve simple</w:t>
      </w:r>
      <w:r w:rsidR="00197391">
        <w:t xml:space="preserve"> mathematical</w:t>
      </w:r>
      <w:r w:rsidR="0029247F">
        <w:t xml:space="preserve"> operations</w:t>
      </w:r>
      <w:r w:rsidR="00CB494E">
        <w:t>. However,</w:t>
      </w:r>
      <w:r w:rsidR="0029247F">
        <w:t xml:space="preserve"> they are now able to use </w:t>
      </w:r>
      <w:r w:rsidR="009C06C1">
        <w:t xml:space="preserve">counters as a strategy to aid their counting and learning. </w:t>
      </w:r>
      <w:r w:rsidR="005802A2">
        <w:t xml:space="preserve">This stage also </w:t>
      </w:r>
      <w:r w:rsidR="00660BE7">
        <w:t xml:space="preserve">uses ‘seriation’ and ‘transitivity’. Seriation </w:t>
      </w:r>
      <w:r w:rsidR="00A42FC2">
        <w:t xml:space="preserve">describes the ordering of objects into separate categories such as </w:t>
      </w:r>
      <w:r w:rsidR="0007287C">
        <w:t xml:space="preserve">speed, height or weight. Transitivity describes </w:t>
      </w:r>
      <w:r w:rsidR="006D3820">
        <w:t xml:space="preserve">the ability to </w:t>
      </w:r>
      <w:r w:rsidR="00A112B3">
        <w:t xml:space="preserve">calculate the relationship between </w:t>
      </w:r>
      <w:r w:rsidR="000F3ECC">
        <w:t>various items</w:t>
      </w:r>
      <w:r w:rsidR="00C70CBD">
        <w:t xml:space="preserve"> in an order. </w:t>
      </w:r>
      <w:r w:rsidR="00A112B3">
        <w:t xml:space="preserve">For example, </w:t>
      </w:r>
      <w:r w:rsidR="00C70CBD">
        <w:t xml:space="preserve">when Bethan was asked to put her reading books away </w:t>
      </w:r>
      <w:r w:rsidR="00D60566">
        <w:t>in order of height on the shelf, she started with the tallest at one end, and at the opposite end</w:t>
      </w:r>
      <w:r w:rsidR="00FE14EC">
        <w:t xml:space="preserve"> </w:t>
      </w:r>
      <w:r w:rsidR="00D60566">
        <w:t>she placed the shortest</w:t>
      </w:r>
      <w:r w:rsidR="00FB1744">
        <w:t xml:space="preserve"> </w:t>
      </w:r>
      <w:r w:rsidR="0063765B">
        <w:t xml:space="preserve">(Gray and Macblain, 2015). </w:t>
      </w:r>
    </w:p>
    <w:p w14:paraId="2DB92A19" w14:textId="43955BBD" w:rsidR="0063765B" w:rsidRDefault="0063765B" w:rsidP="00407984">
      <w:r>
        <w:t>The fourth stage (</w:t>
      </w:r>
      <w:r w:rsidR="001043C5">
        <w:t>formal operational</w:t>
      </w:r>
      <w:r w:rsidR="0059258F">
        <w:t xml:space="preserve">) </w:t>
      </w:r>
      <w:r w:rsidR="00287665">
        <w:t xml:space="preserve">is undertaken by children of </w:t>
      </w:r>
      <w:r w:rsidR="009F6A9D">
        <w:t>eleven to fifteen years of age</w:t>
      </w:r>
      <w:r w:rsidR="00FE14EC">
        <w:t>.</w:t>
      </w:r>
      <w:r w:rsidR="009F6A9D">
        <w:t xml:space="preserve"> </w:t>
      </w:r>
      <w:r w:rsidR="00287665">
        <w:t xml:space="preserve">Piaget believes </w:t>
      </w:r>
      <w:r w:rsidR="0092673A">
        <w:t>children at this stage are able to manage</w:t>
      </w:r>
      <w:r w:rsidR="00D54852">
        <w:t>,</w:t>
      </w:r>
      <w:r w:rsidR="003836AF">
        <w:t xml:space="preserve"> control </w:t>
      </w:r>
      <w:r w:rsidR="00107C78">
        <w:t xml:space="preserve">and organise </w:t>
      </w:r>
      <w:r w:rsidR="003836AF">
        <w:t>their thoughts into</w:t>
      </w:r>
      <w:r w:rsidR="004C27A0">
        <w:t xml:space="preserve"> ideas, objects and events. Children in this stage have a</w:t>
      </w:r>
      <w:r w:rsidR="00466DC0">
        <w:t xml:space="preserve">n active imagination </w:t>
      </w:r>
      <w:r w:rsidR="00BF3D23">
        <w:t xml:space="preserve">allowing </w:t>
      </w:r>
      <w:r w:rsidR="002D0233">
        <w:t xml:space="preserve">them to create imagery for </w:t>
      </w:r>
      <w:r w:rsidR="009F6A9D">
        <w:t>items</w:t>
      </w:r>
      <w:r w:rsidR="002D0233">
        <w:t xml:space="preserve"> they may never have </w:t>
      </w:r>
      <w:r w:rsidR="00107C78">
        <w:t>seen</w:t>
      </w:r>
      <w:r w:rsidR="004120A9" w:rsidRPr="004120A9">
        <w:t xml:space="preserve"> </w:t>
      </w:r>
      <w:r w:rsidR="004120A9">
        <w:t xml:space="preserve">(Bartlett and Burton, 2012). </w:t>
      </w:r>
      <w:r w:rsidR="00BF3D23">
        <w:t xml:space="preserve">During this stage, a </w:t>
      </w:r>
      <w:r w:rsidR="00452A6F">
        <w:t>child</w:t>
      </w:r>
      <w:r w:rsidR="00BF3D23">
        <w:t xml:space="preserve"> is</w:t>
      </w:r>
      <w:r w:rsidR="00452A6F">
        <w:t xml:space="preserve"> said to be at the highest order of cognitive thinking</w:t>
      </w:r>
      <w:r w:rsidR="009C6FCE">
        <w:t>, providing skills which allow</w:t>
      </w:r>
      <w:r w:rsidR="00A72DBF">
        <w:t xml:space="preserve"> them</w:t>
      </w:r>
      <w:r w:rsidR="00556B60">
        <w:t xml:space="preserve"> to think abstractly and hypothetically</w:t>
      </w:r>
      <w:r w:rsidR="00A72DBF">
        <w:t xml:space="preserve">. </w:t>
      </w:r>
      <w:r w:rsidR="00556B60">
        <w:t xml:space="preserve">For example, </w:t>
      </w:r>
      <w:r w:rsidR="005F0B1F">
        <w:t xml:space="preserve">a </w:t>
      </w:r>
      <w:r w:rsidR="00963BCC">
        <w:t>pupil</w:t>
      </w:r>
      <w:r w:rsidR="005F0B1F">
        <w:t xml:space="preserve"> </w:t>
      </w:r>
      <w:r w:rsidR="00963BCC">
        <w:t xml:space="preserve">in a </w:t>
      </w:r>
      <w:r w:rsidR="002524BF">
        <w:t xml:space="preserve">school </w:t>
      </w:r>
      <w:r w:rsidR="00963BCC">
        <w:t xml:space="preserve">science lesson </w:t>
      </w:r>
      <w:r w:rsidR="005F0B1F">
        <w:t>would test theories</w:t>
      </w:r>
      <w:r w:rsidR="007B4E69">
        <w:t xml:space="preserve"> practically to understand why two chemicals react when added together. The</w:t>
      </w:r>
      <w:r w:rsidR="002524BF">
        <w:t xml:space="preserve"> pupil</w:t>
      </w:r>
      <w:r w:rsidR="007B4E69">
        <w:t xml:space="preserve"> would </w:t>
      </w:r>
      <w:r w:rsidR="002524BF">
        <w:t xml:space="preserve">need to </w:t>
      </w:r>
      <w:r w:rsidR="007B4E69">
        <w:t>draw upon their previous</w:t>
      </w:r>
      <w:r w:rsidR="00393F21">
        <w:t xml:space="preserve">ly </w:t>
      </w:r>
      <w:r w:rsidR="007B4E69">
        <w:t>acquired knowledge whilst testing new hyp</w:t>
      </w:r>
      <w:r w:rsidR="00951CD1">
        <w:t xml:space="preserve">othesises to </w:t>
      </w:r>
      <w:r w:rsidR="009B4751">
        <w:t xml:space="preserve">discover </w:t>
      </w:r>
      <w:r w:rsidR="00951CD1">
        <w:t xml:space="preserve">why. </w:t>
      </w:r>
      <w:r w:rsidR="00A72DBF">
        <w:t xml:space="preserve">However, a limiting factor </w:t>
      </w:r>
      <w:r w:rsidR="009B4751">
        <w:t>of this stage,</w:t>
      </w:r>
      <w:r w:rsidR="00A72DBF">
        <w:t xml:space="preserve"> would be a lack knowledge (Pritchard, 2010).</w:t>
      </w:r>
    </w:p>
    <w:p w14:paraId="448F062D" w14:textId="5ABAC123" w:rsidR="00DC47F0" w:rsidRDefault="00DC47F0" w:rsidP="00CB3AEB">
      <w:r>
        <w:t xml:space="preserve">Another aspect of Piaget’s work was the schema theory which several leading psychologists have since introduced into their own theories. Piaget believed that patterns developed cognitively for all items using schemas. Piaget’s schema theory, introduced the idea that facts are not recalled in their full entirety when required. Piaget, instead believed that existing facts are built upon by </w:t>
      </w:r>
      <w:r w:rsidRPr="00247552">
        <w:t>adding</w:t>
      </w:r>
      <w:r>
        <w:t xml:space="preserve"> on </w:t>
      </w:r>
      <w:r>
        <w:lastRenderedPageBreak/>
        <w:t>new information</w:t>
      </w:r>
      <w:r w:rsidR="00A30721">
        <w:t xml:space="preserve">, </w:t>
      </w:r>
      <w:r w:rsidR="003212DC">
        <w:t xml:space="preserve">which is </w:t>
      </w:r>
      <w:r>
        <w:t xml:space="preserve">then re-stored in a new format. The schemas are then re-used when new information is acquired, either adding on information or creating a new schema via sorting and categorising (Gray and Macblain, 2015). For each individual, every schema is personal and therefore reflects on their own learning experiences (Bartlett and Burton, 2012). </w:t>
      </w:r>
    </w:p>
    <w:p w14:paraId="3DECB554" w14:textId="54DF405E" w:rsidR="00DC47F0" w:rsidRDefault="00DC47F0" w:rsidP="00CB3AEB">
      <w:r>
        <w:t>Children create and build upon their schemas by exploring the world in which they live in, absorbing knowledge as they participate in new experiences. Schemas are split into three separate processes; assimilation, accommodation and equilibrium.  The first process of assimilation is the acquirement of new knowledge via an experience which is added to any previous stored memory (schema), increasing the child’s understanding. The second process of accommodation is used to describe any new knowledge that conflicts with an already stored memory (schema). The memory has to undergo an adjustment before it is given a new memory (schema). The third process of equilibrium is used to describe a learner who has found a balance between their own internal thinking process and the external experiences endured within the environment (Gray and Macblain, 2015).</w:t>
      </w:r>
    </w:p>
    <w:p w14:paraId="5D73AB94" w14:textId="00A3DF4E" w:rsidR="004C439F" w:rsidRDefault="004C439F" w:rsidP="00CB3AEB">
      <w:r>
        <w:t>Following his publication of theories, Piaget acclaimed the title of being the first theorist to address cognitive thinking. However, Piaget</w:t>
      </w:r>
      <w:r w:rsidR="005A3241">
        <w:t xml:space="preserve">’s </w:t>
      </w:r>
      <w:r>
        <w:t>work has also attracted much criticism</w:t>
      </w:r>
      <w:r w:rsidR="00C12B66">
        <w:t>, in particular</w:t>
      </w:r>
      <w:r w:rsidR="00D80BE5">
        <w:t xml:space="preserve"> for</w:t>
      </w:r>
      <w:r w:rsidR="00C12B66">
        <w:t xml:space="preserve"> his constructivism theory</w:t>
      </w:r>
      <w:r w:rsidR="00D80BE5">
        <w:t xml:space="preserve">, </w:t>
      </w:r>
      <w:r w:rsidR="005A3241">
        <w:t xml:space="preserve">which according </w:t>
      </w:r>
      <w:r w:rsidR="00660A21">
        <w:t xml:space="preserve">to </w:t>
      </w:r>
      <w:r w:rsidR="00A94254">
        <w:t>some critics d</w:t>
      </w:r>
      <w:r w:rsidR="00660A21">
        <w:t xml:space="preserve">oes not </w:t>
      </w:r>
      <w:r w:rsidR="00A94254">
        <w:t xml:space="preserve">address the reason why </w:t>
      </w:r>
      <w:r w:rsidR="009B40A0">
        <w:t>a child progresses from one stage to the nex</w:t>
      </w:r>
      <w:r w:rsidR="00DD2F0A">
        <w:t xml:space="preserve">t (Gray and Macblain, 2015). </w:t>
      </w:r>
      <w:r w:rsidR="00F52FE9">
        <w:t xml:space="preserve"> </w:t>
      </w:r>
      <w:r w:rsidR="00521FC5">
        <w:t xml:space="preserve">Cynics to Piaget’s work </w:t>
      </w:r>
      <w:r w:rsidR="00FC344D">
        <w:t xml:space="preserve">have also </w:t>
      </w:r>
      <w:r w:rsidR="00272457">
        <w:t>disputed that equilibrium is difficult to justify</w:t>
      </w:r>
      <w:r w:rsidR="00A82CC0">
        <w:t xml:space="preserve"> with </w:t>
      </w:r>
      <w:r w:rsidR="00D863E0">
        <w:t>Meadows</w:t>
      </w:r>
      <w:r w:rsidR="00555BEA">
        <w:t xml:space="preserve"> (1993, cited in Gray and Macblain, 2015)</w:t>
      </w:r>
      <w:r w:rsidR="00882E0B">
        <w:t xml:space="preserve"> </w:t>
      </w:r>
      <w:r w:rsidR="00622C58">
        <w:t>suggesting that</w:t>
      </w:r>
      <w:r w:rsidR="00A82CC0">
        <w:t xml:space="preserve"> </w:t>
      </w:r>
      <w:r w:rsidR="00882E0B">
        <w:t xml:space="preserve">the language </w:t>
      </w:r>
      <w:r w:rsidR="00555BEA">
        <w:t>Piaget</w:t>
      </w:r>
      <w:r w:rsidR="0060645D">
        <w:t xml:space="preserve"> used during his research analysis</w:t>
      </w:r>
      <w:r w:rsidR="003F680C">
        <w:t xml:space="preserve"> </w:t>
      </w:r>
      <w:r w:rsidR="0060645D">
        <w:t>was too difficult for</w:t>
      </w:r>
      <w:r w:rsidR="003F680C">
        <w:t xml:space="preserve"> young</w:t>
      </w:r>
      <w:r w:rsidR="0060645D">
        <w:t xml:space="preserve"> childre</w:t>
      </w:r>
      <w:r w:rsidR="003F680C">
        <w:t xml:space="preserve">n </w:t>
      </w:r>
      <w:r w:rsidR="0053195E">
        <w:t>to understand</w:t>
      </w:r>
      <w:r w:rsidR="00555BEA">
        <w:t>.</w:t>
      </w:r>
      <w:r w:rsidR="005C55A2">
        <w:t xml:space="preserve"> Another critic, Susan Isaacs </w:t>
      </w:r>
      <w:r w:rsidR="00A21450">
        <w:t>(</w:t>
      </w:r>
      <w:r w:rsidR="005C55A2">
        <w:t>Gray and Macblain, 2015)</w:t>
      </w:r>
      <w:r w:rsidR="00A21450">
        <w:t xml:space="preserve"> also </w:t>
      </w:r>
      <w:r w:rsidR="005C55A2">
        <w:t>claims</w:t>
      </w:r>
      <w:r w:rsidR="00A21450">
        <w:t xml:space="preserve"> that Piaget portrays children negatively</w:t>
      </w:r>
      <w:r w:rsidR="00580BB5">
        <w:t>,</w:t>
      </w:r>
      <w:r w:rsidR="00A21450">
        <w:t xml:space="preserve"> </w:t>
      </w:r>
      <w:r w:rsidR="00D66650">
        <w:t>focusing on what children can’t achieve</w:t>
      </w:r>
      <w:r w:rsidR="000435CC">
        <w:t>,</w:t>
      </w:r>
      <w:r w:rsidR="00D66650">
        <w:t xml:space="preserve"> in favour of what they can. </w:t>
      </w:r>
      <w:r w:rsidR="00115677">
        <w:t xml:space="preserve">Following the publication of </w:t>
      </w:r>
      <w:r w:rsidR="007869F3">
        <w:t>Piaget</w:t>
      </w:r>
      <w:r w:rsidR="00115677">
        <w:t>’s work, it became evident that Piaget</w:t>
      </w:r>
      <w:r w:rsidR="007869F3">
        <w:t xml:space="preserve"> failed to </w:t>
      </w:r>
      <w:r w:rsidR="00BD4134">
        <w:t xml:space="preserve">divulge </w:t>
      </w:r>
      <w:r w:rsidR="005504B0">
        <w:t xml:space="preserve">the </w:t>
      </w:r>
      <w:r w:rsidR="00BD4134">
        <w:t>sample size of children</w:t>
      </w:r>
      <w:r w:rsidR="005504B0">
        <w:t xml:space="preserve"> used. This </w:t>
      </w:r>
      <w:r w:rsidR="007869F3">
        <w:t xml:space="preserve">has left critics </w:t>
      </w:r>
      <w:r w:rsidR="00D4714E">
        <w:t xml:space="preserve">challenging </w:t>
      </w:r>
      <w:r w:rsidR="00F900E6">
        <w:t>its</w:t>
      </w:r>
      <w:r w:rsidR="00BB59DD">
        <w:t xml:space="preserve"> validity</w:t>
      </w:r>
      <w:r w:rsidR="00D4714E">
        <w:t xml:space="preserve">, in conjunction </w:t>
      </w:r>
      <w:r w:rsidR="00416D22">
        <w:t xml:space="preserve">with a claim that Piaget focused solely on a sample of </w:t>
      </w:r>
      <w:r w:rsidR="00982EB9">
        <w:t>middle-class</w:t>
      </w:r>
      <w:r w:rsidR="00416D22">
        <w:t xml:space="preserve"> white children</w:t>
      </w:r>
      <w:r w:rsidR="00982EB9">
        <w:t xml:space="preserve"> rather than children from different socio</w:t>
      </w:r>
      <w:r w:rsidR="00BB59DD">
        <w:t xml:space="preserve">, economic and cultural </w:t>
      </w:r>
      <w:r w:rsidR="001B6936">
        <w:t>background</w:t>
      </w:r>
      <w:r w:rsidR="00982EB9">
        <w:t>s.</w:t>
      </w:r>
    </w:p>
    <w:p w14:paraId="3534CFB9" w14:textId="18E23E99" w:rsidR="00982EB9" w:rsidRDefault="00982EB9" w:rsidP="00CB3AEB">
      <w:r>
        <w:t xml:space="preserve">In contrast, Piaget’s </w:t>
      </w:r>
      <w:r w:rsidR="00D25C42">
        <w:t xml:space="preserve">work is acclaimed by many </w:t>
      </w:r>
      <w:r w:rsidR="00972112">
        <w:t>educationalist</w:t>
      </w:r>
      <w:r w:rsidR="00E42FEE">
        <w:t xml:space="preserve">s </w:t>
      </w:r>
      <w:r w:rsidR="00146F07">
        <w:t>with aspects of his theories</w:t>
      </w:r>
      <w:r w:rsidR="00494731">
        <w:t xml:space="preserve"> having an </w:t>
      </w:r>
      <w:r w:rsidR="00146F07">
        <w:t xml:space="preserve"> impac</w:t>
      </w:r>
      <w:r w:rsidR="00494731">
        <w:t xml:space="preserve">t </w:t>
      </w:r>
      <w:r w:rsidR="00146F07">
        <w:t xml:space="preserve">on </w:t>
      </w:r>
      <w:r w:rsidR="00D25C42">
        <w:t xml:space="preserve">education </w:t>
      </w:r>
      <w:r w:rsidR="007742F5">
        <w:t xml:space="preserve">(Gray and Macblain, 2015). </w:t>
      </w:r>
      <w:r w:rsidR="00576A9E">
        <w:t xml:space="preserve">During the 1960s, Piaget’s </w:t>
      </w:r>
      <w:r w:rsidR="0068189E">
        <w:t>legac</w:t>
      </w:r>
      <w:r w:rsidR="003E1A2C">
        <w:t xml:space="preserve">ies </w:t>
      </w:r>
      <w:r w:rsidR="0068189E">
        <w:t>began to slowly creep into the classroom</w:t>
      </w:r>
      <w:r w:rsidR="003E1A2C">
        <w:t xml:space="preserve"> environment.</w:t>
      </w:r>
      <w:r w:rsidR="0068189E">
        <w:t xml:space="preserve"> The design of the classroom </w:t>
      </w:r>
      <w:r w:rsidR="004729DA">
        <w:t xml:space="preserve">changed from traditional individual desks into </w:t>
      </w:r>
      <w:r w:rsidR="00064067">
        <w:t>areas of workspace to facilitate group working. The rol</w:t>
      </w:r>
      <w:r w:rsidR="00947527">
        <w:t>e</w:t>
      </w:r>
      <w:r w:rsidR="00064067">
        <w:t xml:space="preserve"> of the </w:t>
      </w:r>
      <w:r w:rsidR="00F31FCE">
        <w:t xml:space="preserve"> instructor </w:t>
      </w:r>
      <w:r w:rsidR="00064067">
        <w:t xml:space="preserve">teacher </w:t>
      </w:r>
      <w:r w:rsidR="001D194D">
        <w:t xml:space="preserve">changed </w:t>
      </w:r>
      <w:r w:rsidR="00F31FCE">
        <w:t>to</w:t>
      </w:r>
      <w:r w:rsidR="00490477">
        <w:t xml:space="preserve"> a</w:t>
      </w:r>
      <w:r w:rsidR="00F31FCE">
        <w:t xml:space="preserve"> </w:t>
      </w:r>
      <w:r w:rsidR="001D194D">
        <w:t>facilitator role</w:t>
      </w:r>
      <w:r w:rsidR="009C440D">
        <w:t>; one</w:t>
      </w:r>
      <w:r w:rsidR="001B4E62">
        <w:t xml:space="preserve"> </w:t>
      </w:r>
      <w:r w:rsidR="001B6E25">
        <w:t>who</w:t>
      </w:r>
      <w:r w:rsidR="001D194D">
        <w:t xml:space="preserve"> </w:t>
      </w:r>
      <w:r w:rsidR="001B6E25">
        <w:t xml:space="preserve">positively </w:t>
      </w:r>
      <w:r w:rsidR="001D194D">
        <w:t>encourag</w:t>
      </w:r>
      <w:r w:rsidR="001B6E25">
        <w:t>es</w:t>
      </w:r>
      <w:r w:rsidR="00947527">
        <w:t xml:space="preserve"> pupils to </w:t>
      </w:r>
      <w:r w:rsidR="00651CB6">
        <w:t xml:space="preserve">seek out their own interests within learning. </w:t>
      </w:r>
      <w:r w:rsidR="00036EFC">
        <w:t xml:space="preserve">Piaget’s </w:t>
      </w:r>
      <w:r w:rsidR="00D84625">
        <w:t xml:space="preserve">legacies are </w:t>
      </w:r>
      <w:r w:rsidR="00947527">
        <w:t xml:space="preserve">today, </w:t>
      </w:r>
      <w:r w:rsidR="00D84625">
        <w:t>particularly evident within the Early Years Foundation Stage which concentrates on the social, physical, emotional and cognitive development of the child</w:t>
      </w:r>
      <w:r w:rsidR="00A72F01">
        <w:t>.</w:t>
      </w:r>
      <w:r w:rsidR="00AE2EDA">
        <w:t xml:space="preserve"> </w:t>
      </w:r>
      <w:r w:rsidR="007E2777">
        <w:t xml:space="preserve">Lev </w:t>
      </w:r>
      <w:r w:rsidR="001022C7" w:rsidRPr="00A72F01">
        <w:t>V</w:t>
      </w:r>
      <w:r w:rsidR="00920568" w:rsidRPr="00A72F01">
        <w:t>ygotsky</w:t>
      </w:r>
      <w:r w:rsidR="00920568">
        <w:t>, was a</w:t>
      </w:r>
      <w:r w:rsidR="00030FC6">
        <w:t xml:space="preserve"> passionate</w:t>
      </w:r>
      <w:r w:rsidR="00920568">
        <w:t xml:space="preserve"> psychologist who</w:t>
      </w:r>
      <w:r w:rsidR="00503E19">
        <w:t xml:space="preserve"> </w:t>
      </w:r>
      <w:r w:rsidR="00030FC6">
        <w:t>also researched</w:t>
      </w:r>
      <w:r w:rsidR="00503E19">
        <w:t xml:space="preserve"> child development</w:t>
      </w:r>
      <w:r w:rsidR="00575622">
        <w:t>. Vygotsky</w:t>
      </w:r>
      <w:r w:rsidR="00920568">
        <w:t xml:space="preserve"> deeply respected many of Piaget’s findings</w:t>
      </w:r>
      <w:r w:rsidR="00575622">
        <w:t>, but</w:t>
      </w:r>
      <w:r w:rsidR="001B4E62">
        <w:t xml:space="preserve"> also</w:t>
      </w:r>
      <w:r w:rsidR="00575622">
        <w:t xml:space="preserve"> identified many flaws in </w:t>
      </w:r>
      <w:r w:rsidR="00D672A5">
        <w:t xml:space="preserve">his </w:t>
      </w:r>
      <w:r w:rsidR="00575622">
        <w:t>work</w:t>
      </w:r>
      <w:r w:rsidR="001B4B18">
        <w:t xml:space="preserve">. </w:t>
      </w:r>
      <w:r w:rsidR="00D66D53">
        <w:t xml:space="preserve">Vygotsky developed </w:t>
      </w:r>
      <w:r w:rsidR="00AC4466">
        <w:t>a theory</w:t>
      </w:r>
      <w:r w:rsidR="00D672A5">
        <w:t>,</w:t>
      </w:r>
      <w:r w:rsidR="00AC4466">
        <w:t xml:space="preserve"> which </w:t>
      </w:r>
      <w:r w:rsidR="001B4B18">
        <w:t>was built upon the foundation blocks of Piaget’s work,</w:t>
      </w:r>
      <w:r w:rsidR="00DA22D2">
        <w:t xml:space="preserve"> whilst addressing many of the shortfalls</w:t>
      </w:r>
      <w:r w:rsidR="00D672A5">
        <w:t xml:space="preserve">, </w:t>
      </w:r>
      <w:r w:rsidR="00DA22D2">
        <w:t xml:space="preserve">such as </w:t>
      </w:r>
      <w:r w:rsidR="00202F2B">
        <w:t xml:space="preserve">the culture </w:t>
      </w:r>
      <w:r w:rsidR="00DA22D2">
        <w:t>and environment of the child</w:t>
      </w:r>
      <w:r w:rsidR="000A0B95">
        <w:t xml:space="preserve">. </w:t>
      </w:r>
      <w:r w:rsidR="00DA22D2">
        <w:t xml:space="preserve">Similarly, both </w:t>
      </w:r>
      <w:r w:rsidR="00990E70">
        <w:t xml:space="preserve">theorists </w:t>
      </w:r>
      <w:r w:rsidR="0052763E">
        <w:t>were interested in the process</w:t>
      </w:r>
      <w:r w:rsidR="00DA22D2">
        <w:t>,</w:t>
      </w:r>
      <w:r w:rsidR="0052763E">
        <w:t xml:space="preserve"> rather than t</w:t>
      </w:r>
      <w:r w:rsidR="00A6715D">
        <w:t xml:space="preserve">he product </w:t>
      </w:r>
      <w:r w:rsidR="00DA22D2">
        <w:t>of cognitive thinking</w:t>
      </w:r>
      <w:r w:rsidR="00945FFB">
        <w:t xml:space="preserve"> (</w:t>
      </w:r>
      <w:r w:rsidR="00A6715D">
        <w:t>Gray and Macblain, 2015).</w:t>
      </w:r>
    </w:p>
    <w:p w14:paraId="72A2A457" w14:textId="245E770B" w:rsidR="007E0659" w:rsidRDefault="00597CE2" w:rsidP="00CB3AEB">
      <w:r>
        <w:t xml:space="preserve">It is </w:t>
      </w:r>
      <w:r w:rsidR="00665D35">
        <w:t>particularly evident that Piaget was a pivotal figure</w:t>
      </w:r>
      <w:r w:rsidR="00C55F66">
        <w:t xml:space="preserve"> in the development of cognitive thinking</w:t>
      </w:r>
      <w:r w:rsidR="00BC4AC0">
        <w:t xml:space="preserve"> </w:t>
      </w:r>
      <w:r w:rsidR="00E63619">
        <w:t xml:space="preserve">and the understanding of child development. </w:t>
      </w:r>
      <w:r w:rsidR="00AA7200">
        <w:t>Elements of Piaget’s principles have been used widely in education for many years</w:t>
      </w:r>
      <w:r w:rsidR="00F061F4">
        <w:t>, having a</w:t>
      </w:r>
      <w:r w:rsidR="00AC0EB8">
        <w:t xml:space="preserve"> major</w:t>
      </w:r>
      <w:r w:rsidR="00F061F4">
        <w:t xml:space="preserve"> impact in the role of the class teacher and the a</w:t>
      </w:r>
      <w:r w:rsidR="00615F7B">
        <w:t>esthetics of the learning environment.</w:t>
      </w:r>
      <w:r w:rsidR="00234B42">
        <w:t xml:space="preserve"> </w:t>
      </w:r>
      <w:r w:rsidR="00A75FA5">
        <w:t xml:space="preserve">Aspects </w:t>
      </w:r>
      <w:r w:rsidR="00AA7200">
        <w:t xml:space="preserve">of </w:t>
      </w:r>
      <w:r w:rsidR="00234B42">
        <w:t xml:space="preserve">Piaget’s </w:t>
      </w:r>
      <w:r w:rsidR="00AA7200">
        <w:t>theories</w:t>
      </w:r>
      <w:r w:rsidR="001C2472">
        <w:t xml:space="preserve"> </w:t>
      </w:r>
      <w:r w:rsidR="00456400">
        <w:t>are</w:t>
      </w:r>
      <w:r w:rsidR="00DA4EDD">
        <w:t xml:space="preserve"> today</w:t>
      </w:r>
      <w:r w:rsidR="00456400">
        <w:t xml:space="preserve"> </w:t>
      </w:r>
      <w:r w:rsidR="00AA7200">
        <w:t xml:space="preserve">evident within the </w:t>
      </w:r>
      <w:r w:rsidR="00112543">
        <w:t xml:space="preserve">Early Years </w:t>
      </w:r>
      <w:r w:rsidR="00AA7200">
        <w:t>Foundation Stage</w:t>
      </w:r>
      <w:r w:rsidR="00A75FA5">
        <w:t xml:space="preserve">, where children are encouraged to </w:t>
      </w:r>
      <w:r w:rsidR="00F0158F">
        <w:t>actively</w:t>
      </w:r>
      <w:r w:rsidR="006E0EE4">
        <w:t xml:space="preserve"> </w:t>
      </w:r>
      <w:r w:rsidR="00330904">
        <w:t xml:space="preserve">participate in </w:t>
      </w:r>
      <w:r w:rsidR="00C15C6F">
        <w:t xml:space="preserve">their </w:t>
      </w:r>
      <w:r w:rsidR="00F0158F">
        <w:t xml:space="preserve">own </w:t>
      </w:r>
      <w:r w:rsidR="007A3D6E">
        <w:t>learning</w:t>
      </w:r>
      <w:r w:rsidR="00F0158F">
        <w:t>.</w:t>
      </w:r>
      <w:r w:rsidR="00671A87">
        <w:t xml:space="preserve"> In contrast, </w:t>
      </w:r>
      <w:r w:rsidR="007D3ECB">
        <w:t>Piaget’s work</w:t>
      </w:r>
      <w:r w:rsidR="00D1264E">
        <w:t xml:space="preserve"> </w:t>
      </w:r>
      <w:r w:rsidR="00671A87">
        <w:t xml:space="preserve">did attract </w:t>
      </w:r>
      <w:r w:rsidR="007D3ECB">
        <w:t>criticism</w:t>
      </w:r>
      <w:r w:rsidR="00234B42">
        <w:t xml:space="preserve"> fr</w:t>
      </w:r>
      <w:r w:rsidR="007E0659">
        <w:t>om</w:t>
      </w:r>
      <w:r w:rsidR="00234B42">
        <w:t xml:space="preserve"> </w:t>
      </w:r>
      <w:r w:rsidR="00D1264E">
        <w:t>other</w:t>
      </w:r>
      <w:r w:rsidR="007D3ECB">
        <w:t xml:space="preserve"> psychologists</w:t>
      </w:r>
      <w:r w:rsidR="007F6525">
        <w:t xml:space="preserve">, </w:t>
      </w:r>
      <w:r w:rsidR="007E0659">
        <w:t>but</w:t>
      </w:r>
      <w:r w:rsidR="00F0158F">
        <w:t xml:space="preserve"> Lev</w:t>
      </w:r>
      <w:r w:rsidR="00112543">
        <w:t xml:space="preserve"> </w:t>
      </w:r>
      <w:r w:rsidR="007F6525">
        <w:t xml:space="preserve"> Vygotsky</w:t>
      </w:r>
      <w:r w:rsidR="00D1264E">
        <w:t xml:space="preserve"> utilised </w:t>
      </w:r>
      <w:r w:rsidR="00864CD6">
        <w:t xml:space="preserve">Piaget’s </w:t>
      </w:r>
      <w:r w:rsidR="00D1264E">
        <w:t xml:space="preserve">findings </w:t>
      </w:r>
      <w:r w:rsidR="0085017E">
        <w:t xml:space="preserve">as a foundation in which to build </w:t>
      </w:r>
      <w:r w:rsidR="007E0659">
        <w:t>his</w:t>
      </w:r>
      <w:r w:rsidR="0085017E">
        <w:t xml:space="preserve"> own theor</w:t>
      </w:r>
      <w:r w:rsidR="007E0659">
        <w:t>y</w:t>
      </w:r>
      <w:r w:rsidR="0085017E">
        <w:t xml:space="preserve"> of cognitive thinking</w:t>
      </w:r>
      <w:r w:rsidR="007E0659">
        <w:t>, addressing many of Piaget’s shortfalls</w:t>
      </w:r>
      <w:r w:rsidR="0085017E">
        <w:t xml:space="preserve">. </w:t>
      </w:r>
      <w:r w:rsidR="00EB0D0A">
        <w:t>Piaget’s legacies will continue to attract positive and negative criticism within education</w:t>
      </w:r>
      <w:r w:rsidR="009E6621">
        <w:t>, with the</w:t>
      </w:r>
      <w:r w:rsidR="003F1A86">
        <w:t xml:space="preserve"> role </w:t>
      </w:r>
      <w:r w:rsidR="007E0659">
        <w:t>of cogniti</w:t>
      </w:r>
      <w:r w:rsidR="009E6621">
        <w:t>on</w:t>
      </w:r>
      <w:r w:rsidR="007E0659">
        <w:t xml:space="preserve"> in the development and understanding of the child</w:t>
      </w:r>
      <w:r w:rsidR="009E6621">
        <w:t>,</w:t>
      </w:r>
      <w:r w:rsidR="00864CD6">
        <w:t xml:space="preserve"> </w:t>
      </w:r>
      <w:r w:rsidR="003F1A86">
        <w:t xml:space="preserve">continuing </w:t>
      </w:r>
      <w:r w:rsidR="007E0659">
        <w:t xml:space="preserve">to be </w:t>
      </w:r>
      <w:r w:rsidR="00864CD6">
        <w:t xml:space="preserve">a </w:t>
      </w:r>
      <w:r w:rsidR="007E0659">
        <w:t>subject of debate for many years to come.</w:t>
      </w:r>
    </w:p>
    <w:p w14:paraId="0FBD830D" w14:textId="77777777" w:rsidR="00195E67" w:rsidRDefault="00195E67" w:rsidP="00CB3AEB"/>
    <w:p w14:paraId="1577B4E7" w14:textId="77777777" w:rsidR="00F12EAC" w:rsidRDefault="00F12EAC" w:rsidP="00CB3AEB"/>
    <w:p w14:paraId="572A537D" w14:textId="77777777" w:rsidR="0062063D" w:rsidRDefault="0062063D">
      <w:pPr>
        <w:rPr>
          <w:i/>
        </w:rPr>
      </w:pPr>
    </w:p>
    <w:p w14:paraId="25CDE9A3" w14:textId="084B989C" w:rsidR="00946794" w:rsidRPr="007E0659" w:rsidRDefault="00946794">
      <w:bookmarkStart w:id="0" w:name="_GoBack"/>
      <w:bookmarkEnd w:id="0"/>
      <w:r>
        <w:rPr>
          <w:b/>
          <w:sz w:val="28"/>
          <w:szCs w:val="28"/>
          <w:u w:val="single"/>
        </w:rPr>
        <w:lastRenderedPageBreak/>
        <w:t>Reference list.</w:t>
      </w:r>
    </w:p>
    <w:p w14:paraId="14C91069" w14:textId="6F6849E4" w:rsidR="00CB1669" w:rsidRDefault="00CB1669">
      <w:pPr>
        <w:rPr>
          <w:sz w:val="28"/>
          <w:szCs w:val="28"/>
        </w:rPr>
      </w:pPr>
    </w:p>
    <w:p w14:paraId="0EE7ADC9" w14:textId="48C7FB16" w:rsidR="00320B7D" w:rsidRDefault="002604C1">
      <w:r>
        <w:t xml:space="preserve">Arthur, J. and Peterson, A. </w:t>
      </w:r>
      <w:r w:rsidR="002054F9">
        <w:t xml:space="preserve">(2012) </w:t>
      </w:r>
      <w:r w:rsidR="002054F9">
        <w:rPr>
          <w:i/>
        </w:rPr>
        <w:t>‘The Routledge Companion</w:t>
      </w:r>
      <w:r w:rsidR="000F2D47">
        <w:rPr>
          <w:i/>
        </w:rPr>
        <w:t xml:space="preserve"> to Education. </w:t>
      </w:r>
      <w:r w:rsidR="000F2D47">
        <w:t xml:space="preserve">Oxon: </w:t>
      </w:r>
      <w:r w:rsidR="00A04383">
        <w:t>Routledge</w:t>
      </w:r>
    </w:p>
    <w:p w14:paraId="3AF847DF" w14:textId="77777777" w:rsidR="00A04383" w:rsidRPr="000F2D47" w:rsidRDefault="00A04383"/>
    <w:p w14:paraId="7293AEE1" w14:textId="1D9413B0" w:rsidR="00EC6C4F" w:rsidRDefault="007D41B7">
      <w:r>
        <w:t>Bar</w:t>
      </w:r>
      <w:r w:rsidR="00965449">
        <w:t>tlett, S. and Burton, D. (2012)</w:t>
      </w:r>
      <w:r w:rsidR="00305A13">
        <w:t xml:space="preserve"> </w:t>
      </w:r>
      <w:r w:rsidR="00305A13">
        <w:rPr>
          <w:i/>
        </w:rPr>
        <w:t xml:space="preserve">Introduction to Education Studies. </w:t>
      </w:r>
      <w:r w:rsidR="00305A13">
        <w:t>3</w:t>
      </w:r>
      <w:r w:rsidR="00305A13" w:rsidRPr="00305A13">
        <w:rPr>
          <w:vertAlign w:val="superscript"/>
        </w:rPr>
        <w:t>rd</w:t>
      </w:r>
      <w:r w:rsidR="00305A13">
        <w:t xml:space="preserve"> Ed</w:t>
      </w:r>
      <w:r w:rsidR="0008184F">
        <w:t>ition</w:t>
      </w:r>
      <w:r w:rsidR="00305A13">
        <w:t xml:space="preserve">. </w:t>
      </w:r>
      <w:r w:rsidR="00236B60">
        <w:t>London: SAGE Publications.</w:t>
      </w:r>
    </w:p>
    <w:p w14:paraId="15EA19F6" w14:textId="77777777" w:rsidR="00236B60" w:rsidRPr="00305A13" w:rsidRDefault="00236B60"/>
    <w:p w14:paraId="385BA337" w14:textId="77777777" w:rsidR="00EC6C4F" w:rsidRPr="00DC3E24" w:rsidRDefault="00EC6C4F" w:rsidP="00D77C1F">
      <w:r>
        <w:t>Cambridge Cognition (2019) ‘</w:t>
      </w:r>
      <w:r w:rsidRPr="00B1606D">
        <w:rPr>
          <w:i/>
        </w:rPr>
        <w:t>What is cognition?</w:t>
      </w:r>
      <w:r>
        <w:rPr>
          <w:i/>
        </w:rPr>
        <w:t xml:space="preserve">’ </w:t>
      </w:r>
      <w:r>
        <w:t>[blog].</w:t>
      </w:r>
    </w:p>
    <w:p w14:paraId="2E9147A1" w14:textId="77777777" w:rsidR="00EC6C4F" w:rsidRDefault="00EC6C4F" w:rsidP="00D77C1F">
      <w:r>
        <w:t xml:space="preserve">Available at: </w:t>
      </w:r>
      <w:hyperlink r:id="rId4" w:history="1">
        <w:r w:rsidRPr="00215DBF">
          <w:rPr>
            <w:rStyle w:val="Hyperlink"/>
          </w:rPr>
          <w:t>http://www.cambridgecognition.com/blog/entry/what-is-cognition</w:t>
        </w:r>
      </w:hyperlink>
    </w:p>
    <w:p w14:paraId="1675AC61" w14:textId="77777777" w:rsidR="00EC6C4F" w:rsidRDefault="00EC6C4F" w:rsidP="00D77C1F">
      <w:r>
        <w:t>(Accessed: 2</w:t>
      </w:r>
      <w:r w:rsidRPr="00E4796C">
        <w:rPr>
          <w:vertAlign w:val="superscript"/>
        </w:rPr>
        <w:t>nd</w:t>
      </w:r>
      <w:r>
        <w:t xml:space="preserve"> January 2019).</w:t>
      </w:r>
    </w:p>
    <w:p w14:paraId="76BFD502" w14:textId="77777777" w:rsidR="00EC6C4F" w:rsidRDefault="00EC6C4F">
      <w:pPr>
        <w:rPr>
          <w:sz w:val="28"/>
          <w:szCs w:val="28"/>
        </w:rPr>
      </w:pPr>
    </w:p>
    <w:p w14:paraId="460513AD" w14:textId="3D125477" w:rsidR="00932C85" w:rsidRPr="00072A4E" w:rsidRDefault="00932C85">
      <w:r w:rsidRPr="00072A4E">
        <w:t xml:space="preserve">CogniFit </w:t>
      </w:r>
      <w:r w:rsidR="00CA1300" w:rsidRPr="00072A4E">
        <w:t>(2019)</w:t>
      </w:r>
      <w:r w:rsidR="000834FF" w:rsidRPr="00072A4E">
        <w:t xml:space="preserve"> </w:t>
      </w:r>
      <w:r w:rsidR="000834FF" w:rsidRPr="00072A4E">
        <w:rPr>
          <w:i/>
        </w:rPr>
        <w:t>Cognition and Cognitive Science</w:t>
      </w:r>
      <w:r w:rsidR="00072A4E">
        <w:rPr>
          <w:i/>
        </w:rPr>
        <w:t>.</w:t>
      </w:r>
      <w:r w:rsidR="000834FF" w:rsidRPr="00072A4E">
        <w:rPr>
          <w:i/>
        </w:rPr>
        <w:t xml:space="preserve"> </w:t>
      </w:r>
    </w:p>
    <w:p w14:paraId="615B3484" w14:textId="5C4367E4" w:rsidR="00CB1669" w:rsidRDefault="00072A4E">
      <w:r>
        <w:t xml:space="preserve">Available at: </w:t>
      </w:r>
      <w:hyperlink r:id="rId5" w:history="1">
        <w:r w:rsidR="00E4796C" w:rsidRPr="00215DBF">
          <w:rPr>
            <w:rStyle w:val="Hyperlink"/>
          </w:rPr>
          <w:t>https://www.cognifit.com/cognition</w:t>
        </w:r>
      </w:hyperlink>
    </w:p>
    <w:p w14:paraId="36704133" w14:textId="2D47F379" w:rsidR="00E4796C" w:rsidRDefault="00E4796C">
      <w:r>
        <w:t>(Accessed: 2</w:t>
      </w:r>
      <w:r w:rsidRPr="00E4796C">
        <w:rPr>
          <w:vertAlign w:val="superscript"/>
        </w:rPr>
        <w:t>nd</w:t>
      </w:r>
      <w:r>
        <w:t xml:space="preserve"> January 2</w:t>
      </w:r>
      <w:r w:rsidR="000207E1">
        <w:t>019).</w:t>
      </w:r>
    </w:p>
    <w:p w14:paraId="3C542CFE" w14:textId="4680C0EC" w:rsidR="000207E1" w:rsidRDefault="000207E1"/>
    <w:p w14:paraId="547607C2" w14:textId="40D11837" w:rsidR="009A76B5" w:rsidRPr="00335533" w:rsidRDefault="009A76B5">
      <w:r>
        <w:t xml:space="preserve">Gray, C and Macblain, S </w:t>
      </w:r>
      <w:r w:rsidR="00335533">
        <w:t xml:space="preserve">(2015) </w:t>
      </w:r>
      <w:r w:rsidR="00335533">
        <w:rPr>
          <w:i/>
        </w:rPr>
        <w:t xml:space="preserve">Learning Theories in Childhood. </w:t>
      </w:r>
      <w:r w:rsidR="00335533">
        <w:t>2</w:t>
      </w:r>
      <w:r w:rsidR="00335533" w:rsidRPr="00335533">
        <w:rPr>
          <w:vertAlign w:val="superscript"/>
        </w:rPr>
        <w:t>nd</w:t>
      </w:r>
      <w:r w:rsidR="00335533">
        <w:t xml:space="preserve"> Edition. </w:t>
      </w:r>
      <w:r w:rsidR="00996725">
        <w:t>London: SAGE Publications Ltd.</w:t>
      </w:r>
    </w:p>
    <w:p w14:paraId="7E015C4B" w14:textId="46169119" w:rsidR="00556761" w:rsidRDefault="00556761"/>
    <w:p w14:paraId="1E7CBFE8" w14:textId="0A184F63" w:rsidR="00FD5E37" w:rsidRPr="0008184F" w:rsidRDefault="00ED51A3">
      <w:r>
        <w:t xml:space="preserve">Pritchard, A. (2010) </w:t>
      </w:r>
      <w:r w:rsidR="0008184F">
        <w:rPr>
          <w:i/>
        </w:rPr>
        <w:t xml:space="preserve">Ways of Learning. </w:t>
      </w:r>
      <w:r w:rsidR="0008184F">
        <w:t>2</w:t>
      </w:r>
      <w:r w:rsidR="0008184F" w:rsidRPr="0008184F">
        <w:rPr>
          <w:vertAlign w:val="superscript"/>
        </w:rPr>
        <w:t>nd</w:t>
      </w:r>
      <w:r w:rsidR="0008184F">
        <w:t xml:space="preserve"> Edition. </w:t>
      </w:r>
      <w:r w:rsidR="00F24FC6">
        <w:t>Oxon: Rou</w:t>
      </w:r>
      <w:r w:rsidR="000C6F8E">
        <w:t>tledge.</w:t>
      </w:r>
      <w:r w:rsidR="006C2878">
        <w:t xml:space="preserve"> </w:t>
      </w:r>
    </w:p>
    <w:sectPr w:rsidR="00FD5E37" w:rsidRPr="000818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AF2"/>
    <w:rsid w:val="00006799"/>
    <w:rsid w:val="000179CF"/>
    <w:rsid w:val="000207E1"/>
    <w:rsid w:val="0002094F"/>
    <w:rsid w:val="000229B4"/>
    <w:rsid w:val="000264DE"/>
    <w:rsid w:val="00030FC6"/>
    <w:rsid w:val="0003135B"/>
    <w:rsid w:val="00036EFC"/>
    <w:rsid w:val="000435CC"/>
    <w:rsid w:val="00043E91"/>
    <w:rsid w:val="00044442"/>
    <w:rsid w:val="000556B8"/>
    <w:rsid w:val="00064001"/>
    <w:rsid w:val="00064067"/>
    <w:rsid w:val="0006500F"/>
    <w:rsid w:val="000656AC"/>
    <w:rsid w:val="0006681E"/>
    <w:rsid w:val="0007287C"/>
    <w:rsid w:val="00072A4E"/>
    <w:rsid w:val="00080450"/>
    <w:rsid w:val="00081159"/>
    <w:rsid w:val="0008184F"/>
    <w:rsid w:val="000834FF"/>
    <w:rsid w:val="00085E53"/>
    <w:rsid w:val="00087550"/>
    <w:rsid w:val="0009027D"/>
    <w:rsid w:val="00090696"/>
    <w:rsid w:val="000A0B95"/>
    <w:rsid w:val="000B4987"/>
    <w:rsid w:val="000B5C5B"/>
    <w:rsid w:val="000C34BE"/>
    <w:rsid w:val="000C386F"/>
    <w:rsid w:val="000C601B"/>
    <w:rsid w:val="000C6F8E"/>
    <w:rsid w:val="000D5CAB"/>
    <w:rsid w:val="000E092F"/>
    <w:rsid w:val="000E19C9"/>
    <w:rsid w:val="000E724A"/>
    <w:rsid w:val="000F2D47"/>
    <w:rsid w:val="000F3981"/>
    <w:rsid w:val="000F3ECC"/>
    <w:rsid w:val="00100D51"/>
    <w:rsid w:val="001022C7"/>
    <w:rsid w:val="001028FC"/>
    <w:rsid w:val="0010295A"/>
    <w:rsid w:val="00104163"/>
    <w:rsid w:val="001043C5"/>
    <w:rsid w:val="00107C78"/>
    <w:rsid w:val="00112543"/>
    <w:rsid w:val="00115677"/>
    <w:rsid w:val="001255F2"/>
    <w:rsid w:val="0012681E"/>
    <w:rsid w:val="00135231"/>
    <w:rsid w:val="00136970"/>
    <w:rsid w:val="00136D80"/>
    <w:rsid w:val="00141E79"/>
    <w:rsid w:val="00146A68"/>
    <w:rsid w:val="00146F07"/>
    <w:rsid w:val="00152E48"/>
    <w:rsid w:val="001544B8"/>
    <w:rsid w:val="00154B4D"/>
    <w:rsid w:val="00156EC7"/>
    <w:rsid w:val="0015743B"/>
    <w:rsid w:val="00166BA5"/>
    <w:rsid w:val="0017141E"/>
    <w:rsid w:val="00176565"/>
    <w:rsid w:val="00176EC3"/>
    <w:rsid w:val="00181A65"/>
    <w:rsid w:val="00185E04"/>
    <w:rsid w:val="00187638"/>
    <w:rsid w:val="00194EBE"/>
    <w:rsid w:val="0019578A"/>
    <w:rsid w:val="00195E67"/>
    <w:rsid w:val="00197391"/>
    <w:rsid w:val="001B4B18"/>
    <w:rsid w:val="001B4E62"/>
    <w:rsid w:val="001B6936"/>
    <w:rsid w:val="001B6A1D"/>
    <w:rsid w:val="001B6E25"/>
    <w:rsid w:val="001C0770"/>
    <w:rsid w:val="001C1C8A"/>
    <w:rsid w:val="001C2472"/>
    <w:rsid w:val="001C40B0"/>
    <w:rsid w:val="001C5086"/>
    <w:rsid w:val="001C5B77"/>
    <w:rsid w:val="001D194D"/>
    <w:rsid w:val="001E2EA8"/>
    <w:rsid w:val="001E3204"/>
    <w:rsid w:val="001F1955"/>
    <w:rsid w:val="001F433F"/>
    <w:rsid w:val="00202F2B"/>
    <w:rsid w:val="00203F0A"/>
    <w:rsid w:val="002054F9"/>
    <w:rsid w:val="00215F1E"/>
    <w:rsid w:val="00226196"/>
    <w:rsid w:val="002309A6"/>
    <w:rsid w:val="00233A1F"/>
    <w:rsid w:val="00234B42"/>
    <w:rsid w:val="00236B60"/>
    <w:rsid w:val="00237BF1"/>
    <w:rsid w:val="00247552"/>
    <w:rsid w:val="002524BF"/>
    <w:rsid w:val="00253A89"/>
    <w:rsid w:val="00253C26"/>
    <w:rsid w:val="002547EB"/>
    <w:rsid w:val="0025714F"/>
    <w:rsid w:val="002604C1"/>
    <w:rsid w:val="00263F9B"/>
    <w:rsid w:val="002662E3"/>
    <w:rsid w:val="00272457"/>
    <w:rsid w:val="00277B78"/>
    <w:rsid w:val="002800D7"/>
    <w:rsid w:val="002818E7"/>
    <w:rsid w:val="002841A4"/>
    <w:rsid w:val="00287665"/>
    <w:rsid w:val="0028770F"/>
    <w:rsid w:val="0028780E"/>
    <w:rsid w:val="0029247F"/>
    <w:rsid w:val="002A32E9"/>
    <w:rsid w:val="002B1115"/>
    <w:rsid w:val="002B5D0B"/>
    <w:rsid w:val="002C5B60"/>
    <w:rsid w:val="002C5B97"/>
    <w:rsid w:val="002C6B0A"/>
    <w:rsid w:val="002D0233"/>
    <w:rsid w:val="002D073E"/>
    <w:rsid w:val="002D4F33"/>
    <w:rsid w:val="002D7247"/>
    <w:rsid w:val="002E6CA3"/>
    <w:rsid w:val="002F08F6"/>
    <w:rsid w:val="002F57AD"/>
    <w:rsid w:val="002F6EA6"/>
    <w:rsid w:val="00300461"/>
    <w:rsid w:val="00305A13"/>
    <w:rsid w:val="003074AF"/>
    <w:rsid w:val="00310168"/>
    <w:rsid w:val="003114C4"/>
    <w:rsid w:val="00320B7D"/>
    <w:rsid w:val="003212DC"/>
    <w:rsid w:val="00330904"/>
    <w:rsid w:val="003309B6"/>
    <w:rsid w:val="00332AE2"/>
    <w:rsid w:val="00332FF7"/>
    <w:rsid w:val="00333B31"/>
    <w:rsid w:val="00335533"/>
    <w:rsid w:val="0033648A"/>
    <w:rsid w:val="00344539"/>
    <w:rsid w:val="00350415"/>
    <w:rsid w:val="00355296"/>
    <w:rsid w:val="0036518B"/>
    <w:rsid w:val="00371658"/>
    <w:rsid w:val="00372394"/>
    <w:rsid w:val="00377CF6"/>
    <w:rsid w:val="003811FE"/>
    <w:rsid w:val="003836AF"/>
    <w:rsid w:val="00393F21"/>
    <w:rsid w:val="003A145A"/>
    <w:rsid w:val="003A1680"/>
    <w:rsid w:val="003B17CF"/>
    <w:rsid w:val="003B1BB7"/>
    <w:rsid w:val="003C731B"/>
    <w:rsid w:val="003D4BD3"/>
    <w:rsid w:val="003E1A2C"/>
    <w:rsid w:val="003E52AE"/>
    <w:rsid w:val="003E60CA"/>
    <w:rsid w:val="003E678E"/>
    <w:rsid w:val="003E788A"/>
    <w:rsid w:val="003F1A86"/>
    <w:rsid w:val="003F5F5F"/>
    <w:rsid w:val="003F680C"/>
    <w:rsid w:val="003F785E"/>
    <w:rsid w:val="00400F92"/>
    <w:rsid w:val="004029D9"/>
    <w:rsid w:val="00405541"/>
    <w:rsid w:val="004120A9"/>
    <w:rsid w:val="004159AE"/>
    <w:rsid w:val="00416D22"/>
    <w:rsid w:val="00422BBB"/>
    <w:rsid w:val="00423390"/>
    <w:rsid w:val="00423CD1"/>
    <w:rsid w:val="004245DC"/>
    <w:rsid w:val="004247CD"/>
    <w:rsid w:val="00451441"/>
    <w:rsid w:val="00451DED"/>
    <w:rsid w:val="00452A6F"/>
    <w:rsid w:val="00455649"/>
    <w:rsid w:val="00456400"/>
    <w:rsid w:val="00466DC0"/>
    <w:rsid w:val="004729DA"/>
    <w:rsid w:val="004766F6"/>
    <w:rsid w:val="00486190"/>
    <w:rsid w:val="00490477"/>
    <w:rsid w:val="00492525"/>
    <w:rsid w:val="00494731"/>
    <w:rsid w:val="00495979"/>
    <w:rsid w:val="004A3989"/>
    <w:rsid w:val="004A3EA9"/>
    <w:rsid w:val="004A5AB7"/>
    <w:rsid w:val="004B26AC"/>
    <w:rsid w:val="004B47DB"/>
    <w:rsid w:val="004B657F"/>
    <w:rsid w:val="004C04A2"/>
    <w:rsid w:val="004C27A0"/>
    <w:rsid w:val="004C439F"/>
    <w:rsid w:val="004C4DD1"/>
    <w:rsid w:val="004C50FB"/>
    <w:rsid w:val="004D3626"/>
    <w:rsid w:val="004E67C9"/>
    <w:rsid w:val="004F124A"/>
    <w:rsid w:val="004F2D71"/>
    <w:rsid w:val="00503E19"/>
    <w:rsid w:val="00505ED4"/>
    <w:rsid w:val="00514460"/>
    <w:rsid w:val="00517D80"/>
    <w:rsid w:val="00521FC5"/>
    <w:rsid w:val="005222E9"/>
    <w:rsid w:val="0052763E"/>
    <w:rsid w:val="0053195E"/>
    <w:rsid w:val="00535687"/>
    <w:rsid w:val="005358C4"/>
    <w:rsid w:val="00545A9C"/>
    <w:rsid w:val="00546A38"/>
    <w:rsid w:val="005473EE"/>
    <w:rsid w:val="005476B2"/>
    <w:rsid w:val="005504B0"/>
    <w:rsid w:val="0055229A"/>
    <w:rsid w:val="005559F2"/>
    <w:rsid w:val="00555BEA"/>
    <w:rsid w:val="00556761"/>
    <w:rsid w:val="00556B60"/>
    <w:rsid w:val="00560BAA"/>
    <w:rsid w:val="0057178A"/>
    <w:rsid w:val="00572329"/>
    <w:rsid w:val="00575622"/>
    <w:rsid w:val="00576A9E"/>
    <w:rsid w:val="005802A2"/>
    <w:rsid w:val="00580BB5"/>
    <w:rsid w:val="005852A9"/>
    <w:rsid w:val="00591819"/>
    <w:rsid w:val="0059258F"/>
    <w:rsid w:val="00597CE2"/>
    <w:rsid w:val="005A17E0"/>
    <w:rsid w:val="005A2F5B"/>
    <w:rsid w:val="005A3241"/>
    <w:rsid w:val="005A3E06"/>
    <w:rsid w:val="005A780B"/>
    <w:rsid w:val="005B515D"/>
    <w:rsid w:val="005C3AF2"/>
    <w:rsid w:val="005C55A2"/>
    <w:rsid w:val="005C5F25"/>
    <w:rsid w:val="005C6ACE"/>
    <w:rsid w:val="005C733B"/>
    <w:rsid w:val="005C7C49"/>
    <w:rsid w:val="005D2630"/>
    <w:rsid w:val="005E5D46"/>
    <w:rsid w:val="005E5FBB"/>
    <w:rsid w:val="005F0B1F"/>
    <w:rsid w:val="005F12E4"/>
    <w:rsid w:val="005F7BBB"/>
    <w:rsid w:val="0060141C"/>
    <w:rsid w:val="00603127"/>
    <w:rsid w:val="00604E4D"/>
    <w:rsid w:val="006053A2"/>
    <w:rsid w:val="006055D4"/>
    <w:rsid w:val="0060645D"/>
    <w:rsid w:val="00615F7B"/>
    <w:rsid w:val="00617B4F"/>
    <w:rsid w:val="00617EB3"/>
    <w:rsid w:val="0062063D"/>
    <w:rsid w:val="00621141"/>
    <w:rsid w:val="00621638"/>
    <w:rsid w:val="00622C58"/>
    <w:rsid w:val="00623B7C"/>
    <w:rsid w:val="00624780"/>
    <w:rsid w:val="006327FA"/>
    <w:rsid w:val="0063765B"/>
    <w:rsid w:val="006401C2"/>
    <w:rsid w:val="00640EC5"/>
    <w:rsid w:val="0064428A"/>
    <w:rsid w:val="00646D84"/>
    <w:rsid w:val="00651CB6"/>
    <w:rsid w:val="00660A21"/>
    <w:rsid w:val="00660BE7"/>
    <w:rsid w:val="00663622"/>
    <w:rsid w:val="0066495C"/>
    <w:rsid w:val="00665D35"/>
    <w:rsid w:val="00667A51"/>
    <w:rsid w:val="00670BD4"/>
    <w:rsid w:val="006717DC"/>
    <w:rsid w:val="00671A87"/>
    <w:rsid w:val="006731D7"/>
    <w:rsid w:val="0067576F"/>
    <w:rsid w:val="0068189E"/>
    <w:rsid w:val="00683F4D"/>
    <w:rsid w:val="00684A62"/>
    <w:rsid w:val="00686D95"/>
    <w:rsid w:val="00695913"/>
    <w:rsid w:val="006A1DFC"/>
    <w:rsid w:val="006A59DD"/>
    <w:rsid w:val="006C2878"/>
    <w:rsid w:val="006D1E32"/>
    <w:rsid w:val="006D3820"/>
    <w:rsid w:val="006D4215"/>
    <w:rsid w:val="006E0BAC"/>
    <w:rsid w:val="006E0EE4"/>
    <w:rsid w:val="006E1F21"/>
    <w:rsid w:val="006E61DE"/>
    <w:rsid w:val="006F06BB"/>
    <w:rsid w:val="006F47DB"/>
    <w:rsid w:val="00700E3A"/>
    <w:rsid w:val="00703FF5"/>
    <w:rsid w:val="0070412D"/>
    <w:rsid w:val="007042B3"/>
    <w:rsid w:val="00706E7E"/>
    <w:rsid w:val="00712A40"/>
    <w:rsid w:val="007162BA"/>
    <w:rsid w:val="00724944"/>
    <w:rsid w:val="00724A73"/>
    <w:rsid w:val="00725C64"/>
    <w:rsid w:val="00726D74"/>
    <w:rsid w:val="00726FAA"/>
    <w:rsid w:val="0074016D"/>
    <w:rsid w:val="0074029E"/>
    <w:rsid w:val="00750846"/>
    <w:rsid w:val="00753D6A"/>
    <w:rsid w:val="00755DC9"/>
    <w:rsid w:val="00770EC6"/>
    <w:rsid w:val="007742F5"/>
    <w:rsid w:val="0077597B"/>
    <w:rsid w:val="00776731"/>
    <w:rsid w:val="007869F3"/>
    <w:rsid w:val="00787772"/>
    <w:rsid w:val="00791E12"/>
    <w:rsid w:val="00797F06"/>
    <w:rsid w:val="007A232A"/>
    <w:rsid w:val="007A3D6E"/>
    <w:rsid w:val="007A7911"/>
    <w:rsid w:val="007B4E69"/>
    <w:rsid w:val="007C0F51"/>
    <w:rsid w:val="007D3ECB"/>
    <w:rsid w:val="007D41B7"/>
    <w:rsid w:val="007E0659"/>
    <w:rsid w:val="007E2700"/>
    <w:rsid w:val="007E2777"/>
    <w:rsid w:val="007F6525"/>
    <w:rsid w:val="007F73F4"/>
    <w:rsid w:val="008005E8"/>
    <w:rsid w:val="00805CC2"/>
    <w:rsid w:val="00817F4C"/>
    <w:rsid w:val="008218B0"/>
    <w:rsid w:val="008245F5"/>
    <w:rsid w:val="00841CAA"/>
    <w:rsid w:val="00843D85"/>
    <w:rsid w:val="0085017E"/>
    <w:rsid w:val="00864CD6"/>
    <w:rsid w:val="008704E0"/>
    <w:rsid w:val="00876FFC"/>
    <w:rsid w:val="00882E0B"/>
    <w:rsid w:val="00885FDA"/>
    <w:rsid w:val="00887981"/>
    <w:rsid w:val="00897241"/>
    <w:rsid w:val="0089790D"/>
    <w:rsid w:val="008A199A"/>
    <w:rsid w:val="008B1564"/>
    <w:rsid w:val="008C2461"/>
    <w:rsid w:val="008E044C"/>
    <w:rsid w:val="008E5155"/>
    <w:rsid w:val="008E6B3B"/>
    <w:rsid w:val="008F3D1A"/>
    <w:rsid w:val="00903349"/>
    <w:rsid w:val="009043B9"/>
    <w:rsid w:val="00920568"/>
    <w:rsid w:val="00920E4A"/>
    <w:rsid w:val="0092673A"/>
    <w:rsid w:val="00930BC1"/>
    <w:rsid w:val="00932C85"/>
    <w:rsid w:val="00933F82"/>
    <w:rsid w:val="00936FA4"/>
    <w:rsid w:val="00937D85"/>
    <w:rsid w:val="009411DF"/>
    <w:rsid w:val="00945FFB"/>
    <w:rsid w:val="00946794"/>
    <w:rsid w:val="00947527"/>
    <w:rsid w:val="00951CD1"/>
    <w:rsid w:val="00955952"/>
    <w:rsid w:val="00957A45"/>
    <w:rsid w:val="009606C1"/>
    <w:rsid w:val="00962D06"/>
    <w:rsid w:val="00962EBA"/>
    <w:rsid w:val="00963BCC"/>
    <w:rsid w:val="00964CC4"/>
    <w:rsid w:val="00965449"/>
    <w:rsid w:val="00970428"/>
    <w:rsid w:val="00972112"/>
    <w:rsid w:val="00972331"/>
    <w:rsid w:val="009767D2"/>
    <w:rsid w:val="00982EB9"/>
    <w:rsid w:val="009831D8"/>
    <w:rsid w:val="00983B8E"/>
    <w:rsid w:val="00985A2C"/>
    <w:rsid w:val="009868FA"/>
    <w:rsid w:val="00990E70"/>
    <w:rsid w:val="0099664B"/>
    <w:rsid w:val="00996725"/>
    <w:rsid w:val="009A26D0"/>
    <w:rsid w:val="009A51CE"/>
    <w:rsid w:val="009A76B5"/>
    <w:rsid w:val="009B22BF"/>
    <w:rsid w:val="009B40A0"/>
    <w:rsid w:val="009B4751"/>
    <w:rsid w:val="009B47ED"/>
    <w:rsid w:val="009B6CB8"/>
    <w:rsid w:val="009C06C1"/>
    <w:rsid w:val="009C14C7"/>
    <w:rsid w:val="009C24E7"/>
    <w:rsid w:val="009C440D"/>
    <w:rsid w:val="009C6FCE"/>
    <w:rsid w:val="009D28BB"/>
    <w:rsid w:val="009D2A9A"/>
    <w:rsid w:val="009D3B79"/>
    <w:rsid w:val="009E4411"/>
    <w:rsid w:val="009E6135"/>
    <w:rsid w:val="009E6621"/>
    <w:rsid w:val="009E6F08"/>
    <w:rsid w:val="009E76F7"/>
    <w:rsid w:val="009F02B6"/>
    <w:rsid w:val="009F6A9D"/>
    <w:rsid w:val="00A04383"/>
    <w:rsid w:val="00A05E45"/>
    <w:rsid w:val="00A10B6E"/>
    <w:rsid w:val="00A112B3"/>
    <w:rsid w:val="00A11EE4"/>
    <w:rsid w:val="00A1292C"/>
    <w:rsid w:val="00A21450"/>
    <w:rsid w:val="00A22E76"/>
    <w:rsid w:val="00A237CD"/>
    <w:rsid w:val="00A273BA"/>
    <w:rsid w:val="00A2779A"/>
    <w:rsid w:val="00A30721"/>
    <w:rsid w:val="00A345C8"/>
    <w:rsid w:val="00A36DFA"/>
    <w:rsid w:val="00A37564"/>
    <w:rsid w:val="00A42FC2"/>
    <w:rsid w:val="00A50AEA"/>
    <w:rsid w:val="00A51874"/>
    <w:rsid w:val="00A52D61"/>
    <w:rsid w:val="00A546FC"/>
    <w:rsid w:val="00A56887"/>
    <w:rsid w:val="00A56983"/>
    <w:rsid w:val="00A6036F"/>
    <w:rsid w:val="00A6715D"/>
    <w:rsid w:val="00A72DBF"/>
    <w:rsid w:val="00A72F01"/>
    <w:rsid w:val="00A742E3"/>
    <w:rsid w:val="00A74B97"/>
    <w:rsid w:val="00A750FF"/>
    <w:rsid w:val="00A75FA5"/>
    <w:rsid w:val="00A82CC0"/>
    <w:rsid w:val="00A85E1D"/>
    <w:rsid w:val="00A94254"/>
    <w:rsid w:val="00A97BF1"/>
    <w:rsid w:val="00AA239B"/>
    <w:rsid w:val="00AA7200"/>
    <w:rsid w:val="00AA741D"/>
    <w:rsid w:val="00AB24C8"/>
    <w:rsid w:val="00AB27DB"/>
    <w:rsid w:val="00AB2C86"/>
    <w:rsid w:val="00AC0EB8"/>
    <w:rsid w:val="00AC4466"/>
    <w:rsid w:val="00AD1FBC"/>
    <w:rsid w:val="00AD24C6"/>
    <w:rsid w:val="00AD46EC"/>
    <w:rsid w:val="00AE2ED2"/>
    <w:rsid w:val="00AE2EDA"/>
    <w:rsid w:val="00B033BD"/>
    <w:rsid w:val="00B1606D"/>
    <w:rsid w:val="00B3056B"/>
    <w:rsid w:val="00B30BA6"/>
    <w:rsid w:val="00B40C50"/>
    <w:rsid w:val="00B44A26"/>
    <w:rsid w:val="00B45035"/>
    <w:rsid w:val="00B555A0"/>
    <w:rsid w:val="00B608E1"/>
    <w:rsid w:val="00B62EBD"/>
    <w:rsid w:val="00B66E18"/>
    <w:rsid w:val="00B819F0"/>
    <w:rsid w:val="00B86F8E"/>
    <w:rsid w:val="00B93E50"/>
    <w:rsid w:val="00B9585F"/>
    <w:rsid w:val="00BA3009"/>
    <w:rsid w:val="00BB23C4"/>
    <w:rsid w:val="00BB2E29"/>
    <w:rsid w:val="00BB59DD"/>
    <w:rsid w:val="00BC4AC0"/>
    <w:rsid w:val="00BC5DCA"/>
    <w:rsid w:val="00BD4134"/>
    <w:rsid w:val="00BF3D23"/>
    <w:rsid w:val="00BF59D3"/>
    <w:rsid w:val="00BF59EA"/>
    <w:rsid w:val="00C02441"/>
    <w:rsid w:val="00C10E46"/>
    <w:rsid w:val="00C11496"/>
    <w:rsid w:val="00C11674"/>
    <w:rsid w:val="00C12B66"/>
    <w:rsid w:val="00C15C6F"/>
    <w:rsid w:val="00C2192A"/>
    <w:rsid w:val="00C2248A"/>
    <w:rsid w:val="00C33B14"/>
    <w:rsid w:val="00C3468E"/>
    <w:rsid w:val="00C51C51"/>
    <w:rsid w:val="00C52232"/>
    <w:rsid w:val="00C52975"/>
    <w:rsid w:val="00C55F66"/>
    <w:rsid w:val="00C64E0D"/>
    <w:rsid w:val="00C70CBD"/>
    <w:rsid w:val="00C82F75"/>
    <w:rsid w:val="00C843E9"/>
    <w:rsid w:val="00C850C8"/>
    <w:rsid w:val="00C94251"/>
    <w:rsid w:val="00CA1300"/>
    <w:rsid w:val="00CA616A"/>
    <w:rsid w:val="00CA673B"/>
    <w:rsid w:val="00CB1669"/>
    <w:rsid w:val="00CB4795"/>
    <w:rsid w:val="00CB494E"/>
    <w:rsid w:val="00CB78B1"/>
    <w:rsid w:val="00CC3E47"/>
    <w:rsid w:val="00CC56B9"/>
    <w:rsid w:val="00CD7480"/>
    <w:rsid w:val="00CE023E"/>
    <w:rsid w:val="00CE601E"/>
    <w:rsid w:val="00CF1A56"/>
    <w:rsid w:val="00CF440C"/>
    <w:rsid w:val="00CF5187"/>
    <w:rsid w:val="00CF620E"/>
    <w:rsid w:val="00D118A0"/>
    <w:rsid w:val="00D1264E"/>
    <w:rsid w:val="00D150A2"/>
    <w:rsid w:val="00D22452"/>
    <w:rsid w:val="00D25C42"/>
    <w:rsid w:val="00D26172"/>
    <w:rsid w:val="00D268F4"/>
    <w:rsid w:val="00D32158"/>
    <w:rsid w:val="00D43BBF"/>
    <w:rsid w:val="00D45A4E"/>
    <w:rsid w:val="00D45CA9"/>
    <w:rsid w:val="00D4714E"/>
    <w:rsid w:val="00D52903"/>
    <w:rsid w:val="00D5451C"/>
    <w:rsid w:val="00D54852"/>
    <w:rsid w:val="00D5488E"/>
    <w:rsid w:val="00D570A4"/>
    <w:rsid w:val="00D60566"/>
    <w:rsid w:val="00D66650"/>
    <w:rsid w:val="00D66D53"/>
    <w:rsid w:val="00D672A5"/>
    <w:rsid w:val="00D80BE5"/>
    <w:rsid w:val="00D81992"/>
    <w:rsid w:val="00D84625"/>
    <w:rsid w:val="00D863E0"/>
    <w:rsid w:val="00D92894"/>
    <w:rsid w:val="00DA22D2"/>
    <w:rsid w:val="00DA47E7"/>
    <w:rsid w:val="00DA4EDD"/>
    <w:rsid w:val="00DA5074"/>
    <w:rsid w:val="00DC3E24"/>
    <w:rsid w:val="00DC47F0"/>
    <w:rsid w:val="00DD2F0A"/>
    <w:rsid w:val="00DD33CA"/>
    <w:rsid w:val="00DD40EE"/>
    <w:rsid w:val="00DD4169"/>
    <w:rsid w:val="00DD5160"/>
    <w:rsid w:val="00DD7621"/>
    <w:rsid w:val="00E017F7"/>
    <w:rsid w:val="00E022FD"/>
    <w:rsid w:val="00E04CDE"/>
    <w:rsid w:val="00E06E48"/>
    <w:rsid w:val="00E150FF"/>
    <w:rsid w:val="00E16209"/>
    <w:rsid w:val="00E167D7"/>
    <w:rsid w:val="00E27C07"/>
    <w:rsid w:val="00E27D43"/>
    <w:rsid w:val="00E323E8"/>
    <w:rsid w:val="00E35F10"/>
    <w:rsid w:val="00E40631"/>
    <w:rsid w:val="00E40671"/>
    <w:rsid w:val="00E42FEE"/>
    <w:rsid w:val="00E4796C"/>
    <w:rsid w:val="00E6295D"/>
    <w:rsid w:val="00E63619"/>
    <w:rsid w:val="00E66296"/>
    <w:rsid w:val="00E82978"/>
    <w:rsid w:val="00EA1C1E"/>
    <w:rsid w:val="00EA2235"/>
    <w:rsid w:val="00EA614B"/>
    <w:rsid w:val="00EA732E"/>
    <w:rsid w:val="00EB0D0A"/>
    <w:rsid w:val="00EC344A"/>
    <w:rsid w:val="00EC5BAB"/>
    <w:rsid w:val="00EC6C4F"/>
    <w:rsid w:val="00ED29D5"/>
    <w:rsid w:val="00ED51A3"/>
    <w:rsid w:val="00ED5521"/>
    <w:rsid w:val="00EE7937"/>
    <w:rsid w:val="00EF62AD"/>
    <w:rsid w:val="00EF77F6"/>
    <w:rsid w:val="00F00989"/>
    <w:rsid w:val="00F0158F"/>
    <w:rsid w:val="00F01620"/>
    <w:rsid w:val="00F055E2"/>
    <w:rsid w:val="00F061F4"/>
    <w:rsid w:val="00F06E7F"/>
    <w:rsid w:val="00F1023A"/>
    <w:rsid w:val="00F10804"/>
    <w:rsid w:val="00F12EAC"/>
    <w:rsid w:val="00F13864"/>
    <w:rsid w:val="00F24FC6"/>
    <w:rsid w:val="00F31FCE"/>
    <w:rsid w:val="00F335DB"/>
    <w:rsid w:val="00F344CA"/>
    <w:rsid w:val="00F41463"/>
    <w:rsid w:val="00F429D2"/>
    <w:rsid w:val="00F464C4"/>
    <w:rsid w:val="00F52FE9"/>
    <w:rsid w:val="00F53839"/>
    <w:rsid w:val="00F614C3"/>
    <w:rsid w:val="00F64305"/>
    <w:rsid w:val="00F66AAE"/>
    <w:rsid w:val="00F711CF"/>
    <w:rsid w:val="00F757C3"/>
    <w:rsid w:val="00F771C9"/>
    <w:rsid w:val="00F81F89"/>
    <w:rsid w:val="00F8233A"/>
    <w:rsid w:val="00F87A75"/>
    <w:rsid w:val="00F900E6"/>
    <w:rsid w:val="00FA3DAB"/>
    <w:rsid w:val="00FB1744"/>
    <w:rsid w:val="00FB4978"/>
    <w:rsid w:val="00FB5708"/>
    <w:rsid w:val="00FC344D"/>
    <w:rsid w:val="00FC42B6"/>
    <w:rsid w:val="00FD5E37"/>
    <w:rsid w:val="00FE14EC"/>
    <w:rsid w:val="00FE683D"/>
    <w:rsid w:val="00FF006A"/>
    <w:rsid w:val="00FF276C"/>
    <w:rsid w:val="00FF499B"/>
    <w:rsid w:val="00FF6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F8C884"/>
  <w15:chartTrackingRefBased/>
  <w15:docId w15:val="{B72AA688-07D9-F540-AF68-E19CCC530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796C"/>
    <w:rPr>
      <w:color w:val="0563C1" w:themeColor="hyperlink"/>
      <w:u w:val="single"/>
    </w:rPr>
  </w:style>
  <w:style w:type="character" w:styleId="UnresolvedMention">
    <w:name w:val="Unresolved Mention"/>
    <w:basedOn w:val="DefaultParagraphFont"/>
    <w:uiPriority w:val="99"/>
    <w:semiHidden/>
    <w:unhideWhenUsed/>
    <w:rsid w:val="00E479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ognifit.com/cognition" TargetMode="External"/><Relationship Id="rId4" Type="http://schemas.openxmlformats.org/officeDocument/2006/relationships/hyperlink" Target="http://www.cambridgecognition.com/blog/entry/what-is-cogn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2228</Words>
  <Characters>12700</Characters>
  <Application>Microsoft Office Word</Application>
  <DocSecurity>0</DocSecurity>
  <Lines>105</Lines>
  <Paragraphs>29</Paragraphs>
  <ScaleCrop>false</ScaleCrop>
  <Company/>
  <LinksUpToDate>false</LinksUpToDate>
  <CharactersWithSpaces>14899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Williams (1601287)</dc:creator>
  <cp:keywords/>
  <dc:description/>
  <cp:lastModifiedBy>Rhian Williams (1601287)</cp:lastModifiedBy>
  <cp:revision>3</cp:revision>
  <dcterms:created xsi:type="dcterms:W3CDTF">2019-01-14T13:04:00Z</dcterms:created>
  <dcterms:modified xsi:type="dcterms:W3CDTF">2019-01-14T13:05:00Z</dcterms:modified>
</cp:coreProperties>
</file>