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991A2" w14:textId="77777777" w:rsidR="00923A73" w:rsidRPr="00B60E43" w:rsidRDefault="00923A73" w:rsidP="00B653C9">
      <w:pPr>
        <w:spacing w:after="0" w:line="276" w:lineRule="auto"/>
        <w:jc w:val="both"/>
        <w:rPr>
          <w:rFonts w:ascii="Arial" w:eastAsia="Aptos" w:hAnsi="Arial" w:cs="Arial"/>
          <w:lang w:val="en-US"/>
        </w:rPr>
      </w:pPr>
      <w:r w:rsidRPr="00B60E43">
        <w:rPr>
          <w:rFonts w:ascii="Arial" w:eastAsia="Aptos" w:hAnsi="Arial" w:cs="Arial"/>
          <w:lang w:val="en-US"/>
        </w:rPr>
        <w:t>Module Title: Problem Solving and Decision Making</w:t>
      </w:r>
    </w:p>
    <w:p w14:paraId="0A94A562" w14:textId="77777777" w:rsidR="00923A73" w:rsidRPr="00B60E43" w:rsidRDefault="00923A73" w:rsidP="00B653C9">
      <w:pPr>
        <w:spacing w:line="276" w:lineRule="auto"/>
        <w:jc w:val="both"/>
        <w:rPr>
          <w:rFonts w:ascii="Arial" w:eastAsia="Aptos" w:hAnsi="Arial" w:cs="Arial"/>
          <w:lang w:val="en-US"/>
        </w:rPr>
      </w:pPr>
    </w:p>
    <w:p w14:paraId="0399568E" w14:textId="77777777" w:rsidR="00923A73" w:rsidRPr="00B60E43" w:rsidRDefault="00923A73" w:rsidP="00B653C9">
      <w:pPr>
        <w:spacing w:after="0" w:line="276" w:lineRule="auto"/>
        <w:jc w:val="both"/>
        <w:rPr>
          <w:rFonts w:ascii="Arial" w:eastAsia="Aptos" w:hAnsi="Arial" w:cs="Arial"/>
          <w:lang w:val="en-US"/>
        </w:rPr>
      </w:pPr>
      <w:r w:rsidRPr="00B60E43">
        <w:rPr>
          <w:rFonts w:ascii="Arial" w:eastAsia="Aptos" w:hAnsi="Arial" w:cs="Arial"/>
          <w:lang w:val="en-US"/>
        </w:rPr>
        <w:t xml:space="preserve">Module Code: LCLM 4004 </w:t>
      </w:r>
    </w:p>
    <w:p w14:paraId="2C9A30AC" w14:textId="77777777" w:rsidR="00923A73" w:rsidRPr="00B60E43" w:rsidRDefault="00923A73" w:rsidP="00B653C9">
      <w:pPr>
        <w:spacing w:after="0" w:line="276" w:lineRule="auto"/>
        <w:jc w:val="both"/>
        <w:rPr>
          <w:rFonts w:ascii="Arial" w:eastAsia="Aptos" w:hAnsi="Arial" w:cs="Arial"/>
          <w:lang w:val="en-US"/>
        </w:rPr>
      </w:pPr>
    </w:p>
    <w:p w14:paraId="3249FAF8" w14:textId="77777777" w:rsidR="00923A73" w:rsidRPr="00B60E43" w:rsidRDefault="00923A73" w:rsidP="00B653C9">
      <w:pPr>
        <w:spacing w:after="0" w:line="276" w:lineRule="auto"/>
        <w:jc w:val="both"/>
        <w:rPr>
          <w:rFonts w:ascii="Arial" w:eastAsia="Aptos" w:hAnsi="Arial" w:cs="Arial"/>
          <w:lang w:val="en-US"/>
        </w:rPr>
      </w:pPr>
      <w:r w:rsidRPr="00B60E43">
        <w:rPr>
          <w:rFonts w:ascii="Arial" w:eastAsia="Aptos" w:hAnsi="Arial" w:cs="Arial"/>
          <w:lang w:val="en-US"/>
        </w:rPr>
        <w:t>Assessment: Component 2 Report – Basil’s Bakery</w:t>
      </w:r>
    </w:p>
    <w:p w14:paraId="5B2DD6AE" w14:textId="77777777" w:rsidR="00923A73" w:rsidRPr="00B60E43" w:rsidRDefault="00923A73" w:rsidP="00B653C9">
      <w:pPr>
        <w:spacing w:line="276" w:lineRule="auto"/>
        <w:jc w:val="both"/>
        <w:rPr>
          <w:rFonts w:ascii="Arial" w:eastAsia="Aptos" w:hAnsi="Arial" w:cs="Arial"/>
          <w:lang w:val="en-US"/>
        </w:rPr>
      </w:pPr>
    </w:p>
    <w:p w14:paraId="0891C235" w14:textId="5BDCA24E" w:rsidR="00923A73" w:rsidRPr="00B60E43" w:rsidRDefault="00923A73" w:rsidP="00B653C9">
      <w:pPr>
        <w:spacing w:line="276" w:lineRule="auto"/>
        <w:jc w:val="both"/>
        <w:rPr>
          <w:rFonts w:ascii="Arial" w:eastAsia="Aptos" w:hAnsi="Arial" w:cs="Arial"/>
          <w:lang w:val="en-US"/>
        </w:rPr>
      </w:pPr>
      <w:r w:rsidRPr="00B60E43">
        <w:rPr>
          <w:rFonts w:ascii="Arial" w:eastAsia="Aptos" w:hAnsi="Arial" w:cs="Arial"/>
          <w:lang w:val="en-US"/>
        </w:rPr>
        <w:t xml:space="preserve">Student Name: </w:t>
      </w:r>
      <w:r w:rsidR="006273F5" w:rsidRPr="00B60E43">
        <w:rPr>
          <w:rFonts w:ascii="Arial" w:eastAsia="Aptos" w:hAnsi="Arial" w:cs="Arial"/>
          <w:lang w:val="en-US"/>
        </w:rPr>
        <w:t>Samuel Chauhan</w:t>
      </w:r>
    </w:p>
    <w:p w14:paraId="5AD41B6E" w14:textId="77777777" w:rsidR="00923A73" w:rsidRPr="00B60E43" w:rsidRDefault="00923A73" w:rsidP="00B653C9">
      <w:pPr>
        <w:spacing w:line="276" w:lineRule="auto"/>
        <w:jc w:val="both"/>
        <w:rPr>
          <w:rFonts w:ascii="Arial" w:eastAsia="Aptos" w:hAnsi="Arial" w:cs="Arial"/>
          <w:lang w:val="en-US"/>
        </w:rPr>
      </w:pPr>
    </w:p>
    <w:p w14:paraId="162D434C" w14:textId="58306CEC" w:rsidR="00923A73" w:rsidRPr="00B60E43" w:rsidRDefault="00923A73" w:rsidP="00B653C9">
      <w:pPr>
        <w:spacing w:line="276" w:lineRule="auto"/>
        <w:jc w:val="both"/>
        <w:rPr>
          <w:rFonts w:ascii="Arial" w:eastAsia="Aptos" w:hAnsi="Arial" w:cs="Arial"/>
          <w:lang w:val="en-US"/>
        </w:rPr>
      </w:pPr>
      <w:r w:rsidRPr="00B60E43">
        <w:rPr>
          <w:rFonts w:ascii="Arial" w:eastAsia="Aptos" w:hAnsi="Arial" w:cs="Arial"/>
          <w:lang w:val="en-US"/>
        </w:rPr>
        <w:t xml:space="preserve">Student Number: </w:t>
      </w:r>
      <w:r w:rsidR="006273F5" w:rsidRPr="00B60E43">
        <w:rPr>
          <w:rFonts w:ascii="Arial" w:eastAsia="Aptos" w:hAnsi="Arial" w:cs="Arial"/>
          <w:lang w:val="en-US"/>
        </w:rPr>
        <w:t>2526533</w:t>
      </w:r>
    </w:p>
    <w:p w14:paraId="617B8982" w14:textId="77777777" w:rsidR="00923A73" w:rsidRPr="00B60E43" w:rsidRDefault="00923A73" w:rsidP="00B653C9">
      <w:pPr>
        <w:spacing w:line="276" w:lineRule="auto"/>
        <w:jc w:val="both"/>
        <w:rPr>
          <w:rFonts w:ascii="Arial" w:eastAsia="Aptos" w:hAnsi="Arial" w:cs="Arial"/>
          <w:lang w:val="en-US"/>
        </w:rPr>
      </w:pPr>
    </w:p>
    <w:p w14:paraId="5B572454" w14:textId="74488B92" w:rsidR="00923A73" w:rsidRPr="00B60E43" w:rsidRDefault="00923A73" w:rsidP="00B653C9">
      <w:pPr>
        <w:spacing w:line="276" w:lineRule="auto"/>
        <w:jc w:val="both"/>
        <w:rPr>
          <w:rFonts w:ascii="Arial" w:eastAsia="Aptos" w:hAnsi="Arial" w:cs="Arial"/>
          <w:color w:val="1D2125"/>
          <w:shd w:val="clear" w:color="auto" w:fill="FFFFFF"/>
        </w:rPr>
      </w:pPr>
      <w:r w:rsidRPr="00B60E43">
        <w:rPr>
          <w:rFonts w:ascii="Arial" w:eastAsia="Aptos" w:hAnsi="Arial" w:cs="Arial"/>
          <w:lang w:val="en-US"/>
        </w:rPr>
        <w:t xml:space="preserve">Lecturer’s Name: </w:t>
      </w:r>
      <w:r w:rsidR="00D0672E" w:rsidRPr="00B60E43">
        <w:rPr>
          <w:rFonts w:ascii="Arial" w:eastAsia="Aptos" w:hAnsi="Arial" w:cs="Arial"/>
          <w:color w:val="1D2125"/>
          <w:shd w:val="clear" w:color="auto" w:fill="FFFFFF"/>
        </w:rPr>
        <w:t>Deji Olagboye</w:t>
      </w:r>
    </w:p>
    <w:p w14:paraId="39199E21" w14:textId="77777777" w:rsidR="00923A73" w:rsidRPr="00B653C9" w:rsidRDefault="00923A73" w:rsidP="00B653C9">
      <w:pPr>
        <w:spacing w:line="276" w:lineRule="auto"/>
        <w:jc w:val="both"/>
        <w:rPr>
          <w:rFonts w:ascii="Arial" w:eastAsia="Aptos" w:hAnsi="Arial" w:cs="Arial"/>
          <w:color w:val="1D2125"/>
          <w:sz w:val="48"/>
          <w:szCs w:val="48"/>
          <w:shd w:val="clear" w:color="auto" w:fill="FFFFFF"/>
        </w:rPr>
      </w:pPr>
    </w:p>
    <w:p w14:paraId="26D43C3F" w14:textId="77777777" w:rsidR="00923A73" w:rsidRPr="00B653C9" w:rsidRDefault="00923A73" w:rsidP="00B653C9">
      <w:pPr>
        <w:spacing w:line="276" w:lineRule="auto"/>
        <w:jc w:val="both"/>
        <w:rPr>
          <w:rFonts w:ascii="Arial" w:eastAsia="Aptos" w:hAnsi="Arial" w:cs="Arial"/>
          <w:color w:val="1D2125"/>
          <w:sz w:val="48"/>
          <w:szCs w:val="48"/>
          <w:shd w:val="clear" w:color="auto" w:fill="FFFFFF"/>
        </w:rPr>
      </w:pPr>
    </w:p>
    <w:p w14:paraId="3717F1B6" w14:textId="77777777" w:rsidR="00923A73" w:rsidRPr="00B653C9" w:rsidRDefault="00923A73" w:rsidP="00B653C9">
      <w:pPr>
        <w:spacing w:line="276" w:lineRule="auto"/>
        <w:jc w:val="both"/>
        <w:rPr>
          <w:rFonts w:ascii="Arial" w:eastAsia="Aptos" w:hAnsi="Arial" w:cs="Arial"/>
          <w:color w:val="1D2125"/>
          <w:sz w:val="48"/>
          <w:szCs w:val="48"/>
          <w:shd w:val="clear" w:color="auto" w:fill="FFFFFF"/>
        </w:rPr>
      </w:pPr>
    </w:p>
    <w:p w14:paraId="460A632F" w14:textId="77777777" w:rsidR="00C364CF" w:rsidRPr="00B653C9" w:rsidRDefault="00C364CF" w:rsidP="00B653C9">
      <w:pPr>
        <w:spacing w:after="120" w:line="276" w:lineRule="auto"/>
        <w:jc w:val="center"/>
        <w:rPr>
          <w:rFonts w:ascii="Arial" w:eastAsia="Aptos" w:hAnsi="Arial" w:cs="Arial"/>
          <w:sz w:val="40"/>
          <w:szCs w:val="40"/>
          <w:u w:val="single"/>
          <w:lang w:val="en-US"/>
        </w:rPr>
      </w:pPr>
    </w:p>
    <w:p w14:paraId="6A979C27" w14:textId="77777777" w:rsidR="00C364CF" w:rsidRPr="00B653C9" w:rsidRDefault="00C364CF" w:rsidP="00B653C9">
      <w:pPr>
        <w:spacing w:after="120" w:line="276" w:lineRule="auto"/>
        <w:jc w:val="center"/>
        <w:rPr>
          <w:rFonts w:ascii="Arial" w:eastAsia="Aptos" w:hAnsi="Arial" w:cs="Arial"/>
          <w:sz w:val="40"/>
          <w:szCs w:val="40"/>
          <w:u w:val="single"/>
          <w:lang w:val="en-US"/>
        </w:rPr>
      </w:pPr>
    </w:p>
    <w:p w14:paraId="3E6FF6BF" w14:textId="77777777" w:rsidR="00C364CF" w:rsidRPr="00B653C9" w:rsidRDefault="00C364CF" w:rsidP="00B653C9">
      <w:pPr>
        <w:spacing w:after="120" w:line="276" w:lineRule="auto"/>
        <w:jc w:val="center"/>
        <w:rPr>
          <w:rFonts w:ascii="Arial" w:eastAsia="Aptos" w:hAnsi="Arial" w:cs="Arial"/>
          <w:sz w:val="40"/>
          <w:szCs w:val="40"/>
          <w:u w:val="single"/>
          <w:lang w:val="en-US"/>
        </w:rPr>
      </w:pPr>
    </w:p>
    <w:p w14:paraId="5A073937" w14:textId="77777777" w:rsidR="00C364CF" w:rsidRPr="00B653C9" w:rsidRDefault="00C364CF" w:rsidP="00B653C9">
      <w:pPr>
        <w:spacing w:after="120" w:line="276" w:lineRule="auto"/>
        <w:jc w:val="center"/>
        <w:rPr>
          <w:rFonts w:ascii="Arial" w:eastAsia="Aptos" w:hAnsi="Arial" w:cs="Arial"/>
          <w:sz w:val="40"/>
          <w:szCs w:val="40"/>
          <w:u w:val="single"/>
          <w:lang w:val="en-US"/>
        </w:rPr>
      </w:pPr>
    </w:p>
    <w:p w14:paraId="2050B6D5" w14:textId="77777777" w:rsidR="00C364CF" w:rsidRPr="00B653C9" w:rsidRDefault="00C364CF" w:rsidP="00B653C9">
      <w:pPr>
        <w:spacing w:after="120" w:line="276" w:lineRule="auto"/>
        <w:jc w:val="center"/>
        <w:rPr>
          <w:rFonts w:ascii="Arial" w:eastAsia="Aptos" w:hAnsi="Arial" w:cs="Arial"/>
          <w:sz w:val="40"/>
          <w:szCs w:val="40"/>
          <w:u w:val="single"/>
          <w:lang w:val="en-US"/>
        </w:rPr>
      </w:pPr>
    </w:p>
    <w:p w14:paraId="5BFDF36D" w14:textId="77777777" w:rsidR="00C364CF" w:rsidRPr="00B653C9" w:rsidRDefault="00C364CF" w:rsidP="00B653C9">
      <w:pPr>
        <w:spacing w:after="120" w:line="276" w:lineRule="auto"/>
        <w:jc w:val="center"/>
        <w:rPr>
          <w:rFonts w:ascii="Arial" w:eastAsia="Aptos" w:hAnsi="Arial" w:cs="Arial"/>
          <w:sz w:val="40"/>
          <w:szCs w:val="40"/>
          <w:u w:val="single"/>
          <w:lang w:val="en-US"/>
        </w:rPr>
      </w:pPr>
    </w:p>
    <w:p w14:paraId="03BBB122" w14:textId="77777777" w:rsidR="00B60E43" w:rsidRDefault="00B60E43" w:rsidP="00B653C9">
      <w:pPr>
        <w:spacing w:after="120" w:line="276" w:lineRule="auto"/>
        <w:jc w:val="center"/>
        <w:rPr>
          <w:rFonts w:ascii="Arial" w:eastAsia="Aptos" w:hAnsi="Arial" w:cs="Arial"/>
          <w:sz w:val="40"/>
          <w:szCs w:val="40"/>
          <w:u w:val="single"/>
          <w:lang w:val="en-US"/>
        </w:rPr>
      </w:pPr>
    </w:p>
    <w:p w14:paraId="24CA6370" w14:textId="77777777" w:rsidR="00B60E43" w:rsidRDefault="00B60E43" w:rsidP="00B653C9">
      <w:pPr>
        <w:spacing w:after="120" w:line="276" w:lineRule="auto"/>
        <w:jc w:val="center"/>
        <w:rPr>
          <w:rFonts w:ascii="Arial" w:eastAsia="Aptos" w:hAnsi="Arial" w:cs="Arial"/>
          <w:sz w:val="40"/>
          <w:szCs w:val="40"/>
          <w:u w:val="single"/>
          <w:lang w:val="en-US"/>
        </w:rPr>
      </w:pPr>
    </w:p>
    <w:p w14:paraId="03E19963" w14:textId="77777777" w:rsidR="00B60E43" w:rsidRDefault="00B60E43" w:rsidP="00B653C9">
      <w:pPr>
        <w:spacing w:after="120" w:line="276" w:lineRule="auto"/>
        <w:jc w:val="center"/>
        <w:rPr>
          <w:rFonts w:ascii="Arial" w:eastAsia="Aptos" w:hAnsi="Arial" w:cs="Arial"/>
          <w:sz w:val="40"/>
          <w:szCs w:val="40"/>
          <w:u w:val="single"/>
          <w:lang w:val="en-US"/>
        </w:rPr>
      </w:pPr>
    </w:p>
    <w:p w14:paraId="18DD6303" w14:textId="77777777" w:rsidR="00B60E43" w:rsidRDefault="00B60E43" w:rsidP="00B653C9">
      <w:pPr>
        <w:spacing w:after="120" w:line="276" w:lineRule="auto"/>
        <w:jc w:val="center"/>
        <w:rPr>
          <w:rFonts w:ascii="Arial" w:eastAsia="Aptos" w:hAnsi="Arial" w:cs="Arial"/>
          <w:sz w:val="40"/>
          <w:szCs w:val="40"/>
          <w:u w:val="single"/>
          <w:lang w:val="en-US"/>
        </w:rPr>
      </w:pPr>
    </w:p>
    <w:p w14:paraId="36956F80" w14:textId="77777777" w:rsidR="00B60E43" w:rsidRDefault="00B60E43" w:rsidP="00B653C9">
      <w:pPr>
        <w:spacing w:after="120" w:line="276" w:lineRule="auto"/>
        <w:jc w:val="center"/>
        <w:rPr>
          <w:rFonts w:ascii="Arial" w:eastAsia="Aptos" w:hAnsi="Arial" w:cs="Arial"/>
          <w:sz w:val="40"/>
          <w:szCs w:val="40"/>
          <w:u w:val="single"/>
          <w:lang w:val="en-US"/>
        </w:rPr>
      </w:pPr>
    </w:p>
    <w:p w14:paraId="57B325FC" w14:textId="002C17B0" w:rsidR="00EC7C0B" w:rsidRPr="00B60E43" w:rsidRDefault="00EC7C0B" w:rsidP="00B653C9">
      <w:pPr>
        <w:spacing w:after="120" w:line="276" w:lineRule="auto"/>
        <w:jc w:val="center"/>
        <w:rPr>
          <w:rFonts w:ascii="Arial" w:eastAsia="Aptos" w:hAnsi="Arial" w:cs="Arial"/>
          <w:color w:val="1D2125"/>
          <w:sz w:val="32"/>
          <w:szCs w:val="32"/>
          <w:shd w:val="clear" w:color="auto" w:fill="FFFFFF"/>
        </w:rPr>
      </w:pPr>
      <w:r w:rsidRPr="00B60E43">
        <w:rPr>
          <w:rFonts w:ascii="Arial" w:eastAsia="Aptos" w:hAnsi="Arial" w:cs="Arial"/>
          <w:sz w:val="32"/>
          <w:szCs w:val="32"/>
          <w:u w:val="single"/>
          <w:lang w:val="en-US"/>
        </w:rPr>
        <w:lastRenderedPageBreak/>
        <w:t>Table of Contents</w:t>
      </w:r>
    </w:p>
    <w:p w14:paraId="0EC51DC0" w14:textId="77777777" w:rsidR="00EC7C0B" w:rsidRPr="00B60E43" w:rsidRDefault="00EC7C0B" w:rsidP="00B653C9">
      <w:pPr>
        <w:spacing w:after="120" w:line="276" w:lineRule="auto"/>
        <w:jc w:val="both"/>
        <w:rPr>
          <w:rFonts w:ascii="Arial" w:eastAsia="Aptos" w:hAnsi="Arial" w:cs="Arial"/>
          <w:sz w:val="32"/>
          <w:szCs w:val="32"/>
          <w:lang w:val="en-US"/>
        </w:rPr>
      </w:pPr>
    </w:p>
    <w:p w14:paraId="3B130320" w14:textId="77777777" w:rsidR="00EC7C0B" w:rsidRPr="00B60E43" w:rsidRDefault="00EC7C0B" w:rsidP="00B653C9">
      <w:pPr>
        <w:spacing w:after="120" w:line="276" w:lineRule="auto"/>
        <w:jc w:val="both"/>
        <w:rPr>
          <w:rFonts w:ascii="Arial" w:eastAsia="Aptos" w:hAnsi="Arial" w:cs="Arial"/>
          <w:lang w:val="en-US"/>
        </w:rPr>
      </w:pPr>
      <w:r w:rsidRPr="00B60E43">
        <w:rPr>
          <w:rFonts w:ascii="Arial" w:eastAsia="Aptos" w:hAnsi="Arial" w:cs="Arial"/>
          <w:sz w:val="32"/>
          <w:szCs w:val="32"/>
          <w:u w:val="single"/>
          <w:lang w:val="en-US"/>
        </w:rPr>
        <w:t>Contents</w:t>
      </w:r>
      <w:r w:rsidRPr="00B60E43">
        <w:rPr>
          <w:rFonts w:ascii="Arial" w:eastAsia="Aptos" w:hAnsi="Arial" w:cs="Arial"/>
          <w:sz w:val="32"/>
          <w:szCs w:val="32"/>
          <w:lang w:val="en-US"/>
        </w:rPr>
        <w:t xml:space="preserve">                              </w:t>
      </w:r>
      <w:r w:rsidRPr="00B60E43">
        <w:rPr>
          <w:rFonts w:ascii="Arial" w:eastAsia="Aptos" w:hAnsi="Arial" w:cs="Arial"/>
          <w:sz w:val="32"/>
          <w:szCs w:val="32"/>
          <w:lang w:val="en-US"/>
        </w:rPr>
        <w:tab/>
      </w:r>
      <w:r w:rsidRPr="00B60E43">
        <w:rPr>
          <w:rFonts w:ascii="Arial" w:eastAsia="Aptos" w:hAnsi="Arial" w:cs="Arial"/>
          <w:sz w:val="32"/>
          <w:szCs w:val="32"/>
          <w:lang w:val="en-US"/>
        </w:rPr>
        <w:tab/>
      </w:r>
      <w:r w:rsidRPr="00B60E43">
        <w:rPr>
          <w:rFonts w:ascii="Arial" w:eastAsia="Aptos" w:hAnsi="Arial" w:cs="Arial"/>
          <w:sz w:val="32"/>
          <w:szCs w:val="32"/>
          <w:lang w:val="en-US"/>
        </w:rPr>
        <w:tab/>
        <w:t xml:space="preserve">    </w:t>
      </w:r>
      <w:r w:rsidRPr="00B60E43">
        <w:rPr>
          <w:rFonts w:ascii="Arial" w:eastAsia="Aptos" w:hAnsi="Arial" w:cs="Arial"/>
          <w:sz w:val="32"/>
          <w:szCs w:val="32"/>
          <w:u w:val="single"/>
          <w:lang w:val="en-US"/>
        </w:rPr>
        <w:t>Page Number</w:t>
      </w:r>
    </w:p>
    <w:p w14:paraId="636BBB30" w14:textId="77777777" w:rsidR="00EC7C0B" w:rsidRPr="00B653C9" w:rsidRDefault="00EC7C0B" w:rsidP="00B653C9">
      <w:pPr>
        <w:spacing w:after="120" w:line="276" w:lineRule="auto"/>
        <w:rPr>
          <w:rFonts w:ascii="Arial" w:eastAsia="Aptos" w:hAnsi="Arial" w:cs="Arial"/>
        </w:rPr>
      </w:pPr>
    </w:p>
    <w:p w14:paraId="36F9151A" w14:textId="58420FB6" w:rsidR="00EC7C0B" w:rsidRPr="00B653C9" w:rsidRDefault="00EC7C0B" w:rsidP="00B653C9">
      <w:pPr>
        <w:spacing w:after="120" w:line="276" w:lineRule="auto"/>
        <w:rPr>
          <w:rFonts w:ascii="Arial" w:eastAsia="Aptos" w:hAnsi="Arial" w:cs="Arial"/>
        </w:rPr>
      </w:pPr>
      <w:r w:rsidRPr="00B653C9">
        <w:rPr>
          <w:rFonts w:ascii="Arial" w:eastAsia="Aptos" w:hAnsi="Arial" w:cs="Arial"/>
        </w:rPr>
        <w:t>Task 1: Overview of Case-study</w:t>
      </w:r>
      <w:r w:rsidRPr="00B653C9">
        <w:rPr>
          <w:rFonts w:ascii="Arial" w:eastAsia="Aptos" w:hAnsi="Arial" w:cs="Arial"/>
        </w:rPr>
        <w:tab/>
      </w:r>
      <w:r w:rsidRPr="00B653C9">
        <w:rPr>
          <w:rFonts w:ascii="Arial" w:eastAsia="Aptos" w:hAnsi="Arial" w:cs="Arial"/>
        </w:rPr>
        <w:tab/>
      </w:r>
      <w:r w:rsidRPr="00B653C9">
        <w:rPr>
          <w:rFonts w:ascii="Arial" w:eastAsia="Aptos" w:hAnsi="Arial" w:cs="Arial"/>
        </w:rPr>
        <w:tab/>
      </w:r>
      <w:r w:rsidRPr="00B653C9">
        <w:rPr>
          <w:rFonts w:ascii="Arial" w:eastAsia="Aptos" w:hAnsi="Arial" w:cs="Arial"/>
        </w:rPr>
        <w:tab/>
      </w:r>
      <w:r w:rsidRPr="00B653C9">
        <w:rPr>
          <w:rFonts w:ascii="Arial" w:eastAsia="Aptos" w:hAnsi="Arial" w:cs="Arial"/>
        </w:rPr>
        <w:tab/>
      </w:r>
      <w:r w:rsidRPr="00B653C9">
        <w:rPr>
          <w:rFonts w:ascii="Arial" w:eastAsia="Aptos" w:hAnsi="Arial" w:cs="Arial"/>
        </w:rPr>
        <w:tab/>
      </w:r>
      <w:r w:rsidR="00EE3A68">
        <w:rPr>
          <w:rFonts w:ascii="Arial" w:eastAsia="Aptos" w:hAnsi="Arial" w:cs="Arial"/>
        </w:rPr>
        <w:t xml:space="preserve">           </w:t>
      </w:r>
      <w:r w:rsidRPr="00B653C9">
        <w:rPr>
          <w:rFonts w:ascii="Arial" w:eastAsia="Aptos" w:hAnsi="Arial" w:cs="Arial"/>
        </w:rPr>
        <w:t>3</w:t>
      </w:r>
    </w:p>
    <w:p w14:paraId="0CAB592B" w14:textId="285DA8A6" w:rsidR="00EC7C0B" w:rsidRPr="00B653C9" w:rsidRDefault="00EC7C0B" w:rsidP="00B653C9">
      <w:pPr>
        <w:keepNext/>
        <w:keepLines/>
        <w:spacing w:before="360" w:after="80" w:line="276" w:lineRule="auto"/>
        <w:outlineLvl w:val="0"/>
        <w:rPr>
          <w:rFonts w:ascii="Arial" w:eastAsia="DengXian Light" w:hAnsi="Arial" w:cs="Arial"/>
          <w:lang w:val="en-US"/>
        </w:rPr>
      </w:pPr>
      <w:r w:rsidRPr="00B653C9">
        <w:rPr>
          <w:rFonts w:ascii="Arial" w:eastAsia="DengXian Light" w:hAnsi="Arial" w:cs="Arial"/>
          <w:lang w:val="en-US"/>
        </w:rPr>
        <w:t>Task 2:</w:t>
      </w:r>
      <w:r w:rsidR="00B653C9">
        <w:rPr>
          <w:rFonts w:ascii="Arial" w:eastAsia="DengXian Light" w:hAnsi="Arial" w:cs="Arial"/>
          <w:lang w:val="en-US"/>
        </w:rPr>
        <w:t xml:space="preserve"> </w:t>
      </w:r>
      <w:r w:rsidRPr="00B653C9">
        <w:rPr>
          <w:rFonts w:ascii="Arial" w:eastAsia="DengXian Light" w:hAnsi="Arial" w:cs="Arial"/>
          <w:lang w:val="en-US"/>
        </w:rPr>
        <w:t xml:space="preserve">Two proposed solutions </w:t>
      </w:r>
      <w:r w:rsidRPr="00B653C9">
        <w:rPr>
          <w:rFonts w:ascii="Arial" w:eastAsia="DengXian Light" w:hAnsi="Arial" w:cs="Arial"/>
          <w:lang w:val="en-US"/>
        </w:rPr>
        <w:tab/>
      </w:r>
      <w:r w:rsidRPr="00B653C9">
        <w:rPr>
          <w:rFonts w:ascii="Arial" w:eastAsia="DengXian Light" w:hAnsi="Arial" w:cs="Arial"/>
          <w:lang w:val="en-US"/>
        </w:rPr>
        <w:tab/>
      </w:r>
      <w:r w:rsidRPr="00B653C9">
        <w:rPr>
          <w:rFonts w:ascii="Arial" w:eastAsia="DengXian Light" w:hAnsi="Arial" w:cs="Arial"/>
          <w:lang w:val="en-US"/>
        </w:rPr>
        <w:tab/>
      </w:r>
      <w:r w:rsidRPr="00B653C9">
        <w:rPr>
          <w:rFonts w:ascii="Arial" w:eastAsia="DengXian Light" w:hAnsi="Arial" w:cs="Arial"/>
          <w:lang w:val="en-US"/>
        </w:rPr>
        <w:tab/>
      </w:r>
      <w:r w:rsidRPr="00B653C9">
        <w:rPr>
          <w:rFonts w:ascii="Arial" w:eastAsia="DengXian Light" w:hAnsi="Arial" w:cs="Arial"/>
          <w:lang w:val="en-US"/>
        </w:rPr>
        <w:tab/>
      </w:r>
      <w:r w:rsidRPr="00B653C9">
        <w:rPr>
          <w:rFonts w:ascii="Arial" w:eastAsia="DengXian Light" w:hAnsi="Arial" w:cs="Arial"/>
          <w:lang w:val="en-US"/>
        </w:rPr>
        <w:tab/>
      </w:r>
      <w:r w:rsidRPr="00B653C9">
        <w:rPr>
          <w:rFonts w:ascii="Arial" w:eastAsia="DengXian Light" w:hAnsi="Arial" w:cs="Arial"/>
          <w:lang w:val="en-US"/>
        </w:rPr>
        <w:tab/>
        <w:t>3</w:t>
      </w:r>
    </w:p>
    <w:p w14:paraId="24888E7B" w14:textId="431A1BC6" w:rsidR="00EC7C0B" w:rsidRPr="00B653C9" w:rsidRDefault="00EC7C0B" w:rsidP="00B653C9">
      <w:pPr>
        <w:keepNext/>
        <w:keepLines/>
        <w:spacing w:before="360" w:after="80" w:line="276" w:lineRule="auto"/>
        <w:outlineLvl w:val="0"/>
        <w:rPr>
          <w:rFonts w:ascii="Arial" w:eastAsia="DengXian Light" w:hAnsi="Arial" w:cs="Arial"/>
          <w:lang w:val="en-US"/>
        </w:rPr>
      </w:pPr>
      <w:r w:rsidRPr="00B653C9">
        <w:rPr>
          <w:rFonts w:ascii="Arial" w:eastAsia="DengXian Light" w:hAnsi="Arial" w:cs="Arial"/>
          <w:lang w:val="en-US"/>
        </w:rPr>
        <w:t>Task 3b)</w:t>
      </w:r>
      <w:r w:rsidR="00B653C9" w:rsidRPr="00B653C9">
        <w:rPr>
          <w:rFonts w:ascii="Arial" w:eastAsia="DengXian Light" w:hAnsi="Arial" w:cs="Arial"/>
          <w:lang w:val="en-US"/>
        </w:rPr>
        <w:t>: Evaluation</w:t>
      </w:r>
      <w:r w:rsidRPr="00B653C9">
        <w:rPr>
          <w:rFonts w:ascii="Arial" w:eastAsia="DengXian Light" w:hAnsi="Arial" w:cs="Arial"/>
          <w:lang w:val="en-US"/>
        </w:rPr>
        <w:t xml:space="preserve"> Results and Justifications</w:t>
      </w:r>
      <w:r w:rsidRPr="00B653C9">
        <w:rPr>
          <w:rFonts w:ascii="Arial" w:eastAsia="DengXian Light" w:hAnsi="Arial" w:cs="Arial"/>
          <w:lang w:val="en-US"/>
        </w:rPr>
        <w:tab/>
      </w:r>
      <w:r w:rsidRPr="00B653C9">
        <w:rPr>
          <w:rFonts w:ascii="Arial" w:eastAsia="DengXian Light" w:hAnsi="Arial" w:cs="Arial"/>
          <w:lang w:val="en-US"/>
        </w:rPr>
        <w:tab/>
      </w:r>
      <w:r w:rsidRPr="00B653C9">
        <w:rPr>
          <w:rFonts w:ascii="Arial" w:eastAsia="DengXian Light" w:hAnsi="Arial" w:cs="Arial"/>
          <w:lang w:val="en-US"/>
        </w:rPr>
        <w:tab/>
      </w:r>
      <w:r w:rsidRPr="00B653C9">
        <w:rPr>
          <w:rFonts w:ascii="Arial" w:eastAsia="DengXian Light" w:hAnsi="Arial" w:cs="Arial"/>
          <w:lang w:val="en-US"/>
        </w:rPr>
        <w:tab/>
      </w:r>
      <w:r w:rsidRPr="00B653C9">
        <w:rPr>
          <w:rFonts w:ascii="Arial" w:eastAsia="DengXian Light" w:hAnsi="Arial" w:cs="Arial"/>
          <w:lang w:val="en-US"/>
        </w:rPr>
        <w:tab/>
      </w:r>
      <w:r w:rsidR="00C364CF" w:rsidRPr="00B653C9">
        <w:rPr>
          <w:rFonts w:ascii="Arial" w:eastAsia="DengXian Light" w:hAnsi="Arial" w:cs="Arial"/>
          <w:lang w:val="en-US"/>
        </w:rPr>
        <w:t>4</w:t>
      </w:r>
    </w:p>
    <w:p w14:paraId="25CEBF94" w14:textId="79F25822" w:rsidR="00EC7C0B" w:rsidRPr="00B653C9" w:rsidRDefault="00EC7C0B" w:rsidP="00B653C9">
      <w:pPr>
        <w:keepNext/>
        <w:keepLines/>
        <w:spacing w:before="360" w:after="80" w:line="276" w:lineRule="auto"/>
        <w:outlineLvl w:val="0"/>
        <w:rPr>
          <w:rFonts w:ascii="Arial" w:eastAsia="DengXian Light" w:hAnsi="Arial" w:cs="Arial"/>
        </w:rPr>
      </w:pPr>
      <w:r w:rsidRPr="00B653C9">
        <w:rPr>
          <w:rFonts w:ascii="Arial" w:eastAsia="DengXian Light" w:hAnsi="Arial" w:cs="Arial"/>
        </w:rPr>
        <w:t>Task 4b): Justifications for the Implementation Plan</w:t>
      </w:r>
      <w:r w:rsidRPr="00B653C9">
        <w:rPr>
          <w:rFonts w:ascii="Arial" w:eastAsia="DengXian Light" w:hAnsi="Arial" w:cs="Arial"/>
          <w:color w:val="0F4761"/>
        </w:rPr>
        <w:tab/>
      </w:r>
      <w:r w:rsidRPr="00B653C9">
        <w:rPr>
          <w:rFonts w:ascii="Arial" w:eastAsia="DengXian Light" w:hAnsi="Arial" w:cs="Arial"/>
          <w:color w:val="0F4761"/>
        </w:rPr>
        <w:tab/>
      </w:r>
      <w:r w:rsidRPr="00B653C9">
        <w:rPr>
          <w:rFonts w:ascii="Arial" w:eastAsia="DengXian Light" w:hAnsi="Arial" w:cs="Arial"/>
          <w:color w:val="0F4761"/>
        </w:rPr>
        <w:tab/>
      </w:r>
      <w:r w:rsidRPr="00B653C9">
        <w:rPr>
          <w:rFonts w:ascii="Arial" w:eastAsia="DengXian Light" w:hAnsi="Arial" w:cs="Arial"/>
          <w:color w:val="0F4761"/>
        </w:rPr>
        <w:tab/>
      </w:r>
      <w:r w:rsidR="003B3894" w:rsidRPr="00B653C9">
        <w:rPr>
          <w:rFonts w:ascii="Arial" w:eastAsia="DengXian Light" w:hAnsi="Arial" w:cs="Arial"/>
        </w:rPr>
        <w:t>4</w:t>
      </w:r>
    </w:p>
    <w:p w14:paraId="079861C4" w14:textId="612C0503" w:rsidR="00EC7C0B" w:rsidRPr="00B653C9" w:rsidRDefault="00EC7C0B" w:rsidP="00B653C9">
      <w:pPr>
        <w:keepNext/>
        <w:keepLines/>
        <w:spacing w:before="360" w:after="80" w:line="276" w:lineRule="auto"/>
        <w:outlineLvl w:val="0"/>
        <w:rPr>
          <w:rFonts w:ascii="Arial" w:eastAsia="DengXian Light" w:hAnsi="Arial" w:cs="Arial"/>
        </w:rPr>
      </w:pPr>
      <w:r w:rsidRPr="00B653C9">
        <w:rPr>
          <w:rFonts w:ascii="Arial" w:eastAsia="DengXian Light" w:hAnsi="Arial" w:cs="Arial"/>
        </w:rPr>
        <w:t>Task 5b): Justifications for the KPI and SMART objectives</w:t>
      </w:r>
      <w:r w:rsidRPr="00B653C9">
        <w:rPr>
          <w:rFonts w:ascii="Arial" w:eastAsia="DengXian Light" w:hAnsi="Arial" w:cs="Arial"/>
        </w:rPr>
        <w:tab/>
      </w:r>
      <w:r w:rsidRPr="00B653C9">
        <w:rPr>
          <w:rFonts w:ascii="Arial" w:eastAsia="DengXian Light" w:hAnsi="Arial" w:cs="Arial"/>
        </w:rPr>
        <w:tab/>
      </w:r>
      <w:r w:rsidRPr="00B653C9">
        <w:rPr>
          <w:rFonts w:ascii="Arial" w:eastAsia="DengXian Light" w:hAnsi="Arial" w:cs="Arial"/>
        </w:rPr>
        <w:tab/>
      </w:r>
      <w:r w:rsidR="00B653C9">
        <w:rPr>
          <w:rFonts w:ascii="Arial" w:eastAsia="DengXian Light" w:hAnsi="Arial" w:cs="Arial"/>
        </w:rPr>
        <w:t>4-5</w:t>
      </w:r>
    </w:p>
    <w:p w14:paraId="7BEB5D3D" w14:textId="15AA9741" w:rsidR="00EC7C0B" w:rsidRPr="00B653C9" w:rsidRDefault="00EC7C0B" w:rsidP="00B653C9">
      <w:pPr>
        <w:keepNext/>
        <w:keepLines/>
        <w:spacing w:before="360" w:after="80" w:line="276" w:lineRule="auto"/>
        <w:outlineLvl w:val="0"/>
        <w:rPr>
          <w:rFonts w:ascii="Arial" w:eastAsia="DengXian Light" w:hAnsi="Arial" w:cs="Arial"/>
        </w:rPr>
      </w:pPr>
      <w:r w:rsidRPr="00B653C9">
        <w:rPr>
          <w:rFonts w:ascii="Arial" w:eastAsia="DengXian Light" w:hAnsi="Arial" w:cs="Arial"/>
        </w:rPr>
        <w:t xml:space="preserve">Task 6: Key Findings  </w:t>
      </w:r>
      <w:r w:rsidRPr="00B653C9">
        <w:rPr>
          <w:rFonts w:ascii="Arial" w:eastAsia="DengXian Light" w:hAnsi="Arial" w:cs="Arial"/>
        </w:rPr>
        <w:tab/>
      </w:r>
      <w:r w:rsidRPr="00B653C9">
        <w:rPr>
          <w:rFonts w:ascii="Arial" w:eastAsia="DengXian Light" w:hAnsi="Arial" w:cs="Arial"/>
        </w:rPr>
        <w:tab/>
      </w:r>
      <w:r w:rsidRPr="00B653C9">
        <w:rPr>
          <w:rFonts w:ascii="Arial" w:eastAsia="DengXian Light" w:hAnsi="Arial" w:cs="Arial"/>
        </w:rPr>
        <w:tab/>
      </w:r>
      <w:r w:rsidRPr="00B653C9">
        <w:rPr>
          <w:rFonts w:ascii="Arial" w:eastAsia="DengXian Light" w:hAnsi="Arial" w:cs="Arial"/>
        </w:rPr>
        <w:tab/>
      </w:r>
      <w:r w:rsidRPr="00B653C9">
        <w:rPr>
          <w:rFonts w:ascii="Arial" w:eastAsia="DengXian Light" w:hAnsi="Arial" w:cs="Arial"/>
        </w:rPr>
        <w:tab/>
      </w:r>
      <w:r w:rsidRPr="00B653C9">
        <w:rPr>
          <w:rFonts w:ascii="Arial" w:eastAsia="DengXian Light" w:hAnsi="Arial" w:cs="Arial"/>
        </w:rPr>
        <w:tab/>
      </w:r>
      <w:r w:rsidRPr="00B653C9">
        <w:rPr>
          <w:rFonts w:ascii="Arial" w:eastAsia="DengXian Light" w:hAnsi="Arial" w:cs="Arial"/>
        </w:rPr>
        <w:tab/>
      </w:r>
      <w:r w:rsidRPr="00B653C9">
        <w:rPr>
          <w:rFonts w:ascii="Arial" w:eastAsia="DengXian Light" w:hAnsi="Arial" w:cs="Arial"/>
        </w:rPr>
        <w:tab/>
      </w:r>
      <w:r w:rsidR="00EE3A68">
        <w:rPr>
          <w:rFonts w:ascii="Arial" w:eastAsia="DengXian Light" w:hAnsi="Arial" w:cs="Arial"/>
        </w:rPr>
        <w:t>5</w:t>
      </w:r>
    </w:p>
    <w:p w14:paraId="3B13B91F" w14:textId="77777777" w:rsidR="00EE3A68" w:rsidRDefault="00EE3A68" w:rsidP="00EE3A68">
      <w:pPr>
        <w:spacing w:after="120" w:line="276" w:lineRule="auto"/>
        <w:rPr>
          <w:rFonts w:ascii="Arial" w:eastAsia="Aptos" w:hAnsi="Arial" w:cs="Arial"/>
        </w:rPr>
      </w:pPr>
    </w:p>
    <w:p w14:paraId="3D7B5EAE" w14:textId="63BF4054" w:rsidR="00EE3A68" w:rsidRDefault="00EC7C0B" w:rsidP="00EE3A68">
      <w:pPr>
        <w:spacing w:after="120" w:line="276" w:lineRule="auto"/>
        <w:rPr>
          <w:rFonts w:ascii="Arial" w:eastAsia="Aptos" w:hAnsi="Arial" w:cs="Arial"/>
        </w:rPr>
      </w:pPr>
      <w:r w:rsidRPr="00B653C9">
        <w:rPr>
          <w:rFonts w:ascii="Arial" w:eastAsia="Aptos" w:hAnsi="Arial" w:cs="Arial"/>
        </w:rPr>
        <w:t xml:space="preserve">Reference List                                                                                                </w:t>
      </w:r>
      <w:r w:rsidR="00EE3A68">
        <w:rPr>
          <w:rFonts w:ascii="Arial" w:eastAsia="Aptos" w:hAnsi="Arial" w:cs="Arial"/>
        </w:rPr>
        <w:t>6</w:t>
      </w:r>
    </w:p>
    <w:p w14:paraId="02909889" w14:textId="77777777" w:rsidR="00EE3A68" w:rsidRDefault="00EE3A68" w:rsidP="00EE3A68">
      <w:pPr>
        <w:spacing w:after="120" w:line="276" w:lineRule="auto"/>
        <w:rPr>
          <w:rFonts w:ascii="Arial" w:hAnsi="Arial" w:cs="Arial"/>
          <w:color w:val="000000" w:themeColor="text1"/>
        </w:rPr>
      </w:pPr>
    </w:p>
    <w:p w14:paraId="7AB1A370" w14:textId="2001178F" w:rsidR="00332FF7" w:rsidRPr="00EE3A68" w:rsidRDefault="00EE3A68" w:rsidP="00EE3A68">
      <w:pPr>
        <w:spacing w:after="120" w:line="276" w:lineRule="auto"/>
        <w:rPr>
          <w:rFonts w:ascii="Arial" w:eastAsia="Aptos" w:hAnsi="Arial" w:cs="Arial"/>
        </w:rPr>
      </w:pPr>
      <w:r w:rsidRPr="00EE3A68">
        <w:rPr>
          <w:rFonts w:ascii="Arial" w:hAnsi="Arial" w:cs="Arial"/>
          <w:color w:val="000000" w:themeColor="text1"/>
        </w:rPr>
        <w:t>Appendices</w:t>
      </w:r>
      <w:r>
        <w:rPr>
          <w:rFonts w:ascii="Arial" w:hAnsi="Arial" w:cs="Arial"/>
          <w:color w:val="000000" w:themeColor="text1"/>
        </w:rPr>
        <w:t xml:space="preserve">                                                                                                   7-11</w:t>
      </w:r>
    </w:p>
    <w:p w14:paraId="79A2F26F" w14:textId="77777777" w:rsidR="00332FF7" w:rsidRPr="00B653C9" w:rsidRDefault="00332FF7" w:rsidP="00B653C9">
      <w:pPr>
        <w:pStyle w:val="Heading1"/>
        <w:spacing w:line="276" w:lineRule="auto"/>
        <w:rPr>
          <w:rFonts w:ascii="Arial" w:hAnsi="Arial" w:cs="Arial"/>
          <w:color w:val="000000" w:themeColor="text1"/>
          <w:sz w:val="24"/>
          <w:szCs w:val="24"/>
        </w:rPr>
      </w:pPr>
    </w:p>
    <w:p w14:paraId="54FF1468" w14:textId="77777777" w:rsidR="00D428B9" w:rsidRPr="009B6AF4" w:rsidRDefault="00D428B9" w:rsidP="00D428B9">
      <w:pPr>
        <w:keepNext/>
        <w:keepLines/>
        <w:spacing w:before="360" w:after="80" w:line="276" w:lineRule="auto"/>
        <w:jc w:val="center"/>
        <w:outlineLvl w:val="0"/>
        <w:rPr>
          <w:rFonts w:ascii="Arial" w:eastAsia="DengXian Light" w:hAnsi="Arial" w:cs="Arial"/>
          <w:sz w:val="32"/>
          <w:szCs w:val="32"/>
          <w:u w:val="single"/>
        </w:rPr>
      </w:pPr>
      <w:r w:rsidRPr="009B6AF4">
        <w:rPr>
          <w:rFonts w:ascii="Arial" w:eastAsia="DengXian Light" w:hAnsi="Arial" w:cs="Arial"/>
          <w:sz w:val="32"/>
          <w:szCs w:val="32"/>
          <w:u w:val="single"/>
        </w:rPr>
        <w:t>Appendices</w:t>
      </w:r>
    </w:p>
    <w:p w14:paraId="58BEABC0" w14:textId="03CDE13B" w:rsidR="00D428B9" w:rsidRPr="00D428B9" w:rsidRDefault="00D428B9" w:rsidP="00D428B9">
      <w:pPr>
        <w:keepNext/>
        <w:keepLines/>
        <w:spacing w:before="360" w:after="80" w:line="276" w:lineRule="auto"/>
        <w:outlineLvl w:val="0"/>
        <w:rPr>
          <w:rFonts w:ascii="Arial" w:eastAsia="DengXian Light" w:hAnsi="Arial" w:cs="Arial"/>
        </w:rPr>
      </w:pPr>
      <w:r w:rsidRPr="00D428B9">
        <w:rPr>
          <w:rFonts w:ascii="Arial" w:eastAsia="DengXian Light" w:hAnsi="Arial" w:cs="Arial"/>
        </w:rPr>
        <w:t>Appendix 1: Task 3a) PMI Evaluation Table</w:t>
      </w:r>
      <w:r w:rsidR="005F6B14">
        <w:rPr>
          <w:rFonts w:ascii="Arial" w:eastAsia="DengXian Light" w:hAnsi="Arial" w:cs="Arial"/>
        </w:rPr>
        <w:t xml:space="preserve">                                                  8-9</w:t>
      </w:r>
    </w:p>
    <w:p w14:paraId="25CFDA04" w14:textId="36555C97" w:rsidR="00D428B9" w:rsidRPr="00D428B9" w:rsidRDefault="00D428B9" w:rsidP="00D428B9">
      <w:pPr>
        <w:keepNext/>
        <w:keepLines/>
        <w:spacing w:before="360" w:after="80" w:line="276" w:lineRule="auto"/>
        <w:outlineLvl w:val="0"/>
        <w:rPr>
          <w:rFonts w:ascii="Arial" w:eastAsia="DengXian Light" w:hAnsi="Arial" w:cs="Arial"/>
        </w:rPr>
      </w:pPr>
      <w:r w:rsidRPr="00D428B9">
        <w:rPr>
          <w:rFonts w:ascii="Arial" w:eastAsia="DengXian Light" w:hAnsi="Arial" w:cs="Arial"/>
        </w:rPr>
        <w:t>Appendix 2: Task 4a) Implementation Plan</w:t>
      </w:r>
      <w:r w:rsidR="005F6B14">
        <w:rPr>
          <w:rFonts w:ascii="Arial" w:eastAsia="DengXian Light" w:hAnsi="Arial" w:cs="Arial"/>
        </w:rPr>
        <w:t xml:space="preserve">                                                   </w:t>
      </w:r>
      <w:r w:rsidRPr="00D428B9">
        <w:rPr>
          <w:rFonts w:ascii="Arial" w:eastAsia="DengXian Light" w:hAnsi="Arial" w:cs="Arial"/>
        </w:rPr>
        <w:t>9</w:t>
      </w:r>
      <w:r w:rsidR="005F6B14">
        <w:rPr>
          <w:rFonts w:ascii="Arial" w:eastAsia="DengXian Light" w:hAnsi="Arial" w:cs="Arial"/>
        </w:rPr>
        <w:t>-10</w:t>
      </w:r>
    </w:p>
    <w:p w14:paraId="31EB8932" w14:textId="51EAC35B" w:rsidR="00D428B9" w:rsidRPr="00D428B9" w:rsidRDefault="00D428B9" w:rsidP="00D428B9">
      <w:pPr>
        <w:keepNext/>
        <w:keepLines/>
        <w:spacing w:before="360" w:after="80" w:line="276" w:lineRule="auto"/>
        <w:outlineLvl w:val="0"/>
        <w:rPr>
          <w:rFonts w:ascii="Arial" w:eastAsia="DengXian Light" w:hAnsi="Arial" w:cs="Arial"/>
        </w:rPr>
      </w:pPr>
      <w:r w:rsidRPr="00D428B9">
        <w:rPr>
          <w:rFonts w:ascii="Arial" w:eastAsia="DengXian Light" w:hAnsi="Arial" w:cs="Arial"/>
        </w:rPr>
        <w:t>Appendix 3: Task 5a) KPI and SMART Table</w:t>
      </w:r>
      <w:r w:rsidR="005F6B14">
        <w:rPr>
          <w:rFonts w:ascii="Arial" w:eastAsia="DengXian Light" w:hAnsi="Arial" w:cs="Arial"/>
        </w:rPr>
        <w:t xml:space="preserve">                                                </w:t>
      </w:r>
      <w:r w:rsidRPr="00D428B9">
        <w:rPr>
          <w:rFonts w:ascii="Arial" w:eastAsia="DengXian Light" w:hAnsi="Arial" w:cs="Arial"/>
        </w:rPr>
        <w:t>10</w:t>
      </w:r>
      <w:r w:rsidR="005F6B14">
        <w:rPr>
          <w:rFonts w:ascii="Arial" w:eastAsia="DengXian Light" w:hAnsi="Arial" w:cs="Arial"/>
        </w:rPr>
        <w:t>-11</w:t>
      </w:r>
    </w:p>
    <w:p w14:paraId="33FB106B" w14:textId="77777777" w:rsidR="00D428B9" w:rsidRPr="00D428B9" w:rsidRDefault="00D428B9" w:rsidP="00D428B9">
      <w:pPr>
        <w:spacing w:after="120" w:line="276" w:lineRule="auto"/>
        <w:rPr>
          <w:rFonts w:ascii="Aptos" w:eastAsia="Aptos" w:hAnsi="Aptos" w:cs="Times New Roman"/>
        </w:rPr>
      </w:pPr>
    </w:p>
    <w:p w14:paraId="41B196C3" w14:textId="77777777" w:rsidR="00D428B9" w:rsidRPr="00D428B9" w:rsidRDefault="00D428B9" w:rsidP="00D428B9">
      <w:pPr>
        <w:spacing w:after="120" w:line="276" w:lineRule="auto"/>
        <w:rPr>
          <w:rFonts w:ascii="Aptos" w:eastAsia="Aptos" w:hAnsi="Aptos" w:cs="Times New Roman"/>
        </w:rPr>
      </w:pPr>
    </w:p>
    <w:p w14:paraId="54F19207" w14:textId="0CAB16C7" w:rsidR="00D428B9" w:rsidRPr="00D428B9" w:rsidRDefault="00D428B9" w:rsidP="005F6B14">
      <w:pPr>
        <w:spacing w:line="360" w:lineRule="auto"/>
        <w:ind w:left="720"/>
        <w:contextualSpacing/>
        <w:jc w:val="both"/>
        <w:rPr>
          <w:rFonts w:ascii="Arial" w:eastAsia="Aptos" w:hAnsi="Arial" w:cs="Arial"/>
          <w:color w:val="EE0000"/>
          <w:lang w:val="en-US"/>
        </w:rPr>
      </w:pPr>
    </w:p>
    <w:p w14:paraId="27104C99" w14:textId="77777777" w:rsidR="00D428B9" w:rsidRDefault="00D428B9" w:rsidP="00B653C9">
      <w:pPr>
        <w:pStyle w:val="Heading1"/>
        <w:spacing w:line="276" w:lineRule="auto"/>
        <w:rPr>
          <w:rFonts w:ascii="Aptos" w:eastAsia="Aptos" w:hAnsi="Aptos" w:cs="Times New Roman"/>
          <w:color w:val="auto"/>
          <w:kern w:val="0"/>
          <w:sz w:val="24"/>
          <w:szCs w:val="24"/>
          <w14:ligatures w14:val="none"/>
        </w:rPr>
      </w:pPr>
    </w:p>
    <w:p w14:paraId="7B4C5C0E" w14:textId="72BF1187" w:rsidR="00720BBE" w:rsidRPr="00D55B6A" w:rsidRDefault="00720BBE" w:rsidP="00B653C9">
      <w:pPr>
        <w:pStyle w:val="Heading1"/>
        <w:spacing w:line="276" w:lineRule="auto"/>
        <w:rPr>
          <w:rFonts w:ascii="Arial" w:hAnsi="Arial" w:cs="Arial"/>
          <w:color w:val="000000" w:themeColor="text1"/>
          <w:sz w:val="24"/>
          <w:szCs w:val="24"/>
        </w:rPr>
      </w:pPr>
      <w:r w:rsidRPr="00D55B6A">
        <w:rPr>
          <w:rFonts w:ascii="Arial" w:hAnsi="Arial" w:cs="Arial"/>
          <w:color w:val="000000" w:themeColor="text1"/>
          <w:sz w:val="24"/>
          <w:szCs w:val="24"/>
        </w:rPr>
        <w:t>Task 1</w:t>
      </w:r>
      <w:r w:rsidR="00EC007B" w:rsidRPr="00D55B6A">
        <w:rPr>
          <w:rFonts w:ascii="Arial" w:hAnsi="Arial" w:cs="Arial"/>
          <w:color w:val="000000" w:themeColor="text1"/>
          <w:sz w:val="24"/>
          <w:szCs w:val="24"/>
        </w:rPr>
        <w:t>:</w:t>
      </w:r>
      <w:r w:rsidRPr="00D55B6A">
        <w:rPr>
          <w:rFonts w:ascii="Arial" w:hAnsi="Arial" w:cs="Arial"/>
          <w:color w:val="000000" w:themeColor="text1"/>
          <w:sz w:val="24"/>
          <w:szCs w:val="24"/>
        </w:rPr>
        <w:t xml:space="preserve"> overview of basils bakery </w:t>
      </w:r>
    </w:p>
    <w:p w14:paraId="5503DD61" w14:textId="51744FA1" w:rsidR="00FA6BB6" w:rsidRPr="00B653C9" w:rsidRDefault="00B26300" w:rsidP="00B653C9">
      <w:pPr>
        <w:spacing w:line="276" w:lineRule="auto"/>
        <w:rPr>
          <w:rFonts w:ascii="Arial" w:hAnsi="Arial" w:cs="Arial"/>
        </w:rPr>
      </w:pPr>
      <w:r w:rsidRPr="00B653C9">
        <w:rPr>
          <w:rFonts w:ascii="Arial" w:hAnsi="Arial" w:cs="Arial"/>
        </w:rPr>
        <w:t>Basil’s Bakery is a small artisan business in Coventry that has experienced a steady decline in sales since 2020. The root cause is reduced customer footfall in the retail park, driven by shop closures, redundancies, as well as the rise of hybrid working. This decline is intensified by operational issues, including a lack of a delivery service, inconsistent pre</w:t>
      </w:r>
      <w:r w:rsidRPr="00B653C9">
        <w:rPr>
          <w:rFonts w:ascii="Arial" w:hAnsi="Arial" w:cs="Arial"/>
        </w:rPr>
        <w:noBreakHyphen/>
        <w:t xml:space="preserve">ordering, long wait times, and rising overhead costs. Basil’s </w:t>
      </w:r>
      <w:r w:rsidR="009227BD" w:rsidRPr="00B653C9">
        <w:rPr>
          <w:rFonts w:ascii="Arial" w:hAnsi="Arial" w:cs="Arial"/>
        </w:rPr>
        <w:t xml:space="preserve">want </w:t>
      </w:r>
      <w:r w:rsidRPr="00B653C9">
        <w:rPr>
          <w:rFonts w:ascii="Arial" w:hAnsi="Arial" w:cs="Arial"/>
        </w:rPr>
        <w:t>to use organic ingredients also creates unpredictable stock expenses. Together, these external environmental changes and internal service limitations make the current business model increasingly unsustainable.</w:t>
      </w:r>
    </w:p>
    <w:p w14:paraId="64C3E3FC" w14:textId="77777777" w:rsidR="004D2272" w:rsidRPr="00B653C9" w:rsidRDefault="004D2272" w:rsidP="00B653C9">
      <w:pPr>
        <w:spacing w:line="276" w:lineRule="auto"/>
        <w:rPr>
          <w:rFonts w:ascii="Arial" w:hAnsi="Arial" w:cs="Arial"/>
        </w:rPr>
      </w:pPr>
    </w:p>
    <w:p w14:paraId="196D48EC" w14:textId="77777777" w:rsidR="004D2272" w:rsidRPr="00B653C9" w:rsidRDefault="004D2272" w:rsidP="00B653C9">
      <w:pPr>
        <w:spacing w:line="276" w:lineRule="auto"/>
        <w:rPr>
          <w:rFonts w:ascii="Arial" w:hAnsi="Arial" w:cs="Arial"/>
        </w:rPr>
      </w:pPr>
    </w:p>
    <w:p w14:paraId="60E583D7" w14:textId="38CCA5C3" w:rsidR="004D2272" w:rsidRPr="00B653C9" w:rsidRDefault="004D2272" w:rsidP="00B653C9">
      <w:pPr>
        <w:spacing w:line="276" w:lineRule="auto"/>
        <w:rPr>
          <w:rFonts w:ascii="Arial" w:hAnsi="Arial" w:cs="Arial"/>
        </w:rPr>
      </w:pPr>
      <w:r w:rsidRPr="00B653C9">
        <w:rPr>
          <w:rFonts w:ascii="Arial" w:hAnsi="Arial" w:cs="Arial"/>
        </w:rPr>
        <w:t xml:space="preserve">Task 2: Two proposed solutions </w:t>
      </w:r>
    </w:p>
    <w:p w14:paraId="39F44F9B" w14:textId="000BA9C4" w:rsidR="007A7C9A" w:rsidRPr="00B653C9" w:rsidRDefault="007A7C9A" w:rsidP="00B653C9">
      <w:pPr>
        <w:spacing w:line="276" w:lineRule="auto"/>
        <w:rPr>
          <w:rFonts w:ascii="Arial" w:hAnsi="Arial" w:cs="Arial"/>
        </w:rPr>
      </w:pPr>
      <w:r w:rsidRPr="00B653C9">
        <w:rPr>
          <w:rFonts w:ascii="Arial" w:hAnsi="Arial" w:cs="Arial"/>
        </w:rPr>
        <w:t>Solution A: digital ordering and preordering system</w:t>
      </w:r>
    </w:p>
    <w:p w14:paraId="5DC92122" w14:textId="1E8D8FEE" w:rsidR="007A7C9A" w:rsidRPr="00B653C9" w:rsidRDefault="007A7C9A" w:rsidP="00B653C9">
      <w:pPr>
        <w:spacing w:line="276" w:lineRule="auto"/>
        <w:rPr>
          <w:rFonts w:ascii="Arial" w:hAnsi="Arial" w:cs="Arial"/>
        </w:rPr>
      </w:pPr>
      <w:r w:rsidRPr="00B653C9">
        <w:rPr>
          <w:rFonts w:ascii="Arial" w:hAnsi="Arial" w:cs="Arial"/>
        </w:rPr>
        <w:t>Introducing a digital pre</w:t>
      </w:r>
      <w:r w:rsidRPr="00B653C9">
        <w:rPr>
          <w:rFonts w:ascii="Arial" w:hAnsi="Arial" w:cs="Arial"/>
        </w:rPr>
        <w:noBreakHyphen/>
        <w:t xml:space="preserve">order system would allow customers to reserve </w:t>
      </w:r>
      <w:r w:rsidR="00C5164C" w:rsidRPr="00B653C9">
        <w:rPr>
          <w:rFonts w:ascii="Arial" w:hAnsi="Arial" w:cs="Arial"/>
        </w:rPr>
        <w:t>goods</w:t>
      </w:r>
      <w:r w:rsidRPr="00B653C9">
        <w:rPr>
          <w:rFonts w:ascii="Arial" w:hAnsi="Arial" w:cs="Arial"/>
        </w:rPr>
        <w:t xml:space="preserve"> online and collect them without </w:t>
      </w:r>
      <w:r w:rsidR="00C5164C" w:rsidRPr="00B653C9">
        <w:rPr>
          <w:rFonts w:ascii="Arial" w:hAnsi="Arial" w:cs="Arial"/>
        </w:rPr>
        <w:t xml:space="preserve">needing to </w:t>
      </w:r>
      <w:r w:rsidRPr="00B653C9">
        <w:rPr>
          <w:rFonts w:ascii="Arial" w:hAnsi="Arial" w:cs="Arial"/>
        </w:rPr>
        <w:t>wait</w:t>
      </w:r>
      <w:r w:rsidR="00C5164C" w:rsidRPr="00B653C9">
        <w:rPr>
          <w:rFonts w:ascii="Arial" w:hAnsi="Arial" w:cs="Arial"/>
        </w:rPr>
        <w:t xml:space="preserve"> in long lines </w:t>
      </w:r>
      <w:r w:rsidRPr="00B653C9">
        <w:rPr>
          <w:rFonts w:ascii="Arial" w:hAnsi="Arial" w:cs="Arial"/>
        </w:rPr>
        <w:t>. This</w:t>
      </w:r>
      <w:r w:rsidR="00C5164C" w:rsidRPr="00B653C9">
        <w:rPr>
          <w:rFonts w:ascii="Arial" w:hAnsi="Arial" w:cs="Arial"/>
        </w:rPr>
        <w:t xml:space="preserve"> helps</w:t>
      </w:r>
      <w:r w:rsidRPr="00B653C9">
        <w:rPr>
          <w:rFonts w:ascii="Arial" w:hAnsi="Arial" w:cs="Arial"/>
        </w:rPr>
        <w:t xml:space="preserve"> improves</w:t>
      </w:r>
      <w:r w:rsidR="00C5164C" w:rsidRPr="00B653C9">
        <w:rPr>
          <w:rFonts w:ascii="Arial" w:hAnsi="Arial" w:cs="Arial"/>
        </w:rPr>
        <w:t xml:space="preserve"> the overall</w:t>
      </w:r>
      <w:r w:rsidRPr="00B653C9">
        <w:rPr>
          <w:rFonts w:ascii="Arial" w:hAnsi="Arial" w:cs="Arial"/>
        </w:rPr>
        <w:t xml:space="preserve"> service </w:t>
      </w:r>
      <w:r w:rsidR="00C5164C" w:rsidRPr="00B653C9">
        <w:rPr>
          <w:rFonts w:ascii="Arial" w:hAnsi="Arial" w:cs="Arial"/>
        </w:rPr>
        <w:t xml:space="preserve">efficiency </w:t>
      </w:r>
      <w:r w:rsidRPr="00B653C9">
        <w:rPr>
          <w:rFonts w:ascii="Arial" w:hAnsi="Arial" w:cs="Arial"/>
        </w:rPr>
        <w:t xml:space="preserve">and reduces </w:t>
      </w:r>
      <w:r w:rsidR="00C5164C" w:rsidRPr="00B653C9">
        <w:rPr>
          <w:rFonts w:ascii="Arial" w:hAnsi="Arial" w:cs="Arial"/>
        </w:rPr>
        <w:t>any</w:t>
      </w:r>
      <w:r w:rsidRPr="00B653C9">
        <w:rPr>
          <w:rFonts w:ascii="Arial" w:hAnsi="Arial" w:cs="Arial"/>
        </w:rPr>
        <w:t xml:space="preserve"> communication problems caused by Basil being unable to answer the phone during busy periods. Quintanilla and Wahl (2020) highlight that clear, accessible communication channels improve customer satisfaction, while Thompson (2018) emphasises adapting communication methods to meet user needs. A digital system also supports customers who now work from home, helping counter reduced footfall and stabilising daily demand.</w:t>
      </w:r>
    </w:p>
    <w:p w14:paraId="7FDCB4A7" w14:textId="77777777" w:rsidR="00E75CC0" w:rsidRPr="00B653C9" w:rsidRDefault="00E75CC0" w:rsidP="00B653C9">
      <w:pPr>
        <w:spacing w:line="276" w:lineRule="auto"/>
        <w:rPr>
          <w:rFonts w:ascii="Arial" w:hAnsi="Arial" w:cs="Arial"/>
        </w:rPr>
      </w:pPr>
    </w:p>
    <w:p w14:paraId="20633F41" w14:textId="77777777" w:rsidR="007A7C9A" w:rsidRPr="00B653C9" w:rsidRDefault="007A7C9A" w:rsidP="00B653C9">
      <w:pPr>
        <w:spacing w:line="276" w:lineRule="auto"/>
        <w:rPr>
          <w:rFonts w:ascii="Arial" w:hAnsi="Arial" w:cs="Arial"/>
        </w:rPr>
      </w:pPr>
      <w:r w:rsidRPr="00B653C9">
        <w:rPr>
          <w:rFonts w:ascii="Arial" w:hAnsi="Arial" w:cs="Arial"/>
        </w:rPr>
        <w:t>Solution B: Local Partnership &amp; Workplace Supply Programme</w:t>
      </w:r>
    </w:p>
    <w:p w14:paraId="79BB0F38" w14:textId="5BDFAC95" w:rsidR="00AC1C25" w:rsidRPr="00B653C9" w:rsidRDefault="00AC1C25" w:rsidP="00B653C9">
      <w:pPr>
        <w:spacing w:line="276" w:lineRule="auto"/>
        <w:rPr>
          <w:rFonts w:ascii="Arial" w:hAnsi="Arial" w:cs="Arial"/>
        </w:rPr>
      </w:pPr>
      <w:r w:rsidRPr="00B653C9">
        <w:rPr>
          <w:rFonts w:ascii="Arial" w:hAnsi="Arial" w:cs="Arial"/>
        </w:rPr>
        <w:t>Developing</w:t>
      </w:r>
      <w:r w:rsidR="00EA4DDE" w:rsidRPr="00B653C9">
        <w:rPr>
          <w:rFonts w:ascii="Arial" w:hAnsi="Arial" w:cs="Arial"/>
        </w:rPr>
        <w:t xml:space="preserve"> lucrative</w:t>
      </w:r>
      <w:r w:rsidRPr="00B653C9">
        <w:rPr>
          <w:rFonts w:ascii="Arial" w:hAnsi="Arial" w:cs="Arial"/>
        </w:rPr>
        <w:t xml:space="preserve"> partnerships with nearby offices, warehouses and small businesses would provide Basil with a predictable weekly revenue stream. Griffith and Dunham (2015) emphasise that strong collaboration enhances performance and creates dependable working relationships. With footfall declining due to hybrid working patterns, Basil requires alternative and more stable income sources. Cameron (2013) highlights that small businesses must adapt strategically to external changes to remain viable. Establishing workplace supply agreements reduces dependence on walk</w:t>
      </w:r>
      <w:r w:rsidRPr="00B653C9">
        <w:rPr>
          <w:rFonts w:ascii="Arial" w:hAnsi="Arial" w:cs="Arial"/>
        </w:rPr>
        <w:noBreakHyphen/>
        <w:t>in customers, increases sales consistency, and helps Basil reconnect with individuals who no longer visit the retail park.</w:t>
      </w:r>
    </w:p>
    <w:p w14:paraId="65526205" w14:textId="77777777" w:rsidR="00777CF0" w:rsidRPr="00B653C9" w:rsidRDefault="00777CF0" w:rsidP="00B653C9">
      <w:pPr>
        <w:spacing w:line="276" w:lineRule="auto"/>
        <w:rPr>
          <w:rFonts w:ascii="Arial" w:hAnsi="Arial" w:cs="Arial"/>
        </w:rPr>
      </w:pPr>
    </w:p>
    <w:p w14:paraId="1E0F69EB" w14:textId="77777777" w:rsidR="00B653C9" w:rsidRDefault="00B653C9" w:rsidP="00B653C9">
      <w:pPr>
        <w:spacing w:line="276" w:lineRule="auto"/>
        <w:rPr>
          <w:rFonts w:ascii="Arial" w:hAnsi="Arial" w:cs="Arial"/>
        </w:rPr>
      </w:pPr>
    </w:p>
    <w:p w14:paraId="2D35076D" w14:textId="77777777" w:rsidR="00D428B9" w:rsidRDefault="00D428B9" w:rsidP="00B653C9">
      <w:pPr>
        <w:spacing w:line="276" w:lineRule="auto"/>
        <w:rPr>
          <w:rFonts w:ascii="Arial" w:hAnsi="Arial" w:cs="Arial"/>
        </w:rPr>
      </w:pPr>
    </w:p>
    <w:p w14:paraId="518DF098" w14:textId="37575A6E" w:rsidR="00FD62FA" w:rsidRPr="00B653C9" w:rsidRDefault="00FD62FA" w:rsidP="00B653C9">
      <w:pPr>
        <w:spacing w:line="276" w:lineRule="auto"/>
        <w:rPr>
          <w:rFonts w:ascii="Arial" w:hAnsi="Arial" w:cs="Arial"/>
        </w:rPr>
      </w:pPr>
      <w:r w:rsidRPr="00B653C9">
        <w:rPr>
          <w:rFonts w:ascii="Arial" w:hAnsi="Arial" w:cs="Arial"/>
        </w:rPr>
        <w:lastRenderedPageBreak/>
        <w:t xml:space="preserve">Task 3b: Evaluation Results and Justifications </w:t>
      </w:r>
    </w:p>
    <w:p w14:paraId="4D53E297" w14:textId="007BAEF4" w:rsidR="00FD62FA" w:rsidRPr="00B653C9" w:rsidRDefault="00FD62FA" w:rsidP="00B653C9">
      <w:pPr>
        <w:spacing w:line="276" w:lineRule="auto"/>
        <w:rPr>
          <w:rFonts w:ascii="Arial" w:hAnsi="Arial" w:cs="Arial"/>
        </w:rPr>
      </w:pPr>
      <w:r w:rsidRPr="00B653C9">
        <w:rPr>
          <w:rFonts w:ascii="Arial" w:hAnsi="Arial" w:cs="Arial"/>
        </w:rPr>
        <w:t>Based on the PMI evaluation, Solution B (Local Partnership and Workplace Supply Programme</w:t>
      </w:r>
      <w:r w:rsidR="004041BC" w:rsidRPr="00B653C9">
        <w:rPr>
          <w:rFonts w:ascii="Arial" w:hAnsi="Arial" w:cs="Arial"/>
        </w:rPr>
        <w:t>)</w:t>
      </w:r>
      <w:r w:rsidRPr="00B653C9">
        <w:rPr>
          <w:rFonts w:ascii="Arial" w:hAnsi="Arial" w:cs="Arial"/>
        </w:rPr>
        <w:t xml:space="preserve"> is the most appropriate option to progress with, as it</w:t>
      </w:r>
      <w:r w:rsidR="004041BC" w:rsidRPr="00B653C9">
        <w:rPr>
          <w:rFonts w:ascii="Arial" w:hAnsi="Arial" w:cs="Arial"/>
        </w:rPr>
        <w:t xml:space="preserve"> has</w:t>
      </w:r>
      <w:r w:rsidRPr="00B653C9">
        <w:rPr>
          <w:rFonts w:ascii="Arial" w:hAnsi="Arial" w:cs="Arial"/>
        </w:rPr>
        <w:t xml:space="preserve"> achieved a higher overall score (7) compared to Solution A (5). The criteria used in the evaluation included revenue stability, feasibility, long</w:t>
      </w:r>
      <w:r w:rsidRPr="00B653C9">
        <w:rPr>
          <w:rFonts w:ascii="Arial" w:hAnsi="Arial" w:cs="Arial"/>
        </w:rPr>
        <w:noBreakHyphen/>
        <w:t xml:space="preserve">term </w:t>
      </w:r>
      <w:r w:rsidR="004041BC" w:rsidRPr="00B653C9">
        <w:rPr>
          <w:rFonts w:ascii="Arial" w:hAnsi="Arial" w:cs="Arial"/>
        </w:rPr>
        <w:t>sustainability,</w:t>
      </w:r>
      <w:r w:rsidRPr="00B653C9">
        <w:rPr>
          <w:rFonts w:ascii="Arial" w:hAnsi="Arial" w:cs="Arial"/>
        </w:rPr>
        <w:t xml:space="preserve"> and alignment with customer behaviour. These criteria were selected because they directly address Basil’s core challenge</w:t>
      </w:r>
      <w:r w:rsidR="004041BC" w:rsidRPr="00B653C9">
        <w:rPr>
          <w:rFonts w:ascii="Arial" w:hAnsi="Arial" w:cs="Arial"/>
        </w:rPr>
        <w:t>s</w:t>
      </w:r>
      <w:r w:rsidRPr="00B653C9">
        <w:rPr>
          <w:rFonts w:ascii="Arial" w:hAnsi="Arial" w:cs="Arial"/>
        </w:rPr>
        <w:t>: declining footfall and inconsistent daily sales. Greater weighting was given to revenue stability and sustainability, as these factors are essential for the bakery’s long</w:t>
      </w:r>
      <w:r w:rsidRPr="00B653C9">
        <w:rPr>
          <w:rFonts w:ascii="Arial" w:hAnsi="Arial" w:cs="Arial"/>
        </w:rPr>
        <w:noBreakHyphen/>
        <w:t>term viability. Solution B scored more highly because</w:t>
      </w:r>
      <w:r w:rsidR="00F109E6" w:rsidRPr="00B653C9">
        <w:rPr>
          <w:rFonts w:ascii="Arial" w:hAnsi="Arial" w:cs="Arial"/>
        </w:rPr>
        <w:t xml:space="preserve"> </w:t>
      </w:r>
      <w:r w:rsidRPr="00B653C9">
        <w:rPr>
          <w:rFonts w:ascii="Arial" w:hAnsi="Arial" w:cs="Arial"/>
        </w:rPr>
        <w:t xml:space="preserve"> workplace partnerships provide predictable weekly income and reduce reliance on walk</w:t>
      </w:r>
      <w:r w:rsidRPr="00B653C9">
        <w:rPr>
          <w:rFonts w:ascii="Arial" w:hAnsi="Arial" w:cs="Arial"/>
        </w:rPr>
        <w:noBreakHyphen/>
        <w:t>in trade, which has declined due to hybrid working patterns. Although Solution A improves convenience, Solution B offers stronger financial resilience and reconnects Basil with customers who no longer visit the retail park. Therefore, Solution B is the most justified and strategically beneficial option.</w:t>
      </w:r>
    </w:p>
    <w:p w14:paraId="51910C37" w14:textId="77777777" w:rsidR="005C58DF" w:rsidRPr="00B653C9" w:rsidRDefault="005C58DF" w:rsidP="00B653C9">
      <w:pPr>
        <w:spacing w:line="276" w:lineRule="auto"/>
        <w:rPr>
          <w:rFonts w:ascii="Arial" w:hAnsi="Arial" w:cs="Arial"/>
        </w:rPr>
      </w:pPr>
    </w:p>
    <w:p w14:paraId="3DB24A83" w14:textId="2252D230" w:rsidR="005C58DF" w:rsidRPr="00B653C9" w:rsidRDefault="005C58DF" w:rsidP="00B653C9">
      <w:pPr>
        <w:spacing w:line="276" w:lineRule="auto"/>
        <w:rPr>
          <w:rFonts w:ascii="Arial" w:hAnsi="Arial" w:cs="Arial"/>
        </w:rPr>
      </w:pPr>
      <w:r w:rsidRPr="00B653C9">
        <w:rPr>
          <w:rFonts w:ascii="Arial" w:hAnsi="Arial" w:cs="Arial"/>
        </w:rPr>
        <w:t xml:space="preserve">Task 4b: Justifications for the Implementation Plan </w:t>
      </w:r>
    </w:p>
    <w:p w14:paraId="7BE15A6E" w14:textId="7A41C0F1" w:rsidR="005C58DF" w:rsidRPr="00B653C9" w:rsidRDefault="005C58DF" w:rsidP="00B653C9">
      <w:pPr>
        <w:spacing w:line="276" w:lineRule="auto"/>
        <w:rPr>
          <w:rFonts w:ascii="Arial" w:hAnsi="Arial" w:cs="Arial"/>
        </w:rPr>
      </w:pPr>
      <w:r w:rsidRPr="00B653C9">
        <w:rPr>
          <w:rFonts w:ascii="Arial" w:hAnsi="Arial" w:cs="Arial"/>
        </w:rPr>
        <w:t>The order of tasks in the implementation plan is designed to ensure a logical and efficient progression from initial preparation to full delivery. The first task focuses on identifying suitable workplaces, which must occur before any contact is made; without this step, the bakery risks approaching organisations that are unsuitable or uninterested. The second task involves initiating communication, scheduled immediately after identification to maintain momentum and begin relationship</w:t>
      </w:r>
      <w:r w:rsidR="00946F81" w:rsidRPr="00B653C9">
        <w:rPr>
          <w:rFonts w:ascii="Arial" w:hAnsi="Arial" w:cs="Arial"/>
        </w:rPr>
        <w:t xml:space="preserve"> </w:t>
      </w:r>
      <w:r w:rsidRPr="00B653C9">
        <w:rPr>
          <w:rFonts w:ascii="Arial" w:hAnsi="Arial" w:cs="Arial"/>
        </w:rPr>
        <w:t xml:space="preserve">building. The third task is positioned next because menus, pricing and </w:t>
      </w:r>
      <w:r w:rsidR="00946F81" w:rsidRPr="00B653C9">
        <w:rPr>
          <w:rFonts w:ascii="Arial" w:hAnsi="Arial" w:cs="Arial"/>
        </w:rPr>
        <w:t>planning</w:t>
      </w:r>
      <w:r w:rsidRPr="00B653C9">
        <w:rPr>
          <w:rFonts w:ascii="Arial" w:hAnsi="Arial" w:cs="Arial"/>
        </w:rPr>
        <w:t xml:space="preserve"> can only be finalised once Basil understands each organisation’s needs. The final task, launching a pilot partnership, is deliberately placed last to ensure all preparatory work is complete, reducing risk and increasing the likelihood of success.</w:t>
      </w:r>
    </w:p>
    <w:p w14:paraId="0F571BCF" w14:textId="43623855" w:rsidR="005C58DF" w:rsidRPr="00B653C9" w:rsidRDefault="005C58DF" w:rsidP="00B653C9">
      <w:pPr>
        <w:spacing w:line="276" w:lineRule="auto"/>
        <w:rPr>
          <w:rFonts w:ascii="Arial" w:hAnsi="Arial" w:cs="Arial"/>
        </w:rPr>
      </w:pPr>
      <w:r w:rsidRPr="00B653C9">
        <w:rPr>
          <w:rFonts w:ascii="Arial" w:hAnsi="Arial" w:cs="Arial"/>
        </w:rPr>
        <w:t xml:space="preserve">Responsibilities were assigned to Basil to maintain consistency and accountability, reflecting Cameron’s (2013) emphasis on clear ownership within small business planning. This structured sequence ensures the solution is practical, </w:t>
      </w:r>
      <w:r w:rsidR="00E268EA" w:rsidRPr="00B653C9">
        <w:rPr>
          <w:rFonts w:ascii="Arial" w:hAnsi="Arial" w:cs="Arial"/>
        </w:rPr>
        <w:t>manageable,</w:t>
      </w:r>
      <w:r w:rsidRPr="00B653C9">
        <w:rPr>
          <w:rFonts w:ascii="Arial" w:hAnsi="Arial" w:cs="Arial"/>
        </w:rPr>
        <w:t xml:space="preserve"> and aligned with Basil’s goals.</w:t>
      </w:r>
    </w:p>
    <w:p w14:paraId="72B0A036" w14:textId="77777777" w:rsidR="009E3C4B" w:rsidRPr="00B653C9" w:rsidRDefault="009E3C4B" w:rsidP="00B653C9">
      <w:pPr>
        <w:spacing w:line="276" w:lineRule="auto"/>
        <w:rPr>
          <w:rFonts w:ascii="Arial" w:hAnsi="Arial" w:cs="Arial"/>
        </w:rPr>
      </w:pPr>
    </w:p>
    <w:p w14:paraId="542E3D28" w14:textId="2E891CCE" w:rsidR="009E3C4B" w:rsidRPr="00B653C9" w:rsidRDefault="009E3C4B" w:rsidP="00B653C9">
      <w:pPr>
        <w:spacing w:line="276" w:lineRule="auto"/>
        <w:rPr>
          <w:rFonts w:ascii="Arial" w:hAnsi="Arial" w:cs="Arial"/>
        </w:rPr>
      </w:pPr>
      <w:r w:rsidRPr="00B653C9">
        <w:rPr>
          <w:rFonts w:ascii="Arial" w:hAnsi="Arial" w:cs="Arial"/>
        </w:rPr>
        <w:t xml:space="preserve">Task 5b: Justifications for the KPI and SMART Objectives </w:t>
      </w:r>
    </w:p>
    <w:p w14:paraId="0CED18C0" w14:textId="3586371F" w:rsidR="009E3C4B" w:rsidRPr="00B653C9" w:rsidRDefault="009E3C4B" w:rsidP="00B653C9">
      <w:pPr>
        <w:spacing w:line="276" w:lineRule="auto"/>
        <w:rPr>
          <w:rFonts w:ascii="Arial" w:hAnsi="Arial" w:cs="Arial"/>
        </w:rPr>
      </w:pPr>
      <w:r w:rsidRPr="00B653C9">
        <w:rPr>
          <w:rFonts w:ascii="Arial" w:hAnsi="Arial" w:cs="Arial"/>
        </w:rPr>
        <w:t>The proposed KPI</w:t>
      </w:r>
      <w:r w:rsidR="00EF690B" w:rsidRPr="00B653C9">
        <w:rPr>
          <w:rFonts w:ascii="Arial" w:hAnsi="Arial" w:cs="Arial"/>
        </w:rPr>
        <w:t xml:space="preserve"> (</w:t>
      </w:r>
      <w:r w:rsidRPr="00B653C9">
        <w:rPr>
          <w:rFonts w:ascii="Arial" w:hAnsi="Arial" w:cs="Arial"/>
          <w:i/>
          <w:iCs/>
        </w:rPr>
        <w:t>increasing weekly workplace partnership orders</w:t>
      </w:r>
      <w:r w:rsidR="00EF690B" w:rsidRPr="00B653C9">
        <w:rPr>
          <w:rFonts w:ascii="Arial" w:hAnsi="Arial" w:cs="Arial"/>
        </w:rPr>
        <w:t xml:space="preserve">) </w:t>
      </w:r>
      <w:r w:rsidRPr="00B653C9">
        <w:rPr>
          <w:rFonts w:ascii="Arial" w:hAnsi="Arial" w:cs="Arial"/>
        </w:rPr>
        <w:t xml:space="preserve">is justified </w:t>
      </w:r>
      <w:r w:rsidR="002A1FE8" w:rsidRPr="00B653C9">
        <w:rPr>
          <w:rFonts w:ascii="Arial" w:hAnsi="Arial" w:cs="Arial"/>
        </w:rPr>
        <w:t>as</w:t>
      </w:r>
      <w:r w:rsidRPr="00B653C9">
        <w:rPr>
          <w:rFonts w:ascii="Arial" w:hAnsi="Arial" w:cs="Arial"/>
        </w:rPr>
        <w:t xml:space="preserve"> it directly measures the core purpose of Solution B. The bakery’s main challenge is declining walk</w:t>
      </w:r>
      <w:r w:rsidRPr="00B653C9">
        <w:rPr>
          <w:rFonts w:ascii="Arial" w:hAnsi="Arial" w:cs="Arial"/>
        </w:rPr>
        <w:noBreakHyphen/>
        <w:t>in trade, so tracking workplace orders provides a precise indicator of whether the new partnership programme is generating stable revenue. This KPI is also practical, easy to monitor and closely aligned with the bakery’s long</w:t>
      </w:r>
      <w:r w:rsidRPr="00B653C9">
        <w:rPr>
          <w:rFonts w:ascii="Arial" w:hAnsi="Arial" w:cs="Arial"/>
        </w:rPr>
        <w:noBreakHyphen/>
        <w:t>term sustainability goals.</w:t>
      </w:r>
    </w:p>
    <w:p w14:paraId="7EDB42D5" w14:textId="146AA7E7" w:rsidR="009E3C4B" w:rsidRPr="00B653C9" w:rsidRDefault="009E3C4B" w:rsidP="00B653C9">
      <w:pPr>
        <w:spacing w:line="276" w:lineRule="auto"/>
        <w:rPr>
          <w:rFonts w:ascii="Arial" w:hAnsi="Arial" w:cs="Arial"/>
        </w:rPr>
      </w:pPr>
      <w:r w:rsidRPr="00B653C9">
        <w:rPr>
          <w:rFonts w:ascii="Arial" w:hAnsi="Arial" w:cs="Arial"/>
        </w:rPr>
        <w:lastRenderedPageBreak/>
        <w:t>Each SMART element strengthens the KPI. The Specific objective is justified because it clearly defines the target group (local workplaces) and avoids vague or unfocused aims. The Measurable component is essential, as counting weekly orders provides quantifiable evidence of progress. The Attainable objective is justified because Basil has the capacity to produce additional goods and several nearby workplaces</w:t>
      </w:r>
      <w:r w:rsidR="00F30F4C" w:rsidRPr="00B653C9">
        <w:rPr>
          <w:rFonts w:ascii="Arial" w:hAnsi="Arial" w:cs="Arial"/>
        </w:rPr>
        <w:t>,</w:t>
      </w:r>
      <w:r w:rsidRPr="00B653C9">
        <w:rPr>
          <w:rFonts w:ascii="Arial" w:hAnsi="Arial" w:cs="Arial"/>
        </w:rPr>
        <w:t xml:space="preserve"> present realistic partnership opportunities. The Relevant element ensures the KPI directly supports the bakery’s strategic need to reduce reliance on unpredictable footfall. Finally, the Time</w:t>
      </w:r>
      <w:r w:rsidRPr="00B653C9">
        <w:rPr>
          <w:rFonts w:ascii="Arial" w:hAnsi="Arial" w:cs="Arial"/>
        </w:rPr>
        <w:noBreakHyphen/>
        <w:t xml:space="preserve">Bound objective is justified because setting a </w:t>
      </w:r>
      <w:r w:rsidR="00036D15" w:rsidRPr="00B653C9">
        <w:rPr>
          <w:rFonts w:ascii="Arial" w:hAnsi="Arial" w:cs="Arial"/>
        </w:rPr>
        <w:t>five-week</w:t>
      </w:r>
      <w:r w:rsidRPr="00B653C9">
        <w:rPr>
          <w:rFonts w:ascii="Arial" w:hAnsi="Arial" w:cs="Arial"/>
        </w:rPr>
        <w:t xml:space="preserve"> deadline creates urgency, structure and a clear point for evaluation.</w:t>
      </w:r>
    </w:p>
    <w:p w14:paraId="3C9FD15A" w14:textId="7B0EAE2F" w:rsidR="009E3C4B" w:rsidRPr="00B653C9" w:rsidRDefault="009E3C4B" w:rsidP="00B653C9">
      <w:pPr>
        <w:spacing w:line="276" w:lineRule="auto"/>
        <w:rPr>
          <w:rFonts w:ascii="Arial" w:hAnsi="Arial" w:cs="Arial"/>
        </w:rPr>
      </w:pPr>
      <w:r w:rsidRPr="00B653C9">
        <w:rPr>
          <w:rFonts w:ascii="Arial" w:hAnsi="Arial" w:cs="Arial"/>
        </w:rPr>
        <w:t xml:space="preserve">Together, these SMART criteria ensure the KPI is practical, </w:t>
      </w:r>
      <w:r w:rsidR="00F30F4C" w:rsidRPr="00B653C9">
        <w:rPr>
          <w:rFonts w:ascii="Arial" w:hAnsi="Arial" w:cs="Arial"/>
        </w:rPr>
        <w:t>meaningful,</w:t>
      </w:r>
      <w:r w:rsidRPr="00B653C9">
        <w:rPr>
          <w:rFonts w:ascii="Arial" w:hAnsi="Arial" w:cs="Arial"/>
        </w:rPr>
        <w:t xml:space="preserve"> and aligned with Basil’s operational capabilities and strategic goals.</w:t>
      </w:r>
    </w:p>
    <w:p w14:paraId="12CC9E82" w14:textId="77777777" w:rsidR="00960610" w:rsidRPr="00B653C9" w:rsidRDefault="00960610" w:rsidP="00B653C9">
      <w:pPr>
        <w:spacing w:line="276" w:lineRule="auto"/>
        <w:rPr>
          <w:rFonts w:ascii="Arial" w:hAnsi="Arial" w:cs="Arial"/>
        </w:rPr>
      </w:pPr>
    </w:p>
    <w:p w14:paraId="1669F737" w14:textId="230DAECC" w:rsidR="00960610" w:rsidRPr="00B653C9" w:rsidRDefault="006439DF" w:rsidP="00B653C9">
      <w:pPr>
        <w:spacing w:line="276" w:lineRule="auto"/>
        <w:rPr>
          <w:rFonts w:ascii="Arial" w:hAnsi="Arial" w:cs="Arial"/>
        </w:rPr>
      </w:pPr>
      <w:r w:rsidRPr="00B653C9">
        <w:rPr>
          <w:rFonts w:ascii="Arial" w:hAnsi="Arial" w:cs="Arial"/>
        </w:rPr>
        <w:t xml:space="preserve">Task </w:t>
      </w:r>
      <w:r w:rsidR="004E3681" w:rsidRPr="00B653C9">
        <w:rPr>
          <w:rFonts w:ascii="Arial" w:hAnsi="Arial" w:cs="Arial"/>
        </w:rPr>
        <w:t>6:</w:t>
      </w:r>
      <w:r w:rsidRPr="00B653C9">
        <w:rPr>
          <w:rFonts w:ascii="Arial" w:hAnsi="Arial" w:cs="Arial"/>
        </w:rPr>
        <w:t xml:space="preserve"> </w:t>
      </w:r>
      <w:r w:rsidR="004E3681" w:rsidRPr="00B653C9">
        <w:rPr>
          <w:rFonts w:ascii="Arial" w:hAnsi="Arial" w:cs="Arial"/>
        </w:rPr>
        <w:t>T</w:t>
      </w:r>
      <w:r w:rsidRPr="00B653C9">
        <w:rPr>
          <w:rFonts w:ascii="Arial" w:hAnsi="Arial" w:cs="Arial"/>
        </w:rPr>
        <w:t xml:space="preserve">o conclude </w:t>
      </w:r>
    </w:p>
    <w:p w14:paraId="648096E2" w14:textId="77777777" w:rsidR="009E3C4B" w:rsidRPr="00B653C9" w:rsidRDefault="009E3C4B" w:rsidP="00B653C9">
      <w:pPr>
        <w:spacing w:line="276" w:lineRule="auto"/>
        <w:rPr>
          <w:rFonts w:ascii="Arial" w:hAnsi="Arial" w:cs="Arial"/>
        </w:rPr>
      </w:pPr>
    </w:p>
    <w:p w14:paraId="1CB46645" w14:textId="0515BC49" w:rsidR="00D14C8D" w:rsidRPr="00B653C9" w:rsidRDefault="00D14C8D" w:rsidP="00B653C9">
      <w:pPr>
        <w:pStyle w:val="ListParagraph"/>
        <w:numPr>
          <w:ilvl w:val="0"/>
          <w:numId w:val="4"/>
        </w:numPr>
        <w:spacing w:line="276" w:lineRule="auto"/>
        <w:rPr>
          <w:rFonts w:ascii="Arial" w:hAnsi="Arial" w:cs="Arial"/>
        </w:rPr>
      </w:pPr>
      <w:r w:rsidRPr="00B653C9">
        <w:rPr>
          <w:rFonts w:ascii="Arial" w:hAnsi="Arial" w:cs="Arial"/>
        </w:rPr>
        <w:t>Basil’s Bakery is experiencing declining footfall due to hybrid working patterns, leading to inconsistent daily sales and reduced customer visibility.</w:t>
      </w:r>
    </w:p>
    <w:p w14:paraId="4FC41BD7" w14:textId="28C432A9" w:rsidR="00D14C8D" w:rsidRPr="00B653C9" w:rsidRDefault="00D14C8D" w:rsidP="00B653C9">
      <w:pPr>
        <w:pStyle w:val="ListParagraph"/>
        <w:numPr>
          <w:ilvl w:val="0"/>
          <w:numId w:val="4"/>
        </w:numPr>
        <w:spacing w:line="276" w:lineRule="auto"/>
        <w:rPr>
          <w:rFonts w:ascii="Arial" w:hAnsi="Arial" w:cs="Arial"/>
        </w:rPr>
      </w:pPr>
      <w:r w:rsidRPr="00B653C9">
        <w:rPr>
          <w:rFonts w:ascii="Arial" w:hAnsi="Arial" w:cs="Arial"/>
        </w:rPr>
        <w:t>The PMI evaluation showed that Solution B (Workplace Partnership Programme) is the most beneficial option, offering stronger long</w:t>
      </w:r>
      <w:r w:rsidRPr="00B653C9">
        <w:rPr>
          <w:rFonts w:ascii="Arial" w:hAnsi="Arial" w:cs="Arial"/>
        </w:rPr>
        <w:noBreakHyphen/>
        <w:t>term stability and predictable weekly revenue.</w:t>
      </w:r>
    </w:p>
    <w:p w14:paraId="316CE3FB" w14:textId="3D52CD1E" w:rsidR="00D14C8D" w:rsidRPr="00B653C9" w:rsidRDefault="00D14C8D" w:rsidP="00B653C9">
      <w:pPr>
        <w:pStyle w:val="ListParagraph"/>
        <w:numPr>
          <w:ilvl w:val="0"/>
          <w:numId w:val="4"/>
        </w:numPr>
        <w:spacing w:line="276" w:lineRule="auto"/>
        <w:rPr>
          <w:rFonts w:ascii="Arial" w:hAnsi="Arial" w:cs="Arial"/>
        </w:rPr>
      </w:pPr>
      <w:r w:rsidRPr="00B653C9">
        <w:rPr>
          <w:rFonts w:ascii="Arial" w:hAnsi="Arial" w:cs="Arial"/>
        </w:rPr>
        <w:t>The implementation plan demonstrates that Solution B is practical, achievable and aligned with Basil’s current resources, allowing gradual expansion through a structured pilot approach.</w:t>
      </w:r>
    </w:p>
    <w:p w14:paraId="3972E050" w14:textId="40F0402A" w:rsidR="00D14C8D" w:rsidRPr="00B653C9" w:rsidRDefault="00D14C8D" w:rsidP="00B653C9">
      <w:pPr>
        <w:pStyle w:val="ListParagraph"/>
        <w:numPr>
          <w:ilvl w:val="0"/>
          <w:numId w:val="4"/>
        </w:numPr>
        <w:spacing w:line="276" w:lineRule="auto"/>
        <w:rPr>
          <w:rFonts w:ascii="Arial" w:hAnsi="Arial" w:cs="Arial"/>
        </w:rPr>
      </w:pPr>
      <w:r w:rsidRPr="00B653C9">
        <w:rPr>
          <w:rFonts w:ascii="Arial" w:hAnsi="Arial" w:cs="Arial"/>
        </w:rPr>
        <w:t>The SMART KPI provides a clear method for measuring progress, focusing on increasing weekly workplace orders within a defined timeframe.</w:t>
      </w:r>
    </w:p>
    <w:p w14:paraId="07142586" w14:textId="407BAE46" w:rsidR="00D14C8D" w:rsidRPr="00B653C9" w:rsidRDefault="00D14C8D" w:rsidP="00B653C9">
      <w:pPr>
        <w:pStyle w:val="ListParagraph"/>
        <w:numPr>
          <w:ilvl w:val="0"/>
          <w:numId w:val="4"/>
        </w:numPr>
        <w:spacing w:line="276" w:lineRule="auto"/>
        <w:rPr>
          <w:rFonts w:ascii="Arial" w:hAnsi="Arial" w:cs="Arial"/>
        </w:rPr>
      </w:pPr>
      <w:r w:rsidRPr="00B653C9">
        <w:rPr>
          <w:rFonts w:ascii="Arial" w:hAnsi="Arial" w:cs="Arial"/>
        </w:rPr>
        <w:t>Overall, Solution B offers the most sustainable response to environmental changes affecting customer behaviour and business performance.</w:t>
      </w:r>
    </w:p>
    <w:p w14:paraId="3E757F2A" w14:textId="77777777" w:rsidR="00D14C8D" w:rsidRPr="00B653C9" w:rsidRDefault="00D14C8D" w:rsidP="00B653C9">
      <w:pPr>
        <w:spacing w:line="276" w:lineRule="auto"/>
        <w:rPr>
          <w:rFonts w:ascii="Arial" w:hAnsi="Arial" w:cs="Arial"/>
        </w:rPr>
      </w:pPr>
    </w:p>
    <w:p w14:paraId="30743D94" w14:textId="77777777" w:rsidR="0097696C" w:rsidRPr="00B653C9" w:rsidRDefault="0097696C" w:rsidP="00B653C9">
      <w:pPr>
        <w:spacing w:line="276" w:lineRule="auto"/>
        <w:rPr>
          <w:rFonts w:ascii="Arial" w:hAnsi="Arial" w:cs="Arial"/>
        </w:rPr>
      </w:pPr>
    </w:p>
    <w:p w14:paraId="089C22D7" w14:textId="77777777" w:rsidR="0097696C" w:rsidRPr="00B653C9" w:rsidRDefault="0097696C" w:rsidP="00B653C9">
      <w:pPr>
        <w:spacing w:line="276" w:lineRule="auto"/>
        <w:rPr>
          <w:rFonts w:ascii="Arial" w:hAnsi="Arial" w:cs="Arial"/>
        </w:rPr>
      </w:pPr>
    </w:p>
    <w:p w14:paraId="28516D36" w14:textId="77777777" w:rsidR="005C58DF" w:rsidRPr="00B653C9" w:rsidRDefault="005C58DF" w:rsidP="00B653C9">
      <w:pPr>
        <w:spacing w:line="276" w:lineRule="auto"/>
        <w:rPr>
          <w:rFonts w:ascii="Arial" w:hAnsi="Arial" w:cs="Arial"/>
        </w:rPr>
      </w:pPr>
    </w:p>
    <w:p w14:paraId="7622742B" w14:textId="77777777" w:rsidR="00777CF0" w:rsidRPr="00B653C9" w:rsidRDefault="00777CF0" w:rsidP="00B653C9">
      <w:pPr>
        <w:spacing w:line="276" w:lineRule="auto"/>
        <w:rPr>
          <w:rFonts w:ascii="Arial" w:hAnsi="Arial" w:cs="Arial"/>
        </w:rPr>
      </w:pPr>
    </w:p>
    <w:p w14:paraId="489A7CC2" w14:textId="77777777" w:rsidR="00EA4DDE" w:rsidRPr="00B653C9" w:rsidRDefault="00EA4DDE" w:rsidP="00B653C9">
      <w:pPr>
        <w:spacing w:line="276" w:lineRule="auto"/>
        <w:rPr>
          <w:rFonts w:ascii="Arial" w:hAnsi="Arial" w:cs="Arial"/>
        </w:rPr>
      </w:pPr>
    </w:p>
    <w:p w14:paraId="4492CD96" w14:textId="77777777" w:rsidR="00EA4DDE" w:rsidRPr="00B653C9" w:rsidRDefault="00EA4DDE" w:rsidP="00B653C9">
      <w:pPr>
        <w:spacing w:line="276" w:lineRule="auto"/>
        <w:rPr>
          <w:rFonts w:ascii="Arial" w:hAnsi="Arial" w:cs="Arial"/>
        </w:rPr>
      </w:pPr>
    </w:p>
    <w:p w14:paraId="3E1E1E0A" w14:textId="77777777" w:rsidR="00E75CC0" w:rsidRPr="00B653C9" w:rsidRDefault="00E75CC0" w:rsidP="00B653C9">
      <w:pPr>
        <w:spacing w:line="276" w:lineRule="auto"/>
        <w:rPr>
          <w:rFonts w:ascii="Arial" w:hAnsi="Arial" w:cs="Arial"/>
        </w:rPr>
      </w:pPr>
    </w:p>
    <w:p w14:paraId="4EC2618F" w14:textId="77777777" w:rsidR="00EE3A68" w:rsidRDefault="00EE3A68" w:rsidP="00B653C9">
      <w:pPr>
        <w:spacing w:line="276" w:lineRule="auto"/>
        <w:rPr>
          <w:rFonts w:ascii="Arial" w:hAnsi="Arial" w:cs="Arial"/>
        </w:rPr>
      </w:pPr>
    </w:p>
    <w:p w14:paraId="42C61DAD" w14:textId="77777777" w:rsidR="00EE3A68" w:rsidRDefault="00EE3A68" w:rsidP="00B653C9">
      <w:pPr>
        <w:spacing w:line="276" w:lineRule="auto"/>
        <w:rPr>
          <w:rFonts w:ascii="Arial" w:hAnsi="Arial" w:cs="Arial"/>
        </w:rPr>
      </w:pPr>
    </w:p>
    <w:p w14:paraId="61EAFE27" w14:textId="12257A00" w:rsidR="0029453A" w:rsidRPr="00B653C9" w:rsidRDefault="00960610" w:rsidP="00B653C9">
      <w:pPr>
        <w:spacing w:line="276" w:lineRule="auto"/>
        <w:rPr>
          <w:rFonts w:ascii="Arial" w:hAnsi="Arial" w:cs="Arial"/>
        </w:rPr>
      </w:pPr>
      <w:r w:rsidRPr="00B653C9">
        <w:rPr>
          <w:rFonts w:ascii="Arial" w:hAnsi="Arial" w:cs="Arial"/>
        </w:rPr>
        <w:lastRenderedPageBreak/>
        <w:t>References</w:t>
      </w:r>
    </w:p>
    <w:p w14:paraId="6C0DAB13" w14:textId="4D76CEDE" w:rsidR="0029453A" w:rsidRPr="00B653C9" w:rsidRDefault="00D24958" w:rsidP="00B653C9">
      <w:pPr>
        <w:pStyle w:val="ListParagraph"/>
        <w:numPr>
          <w:ilvl w:val="0"/>
          <w:numId w:val="4"/>
        </w:numPr>
        <w:spacing w:line="276" w:lineRule="auto"/>
        <w:rPr>
          <w:rFonts w:ascii="Arial" w:hAnsi="Arial" w:cs="Arial"/>
        </w:rPr>
      </w:pPr>
      <w:r w:rsidRPr="00B653C9">
        <w:rPr>
          <w:rFonts w:ascii="Arial" w:hAnsi="Arial" w:cs="Arial"/>
        </w:rPr>
        <w:t xml:space="preserve">Cameron, S. (2013) </w:t>
      </w:r>
      <w:r w:rsidRPr="00B653C9">
        <w:rPr>
          <w:rFonts w:ascii="Arial" w:hAnsi="Arial" w:cs="Arial"/>
          <w:i/>
          <w:iCs/>
        </w:rPr>
        <w:t>The Business Student’s Handbook: Skills for Study and Employment</w:t>
      </w:r>
      <w:r w:rsidRPr="00B653C9">
        <w:rPr>
          <w:rFonts w:ascii="Arial" w:hAnsi="Arial" w:cs="Arial"/>
        </w:rPr>
        <w:t xml:space="preserve">. Harlow: Financial Times Prentice Hall. </w:t>
      </w:r>
    </w:p>
    <w:p w14:paraId="4C2B5F2E" w14:textId="77777777" w:rsidR="0029453A" w:rsidRPr="00B653C9" w:rsidRDefault="00D24958" w:rsidP="00B653C9">
      <w:pPr>
        <w:pStyle w:val="ListParagraph"/>
        <w:numPr>
          <w:ilvl w:val="0"/>
          <w:numId w:val="4"/>
        </w:numPr>
        <w:spacing w:line="276" w:lineRule="auto"/>
        <w:rPr>
          <w:rFonts w:ascii="Arial" w:hAnsi="Arial" w:cs="Arial"/>
        </w:rPr>
      </w:pPr>
      <w:r w:rsidRPr="00B653C9">
        <w:rPr>
          <w:rFonts w:ascii="Arial" w:hAnsi="Arial" w:cs="Arial"/>
        </w:rPr>
        <w:t xml:space="preserve">de Bono, E. (1992) </w:t>
      </w:r>
      <w:r w:rsidRPr="00B653C9">
        <w:rPr>
          <w:rFonts w:ascii="Arial" w:hAnsi="Arial" w:cs="Arial"/>
          <w:i/>
          <w:iCs/>
        </w:rPr>
        <w:t>Serious Creativity</w:t>
      </w:r>
      <w:r w:rsidRPr="00B653C9">
        <w:rPr>
          <w:rFonts w:ascii="Arial" w:hAnsi="Arial" w:cs="Arial"/>
        </w:rPr>
        <w:t xml:space="preserve">. London: HarperCollins. </w:t>
      </w:r>
    </w:p>
    <w:p w14:paraId="13F4ACEC" w14:textId="77777777" w:rsidR="0029453A" w:rsidRPr="00B653C9" w:rsidRDefault="00D24958" w:rsidP="00B653C9">
      <w:pPr>
        <w:pStyle w:val="ListParagraph"/>
        <w:numPr>
          <w:ilvl w:val="0"/>
          <w:numId w:val="4"/>
        </w:numPr>
        <w:spacing w:line="276" w:lineRule="auto"/>
        <w:rPr>
          <w:rFonts w:ascii="Arial" w:hAnsi="Arial" w:cs="Arial"/>
        </w:rPr>
      </w:pPr>
      <w:r w:rsidRPr="00B653C9">
        <w:rPr>
          <w:rFonts w:ascii="Arial" w:hAnsi="Arial" w:cs="Arial"/>
        </w:rPr>
        <w:t xml:space="preserve">Thompson, N. (2018) </w:t>
      </w:r>
      <w:r w:rsidRPr="00B653C9">
        <w:rPr>
          <w:rFonts w:ascii="Arial" w:hAnsi="Arial" w:cs="Arial"/>
          <w:i/>
          <w:iCs/>
        </w:rPr>
        <w:t>Effective Communication: A Guide for the People Professions</w:t>
      </w:r>
      <w:r w:rsidRPr="00B653C9">
        <w:rPr>
          <w:rFonts w:ascii="Arial" w:hAnsi="Arial" w:cs="Arial"/>
        </w:rPr>
        <w:t>. London: Palgrave.</w:t>
      </w:r>
    </w:p>
    <w:p w14:paraId="4321E005" w14:textId="753DE18D" w:rsidR="0029453A" w:rsidRPr="00B653C9" w:rsidRDefault="00D24958" w:rsidP="00B653C9">
      <w:pPr>
        <w:pStyle w:val="ListParagraph"/>
        <w:numPr>
          <w:ilvl w:val="0"/>
          <w:numId w:val="4"/>
        </w:numPr>
        <w:spacing w:line="276" w:lineRule="auto"/>
        <w:rPr>
          <w:rFonts w:ascii="Arial" w:hAnsi="Arial" w:cs="Arial"/>
        </w:rPr>
      </w:pPr>
      <w:r w:rsidRPr="00B653C9">
        <w:rPr>
          <w:rFonts w:ascii="Arial" w:hAnsi="Arial" w:cs="Arial"/>
        </w:rPr>
        <w:t xml:space="preserve">Kotler, P. and Armstrong, G. (2018) </w:t>
      </w:r>
      <w:r w:rsidRPr="00B653C9">
        <w:rPr>
          <w:rFonts w:ascii="Arial" w:hAnsi="Arial" w:cs="Arial"/>
          <w:i/>
          <w:iCs/>
        </w:rPr>
        <w:t>Principles of Marketing</w:t>
      </w:r>
      <w:r w:rsidRPr="00B653C9">
        <w:rPr>
          <w:rFonts w:ascii="Arial" w:hAnsi="Arial" w:cs="Arial"/>
        </w:rPr>
        <w:t xml:space="preserve">. 17th edn. Harlow: Pearson. </w:t>
      </w:r>
    </w:p>
    <w:p w14:paraId="0E135748" w14:textId="476F735A" w:rsidR="00EA4DDE" w:rsidRPr="00B653C9" w:rsidRDefault="00D24958" w:rsidP="00B653C9">
      <w:pPr>
        <w:pStyle w:val="ListParagraph"/>
        <w:numPr>
          <w:ilvl w:val="0"/>
          <w:numId w:val="4"/>
        </w:numPr>
        <w:spacing w:line="276" w:lineRule="auto"/>
        <w:rPr>
          <w:rFonts w:ascii="Arial" w:hAnsi="Arial" w:cs="Arial"/>
        </w:rPr>
      </w:pPr>
      <w:r w:rsidRPr="00B653C9">
        <w:rPr>
          <w:rFonts w:ascii="Arial" w:hAnsi="Arial" w:cs="Arial"/>
        </w:rPr>
        <w:t xml:space="preserve">Johnson, G., Whittington, R. and Scholes, K. (2017) </w:t>
      </w:r>
      <w:r w:rsidRPr="00B653C9">
        <w:rPr>
          <w:rFonts w:ascii="Arial" w:hAnsi="Arial" w:cs="Arial"/>
          <w:i/>
          <w:iCs/>
        </w:rPr>
        <w:t>Exploring Corporate Strategy</w:t>
      </w:r>
      <w:r w:rsidRPr="00B653C9">
        <w:rPr>
          <w:rFonts w:ascii="Arial" w:hAnsi="Arial" w:cs="Arial"/>
        </w:rPr>
        <w:t>. 11th edn. Harlow: Pearson</w:t>
      </w:r>
    </w:p>
    <w:p w14:paraId="055DDF49" w14:textId="77777777" w:rsidR="00DE0DA6" w:rsidRPr="00B653C9" w:rsidRDefault="00DE0DA6" w:rsidP="00B653C9">
      <w:pPr>
        <w:spacing w:line="276" w:lineRule="auto"/>
        <w:rPr>
          <w:rFonts w:ascii="Arial" w:hAnsi="Arial" w:cs="Arial"/>
        </w:rPr>
      </w:pPr>
    </w:p>
    <w:p w14:paraId="1B69EACC" w14:textId="77777777" w:rsidR="00DE0DA6" w:rsidRPr="00B653C9" w:rsidRDefault="00DE0DA6" w:rsidP="00B653C9">
      <w:pPr>
        <w:spacing w:line="276" w:lineRule="auto"/>
        <w:rPr>
          <w:rFonts w:ascii="Arial" w:hAnsi="Arial" w:cs="Arial"/>
        </w:rPr>
      </w:pPr>
    </w:p>
    <w:p w14:paraId="3742D1CA" w14:textId="77777777" w:rsidR="00DE0DA6" w:rsidRPr="00B653C9" w:rsidRDefault="00DE0DA6" w:rsidP="00B653C9">
      <w:pPr>
        <w:spacing w:line="276" w:lineRule="auto"/>
        <w:rPr>
          <w:rFonts w:ascii="Arial" w:hAnsi="Arial" w:cs="Arial"/>
        </w:rPr>
      </w:pPr>
    </w:p>
    <w:p w14:paraId="06C95C22" w14:textId="77777777" w:rsidR="00DE0DA6" w:rsidRPr="00B653C9" w:rsidRDefault="00DE0DA6" w:rsidP="00B653C9">
      <w:pPr>
        <w:spacing w:line="276" w:lineRule="auto"/>
        <w:rPr>
          <w:rFonts w:ascii="Arial" w:hAnsi="Arial" w:cs="Arial"/>
        </w:rPr>
      </w:pPr>
    </w:p>
    <w:p w14:paraId="3662EAD6" w14:textId="77777777" w:rsidR="00DE0DA6" w:rsidRPr="00B653C9" w:rsidRDefault="00DE0DA6" w:rsidP="00B653C9">
      <w:pPr>
        <w:spacing w:line="276" w:lineRule="auto"/>
        <w:rPr>
          <w:rFonts w:ascii="Arial" w:hAnsi="Arial" w:cs="Arial"/>
        </w:rPr>
      </w:pPr>
    </w:p>
    <w:p w14:paraId="71B76D5B" w14:textId="77777777" w:rsidR="00DE0DA6" w:rsidRPr="00B653C9" w:rsidRDefault="00DE0DA6" w:rsidP="00B653C9">
      <w:pPr>
        <w:spacing w:line="276" w:lineRule="auto"/>
        <w:rPr>
          <w:rFonts w:ascii="Arial" w:hAnsi="Arial" w:cs="Arial"/>
        </w:rPr>
      </w:pPr>
    </w:p>
    <w:p w14:paraId="366EB669" w14:textId="77777777" w:rsidR="00B87320" w:rsidRPr="00B653C9" w:rsidRDefault="00B87320" w:rsidP="00B653C9">
      <w:pPr>
        <w:spacing w:line="276" w:lineRule="auto"/>
        <w:rPr>
          <w:rFonts w:ascii="Arial" w:hAnsi="Arial" w:cs="Arial"/>
        </w:rPr>
      </w:pPr>
    </w:p>
    <w:p w14:paraId="740692D9" w14:textId="77777777" w:rsidR="00B87320" w:rsidRPr="00B653C9" w:rsidRDefault="00B87320" w:rsidP="00B653C9">
      <w:pPr>
        <w:spacing w:line="276" w:lineRule="auto"/>
        <w:rPr>
          <w:rFonts w:ascii="Arial" w:hAnsi="Arial" w:cs="Arial"/>
        </w:rPr>
      </w:pPr>
    </w:p>
    <w:p w14:paraId="1C0ECC31" w14:textId="77777777" w:rsidR="00B87320" w:rsidRPr="00B653C9" w:rsidRDefault="00B87320" w:rsidP="00B653C9">
      <w:pPr>
        <w:spacing w:line="276" w:lineRule="auto"/>
        <w:rPr>
          <w:rFonts w:ascii="Arial" w:hAnsi="Arial" w:cs="Arial"/>
        </w:rPr>
      </w:pPr>
    </w:p>
    <w:p w14:paraId="1394BC75" w14:textId="77777777" w:rsidR="00B87320" w:rsidRPr="00B653C9" w:rsidRDefault="00B87320" w:rsidP="00B653C9">
      <w:pPr>
        <w:spacing w:line="276" w:lineRule="auto"/>
        <w:rPr>
          <w:rFonts w:ascii="Arial" w:hAnsi="Arial" w:cs="Arial"/>
        </w:rPr>
      </w:pPr>
    </w:p>
    <w:p w14:paraId="684F0E24" w14:textId="77777777" w:rsidR="00B87320" w:rsidRPr="00B653C9" w:rsidRDefault="00B87320" w:rsidP="00B653C9">
      <w:pPr>
        <w:spacing w:line="276" w:lineRule="auto"/>
        <w:rPr>
          <w:rFonts w:ascii="Arial" w:hAnsi="Arial" w:cs="Arial"/>
        </w:rPr>
      </w:pPr>
    </w:p>
    <w:p w14:paraId="5F54E009" w14:textId="77777777" w:rsidR="00B87320" w:rsidRPr="00B653C9" w:rsidRDefault="00B87320" w:rsidP="00B653C9">
      <w:pPr>
        <w:spacing w:line="276" w:lineRule="auto"/>
        <w:rPr>
          <w:rFonts w:ascii="Arial" w:hAnsi="Arial" w:cs="Arial"/>
        </w:rPr>
      </w:pPr>
    </w:p>
    <w:p w14:paraId="314A82C1" w14:textId="77777777" w:rsidR="00B87320" w:rsidRPr="00B653C9" w:rsidRDefault="00B87320" w:rsidP="00B653C9">
      <w:pPr>
        <w:spacing w:line="276" w:lineRule="auto"/>
        <w:rPr>
          <w:rFonts w:ascii="Arial" w:hAnsi="Arial" w:cs="Arial"/>
        </w:rPr>
      </w:pPr>
    </w:p>
    <w:p w14:paraId="5E4A1A01" w14:textId="77777777" w:rsidR="00B87320" w:rsidRPr="00B653C9" w:rsidRDefault="00B87320" w:rsidP="00B653C9">
      <w:pPr>
        <w:spacing w:line="276" w:lineRule="auto"/>
        <w:rPr>
          <w:rFonts w:ascii="Arial" w:hAnsi="Arial" w:cs="Arial"/>
        </w:rPr>
      </w:pPr>
    </w:p>
    <w:p w14:paraId="0130BAED" w14:textId="77777777" w:rsidR="00B87320" w:rsidRPr="00B653C9" w:rsidRDefault="00B87320" w:rsidP="00B653C9">
      <w:pPr>
        <w:spacing w:line="276" w:lineRule="auto"/>
        <w:rPr>
          <w:rFonts w:ascii="Arial" w:hAnsi="Arial" w:cs="Arial"/>
        </w:rPr>
      </w:pPr>
    </w:p>
    <w:p w14:paraId="0962997D" w14:textId="77777777" w:rsidR="00EE3A68" w:rsidRDefault="00EE3A68">
      <w:pPr>
        <w:rPr>
          <w:rFonts w:ascii="Arial" w:hAnsi="Arial" w:cs="Arial"/>
        </w:rPr>
      </w:pPr>
      <w:r>
        <w:rPr>
          <w:rFonts w:ascii="Arial" w:hAnsi="Arial" w:cs="Arial"/>
        </w:rPr>
        <w:br w:type="page"/>
      </w:r>
    </w:p>
    <w:p w14:paraId="36CB027E" w14:textId="77777777" w:rsidR="00EE3A68" w:rsidRPr="00EE3A68" w:rsidRDefault="00EE3A68" w:rsidP="00EE3A68">
      <w:pPr>
        <w:spacing w:line="276" w:lineRule="auto"/>
        <w:rPr>
          <w:rFonts w:ascii="Arial" w:hAnsi="Arial" w:cs="Arial"/>
        </w:rPr>
      </w:pPr>
    </w:p>
    <w:p w14:paraId="252B6069" w14:textId="77777777" w:rsidR="00EE3A68" w:rsidRPr="00EE3A68" w:rsidRDefault="00EE3A68" w:rsidP="00EE3A68">
      <w:pPr>
        <w:spacing w:line="276" w:lineRule="auto"/>
        <w:rPr>
          <w:rFonts w:ascii="Arial" w:hAnsi="Arial" w:cs="Arial"/>
        </w:rPr>
      </w:pPr>
      <w:r w:rsidRPr="00EE3A68">
        <w:rPr>
          <w:rFonts w:ascii="Arial" w:hAnsi="Arial" w:cs="Arial"/>
        </w:rPr>
        <w:t>Appendices</w:t>
      </w:r>
    </w:p>
    <w:p w14:paraId="1037865A" w14:textId="77777777" w:rsidR="00DE0DA6" w:rsidRPr="00B653C9" w:rsidRDefault="00DE0DA6" w:rsidP="00B653C9">
      <w:pPr>
        <w:spacing w:line="276" w:lineRule="auto"/>
        <w:rPr>
          <w:rFonts w:ascii="Arial" w:hAnsi="Arial" w:cs="Arial"/>
        </w:rPr>
      </w:pPr>
    </w:p>
    <w:p w14:paraId="44E9435C" w14:textId="77777777" w:rsidR="00EA4DDE" w:rsidRPr="00B653C9" w:rsidRDefault="00EA4DDE" w:rsidP="00B653C9">
      <w:pPr>
        <w:spacing w:line="276" w:lineRule="auto"/>
        <w:rPr>
          <w:rFonts w:ascii="Arial" w:hAnsi="Arial" w:cs="Arial"/>
        </w:rPr>
      </w:pPr>
      <w:r w:rsidRPr="00B653C9">
        <w:rPr>
          <w:rFonts w:ascii="Arial" w:hAnsi="Arial" w:cs="Arial"/>
        </w:rPr>
        <w:br w:type="page"/>
      </w:r>
    </w:p>
    <w:p w14:paraId="54C38C7F" w14:textId="4FE57F9D" w:rsidR="00EA4DDE" w:rsidRPr="00B653C9" w:rsidRDefault="00EA4DDE" w:rsidP="00B653C9">
      <w:pPr>
        <w:spacing w:line="276" w:lineRule="auto"/>
        <w:jc w:val="right"/>
        <w:rPr>
          <w:rFonts w:ascii="Arial" w:hAnsi="Arial" w:cs="Arial"/>
          <w:i/>
          <w:iCs/>
          <w:u w:val="single"/>
        </w:rPr>
      </w:pPr>
      <w:r w:rsidRPr="00B653C9">
        <w:rPr>
          <w:rFonts w:ascii="Arial" w:hAnsi="Arial" w:cs="Arial"/>
          <w:i/>
          <w:iCs/>
          <w:u w:val="single"/>
        </w:rPr>
        <w:lastRenderedPageBreak/>
        <w:t xml:space="preserve"> Appendix 1 – Task 3a</w:t>
      </w:r>
    </w:p>
    <w:p w14:paraId="6CF1C577" w14:textId="77777777" w:rsidR="00EA4DDE" w:rsidRPr="00B653C9" w:rsidRDefault="00EA4DDE" w:rsidP="00B653C9">
      <w:pPr>
        <w:spacing w:line="276" w:lineRule="auto"/>
        <w:rPr>
          <w:rFonts w:ascii="Arial" w:hAnsi="Arial" w:cs="Arial"/>
          <w:u w:val="single"/>
        </w:rPr>
      </w:pPr>
    </w:p>
    <w:p w14:paraId="12316490" w14:textId="77777777" w:rsidR="00EA4DDE" w:rsidRPr="00B653C9" w:rsidRDefault="00EA4DDE" w:rsidP="00B653C9">
      <w:pPr>
        <w:spacing w:line="276" w:lineRule="auto"/>
        <w:jc w:val="center"/>
        <w:rPr>
          <w:rFonts w:ascii="Arial" w:hAnsi="Arial" w:cs="Arial"/>
          <w:u w:val="single"/>
        </w:rPr>
      </w:pPr>
      <w:r w:rsidRPr="00B653C9">
        <w:rPr>
          <w:rFonts w:ascii="Arial" w:hAnsi="Arial" w:cs="Arial"/>
          <w:u w:val="single"/>
        </w:rPr>
        <w:t>PMI Evaluation Table</w:t>
      </w:r>
    </w:p>
    <w:p w14:paraId="0BEBA562" w14:textId="77777777" w:rsidR="00EA4DDE" w:rsidRPr="00B653C9" w:rsidRDefault="00EA4DDE" w:rsidP="00B653C9">
      <w:pPr>
        <w:spacing w:line="276" w:lineRule="auto"/>
        <w:rPr>
          <w:rFonts w:ascii="Arial" w:hAnsi="Arial" w:cs="Arial"/>
          <w:u w:val="single"/>
        </w:rPr>
      </w:pPr>
    </w:p>
    <w:tbl>
      <w:tblPr>
        <w:tblStyle w:val="TableGrid"/>
        <w:tblpPr w:leftFromText="180" w:rightFromText="180" w:vertAnchor="text" w:tblpX="-572" w:tblpY="1"/>
        <w:tblOverlap w:val="never"/>
        <w:tblW w:w="10200" w:type="dxa"/>
        <w:tblInd w:w="0" w:type="dxa"/>
        <w:tblLayout w:type="fixed"/>
        <w:tblLook w:val="04A0" w:firstRow="1" w:lastRow="0" w:firstColumn="1" w:lastColumn="0" w:noHBand="0" w:noVBand="1"/>
      </w:tblPr>
      <w:tblGrid>
        <w:gridCol w:w="3400"/>
        <w:gridCol w:w="3400"/>
        <w:gridCol w:w="3400"/>
      </w:tblGrid>
      <w:tr w:rsidR="00EA4DDE" w:rsidRPr="00B653C9" w14:paraId="74C0F27A" w14:textId="77777777">
        <w:tc>
          <w:tcPr>
            <w:tcW w:w="10206" w:type="dxa"/>
            <w:gridSpan w:val="3"/>
            <w:tcBorders>
              <w:top w:val="single" w:sz="4" w:space="0" w:color="auto"/>
              <w:left w:val="single" w:sz="4" w:space="0" w:color="auto"/>
              <w:bottom w:val="single" w:sz="4" w:space="0" w:color="auto"/>
              <w:right w:val="single" w:sz="4" w:space="0" w:color="auto"/>
            </w:tcBorders>
            <w:hideMark/>
          </w:tcPr>
          <w:p w14:paraId="6A345580" w14:textId="22D8422D" w:rsidR="00EA4DDE" w:rsidRPr="00B653C9" w:rsidRDefault="008E16E6" w:rsidP="00B653C9">
            <w:pPr>
              <w:spacing w:line="276" w:lineRule="auto"/>
              <w:jc w:val="center"/>
              <w:rPr>
                <w:rFonts w:ascii="Arial" w:hAnsi="Arial" w:cs="Arial"/>
                <w:i/>
                <w:iCs/>
                <w:u w:val="single"/>
              </w:rPr>
            </w:pPr>
            <w:r w:rsidRPr="00B653C9">
              <w:rPr>
                <w:rFonts w:ascii="Arial" w:hAnsi="Arial" w:cs="Arial"/>
                <w:i/>
                <w:iCs/>
                <w:u w:val="single"/>
              </w:rPr>
              <w:t>Digital ordering and preordering system</w:t>
            </w:r>
          </w:p>
        </w:tc>
      </w:tr>
      <w:tr w:rsidR="00EA4DDE" w:rsidRPr="00B653C9" w14:paraId="36BB72BE" w14:textId="77777777">
        <w:trPr>
          <w:trHeight w:val="624"/>
        </w:trPr>
        <w:tc>
          <w:tcPr>
            <w:tcW w:w="3402" w:type="dxa"/>
            <w:tcBorders>
              <w:top w:val="single" w:sz="4" w:space="0" w:color="auto"/>
              <w:left w:val="single" w:sz="4" w:space="0" w:color="auto"/>
              <w:bottom w:val="single" w:sz="4" w:space="0" w:color="auto"/>
              <w:right w:val="single" w:sz="4" w:space="0" w:color="auto"/>
            </w:tcBorders>
            <w:vAlign w:val="center"/>
            <w:hideMark/>
          </w:tcPr>
          <w:p w14:paraId="29233080" w14:textId="77777777" w:rsidR="00EA4DDE" w:rsidRPr="00B653C9" w:rsidRDefault="00EA4DDE" w:rsidP="00B653C9">
            <w:pPr>
              <w:spacing w:line="276" w:lineRule="auto"/>
              <w:jc w:val="center"/>
              <w:rPr>
                <w:rFonts w:ascii="Arial" w:hAnsi="Arial" w:cs="Arial"/>
              </w:rPr>
            </w:pPr>
            <w:r w:rsidRPr="00B653C9">
              <w:rPr>
                <w:rFonts w:ascii="Arial" w:hAnsi="Arial" w:cs="Arial"/>
              </w:rPr>
              <w:t>Plus</w:t>
            </w:r>
          </w:p>
        </w:tc>
        <w:tc>
          <w:tcPr>
            <w:tcW w:w="3402" w:type="dxa"/>
            <w:tcBorders>
              <w:top w:val="single" w:sz="4" w:space="0" w:color="auto"/>
              <w:left w:val="single" w:sz="4" w:space="0" w:color="auto"/>
              <w:bottom w:val="single" w:sz="4" w:space="0" w:color="auto"/>
              <w:right w:val="single" w:sz="4" w:space="0" w:color="auto"/>
            </w:tcBorders>
            <w:vAlign w:val="center"/>
            <w:hideMark/>
          </w:tcPr>
          <w:p w14:paraId="460873D8" w14:textId="77777777" w:rsidR="00EA4DDE" w:rsidRPr="00B653C9" w:rsidRDefault="00EA4DDE" w:rsidP="00B653C9">
            <w:pPr>
              <w:spacing w:line="276" w:lineRule="auto"/>
              <w:jc w:val="center"/>
              <w:rPr>
                <w:rFonts w:ascii="Arial" w:hAnsi="Arial" w:cs="Arial"/>
              </w:rPr>
            </w:pPr>
            <w:r w:rsidRPr="00B653C9">
              <w:rPr>
                <w:rFonts w:ascii="Arial" w:hAnsi="Arial" w:cs="Arial"/>
              </w:rPr>
              <w:t>Minus</w:t>
            </w:r>
          </w:p>
        </w:tc>
        <w:tc>
          <w:tcPr>
            <w:tcW w:w="3402" w:type="dxa"/>
            <w:tcBorders>
              <w:top w:val="single" w:sz="4" w:space="0" w:color="auto"/>
              <w:left w:val="single" w:sz="4" w:space="0" w:color="auto"/>
              <w:bottom w:val="single" w:sz="4" w:space="0" w:color="auto"/>
              <w:right w:val="single" w:sz="4" w:space="0" w:color="auto"/>
            </w:tcBorders>
            <w:vAlign w:val="center"/>
            <w:hideMark/>
          </w:tcPr>
          <w:p w14:paraId="4D50FB09" w14:textId="77777777" w:rsidR="00EA4DDE" w:rsidRPr="00B653C9" w:rsidRDefault="00EA4DDE" w:rsidP="00B653C9">
            <w:pPr>
              <w:spacing w:line="276" w:lineRule="auto"/>
              <w:jc w:val="center"/>
              <w:rPr>
                <w:rFonts w:ascii="Arial" w:hAnsi="Arial" w:cs="Arial"/>
              </w:rPr>
            </w:pPr>
            <w:r w:rsidRPr="00B653C9">
              <w:rPr>
                <w:rFonts w:ascii="Arial" w:hAnsi="Arial" w:cs="Arial"/>
              </w:rPr>
              <w:t>Interesting</w:t>
            </w:r>
          </w:p>
        </w:tc>
      </w:tr>
      <w:tr w:rsidR="00EA4DDE" w:rsidRPr="00B653C9" w14:paraId="64C36F79" w14:textId="77777777">
        <w:trPr>
          <w:trHeight w:val="624"/>
        </w:trPr>
        <w:tc>
          <w:tcPr>
            <w:tcW w:w="3402" w:type="dxa"/>
            <w:tcBorders>
              <w:top w:val="single" w:sz="4" w:space="0" w:color="auto"/>
              <w:left w:val="single" w:sz="4" w:space="0" w:color="auto"/>
              <w:bottom w:val="single" w:sz="4" w:space="0" w:color="auto"/>
              <w:right w:val="single" w:sz="4" w:space="0" w:color="auto"/>
            </w:tcBorders>
          </w:tcPr>
          <w:p w14:paraId="502DC122" w14:textId="7AB643A0" w:rsidR="00EA4DDE" w:rsidRPr="00B653C9" w:rsidRDefault="006163E0" w:rsidP="00B653C9">
            <w:pPr>
              <w:spacing w:line="276" w:lineRule="auto"/>
              <w:rPr>
                <w:rFonts w:ascii="Arial" w:hAnsi="Arial" w:cs="Arial"/>
              </w:rPr>
            </w:pPr>
            <w:r w:rsidRPr="00B653C9">
              <w:rPr>
                <w:rFonts w:ascii="Arial" w:hAnsi="Arial" w:cs="Arial"/>
              </w:rPr>
              <w:t>Improves customer access and reduces wait times.</w:t>
            </w:r>
            <w:r w:rsidR="00E24C22" w:rsidRPr="00B653C9">
              <w:rPr>
                <w:rFonts w:ascii="Arial" w:hAnsi="Arial" w:cs="Arial"/>
              </w:rPr>
              <w:t xml:space="preserve"> (+</w:t>
            </w:r>
            <w:r w:rsidR="00D73A4E" w:rsidRPr="00B653C9">
              <w:rPr>
                <w:rFonts w:ascii="Arial" w:hAnsi="Arial" w:cs="Arial"/>
              </w:rPr>
              <w:t>2)</w:t>
            </w:r>
          </w:p>
        </w:tc>
        <w:tc>
          <w:tcPr>
            <w:tcW w:w="3402" w:type="dxa"/>
            <w:tcBorders>
              <w:top w:val="single" w:sz="4" w:space="0" w:color="auto"/>
              <w:left w:val="single" w:sz="4" w:space="0" w:color="auto"/>
              <w:bottom w:val="single" w:sz="4" w:space="0" w:color="auto"/>
              <w:right w:val="single" w:sz="4" w:space="0" w:color="auto"/>
            </w:tcBorders>
          </w:tcPr>
          <w:p w14:paraId="06571497" w14:textId="5E54EF09" w:rsidR="00EA4DDE" w:rsidRPr="00B653C9" w:rsidRDefault="006163E0" w:rsidP="00B653C9">
            <w:pPr>
              <w:spacing w:line="276" w:lineRule="auto"/>
              <w:rPr>
                <w:rFonts w:ascii="Arial" w:hAnsi="Arial" w:cs="Arial"/>
              </w:rPr>
            </w:pPr>
            <w:r w:rsidRPr="00B653C9">
              <w:rPr>
                <w:rFonts w:ascii="Arial" w:hAnsi="Arial" w:cs="Arial"/>
              </w:rPr>
              <w:t>Requires initial setup and digital management.</w:t>
            </w:r>
            <w:r w:rsidR="00D73A4E" w:rsidRPr="00B653C9">
              <w:rPr>
                <w:rFonts w:ascii="Arial" w:hAnsi="Arial" w:cs="Arial"/>
              </w:rPr>
              <w:t xml:space="preserve"> (-2)</w:t>
            </w:r>
          </w:p>
        </w:tc>
        <w:tc>
          <w:tcPr>
            <w:tcW w:w="3402" w:type="dxa"/>
            <w:tcBorders>
              <w:top w:val="single" w:sz="4" w:space="0" w:color="auto"/>
              <w:left w:val="single" w:sz="4" w:space="0" w:color="auto"/>
              <w:bottom w:val="single" w:sz="4" w:space="0" w:color="auto"/>
              <w:right w:val="single" w:sz="4" w:space="0" w:color="auto"/>
            </w:tcBorders>
          </w:tcPr>
          <w:p w14:paraId="55BD9329" w14:textId="1C9DE1AC" w:rsidR="00EA4DDE" w:rsidRPr="00B653C9" w:rsidRDefault="006163E0" w:rsidP="00B653C9">
            <w:pPr>
              <w:spacing w:line="276" w:lineRule="auto"/>
              <w:rPr>
                <w:rFonts w:ascii="Arial" w:hAnsi="Arial" w:cs="Arial"/>
              </w:rPr>
            </w:pPr>
            <w:r w:rsidRPr="00B653C9">
              <w:rPr>
                <w:rFonts w:ascii="Arial" w:hAnsi="Arial" w:cs="Arial"/>
              </w:rPr>
              <w:t>May reveal new customer behaviour patterns</w:t>
            </w:r>
            <w:r w:rsidR="00E24C22" w:rsidRPr="00B653C9">
              <w:rPr>
                <w:rFonts w:ascii="Arial" w:hAnsi="Arial" w:cs="Arial"/>
              </w:rPr>
              <w:t>.</w:t>
            </w:r>
            <w:r w:rsidR="00D73A4E" w:rsidRPr="00B653C9">
              <w:rPr>
                <w:rFonts w:ascii="Arial" w:hAnsi="Arial" w:cs="Arial"/>
              </w:rPr>
              <w:t xml:space="preserve"> (+2)</w:t>
            </w:r>
          </w:p>
        </w:tc>
      </w:tr>
      <w:tr w:rsidR="00EA4DDE" w:rsidRPr="00B653C9" w14:paraId="4AAD2DE3" w14:textId="77777777">
        <w:tc>
          <w:tcPr>
            <w:tcW w:w="3402" w:type="dxa"/>
            <w:tcBorders>
              <w:top w:val="single" w:sz="4" w:space="0" w:color="auto"/>
              <w:left w:val="single" w:sz="4" w:space="0" w:color="auto"/>
              <w:bottom w:val="single" w:sz="4" w:space="0" w:color="auto"/>
              <w:right w:val="single" w:sz="4" w:space="0" w:color="auto"/>
            </w:tcBorders>
          </w:tcPr>
          <w:p w14:paraId="4860FF45" w14:textId="3D4D3B4D" w:rsidR="00EA4DDE" w:rsidRPr="00B653C9" w:rsidRDefault="006163E0" w:rsidP="00B653C9">
            <w:pPr>
              <w:spacing w:line="276" w:lineRule="auto"/>
              <w:rPr>
                <w:rFonts w:ascii="Arial" w:hAnsi="Arial" w:cs="Arial"/>
              </w:rPr>
            </w:pPr>
            <w:r w:rsidRPr="00B653C9">
              <w:rPr>
                <w:rFonts w:ascii="Arial" w:hAnsi="Arial" w:cs="Arial"/>
              </w:rPr>
              <w:t>Supports hybrid workers who no longer visit the retail park</w:t>
            </w:r>
            <w:r w:rsidR="00E24C22" w:rsidRPr="00B653C9">
              <w:rPr>
                <w:rFonts w:ascii="Arial" w:hAnsi="Arial" w:cs="Arial"/>
              </w:rPr>
              <w:t>.</w:t>
            </w:r>
            <w:r w:rsidR="00D73A4E" w:rsidRPr="00B653C9">
              <w:rPr>
                <w:rFonts w:ascii="Arial" w:hAnsi="Arial" w:cs="Arial"/>
              </w:rPr>
              <w:t>(+1)</w:t>
            </w:r>
          </w:p>
        </w:tc>
        <w:tc>
          <w:tcPr>
            <w:tcW w:w="3402" w:type="dxa"/>
            <w:tcBorders>
              <w:top w:val="single" w:sz="4" w:space="0" w:color="auto"/>
              <w:left w:val="single" w:sz="4" w:space="0" w:color="auto"/>
              <w:bottom w:val="single" w:sz="4" w:space="0" w:color="auto"/>
              <w:right w:val="single" w:sz="4" w:space="0" w:color="auto"/>
            </w:tcBorders>
          </w:tcPr>
          <w:p w14:paraId="4C2DD2A2" w14:textId="21C4F4CC" w:rsidR="00EA4DDE" w:rsidRPr="00B653C9" w:rsidRDefault="006163E0" w:rsidP="00B653C9">
            <w:pPr>
              <w:spacing w:line="276" w:lineRule="auto"/>
              <w:rPr>
                <w:rFonts w:ascii="Arial" w:hAnsi="Arial" w:cs="Arial"/>
              </w:rPr>
            </w:pPr>
            <w:r w:rsidRPr="00B653C9">
              <w:rPr>
                <w:rFonts w:ascii="Arial" w:hAnsi="Arial" w:cs="Arial"/>
              </w:rPr>
              <w:t>Basil may need basic digital skills training</w:t>
            </w:r>
            <w:r w:rsidR="00E24C22" w:rsidRPr="00B653C9">
              <w:rPr>
                <w:rFonts w:ascii="Arial" w:hAnsi="Arial" w:cs="Arial"/>
              </w:rPr>
              <w:t>.</w:t>
            </w:r>
            <w:r w:rsidR="00D73A4E" w:rsidRPr="00B653C9">
              <w:rPr>
                <w:rFonts w:ascii="Arial" w:hAnsi="Arial" w:cs="Arial"/>
              </w:rPr>
              <w:t xml:space="preserve"> (-1)</w:t>
            </w:r>
          </w:p>
        </w:tc>
        <w:tc>
          <w:tcPr>
            <w:tcW w:w="3402" w:type="dxa"/>
            <w:tcBorders>
              <w:top w:val="single" w:sz="4" w:space="0" w:color="auto"/>
              <w:left w:val="single" w:sz="4" w:space="0" w:color="auto"/>
              <w:bottom w:val="single" w:sz="4" w:space="0" w:color="auto"/>
              <w:right w:val="single" w:sz="4" w:space="0" w:color="auto"/>
            </w:tcBorders>
          </w:tcPr>
          <w:p w14:paraId="14F65F28" w14:textId="0FC1B725" w:rsidR="00EA4DDE" w:rsidRPr="00B653C9" w:rsidRDefault="006163E0" w:rsidP="00B653C9">
            <w:pPr>
              <w:spacing w:line="276" w:lineRule="auto"/>
              <w:rPr>
                <w:rFonts w:ascii="Arial" w:hAnsi="Arial" w:cs="Arial"/>
              </w:rPr>
            </w:pPr>
            <w:r w:rsidRPr="00B653C9">
              <w:rPr>
                <w:rFonts w:ascii="Arial" w:hAnsi="Arial" w:cs="Arial"/>
              </w:rPr>
              <w:t>Could lead to future online expansion</w:t>
            </w:r>
            <w:r w:rsidR="00E24C22" w:rsidRPr="00B653C9">
              <w:rPr>
                <w:rFonts w:ascii="Arial" w:hAnsi="Arial" w:cs="Arial"/>
              </w:rPr>
              <w:t>.</w:t>
            </w:r>
            <w:r w:rsidRPr="00B653C9">
              <w:rPr>
                <w:rFonts w:ascii="Arial" w:hAnsi="Arial" w:cs="Arial"/>
              </w:rPr>
              <w:t xml:space="preserve"> </w:t>
            </w:r>
            <w:r w:rsidR="00D73A4E" w:rsidRPr="00B653C9">
              <w:rPr>
                <w:rFonts w:ascii="Arial" w:hAnsi="Arial" w:cs="Arial"/>
              </w:rPr>
              <w:t>(+2)</w:t>
            </w:r>
          </w:p>
        </w:tc>
      </w:tr>
      <w:tr w:rsidR="00EA4DDE" w:rsidRPr="00B653C9" w14:paraId="3A999687" w14:textId="77777777">
        <w:tc>
          <w:tcPr>
            <w:tcW w:w="3402" w:type="dxa"/>
            <w:tcBorders>
              <w:top w:val="single" w:sz="4" w:space="0" w:color="auto"/>
              <w:left w:val="single" w:sz="4" w:space="0" w:color="auto"/>
              <w:bottom w:val="single" w:sz="4" w:space="0" w:color="auto"/>
              <w:right w:val="single" w:sz="4" w:space="0" w:color="auto"/>
            </w:tcBorders>
          </w:tcPr>
          <w:p w14:paraId="025259D6" w14:textId="634179FE" w:rsidR="00EA4DDE" w:rsidRPr="00B653C9" w:rsidRDefault="006163E0" w:rsidP="00B653C9">
            <w:pPr>
              <w:spacing w:line="276" w:lineRule="auto"/>
              <w:rPr>
                <w:rFonts w:ascii="Arial" w:hAnsi="Arial" w:cs="Arial"/>
              </w:rPr>
            </w:pPr>
            <w:r w:rsidRPr="00B653C9">
              <w:rPr>
                <w:rFonts w:ascii="Arial" w:hAnsi="Arial" w:cs="Arial"/>
              </w:rPr>
              <w:t xml:space="preserve">Creates predictable daily demand. </w:t>
            </w:r>
            <w:r w:rsidR="00D73A4E" w:rsidRPr="00B653C9">
              <w:rPr>
                <w:rFonts w:ascii="Arial" w:hAnsi="Arial" w:cs="Arial"/>
              </w:rPr>
              <w:t>(+2)</w:t>
            </w:r>
          </w:p>
        </w:tc>
        <w:tc>
          <w:tcPr>
            <w:tcW w:w="3402" w:type="dxa"/>
            <w:tcBorders>
              <w:top w:val="single" w:sz="4" w:space="0" w:color="auto"/>
              <w:left w:val="single" w:sz="4" w:space="0" w:color="auto"/>
              <w:bottom w:val="single" w:sz="4" w:space="0" w:color="auto"/>
              <w:right w:val="single" w:sz="4" w:space="0" w:color="auto"/>
            </w:tcBorders>
          </w:tcPr>
          <w:p w14:paraId="2C4D1187" w14:textId="3148C794" w:rsidR="00EA4DDE" w:rsidRPr="00B653C9" w:rsidRDefault="006163E0" w:rsidP="00B653C9">
            <w:pPr>
              <w:spacing w:line="276" w:lineRule="auto"/>
              <w:rPr>
                <w:rFonts w:ascii="Arial" w:hAnsi="Arial" w:cs="Arial"/>
              </w:rPr>
            </w:pPr>
            <w:r w:rsidRPr="00B653C9">
              <w:rPr>
                <w:rFonts w:ascii="Arial" w:hAnsi="Arial" w:cs="Arial"/>
              </w:rPr>
              <w:t>Some customers may prefer traditional ordering.</w:t>
            </w:r>
            <w:r w:rsidR="00D73A4E" w:rsidRPr="00B653C9">
              <w:rPr>
                <w:rFonts w:ascii="Arial" w:hAnsi="Arial" w:cs="Arial"/>
              </w:rPr>
              <w:t xml:space="preserve"> (-1)</w:t>
            </w:r>
          </w:p>
        </w:tc>
        <w:tc>
          <w:tcPr>
            <w:tcW w:w="3402" w:type="dxa"/>
            <w:tcBorders>
              <w:top w:val="single" w:sz="4" w:space="0" w:color="auto"/>
              <w:left w:val="single" w:sz="4" w:space="0" w:color="auto"/>
              <w:bottom w:val="single" w:sz="4" w:space="0" w:color="auto"/>
              <w:right w:val="single" w:sz="4" w:space="0" w:color="auto"/>
            </w:tcBorders>
          </w:tcPr>
          <w:p w14:paraId="23A63706" w14:textId="08560235" w:rsidR="00EA4DDE" w:rsidRPr="00B653C9" w:rsidRDefault="006163E0" w:rsidP="00B653C9">
            <w:pPr>
              <w:spacing w:line="276" w:lineRule="auto"/>
              <w:rPr>
                <w:rFonts w:ascii="Arial" w:hAnsi="Arial" w:cs="Arial"/>
              </w:rPr>
            </w:pPr>
            <w:r w:rsidRPr="00B653C9">
              <w:rPr>
                <w:rFonts w:ascii="Arial" w:hAnsi="Arial" w:cs="Arial"/>
              </w:rPr>
              <w:t>Potential to integrate loyalty features</w:t>
            </w:r>
            <w:r w:rsidR="00E24C22" w:rsidRPr="00B653C9">
              <w:rPr>
                <w:rFonts w:ascii="Arial" w:hAnsi="Arial" w:cs="Arial"/>
              </w:rPr>
              <w:t>.</w:t>
            </w:r>
            <w:r w:rsidRPr="00B653C9">
              <w:rPr>
                <w:rFonts w:ascii="Arial" w:hAnsi="Arial" w:cs="Arial"/>
              </w:rPr>
              <w:t xml:space="preserve"> </w:t>
            </w:r>
            <w:r w:rsidR="00D73A4E" w:rsidRPr="00B653C9">
              <w:rPr>
                <w:rFonts w:ascii="Arial" w:hAnsi="Arial" w:cs="Arial"/>
              </w:rPr>
              <w:t>(+2)</w:t>
            </w:r>
          </w:p>
        </w:tc>
      </w:tr>
      <w:tr w:rsidR="00EA4DDE" w:rsidRPr="00B653C9" w14:paraId="2AE27D33" w14:textId="77777777">
        <w:tc>
          <w:tcPr>
            <w:tcW w:w="3402" w:type="dxa"/>
            <w:tcBorders>
              <w:top w:val="single" w:sz="4" w:space="0" w:color="auto"/>
              <w:left w:val="single" w:sz="4" w:space="0" w:color="auto"/>
              <w:bottom w:val="single" w:sz="4" w:space="0" w:color="auto"/>
              <w:right w:val="single" w:sz="4" w:space="0" w:color="auto"/>
            </w:tcBorders>
          </w:tcPr>
          <w:p w14:paraId="3162A40C" w14:textId="48C4E617" w:rsidR="00EA4DDE" w:rsidRPr="00B653C9" w:rsidRDefault="006163E0" w:rsidP="00B653C9">
            <w:pPr>
              <w:spacing w:line="276" w:lineRule="auto"/>
              <w:rPr>
                <w:rFonts w:ascii="Arial" w:hAnsi="Arial" w:cs="Arial"/>
              </w:rPr>
            </w:pPr>
            <w:r w:rsidRPr="00B653C9">
              <w:rPr>
                <w:rFonts w:ascii="Arial" w:hAnsi="Arial" w:cs="Arial"/>
              </w:rPr>
              <w:t>Reduces pressure on phone-based orders</w:t>
            </w:r>
            <w:r w:rsidR="00E24C22" w:rsidRPr="00B653C9">
              <w:rPr>
                <w:rFonts w:ascii="Arial" w:hAnsi="Arial" w:cs="Arial"/>
              </w:rPr>
              <w:t>.</w:t>
            </w:r>
            <w:r w:rsidR="00D73A4E" w:rsidRPr="00B653C9">
              <w:rPr>
                <w:rFonts w:ascii="Arial" w:hAnsi="Arial" w:cs="Arial"/>
              </w:rPr>
              <w:t xml:space="preserve"> (+1)</w:t>
            </w:r>
          </w:p>
        </w:tc>
        <w:tc>
          <w:tcPr>
            <w:tcW w:w="3402" w:type="dxa"/>
            <w:tcBorders>
              <w:top w:val="single" w:sz="4" w:space="0" w:color="auto"/>
              <w:left w:val="single" w:sz="4" w:space="0" w:color="auto"/>
              <w:bottom w:val="single" w:sz="4" w:space="0" w:color="auto"/>
              <w:right w:val="single" w:sz="4" w:space="0" w:color="auto"/>
            </w:tcBorders>
          </w:tcPr>
          <w:p w14:paraId="303C37F4" w14:textId="37D21295" w:rsidR="00EA4DDE" w:rsidRPr="00B653C9" w:rsidRDefault="006163E0" w:rsidP="00B653C9">
            <w:pPr>
              <w:spacing w:line="276" w:lineRule="auto"/>
              <w:rPr>
                <w:rFonts w:ascii="Arial" w:hAnsi="Arial" w:cs="Arial"/>
              </w:rPr>
            </w:pPr>
            <w:r w:rsidRPr="00B653C9">
              <w:rPr>
                <w:rFonts w:ascii="Arial" w:hAnsi="Arial" w:cs="Arial"/>
              </w:rPr>
              <w:t>Small cost of software or platform</w:t>
            </w:r>
            <w:r w:rsidR="00E24C22" w:rsidRPr="00B653C9">
              <w:rPr>
                <w:rFonts w:ascii="Arial" w:hAnsi="Arial" w:cs="Arial"/>
              </w:rPr>
              <w:t>.</w:t>
            </w:r>
            <w:r w:rsidRPr="00B653C9">
              <w:rPr>
                <w:rFonts w:ascii="Arial" w:hAnsi="Arial" w:cs="Arial"/>
              </w:rPr>
              <w:t xml:space="preserve"> </w:t>
            </w:r>
            <w:r w:rsidR="00D73A4E" w:rsidRPr="00B653C9">
              <w:rPr>
                <w:rFonts w:ascii="Arial" w:hAnsi="Arial" w:cs="Arial"/>
              </w:rPr>
              <w:t>(-2)</w:t>
            </w:r>
          </w:p>
        </w:tc>
        <w:tc>
          <w:tcPr>
            <w:tcW w:w="3402" w:type="dxa"/>
            <w:tcBorders>
              <w:top w:val="single" w:sz="4" w:space="0" w:color="auto"/>
              <w:left w:val="single" w:sz="4" w:space="0" w:color="auto"/>
              <w:bottom w:val="single" w:sz="4" w:space="0" w:color="auto"/>
              <w:right w:val="single" w:sz="4" w:space="0" w:color="auto"/>
            </w:tcBorders>
          </w:tcPr>
          <w:p w14:paraId="113B4C15" w14:textId="221B4056" w:rsidR="00EA4DDE" w:rsidRPr="00B653C9" w:rsidRDefault="006163E0" w:rsidP="00B653C9">
            <w:pPr>
              <w:spacing w:line="276" w:lineRule="auto"/>
              <w:rPr>
                <w:rFonts w:ascii="Arial" w:hAnsi="Arial" w:cs="Arial"/>
              </w:rPr>
            </w:pPr>
            <w:r w:rsidRPr="00B653C9">
              <w:rPr>
                <w:rFonts w:ascii="Arial" w:hAnsi="Arial" w:cs="Arial"/>
              </w:rPr>
              <w:t>Could streamline stock planning</w:t>
            </w:r>
            <w:r w:rsidR="00E24C22" w:rsidRPr="00B653C9">
              <w:rPr>
                <w:rFonts w:ascii="Arial" w:hAnsi="Arial" w:cs="Arial"/>
              </w:rPr>
              <w:t>.</w:t>
            </w:r>
            <w:r w:rsidR="00D73A4E" w:rsidRPr="00B653C9">
              <w:rPr>
                <w:rFonts w:ascii="Arial" w:hAnsi="Arial" w:cs="Arial"/>
              </w:rPr>
              <w:t xml:space="preserve"> (-1)</w:t>
            </w:r>
          </w:p>
        </w:tc>
      </w:tr>
      <w:tr w:rsidR="00EA4DDE" w:rsidRPr="00B653C9" w14:paraId="4BC41151" w14:textId="77777777">
        <w:tc>
          <w:tcPr>
            <w:tcW w:w="3402" w:type="dxa"/>
            <w:tcBorders>
              <w:top w:val="single" w:sz="4" w:space="0" w:color="auto"/>
              <w:left w:val="single" w:sz="4" w:space="0" w:color="auto"/>
              <w:bottom w:val="single" w:sz="4" w:space="0" w:color="auto"/>
              <w:right w:val="single" w:sz="4" w:space="0" w:color="auto"/>
            </w:tcBorders>
            <w:vAlign w:val="center"/>
          </w:tcPr>
          <w:p w14:paraId="4DE9D083" w14:textId="77777777" w:rsidR="00EA4DDE" w:rsidRPr="00B653C9" w:rsidRDefault="00EA4DDE" w:rsidP="00B653C9">
            <w:pPr>
              <w:spacing w:line="276" w:lineRule="auto"/>
              <w:rPr>
                <w:rFonts w:ascii="Arial" w:hAnsi="Arial" w:cs="Arial"/>
              </w:rPr>
            </w:pPr>
          </w:p>
          <w:p w14:paraId="1DF11A44" w14:textId="0F07D956" w:rsidR="00EA4DDE" w:rsidRPr="00B653C9" w:rsidRDefault="00EA4DDE" w:rsidP="00B653C9">
            <w:pPr>
              <w:spacing w:line="276" w:lineRule="auto"/>
              <w:rPr>
                <w:rFonts w:ascii="Arial" w:hAnsi="Arial" w:cs="Arial"/>
              </w:rPr>
            </w:pPr>
            <w:r w:rsidRPr="00B653C9">
              <w:rPr>
                <w:rFonts w:ascii="Arial" w:hAnsi="Arial" w:cs="Arial"/>
              </w:rPr>
              <w:t>TOTAL:</w:t>
            </w:r>
            <w:r w:rsidR="00D73A4E" w:rsidRPr="00B653C9">
              <w:rPr>
                <w:rFonts w:ascii="Arial" w:hAnsi="Arial" w:cs="Arial"/>
              </w:rPr>
              <w:t>+</w:t>
            </w:r>
            <w:r w:rsidRPr="00B653C9">
              <w:rPr>
                <w:rFonts w:ascii="Arial" w:hAnsi="Arial" w:cs="Arial"/>
              </w:rPr>
              <w:t xml:space="preserve"> </w:t>
            </w:r>
            <w:r w:rsidR="00D73A4E" w:rsidRPr="00B653C9">
              <w:rPr>
                <w:rFonts w:ascii="Arial" w:hAnsi="Arial" w:cs="Arial"/>
              </w:rPr>
              <w:t>6</w:t>
            </w:r>
          </w:p>
        </w:tc>
        <w:tc>
          <w:tcPr>
            <w:tcW w:w="3402" w:type="dxa"/>
            <w:tcBorders>
              <w:top w:val="single" w:sz="4" w:space="0" w:color="auto"/>
              <w:left w:val="single" w:sz="4" w:space="0" w:color="auto"/>
              <w:bottom w:val="single" w:sz="4" w:space="0" w:color="auto"/>
              <w:right w:val="single" w:sz="4" w:space="0" w:color="auto"/>
            </w:tcBorders>
          </w:tcPr>
          <w:p w14:paraId="45897307" w14:textId="77777777" w:rsidR="00EA4DDE" w:rsidRPr="00B653C9" w:rsidRDefault="00EA4DDE" w:rsidP="00B653C9">
            <w:pPr>
              <w:spacing w:line="276" w:lineRule="auto"/>
              <w:rPr>
                <w:rFonts w:ascii="Arial" w:hAnsi="Arial" w:cs="Arial"/>
              </w:rPr>
            </w:pPr>
          </w:p>
          <w:p w14:paraId="450EA298" w14:textId="6362D1BF" w:rsidR="00EA4DDE" w:rsidRPr="00B653C9" w:rsidRDefault="00EA4DDE" w:rsidP="00B653C9">
            <w:pPr>
              <w:spacing w:line="276" w:lineRule="auto"/>
              <w:rPr>
                <w:rFonts w:ascii="Arial" w:hAnsi="Arial" w:cs="Arial"/>
              </w:rPr>
            </w:pPr>
            <w:r w:rsidRPr="00B653C9">
              <w:rPr>
                <w:rFonts w:ascii="Arial" w:hAnsi="Arial" w:cs="Arial"/>
              </w:rPr>
              <w:t xml:space="preserve">TOTAL: </w:t>
            </w:r>
            <w:r w:rsidR="00D73A4E" w:rsidRPr="00B653C9">
              <w:rPr>
                <w:rFonts w:ascii="Arial" w:hAnsi="Arial" w:cs="Arial"/>
              </w:rPr>
              <w:t>-6</w:t>
            </w:r>
          </w:p>
        </w:tc>
        <w:tc>
          <w:tcPr>
            <w:tcW w:w="3402" w:type="dxa"/>
            <w:tcBorders>
              <w:top w:val="single" w:sz="4" w:space="0" w:color="auto"/>
              <w:left w:val="single" w:sz="4" w:space="0" w:color="auto"/>
              <w:bottom w:val="single" w:sz="4" w:space="0" w:color="auto"/>
              <w:right w:val="single" w:sz="4" w:space="0" w:color="auto"/>
            </w:tcBorders>
          </w:tcPr>
          <w:p w14:paraId="5D806CE5" w14:textId="77777777" w:rsidR="00EA4DDE" w:rsidRPr="00B653C9" w:rsidRDefault="00EA4DDE" w:rsidP="00B653C9">
            <w:pPr>
              <w:spacing w:line="276" w:lineRule="auto"/>
              <w:rPr>
                <w:rFonts w:ascii="Arial" w:hAnsi="Arial" w:cs="Arial"/>
              </w:rPr>
            </w:pPr>
          </w:p>
          <w:p w14:paraId="22DE7891" w14:textId="42383F6F" w:rsidR="00EA4DDE" w:rsidRPr="00B653C9" w:rsidRDefault="00EA4DDE" w:rsidP="00B653C9">
            <w:pPr>
              <w:spacing w:line="276" w:lineRule="auto"/>
              <w:rPr>
                <w:rFonts w:ascii="Arial" w:hAnsi="Arial" w:cs="Arial"/>
              </w:rPr>
            </w:pPr>
            <w:r w:rsidRPr="00B653C9">
              <w:rPr>
                <w:rFonts w:ascii="Arial" w:hAnsi="Arial" w:cs="Arial"/>
              </w:rPr>
              <w:t xml:space="preserve">TOTAL: </w:t>
            </w:r>
            <w:r w:rsidR="00D73A4E" w:rsidRPr="00B653C9">
              <w:rPr>
                <w:rFonts w:ascii="Arial" w:hAnsi="Arial" w:cs="Arial"/>
              </w:rPr>
              <w:t>+5</w:t>
            </w:r>
          </w:p>
        </w:tc>
      </w:tr>
    </w:tbl>
    <w:p w14:paraId="3BD92492" w14:textId="77777777" w:rsidR="00EA4DDE" w:rsidRPr="00B653C9" w:rsidRDefault="00EA4DDE" w:rsidP="00B653C9">
      <w:pPr>
        <w:spacing w:line="276" w:lineRule="auto"/>
        <w:rPr>
          <w:rFonts w:ascii="Arial" w:hAnsi="Arial" w:cs="Arial"/>
        </w:rPr>
      </w:pPr>
    </w:p>
    <w:p w14:paraId="145CCE35" w14:textId="1D02D2BB" w:rsidR="00EA4DDE" w:rsidRPr="00B653C9" w:rsidRDefault="00EA4DDE" w:rsidP="00B653C9">
      <w:pPr>
        <w:spacing w:line="276" w:lineRule="auto"/>
        <w:rPr>
          <w:rFonts w:ascii="Arial" w:hAnsi="Arial" w:cs="Arial"/>
        </w:rPr>
      </w:pPr>
      <w:bookmarkStart w:id="0" w:name="_Hlk210816971"/>
      <w:r w:rsidRPr="00B653C9">
        <w:rPr>
          <w:rFonts w:ascii="Arial" w:hAnsi="Arial" w:cs="Arial"/>
        </w:rPr>
        <w:t xml:space="preserve">Therefore: Overall Total for Name (for Solution A) = </w:t>
      </w:r>
      <w:r w:rsidR="00D73A4E" w:rsidRPr="00B653C9">
        <w:rPr>
          <w:rFonts w:ascii="Arial" w:hAnsi="Arial" w:cs="Arial"/>
        </w:rPr>
        <w:t>5</w:t>
      </w:r>
    </w:p>
    <w:bookmarkEnd w:id="0"/>
    <w:p w14:paraId="475F8093" w14:textId="77777777" w:rsidR="00EA4DDE" w:rsidRPr="00B653C9" w:rsidRDefault="00EA4DDE" w:rsidP="00B653C9">
      <w:pPr>
        <w:spacing w:line="276" w:lineRule="auto"/>
        <w:rPr>
          <w:rFonts w:ascii="Arial" w:hAnsi="Arial" w:cs="Arial"/>
        </w:rPr>
      </w:pPr>
    </w:p>
    <w:p w14:paraId="35D45F85" w14:textId="77777777" w:rsidR="00EA4DDE" w:rsidRPr="00B653C9" w:rsidRDefault="00EA4DDE" w:rsidP="00B653C9">
      <w:pPr>
        <w:spacing w:line="276" w:lineRule="auto"/>
        <w:rPr>
          <w:rFonts w:ascii="Arial" w:hAnsi="Arial" w:cs="Arial"/>
        </w:rPr>
      </w:pPr>
    </w:p>
    <w:tbl>
      <w:tblPr>
        <w:tblStyle w:val="TableGrid"/>
        <w:tblW w:w="10200" w:type="dxa"/>
        <w:tblInd w:w="-572" w:type="dxa"/>
        <w:tblLayout w:type="fixed"/>
        <w:tblLook w:val="04A0" w:firstRow="1" w:lastRow="0" w:firstColumn="1" w:lastColumn="0" w:noHBand="0" w:noVBand="1"/>
      </w:tblPr>
      <w:tblGrid>
        <w:gridCol w:w="3400"/>
        <w:gridCol w:w="3400"/>
        <w:gridCol w:w="3400"/>
      </w:tblGrid>
      <w:tr w:rsidR="00EA4DDE" w:rsidRPr="00B653C9" w14:paraId="404E2912" w14:textId="77777777">
        <w:tc>
          <w:tcPr>
            <w:tcW w:w="10206" w:type="dxa"/>
            <w:gridSpan w:val="3"/>
            <w:tcBorders>
              <w:top w:val="single" w:sz="4" w:space="0" w:color="auto"/>
              <w:left w:val="single" w:sz="4" w:space="0" w:color="auto"/>
              <w:bottom w:val="single" w:sz="4" w:space="0" w:color="auto"/>
              <w:right w:val="single" w:sz="4" w:space="0" w:color="auto"/>
            </w:tcBorders>
            <w:hideMark/>
          </w:tcPr>
          <w:p w14:paraId="2F613C2C" w14:textId="104A3F28" w:rsidR="00EA4DDE" w:rsidRPr="00B653C9" w:rsidRDefault="008E16E6" w:rsidP="00B653C9">
            <w:pPr>
              <w:spacing w:line="276" w:lineRule="auto"/>
              <w:jc w:val="center"/>
              <w:rPr>
                <w:rFonts w:ascii="Arial" w:hAnsi="Arial" w:cs="Arial"/>
                <w:i/>
                <w:iCs/>
                <w:u w:val="single"/>
              </w:rPr>
            </w:pPr>
            <w:r w:rsidRPr="00B653C9">
              <w:rPr>
                <w:rFonts w:ascii="Arial" w:hAnsi="Arial" w:cs="Arial"/>
                <w:i/>
                <w:iCs/>
                <w:u w:val="single"/>
              </w:rPr>
              <w:t xml:space="preserve">Local partnership and workplace supply programme </w:t>
            </w:r>
          </w:p>
        </w:tc>
      </w:tr>
      <w:tr w:rsidR="00EA4DDE" w:rsidRPr="00B653C9" w14:paraId="5AEBA3BF" w14:textId="77777777">
        <w:trPr>
          <w:trHeight w:val="624"/>
        </w:trPr>
        <w:tc>
          <w:tcPr>
            <w:tcW w:w="3402" w:type="dxa"/>
            <w:tcBorders>
              <w:top w:val="single" w:sz="4" w:space="0" w:color="auto"/>
              <w:left w:val="single" w:sz="4" w:space="0" w:color="auto"/>
              <w:bottom w:val="single" w:sz="4" w:space="0" w:color="auto"/>
              <w:right w:val="single" w:sz="4" w:space="0" w:color="auto"/>
            </w:tcBorders>
            <w:vAlign w:val="center"/>
            <w:hideMark/>
          </w:tcPr>
          <w:p w14:paraId="118A5D27" w14:textId="77777777" w:rsidR="00EA4DDE" w:rsidRPr="00B653C9" w:rsidRDefault="00EA4DDE" w:rsidP="00B653C9">
            <w:pPr>
              <w:spacing w:line="276" w:lineRule="auto"/>
              <w:jc w:val="center"/>
              <w:rPr>
                <w:rFonts w:ascii="Arial" w:hAnsi="Arial" w:cs="Arial"/>
              </w:rPr>
            </w:pPr>
            <w:r w:rsidRPr="00B653C9">
              <w:rPr>
                <w:rFonts w:ascii="Arial" w:hAnsi="Arial" w:cs="Arial"/>
              </w:rPr>
              <w:t>Plus</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4244AD5" w14:textId="77777777" w:rsidR="00EA4DDE" w:rsidRPr="00B653C9" w:rsidRDefault="00EA4DDE" w:rsidP="00B653C9">
            <w:pPr>
              <w:spacing w:line="276" w:lineRule="auto"/>
              <w:jc w:val="center"/>
              <w:rPr>
                <w:rFonts w:ascii="Arial" w:hAnsi="Arial" w:cs="Arial"/>
              </w:rPr>
            </w:pPr>
            <w:r w:rsidRPr="00B653C9">
              <w:rPr>
                <w:rFonts w:ascii="Arial" w:hAnsi="Arial" w:cs="Arial"/>
              </w:rPr>
              <w:t>Minus</w:t>
            </w:r>
          </w:p>
        </w:tc>
        <w:tc>
          <w:tcPr>
            <w:tcW w:w="3402" w:type="dxa"/>
            <w:tcBorders>
              <w:top w:val="single" w:sz="4" w:space="0" w:color="auto"/>
              <w:left w:val="single" w:sz="4" w:space="0" w:color="auto"/>
              <w:bottom w:val="single" w:sz="4" w:space="0" w:color="auto"/>
              <w:right w:val="single" w:sz="4" w:space="0" w:color="auto"/>
            </w:tcBorders>
            <w:vAlign w:val="center"/>
            <w:hideMark/>
          </w:tcPr>
          <w:p w14:paraId="7F57808D" w14:textId="77777777" w:rsidR="00EA4DDE" w:rsidRPr="00B653C9" w:rsidRDefault="00EA4DDE" w:rsidP="00B653C9">
            <w:pPr>
              <w:spacing w:line="276" w:lineRule="auto"/>
              <w:jc w:val="center"/>
              <w:rPr>
                <w:rFonts w:ascii="Arial" w:hAnsi="Arial" w:cs="Arial"/>
              </w:rPr>
            </w:pPr>
            <w:r w:rsidRPr="00B653C9">
              <w:rPr>
                <w:rFonts w:ascii="Arial" w:hAnsi="Arial" w:cs="Arial"/>
              </w:rPr>
              <w:t>Interesting</w:t>
            </w:r>
          </w:p>
        </w:tc>
      </w:tr>
      <w:tr w:rsidR="00EA4DDE" w:rsidRPr="00B653C9" w14:paraId="18D8A889" w14:textId="77777777">
        <w:trPr>
          <w:trHeight w:val="624"/>
        </w:trPr>
        <w:tc>
          <w:tcPr>
            <w:tcW w:w="3402" w:type="dxa"/>
            <w:tcBorders>
              <w:top w:val="single" w:sz="4" w:space="0" w:color="auto"/>
              <w:left w:val="single" w:sz="4" w:space="0" w:color="auto"/>
              <w:bottom w:val="single" w:sz="4" w:space="0" w:color="auto"/>
              <w:right w:val="single" w:sz="4" w:space="0" w:color="auto"/>
            </w:tcBorders>
          </w:tcPr>
          <w:p w14:paraId="1CF5C06A" w14:textId="24FFB1AA" w:rsidR="00EA4DDE" w:rsidRPr="00B653C9" w:rsidRDefault="00E24C22" w:rsidP="00B653C9">
            <w:pPr>
              <w:spacing w:line="276" w:lineRule="auto"/>
              <w:rPr>
                <w:rFonts w:ascii="Arial" w:hAnsi="Arial" w:cs="Arial"/>
              </w:rPr>
            </w:pPr>
            <w:r w:rsidRPr="00B653C9">
              <w:rPr>
                <w:rFonts w:ascii="Arial" w:hAnsi="Arial" w:cs="Arial"/>
              </w:rPr>
              <w:t>Generate stable weekly revenue.</w:t>
            </w:r>
            <w:r w:rsidR="00D73A4E" w:rsidRPr="00B653C9">
              <w:rPr>
                <w:rFonts w:ascii="Arial" w:hAnsi="Arial" w:cs="Arial"/>
              </w:rPr>
              <w:t xml:space="preserve"> (+2)</w:t>
            </w:r>
          </w:p>
        </w:tc>
        <w:tc>
          <w:tcPr>
            <w:tcW w:w="3402" w:type="dxa"/>
            <w:tcBorders>
              <w:top w:val="single" w:sz="4" w:space="0" w:color="auto"/>
              <w:left w:val="single" w:sz="4" w:space="0" w:color="auto"/>
              <w:bottom w:val="single" w:sz="4" w:space="0" w:color="auto"/>
              <w:right w:val="single" w:sz="4" w:space="0" w:color="auto"/>
            </w:tcBorders>
          </w:tcPr>
          <w:p w14:paraId="1AE356CF" w14:textId="7AF95A9C" w:rsidR="00EA4DDE" w:rsidRPr="00B653C9" w:rsidRDefault="00E24C22" w:rsidP="00B653C9">
            <w:pPr>
              <w:spacing w:line="276" w:lineRule="auto"/>
              <w:rPr>
                <w:rFonts w:ascii="Arial" w:hAnsi="Arial" w:cs="Arial"/>
              </w:rPr>
            </w:pPr>
            <w:r w:rsidRPr="00B653C9">
              <w:rPr>
                <w:rFonts w:ascii="Arial" w:hAnsi="Arial" w:cs="Arial"/>
              </w:rPr>
              <w:t>Requires time to build and maintain partnerships.</w:t>
            </w:r>
            <w:r w:rsidR="00D73A4E" w:rsidRPr="00B653C9">
              <w:rPr>
                <w:rFonts w:ascii="Arial" w:hAnsi="Arial" w:cs="Arial"/>
              </w:rPr>
              <w:t xml:space="preserve"> (-2)</w:t>
            </w:r>
          </w:p>
        </w:tc>
        <w:tc>
          <w:tcPr>
            <w:tcW w:w="3402" w:type="dxa"/>
            <w:tcBorders>
              <w:top w:val="single" w:sz="4" w:space="0" w:color="auto"/>
              <w:left w:val="single" w:sz="4" w:space="0" w:color="auto"/>
              <w:bottom w:val="single" w:sz="4" w:space="0" w:color="auto"/>
              <w:right w:val="single" w:sz="4" w:space="0" w:color="auto"/>
            </w:tcBorders>
          </w:tcPr>
          <w:p w14:paraId="1E8614CC" w14:textId="2267174D" w:rsidR="00EA4DDE" w:rsidRPr="00B653C9" w:rsidRDefault="00E24C22" w:rsidP="00B653C9">
            <w:pPr>
              <w:spacing w:line="276" w:lineRule="auto"/>
              <w:rPr>
                <w:rFonts w:ascii="Arial" w:hAnsi="Arial" w:cs="Arial"/>
              </w:rPr>
            </w:pPr>
            <w:r w:rsidRPr="00B653C9">
              <w:rPr>
                <w:rFonts w:ascii="Arial" w:hAnsi="Arial" w:cs="Arial"/>
              </w:rPr>
              <w:t>May create long term</w:t>
            </w:r>
            <w:r w:rsidR="00D73A4E" w:rsidRPr="00B653C9">
              <w:rPr>
                <w:rFonts w:ascii="Arial" w:hAnsi="Arial" w:cs="Arial"/>
              </w:rPr>
              <w:t xml:space="preserve"> </w:t>
            </w:r>
            <w:r w:rsidRPr="00B653C9">
              <w:rPr>
                <w:rFonts w:ascii="Arial" w:hAnsi="Arial" w:cs="Arial"/>
              </w:rPr>
              <w:t xml:space="preserve">contracts. </w:t>
            </w:r>
            <w:r w:rsidR="00D73A4E" w:rsidRPr="00B653C9">
              <w:rPr>
                <w:rFonts w:ascii="Arial" w:hAnsi="Arial" w:cs="Arial"/>
              </w:rPr>
              <w:t>(+2)</w:t>
            </w:r>
          </w:p>
        </w:tc>
      </w:tr>
      <w:tr w:rsidR="00EA4DDE" w:rsidRPr="00B653C9" w14:paraId="49CB6D3B" w14:textId="77777777">
        <w:tc>
          <w:tcPr>
            <w:tcW w:w="3402" w:type="dxa"/>
            <w:tcBorders>
              <w:top w:val="single" w:sz="4" w:space="0" w:color="auto"/>
              <w:left w:val="single" w:sz="4" w:space="0" w:color="auto"/>
              <w:bottom w:val="single" w:sz="4" w:space="0" w:color="auto"/>
              <w:right w:val="single" w:sz="4" w:space="0" w:color="auto"/>
            </w:tcBorders>
          </w:tcPr>
          <w:p w14:paraId="4AC63BC1" w14:textId="5261D207" w:rsidR="00EA4DDE" w:rsidRPr="00B653C9" w:rsidRDefault="00E24C22" w:rsidP="00B653C9">
            <w:pPr>
              <w:spacing w:line="276" w:lineRule="auto"/>
              <w:rPr>
                <w:rFonts w:ascii="Arial" w:hAnsi="Arial" w:cs="Arial"/>
              </w:rPr>
            </w:pPr>
            <w:r w:rsidRPr="00B653C9">
              <w:rPr>
                <w:rFonts w:ascii="Arial" w:hAnsi="Arial" w:cs="Arial"/>
              </w:rPr>
              <w:t xml:space="preserve">Reduces reliance on walk in trade. </w:t>
            </w:r>
            <w:r w:rsidR="00D73A4E" w:rsidRPr="00B653C9">
              <w:rPr>
                <w:rFonts w:ascii="Arial" w:hAnsi="Arial" w:cs="Arial"/>
              </w:rPr>
              <w:t>(+1)</w:t>
            </w:r>
          </w:p>
          <w:p w14:paraId="31EF267E" w14:textId="77777777" w:rsidR="00EA4DDE" w:rsidRPr="00B653C9" w:rsidRDefault="00EA4DDE" w:rsidP="00B653C9">
            <w:pPr>
              <w:spacing w:line="276" w:lineRule="auto"/>
              <w:rPr>
                <w:rFonts w:ascii="Arial" w:hAnsi="Arial" w:cs="Arial"/>
              </w:rPr>
            </w:pPr>
          </w:p>
        </w:tc>
        <w:tc>
          <w:tcPr>
            <w:tcW w:w="3402" w:type="dxa"/>
            <w:tcBorders>
              <w:top w:val="single" w:sz="4" w:space="0" w:color="auto"/>
              <w:left w:val="single" w:sz="4" w:space="0" w:color="auto"/>
              <w:bottom w:val="single" w:sz="4" w:space="0" w:color="auto"/>
              <w:right w:val="single" w:sz="4" w:space="0" w:color="auto"/>
            </w:tcBorders>
          </w:tcPr>
          <w:p w14:paraId="3EA47F46" w14:textId="44561C73" w:rsidR="00EA4DDE" w:rsidRPr="00B653C9" w:rsidRDefault="00E24C22" w:rsidP="00B653C9">
            <w:pPr>
              <w:spacing w:line="276" w:lineRule="auto"/>
              <w:rPr>
                <w:rFonts w:ascii="Arial" w:hAnsi="Arial" w:cs="Arial"/>
              </w:rPr>
            </w:pPr>
            <w:r w:rsidRPr="00B653C9">
              <w:rPr>
                <w:rFonts w:ascii="Arial" w:hAnsi="Arial" w:cs="Arial"/>
              </w:rPr>
              <w:t>Delivery or transport arrangements may be needed.</w:t>
            </w:r>
            <w:r w:rsidR="00D73A4E" w:rsidRPr="00B653C9">
              <w:rPr>
                <w:rFonts w:ascii="Arial" w:hAnsi="Arial" w:cs="Arial"/>
              </w:rPr>
              <w:t xml:space="preserve"> (-1)</w:t>
            </w:r>
          </w:p>
        </w:tc>
        <w:tc>
          <w:tcPr>
            <w:tcW w:w="3402" w:type="dxa"/>
            <w:tcBorders>
              <w:top w:val="single" w:sz="4" w:space="0" w:color="auto"/>
              <w:left w:val="single" w:sz="4" w:space="0" w:color="auto"/>
              <w:bottom w:val="single" w:sz="4" w:space="0" w:color="auto"/>
              <w:right w:val="single" w:sz="4" w:space="0" w:color="auto"/>
            </w:tcBorders>
          </w:tcPr>
          <w:p w14:paraId="47B36F8E" w14:textId="0D1EA21C" w:rsidR="00EA4DDE" w:rsidRPr="00B653C9" w:rsidRDefault="00E24C22" w:rsidP="00B653C9">
            <w:pPr>
              <w:spacing w:line="276" w:lineRule="auto"/>
              <w:rPr>
                <w:rFonts w:ascii="Arial" w:hAnsi="Arial" w:cs="Arial"/>
              </w:rPr>
            </w:pPr>
            <w:r w:rsidRPr="00B653C9">
              <w:rPr>
                <w:rFonts w:ascii="Arial" w:hAnsi="Arial" w:cs="Arial"/>
              </w:rPr>
              <w:t xml:space="preserve">Could expand to multiple business sectors. </w:t>
            </w:r>
            <w:r w:rsidR="00D73A4E" w:rsidRPr="00B653C9">
              <w:rPr>
                <w:rFonts w:ascii="Arial" w:hAnsi="Arial" w:cs="Arial"/>
              </w:rPr>
              <w:t>(+2)</w:t>
            </w:r>
          </w:p>
        </w:tc>
      </w:tr>
      <w:tr w:rsidR="00EA4DDE" w:rsidRPr="00B653C9" w14:paraId="40F3B2E6" w14:textId="77777777">
        <w:tc>
          <w:tcPr>
            <w:tcW w:w="3402" w:type="dxa"/>
            <w:tcBorders>
              <w:top w:val="single" w:sz="4" w:space="0" w:color="auto"/>
              <w:left w:val="single" w:sz="4" w:space="0" w:color="auto"/>
              <w:bottom w:val="single" w:sz="4" w:space="0" w:color="auto"/>
              <w:right w:val="single" w:sz="4" w:space="0" w:color="auto"/>
            </w:tcBorders>
          </w:tcPr>
          <w:p w14:paraId="1C2A57B0" w14:textId="616B190D" w:rsidR="00EA4DDE" w:rsidRPr="00B653C9" w:rsidRDefault="00E24C22" w:rsidP="00B653C9">
            <w:pPr>
              <w:spacing w:line="276" w:lineRule="auto"/>
              <w:rPr>
                <w:rFonts w:ascii="Arial" w:hAnsi="Arial" w:cs="Arial"/>
              </w:rPr>
            </w:pPr>
            <w:r w:rsidRPr="00B653C9">
              <w:rPr>
                <w:rFonts w:ascii="Arial" w:hAnsi="Arial" w:cs="Arial"/>
              </w:rPr>
              <w:t>Reconnects basil with former customers.</w:t>
            </w:r>
            <w:r w:rsidR="00D73A4E" w:rsidRPr="00B653C9">
              <w:rPr>
                <w:rFonts w:ascii="Arial" w:hAnsi="Arial" w:cs="Arial"/>
              </w:rPr>
              <w:t xml:space="preserve"> (+1)</w:t>
            </w:r>
          </w:p>
          <w:p w14:paraId="1F72B9F4" w14:textId="77777777" w:rsidR="00EA4DDE" w:rsidRPr="00B653C9" w:rsidRDefault="00EA4DDE" w:rsidP="00B653C9">
            <w:pPr>
              <w:spacing w:line="276" w:lineRule="auto"/>
              <w:rPr>
                <w:rFonts w:ascii="Arial" w:hAnsi="Arial" w:cs="Arial"/>
              </w:rPr>
            </w:pPr>
          </w:p>
        </w:tc>
        <w:tc>
          <w:tcPr>
            <w:tcW w:w="3402" w:type="dxa"/>
            <w:tcBorders>
              <w:top w:val="single" w:sz="4" w:space="0" w:color="auto"/>
              <w:left w:val="single" w:sz="4" w:space="0" w:color="auto"/>
              <w:bottom w:val="single" w:sz="4" w:space="0" w:color="auto"/>
              <w:right w:val="single" w:sz="4" w:space="0" w:color="auto"/>
            </w:tcBorders>
          </w:tcPr>
          <w:p w14:paraId="0F549644" w14:textId="212B1935" w:rsidR="00EA4DDE" w:rsidRPr="00B653C9" w:rsidRDefault="00E24C22" w:rsidP="00B653C9">
            <w:pPr>
              <w:spacing w:line="276" w:lineRule="auto"/>
              <w:rPr>
                <w:rFonts w:ascii="Arial" w:hAnsi="Arial" w:cs="Arial"/>
              </w:rPr>
            </w:pPr>
            <w:r w:rsidRPr="00B653C9">
              <w:rPr>
                <w:rFonts w:ascii="Arial" w:hAnsi="Arial" w:cs="Arial"/>
              </w:rPr>
              <w:t>Bulk orders may require increased production capacity.</w:t>
            </w:r>
            <w:r w:rsidR="00D73A4E" w:rsidRPr="00B653C9">
              <w:rPr>
                <w:rFonts w:ascii="Arial" w:hAnsi="Arial" w:cs="Arial"/>
              </w:rPr>
              <w:t xml:space="preserve"> (-2)</w:t>
            </w:r>
          </w:p>
        </w:tc>
        <w:tc>
          <w:tcPr>
            <w:tcW w:w="3402" w:type="dxa"/>
            <w:tcBorders>
              <w:top w:val="single" w:sz="4" w:space="0" w:color="auto"/>
              <w:left w:val="single" w:sz="4" w:space="0" w:color="auto"/>
              <w:bottom w:val="single" w:sz="4" w:space="0" w:color="auto"/>
              <w:right w:val="single" w:sz="4" w:space="0" w:color="auto"/>
            </w:tcBorders>
          </w:tcPr>
          <w:p w14:paraId="3B157343" w14:textId="77ED3B18" w:rsidR="00EA4DDE" w:rsidRPr="00B653C9" w:rsidRDefault="00E24C22" w:rsidP="00B653C9">
            <w:pPr>
              <w:spacing w:line="276" w:lineRule="auto"/>
              <w:rPr>
                <w:rFonts w:ascii="Arial" w:hAnsi="Arial" w:cs="Arial"/>
              </w:rPr>
            </w:pPr>
            <w:r w:rsidRPr="00B653C9">
              <w:rPr>
                <w:rFonts w:ascii="Arial" w:hAnsi="Arial" w:cs="Arial"/>
              </w:rPr>
              <w:t>May encourage co-branding opportunities.</w:t>
            </w:r>
            <w:r w:rsidR="00D73A4E" w:rsidRPr="00B653C9">
              <w:rPr>
                <w:rFonts w:ascii="Arial" w:hAnsi="Arial" w:cs="Arial"/>
              </w:rPr>
              <w:t>(+2)</w:t>
            </w:r>
          </w:p>
        </w:tc>
      </w:tr>
      <w:tr w:rsidR="00EA4DDE" w:rsidRPr="00B653C9" w14:paraId="191021F5" w14:textId="77777777">
        <w:tc>
          <w:tcPr>
            <w:tcW w:w="3402" w:type="dxa"/>
            <w:tcBorders>
              <w:top w:val="single" w:sz="4" w:space="0" w:color="auto"/>
              <w:left w:val="single" w:sz="4" w:space="0" w:color="auto"/>
              <w:bottom w:val="single" w:sz="4" w:space="0" w:color="auto"/>
              <w:right w:val="single" w:sz="4" w:space="0" w:color="auto"/>
            </w:tcBorders>
          </w:tcPr>
          <w:p w14:paraId="6022E810" w14:textId="47CD7AA3" w:rsidR="00EA4DDE" w:rsidRPr="00B653C9" w:rsidRDefault="00E24C22" w:rsidP="00B653C9">
            <w:pPr>
              <w:spacing w:line="276" w:lineRule="auto"/>
              <w:rPr>
                <w:rFonts w:ascii="Arial" w:hAnsi="Arial" w:cs="Arial"/>
              </w:rPr>
            </w:pPr>
            <w:r w:rsidRPr="00B653C9">
              <w:rPr>
                <w:rFonts w:ascii="Arial" w:hAnsi="Arial" w:cs="Arial"/>
              </w:rPr>
              <w:t>Helps offset rising overheads.</w:t>
            </w:r>
            <w:r w:rsidR="00D73A4E" w:rsidRPr="00B653C9">
              <w:rPr>
                <w:rFonts w:ascii="Arial" w:hAnsi="Arial" w:cs="Arial"/>
              </w:rPr>
              <w:t xml:space="preserve"> (+2)</w:t>
            </w:r>
            <w:r w:rsidRPr="00B653C9">
              <w:rPr>
                <w:rFonts w:ascii="Arial" w:hAnsi="Arial" w:cs="Arial"/>
              </w:rPr>
              <w:t xml:space="preserve"> </w:t>
            </w:r>
          </w:p>
          <w:p w14:paraId="362D84BB" w14:textId="77777777" w:rsidR="00EA4DDE" w:rsidRPr="00B653C9" w:rsidRDefault="00EA4DDE" w:rsidP="00B653C9">
            <w:pPr>
              <w:spacing w:line="276" w:lineRule="auto"/>
              <w:rPr>
                <w:rFonts w:ascii="Arial" w:hAnsi="Arial" w:cs="Arial"/>
              </w:rPr>
            </w:pPr>
          </w:p>
        </w:tc>
        <w:tc>
          <w:tcPr>
            <w:tcW w:w="3402" w:type="dxa"/>
            <w:tcBorders>
              <w:top w:val="single" w:sz="4" w:space="0" w:color="auto"/>
              <w:left w:val="single" w:sz="4" w:space="0" w:color="auto"/>
              <w:bottom w:val="single" w:sz="4" w:space="0" w:color="auto"/>
              <w:right w:val="single" w:sz="4" w:space="0" w:color="auto"/>
            </w:tcBorders>
          </w:tcPr>
          <w:p w14:paraId="0B49C863" w14:textId="4614CFE4" w:rsidR="00EA4DDE" w:rsidRPr="00B653C9" w:rsidRDefault="00E24C22" w:rsidP="00B653C9">
            <w:pPr>
              <w:spacing w:line="276" w:lineRule="auto"/>
              <w:rPr>
                <w:rFonts w:ascii="Arial" w:hAnsi="Arial" w:cs="Arial"/>
              </w:rPr>
            </w:pPr>
            <w:r w:rsidRPr="00B653C9">
              <w:rPr>
                <w:rFonts w:ascii="Arial" w:hAnsi="Arial" w:cs="Arial"/>
              </w:rPr>
              <w:t>Risk if partner businesses change working patterns.</w:t>
            </w:r>
            <w:r w:rsidR="00D73A4E" w:rsidRPr="00B653C9">
              <w:rPr>
                <w:rFonts w:ascii="Arial" w:hAnsi="Arial" w:cs="Arial"/>
              </w:rPr>
              <w:t xml:space="preserve"> (-2)</w:t>
            </w:r>
          </w:p>
        </w:tc>
        <w:tc>
          <w:tcPr>
            <w:tcW w:w="3402" w:type="dxa"/>
            <w:tcBorders>
              <w:top w:val="single" w:sz="4" w:space="0" w:color="auto"/>
              <w:left w:val="single" w:sz="4" w:space="0" w:color="auto"/>
              <w:bottom w:val="single" w:sz="4" w:space="0" w:color="auto"/>
              <w:right w:val="single" w:sz="4" w:space="0" w:color="auto"/>
            </w:tcBorders>
          </w:tcPr>
          <w:p w14:paraId="28993843" w14:textId="53DFE0B5" w:rsidR="00EA4DDE" w:rsidRPr="00B653C9" w:rsidRDefault="00E24C22" w:rsidP="00B653C9">
            <w:pPr>
              <w:spacing w:line="276" w:lineRule="auto"/>
              <w:rPr>
                <w:rFonts w:ascii="Arial" w:hAnsi="Arial" w:cs="Arial"/>
              </w:rPr>
            </w:pPr>
            <w:r w:rsidRPr="00B653C9">
              <w:rPr>
                <w:rFonts w:ascii="Arial" w:hAnsi="Arial" w:cs="Arial"/>
              </w:rPr>
              <w:t>Could support seasonal product planning.</w:t>
            </w:r>
            <w:r w:rsidR="00D73A4E" w:rsidRPr="00B653C9">
              <w:rPr>
                <w:rFonts w:ascii="Arial" w:hAnsi="Arial" w:cs="Arial"/>
              </w:rPr>
              <w:t xml:space="preserve"> (+2)</w:t>
            </w:r>
          </w:p>
        </w:tc>
      </w:tr>
      <w:tr w:rsidR="00EA4DDE" w:rsidRPr="00B653C9" w14:paraId="4068E418" w14:textId="77777777">
        <w:tc>
          <w:tcPr>
            <w:tcW w:w="3402" w:type="dxa"/>
            <w:tcBorders>
              <w:top w:val="single" w:sz="4" w:space="0" w:color="auto"/>
              <w:left w:val="single" w:sz="4" w:space="0" w:color="auto"/>
              <w:bottom w:val="single" w:sz="4" w:space="0" w:color="auto"/>
              <w:right w:val="single" w:sz="4" w:space="0" w:color="auto"/>
            </w:tcBorders>
            <w:vAlign w:val="center"/>
          </w:tcPr>
          <w:p w14:paraId="1AF36FA6" w14:textId="77777777" w:rsidR="00EA4DDE" w:rsidRPr="00B653C9" w:rsidRDefault="00EA4DDE" w:rsidP="00B653C9">
            <w:pPr>
              <w:spacing w:line="276" w:lineRule="auto"/>
              <w:rPr>
                <w:rFonts w:ascii="Arial" w:hAnsi="Arial" w:cs="Arial"/>
              </w:rPr>
            </w:pPr>
          </w:p>
          <w:p w14:paraId="080EFD43" w14:textId="198A7FC3" w:rsidR="00EA4DDE" w:rsidRPr="00B653C9" w:rsidRDefault="00EA4DDE" w:rsidP="00B653C9">
            <w:pPr>
              <w:spacing w:line="276" w:lineRule="auto"/>
              <w:rPr>
                <w:rFonts w:ascii="Arial" w:hAnsi="Arial" w:cs="Arial"/>
              </w:rPr>
            </w:pPr>
            <w:r w:rsidRPr="00B653C9">
              <w:rPr>
                <w:rFonts w:ascii="Arial" w:hAnsi="Arial" w:cs="Arial"/>
              </w:rPr>
              <w:t xml:space="preserve">TOTAL: </w:t>
            </w:r>
            <w:r w:rsidR="00D73A4E" w:rsidRPr="00B653C9">
              <w:rPr>
                <w:rFonts w:ascii="Arial" w:hAnsi="Arial" w:cs="Arial"/>
              </w:rPr>
              <w:t>+6</w:t>
            </w:r>
          </w:p>
        </w:tc>
        <w:tc>
          <w:tcPr>
            <w:tcW w:w="3402" w:type="dxa"/>
            <w:tcBorders>
              <w:top w:val="single" w:sz="4" w:space="0" w:color="auto"/>
              <w:left w:val="single" w:sz="4" w:space="0" w:color="auto"/>
              <w:bottom w:val="single" w:sz="4" w:space="0" w:color="auto"/>
              <w:right w:val="single" w:sz="4" w:space="0" w:color="auto"/>
            </w:tcBorders>
          </w:tcPr>
          <w:p w14:paraId="4216B188" w14:textId="77777777" w:rsidR="00EA4DDE" w:rsidRPr="00B653C9" w:rsidRDefault="00EA4DDE" w:rsidP="00B653C9">
            <w:pPr>
              <w:spacing w:line="276" w:lineRule="auto"/>
              <w:rPr>
                <w:rFonts w:ascii="Arial" w:hAnsi="Arial" w:cs="Arial"/>
              </w:rPr>
            </w:pPr>
          </w:p>
          <w:p w14:paraId="7BA57F1A" w14:textId="4E89B040" w:rsidR="00EA4DDE" w:rsidRPr="00B653C9" w:rsidRDefault="00EA4DDE" w:rsidP="00B653C9">
            <w:pPr>
              <w:spacing w:line="276" w:lineRule="auto"/>
              <w:rPr>
                <w:rFonts w:ascii="Arial" w:hAnsi="Arial" w:cs="Arial"/>
              </w:rPr>
            </w:pPr>
            <w:r w:rsidRPr="00B653C9">
              <w:rPr>
                <w:rFonts w:ascii="Arial" w:hAnsi="Arial" w:cs="Arial"/>
              </w:rPr>
              <w:t xml:space="preserve">TOTAL: </w:t>
            </w:r>
            <w:r w:rsidR="00D73A4E" w:rsidRPr="00B653C9">
              <w:rPr>
                <w:rFonts w:ascii="Arial" w:hAnsi="Arial" w:cs="Arial"/>
              </w:rPr>
              <w:t>-7</w:t>
            </w:r>
          </w:p>
        </w:tc>
        <w:tc>
          <w:tcPr>
            <w:tcW w:w="3402" w:type="dxa"/>
            <w:tcBorders>
              <w:top w:val="single" w:sz="4" w:space="0" w:color="auto"/>
              <w:left w:val="single" w:sz="4" w:space="0" w:color="auto"/>
              <w:bottom w:val="single" w:sz="4" w:space="0" w:color="auto"/>
              <w:right w:val="single" w:sz="4" w:space="0" w:color="auto"/>
            </w:tcBorders>
          </w:tcPr>
          <w:p w14:paraId="1709FA57" w14:textId="77777777" w:rsidR="00EA4DDE" w:rsidRPr="00B653C9" w:rsidRDefault="00EA4DDE" w:rsidP="00B653C9">
            <w:pPr>
              <w:spacing w:line="276" w:lineRule="auto"/>
              <w:rPr>
                <w:rFonts w:ascii="Arial" w:hAnsi="Arial" w:cs="Arial"/>
              </w:rPr>
            </w:pPr>
          </w:p>
          <w:p w14:paraId="74D592AD" w14:textId="5A908A0D" w:rsidR="00EA4DDE" w:rsidRPr="00B653C9" w:rsidRDefault="00EA4DDE" w:rsidP="00B653C9">
            <w:pPr>
              <w:spacing w:line="276" w:lineRule="auto"/>
              <w:rPr>
                <w:rFonts w:ascii="Arial" w:hAnsi="Arial" w:cs="Arial"/>
              </w:rPr>
            </w:pPr>
            <w:r w:rsidRPr="00B653C9">
              <w:rPr>
                <w:rFonts w:ascii="Arial" w:hAnsi="Arial" w:cs="Arial"/>
              </w:rPr>
              <w:t xml:space="preserve">TOTAL: </w:t>
            </w:r>
            <w:r w:rsidR="00D73A4E" w:rsidRPr="00B653C9">
              <w:rPr>
                <w:rFonts w:ascii="Arial" w:hAnsi="Arial" w:cs="Arial"/>
              </w:rPr>
              <w:t>+8</w:t>
            </w:r>
          </w:p>
        </w:tc>
      </w:tr>
    </w:tbl>
    <w:p w14:paraId="13034044" w14:textId="77777777" w:rsidR="00EA4DDE" w:rsidRPr="00B653C9" w:rsidRDefault="00EA4DDE" w:rsidP="00B653C9">
      <w:pPr>
        <w:spacing w:line="276" w:lineRule="auto"/>
        <w:rPr>
          <w:rFonts w:ascii="Arial" w:hAnsi="Arial" w:cs="Arial"/>
        </w:rPr>
      </w:pPr>
    </w:p>
    <w:p w14:paraId="7EC5387B" w14:textId="1A146F69" w:rsidR="00EA4DDE" w:rsidRPr="00B653C9" w:rsidRDefault="00EA4DDE" w:rsidP="00B653C9">
      <w:pPr>
        <w:spacing w:line="276" w:lineRule="auto"/>
        <w:rPr>
          <w:rFonts w:ascii="Arial" w:hAnsi="Arial" w:cs="Arial"/>
        </w:rPr>
      </w:pPr>
      <w:r w:rsidRPr="00B653C9">
        <w:rPr>
          <w:rFonts w:ascii="Arial" w:hAnsi="Arial" w:cs="Arial"/>
        </w:rPr>
        <w:lastRenderedPageBreak/>
        <w:t xml:space="preserve">Therefore: Overall Total for Name (for Solution B) = </w:t>
      </w:r>
      <w:r w:rsidR="008E16E6" w:rsidRPr="00B653C9">
        <w:rPr>
          <w:rFonts w:ascii="Arial" w:hAnsi="Arial" w:cs="Arial"/>
        </w:rPr>
        <w:t>7</w:t>
      </w:r>
    </w:p>
    <w:p w14:paraId="0BC8D4BB" w14:textId="1F4E15A9" w:rsidR="00ED021D" w:rsidRPr="00B653C9" w:rsidRDefault="00DB1DFA" w:rsidP="00B653C9">
      <w:pPr>
        <w:spacing w:line="276" w:lineRule="auto"/>
        <w:rPr>
          <w:rFonts w:ascii="Arial" w:hAnsi="Arial" w:cs="Arial"/>
        </w:rPr>
      </w:pPr>
      <w:r w:rsidRPr="00B653C9">
        <w:rPr>
          <w:rFonts w:ascii="Arial" w:hAnsi="Arial" w:cs="Arial"/>
        </w:rPr>
        <w:t>(</w:t>
      </w:r>
      <w:r w:rsidR="00ED021D" w:rsidRPr="00B653C9">
        <w:rPr>
          <w:rFonts w:ascii="Arial" w:hAnsi="Arial" w:cs="Arial"/>
        </w:rPr>
        <w:t>de Bono,</w:t>
      </w:r>
      <w:r w:rsidRPr="00B653C9">
        <w:rPr>
          <w:rFonts w:ascii="Arial" w:hAnsi="Arial" w:cs="Arial"/>
        </w:rPr>
        <w:t xml:space="preserve"> </w:t>
      </w:r>
      <w:r w:rsidR="00ED021D" w:rsidRPr="00B653C9">
        <w:rPr>
          <w:rFonts w:ascii="Arial" w:hAnsi="Arial" w:cs="Arial"/>
        </w:rPr>
        <w:t xml:space="preserve">1992) </w:t>
      </w:r>
    </w:p>
    <w:p w14:paraId="0E046149" w14:textId="77777777" w:rsidR="00AB5BF9" w:rsidRPr="00B653C9" w:rsidRDefault="00AB5BF9" w:rsidP="00B653C9">
      <w:pPr>
        <w:spacing w:line="276" w:lineRule="auto"/>
        <w:rPr>
          <w:rFonts w:ascii="Arial" w:hAnsi="Arial" w:cs="Arial"/>
        </w:rPr>
      </w:pPr>
    </w:p>
    <w:p w14:paraId="11EB7E18" w14:textId="77777777" w:rsidR="00AB5BF9" w:rsidRPr="00B653C9" w:rsidRDefault="00AB5BF9" w:rsidP="00B653C9">
      <w:pPr>
        <w:spacing w:line="276" w:lineRule="auto"/>
        <w:rPr>
          <w:rFonts w:ascii="Arial" w:hAnsi="Arial" w:cs="Arial"/>
        </w:rPr>
      </w:pPr>
    </w:p>
    <w:p w14:paraId="4E169899" w14:textId="77777777" w:rsidR="00AB5BF9" w:rsidRPr="00B653C9" w:rsidRDefault="00AB5BF9" w:rsidP="00B653C9">
      <w:pPr>
        <w:spacing w:line="276" w:lineRule="auto"/>
        <w:rPr>
          <w:rFonts w:ascii="Arial" w:hAnsi="Arial" w:cs="Arial"/>
        </w:rPr>
      </w:pPr>
    </w:p>
    <w:p w14:paraId="4BBAB21A" w14:textId="77777777" w:rsidR="0002356F" w:rsidRPr="00B653C9" w:rsidRDefault="0002356F" w:rsidP="00B653C9">
      <w:pPr>
        <w:spacing w:line="276" w:lineRule="auto"/>
        <w:jc w:val="right"/>
        <w:rPr>
          <w:rFonts w:ascii="Arial" w:hAnsi="Arial" w:cs="Arial"/>
          <w:i/>
          <w:iCs/>
          <w:u w:val="single"/>
        </w:rPr>
      </w:pPr>
      <w:r w:rsidRPr="00B653C9">
        <w:rPr>
          <w:rFonts w:ascii="Arial" w:hAnsi="Arial" w:cs="Arial"/>
          <w:i/>
          <w:iCs/>
          <w:u w:val="single"/>
        </w:rPr>
        <w:t>Appendix 2 – Task 4a</w:t>
      </w:r>
    </w:p>
    <w:p w14:paraId="544F7CFD" w14:textId="77777777" w:rsidR="0002356F" w:rsidRPr="00B653C9" w:rsidRDefault="0002356F" w:rsidP="00B653C9">
      <w:pPr>
        <w:spacing w:line="276" w:lineRule="auto"/>
        <w:jc w:val="center"/>
        <w:rPr>
          <w:rFonts w:ascii="Arial" w:hAnsi="Arial" w:cs="Arial"/>
          <w:u w:val="single"/>
        </w:rPr>
      </w:pPr>
      <w:r w:rsidRPr="00B653C9">
        <w:rPr>
          <w:rFonts w:ascii="Arial" w:hAnsi="Arial" w:cs="Arial"/>
          <w:u w:val="single"/>
        </w:rPr>
        <w:t>Implementation Plan</w:t>
      </w:r>
    </w:p>
    <w:p w14:paraId="774C3CD3" w14:textId="77777777" w:rsidR="006063B0" w:rsidRPr="00B653C9" w:rsidRDefault="006063B0" w:rsidP="00B653C9">
      <w:pPr>
        <w:spacing w:line="276" w:lineRule="auto"/>
        <w:ind w:left="-454"/>
        <w:rPr>
          <w:rFonts w:ascii="Arial" w:hAnsi="Arial" w:cs="Arial"/>
        </w:rPr>
      </w:pPr>
      <w:r w:rsidRPr="00B653C9">
        <w:rPr>
          <w:rFonts w:ascii="Arial" w:hAnsi="Arial" w:cs="Arial"/>
        </w:rPr>
        <w:t>Problem being solved: Declining footfall and reduced walk</w:t>
      </w:r>
      <w:r w:rsidRPr="00B653C9">
        <w:rPr>
          <w:rFonts w:ascii="Arial" w:hAnsi="Arial" w:cs="Arial"/>
        </w:rPr>
        <w:noBreakHyphen/>
        <w:t>in sales.</w:t>
      </w:r>
    </w:p>
    <w:p w14:paraId="42C65653" w14:textId="77777777" w:rsidR="006063B0" w:rsidRPr="00B653C9" w:rsidRDefault="006063B0" w:rsidP="00B653C9">
      <w:pPr>
        <w:spacing w:line="276" w:lineRule="auto"/>
        <w:ind w:left="-454"/>
        <w:rPr>
          <w:rFonts w:ascii="Arial" w:hAnsi="Arial" w:cs="Arial"/>
        </w:rPr>
      </w:pPr>
      <w:r w:rsidRPr="00B653C9">
        <w:rPr>
          <w:rFonts w:ascii="Arial" w:hAnsi="Arial" w:cs="Arial"/>
        </w:rPr>
        <w:t>Solution being implemented: Solution B – Local Partnership and Workplace Supply Programme.</w:t>
      </w:r>
    </w:p>
    <w:p w14:paraId="1C8CB75B" w14:textId="462EA3E7" w:rsidR="0002356F" w:rsidRPr="00B653C9" w:rsidRDefault="0002356F" w:rsidP="00B653C9">
      <w:pPr>
        <w:spacing w:line="276" w:lineRule="auto"/>
        <w:ind w:left="-454"/>
        <w:rPr>
          <w:rFonts w:ascii="Arial" w:hAnsi="Arial" w:cs="Arial"/>
        </w:rPr>
      </w:pPr>
    </w:p>
    <w:tbl>
      <w:tblPr>
        <w:tblpPr w:leftFromText="180" w:rightFromText="180" w:bottomFromText="160" w:vertAnchor="text" w:horzAnchor="margin" w:tblpX="-431" w:tblpY="141"/>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1706"/>
        <w:gridCol w:w="2268"/>
        <w:gridCol w:w="1701"/>
        <w:gridCol w:w="1701"/>
        <w:gridCol w:w="1843"/>
      </w:tblGrid>
      <w:tr w:rsidR="0002356F" w:rsidRPr="00B653C9" w14:paraId="6F60E4C7" w14:textId="77777777" w:rsidTr="00B16EF7">
        <w:trPr>
          <w:trHeight w:val="417"/>
        </w:trPr>
        <w:tc>
          <w:tcPr>
            <w:tcW w:w="561" w:type="dxa"/>
            <w:tcBorders>
              <w:top w:val="single" w:sz="4" w:space="0" w:color="auto"/>
              <w:left w:val="single" w:sz="4" w:space="0" w:color="auto"/>
              <w:bottom w:val="single" w:sz="4" w:space="0" w:color="auto"/>
              <w:right w:val="single" w:sz="4" w:space="0" w:color="auto"/>
            </w:tcBorders>
          </w:tcPr>
          <w:p w14:paraId="5D62E46A" w14:textId="77777777" w:rsidR="0002356F" w:rsidRPr="00B653C9" w:rsidRDefault="0002356F" w:rsidP="00B653C9">
            <w:pPr>
              <w:spacing w:line="276" w:lineRule="auto"/>
              <w:jc w:val="center"/>
              <w:rPr>
                <w:rFonts w:ascii="Arial" w:hAnsi="Arial" w:cs="Arial"/>
              </w:rPr>
            </w:pPr>
          </w:p>
        </w:tc>
        <w:tc>
          <w:tcPr>
            <w:tcW w:w="1706" w:type="dxa"/>
            <w:tcBorders>
              <w:top w:val="single" w:sz="4" w:space="0" w:color="auto"/>
              <w:left w:val="single" w:sz="4" w:space="0" w:color="auto"/>
              <w:bottom w:val="single" w:sz="4" w:space="0" w:color="auto"/>
              <w:right w:val="single" w:sz="4" w:space="0" w:color="auto"/>
            </w:tcBorders>
            <w:hideMark/>
          </w:tcPr>
          <w:p w14:paraId="35E1A5DA" w14:textId="77777777" w:rsidR="0002356F" w:rsidRPr="00B653C9" w:rsidRDefault="0002356F" w:rsidP="00B653C9">
            <w:pPr>
              <w:spacing w:line="276" w:lineRule="auto"/>
              <w:jc w:val="center"/>
              <w:rPr>
                <w:rFonts w:ascii="Arial" w:hAnsi="Arial" w:cs="Arial"/>
              </w:rPr>
            </w:pPr>
            <w:r w:rsidRPr="00B653C9">
              <w:rPr>
                <w:rFonts w:ascii="Arial" w:hAnsi="Arial" w:cs="Arial"/>
              </w:rPr>
              <w:t>Task</w:t>
            </w:r>
          </w:p>
        </w:tc>
        <w:tc>
          <w:tcPr>
            <w:tcW w:w="2268" w:type="dxa"/>
            <w:tcBorders>
              <w:top w:val="single" w:sz="4" w:space="0" w:color="auto"/>
              <w:left w:val="single" w:sz="4" w:space="0" w:color="auto"/>
              <w:bottom w:val="single" w:sz="4" w:space="0" w:color="auto"/>
              <w:right w:val="single" w:sz="4" w:space="0" w:color="auto"/>
            </w:tcBorders>
          </w:tcPr>
          <w:p w14:paraId="2CA472E4" w14:textId="77777777" w:rsidR="0002356F" w:rsidRPr="00B653C9" w:rsidRDefault="0002356F" w:rsidP="00B653C9">
            <w:pPr>
              <w:spacing w:line="276" w:lineRule="auto"/>
              <w:jc w:val="center"/>
              <w:rPr>
                <w:rFonts w:ascii="Arial" w:hAnsi="Arial" w:cs="Arial"/>
              </w:rPr>
            </w:pPr>
            <w:r w:rsidRPr="00B653C9">
              <w:rPr>
                <w:rFonts w:ascii="Arial" w:hAnsi="Arial" w:cs="Arial"/>
              </w:rPr>
              <w:t>WHAT</w:t>
            </w:r>
          </w:p>
          <w:p w14:paraId="3BD84E60" w14:textId="77777777" w:rsidR="0002356F" w:rsidRPr="00B653C9" w:rsidRDefault="0002356F" w:rsidP="00B653C9">
            <w:pPr>
              <w:spacing w:line="276" w:lineRule="auto"/>
              <w:jc w:val="center"/>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tcPr>
          <w:p w14:paraId="74437F88" w14:textId="77777777" w:rsidR="0002356F" w:rsidRPr="00B653C9" w:rsidRDefault="0002356F" w:rsidP="00B653C9">
            <w:pPr>
              <w:spacing w:line="276" w:lineRule="auto"/>
              <w:jc w:val="center"/>
              <w:rPr>
                <w:rFonts w:ascii="Arial" w:hAnsi="Arial" w:cs="Arial"/>
              </w:rPr>
            </w:pPr>
            <w:r w:rsidRPr="00B653C9">
              <w:rPr>
                <w:rFonts w:ascii="Arial" w:hAnsi="Arial" w:cs="Arial"/>
              </w:rPr>
              <w:t>WHEN</w:t>
            </w:r>
          </w:p>
          <w:p w14:paraId="5C806942" w14:textId="77777777" w:rsidR="0002356F" w:rsidRPr="00B653C9" w:rsidRDefault="0002356F" w:rsidP="00B653C9">
            <w:pPr>
              <w:spacing w:line="276" w:lineRule="auto"/>
              <w:jc w:val="center"/>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tcPr>
          <w:p w14:paraId="4552F5B3" w14:textId="77777777" w:rsidR="0002356F" w:rsidRPr="00B653C9" w:rsidRDefault="0002356F" w:rsidP="00B653C9">
            <w:pPr>
              <w:spacing w:line="276" w:lineRule="auto"/>
              <w:jc w:val="center"/>
              <w:rPr>
                <w:rFonts w:ascii="Arial" w:hAnsi="Arial" w:cs="Arial"/>
              </w:rPr>
            </w:pPr>
            <w:r w:rsidRPr="00B653C9">
              <w:rPr>
                <w:rFonts w:ascii="Arial" w:hAnsi="Arial" w:cs="Arial"/>
              </w:rPr>
              <w:t>WHO</w:t>
            </w:r>
          </w:p>
          <w:p w14:paraId="1AA89D03" w14:textId="77777777" w:rsidR="0002356F" w:rsidRPr="00B653C9" w:rsidRDefault="0002356F" w:rsidP="00B653C9">
            <w:pPr>
              <w:spacing w:line="276" w:lineRule="auto"/>
              <w:jc w:val="center"/>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hideMark/>
          </w:tcPr>
          <w:p w14:paraId="519C2C6B" w14:textId="77777777" w:rsidR="0002356F" w:rsidRPr="00B653C9" w:rsidRDefault="0002356F" w:rsidP="00B653C9">
            <w:pPr>
              <w:spacing w:line="276" w:lineRule="auto"/>
              <w:jc w:val="center"/>
              <w:rPr>
                <w:rFonts w:ascii="Arial" w:hAnsi="Arial" w:cs="Arial"/>
              </w:rPr>
            </w:pPr>
            <w:r w:rsidRPr="00B653C9">
              <w:rPr>
                <w:rFonts w:ascii="Arial" w:hAnsi="Arial" w:cs="Arial"/>
              </w:rPr>
              <w:t>Done</w:t>
            </w:r>
          </w:p>
        </w:tc>
      </w:tr>
      <w:tr w:rsidR="00B16EF7" w:rsidRPr="00B653C9" w14:paraId="7D950538" w14:textId="77777777" w:rsidTr="00B16EF7">
        <w:trPr>
          <w:trHeight w:val="417"/>
        </w:trPr>
        <w:tc>
          <w:tcPr>
            <w:tcW w:w="561" w:type="dxa"/>
            <w:tcBorders>
              <w:top w:val="single" w:sz="4" w:space="0" w:color="auto"/>
              <w:left w:val="single" w:sz="4" w:space="0" w:color="auto"/>
              <w:bottom w:val="single" w:sz="4" w:space="0" w:color="auto"/>
              <w:right w:val="single" w:sz="4" w:space="0" w:color="auto"/>
            </w:tcBorders>
            <w:hideMark/>
          </w:tcPr>
          <w:p w14:paraId="73359350" w14:textId="77777777" w:rsidR="00B16EF7" w:rsidRPr="00B653C9" w:rsidRDefault="00B16EF7" w:rsidP="00B653C9">
            <w:pPr>
              <w:spacing w:line="276" w:lineRule="auto"/>
              <w:jc w:val="center"/>
              <w:rPr>
                <w:rFonts w:ascii="Arial" w:hAnsi="Arial" w:cs="Arial"/>
              </w:rPr>
            </w:pPr>
            <w:r w:rsidRPr="00B653C9">
              <w:rPr>
                <w:rFonts w:ascii="Arial" w:hAnsi="Arial" w:cs="Arial"/>
              </w:rPr>
              <w:t>1</w:t>
            </w:r>
          </w:p>
        </w:tc>
        <w:tc>
          <w:tcPr>
            <w:tcW w:w="1706" w:type="dxa"/>
            <w:vAlign w:val="center"/>
          </w:tcPr>
          <w:p w14:paraId="50F2C9EF" w14:textId="6D2B2CB4" w:rsidR="00B16EF7" w:rsidRPr="00B653C9" w:rsidRDefault="00B16EF7" w:rsidP="00B653C9">
            <w:pPr>
              <w:spacing w:line="276" w:lineRule="auto"/>
              <w:rPr>
                <w:rFonts w:ascii="Arial" w:hAnsi="Arial" w:cs="Arial"/>
              </w:rPr>
            </w:pPr>
            <w:r w:rsidRPr="00B653C9">
              <w:rPr>
                <w:rStyle w:val="Strong"/>
                <w:rFonts w:ascii="Arial" w:hAnsi="Arial" w:cs="Arial"/>
                <w:b w:val="0"/>
                <w:bCs w:val="0"/>
              </w:rPr>
              <w:t>Identify suitable workplaces</w:t>
            </w:r>
          </w:p>
        </w:tc>
        <w:tc>
          <w:tcPr>
            <w:tcW w:w="2268" w:type="dxa"/>
            <w:vAlign w:val="center"/>
          </w:tcPr>
          <w:p w14:paraId="71996D61" w14:textId="2C5EDBD2" w:rsidR="00B16EF7" w:rsidRPr="00B653C9" w:rsidRDefault="00B16EF7" w:rsidP="00B653C9">
            <w:pPr>
              <w:spacing w:line="276" w:lineRule="auto"/>
              <w:rPr>
                <w:rFonts w:ascii="Arial" w:hAnsi="Arial" w:cs="Arial"/>
              </w:rPr>
            </w:pPr>
            <w:r w:rsidRPr="00B653C9">
              <w:rPr>
                <w:rFonts w:ascii="Arial" w:hAnsi="Arial" w:cs="Arial"/>
              </w:rPr>
              <w:t>Compile a list of nearby offices, warehouses and small businesses within a two</w:t>
            </w:r>
            <w:r w:rsidRPr="00B653C9">
              <w:rPr>
                <w:rFonts w:ascii="Arial" w:hAnsi="Arial" w:cs="Arial"/>
              </w:rPr>
              <w:noBreakHyphen/>
              <w:t>mile radius. Assess workforce size, opening hours and suitability for weekly bakery supply.</w:t>
            </w:r>
          </w:p>
        </w:tc>
        <w:tc>
          <w:tcPr>
            <w:tcW w:w="1701" w:type="dxa"/>
            <w:vAlign w:val="center"/>
          </w:tcPr>
          <w:p w14:paraId="0DCA6B78" w14:textId="3AEF1B25" w:rsidR="00B16EF7" w:rsidRPr="00B653C9" w:rsidRDefault="00DA0ED5" w:rsidP="00B653C9">
            <w:pPr>
              <w:spacing w:line="276" w:lineRule="auto"/>
              <w:rPr>
                <w:rFonts w:ascii="Arial" w:hAnsi="Arial" w:cs="Arial"/>
              </w:rPr>
            </w:pPr>
            <w:r w:rsidRPr="00B653C9">
              <w:rPr>
                <w:rFonts w:ascii="Arial" w:hAnsi="Arial" w:cs="Arial"/>
              </w:rPr>
              <w:t>Week 1</w:t>
            </w:r>
          </w:p>
        </w:tc>
        <w:tc>
          <w:tcPr>
            <w:tcW w:w="1701" w:type="dxa"/>
            <w:vAlign w:val="center"/>
          </w:tcPr>
          <w:p w14:paraId="1932F0FA" w14:textId="4D812EB3" w:rsidR="00B16EF7" w:rsidRPr="00B653C9" w:rsidRDefault="00B16EF7" w:rsidP="00B653C9">
            <w:pPr>
              <w:spacing w:line="276" w:lineRule="auto"/>
              <w:rPr>
                <w:rFonts w:ascii="Arial" w:hAnsi="Arial" w:cs="Arial"/>
              </w:rPr>
            </w:pPr>
            <w:r w:rsidRPr="00B653C9">
              <w:rPr>
                <w:rFonts w:ascii="Arial" w:hAnsi="Arial" w:cs="Arial"/>
              </w:rPr>
              <w:t>Basil</w:t>
            </w:r>
          </w:p>
        </w:tc>
        <w:tc>
          <w:tcPr>
            <w:tcW w:w="1843" w:type="dxa"/>
            <w:vAlign w:val="center"/>
          </w:tcPr>
          <w:p w14:paraId="6114FF5A" w14:textId="6FE96BB5" w:rsidR="00B16EF7" w:rsidRPr="00B653C9" w:rsidRDefault="00B16EF7" w:rsidP="00B653C9">
            <w:pPr>
              <w:spacing w:line="276" w:lineRule="auto"/>
              <w:rPr>
                <w:rFonts w:ascii="Arial" w:hAnsi="Arial" w:cs="Arial"/>
              </w:rPr>
            </w:pPr>
            <w:r w:rsidRPr="00B653C9">
              <w:rPr>
                <w:rFonts w:ascii="Arial" w:hAnsi="Arial" w:cs="Arial"/>
              </w:rPr>
              <w:t>List completed and organisations shortlisted.</w:t>
            </w:r>
          </w:p>
        </w:tc>
      </w:tr>
      <w:tr w:rsidR="009A0998" w:rsidRPr="00B653C9" w14:paraId="4F995AA2" w14:textId="77777777" w:rsidTr="0048775B">
        <w:trPr>
          <w:trHeight w:val="417"/>
        </w:trPr>
        <w:tc>
          <w:tcPr>
            <w:tcW w:w="561" w:type="dxa"/>
            <w:tcBorders>
              <w:top w:val="single" w:sz="4" w:space="0" w:color="auto"/>
              <w:left w:val="single" w:sz="4" w:space="0" w:color="auto"/>
              <w:bottom w:val="single" w:sz="4" w:space="0" w:color="auto"/>
              <w:right w:val="single" w:sz="4" w:space="0" w:color="auto"/>
            </w:tcBorders>
            <w:hideMark/>
          </w:tcPr>
          <w:p w14:paraId="58F63A44" w14:textId="77777777" w:rsidR="009A0998" w:rsidRPr="00B653C9" w:rsidRDefault="009A0998" w:rsidP="00B653C9">
            <w:pPr>
              <w:spacing w:line="276" w:lineRule="auto"/>
              <w:jc w:val="center"/>
              <w:rPr>
                <w:rFonts w:ascii="Arial" w:hAnsi="Arial" w:cs="Arial"/>
              </w:rPr>
            </w:pPr>
            <w:r w:rsidRPr="00B653C9">
              <w:rPr>
                <w:rFonts w:ascii="Arial" w:hAnsi="Arial" w:cs="Arial"/>
              </w:rPr>
              <w:t>2</w:t>
            </w:r>
          </w:p>
        </w:tc>
        <w:tc>
          <w:tcPr>
            <w:tcW w:w="1706" w:type="dxa"/>
            <w:vAlign w:val="center"/>
          </w:tcPr>
          <w:p w14:paraId="4B8A380A" w14:textId="38113AF7" w:rsidR="009A0998" w:rsidRPr="00B653C9" w:rsidRDefault="009A0998" w:rsidP="00B653C9">
            <w:pPr>
              <w:spacing w:line="276" w:lineRule="auto"/>
              <w:rPr>
                <w:rFonts w:ascii="Arial" w:hAnsi="Arial" w:cs="Arial"/>
              </w:rPr>
            </w:pPr>
            <w:r w:rsidRPr="00B653C9">
              <w:rPr>
                <w:rStyle w:val="Strong"/>
                <w:rFonts w:ascii="Arial" w:hAnsi="Arial" w:cs="Arial"/>
                <w:b w:val="0"/>
                <w:bCs w:val="0"/>
              </w:rPr>
              <w:t>Make initial contact and present offer</w:t>
            </w:r>
          </w:p>
        </w:tc>
        <w:tc>
          <w:tcPr>
            <w:tcW w:w="2268" w:type="dxa"/>
            <w:vAlign w:val="center"/>
          </w:tcPr>
          <w:p w14:paraId="2A9C72DE" w14:textId="080FD965" w:rsidR="009A0998" w:rsidRPr="00B653C9" w:rsidRDefault="009A0998" w:rsidP="00B653C9">
            <w:pPr>
              <w:spacing w:line="276" w:lineRule="auto"/>
              <w:rPr>
                <w:rFonts w:ascii="Arial" w:hAnsi="Arial" w:cs="Arial"/>
              </w:rPr>
            </w:pPr>
            <w:r w:rsidRPr="00B653C9">
              <w:rPr>
                <w:rFonts w:ascii="Arial" w:hAnsi="Arial" w:cs="Arial"/>
              </w:rPr>
              <w:t>Visit or email selected organisations to introduce the workplace supply programme, outline product options, discuss pricing and gather interest.</w:t>
            </w:r>
          </w:p>
        </w:tc>
        <w:tc>
          <w:tcPr>
            <w:tcW w:w="1701" w:type="dxa"/>
            <w:vAlign w:val="center"/>
          </w:tcPr>
          <w:p w14:paraId="6A2037E3" w14:textId="2E8F440D" w:rsidR="009A0998" w:rsidRPr="00B653C9" w:rsidRDefault="00DA0ED5" w:rsidP="00B653C9">
            <w:pPr>
              <w:spacing w:line="276" w:lineRule="auto"/>
              <w:rPr>
                <w:rFonts w:ascii="Arial" w:hAnsi="Arial" w:cs="Arial"/>
              </w:rPr>
            </w:pPr>
            <w:r w:rsidRPr="00B653C9">
              <w:rPr>
                <w:rFonts w:ascii="Arial" w:hAnsi="Arial" w:cs="Arial"/>
              </w:rPr>
              <w:t>Week 2-3</w:t>
            </w:r>
          </w:p>
        </w:tc>
        <w:tc>
          <w:tcPr>
            <w:tcW w:w="1701" w:type="dxa"/>
            <w:vAlign w:val="center"/>
          </w:tcPr>
          <w:p w14:paraId="7E8C4B89" w14:textId="04BA00E0" w:rsidR="009A0998" w:rsidRPr="00B653C9" w:rsidRDefault="009A0998" w:rsidP="00B653C9">
            <w:pPr>
              <w:spacing w:line="276" w:lineRule="auto"/>
              <w:rPr>
                <w:rFonts w:ascii="Arial" w:hAnsi="Arial" w:cs="Arial"/>
              </w:rPr>
            </w:pPr>
            <w:r w:rsidRPr="00B653C9">
              <w:rPr>
                <w:rFonts w:ascii="Arial" w:hAnsi="Arial" w:cs="Arial"/>
              </w:rPr>
              <w:t>Basil</w:t>
            </w:r>
          </w:p>
        </w:tc>
        <w:tc>
          <w:tcPr>
            <w:tcW w:w="1843" w:type="dxa"/>
            <w:vAlign w:val="center"/>
          </w:tcPr>
          <w:p w14:paraId="6D7F8189" w14:textId="6EC03D6E" w:rsidR="009A0998" w:rsidRPr="00B653C9" w:rsidRDefault="009A0998" w:rsidP="00B653C9">
            <w:pPr>
              <w:spacing w:line="276" w:lineRule="auto"/>
              <w:rPr>
                <w:rFonts w:ascii="Arial" w:hAnsi="Arial" w:cs="Arial"/>
              </w:rPr>
            </w:pPr>
            <w:r w:rsidRPr="00B653C9">
              <w:rPr>
                <w:rFonts w:ascii="Arial" w:hAnsi="Arial" w:cs="Arial"/>
              </w:rPr>
              <w:t>Interest recorded and potential partners identified.</w:t>
            </w:r>
          </w:p>
        </w:tc>
      </w:tr>
      <w:tr w:rsidR="007B77FB" w:rsidRPr="00B653C9" w14:paraId="5A633E50" w14:textId="77777777" w:rsidTr="00610B95">
        <w:trPr>
          <w:trHeight w:val="417"/>
        </w:trPr>
        <w:tc>
          <w:tcPr>
            <w:tcW w:w="561" w:type="dxa"/>
            <w:tcBorders>
              <w:top w:val="single" w:sz="4" w:space="0" w:color="auto"/>
              <w:left w:val="single" w:sz="4" w:space="0" w:color="auto"/>
              <w:bottom w:val="single" w:sz="4" w:space="0" w:color="auto"/>
              <w:right w:val="single" w:sz="4" w:space="0" w:color="auto"/>
            </w:tcBorders>
            <w:hideMark/>
          </w:tcPr>
          <w:p w14:paraId="4936C80D" w14:textId="77777777" w:rsidR="007B77FB" w:rsidRPr="00B653C9" w:rsidRDefault="007B77FB" w:rsidP="00B653C9">
            <w:pPr>
              <w:spacing w:line="276" w:lineRule="auto"/>
              <w:jc w:val="center"/>
              <w:rPr>
                <w:rFonts w:ascii="Arial" w:hAnsi="Arial" w:cs="Arial"/>
              </w:rPr>
            </w:pPr>
            <w:r w:rsidRPr="00B653C9">
              <w:rPr>
                <w:rFonts w:ascii="Arial" w:hAnsi="Arial" w:cs="Arial"/>
              </w:rPr>
              <w:t>3</w:t>
            </w:r>
          </w:p>
        </w:tc>
        <w:tc>
          <w:tcPr>
            <w:tcW w:w="1706" w:type="dxa"/>
            <w:vAlign w:val="center"/>
          </w:tcPr>
          <w:p w14:paraId="38682444" w14:textId="0E57CE96" w:rsidR="007B77FB" w:rsidRPr="00B653C9" w:rsidRDefault="007B77FB" w:rsidP="00B653C9">
            <w:pPr>
              <w:spacing w:line="276" w:lineRule="auto"/>
              <w:rPr>
                <w:rFonts w:ascii="Arial" w:hAnsi="Arial" w:cs="Arial"/>
              </w:rPr>
            </w:pPr>
            <w:r w:rsidRPr="00B653C9">
              <w:rPr>
                <w:rStyle w:val="Strong"/>
                <w:rFonts w:ascii="Arial" w:hAnsi="Arial" w:cs="Arial"/>
                <w:b w:val="0"/>
                <w:bCs w:val="0"/>
              </w:rPr>
              <w:t xml:space="preserve">Prepare menus, </w:t>
            </w:r>
            <w:r w:rsidRPr="00B653C9">
              <w:rPr>
                <w:rStyle w:val="Strong"/>
                <w:rFonts w:ascii="Arial" w:hAnsi="Arial" w:cs="Arial"/>
                <w:b w:val="0"/>
                <w:bCs w:val="0"/>
              </w:rPr>
              <w:lastRenderedPageBreak/>
              <w:t>pricing and logistics</w:t>
            </w:r>
          </w:p>
        </w:tc>
        <w:tc>
          <w:tcPr>
            <w:tcW w:w="2268" w:type="dxa"/>
            <w:vAlign w:val="center"/>
          </w:tcPr>
          <w:p w14:paraId="19CFD59A" w14:textId="599CF9C7" w:rsidR="007B77FB" w:rsidRPr="00B653C9" w:rsidRDefault="007B77FB" w:rsidP="00B653C9">
            <w:pPr>
              <w:spacing w:line="276" w:lineRule="auto"/>
              <w:rPr>
                <w:rFonts w:ascii="Arial" w:hAnsi="Arial" w:cs="Arial"/>
              </w:rPr>
            </w:pPr>
            <w:r w:rsidRPr="00B653C9">
              <w:rPr>
                <w:rFonts w:ascii="Arial" w:hAnsi="Arial" w:cs="Arial"/>
              </w:rPr>
              <w:lastRenderedPageBreak/>
              <w:t xml:space="preserve">Create sample menus for bulk </w:t>
            </w:r>
            <w:r w:rsidRPr="00B653C9">
              <w:rPr>
                <w:rFonts w:ascii="Arial" w:hAnsi="Arial" w:cs="Arial"/>
              </w:rPr>
              <w:lastRenderedPageBreak/>
              <w:t>orders, confirm pricing, and plan delivery or collection arrangements to ensure feasibility and profitability.</w:t>
            </w:r>
          </w:p>
        </w:tc>
        <w:tc>
          <w:tcPr>
            <w:tcW w:w="1701" w:type="dxa"/>
            <w:vAlign w:val="center"/>
          </w:tcPr>
          <w:p w14:paraId="126BE199" w14:textId="221968FE" w:rsidR="007B77FB" w:rsidRPr="00B653C9" w:rsidRDefault="00DA0ED5" w:rsidP="00B653C9">
            <w:pPr>
              <w:spacing w:line="276" w:lineRule="auto"/>
              <w:rPr>
                <w:rFonts w:ascii="Arial" w:hAnsi="Arial" w:cs="Arial"/>
              </w:rPr>
            </w:pPr>
            <w:r w:rsidRPr="00B653C9">
              <w:rPr>
                <w:rFonts w:ascii="Arial" w:hAnsi="Arial" w:cs="Arial"/>
              </w:rPr>
              <w:lastRenderedPageBreak/>
              <w:t>Week 3</w:t>
            </w:r>
          </w:p>
        </w:tc>
        <w:tc>
          <w:tcPr>
            <w:tcW w:w="1701" w:type="dxa"/>
            <w:vAlign w:val="center"/>
          </w:tcPr>
          <w:p w14:paraId="2649A837" w14:textId="56AA8176" w:rsidR="007B77FB" w:rsidRPr="00B653C9" w:rsidRDefault="007B77FB" w:rsidP="00B653C9">
            <w:pPr>
              <w:spacing w:line="276" w:lineRule="auto"/>
              <w:rPr>
                <w:rFonts w:ascii="Arial" w:hAnsi="Arial" w:cs="Arial"/>
              </w:rPr>
            </w:pPr>
            <w:r w:rsidRPr="00B653C9">
              <w:rPr>
                <w:rFonts w:ascii="Arial" w:hAnsi="Arial" w:cs="Arial"/>
              </w:rPr>
              <w:t>Basil</w:t>
            </w:r>
          </w:p>
        </w:tc>
        <w:tc>
          <w:tcPr>
            <w:tcW w:w="1843" w:type="dxa"/>
            <w:vAlign w:val="center"/>
          </w:tcPr>
          <w:p w14:paraId="4F325E94" w14:textId="663573F1" w:rsidR="007B77FB" w:rsidRPr="00B653C9" w:rsidRDefault="007B77FB" w:rsidP="00B653C9">
            <w:pPr>
              <w:spacing w:line="276" w:lineRule="auto"/>
              <w:rPr>
                <w:rFonts w:ascii="Arial" w:hAnsi="Arial" w:cs="Arial"/>
              </w:rPr>
            </w:pPr>
            <w:r w:rsidRPr="00B653C9">
              <w:rPr>
                <w:rFonts w:ascii="Arial" w:hAnsi="Arial" w:cs="Arial"/>
              </w:rPr>
              <w:t xml:space="preserve">Menus finalised and </w:t>
            </w:r>
            <w:r w:rsidRPr="00B653C9">
              <w:rPr>
                <w:rFonts w:ascii="Arial" w:hAnsi="Arial" w:cs="Arial"/>
              </w:rPr>
              <w:lastRenderedPageBreak/>
              <w:t>logistics confirmed.</w:t>
            </w:r>
          </w:p>
        </w:tc>
      </w:tr>
      <w:tr w:rsidR="007B77FB" w:rsidRPr="00B653C9" w14:paraId="2642FAC1" w14:textId="77777777" w:rsidTr="001C6DEE">
        <w:trPr>
          <w:trHeight w:val="417"/>
        </w:trPr>
        <w:tc>
          <w:tcPr>
            <w:tcW w:w="561" w:type="dxa"/>
            <w:tcBorders>
              <w:top w:val="single" w:sz="4" w:space="0" w:color="auto"/>
              <w:left w:val="single" w:sz="4" w:space="0" w:color="auto"/>
              <w:bottom w:val="single" w:sz="4" w:space="0" w:color="auto"/>
              <w:right w:val="single" w:sz="4" w:space="0" w:color="auto"/>
            </w:tcBorders>
            <w:hideMark/>
          </w:tcPr>
          <w:p w14:paraId="2C5A6824" w14:textId="77777777" w:rsidR="007B77FB" w:rsidRPr="00B653C9" w:rsidRDefault="007B77FB" w:rsidP="00B653C9">
            <w:pPr>
              <w:spacing w:line="276" w:lineRule="auto"/>
              <w:jc w:val="center"/>
              <w:rPr>
                <w:rFonts w:ascii="Arial" w:hAnsi="Arial" w:cs="Arial"/>
              </w:rPr>
            </w:pPr>
            <w:r w:rsidRPr="00B653C9">
              <w:rPr>
                <w:rFonts w:ascii="Arial" w:hAnsi="Arial" w:cs="Arial"/>
              </w:rPr>
              <w:t>4</w:t>
            </w:r>
          </w:p>
        </w:tc>
        <w:tc>
          <w:tcPr>
            <w:tcW w:w="1706" w:type="dxa"/>
            <w:vAlign w:val="center"/>
          </w:tcPr>
          <w:p w14:paraId="21A18287" w14:textId="13247FD9" w:rsidR="007B77FB" w:rsidRPr="00B653C9" w:rsidRDefault="007B77FB" w:rsidP="00B653C9">
            <w:pPr>
              <w:spacing w:line="276" w:lineRule="auto"/>
              <w:rPr>
                <w:rFonts w:ascii="Arial" w:hAnsi="Arial" w:cs="Arial"/>
              </w:rPr>
            </w:pPr>
            <w:r w:rsidRPr="00B653C9">
              <w:rPr>
                <w:rStyle w:val="Strong"/>
                <w:rFonts w:ascii="Arial" w:hAnsi="Arial" w:cs="Arial"/>
                <w:b w:val="0"/>
                <w:bCs w:val="0"/>
              </w:rPr>
              <w:t>. Launch pilot partnership</w:t>
            </w:r>
          </w:p>
        </w:tc>
        <w:tc>
          <w:tcPr>
            <w:tcW w:w="2268" w:type="dxa"/>
            <w:vAlign w:val="center"/>
          </w:tcPr>
          <w:p w14:paraId="624D61F9" w14:textId="7A496A97" w:rsidR="007B77FB" w:rsidRPr="00B653C9" w:rsidRDefault="007B77FB" w:rsidP="00B653C9">
            <w:pPr>
              <w:spacing w:line="276" w:lineRule="auto"/>
              <w:rPr>
                <w:rFonts w:ascii="Arial" w:hAnsi="Arial" w:cs="Arial"/>
              </w:rPr>
            </w:pPr>
            <w:r w:rsidRPr="00B653C9">
              <w:rPr>
                <w:rFonts w:ascii="Arial" w:hAnsi="Arial" w:cs="Arial"/>
              </w:rPr>
              <w:t>Begin supplying one workplace for a trial period, monitor order consistency, gather feedback and adjust the process before expanding.</w:t>
            </w:r>
          </w:p>
        </w:tc>
        <w:tc>
          <w:tcPr>
            <w:tcW w:w="1701" w:type="dxa"/>
            <w:vAlign w:val="center"/>
          </w:tcPr>
          <w:p w14:paraId="1C1574FF" w14:textId="54780930" w:rsidR="007B77FB" w:rsidRPr="00B653C9" w:rsidRDefault="00DA0ED5" w:rsidP="00B653C9">
            <w:pPr>
              <w:spacing w:line="276" w:lineRule="auto"/>
              <w:rPr>
                <w:rFonts w:ascii="Arial" w:hAnsi="Arial" w:cs="Arial"/>
              </w:rPr>
            </w:pPr>
            <w:r w:rsidRPr="00B653C9">
              <w:rPr>
                <w:rFonts w:ascii="Arial" w:hAnsi="Arial" w:cs="Arial"/>
              </w:rPr>
              <w:t>Week 4-5</w:t>
            </w:r>
          </w:p>
        </w:tc>
        <w:tc>
          <w:tcPr>
            <w:tcW w:w="1701" w:type="dxa"/>
            <w:vAlign w:val="center"/>
          </w:tcPr>
          <w:p w14:paraId="3BCFF23E" w14:textId="0CE3F2C0" w:rsidR="007B77FB" w:rsidRPr="00B653C9" w:rsidRDefault="007B77FB" w:rsidP="00B653C9">
            <w:pPr>
              <w:spacing w:line="276" w:lineRule="auto"/>
              <w:rPr>
                <w:rFonts w:ascii="Arial" w:hAnsi="Arial" w:cs="Arial"/>
              </w:rPr>
            </w:pPr>
            <w:r w:rsidRPr="00B653C9">
              <w:rPr>
                <w:rFonts w:ascii="Arial" w:hAnsi="Arial" w:cs="Arial"/>
              </w:rPr>
              <w:t>Basil</w:t>
            </w:r>
          </w:p>
        </w:tc>
        <w:tc>
          <w:tcPr>
            <w:tcW w:w="1843" w:type="dxa"/>
            <w:vAlign w:val="center"/>
          </w:tcPr>
          <w:p w14:paraId="198F3723" w14:textId="1FE46553" w:rsidR="007B77FB" w:rsidRPr="00B653C9" w:rsidRDefault="007B77FB" w:rsidP="00B653C9">
            <w:pPr>
              <w:spacing w:line="276" w:lineRule="auto"/>
              <w:rPr>
                <w:rFonts w:ascii="Arial" w:hAnsi="Arial" w:cs="Arial"/>
              </w:rPr>
            </w:pPr>
            <w:r w:rsidRPr="00B653C9">
              <w:rPr>
                <w:rFonts w:ascii="Arial" w:hAnsi="Arial" w:cs="Arial"/>
              </w:rPr>
              <w:t>Pilot completed and feedback reviewed.</w:t>
            </w:r>
          </w:p>
        </w:tc>
      </w:tr>
    </w:tbl>
    <w:p w14:paraId="0DE77592" w14:textId="536C4E1B" w:rsidR="001346A5" w:rsidRPr="00B653C9" w:rsidRDefault="001346A5" w:rsidP="00B653C9">
      <w:pPr>
        <w:spacing w:line="276" w:lineRule="auto"/>
        <w:rPr>
          <w:rFonts w:ascii="Arial" w:eastAsia="Calibri" w:hAnsi="Arial" w:cs="Arial"/>
          <w:kern w:val="0"/>
          <w14:ligatures w14:val="none"/>
        </w:rPr>
      </w:pPr>
    </w:p>
    <w:p w14:paraId="25DE00C8" w14:textId="77777777" w:rsidR="00961372" w:rsidRPr="00B653C9" w:rsidRDefault="00961372" w:rsidP="00B653C9">
      <w:pPr>
        <w:spacing w:line="276" w:lineRule="auto"/>
        <w:ind w:left="-397"/>
        <w:rPr>
          <w:rFonts w:ascii="Arial" w:hAnsi="Arial" w:cs="Arial"/>
        </w:rPr>
      </w:pPr>
      <w:r w:rsidRPr="00B653C9">
        <w:rPr>
          <w:rFonts w:ascii="Arial" w:hAnsi="Arial" w:cs="Arial"/>
        </w:rPr>
        <w:t xml:space="preserve">The Key Performance Indicator is: </w:t>
      </w:r>
    </w:p>
    <w:p w14:paraId="50D0B473" w14:textId="77777777" w:rsidR="00961372" w:rsidRPr="00B653C9" w:rsidRDefault="00961372" w:rsidP="00B653C9">
      <w:pPr>
        <w:spacing w:line="276" w:lineRule="auto"/>
        <w:ind w:left="-57"/>
        <w:rPr>
          <w:rFonts w:ascii="Arial" w:hAnsi="Arial" w:cs="Arial"/>
        </w:rPr>
      </w:pPr>
    </w:p>
    <w:tbl>
      <w:tblPr>
        <w:tblStyle w:val="TableGrid"/>
        <w:tblW w:w="9780" w:type="dxa"/>
        <w:tblInd w:w="-431" w:type="dxa"/>
        <w:tblLayout w:type="fixed"/>
        <w:tblLook w:val="04A0" w:firstRow="1" w:lastRow="0" w:firstColumn="1" w:lastColumn="0" w:noHBand="0" w:noVBand="1"/>
      </w:tblPr>
      <w:tblGrid>
        <w:gridCol w:w="1843"/>
        <w:gridCol w:w="1983"/>
        <w:gridCol w:w="2127"/>
        <w:gridCol w:w="1842"/>
        <w:gridCol w:w="1985"/>
      </w:tblGrid>
      <w:tr w:rsidR="00961372" w:rsidRPr="00B653C9" w14:paraId="7FB8C8B5" w14:textId="77777777">
        <w:tc>
          <w:tcPr>
            <w:tcW w:w="1844" w:type="dxa"/>
            <w:tcBorders>
              <w:top w:val="single" w:sz="4" w:space="0" w:color="auto"/>
              <w:left w:val="single" w:sz="4" w:space="0" w:color="auto"/>
              <w:bottom w:val="single" w:sz="4" w:space="0" w:color="auto"/>
              <w:right w:val="single" w:sz="4" w:space="0" w:color="auto"/>
            </w:tcBorders>
            <w:hideMark/>
          </w:tcPr>
          <w:p w14:paraId="71A777AA" w14:textId="77777777" w:rsidR="00961372" w:rsidRPr="00B653C9" w:rsidRDefault="00961372" w:rsidP="00B653C9">
            <w:pPr>
              <w:spacing w:line="276" w:lineRule="auto"/>
              <w:jc w:val="center"/>
              <w:rPr>
                <w:rFonts w:ascii="Arial" w:hAnsi="Arial" w:cs="Arial"/>
              </w:rPr>
            </w:pPr>
            <w:r w:rsidRPr="00B653C9">
              <w:rPr>
                <w:rFonts w:ascii="Arial" w:hAnsi="Arial" w:cs="Arial"/>
              </w:rPr>
              <w:t>Specific</w:t>
            </w:r>
          </w:p>
        </w:tc>
        <w:tc>
          <w:tcPr>
            <w:tcW w:w="1984" w:type="dxa"/>
            <w:tcBorders>
              <w:top w:val="single" w:sz="4" w:space="0" w:color="auto"/>
              <w:left w:val="single" w:sz="4" w:space="0" w:color="auto"/>
              <w:bottom w:val="single" w:sz="4" w:space="0" w:color="auto"/>
              <w:right w:val="single" w:sz="4" w:space="0" w:color="auto"/>
            </w:tcBorders>
            <w:hideMark/>
          </w:tcPr>
          <w:p w14:paraId="40A6B76F" w14:textId="77777777" w:rsidR="00961372" w:rsidRPr="00B653C9" w:rsidRDefault="00961372" w:rsidP="00B653C9">
            <w:pPr>
              <w:spacing w:line="276" w:lineRule="auto"/>
              <w:jc w:val="center"/>
              <w:rPr>
                <w:rFonts w:ascii="Arial" w:hAnsi="Arial" w:cs="Arial"/>
              </w:rPr>
            </w:pPr>
            <w:r w:rsidRPr="00B653C9">
              <w:rPr>
                <w:rFonts w:ascii="Arial" w:hAnsi="Arial" w:cs="Arial"/>
              </w:rPr>
              <w:t>Measurable</w:t>
            </w:r>
          </w:p>
        </w:tc>
        <w:tc>
          <w:tcPr>
            <w:tcW w:w="2127" w:type="dxa"/>
            <w:tcBorders>
              <w:top w:val="single" w:sz="4" w:space="0" w:color="auto"/>
              <w:left w:val="single" w:sz="4" w:space="0" w:color="auto"/>
              <w:bottom w:val="single" w:sz="4" w:space="0" w:color="auto"/>
              <w:right w:val="single" w:sz="4" w:space="0" w:color="auto"/>
            </w:tcBorders>
            <w:hideMark/>
          </w:tcPr>
          <w:p w14:paraId="56D7EEC5" w14:textId="77777777" w:rsidR="00961372" w:rsidRPr="00B653C9" w:rsidRDefault="00961372" w:rsidP="00B653C9">
            <w:pPr>
              <w:spacing w:line="276" w:lineRule="auto"/>
              <w:jc w:val="center"/>
              <w:rPr>
                <w:rFonts w:ascii="Arial" w:hAnsi="Arial" w:cs="Arial"/>
              </w:rPr>
            </w:pPr>
            <w:r w:rsidRPr="00B653C9">
              <w:rPr>
                <w:rFonts w:ascii="Arial" w:hAnsi="Arial" w:cs="Arial"/>
              </w:rPr>
              <w:t>Attainable</w:t>
            </w:r>
          </w:p>
        </w:tc>
        <w:tc>
          <w:tcPr>
            <w:tcW w:w="1842" w:type="dxa"/>
            <w:tcBorders>
              <w:top w:val="single" w:sz="4" w:space="0" w:color="auto"/>
              <w:left w:val="single" w:sz="4" w:space="0" w:color="auto"/>
              <w:bottom w:val="single" w:sz="4" w:space="0" w:color="auto"/>
              <w:right w:val="single" w:sz="4" w:space="0" w:color="auto"/>
            </w:tcBorders>
            <w:hideMark/>
          </w:tcPr>
          <w:p w14:paraId="34EFE66A" w14:textId="77777777" w:rsidR="00961372" w:rsidRPr="00B653C9" w:rsidRDefault="00961372" w:rsidP="00B653C9">
            <w:pPr>
              <w:spacing w:line="276" w:lineRule="auto"/>
              <w:jc w:val="center"/>
              <w:rPr>
                <w:rFonts w:ascii="Arial" w:hAnsi="Arial" w:cs="Arial"/>
              </w:rPr>
            </w:pPr>
            <w:r w:rsidRPr="00B653C9">
              <w:rPr>
                <w:rFonts w:ascii="Arial" w:hAnsi="Arial" w:cs="Arial"/>
              </w:rPr>
              <w:t>Relevant</w:t>
            </w:r>
          </w:p>
        </w:tc>
        <w:tc>
          <w:tcPr>
            <w:tcW w:w="1985" w:type="dxa"/>
            <w:tcBorders>
              <w:top w:val="single" w:sz="4" w:space="0" w:color="auto"/>
              <w:left w:val="single" w:sz="4" w:space="0" w:color="auto"/>
              <w:bottom w:val="single" w:sz="4" w:space="0" w:color="auto"/>
              <w:right w:val="single" w:sz="4" w:space="0" w:color="auto"/>
            </w:tcBorders>
            <w:hideMark/>
          </w:tcPr>
          <w:p w14:paraId="72674B18" w14:textId="77777777" w:rsidR="00961372" w:rsidRPr="00B653C9" w:rsidRDefault="00961372" w:rsidP="00B653C9">
            <w:pPr>
              <w:spacing w:line="276" w:lineRule="auto"/>
              <w:jc w:val="center"/>
              <w:rPr>
                <w:rFonts w:ascii="Arial" w:hAnsi="Arial" w:cs="Arial"/>
              </w:rPr>
            </w:pPr>
            <w:r w:rsidRPr="00B653C9">
              <w:rPr>
                <w:rFonts w:ascii="Arial" w:hAnsi="Arial" w:cs="Arial"/>
              </w:rPr>
              <w:t>Time-Bound</w:t>
            </w:r>
          </w:p>
        </w:tc>
      </w:tr>
      <w:tr w:rsidR="00961372" w:rsidRPr="00B653C9" w14:paraId="1374962D" w14:textId="77777777">
        <w:tc>
          <w:tcPr>
            <w:tcW w:w="1844" w:type="dxa"/>
            <w:tcBorders>
              <w:top w:val="single" w:sz="4" w:space="0" w:color="auto"/>
              <w:left w:val="single" w:sz="4" w:space="0" w:color="auto"/>
              <w:bottom w:val="single" w:sz="4" w:space="0" w:color="auto"/>
              <w:right w:val="single" w:sz="4" w:space="0" w:color="auto"/>
            </w:tcBorders>
          </w:tcPr>
          <w:p w14:paraId="6EF8C4A8" w14:textId="77777777" w:rsidR="00961372" w:rsidRPr="00B653C9" w:rsidRDefault="00961372" w:rsidP="00B653C9">
            <w:pPr>
              <w:spacing w:line="276" w:lineRule="auto"/>
              <w:rPr>
                <w:rFonts w:ascii="Arial" w:hAnsi="Arial" w:cs="Arial"/>
              </w:rPr>
            </w:pPr>
          </w:p>
          <w:p w14:paraId="589D5971" w14:textId="77777777" w:rsidR="00961372" w:rsidRPr="00B653C9" w:rsidRDefault="00961372" w:rsidP="00B653C9">
            <w:pPr>
              <w:spacing w:line="276" w:lineRule="auto"/>
              <w:rPr>
                <w:rFonts w:ascii="Arial" w:hAnsi="Arial" w:cs="Arial"/>
              </w:rPr>
            </w:pPr>
          </w:p>
          <w:p w14:paraId="277D19FF" w14:textId="2FD78401" w:rsidR="00961372" w:rsidRPr="00B653C9" w:rsidRDefault="00961372" w:rsidP="00B653C9">
            <w:pPr>
              <w:spacing w:line="276" w:lineRule="auto"/>
              <w:rPr>
                <w:rFonts w:ascii="Arial" w:hAnsi="Arial" w:cs="Arial"/>
              </w:rPr>
            </w:pPr>
            <w:r w:rsidRPr="00B653C9">
              <w:rPr>
                <w:rFonts w:ascii="Arial" w:hAnsi="Arial" w:cs="Arial"/>
              </w:rPr>
              <w:t>The KPI focuses on securing new workplace partnerships that generate consistent weekly bakery orders. It specifies that Basil will target offices, warehouses and small businesses within a two</w:t>
            </w:r>
            <w:r w:rsidRPr="00B653C9">
              <w:rPr>
                <w:rFonts w:ascii="Arial" w:hAnsi="Arial" w:cs="Arial"/>
              </w:rPr>
              <w:noBreakHyphen/>
              <w:t xml:space="preserve">mile radius, offering a structured </w:t>
            </w:r>
            <w:r w:rsidRPr="00B653C9">
              <w:rPr>
                <w:rFonts w:ascii="Arial" w:hAnsi="Arial" w:cs="Arial"/>
              </w:rPr>
              <w:lastRenderedPageBreak/>
              <w:t>weekly supply programme. The objective is clearly defined so Basil knows exactly what must be achieved to improve revenue stability</w:t>
            </w:r>
          </w:p>
          <w:p w14:paraId="055B0C3B" w14:textId="77777777" w:rsidR="00961372" w:rsidRPr="00B653C9" w:rsidRDefault="00961372" w:rsidP="00B653C9">
            <w:pPr>
              <w:spacing w:line="276" w:lineRule="auto"/>
              <w:rPr>
                <w:rFonts w:ascii="Arial" w:hAnsi="Arial" w:cs="Arial"/>
              </w:rPr>
            </w:pPr>
          </w:p>
          <w:p w14:paraId="10F0D694" w14:textId="77777777" w:rsidR="00961372" w:rsidRPr="00B653C9" w:rsidRDefault="00961372" w:rsidP="00B653C9">
            <w:pPr>
              <w:spacing w:line="276" w:lineRule="auto"/>
              <w:rPr>
                <w:rFonts w:ascii="Arial" w:hAnsi="Arial" w:cs="Arial"/>
              </w:rPr>
            </w:pPr>
          </w:p>
          <w:p w14:paraId="0264A683" w14:textId="77777777" w:rsidR="00961372" w:rsidRPr="00B653C9" w:rsidRDefault="00961372" w:rsidP="00B653C9">
            <w:pPr>
              <w:spacing w:line="276" w:lineRule="auto"/>
              <w:rPr>
                <w:rFonts w:ascii="Arial" w:hAnsi="Arial" w:cs="Arial"/>
              </w:rPr>
            </w:pPr>
          </w:p>
          <w:p w14:paraId="6A54B2A6" w14:textId="77777777" w:rsidR="00961372" w:rsidRPr="00B653C9" w:rsidRDefault="00961372" w:rsidP="00B653C9">
            <w:pPr>
              <w:spacing w:line="276" w:lineRule="auto"/>
              <w:rPr>
                <w:rFonts w:ascii="Arial" w:hAnsi="Arial" w:cs="Arial"/>
              </w:rPr>
            </w:pPr>
          </w:p>
        </w:tc>
        <w:tc>
          <w:tcPr>
            <w:tcW w:w="1984" w:type="dxa"/>
            <w:tcBorders>
              <w:top w:val="single" w:sz="4" w:space="0" w:color="auto"/>
              <w:left w:val="single" w:sz="4" w:space="0" w:color="auto"/>
              <w:bottom w:val="single" w:sz="4" w:space="0" w:color="auto"/>
              <w:right w:val="single" w:sz="4" w:space="0" w:color="auto"/>
            </w:tcBorders>
          </w:tcPr>
          <w:p w14:paraId="4E5679F3" w14:textId="77777777" w:rsidR="00961372" w:rsidRPr="00B653C9" w:rsidRDefault="00961372" w:rsidP="00B653C9">
            <w:pPr>
              <w:spacing w:line="276" w:lineRule="auto"/>
              <w:rPr>
                <w:rFonts w:ascii="Arial" w:hAnsi="Arial" w:cs="Arial"/>
              </w:rPr>
            </w:pPr>
          </w:p>
          <w:p w14:paraId="6691427B" w14:textId="77777777" w:rsidR="00961372" w:rsidRPr="00B653C9" w:rsidRDefault="00961372" w:rsidP="00B653C9">
            <w:pPr>
              <w:spacing w:line="276" w:lineRule="auto"/>
              <w:rPr>
                <w:rFonts w:ascii="Arial" w:hAnsi="Arial" w:cs="Arial"/>
              </w:rPr>
            </w:pPr>
          </w:p>
          <w:p w14:paraId="0A2DEB0F" w14:textId="5688DFF1" w:rsidR="00961372" w:rsidRPr="00B653C9" w:rsidRDefault="001840EB" w:rsidP="00B653C9">
            <w:pPr>
              <w:spacing w:line="276" w:lineRule="auto"/>
              <w:rPr>
                <w:rFonts w:ascii="Arial" w:hAnsi="Arial" w:cs="Arial"/>
              </w:rPr>
            </w:pPr>
            <w:r w:rsidRPr="00B653C9">
              <w:rPr>
                <w:rFonts w:ascii="Arial" w:hAnsi="Arial" w:cs="Arial"/>
              </w:rPr>
              <w:t>The KPI will be measured by counting the n</w:t>
            </w:r>
            <w:r w:rsidR="001774B1" w:rsidRPr="00B653C9">
              <w:rPr>
                <w:rFonts w:ascii="Arial" w:hAnsi="Arial" w:cs="Arial"/>
              </w:rPr>
              <w:t>u</w:t>
            </w:r>
            <w:r w:rsidRPr="00B653C9">
              <w:rPr>
                <w:rFonts w:ascii="Arial" w:hAnsi="Arial" w:cs="Arial"/>
              </w:rPr>
              <w:t xml:space="preserve">mber of workplace orders received each week. Basil will record order frequency, order size and repeat bookings to track progress accurately. Weekly monitoring allows Basil to identify trends, assess demand </w:t>
            </w:r>
            <w:r w:rsidRPr="00B653C9">
              <w:rPr>
                <w:rFonts w:ascii="Arial" w:hAnsi="Arial" w:cs="Arial"/>
              </w:rPr>
              <w:lastRenderedPageBreak/>
              <w:t>and determine whether the partnership programme is expanding as intended.</w:t>
            </w:r>
          </w:p>
        </w:tc>
        <w:tc>
          <w:tcPr>
            <w:tcW w:w="2127" w:type="dxa"/>
            <w:tcBorders>
              <w:top w:val="single" w:sz="4" w:space="0" w:color="auto"/>
              <w:left w:val="single" w:sz="4" w:space="0" w:color="auto"/>
              <w:bottom w:val="single" w:sz="4" w:space="0" w:color="auto"/>
              <w:right w:val="single" w:sz="4" w:space="0" w:color="auto"/>
            </w:tcBorders>
          </w:tcPr>
          <w:p w14:paraId="1E9F5CDE" w14:textId="77777777" w:rsidR="00961372" w:rsidRPr="00B653C9" w:rsidRDefault="00961372" w:rsidP="00B653C9">
            <w:pPr>
              <w:spacing w:line="276" w:lineRule="auto"/>
              <w:rPr>
                <w:rFonts w:ascii="Arial" w:hAnsi="Arial" w:cs="Arial"/>
              </w:rPr>
            </w:pPr>
          </w:p>
          <w:p w14:paraId="62BA6FE3" w14:textId="77777777" w:rsidR="00961372" w:rsidRPr="00B653C9" w:rsidRDefault="00961372" w:rsidP="00B653C9">
            <w:pPr>
              <w:spacing w:line="276" w:lineRule="auto"/>
              <w:rPr>
                <w:rFonts w:ascii="Arial" w:hAnsi="Arial" w:cs="Arial"/>
              </w:rPr>
            </w:pPr>
          </w:p>
          <w:p w14:paraId="6B27BAD5" w14:textId="3B1F05B3" w:rsidR="00961372" w:rsidRPr="00B653C9" w:rsidRDefault="00C027FF" w:rsidP="00B653C9">
            <w:pPr>
              <w:spacing w:line="276" w:lineRule="auto"/>
              <w:rPr>
                <w:rFonts w:ascii="Arial" w:hAnsi="Arial" w:cs="Arial"/>
              </w:rPr>
            </w:pPr>
            <w:r w:rsidRPr="00B653C9">
              <w:rPr>
                <w:rFonts w:ascii="Arial" w:hAnsi="Arial" w:cs="Arial"/>
              </w:rPr>
              <w:t xml:space="preserve">The KPI is attainable because Basil has the capacity to produce additional bakery goods and several nearby workplaces present realistic partnership opportunities. The workload is manageable, and the bakery can scale gradually by starting with one pilot partner before </w:t>
            </w:r>
            <w:r w:rsidRPr="00B653C9">
              <w:rPr>
                <w:rFonts w:ascii="Arial" w:hAnsi="Arial" w:cs="Arial"/>
              </w:rPr>
              <w:lastRenderedPageBreak/>
              <w:t>expanding. This ensures the target is achievable within existing resources.</w:t>
            </w:r>
          </w:p>
          <w:p w14:paraId="6E37600F" w14:textId="77777777" w:rsidR="00961372" w:rsidRPr="00B653C9" w:rsidRDefault="00961372" w:rsidP="00B653C9">
            <w:pPr>
              <w:spacing w:line="276" w:lineRule="auto"/>
              <w:rPr>
                <w:rFonts w:ascii="Arial" w:hAnsi="Arial" w:cs="Arial"/>
              </w:rPr>
            </w:pPr>
          </w:p>
          <w:p w14:paraId="5D6D01D4" w14:textId="77777777" w:rsidR="00961372" w:rsidRPr="00B653C9" w:rsidRDefault="00961372" w:rsidP="00B653C9">
            <w:pPr>
              <w:spacing w:line="276" w:lineRule="auto"/>
              <w:rPr>
                <w:rFonts w:ascii="Arial" w:hAnsi="Arial" w:cs="Arial"/>
              </w:rPr>
            </w:pPr>
          </w:p>
        </w:tc>
        <w:tc>
          <w:tcPr>
            <w:tcW w:w="1842" w:type="dxa"/>
            <w:tcBorders>
              <w:top w:val="single" w:sz="4" w:space="0" w:color="auto"/>
              <w:left w:val="single" w:sz="4" w:space="0" w:color="auto"/>
              <w:bottom w:val="single" w:sz="4" w:space="0" w:color="auto"/>
              <w:right w:val="single" w:sz="4" w:space="0" w:color="auto"/>
            </w:tcBorders>
          </w:tcPr>
          <w:p w14:paraId="39EC0EE3" w14:textId="77777777" w:rsidR="00961372" w:rsidRPr="00B653C9" w:rsidRDefault="00961372" w:rsidP="00B653C9">
            <w:pPr>
              <w:spacing w:line="276" w:lineRule="auto"/>
              <w:rPr>
                <w:rFonts w:ascii="Arial" w:hAnsi="Arial" w:cs="Arial"/>
              </w:rPr>
            </w:pPr>
          </w:p>
          <w:p w14:paraId="3003F162" w14:textId="77777777" w:rsidR="00961372" w:rsidRPr="00B653C9" w:rsidRDefault="00961372" w:rsidP="00B653C9">
            <w:pPr>
              <w:spacing w:line="276" w:lineRule="auto"/>
              <w:rPr>
                <w:rFonts w:ascii="Arial" w:hAnsi="Arial" w:cs="Arial"/>
              </w:rPr>
            </w:pPr>
          </w:p>
          <w:p w14:paraId="22500B0E" w14:textId="24331F3E" w:rsidR="00961372" w:rsidRPr="00B653C9" w:rsidRDefault="007003ED" w:rsidP="00B653C9">
            <w:pPr>
              <w:spacing w:line="276" w:lineRule="auto"/>
              <w:rPr>
                <w:rFonts w:ascii="Arial" w:hAnsi="Arial" w:cs="Arial"/>
              </w:rPr>
            </w:pPr>
            <w:r w:rsidRPr="00B653C9">
              <w:rPr>
                <w:rFonts w:ascii="Arial" w:hAnsi="Arial" w:cs="Arial"/>
              </w:rPr>
              <w:t>The KPI is relevant because workplace partnerships directly support Basil’s strategic goal of reducing reliance on walk</w:t>
            </w:r>
            <w:r w:rsidRPr="00B653C9">
              <w:rPr>
                <w:rFonts w:ascii="Arial" w:hAnsi="Arial" w:cs="Arial"/>
              </w:rPr>
              <w:noBreakHyphen/>
              <w:t xml:space="preserve">in trade and generating predictable weekly income. It aligns with changing customer behaviour, </w:t>
            </w:r>
            <w:r w:rsidRPr="00B653C9">
              <w:rPr>
                <w:rFonts w:ascii="Arial" w:hAnsi="Arial" w:cs="Arial"/>
              </w:rPr>
              <w:lastRenderedPageBreak/>
              <w:t>particularly hybrid working patterns, and strengthens long</w:t>
            </w:r>
            <w:r w:rsidRPr="00B653C9">
              <w:rPr>
                <w:rFonts w:ascii="Arial" w:hAnsi="Arial" w:cs="Arial"/>
              </w:rPr>
              <w:noBreakHyphen/>
              <w:t>term business sustainability.</w:t>
            </w:r>
          </w:p>
          <w:p w14:paraId="73C4D261" w14:textId="77777777" w:rsidR="00961372" w:rsidRPr="00B653C9" w:rsidRDefault="00961372" w:rsidP="00B653C9">
            <w:pPr>
              <w:spacing w:line="276" w:lineRule="auto"/>
              <w:rPr>
                <w:rFonts w:ascii="Arial" w:hAnsi="Arial" w:cs="Arial"/>
              </w:rPr>
            </w:pPr>
          </w:p>
          <w:p w14:paraId="60C7B937" w14:textId="77777777" w:rsidR="00961372" w:rsidRPr="00B653C9" w:rsidRDefault="00961372" w:rsidP="00B653C9">
            <w:pPr>
              <w:spacing w:line="276" w:lineRule="auto"/>
              <w:rPr>
                <w:rFonts w:ascii="Arial" w:hAnsi="Arial" w:cs="Arial"/>
              </w:rPr>
            </w:pPr>
          </w:p>
          <w:p w14:paraId="6919550F" w14:textId="77777777" w:rsidR="00961372" w:rsidRPr="00B653C9" w:rsidRDefault="00961372" w:rsidP="00B653C9">
            <w:pPr>
              <w:spacing w:line="276" w:lineRule="auto"/>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0BE117BD" w14:textId="77777777" w:rsidR="00961372" w:rsidRPr="00B653C9" w:rsidRDefault="00961372" w:rsidP="00B653C9">
            <w:pPr>
              <w:spacing w:line="276" w:lineRule="auto"/>
              <w:rPr>
                <w:rFonts w:ascii="Arial" w:hAnsi="Arial" w:cs="Arial"/>
              </w:rPr>
            </w:pPr>
          </w:p>
          <w:p w14:paraId="555867BB" w14:textId="77777777" w:rsidR="00961372" w:rsidRPr="00B653C9" w:rsidRDefault="00961372" w:rsidP="00B653C9">
            <w:pPr>
              <w:spacing w:line="276" w:lineRule="auto"/>
              <w:rPr>
                <w:rFonts w:ascii="Arial" w:hAnsi="Arial" w:cs="Arial"/>
              </w:rPr>
            </w:pPr>
          </w:p>
          <w:p w14:paraId="6778881E" w14:textId="77777777" w:rsidR="00290485" w:rsidRPr="00B653C9" w:rsidRDefault="00290485" w:rsidP="00B653C9">
            <w:pPr>
              <w:spacing w:line="276" w:lineRule="auto"/>
              <w:rPr>
                <w:rFonts w:ascii="Arial" w:hAnsi="Arial" w:cs="Arial"/>
              </w:rPr>
            </w:pPr>
          </w:p>
          <w:p w14:paraId="3B904202" w14:textId="160ACB61" w:rsidR="00961372" w:rsidRPr="00B653C9" w:rsidRDefault="00290485" w:rsidP="00B653C9">
            <w:pPr>
              <w:spacing w:line="276" w:lineRule="auto"/>
              <w:rPr>
                <w:rFonts w:ascii="Arial" w:hAnsi="Arial" w:cs="Arial"/>
              </w:rPr>
            </w:pPr>
            <w:r w:rsidRPr="00B653C9">
              <w:rPr>
                <w:rFonts w:ascii="Arial" w:hAnsi="Arial" w:cs="Arial"/>
              </w:rPr>
              <w:t>The KPI is time</w:t>
            </w:r>
            <w:r w:rsidRPr="00B653C9">
              <w:rPr>
                <w:rFonts w:ascii="Cambria Math" w:hAnsi="Cambria Math" w:cs="Cambria Math"/>
              </w:rPr>
              <w:t>‑</w:t>
            </w:r>
            <w:r w:rsidRPr="00B653C9">
              <w:rPr>
                <w:rFonts w:ascii="Arial" w:hAnsi="Arial" w:cs="Arial"/>
              </w:rPr>
              <w:t xml:space="preserve">bound by setting a target of achieving at least three workplace partnership orders per week within eight weeks of launching the programme. This timeframe provides urgency, structure and a clear point for evaluation, </w:t>
            </w:r>
            <w:r w:rsidRPr="00B653C9">
              <w:rPr>
                <w:rFonts w:ascii="Arial" w:hAnsi="Arial" w:cs="Arial"/>
              </w:rPr>
              <w:lastRenderedPageBreak/>
              <w:t>allowing Basil to assess whether the solution is delivering measurable improvements.</w:t>
            </w:r>
          </w:p>
          <w:p w14:paraId="28410EBC" w14:textId="77777777" w:rsidR="00961372" w:rsidRPr="00B653C9" w:rsidRDefault="00961372" w:rsidP="00B653C9">
            <w:pPr>
              <w:spacing w:line="276" w:lineRule="auto"/>
              <w:rPr>
                <w:rFonts w:ascii="Arial" w:hAnsi="Arial" w:cs="Arial"/>
              </w:rPr>
            </w:pPr>
          </w:p>
          <w:p w14:paraId="62DF0B20" w14:textId="77777777" w:rsidR="00961372" w:rsidRPr="00B653C9" w:rsidRDefault="00961372" w:rsidP="00B653C9">
            <w:pPr>
              <w:spacing w:line="276" w:lineRule="auto"/>
              <w:rPr>
                <w:rFonts w:ascii="Arial" w:hAnsi="Arial" w:cs="Arial"/>
              </w:rPr>
            </w:pPr>
          </w:p>
          <w:p w14:paraId="21BAB9BF" w14:textId="77777777" w:rsidR="00961372" w:rsidRPr="00B653C9" w:rsidRDefault="00961372" w:rsidP="00B653C9">
            <w:pPr>
              <w:spacing w:line="276" w:lineRule="auto"/>
              <w:rPr>
                <w:rFonts w:ascii="Arial" w:hAnsi="Arial" w:cs="Arial"/>
              </w:rPr>
            </w:pPr>
          </w:p>
        </w:tc>
      </w:tr>
    </w:tbl>
    <w:p w14:paraId="6F32DEBB" w14:textId="77777777" w:rsidR="00EA4DDE" w:rsidRPr="00B653C9" w:rsidRDefault="00EA4DDE" w:rsidP="00B653C9">
      <w:pPr>
        <w:spacing w:after="200" w:line="276" w:lineRule="auto"/>
        <w:ind w:left="-624" w:right="-454"/>
        <w:rPr>
          <w:rFonts w:ascii="Arial" w:eastAsia="Calibri" w:hAnsi="Arial" w:cs="Arial"/>
          <w:kern w:val="0"/>
          <w14:ligatures w14:val="none"/>
        </w:rPr>
      </w:pPr>
    </w:p>
    <w:p w14:paraId="6FE3EEA5" w14:textId="4C2928CB" w:rsidR="0096687D" w:rsidRPr="00B653C9" w:rsidRDefault="00ED60A5" w:rsidP="00B653C9">
      <w:pPr>
        <w:spacing w:line="276" w:lineRule="auto"/>
        <w:rPr>
          <w:rFonts w:ascii="Arial" w:hAnsi="Arial" w:cs="Arial"/>
        </w:rPr>
      </w:pPr>
      <w:r w:rsidRPr="00B653C9">
        <w:rPr>
          <w:rFonts w:ascii="Arial" w:hAnsi="Arial" w:cs="Arial"/>
        </w:rPr>
        <w:t>(</w:t>
      </w:r>
      <w:r w:rsidR="003D37D3" w:rsidRPr="00B653C9">
        <w:rPr>
          <w:rFonts w:ascii="Arial" w:hAnsi="Arial" w:cs="Arial"/>
        </w:rPr>
        <w:t>Cameron,</w:t>
      </w:r>
      <w:r w:rsidRPr="00B653C9">
        <w:rPr>
          <w:rFonts w:ascii="Arial" w:hAnsi="Arial" w:cs="Arial"/>
        </w:rPr>
        <w:t xml:space="preserve"> </w:t>
      </w:r>
      <w:r w:rsidR="003D37D3" w:rsidRPr="00B653C9">
        <w:rPr>
          <w:rFonts w:ascii="Arial" w:hAnsi="Arial" w:cs="Arial"/>
        </w:rPr>
        <w:t xml:space="preserve">2013) </w:t>
      </w:r>
    </w:p>
    <w:p w14:paraId="7F1886AF" w14:textId="77777777" w:rsidR="00B653C9" w:rsidRPr="00B653C9" w:rsidRDefault="00B653C9">
      <w:pPr>
        <w:spacing w:line="276" w:lineRule="auto"/>
        <w:rPr>
          <w:rFonts w:ascii="Arial" w:hAnsi="Arial" w:cs="Arial"/>
        </w:rPr>
      </w:pPr>
    </w:p>
    <w:sectPr w:rsidR="00B653C9" w:rsidRPr="00B653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A04DA9"/>
    <w:multiLevelType w:val="hybridMultilevel"/>
    <w:tmpl w:val="0E649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start w:val="1"/>
      <w:numFmt w:val="bullet"/>
      <w:lvlText w:val="o"/>
      <w:lvlJc w:val="left"/>
      <w:pPr>
        <w:ind w:left="986" w:hanging="360"/>
      </w:pPr>
      <w:rPr>
        <w:rFonts w:ascii="Courier New" w:hAnsi="Courier New" w:cs="Courier New" w:hint="default"/>
      </w:rPr>
    </w:lvl>
    <w:lvl w:ilvl="2" w:tplc="08090005">
      <w:start w:val="1"/>
      <w:numFmt w:val="bullet"/>
      <w:lvlText w:val=""/>
      <w:lvlJc w:val="left"/>
      <w:pPr>
        <w:ind w:left="1706" w:hanging="360"/>
      </w:pPr>
      <w:rPr>
        <w:rFonts w:ascii="Wingdings" w:hAnsi="Wingdings" w:hint="default"/>
      </w:rPr>
    </w:lvl>
    <w:lvl w:ilvl="3" w:tplc="08090001">
      <w:start w:val="1"/>
      <w:numFmt w:val="bullet"/>
      <w:lvlText w:val=""/>
      <w:lvlJc w:val="left"/>
      <w:pPr>
        <w:ind w:left="2426" w:hanging="360"/>
      </w:pPr>
      <w:rPr>
        <w:rFonts w:ascii="Symbol" w:hAnsi="Symbol" w:hint="default"/>
      </w:rPr>
    </w:lvl>
    <w:lvl w:ilvl="4" w:tplc="08090003">
      <w:start w:val="1"/>
      <w:numFmt w:val="bullet"/>
      <w:lvlText w:val="o"/>
      <w:lvlJc w:val="left"/>
      <w:pPr>
        <w:ind w:left="3146" w:hanging="360"/>
      </w:pPr>
      <w:rPr>
        <w:rFonts w:ascii="Courier New" w:hAnsi="Courier New" w:cs="Courier New" w:hint="default"/>
      </w:rPr>
    </w:lvl>
    <w:lvl w:ilvl="5" w:tplc="08090005">
      <w:start w:val="1"/>
      <w:numFmt w:val="bullet"/>
      <w:lvlText w:val=""/>
      <w:lvlJc w:val="left"/>
      <w:pPr>
        <w:ind w:left="3866" w:hanging="360"/>
      </w:pPr>
      <w:rPr>
        <w:rFonts w:ascii="Wingdings" w:hAnsi="Wingdings" w:hint="default"/>
      </w:rPr>
    </w:lvl>
    <w:lvl w:ilvl="6" w:tplc="08090001">
      <w:start w:val="1"/>
      <w:numFmt w:val="bullet"/>
      <w:lvlText w:val=""/>
      <w:lvlJc w:val="left"/>
      <w:pPr>
        <w:ind w:left="4586" w:hanging="360"/>
      </w:pPr>
      <w:rPr>
        <w:rFonts w:ascii="Symbol" w:hAnsi="Symbol" w:hint="default"/>
      </w:rPr>
    </w:lvl>
    <w:lvl w:ilvl="7" w:tplc="08090003">
      <w:start w:val="1"/>
      <w:numFmt w:val="bullet"/>
      <w:lvlText w:val="o"/>
      <w:lvlJc w:val="left"/>
      <w:pPr>
        <w:ind w:left="5306" w:hanging="360"/>
      </w:pPr>
      <w:rPr>
        <w:rFonts w:ascii="Courier New" w:hAnsi="Courier New" w:cs="Courier New" w:hint="default"/>
      </w:rPr>
    </w:lvl>
    <w:lvl w:ilvl="8" w:tplc="08090005">
      <w:start w:val="1"/>
      <w:numFmt w:val="bullet"/>
      <w:lvlText w:val=""/>
      <w:lvlJc w:val="left"/>
      <w:pPr>
        <w:ind w:left="6026" w:hanging="360"/>
      </w:pPr>
      <w:rPr>
        <w:rFonts w:ascii="Wingdings" w:hAnsi="Wingdings" w:hint="default"/>
      </w:rPr>
    </w:lvl>
  </w:abstractNum>
  <w:abstractNum w:abstractNumId="2"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54092788">
    <w:abstractNumId w:val="1"/>
  </w:num>
  <w:num w:numId="2" w16cid:durableId="1822774829">
    <w:abstractNumId w:val="3"/>
  </w:num>
  <w:num w:numId="3" w16cid:durableId="395708564">
    <w:abstractNumId w:val="1"/>
  </w:num>
  <w:num w:numId="4" w16cid:durableId="190345158">
    <w:abstractNumId w:val="0"/>
  </w:num>
  <w:num w:numId="5" w16cid:durableId="1163735403">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300"/>
    <w:rsid w:val="0002356F"/>
    <w:rsid w:val="00036D15"/>
    <w:rsid w:val="001346A5"/>
    <w:rsid w:val="001774B1"/>
    <w:rsid w:val="001840EB"/>
    <w:rsid w:val="00290485"/>
    <w:rsid w:val="0029453A"/>
    <w:rsid w:val="002A1FE8"/>
    <w:rsid w:val="002B00F0"/>
    <w:rsid w:val="00332FF7"/>
    <w:rsid w:val="003B3894"/>
    <w:rsid w:val="003D37D3"/>
    <w:rsid w:val="004041BC"/>
    <w:rsid w:val="004435BF"/>
    <w:rsid w:val="00445912"/>
    <w:rsid w:val="004D2272"/>
    <w:rsid w:val="004E3681"/>
    <w:rsid w:val="0050668F"/>
    <w:rsid w:val="005C58DF"/>
    <w:rsid w:val="005F6B14"/>
    <w:rsid w:val="006063B0"/>
    <w:rsid w:val="006163E0"/>
    <w:rsid w:val="006273F5"/>
    <w:rsid w:val="006439DF"/>
    <w:rsid w:val="006A6A98"/>
    <w:rsid w:val="006F0A27"/>
    <w:rsid w:val="007003ED"/>
    <w:rsid w:val="00720BBE"/>
    <w:rsid w:val="007379E8"/>
    <w:rsid w:val="00744054"/>
    <w:rsid w:val="00756960"/>
    <w:rsid w:val="00777CF0"/>
    <w:rsid w:val="007A7C9A"/>
    <w:rsid w:val="007B77FB"/>
    <w:rsid w:val="007F31C5"/>
    <w:rsid w:val="00891AEA"/>
    <w:rsid w:val="008E16E6"/>
    <w:rsid w:val="009227BD"/>
    <w:rsid w:val="00923A73"/>
    <w:rsid w:val="00946F81"/>
    <w:rsid w:val="00960610"/>
    <w:rsid w:val="009610D9"/>
    <w:rsid w:val="00961372"/>
    <w:rsid w:val="0096687D"/>
    <w:rsid w:val="0097696C"/>
    <w:rsid w:val="009A0998"/>
    <w:rsid w:val="009B6AF4"/>
    <w:rsid w:val="009E3C4B"/>
    <w:rsid w:val="00AA0C8A"/>
    <w:rsid w:val="00AB5BF9"/>
    <w:rsid w:val="00AC1C25"/>
    <w:rsid w:val="00B16EF7"/>
    <w:rsid w:val="00B26300"/>
    <w:rsid w:val="00B60E43"/>
    <w:rsid w:val="00B653C9"/>
    <w:rsid w:val="00B87320"/>
    <w:rsid w:val="00BF4DF7"/>
    <w:rsid w:val="00BF6798"/>
    <w:rsid w:val="00C027FF"/>
    <w:rsid w:val="00C364CF"/>
    <w:rsid w:val="00C5164C"/>
    <w:rsid w:val="00C57FE5"/>
    <w:rsid w:val="00D0672E"/>
    <w:rsid w:val="00D14C8D"/>
    <w:rsid w:val="00D24958"/>
    <w:rsid w:val="00D428B9"/>
    <w:rsid w:val="00D55B6A"/>
    <w:rsid w:val="00D73A4E"/>
    <w:rsid w:val="00D756D1"/>
    <w:rsid w:val="00D8207B"/>
    <w:rsid w:val="00DA0ED5"/>
    <w:rsid w:val="00DB1DFA"/>
    <w:rsid w:val="00DE0DA6"/>
    <w:rsid w:val="00E24C22"/>
    <w:rsid w:val="00E268EA"/>
    <w:rsid w:val="00E75CC0"/>
    <w:rsid w:val="00E763B3"/>
    <w:rsid w:val="00EA1C68"/>
    <w:rsid w:val="00EA4DDE"/>
    <w:rsid w:val="00EC007B"/>
    <w:rsid w:val="00EC7C0B"/>
    <w:rsid w:val="00ED021D"/>
    <w:rsid w:val="00ED60A5"/>
    <w:rsid w:val="00EE3A68"/>
    <w:rsid w:val="00EF690B"/>
    <w:rsid w:val="00F109E6"/>
    <w:rsid w:val="00F167A7"/>
    <w:rsid w:val="00F30F4C"/>
    <w:rsid w:val="00FA4244"/>
    <w:rsid w:val="00FA6BB6"/>
    <w:rsid w:val="00FD62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529B1"/>
  <w15:chartTrackingRefBased/>
  <w15:docId w15:val="{29FDD540-21B8-4958-92E9-8E90B0E54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63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63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63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63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63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63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63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63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63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63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63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63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63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63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63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63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63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6300"/>
    <w:rPr>
      <w:rFonts w:eastAsiaTheme="majorEastAsia" w:cstheme="majorBidi"/>
      <w:color w:val="272727" w:themeColor="text1" w:themeTint="D8"/>
    </w:rPr>
  </w:style>
  <w:style w:type="paragraph" w:styleId="Title">
    <w:name w:val="Title"/>
    <w:basedOn w:val="Normal"/>
    <w:next w:val="Normal"/>
    <w:link w:val="TitleChar"/>
    <w:uiPriority w:val="10"/>
    <w:qFormat/>
    <w:rsid w:val="00B263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63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63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63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6300"/>
    <w:pPr>
      <w:spacing w:before="160"/>
      <w:jc w:val="center"/>
    </w:pPr>
    <w:rPr>
      <w:i/>
      <w:iCs/>
      <w:color w:val="404040" w:themeColor="text1" w:themeTint="BF"/>
    </w:rPr>
  </w:style>
  <w:style w:type="character" w:customStyle="1" w:styleId="QuoteChar">
    <w:name w:val="Quote Char"/>
    <w:basedOn w:val="DefaultParagraphFont"/>
    <w:link w:val="Quote"/>
    <w:uiPriority w:val="29"/>
    <w:rsid w:val="00B26300"/>
    <w:rPr>
      <w:i/>
      <w:iCs/>
      <w:color w:val="404040" w:themeColor="text1" w:themeTint="BF"/>
    </w:rPr>
  </w:style>
  <w:style w:type="paragraph" w:styleId="ListParagraph">
    <w:name w:val="List Paragraph"/>
    <w:basedOn w:val="Normal"/>
    <w:uiPriority w:val="34"/>
    <w:qFormat/>
    <w:rsid w:val="00B26300"/>
    <w:pPr>
      <w:ind w:left="720"/>
      <w:contextualSpacing/>
    </w:pPr>
  </w:style>
  <w:style w:type="character" w:styleId="IntenseEmphasis">
    <w:name w:val="Intense Emphasis"/>
    <w:basedOn w:val="DefaultParagraphFont"/>
    <w:uiPriority w:val="21"/>
    <w:qFormat/>
    <w:rsid w:val="00B26300"/>
    <w:rPr>
      <w:i/>
      <w:iCs/>
      <w:color w:val="0F4761" w:themeColor="accent1" w:themeShade="BF"/>
    </w:rPr>
  </w:style>
  <w:style w:type="paragraph" w:styleId="IntenseQuote">
    <w:name w:val="Intense Quote"/>
    <w:basedOn w:val="Normal"/>
    <w:next w:val="Normal"/>
    <w:link w:val="IntenseQuoteChar"/>
    <w:uiPriority w:val="30"/>
    <w:qFormat/>
    <w:rsid w:val="00B263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6300"/>
    <w:rPr>
      <w:i/>
      <w:iCs/>
      <w:color w:val="0F4761" w:themeColor="accent1" w:themeShade="BF"/>
    </w:rPr>
  </w:style>
  <w:style w:type="character" w:styleId="IntenseReference">
    <w:name w:val="Intense Reference"/>
    <w:basedOn w:val="DefaultParagraphFont"/>
    <w:uiPriority w:val="32"/>
    <w:qFormat/>
    <w:rsid w:val="00B26300"/>
    <w:rPr>
      <w:b/>
      <w:bCs/>
      <w:smallCaps/>
      <w:color w:val="0F4761" w:themeColor="accent1" w:themeShade="BF"/>
      <w:spacing w:val="5"/>
    </w:rPr>
  </w:style>
  <w:style w:type="table" w:styleId="TableGrid">
    <w:name w:val="Table Grid"/>
    <w:basedOn w:val="TableNormal"/>
    <w:uiPriority w:val="39"/>
    <w:rsid w:val="00EA4DD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16E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04E1D9-002B-4353-A6F9-E04BDA911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1587</TotalTime>
  <Pages>11</Pages>
  <Words>1904</Words>
  <Characters>10853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Chauhan (2526533)</dc:creator>
  <cp:keywords/>
  <dc:description/>
  <cp:lastModifiedBy>Samuel Chauhan (2526533)</cp:lastModifiedBy>
  <cp:revision>72</cp:revision>
  <dcterms:created xsi:type="dcterms:W3CDTF">2026-07-14T12:59:00Z</dcterms:created>
  <dcterms:modified xsi:type="dcterms:W3CDTF">2026-07-17T14:32:00Z</dcterms:modified>
</cp:coreProperties>
</file>