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7A266FE9"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B447A0">
        <w:rPr>
          <w:rFonts w:ascii="Aptos" w:hAnsi="Aptos" w:cs="Arial"/>
          <w:sz w:val="28"/>
          <w:szCs w:val="28"/>
          <w:lang w:val="nl-NL"/>
        </w:rPr>
        <w:t xml:space="preserve"> Naima Amin</w:t>
      </w:r>
    </w:p>
    <w:p w14:paraId="4D060E17" w14:textId="328B91AA"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B447A0">
        <w:rPr>
          <w:rFonts w:ascii="Aptos" w:hAnsi="Aptos" w:cs="Arial"/>
          <w:sz w:val="28"/>
          <w:szCs w:val="28"/>
          <w:lang w:val="nl-NL"/>
        </w:rPr>
        <w:t xml:space="preserve"> 2222407</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3EA1A463"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1D4EF2">
        <w:rPr>
          <w:rFonts w:ascii="Aptos" w:hAnsi="Aptos" w:cs="Arial"/>
          <w:sz w:val="28"/>
          <w:szCs w:val="28"/>
          <w:lang w:val="nl-NL"/>
        </w:rPr>
        <w:t xml:space="preserve">Independent Project </w:t>
      </w:r>
      <w:proofErr w:type="spellStart"/>
      <w:r w:rsidR="001D4EF2">
        <w:rPr>
          <w:rFonts w:ascii="Aptos" w:hAnsi="Aptos" w:cs="Arial"/>
          <w:sz w:val="28"/>
          <w:szCs w:val="28"/>
          <w:lang w:val="nl-NL"/>
        </w:rPr>
        <w:t>Met</w:t>
      </w:r>
      <w:r w:rsidR="00CB430D">
        <w:rPr>
          <w:rFonts w:ascii="Aptos" w:hAnsi="Aptos" w:cs="Arial"/>
          <w:sz w:val="28"/>
          <w:szCs w:val="28"/>
          <w:lang w:val="nl-NL"/>
        </w:rPr>
        <w:t>ho</w:t>
      </w:r>
      <w:r w:rsidR="000C27FE">
        <w:rPr>
          <w:rFonts w:ascii="Aptos" w:hAnsi="Aptos" w:cs="Arial"/>
          <w:sz w:val="28"/>
          <w:szCs w:val="28"/>
          <w:lang w:val="nl-NL"/>
        </w:rPr>
        <w:t>dology</w:t>
      </w:r>
      <w:proofErr w:type="spellEnd"/>
      <w:r w:rsidR="00EB1286">
        <w:rPr>
          <w:rFonts w:ascii="Aptos" w:hAnsi="Aptos" w:cs="Arial"/>
          <w:sz w:val="28"/>
          <w:szCs w:val="28"/>
          <w:lang w:val="nl-NL"/>
        </w:rPr>
        <w:t xml:space="preserve"> </w:t>
      </w:r>
      <w:r w:rsidR="00707FFD">
        <w:rPr>
          <w:rFonts w:ascii="Aptos" w:hAnsi="Aptos" w:cs="Arial"/>
          <w:sz w:val="28"/>
          <w:szCs w:val="28"/>
          <w:lang w:val="nl-NL"/>
        </w:rPr>
        <w:t>Poster</w:t>
      </w:r>
    </w:p>
    <w:p w14:paraId="42A6E8AA" w14:textId="5DCDEB5E"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CB430D">
        <w:rPr>
          <w:rFonts w:ascii="Aptos" w:hAnsi="Aptos" w:cs="Arial"/>
          <w:sz w:val="28"/>
          <w:szCs w:val="28"/>
        </w:rPr>
        <w:t xml:space="preserve"> </w:t>
      </w:r>
      <w:r w:rsidR="009B4F26">
        <w:rPr>
          <w:rFonts w:ascii="Aptos" w:hAnsi="Aptos" w:cs="Arial"/>
          <w:sz w:val="28"/>
          <w:szCs w:val="28"/>
        </w:rPr>
        <w:t>BMHP6020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pPr w:leftFromText="180" w:rightFromText="180" w:horzAnchor="margin" w:tblpY="-955"/>
        <w:tblW w:w="13611" w:type="dxa"/>
        <w:tblLook w:val="04A0" w:firstRow="1" w:lastRow="0" w:firstColumn="1" w:lastColumn="0" w:noHBand="0" w:noVBand="1"/>
      </w:tblPr>
      <w:tblGrid>
        <w:gridCol w:w="6871"/>
        <w:gridCol w:w="6740"/>
      </w:tblGrid>
      <w:tr w:rsidR="00802FF1" w:rsidRPr="00C31D85" w14:paraId="2F1EE6C0" w14:textId="77777777" w:rsidTr="00940FDD">
        <w:trPr>
          <w:trHeight w:val="498"/>
        </w:trPr>
        <w:tc>
          <w:tcPr>
            <w:tcW w:w="13611" w:type="dxa"/>
            <w:gridSpan w:val="2"/>
            <w:vAlign w:val="center"/>
          </w:tcPr>
          <w:p w14:paraId="18CC56BF" w14:textId="097F66D8" w:rsidR="00802FF1" w:rsidRPr="005C7B7D" w:rsidRDefault="00802FF1" w:rsidP="001357B8">
            <w:pPr>
              <w:jc w:val="center"/>
              <w:rPr>
                <w:rFonts w:ascii="Aptos" w:hAnsi="Aptos"/>
                <w:b/>
                <w:bCs/>
                <w:color w:val="000000" w:themeColor="text1"/>
                <w:sz w:val="32"/>
                <w:szCs w:val="32"/>
              </w:rPr>
            </w:pPr>
          </w:p>
          <w:p w14:paraId="3C2F6371" w14:textId="5B7D3998" w:rsidR="008A3155" w:rsidRPr="005C7B7D" w:rsidRDefault="008A3155" w:rsidP="001357B8">
            <w:pPr>
              <w:rPr>
                <w:rFonts w:ascii="Arial" w:hAnsi="Arial" w:cs="Arial"/>
                <w:b/>
                <w:bCs/>
                <w:color w:val="385623" w:themeColor="accent6" w:themeShade="80"/>
                <w:sz w:val="32"/>
                <w:szCs w:val="32"/>
              </w:rPr>
            </w:pPr>
            <w:r w:rsidRPr="005C7B7D">
              <w:rPr>
                <w:rFonts w:ascii="Arial" w:hAnsi="Arial" w:cs="Arial"/>
                <w:b/>
                <w:bCs/>
                <w:color w:val="000000" w:themeColor="text1"/>
                <w:sz w:val="32"/>
                <w:szCs w:val="32"/>
              </w:rPr>
              <w:t>What are the mental health outcomes for children in foster care or institutional settings?</w:t>
            </w:r>
            <w:r w:rsidR="005751D2" w:rsidRPr="005C7B7D">
              <w:rPr>
                <w:rFonts w:ascii="Arial" w:hAnsi="Arial" w:cs="Arial"/>
                <w:b/>
                <w:bCs/>
                <w:color w:val="000000" w:themeColor="text1"/>
                <w:sz w:val="32"/>
                <w:szCs w:val="32"/>
              </w:rPr>
              <w:t xml:space="preserve"> </w:t>
            </w:r>
          </w:p>
          <w:p w14:paraId="080E7EB0" w14:textId="7C7B2863" w:rsidR="009B4F26" w:rsidRPr="00951735" w:rsidRDefault="009B4F26" w:rsidP="001357B8">
            <w:pPr>
              <w:rPr>
                <w:rFonts w:ascii="Aptos" w:hAnsi="Aptos"/>
                <w:b/>
                <w:bCs/>
                <w:color w:val="000000" w:themeColor="text1"/>
                <w:sz w:val="36"/>
                <w:szCs w:val="36"/>
              </w:rPr>
            </w:pPr>
          </w:p>
        </w:tc>
      </w:tr>
      <w:tr w:rsidR="00F27E1D" w:rsidRPr="00C31D85" w14:paraId="51100EC3" w14:textId="77777777" w:rsidTr="00940FDD">
        <w:trPr>
          <w:trHeight w:val="1551"/>
        </w:trPr>
        <w:tc>
          <w:tcPr>
            <w:tcW w:w="6871" w:type="dxa"/>
            <w:shd w:val="clear" w:color="auto" w:fill="7030A0"/>
          </w:tcPr>
          <w:p w14:paraId="7D5ABB49" w14:textId="54701CAF" w:rsidR="00C31D85" w:rsidRPr="009A19A8" w:rsidRDefault="002F6867" w:rsidP="001357B8">
            <w:pPr>
              <w:rPr>
                <w:rFonts w:ascii="Arial" w:hAnsi="Arial" w:cs="Arial"/>
                <w:b/>
                <w:bCs/>
                <w:color w:val="000000" w:themeColor="text1"/>
                <w:sz w:val="28"/>
                <w:szCs w:val="28"/>
              </w:rPr>
            </w:pPr>
            <w:r w:rsidRPr="009A19A8">
              <w:rPr>
                <w:rFonts w:ascii="Arial" w:hAnsi="Arial" w:cs="Arial"/>
                <w:b/>
                <w:bCs/>
                <w:color w:val="000000" w:themeColor="text1"/>
                <w:sz w:val="28"/>
                <w:szCs w:val="28"/>
              </w:rPr>
              <w:t>01</w:t>
            </w:r>
            <w:r w:rsidRPr="009A19A8">
              <w:rPr>
                <w:rFonts w:ascii="Arial" w:hAnsi="Arial" w:cs="Arial"/>
                <w:color w:val="000000" w:themeColor="text1"/>
                <w:sz w:val="28"/>
                <w:szCs w:val="28"/>
              </w:rPr>
              <w:t xml:space="preserve"> </w:t>
            </w:r>
            <w:r w:rsidRPr="009A19A8">
              <w:rPr>
                <w:rFonts w:ascii="Arial" w:hAnsi="Arial" w:cs="Arial"/>
                <w:b/>
                <w:bCs/>
                <w:color w:val="000000" w:themeColor="text1"/>
                <w:sz w:val="28"/>
                <w:szCs w:val="28"/>
              </w:rPr>
              <w:t>Introduction</w:t>
            </w:r>
            <w:r w:rsidR="001A2DAB" w:rsidRPr="009A19A8">
              <w:rPr>
                <w:rFonts w:ascii="Arial" w:hAnsi="Arial" w:cs="Arial"/>
                <w:b/>
                <w:bCs/>
                <w:color w:val="000000" w:themeColor="text1"/>
                <w:sz w:val="28"/>
                <w:szCs w:val="28"/>
              </w:rPr>
              <w:t xml:space="preserve"> and </w:t>
            </w:r>
            <w:r w:rsidR="00AB5409" w:rsidRPr="009A19A8">
              <w:rPr>
                <w:rFonts w:ascii="Arial" w:hAnsi="Arial" w:cs="Arial"/>
                <w:b/>
                <w:bCs/>
                <w:color w:val="000000" w:themeColor="text1"/>
                <w:sz w:val="28"/>
                <w:szCs w:val="28"/>
              </w:rPr>
              <w:t xml:space="preserve">Research </w:t>
            </w:r>
            <w:r w:rsidR="001A2DAB" w:rsidRPr="009A19A8">
              <w:rPr>
                <w:rFonts w:ascii="Arial" w:hAnsi="Arial" w:cs="Arial"/>
                <w:b/>
                <w:bCs/>
                <w:color w:val="000000" w:themeColor="text1"/>
                <w:sz w:val="28"/>
                <w:szCs w:val="28"/>
              </w:rPr>
              <w:t xml:space="preserve">Aim </w:t>
            </w:r>
          </w:p>
          <w:p w14:paraId="4F873229" w14:textId="1ABD7B5F" w:rsidR="000E56ED" w:rsidRPr="006865FA" w:rsidRDefault="006865FA" w:rsidP="001357B8">
            <w:pPr>
              <w:spacing w:line="360" w:lineRule="auto"/>
              <w:jc w:val="both"/>
              <w:rPr>
                <w:rFonts w:ascii="Arial" w:hAnsi="Arial" w:cs="Arial"/>
                <w:color w:val="000000" w:themeColor="text1"/>
              </w:rPr>
            </w:pPr>
            <w:r w:rsidRPr="006865FA">
              <w:rPr>
                <w:rFonts w:ascii="Arial" w:hAnsi="Arial" w:cs="Arial"/>
                <w:color w:val="000000"/>
              </w:rPr>
              <w:t xml:space="preserve">This chapter outlines the methodology used to ensure </w:t>
            </w:r>
            <w:r w:rsidR="00FF152A" w:rsidRPr="006865FA">
              <w:rPr>
                <w:rFonts w:ascii="Arial" w:hAnsi="Arial" w:cs="Arial"/>
                <w:color w:val="000000"/>
              </w:rPr>
              <w:t>rigor</w:t>
            </w:r>
            <w:r w:rsidRPr="006865FA">
              <w:rPr>
                <w:rFonts w:ascii="Arial" w:hAnsi="Arial" w:cs="Arial"/>
                <w:color w:val="000000"/>
              </w:rPr>
              <w:t xml:space="preserve"> and credibility in the research process, reflecting the structured planning recommended by Creswell and Creswell (2018). A secondary, desk-based approach was adopted, drawing on peer-reviewed literature to address the research aim. The chapter explains the search strategy, inclusion and exclusion criteria, source validation, and thematic coding, building on the process illustrated in the poster. These steps enhance transparency and strengthen the reliability of the findings (Bryman, 2016</w:t>
            </w:r>
            <w:r w:rsidR="00185205">
              <w:rPr>
                <w:rFonts w:ascii="Arial" w:hAnsi="Arial" w:cs="Arial"/>
                <w:color w:val="000000"/>
              </w:rPr>
              <w:t>,</w:t>
            </w:r>
            <w:r w:rsidRPr="006865FA">
              <w:rPr>
                <w:rFonts w:ascii="Arial" w:hAnsi="Arial" w:cs="Arial"/>
                <w:color w:val="000000"/>
              </w:rPr>
              <w:t xml:space="preserve"> Bell et al., 2019). The overall approach supports a comparative examination of mental health outcomes for children in foster care versus institutional settings, highlighting key patterns, challenges, and implications for policy and practice (Thomas &amp; Johnson, 2020).</w:t>
            </w:r>
          </w:p>
        </w:tc>
        <w:tc>
          <w:tcPr>
            <w:tcW w:w="6739" w:type="dxa"/>
            <w:shd w:val="clear" w:color="auto" w:fill="00B0F0"/>
          </w:tcPr>
          <w:p w14:paraId="512F9F0B" w14:textId="77777777" w:rsidR="00C31D85" w:rsidRPr="006F3DC8" w:rsidRDefault="00C31D85" w:rsidP="000366A4">
            <w:pPr>
              <w:spacing w:line="360" w:lineRule="auto"/>
              <w:rPr>
                <w:rFonts w:ascii="Arial" w:hAnsi="Arial" w:cs="Arial"/>
                <w:sz w:val="28"/>
                <w:szCs w:val="28"/>
              </w:rPr>
            </w:pPr>
            <w:r w:rsidRPr="006F3DC8">
              <w:rPr>
                <w:rFonts w:ascii="Arial" w:hAnsi="Arial" w:cs="Arial"/>
                <w:b/>
                <w:bCs/>
                <w:sz w:val="28"/>
                <w:szCs w:val="28"/>
              </w:rPr>
              <w:t>02</w:t>
            </w:r>
            <w:r w:rsidR="00AB5409" w:rsidRPr="006F3DC8">
              <w:rPr>
                <w:rFonts w:ascii="Arial" w:hAnsi="Arial" w:cs="Arial"/>
                <w:b/>
                <w:bCs/>
                <w:sz w:val="28"/>
                <w:szCs w:val="28"/>
              </w:rPr>
              <w:t xml:space="preserve"> Search Strategy</w:t>
            </w:r>
            <w:r w:rsidR="00AB5409" w:rsidRPr="006F3DC8">
              <w:rPr>
                <w:rFonts w:ascii="Arial" w:hAnsi="Arial" w:cs="Arial"/>
                <w:sz w:val="28"/>
                <w:szCs w:val="28"/>
              </w:rPr>
              <w:t xml:space="preserve"> </w:t>
            </w:r>
          </w:p>
          <w:p w14:paraId="27379272" w14:textId="77777777" w:rsidR="00F77133" w:rsidRPr="006F3DC8" w:rsidRDefault="00F77133" w:rsidP="000366A4">
            <w:pPr>
              <w:pStyle w:val="NormalWeb"/>
              <w:spacing w:line="360" w:lineRule="auto"/>
              <w:rPr>
                <w:rFonts w:ascii="Arial" w:hAnsi="Arial" w:cs="Arial"/>
                <w:color w:val="000000"/>
                <w:sz w:val="22"/>
                <w:szCs w:val="22"/>
              </w:rPr>
            </w:pPr>
            <w:r w:rsidRPr="006F3DC8">
              <w:rPr>
                <w:rFonts w:ascii="Arial" w:hAnsi="Arial" w:cs="Arial"/>
                <w:color w:val="000000"/>
                <w:sz w:val="22"/>
                <w:szCs w:val="22"/>
              </w:rPr>
              <w:t>A search strategy is a structured combination of keywords, subject headings, Boolean operators, and filters used to locate relevant literature in academic databases (University of Leeds Library, 2025; HMSOM Library, 2025). For this dissertation, core concepts such as foster care, institutional care, mental health, and placement stability were mapped and developed into search strings across databases including PsycINFO and Scopus. These strings were refined repeatedly, using Boolean operators (AND/OR) and filters for peer-reviewed studies published between 2005 and 2025. This systematic process ensured that the sources identified were credible, relevant, and suited to the focus of the research.</w:t>
            </w:r>
          </w:p>
          <w:p w14:paraId="109C23A4" w14:textId="7F7986C2" w:rsidR="0029329C" w:rsidRPr="006F3DC8" w:rsidRDefault="0029329C" w:rsidP="000366A4">
            <w:pPr>
              <w:spacing w:line="360" w:lineRule="auto"/>
              <w:jc w:val="both"/>
              <w:rPr>
                <w:rFonts w:ascii="Arial" w:hAnsi="Arial" w:cs="Arial"/>
                <w:color w:val="000000"/>
              </w:rPr>
            </w:pPr>
          </w:p>
        </w:tc>
      </w:tr>
      <w:tr w:rsidR="00F27E1D" w:rsidRPr="00C31D85" w14:paraId="56FBFF17" w14:textId="77777777" w:rsidTr="00940FDD">
        <w:trPr>
          <w:trHeight w:val="1551"/>
        </w:trPr>
        <w:tc>
          <w:tcPr>
            <w:tcW w:w="6871" w:type="dxa"/>
            <w:shd w:val="clear" w:color="auto" w:fill="00B050"/>
          </w:tcPr>
          <w:p w14:paraId="30AEBD55" w14:textId="77777777" w:rsidR="00C31D85" w:rsidRPr="009A19A8" w:rsidRDefault="00C31D85" w:rsidP="001357B8">
            <w:pPr>
              <w:rPr>
                <w:rFonts w:ascii="Arial" w:hAnsi="Arial" w:cs="Arial"/>
                <w:sz w:val="28"/>
                <w:szCs w:val="28"/>
              </w:rPr>
            </w:pPr>
            <w:r w:rsidRPr="009A19A8">
              <w:rPr>
                <w:rFonts w:ascii="Arial" w:hAnsi="Arial" w:cs="Arial"/>
                <w:b/>
                <w:bCs/>
                <w:sz w:val="28"/>
                <w:szCs w:val="28"/>
              </w:rPr>
              <w:t>03</w:t>
            </w:r>
            <w:r w:rsidR="00AB5409" w:rsidRPr="009A19A8">
              <w:rPr>
                <w:rFonts w:ascii="Arial" w:hAnsi="Arial" w:cs="Arial"/>
                <w:sz w:val="28"/>
                <w:szCs w:val="28"/>
              </w:rPr>
              <w:t xml:space="preserve"> </w:t>
            </w:r>
            <w:r w:rsidR="00AB5409" w:rsidRPr="009A19A8">
              <w:rPr>
                <w:rFonts w:ascii="Arial" w:hAnsi="Arial" w:cs="Arial"/>
                <w:b/>
                <w:bCs/>
                <w:sz w:val="28"/>
                <w:szCs w:val="28"/>
              </w:rPr>
              <w:t>Searching for Information</w:t>
            </w:r>
            <w:r w:rsidR="00AB5409" w:rsidRPr="009A19A8">
              <w:rPr>
                <w:rFonts w:ascii="Arial" w:hAnsi="Arial" w:cs="Arial"/>
                <w:sz w:val="28"/>
                <w:szCs w:val="28"/>
              </w:rPr>
              <w:t xml:space="preserve"> </w:t>
            </w:r>
          </w:p>
          <w:p w14:paraId="701333EA" w14:textId="287EC659" w:rsidR="0029329C" w:rsidRPr="003B2BD1" w:rsidRDefault="00636F11" w:rsidP="001357B8">
            <w:pPr>
              <w:spacing w:line="360" w:lineRule="auto"/>
              <w:jc w:val="both"/>
              <w:rPr>
                <w:rFonts w:ascii="Arial" w:hAnsi="Arial" w:cs="Arial"/>
                <w:lang w:val="en-GB"/>
              </w:rPr>
            </w:pPr>
            <w:r w:rsidRPr="00306E1F">
              <w:rPr>
                <w:rFonts w:ascii="Arial" w:hAnsi="Arial" w:cs="Arial"/>
                <w:color w:val="000000"/>
              </w:rPr>
              <w:t xml:space="preserve">A search strategy is a structured plan of keywords, subject headings, Boolean operators, and filters used to locate relevant literature (Higgins &amp; Green, 2011). For this dissertation, I defined the research question, identified key terms and mapped synonyms, then used </w:t>
            </w:r>
            <w:r w:rsidRPr="00306E1F">
              <w:rPr>
                <w:rFonts w:ascii="Arial" w:hAnsi="Arial" w:cs="Arial"/>
                <w:color w:val="000000"/>
              </w:rPr>
              <w:lastRenderedPageBreak/>
              <w:t>Boolean strings to run iterative searches in Scopus, PsycINFO, PubMed, Google Scholar, and the UWTSD catalogue. Filters were applied for 2015–2025, peer-reviewed sources, and UK/Europe relevance we appropriate</w:t>
            </w:r>
          </w:p>
        </w:tc>
        <w:tc>
          <w:tcPr>
            <w:tcW w:w="6739" w:type="dxa"/>
            <w:shd w:val="clear" w:color="auto" w:fill="C00000"/>
          </w:tcPr>
          <w:p w14:paraId="54995ADA" w14:textId="77777777" w:rsidR="00C31D85" w:rsidRPr="00575A13" w:rsidRDefault="00C31D85" w:rsidP="001357B8">
            <w:pPr>
              <w:rPr>
                <w:rFonts w:ascii="Arial" w:hAnsi="Arial" w:cs="Arial"/>
                <w:color w:val="000000" w:themeColor="text1"/>
                <w:sz w:val="28"/>
                <w:szCs w:val="28"/>
              </w:rPr>
            </w:pPr>
            <w:r w:rsidRPr="00575A13">
              <w:rPr>
                <w:rFonts w:ascii="Arial" w:hAnsi="Arial" w:cs="Arial"/>
                <w:b/>
                <w:bCs/>
                <w:color w:val="000000" w:themeColor="text1"/>
                <w:sz w:val="28"/>
                <w:szCs w:val="28"/>
              </w:rPr>
              <w:lastRenderedPageBreak/>
              <w:t>04</w:t>
            </w:r>
            <w:r w:rsidR="00AB5409" w:rsidRPr="00575A13">
              <w:rPr>
                <w:rFonts w:ascii="Arial" w:hAnsi="Arial" w:cs="Arial"/>
                <w:color w:val="000000" w:themeColor="text1"/>
                <w:sz w:val="28"/>
                <w:szCs w:val="28"/>
              </w:rPr>
              <w:t xml:space="preserve"> </w:t>
            </w:r>
            <w:r w:rsidR="00AB5409" w:rsidRPr="00575A13">
              <w:rPr>
                <w:rFonts w:ascii="Arial" w:hAnsi="Arial" w:cs="Arial"/>
                <w:b/>
                <w:bCs/>
                <w:color w:val="000000" w:themeColor="text1"/>
                <w:sz w:val="28"/>
                <w:szCs w:val="28"/>
              </w:rPr>
              <w:t>Picture / Graph / Visual Aid / Statistics</w:t>
            </w:r>
            <w:r w:rsidR="00AB5409" w:rsidRPr="00575A13">
              <w:rPr>
                <w:rFonts w:ascii="Arial" w:hAnsi="Arial" w:cs="Arial"/>
                <w:color w:val="000000" w:themeColor="text1"/>
                <w:sz w:val="28"/>
                <w:szCs w:val="28"/>
              </w:rPr>
              <w:t xml:space="preserve"> </w:t>
            </w:r>
          </w:p>
          <w:p w14:paraId="0651AC9A" w14:textId="155FA8F2" w:rsidR="00F154DC" w:rsidRPr="009A19A8" w:rsidRDefault="009A19A8" w:rsidP="000366A4">
            <w:pPr>
              <w:spacing w:line="360" w:lineRule="auto"/>
              <w:rPr>
                <w:rFonts w:ascii="Arial" w:hAnsi="Arial" w:cs="Arial"/>
                <w:color w:val="000000"/>
              </w:rPr>
            </w:pPr>
            <w:r w:rsidRPr="009A19A8">
              <w:rPr>
                <w:rFonts w:ascii="Arial" w:hAnsi="Arial" w:cs="Arial"/>
                <w:color w:val="000000"/>
              </w:rPr>
              <w:t xml:space="preserve">This bar chart illustrates how many pertinent articles were found across the different academic databases searched. It provides a simple visual overview of which platforms generated the highest volume of relevant literature. This helps demonstrate the breadth </w:t>
            </w:r>
            <w:r w:rsidRPr="009A19A8">
              <w:rPr>
                <w:rFonts w:ascii="Arial" w:hAnsi="Arial" w:cs="Arial"/>
                <w:color w:val="000000"/>
              </w:rPr>
              <w:lastRenderedPageBreak/>
              <w:t>of the search process and highlights the most productive databases. The chart acts as a visual aid to support the written methodology, with fuller detail and justification provided within the dissertation chapters.</w:t>
            </w:r>
          </w:p>
          <w:p w14:paraId="2D86A3F6" w14:textId="77114907" w:rsidR="00145E49" w:rsidRPr="009A19A8" w:rsidRDefault="003B2BD1" w:rsidP="001357B8">
            <w:pPr>
              <w:rPr>
                <w:rFonts w:ascii="Arial" w:hAnsi="Arial" w:cs="Arial"/>
              </w:rPr>
            </w:pPr>
            <w:r w:rsidRPr="009A19A8">
              <w:rPr>
                <w:rFonts w:ascii="Arial" w:hAnsi="Arial" w:cs="Arial"/>
              </w:rPr>
              <w:fldChar w:fldCharType="begin"/>
            </w:r>
            <w:r w:rsidRPr="009A19A8">
              <w:rPr>
                <w:rFonts w:ascii="Arial" w:hAnsi="Arial" w:cs="Arial"/>
              </w:rPr>
              <w:instrText xml:space="preserve"> INCLUDEPICTURE "/Users/naima/Library/Group Containers/UBF8T346G9.ms/WebArchiveCopyPasteTempFiles/com.microsoft.Word/content?id=file-Si8hG173aJqeuQwxfJAjew&amp;ts=488802&amp;p=fs&amp;cid=1&amp;sig=2448f33ec5120d3f565b83795fece2b3666d803cc209786693b7aa018e921c43&amp;v=0" \* MERGEFORMATINET </w:instrText>
            </w:r>
            <w:r w:rsidRPr="009A19A8">
              <w:rPr>
                <w:rFonts w:ascii="Arial" w:hAnsi="Arial" w:cs="Arial"/>
              </w:rPr>
              <w:fldChar w:fldCharType="separate"/>
            </w:r>
            <w:r w:rsidRPr="009A19A8">
              <w:rPr>
                <w:rFonts w:ascii="Arial" w:hAnsi="Arial" w:cs="Arial"/>
                <w:noProof/>
              </w:rPr>
              <w:drawing>
                <wp:inline distT="0" distB="0" distL="0" distR="0" wp14:anchorId="6D2B835B" wp14:editId="395B36F7">
                  <wp:extent cx="3687548" cy="2084233"/>
                  <wp:effectExtent l="0" t="0" r="0" b="0"/>
                  <wp:docPr id="413292949"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2055" cy="2103737"/>
                          </a:xfrm>
                          <a:prstGeom prst="rect">
                            <a:avLst/>
                          </a:prstGeom>
                          <a:noFill/>
                          <a:ln>
                            <a:noFill/>
                          </a:ln>
                        </pic:spPr>
                      </pic:pic>
                    </a:graphicData>
                  </a:graphic>
                </wp:inline>
              </w:drawing>
            </w:r>
            <w:r w:rsidRPr="009A19A8">
              <w:rPr>
                <w:rFonts w:ascii="Arial" w:hAnsi="Arial" w:cs="Arial"/>
              </w:rPr>
              <w:fldChar w:fldCharType="end"/>
            </w:r>
          </w:p>
          <w:p w14:paraId="1C8F7921" w14:textId="1AB3996A" w:rsidR="00145E49" w:rsidRPr="009A19A8" w:rsidRDefault="00145E49" w:rsidP="001357B8">
            <w:pPr>
              <w:rPr>
                <w:rFonts w:ascii="Arial" w:hAnsi="Arial" w:cs="Arial"/>
              </w:rPr>
            </w:pPr>
          </w:p>
          <w:p w14:paraId="333C4826" w14:textId="129D241F" w:rsidR="00145E49" w:rsidRPr="009A19A8" w:rsidRDefault="00145E49" w:rsidP="001357B8">
            <w:pPr>
              <w:rPr>
                <w:rFonts w:ascii="Arial" w:hAnsi="Arial" w:cs="Arial"/>
              </w:rPr>
            </w:pPr>
          </w:p>
          <w:p w14:paraId="6802E0E6" w14:textId="77777777" w:rsidR="00145E49" w:rsidRPr="009A19A8" w:rsidRDefault="00145E49" w:rsidP="001357B8">
            <w:pPr>
              <w:rPr>
                <w:rFonts w:ascii="Arial" w:hAnsi="Arial" w:cs="Arial"/>
              </w:rPr>
            </w:pPr>
          </w:p>
          <w:p w14:paraId="21BB8803" w14:textId="7D49F97C" w:rsidR="00145E49" w:rsidRPr="009A19A8" w:rsidRDefault="00145E49" w:rsidP="001357B8">
            <w:pPr>
              <w:rPr>
                <w:rFonts w:ascii="Arial" w:hAnsi="Arial" w:cs="Arial"/>
              </w:rPr>
            </w:pPr>
          </w:p>
          <w:p w14:paraId="1CCC9165" w14:textId="50C23DE3" w:rsidR="00145E49" w:rsidRPr="009A19A8" w:rsidRDefault="00145E49" w:rsidP="001357B8">
            <w:pPr>
              <w:rPr>
                <w:rFonts w:ascii="Arial" w:hAnsi="Arial" w:cs="Arial"/>
              </w:rPr>
            </w:pPr>
          </w:p>
          <w:p w14:paraId="5C7A04E0" w14:textId="77777777" w:rsidR="00145E49" w:rsidRPr="009A19A8" w:rsidRDefault="00145E49" w:rsidP="001357B8">
            <w:pPr>
              <w:rPr>
                <w:rFonts w:ascii="Arial" w:hAnsi="Arial" w:cs="Arial"/>
              </w:rPr>
            </w:pPr>
          </w:p>
          <w:p w14:paraId="0D893C27" w14:textId="77777777" w:rsidR="00145E49" w:rsidRPr="009A19A8" w:rsidRDefault="00145E49" w:rsidP="001357B8">
            <w:pPr>
              <w:rPr>
                <w:rFonts w:ascii="Arial" w:hAnsi="Arial" w:cs="Arial"/>
              </w:rPr>
            </w:pPr>
          </w:p>
          <w:p w14:paraId="694512F4" w14:textId="77777777" w:rsidR="00145E49" w:rsidRPr="009A19A8" w:rsidRDefault="00145E49" w:rsidP="001357B8">
            <w:pPr>
              <w:rPr>
                <w:rFonts w:ascii="Arial" w:hAnsi="Arial" w:cs="Arial"/>
              </w:rPr>
            </w:pPr>
          </w:p>
          <w:p w14:paraId="2BBB997C" w14:textId="259454BF" w:rsidR="005F7D75" w:rsidRPr="009A19A8" w:rsidRDefault="005F7D75" w:rsidP="001357B8">
            <w:pPr>
              <w:spacing w:line="360" w:lineRule="auto"/>
              <w:jc w:val="both"/>
              <w:rPr>
                <w:rFonts w:ascii="Arial" w:hAnsi="Arial" w:cs="Arial"/>
              </w:rPr>
            </w:pPr>
          </w:p>
        </w:tc>
      </w:tr>
      <w:tr w:rsidR="00C31D85" w:rsidRPr="00C31D85" w14:paraId="71279A0E" w14:textId="77777777" w:rsidTr="00940FDD">
        <w:trPr>
          <w:trHeight w:val="940"/>
        </w:trPr>
        <w:tc>
          <w:tcPr>
            <w:tcW w:w="13611" w:type="dxa"/>
            <w:gridSpan w:val="2"/>
            <w:shd w:val="clear" w:color="auto" w:fill="C45911" w:themeFill="accent2" w:themeFillShade="BF"/>
          </w:tcPr>
          <w:p w14:paraId="25202CF9" w14:textId="39947280" w:rsidR="009C2C81" w:rsidRPr="00FF152A" w:rsidRDefault="00C31D85" w:rsidP="001357B8">
            <w:pPr>
              <w:jc w:val="center"/>
              <w:rPr>
                <w:rFonts w:ascii="Arial" w:hAnsi="Arial" w:cs="Arial"/>
                <w:b/>
                <w:bCs/>
                <w:sz w:val="28"/>
                <w:szCs w:val="28"/>
              </w:rPr>
            </w:pPr>
            <w:r w:rsidRPr="00FF152A">
              <w:rPr>
                <w:rFonts w:ascii="Arial" w:hAnsi="Arial" w:cs="Arial"/>
                <w:b/>
                <w:bCs/>
                <w:sz w:val="28"/>
                <w:szCs w:val="28"/>
              </w:rPr>
              <w:lastRenderedPageBreak/>
              <w:t>05</w:t>
            </w:r>
            <w:r w:rsidR="00AB5409" w:rsidRPr="00FF152A">
              <w:rPr>
                <w:rFonts w:ascii="Arial" w:hAnsi="Arial" w:cs="Arial"/>
                <w:sz w:val="28"/>
                <w:szCs w:val="28"/>
              </w:rPr>
              <w:t xml:space="preserve"> </w:t>
            </w:r>
            <w:r w:rsidR="00AB5409" w:rsidRPr="00FF152A">
              <w:rPr>
                <w:rFonts w:ascii="Arial" w:hAnsi="Arial" w:cs="Arial"/>
                <w:b/>
                <w:bCs/>
                <w:sz w:val="28"/>
                <w:szCs w:val="28"/>
              </w:rPr>
              <w:t>Research Validation and Analysis</w:t>
            </w:r>
          </w:p>
          <w:p w14:paraId="1153F469" w14:textId="7E9FFCC4" w:rsidR="009C2C81" w:rsidRPr="00FF152A" w:rsidRDefault="00FF152A" w:rsidP="000366A4">
            <w:pPr>
              <w:spacing w:line="360" w:lineRule="auto"/>
              <w:rPr>
                <w:rFonts w:ascii="Arial" w:hAnsi="Arial" w:cs="Arial"/>
                <w:b/>
                <w:bCs/>
              </w:rPr>
            </w:pPr>
            <w:r w:rsidRPr="00FF152A">
              <w:rPr>
                <w:rFonts w:ascii="Arial" w:hAnsi="Arial" w:cs="Arial"/>
                <w:color w:val="000000"/>
              </w:rPr>
              <w:lastRenderedPageBreak/>
              <w:t>According to Saunders et al. (2019), validation in secondary research involves assessing the relevance and trustworthiness of existing literature to ensure it is suitable for analysis. This reduces bias and strengthens the reliability of findings. Thematic analysis is then used to identify and organize recurring patterns across studies (Ridley, 2012), forming the structured discussion in Chapter 4. The CRAAP test (Blakeslee, 2004) supports this by offering a clear framework to judge source quality, ensuring only credible evidence informs the dissertation’s conclusions.</w:t>
            </w:r>
          </w:p>
          <w:p w14:paraId="7454B819" w14:textId="1594174C" w:rsidR="00516CC0" w:rsidRPr="00516CC0" w:rsidRDefault="00516CC0" w:rsidP="001357B8">
            <w:pPr>
              <w:spacing w:line="360" w:lineRule="auto"/>
              <w:jc w:val="both"/>
              <w:rPr>
                <w:rFonts w:ascii="Aptos" w:hAnsi="Aptos"/>
                <w:lang w:val="en-GB"/>
              </w:rPr>
            </w:pPr>
            <w:r w:rsidRPr="00516CC0">
              <w:rPr>
                <w:rFonts w:ascii="Aptos" w:hAnsi="Aptos"/>
                <w:lang w:val="en-GB"/>
              </w:rPr>
              <w:t xml:space="preserve"> </w:t>
            </w:r>
          </w:p>
        </w:tc>
      </w:tr>
      <w:tr w:rsidR="00F27E1D" w:rsidRPr="00C31D85" w14:paraId="1159AF67" w14:textId="77777777" w:rsidTr="00940FDD">
        <w:trPr>
          <w:trHeight w:val="1551"/>
        </w:trPr>
        <w:tc>
          <w:tcPr>
            <w:tcW w:w="6871" w:type="dxa"/>
            <w:shd w:val="clear" w:color="auto" w:fill="92D050"/>
          </w:tcPr>
          <w:p w14:paraId="398EE9B0" w14:textId="77777777" w:rsidR="00AB5409" w:rsidRPr="00FF152A" w:rsidRDefault="00AB5409" w:rsidP="001357B8">
            <w:pPr>
              <w:rPr>
                <w:rFonts w:ascii="Arial" w:hAnsi="Arial" w:cs="Arial"/>
                <w:sz w:val="28"/>
                <w:szCs w:val="28"/>
              </w:rPr>
            </w:pPr>
            <w:r w:rsidRPr="00FF152A">
              <w:rPr>
                <w:rFonts w:ascii="Arial" w:hAnsi="Arial" w:cs="Arial"/>
                <w:b/>
                <w:bCs/>
                <w:sz w:val="28"/>
                <w:szCs w:val="28"/>
              </w:rPr>
              <w:lastRenderedPageBreak/>
              <w:t>06</w:t>
            </w:r>
            <w:r w:rsidRPr="00FF152A">
              <w:rPr>
                <w:rFonts w:ascii="Arial" w:hAnsi="Arial" w:cs="Arial"/>
                <w:sz w:val="28"/>
                <w:szCs w:val="28"/>
              </w:rPr>
              <w:t xml:space="preserve"> </w:t>
            </w:r>
            <w:r w:rsidRPr="00FF152A">
              <w:rPr>
                <w:rFonts w:ascii="Arial" w:hAnsi="Arial" w:cs="Arial"/>
                <w:b/>
                <w:bCs/>
                <w:sz w:val="28"/>
                <w:szCs w:val="28"/>
              </w:rPr>
              <w:t>Inclusion Criteria</w:t>
            </w:r>
            <w:r w:rsidRPr="00FF152A">
              <w:rPr>
                <w:rFonts w:ascii="Arial" w:hAnsi="Arial" w:cs="Arial"/>
                <w:sz w:val="28"/>
                <w:szCs w:val="28"/>
              </w:rPr>
              <w:t xml:space="preserve"> </w:t>
            </w:r>
          </w:p>
          <w:p w14:paraId="00628477" w14:textId="5C90B80E" w:rsidR="00516CC0" w:rsidRPr="00066A75" w:rsidRDefault="00E926A4" w:rsidP="001357B8">
            <w:pPr>
              <w:spacing w:line="360" w:lineRule="auto"/>
              <w:contextualSpacing/>
              <w:jc w:val="both"/>
              <w:rPr>
                <w:rFonts w:ascii="Arial" w:hAnsi="Arial" w:cs="Arial"/>
              </w:rPr>
            </w:pPr>
            <w:r w:rsidRPr="00066A75">
              <w:rPr>
                <w:rFonts w:ascii="Arial" w:hAnsi="Arial" w:cs="Arial"/>
                <w:color w:val="000000"/>
              </w:rPr>
              <w:t>To ensure relevance and current evidence, the inclusion criteria centered on choosing peer-reviewed sources that were published during the previous ten years. Studies conducted in the UK were given priority to offer contextual applicability. Furthermore, only fully internet available</w:t>
            </w:r>
            <w:r w:rsidRPr="00066A75">
              <w:rPr>
                <w:rFonts w:ascii="Arial" w:hAnsi="Arial" w:cs="Arial"/>
                <w:color w:val="000000"/>
                <w:sz w:val="27"/>
                <w:szCs w:val="27"/>
              </w:rPr>
              <w:t xml:space="preserve"> </w:t>
            </w:r>
            <w:r w:rsidRPr="00066A75">
              <w:rPr>
                <w:rFonts w:ascii="Arial" w:hAnsi="Arial" w:cs="Arial"/>
                <w:color w:val="000000"/>
              </w:rPr>
              <w:t>publications were included, guaranteeing transparency in the research process and continuous availability for evaluation.</w:t>
            </w:r>
          </w:p>
        </w:tc>
        <w:tc>
          <w:tcPr>
            <w:tcW w:w="6739" w:type="dxa"/>
            <w:shd w:val="clear" w:color="auto" w:fill="7030A0"/>
          </w:tcPr>
          <w:p w14:paraId="51867809" w14:textId="77777777" w:rsidR="00AB5409" w:rsidRPr="00FF152A" w:rsidRDefault="00AB5409" w:rsidP="001357B8">
            <w:pPr>
              <w:rPr>
                <w:rFonts w:ascii="Arial" w:hAnsi="Arial" w:cs="Arial"/>
                <w:sz w:val="28"/>
                <w:szCs w:val="28"/>
              </w:rPr>
            </w:pPr>
            <w:r w:rsidRPr="00FF152A">
              <w:rPr>
                <w:rFonts w:ascii="Arial" w:hAnsi="Arial" w:cs="Arial"/>
                <w:b/>
                <w:bCs/>
                <w:sz w:val="28"/>
                <w:szCs w:val="28"/>
              </w:rPr>
              <w:t>07</w:t>
            </w:r>
            <w:r w:rsidRPr="00FF152A">
              <w:rPr>
                <w:rFonts w:ascii="Arial" w:hAnsi="Arial" w:cs="Arial"/>
                <w:sz w:val="28"/>
                <w:szCs w:val="28"/>
              </w:rPr>
              <w:t xml:space="preserve"> </w:t>
            </w:r>
            <w:r w:rsidRPr="00FF152A">
              <w:rPr>
                <w:rFonts w:ascii="Arial" w:hAnsi="Arial" w:cs="Arial"/>
                <w:b/>
                <w:bCs/>
                <w:sz w:val="28"/>
                <w:szCs w:val="28"/>
              </w:rPr>
              <w:t>Exclusion Criteria</w:t>
            </w:r>
            <w:r w:rsidRPr="00FF152A">
              <w:rPr>
                <w:rFonts w:ascii="Arial" w:hAnsi="Arial" w:cs="Arial"/>
                <w:sz w:val="28"/>
                <w:szCs w:val="28"/>
              </w:rPr>
              <w:t xml:space="preserve"> </w:t>
            </w:r>
          </w:p>
          <w:p w14:paraId="253F8839" w14:textId="69F81551" w:rsidR="00516CC0" w:rsidRPr="00FF152A" w:rsidRDefault="001F0DF1" w:rsidP="001357B8">
            <w:pPr>
              <w:spacing w:line="360" w:lineRule="auto"/>
              <w:contextualSpacing/>
              <w:jc w:val="both"/>
              <w:rPr>
                <w:rFonts w:ascii="Arial" w:hAnsi="Arial" w:cs="Arial"/>
              </w:rPr>
            </w:pPr>
            <w:r w:rsidRPr="00FF152A">
              <w:rPr>
                <w:rFonts w:ascii="Arial" w:hAnsi="Arial" w:cs="Arial"/>
                <w:color w:val="000000"/>
              </w:rPr>
              <w:t>Exclusion criteria included excluding research carried out outside of the UK to preserve contextual emphasis and sources older than ten years to prevent out-of-date material. To guarantee that only trustworthy, open, and regularly available literature influenced the dissertation study, articles that were not entirely available online were also disqualified.</w:t>
            </w:r>
          </w:p>
        </w:tc>
      </w:tr>
      <w:tr w:rsidR="00C31D85" w:rsidRPr="00C31D85" w14:paraId="583C9C87" w14:textId="77777777" w:rsidTr="00940FDD">
        <w:trPr>
          <w:trHeight w:val="4021"/>
        </w:trPr>
        <w:tc>
          <w:tcPr>
            <w:tcW w:w="13611" w:type="dxa"/>
            <w:gridSpan w:val="2"/>
            <w:shd w:val="clear" w:color="auto" w:fill="0070C0"/>
          </w:tcPr>
          <w:p w14:paraId="44C8BC9D" w14:textId="77777777" w:rsidR="00C31D85" w:rsidRDefault="00C31D85" w:rsidP="001357B8">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3E6D3BFB" w14:textId="45A9478E" w:rsidR="00AC7183" w:rsidRPr="00135AD2" w:rsidRDefault="00135AD2" w:rsidP="000366A4">
            <w:pPr>
              <w:spacing w:line="360" w:lineRule="auto"/>
              <w:rPr>
                <w:rFonts w:ascii="Arial" w:hAnsi="Arial" w:cs="Arial"/>
                <w:lang w:val="en-GB"/>
              </w:rPr>
            </w:pPr>
            <w:r w:rsidRPr="00135AD2">
              <w:rPr>
                <w:rFonts w:ascii="Arial" w:hAnsi="Arial" w:cs="Arial"/>
                <w:color w:val="000000"/>
              </w:rPr>
              <w:t xml:space="preserve">In secondary research, ethics focuses on using existing literature responsibly and acknowledging original authors (Resnik, 2020). This includes correctly referencing all sources, avoiding plagiarism, and presenting ideas transparently. Researchers must also respect the confidentiality of participants in the original studies and use </w:t>
            </w:r>
            <w:r w:rsidR="00DD135D" w:rsidRPr="00135AD2">
              <w:rPr>
                <w:rFonts w:ascii="Arial" w:hAnsi="Arial" w:cs="Arial"/>
                <w:color w:val="000000"/>
              </w:rPr>
              <w:t>anonymized</w:t>
            </w:r>
            <w:r w:rsidRPr="00135AD2">
              <w:rPr>
                <w:rFonts w:ascii="Arial" w:hAnsi="Arial" w:cs="Arial"/>
                <w:color w:val="000000"/>
              </w:rPr>
              <w:t>, ethically collected data. Additionally, priority is given to studies that obtained informed consent and ethical approval. Maintaining these standards ensures academic integrity, reduces bias, and strengthens the credibility of the dissertation’s findings.</w:t>
            </w:r>
          </w:p>
          <w:p w14:paraId="0AFFCE21" w14:textId="77777777" w:rsidR="00AC7183" w:rsidRPr="00AC7183" w:rsidRDefault="00AC7183" w:rsidP="001357B8">
            <w:pPr>
              <w:pStyle w:val="NormalWeb"/>
              <w:ind w:left="720"/>
              <w:rPr>
                <w:rFonts w:ascii="Arial" w:hAnsi="Arial" w:cs="Arial"/>
                <w:color w:val="000000"/>
                <w:sz w:val="22"/>
                <w:szCs w:val="22"/>
              </w:rPr>
            </w:pPr>
          </w:p>
          <w:p w14:paraId="7E1D70F2" w14:textId="77777777" w:rsidR="00CE0DAE" w:rsidRPr="00E2503C" w:rsidRDefault="00CE0DAE" w:rsidP="001357B8">
            <w:pPr>
              <w:pStyle w:val="NormalWeb"/>
              <w:rPr>
                <w:rFonts w:ascii="Arial" w:hAnsi="Arial" w:cs="Arial"/>
                <w:color w:val="000000"/>
                <w:sz w:val="22"/>
                <w:szCs w:val="22"/>
              </w:rPr>
            </w:pPr>
          </w:p>
          <w:p w14:paraId="28D04039" w14:textId="5EA37FC9" w:rsidR="00CE0DAE" w:rsidRPr="00022A42" w:rsidRDefault="00CE0DAE" w:rsidP="001357B8">
            <w:pPr>
              <w:pStyle w:val="NormalWeb"/>
              <w:rPr>
                <w:color w:val="000000"/>
              </w:rPr>
            </w:pPr>
          </w:p>
        </w:tc>
      </w:tr>
    </w:tbl>
    <w:p w14:paraId="53F82A21" w14:textId="4FCF149F" w:rsidR="00C31D85" w:rsidRDefault="00450870" w:rsidP="00C46111">
      <w:pPr>
        <w:sectPr w:rsidR="00C31D85" w:rsidSect="00C31D85">
          <w:pgSz w:w="15840" w:h="12240" w:orient="landscape" w:code="1"/>
          <w:pgMar w:top="720" w:right="720" w:bottom="576" w:left="720" w:header="432" w:footer="288" w:gutter="0"/>
          <w:cols w:space="720"/>
          <w:titlePg/>
          <w:docGrid w:linePitch="360"/>
        </w:sectPr>
      </w:pPr>
      <w:r w:rsidRPr="00F85024">
        <w:rPr>
          <w:noProof/>
        </w:rPr>
        <w:drawing>
          <wp:anchor distT="0" distB="0" distL="114300" distR="114300" simplePos="0" relativeHeight="251661312" behindDoc="1" locked="0" layoutInCell="1" allowOverlap="1" wp14:anchorId="208D47B1" wp14:editId="4B17D244">
            <wp:simplePos x="0" y="0"/>
            <wp:positionH relativeFrom="column">
              <wp:posOffset>-457200</wp:posOffset>
            </wp:positionH>
            <wp:positionV relativeFrom="paragraph">
              <wp:posOffset>2431415</wp:posOffset>
            </wp:positionV>
            <wp:extent cx="4058920" cy="670560"/>
            <wp:effectExtent l="0" t="0" r="0" b="0"/>
            <wp:wrapTight wrapText="bothSides">
              <wp:wrapPolygon edited="0">
                <wp:start x="0" y="0"/>
                <wp:lineTo x="0" y="21600"/>
                <wp:lineTo x="21600" y="21600"/>
                <wp:lineTo x="21600" y="0"/>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p>
    <w:p w14:paraId="489BBCE1" w14:textId="79920A52" w:rsidR="00ED1049" w:rsidRDefault="00ED1049" w:rsidP="00C31D85">
      <w:pPr>
        <w:rPr>
          <w:rFonts w:ascii="Arial" w:hAnsi="Arial" w:cs="Arial"/>
          <w:b/>
          <w:bCs/>
          <w:sz w:val="28"/>
          <w:szCs w:val="28"/>
        </w:rPr>
      </w:pPr>
      <w:r w:rsidRPr="00ED1049">
        <w:rPr>
          <w:rFonts w:ascii="Arial" w:hAnsi="Arial" w:cs="Arial"/>
          <w:b/>
          <w:bCs/>
          <w:sz w:val="28"/>
          <w:szCs w:val="28"/>
        </w:rPr>
        <w:lastRenderedPageBreak/>
        <w:t>References</w:t>
      </w:r>
    </w:p>
    <w:p w14:paraId="15F47122" w14:textId="7A20FE95" w:rsidR="00853D23" w:rsidRPr="00853D23" w:rsidRDefault="00853D23" w:rsidP="00A23966">
      <w:pPr>
        <w:pStyle w:val="NormalWeb"/>
        <w:rPr>
          <w:rFonts w:ascii="Arial" w:hAnsi="Arial" w:cs="Arial"/>
          <w:color w:val="000000"/>
        </w:rPr>
      </w:pPr>
      <w:r w:rsidRPr="00853D23">
        <w:rPr>
          <w:rFonts w:ascii="Arial" w:hAnsi="Arial" w:cs="Arial"/>
          <w:color w:val="000000"/>
        </w:rPr>
        <w:t>Bell, E., Bryman, A., &amp; Harley, B. (2019).</w:t>
      </w:r>
      <w:r w:rsidRPr="00853D23">
        <w:rPr>
          <w:rStyle w:val="apple-converted-space"/>
          <w:rFonts w:ascii="Arial" w:hAnsi="Arial" w:cs="Arial"/>
          <w:color w:val="000000"/>
        </w:rPr>
        <w:t> </w:t>
      </w:r>
      <w:r w:rsidRPr="00853D23">
        <w:rPr>
          <w:rStyle w:val="Emphasis"/>
          <w:rFonts w:ascii="Arial" w:eastAsiaTheme="majorEastAsia" w:hAnsi="Arial" w:cs="Arial"/>
          <w:color w:val="000000"/>
        </w:rPr>
        <w:t>Business Research Methods</w:t>
      </w:r>
      <w:r w:rsidRPr="00853D23">
        <w:rPr>
          <w:rFonts w:ascii="Arial" w:hAnsi="Arial" w:cs="Arial"/>
          <w:color w:val="000000"/>
        </w:rPr>
        <w:t>. 5th ed. Oxford University Press.</w:t>
      </w:r>
      <w:r w:rsidR="00705177">
        <w:rPr>
          <w:rFonts w:ascii="Arial" w:hAnsi="Arial" w:cs="Arial"/>
          <w:color w:val="000000"/>
        </w:rPr>
        <w:t xml:space="preserve"> </w:t>
      </w:r>
      <w:r>
        <w:rPr>
          <w:rFonts w:ascii="Arial" w:hAnsi="Arial" w:cs="Arial"/>
          <w:color w:val="000000"/>
        </w:rPr>
        <w:t xml:space="preserve">(Accessed </w:t>
      </w:r>
      <w:r w:rsidR="00A37C8D">
        <w:rPr>
          <w:rFonts w:ascii="Arial" w:hAnsi="Arial" w:cs="Arial"/>
          <w:color w:val="000000"/>
        </w:rPr>
        <w:t>3</w:t>
      </w:r>
      <w:r w:rsidR="00A37C8D" w:rsidRPr="00A37C8D">
        <w:rPr>
          <w:rFonts w:ascii="Arial" w:hAnsi="Arial" w:cs="Arial"/>
          <w:color w:val="000000"/>
          <w:vertAlign w:val="superscript"/>
        </w:rPr>
        <w:t>rd</w:t>
      </w:r>
      <w:r w:rsidR="00A37C8D">
        <w:rPr>
          <w:rFonts w:ascii="Arial" w:hAnsi="Arial" w:cs="Arial"/>
          <w:color w:val="000000"/>
        </w:rPr>
        <w:t xml:space="preserve"> October 2025).</w:t>
      </w:r>
    </w:p>
    <w:p w14:paraId="5DA4E93C" w14:textId="0AC2FF12" w:rsidR="00853D23" w:rsidRPr="00853D23" w:rsidRDefault="00853D23" w:rsidP="00A23966">
      <w:pPr>
        <w:pStyle w:val="NormalWeb"/>
        <w:rPr>
          <w:rFonts w:ascii="Arial" w:hAnsi="Arial" w:cs="Arial"/>
          <w:color w:val="000000"/>
        </w:rPr>
      </w:pPr>
      <w:r w:rsidRPr="00853D23">
        <w:rPr>
          <w:rFonts w:ascii="Arial" w:hAnsi="Arial" w:cs="Arial"/>
          <w:color w:val="000000"/>
        </w:rPr>
        <w:t>Bryman, A. (2016).</w:t>
      </w:r>
      <w:r w:rsidRPr="00853D23">
        <w:rPr>
          <w:rStyle w:val="apple-converted-space"/>
          <w:rFonts w:ascii="Arial" w:hAnsi="Arial" w:cs="Arial"/>
          <w:color w:val="000000"/>
        </w:rPr>
        <w:t> </w:t>
      </w:r>
      <w:r w:rsidRPr="00853D23">
        <w:rPr>
          <w:rStyle w:val="Emphasis"/>
          <w:rFonts w:ascii="Arial" w:eastAsiaTheme="majorEastAsia" w:hAnsi="Arial" w:cs="Arial"/>
          <w:color w:val="000000"/>
        </w:rPr>
        <w:t>Social Research Methods</w:t>
      </w:r>
      <w:r w:rsidRPr="00853D23">
        <w:rPr>
          <w:rFonts w:ascii="Arial" w:hAnsi="Arial" w:cs="Arial"/>
          <w:color w:val="000000"/>
        </w:rPr>
        <w:t xml:space="preserve">. 5th ed. Oxford University </w:t>
      </w:r>
      <w:proofErr w:type="gramStart"/>
      <w:r w:rsidRPr="00853D23">
        <w:rPr>
          <w:rFonts w:ascii="Arial" w:hAnsi="Arial" w:cs="Arial"/>
          <w:color w:val="000000"/>
        </w:rPr>
        <w:t>Press.</w:t>
      </w:r>
      <w:r w:rsidR="00A37C8D">
        <w:rPr>
          <w:rFonts w:ascii="Arial" w:hAnsi="Arial" w:cs="Arial"/>
          <w:color w:val="000000"/>
        </w:rPr>
        <w:t>(</w:t>
      </w:r>
      <w:proofErr w:type="gramEnd"/>
      <w:r w:rsidR="00A37C8D">
        <w:rPr>
          <w:rFonts w:ascii="Arial" w:hAnsi="Arial" w:cs="Arial"/>
          <w:color w:val="000000"/>
        </w:rPr>
        <w:t>Accessed 3</w:t>
      </w:r>
      <w:r w:rsidR="00A37C8D" w:rsidRPr="00A37C8D">
        <w:rPr>
          <w:rFonts w:ascii="Arial" w:hAnsi="Arial" w:cs="Arial"/>
          <w:color w:val="000000"/>
          <w:vertAlign w:val="superscript"/>
        </w:rPr>
        <w:t>rd</w:t>
      </w:r>
      <w:r w:rsidR="00A37C8D">
        <w:rPr>
          <w:rFonts w:ascii="Arial" w:hAnsi="Arial" w:cs="Arial"/>
          <w:color w:val="000000"/>
        </w:rPr>
        <w:t xml:space="preserve"> October 2025).</w:t>
      </w:r>
    </w:p>
    <w:p w14:paraId="1A94925E" w14:textId="4964BC6D" w:rsidR="00853D23" w:rsidRPr="00853D23" w:rsidRDefault="00853D23" w:rsidP="00A23966">
      <w:pPr>
        <w:pStyle w:val="NormalWeb"/>
        <w:rPr>
          <w:rFonts w:ascii="Arial" w:hAnsi="Arial" w:cs="Arial"/>
          <w:color w:val="000000"/>
        </w:rPr>
      </w:pPr>
      <w:r w:rsidRPr="00853D23">
        <w:rPr>
          <w:rFonts w:ascii="Arial" w:hAnsi="Arial" w:cs="Arial"/>
          <w:color w:val="000000"/>
        </w:rPr>
        <w:t>Creswell, J.W., &amp; Creswell, J.D. (2018).</w:t>
      </w:r>
      <w:r w:rsidRPr="00853D23">
        <w:rPr>
          <w:rStyle w:val="apple-converted-space"/>
          <w:rFonts w:ascii="Arial" w:hAnsi="Arial" w:cs="Arial"/>
          <w:color w:val="000000"/>
        </w:rPr>
        <w:t> </w:t>
      </w:r>
      <w:r w:rsidRPr="00853D23">
        <w:rPr>
          <w:rStyle w:val="Emphasis"/>
          <w:rFonts w:ascii="Arial" w:eastAsiaTheme="majorEastAsia" w:hAnsi="Arial" w:cs="Arial"/>
          <w:color w:val="000000"/>
        </w:rPr>
        <w:t>Research Design: Qualitative, Quantitative, and Mixed Methods Approaches</w:t>
      </w:r>
      <w:r w:rsidRPr="00853D23">
        <w:rPr>
          <w:rFonts w:ascii="Arial" w:hAnsi="Arial" w:cs="Arial"/>
          <w:color w:val="000000"/>
        </w:rPr>
        <w:t>. 5th ed. Sage Publications.</w:t>
      </w:r>
      <w:r w:rsidR="00A37C8D">
        <w:rPr>
          <w:rFonts w:ascii="Arial" w:hAnsi="Arial" w:cs="Arial"/>
          <w:color w:val="000000"/>
        </w:rPr>
        <w:t xml:space="preserve"> (Accessed 5</w:t>
      </w:r>
      <w:r w:rsidR="00A37C8D" w:rsidRPr="00A37C8D">
        <w:rPr>
          <w:rFonts w:ascii="Arial" w:hAnsi="Arial" w:cs="Arial"/>
          <w:color w:val="000000"/>
          <w:vertAlign w:val="superscript"/>
        </w:rPr>
        <w:t>th</w:t>
      </w:r>
      <w:r w:rsidR="00A37C8D">
        <w:rPr>
          <w:rFonts w:ascii="Arial" w:hAnsi="Arial" w:cs="Arial"/>
          <w:color w:val="000000"/>
        </w:rPr>
        <w:t xml:space="preserve"> October 2025)</w:t>
      </w:r>
    </w:p>
    <w:p w14:paraId="50BFE562" w14:textId="6E52069C" w:rsidR="00853D23" w:rsidRPr="00853D23" w:rsidRDefault="00853D23" w:rsidP="00A23966">
      <w:pPr>
        <w:pStyle w:val="NormalWeb"/>
        <w:rPr>
          <w:rFonts w:ascii="Arial" w:hAnsi="Arial" w:cs="Arial"/>
          <w:color w:val="000000"/>
        </w:rPr>
      </w:pPr>
      <w:r w:rsidRPr="00853D23">
        <w:rPr>
          <w:rFonts w:ascii="Arial" w:hAnsi="Arial" w:cs="Arial"/>
          <w:color w:val="000000"/>
        </w:rPr>
        <w:t>Ridley, D. (2012)</w:t>
      </w:r>
      <w:r w:rsidRPr="00853D23">
        <w:rPr>
          <w:rStyle w:val="apple-converted-space"/>
          <w:rFonts w:ascii="Arial" w:hAnsi="Arial" w:cs="Arial"/>
          <w:color w:val="000000"/>
        </w:rPr>
        <w:t> </w:t>
      </w:r>
      <w:r w:rsidRPr="00853D23">
        <w:rPr>
          <w:rStyle w:val="Emphasis"/>
          <w:rFonts w:ascii="Arial" w:hAnsi="Arial" w:cs="Arial"/>
          <w:color w:val="000000"/>
        </w:rPr>
        <w:t>The literature review: A step-by-step guide for students</w:t>
      </w:r>
      <w:r w:rsidRPr="00853D23">
        <w:rPr>
          <w:rFonts w:ascii="Arial" w:hAnsi="Arial" w:cs="Arial"/>
          <w:color w:val="000000"/>
        </w:rPr>
        <w:t xml:space="preserve">. 2nd </w:t>
      </w:r>
      <w:proofErr w:type="spellStart"/>
      <w:r w:rsidRPr="00853D23">
        <w:rPr>
          <w:rFonts w:ascii="Arial" w:hAnsi="Arial" w:cs="Arial"/>
          <w:color w:val="000000"/>
        </w:rPr>
        <w:t>edn</w:t>
      </w:r>
      <w:proofErr w:type="spellEnd"/>
      <w:r w:rsidRPr="00853D23">
        <w:rPr>
          <w:rFonts w:ascii="Arial" w:hAnsi="Arial" w:cs="Arial"/>
          <w:color w:val="000000"/>
        </w:rPr>
        <w:t>. London: SAGE.</w:t>
      </w:r>
      <w:r w:rsidRPr="00853D23">
        <w:rPr>
          <w:rFonts w:ascii="Arial" w:hAnsi="Arial" w:cs="Arial"/>
          <w:color w:val="000000"/>
        </w:rPr>
        <w:br/>
        <w:t>Saunders, M., Lewis, P. and Thornhill, A. (2019)</w:t>
      </w:r>
      <w:r w:rsidRPr="00853D23">
        <w:rPr>
          <w:rStyle w:val="apple-converted-space"/>
          <w:rFonts w:ascii="Arial" w:hAnsi="Arial" w:cs="Arial"/>
          <w:color w:val="000000"/>
        </w:rPr>
        <w:t> </w:t>
      </w:r>
      <w:r w:rsidRPr="00853D23">
        <w:rPr>
          <w:rStyle w:val="Emphasis"/>
          <w:rFonts w:ascii="Arial" w:hAnsi="Arial" w:cs="Arial"/>
          <w:color w:val="000000"/>
        </w:rPr>
        <w:t>Research methods for business students</w:t>
      </w:r>
      <w:r w:rsidRPr="00853D23">
        <w:rPr>
          <w:rFonts w:ascii="Arial" w:hAnsi="Arial" w:cs="Arial"/>
          <w:color w:val="000000"/>
        </w:rPr>
        <w:t xml:space="preserve">. 8th </w:t>
      </w:r>
      <w:proofErr w:type="spellStart"/>
      <w:r w:rsidRPr="00853D23">
        <w:rPr>
          <w:rFonts w:ascii="Arial" w:hAnsi="Arial" w:cs="Arial"/>
          <w:color w:val="000000"/>
        </w:rPr>
        <w:t>edn</w:t>
      </w:r>
      <w:proofErr w:type="spellEnd"/>
      <w:r w:rsidRPr="00853D23">
        <w:rPr>
          <w:rFonts w:ascii="Arial" w:hAnsi="Arial" w:cs="Arial"/>
          <w:color w:val="000000"/>
        </w:rPr>
        <w:t>. Harlow: Pearson Education.</w:t>
      </w:r>
      <w:r w:rsidR="00265482">
        <w:rPr>
          <w:rFonts w:ascii="Arial" w:hAnsi="Arial" w:cs="Arial"/>
          <w:color w:val="000000"/>
        </w:rPr>
        <w:t xml:space="preserve"> (Accessed </w:t>
      </w:r>
      <w:r w:rsidR="00F5417B">
        <w:rPr>
          <w:rFonts w:ascii="Arial" w:hAnsi="Arial" w:cs="Arial"/>
          <w:color w:val="000000"/>
        </w:rPr>
        <w:t>5</w:t>
      </w:r>
      <w:r w:rsidR="00F5417B" w:rsidRPr="00F5417B">
        <w:rPr>
          <w:rFonts w:ascii="Arial" w:hAnsi="Arial" w:cs="Arial"/>
          <w:color w:val="000000"/>
          <w:vertAlign w:val="superscript"/>
        </w:rPr>
        <w:t>th</w:t>
      </w:r>
      <w:r w:rsidR="00F5417B">
        <w:rPr>
          <w:rFonts w:ascii="Arial" w:hAnsi="Arial" w:cs="Arial"/>
          <w:color w:val="000000"/>
        </w:rPr>
        <w:t xml:space="preserve"> October 2025)</w:t>
      </w:r>
    </w:p>
    <w:p w14:paraId="6CCFB425" w14:textId="1570E4A5" w:rsidR="00853D23" w:rsidRPr="00853D23" w:rsidRDefault="00853D23" w:rsidP="00A23966">
      <w:pPr>
        <w:pStyle w:val="NormalWeb"/>
        <w:rPr>
          <w:rFonts w:ascii="Arial" w:hAnsi="Arial" w:cs="Arial"/>
          <w:color w:val="000000"/>
        </w:rPr>
      </w:pPr>
      <w:r w:rsidRPr="00853D23">
        <w:rPr>
          <w:rFonts w:ascii="Arial" w:hAnsi="Arial" w:cs="Arial"/>
          <w:color w:val="000000"/>
        </w:rPr>
        <w:t>Thomas, G., &amp; Johnson, P. (2020). Comparative perspectives on child welfare research.</w:t>
      </w:r>
      <w:r w:rsidRPr="00853D23">
        <w:rPr>
          <w:rStyle w:val="apple-converted-space"/>
          <w:rFonts w:ascii="Arial" w:hAnsi="Arial" w:cs="Arial"/>
          <w:color w:val="000000"/>
        </w:rPr>
        <w:t> </w:t>
      </w:r>
      <w:r w:rsidRPr="00853D23">
        <w:rPr>
          <w:rStyle w:val="Emphasis"/>
          <w:rFonts w:ascii="Arial" w:eastAsiaTheme="majorEastAsia" w:hAnsi="Arial" w:cs="Arial"/>
          <w:color w:val="000000"/>
        </w:rPr>
        <w:t>Child &amp; Family Social Work</w:t>
      </w:r>
      <w:r w:rsidRPr="00853D23">
        <w:rPr>
          <w:rFonts w:ascii="Arial" w:hAnsi="Arial" w:cs="Arial"/>
          <w:color w:val="000000"/>
        </w:rPr>
        <w:t>, 25(4), 678–689.</w:t>
      </w:r>
      <w:r w:rsidR="00F5417B">
        <w:rPr>
          <w:rFonts w:ascii="Arial" w:hAnsi="Arial" w:cs="Arial"/>
          <w:color w:val="000000"/>
        </w:rPr>
        <w:t xml:space="preserve"> (Accessed 5</w:t>
      </w:r>
      <w:r w:rsidR="00F5417B" w:rsidRPr="00F5417B">
        <w:rPr>
          <w:rFonts w:ascii="Arial" w:hAnsi="Arial" w:cs="Arial"/>
          <w:color w:val="000000"/>
          <w:vertAlign w:val="superscript"/>
        </w:rPr>
        <w:t>th</w:t>
      </w:r>
      <w:r w:rsidR="00F5417B">
        <w:rPr>
          <w:rFonts w:ascii="Arial" w:hAnsi="Arial" w:cs="Arial"/>
          <w:color w:val="000000"/>
        </w:rPr>
        <w:t xml:space="preserve"> October)</w:t>
      </w:r>
    </w:p>
    <w:p w14:paraId="773EDD95" w14:textId="43033812" w:rsidR="00853D23" w:rsidRPr="00853D23" w:rsidRDefault="00853D23" w:rsidP="00A23966">
      <w:pPr>
        <w:pStyle w:val="NormalWeb"/>
        <w:rPr>
          <w:rFonts w:ascii="Arial" w:hAnsi="Arial" w:cs="Arial"/>
          <w:color w:val="000000"/>
        </w:rPr>
      </w:pPr>
      <w:r w:rsidRPr="00853D23">
        <w:rPr>
          <w:rFonts w:ascii="Arial" w:hAnsi="Arial" w:cs="Arial"/>
          <w:color w:val="000000"/>
        </w:rPr>
        <w:t>University of Leeds Library. (2025). Literature searching explained: Develop a search strategy.</w:t>
      </w:r>
      <w:r w:rsidRPr="00853D23">
        <w:rPr>
          <w:rFonts w:ascii="Arial" w:hAnsi="Arial" w:cs="Arial"/>
          <w:color w:val="000000"/>
        </w:rPr>
        <w:br/>
        <w:t>HMSOM Library. (2025). Developing a search strategy.</w:t>
      </w:r>
      <w:r w:rsidR="007205AC">
        <w:rPr>
          <w:rFonts w:ascii="Arial" w:hAnsi="Arial" w:cs="Arial"/>
          <w:color w:val="000000"/>
        </w:rPr>
        <w:t xml:space="preserve"> (Accessed 5</w:t>
      </w:r>
      <w:r w:rsidR="007205AC" w:rsidRPr="007205AC">
        <w:rPr>
          <w:rFonts w:ascii="Arial" w:hAnsi="Arial" w:cs="Arial"/>
          <w:color w:val="000000"/>
          <w:vertAlign w:val="superscript"/>
        </w:rPr>
        <w:t>th</w:t>
      </w:r>
      <w:r w:rsidR="007205AC">
        <w:rPr>
          <w:rFonts w:ascii="Arial" w:hAnsi="Arial" w:cs="Arial"/>
          <w:color w:val="000000"/>
        </w:rPr>
        <w:t xml:space="preserve"> October 2025).</w:t>
      </w:r>
    </w:p>
    <w:p w14:paraId="676F0552" w14:textId="04EA97D2" w:rsidR="001723B6" w:rsidRPr="00A23966" w:rsidRDefault="001723B6" w:rsidP="00C31D85">
      <w:pPr>
        <w:rPr>
          <w:rFonts w:ascii="Arial" w:hAnsi="Arial" w:cs="Arial"/>
          <w:b/>
          <w:bCs/>
          <w:sz w:val="28"/>
          <w:szCs w:val="28"/>
        </w:rPr>
      </w:pP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03F0D60E" w14:textId="09E1D8B5" w:rsidR="00582081" w:rsidRPr="00DD135D" w:rsidRDefault="00582081" w:rsidP="00DD135D">
      <w:pPr>
        <w:spacing w:line="360" w:lineRule="auto"/>
        <w:rPr>
          <w:rFonts w:ascii="Aptos" w:hAnsi="Aptos" w:cs="Arial"/>
          <w:sz w:val="28"/>
          <w:szCs w:val="28"/>
        </w:rPr>
      </w:pPr>
    </w:p>
    <w:sectPr w:rsidR="00582081" w:rsidRPr="00DD135D"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852F7" w14:textId="77777777" w:rsidR="005B65E4" w:rsidRDefault="005B65E4" w:rsidP="00D210FA">
      <w:pPr>
        <w:spacing w:after="0"/>
      </w:pPr>
      <w:r>
        <w:separator/>
      </w:r>
    </w:p>
  </w:endnote>
  <w:endnote w:type="continuationSeparator" w:id="0">
    <w:p w14:paraId="63EE5BA4" w14:textId="77777777" w:rsidR="005B65E4" w:rsidRDefault="005B65E4"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02264" w14:textId="77777777" w:rsidR="005B65E4" w:rsidRDefault="005B65E4" w:rsidP="00D210FA">
      <w:pPr>
        <w:spacing w:after="0"/>
      </w:pPr>
      <w:r>
        <w:separator/>
      </w:r>
    </w:p>
  </w:footnote>
  <w:footnote w:type="continuationSeparator" w:id="0">
    <w:p w14:paraId="2C8B52DA" w14:textId="77777777" w:rsidR="005B65E4" w:rsidRDefault="005B65E4"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F16CE4"/>
    <w:multiLevelType w:val="multilevel"/>
    <w:tmpl w:val="7EA4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645F3"/>
    <w:multiLevelType w:val="hybridMultilevel"/>
    <w:tmpl w:val="EB4EA68C"/>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61230E"/>
    <w:multiLevelType w:val="hybridMultilevel"/>
    <w:tmpl w:val="0E72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9CB3663"/>
    <w:multiLevelType w:val="multilevel"/>
    <w:tmpl w:val="6A06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A85CAD"/>
    <w:multiLevelType w:val="multilevel"/>
    <w:tmpl w:val="32BA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8C26E58"/>
    <w:multiLevelType w:val="multilevel"/>
    <w:tmpl w:val="0B60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93B254F"/>
    <w:multiLevelType w:val="hybridMultilevel"/>
    <w:tmpl w:val="E21A8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7"/>
  </w:num>
  <w:num w:numId="2" w16cid:durableId="66732129">
    <w:abstractNumId w:val="5"/>
  </w:num>
  <w:num w:numId="3" w16cid:durableId="1791968620">
    <w:abstractNumId w:val="17"/>
  </w:num>
  <w:num w:numId="4" w16cid:durableId="67852329">
    <w:abstractNumId w:val="18"/>
  </w:num>
  <w:num w:numId="5" w16cid:durableId="825783799">
    <w:abstractNumId w:val="10"/>
  </w:num>
  <w:num w:numId="6" w16cid:durableId="1203637911">
    <w:abstractNumId w:val="9"/>
  </w:num>
  <w:num w:numId="7" w16cid:durableId="1393117886">
    <w:abstractNumId w:val="14"/>
  </w:num>
  <w:num w:numId="8" w16cid:durableId="546726307">
    <w:abstractNumId w:val="12"/>
  </w:num>
  <w:num w:numId="9" w16cid:durableId="1142770867">
    <w:abstractNumId w:val="3"/>
  </w:num>
  <w:num w:numId="10" w16cid:durableId="1077478685">
    <w:abstractNumId w:val="0"/>
  </w:num>
  <w:num w:numId="11" w16cid:durableId="366024991">
    <w:abstractNumId w:val="8"/>
  </w:num>
  <w:num w:numId="12" w16cid:durableId="212468278">
    <w:abstractNumId w:val="2"/>
  </w:num>
  <w:num w:numId="13" w16cid:durableId="537133619">
    <w:abstractNumId w:val="16"/>
  </w:num>
  <w:num w:numId="14" w16cid:durableId="355158061">
    <w:abstractNumId w:val="11"/>
  </w:num>
  <w:num w:numId="15" w16cid:durableId="1608122929">
    <w:abstractNumId w:val="6"/>
  </w:num>
  <w:num w:numId="16" w16cid:durableId="748314107">
    <w:abstractNumId w:val="1"/>
  </w:num>
  <w:num w:numId="17" w16cid:durableId="802776967">
    <w:abstractNumId w:val="13"/>
  </w:num>
  <w:num w:numId="18" w16cid:durableId="1267347295">
    <w:abstractNumId w:val="4"/>
  </w:num>
  <w:num w:numId="19" w16cid:durableId="19881671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2A42"/>
    <w:rsid w:val="00023293"/>
    <w:rsid w:val="000307AE"/>
    <w:rsid w:val="000366A4"/>
    <w:rsid w:val="000423B2"/>
    <w:rsid w:val="00061977"/>
    <w:rsid w:val="00063B85"/>
    <w:rsid w:val="00064CB0"/>
    <w:rsid w:val="00064FCA"/>
    <w:rsid w:val="00066A75"/>
    <w:rsid w:val="0008782A"/>
    <w:rsid w:val="000879DE"/>
    <w:rsid w:val="000A065A"/>
    <w:rsid w:val="000B5CC6"/>
    <w:rsid w:val="000B7714"/>
    <w:rsid w:val="000C27FE"/>
    <w:rsid w:val="000E56ED"/>
    <w:rsid w:val="000F1525"/>
    <w:rsid w:val="00106FC5"/>
    <w:rsid w:val="00120DEC"/>
    <w:rsid w:val="00123C19"/>
    <w:rsid w:val="00132AE3"/>
    <w:rsid w:val="001357B8"/>
    <w:rsid w:val="00135AD2"/>
    <w:rsid w:val="00145E49"/>
    <w:rsid w:val="001723B6"/>
    <w:rsid w:val="00185205"/>
    <w:rsid w:val="00193F33"/>
    <w:rsid w:val="001A2DAB"/>
    <w:rsid w:val="001C55B6"/>
    <w:rsid w:val="001D4EF2"/>
    <w:rsid w:val="001D6CC4"/>
    <w:rsid w:val="001F0DF1"/>
    <w:rsid w:val="00206405"/>
    <w:rsid w:val="0021660F"/>
    <w:rsid w:val="0022462E"/>
    <w:rsid w:val="002341AD"/>
    <w:rsid w:val="00234A9E"/>
    <w:rsid w:val="00252892"/>
    <w:rsid w:val="00253267"/>
    <w:rsid w:val="00265482"/>
    <w:rsid w:val="002823CD"/>
    <w:rsid w:val="00287787"/>
    <w:rsid w:val="00291685"/>
    <w:rsid w:val="00291987"/>
    <w:rsid w:val="0029329C"/>
    <w:rsid w:val="002B0A3D"/>
    <w:rsid w:val="002F26AB"/>
    <w:rsid w:val="002F6867"/>
    <w:rsid w:val="003006C9"/>
    <w:rsid w:val="003007A7"/>
    <w:rsid w:val="00306E1F"/>
    <w:rsid w:val="003257E1"/>
    <w:rsid w:val="00325DEC"/>
    <w:rsid w:val="00346FFA"/>
    <w:rsid w:val="003547D0"/>
    <w:rsid w:val="00361254"/>
    <w:rsid w:val="003640DB"/>
    <w:rsid w:val="003724BA"/>
    <w:rsid w:val="00385494"/>
    <w:rsid w:val="003A3069"/>
    <w:rsid w:val="003B2BD1"/>
    <w:rsid w:val="003C20B5"/>
    <w:rsid w:val="003E4CC7"/>
    <w:rsid w:val="003E545F"/>
    <w:rsid w:val="003F03D2"/>
    <w:rsid w:val="003F1E1A"/>
    <w:rsid w:val="004045E5"/>
    <w:rsid w:val="00421496"/>
    <w:rsid w:val="00422C27"/>
    <w:rsid w:val="0044367C"/>
    <w:rsid w:val="0044412C"/>
    <w:rsid w:val="00450870"/>
    <w:rsid w:val="00450AF5"/>
    <w:rsid w:val="004642F0"/>
    <w:rsid w:val="00477BD1"/>
    <w:rsid w:val="00480BE5"/>
    <w:rsid w:val="004C18A5"/>
    <w:rsid w:val="004E0554"/>
    <w:rsid w:val="004F4A51"/>
    <w:rsid w:val="00500564"/>
    <w:rsid w:val="0051102B"/>
    <w:rsid w:val="00516CC0"/>
    <w:rsid w:val="005262BD"/>
    <w:rsid w:val="00534936"/>
    <w:rsid w:val="005349D2"/>
    <w:rsid w:val="005475F0"/>
    <w:rsid w:val="00547A9D"/>
    <w:rsid w:val="005751D2"/>
    <w:rsid w:val="00575A13"/>
    <w:rsid w:val="00582081"/>
    <w:rsid w:val="005838BC"/>
    <w:rsid w:val="00597A53"/>
    <w:rsid w:val="005B321A"/>
    <w:rsid w:val="005B57E1"/>
    <w:rsid w:val="005B65E4"/>
    <w:rsid w:val="005C7B7D"/>
    <w:rsid w:val="005E61E0"/>
    <w:rsid w:val="005F0F31"/>
    <w:rsid w:val="005F7D75"/>
    <w:rsid w:val="006024ED"/>
    <w:rsid w:val="0061793F"/>
    <w:rsid w:val="0062123A"/>
    <w:rsid w:val="00636F11"/>
    <w:rsid w:val="006605F8"/>
    <w:rsid w:val="006676A1"/>
    <w:rsid w:val="006833BD"/>
    <w:rsid w:val="006865FA"/>
    <w:rsid w:val="0069724D"/>
    <w:rsid w:val="006D2642"/>
    <w:rsid w:val="006E2D42"/>
    <w:rsid w:val="006F3DC8"/>
    <w:rsid w:val="00705177"/>
    <w:rsid w:val="00707FFD"/>
    <w:rsid w:val="00714330"/>
    <w:rsid w:val="007205AC"/>
    <w:rsid w:val="00720FEE"/>
    <w:rsid w:val="00761116"/>
    <w:rsid w:val="00764B6F"/>
    <w:rsid w:val="007C7319"/>
    <w:rsid w:val="007D43B3"/>
    <w:rsid w:val="007E434A"/>
    <w:rsid w:val="007F1762"/>
    <w:rsid w:val="007F20B4"/>
    <w:rsid w:val="007F4965"/>
    <w:rsid w:val="007F525E"/>
    <w:rsid w:val="007F55D7"/>
    <w:rsid w:val="007F6CEB"/>
    <w:rsid w:val="00802FF1"/>
    <w:rsid w:val="008071D6"/>
    <w:rsid w:val="0082656F"/>
    <w:rsid w:val="0082695D"/>
    <w:rsid w:val="0083044C"/>
    <w:rsid w:val="00846694"/>
    <w:rsid w:val="0085182D"/>
    <w:rsid w:val="00853D23"/>
    <w:rsid w:val="00867E5F"/>
    <w:rsid w:val="008709F5"/>
    <w:rsid w:val="00877A91"/>
    <w:rsid w:val="00884E86"/>
    <w:rsid w:val="00890534"/>
    <w:rsid w:val="00891124"/>
    <w:rsid w:val="008927FF"/>
    <w:rsid w:val="008A3155"/>
    <w:rsid w:val="008B0F18"/>
    <w:rsid w:val="008C1616"/>
    <w:rsid w:val="008E3921"/>
    <w:rsid w:val="0090027B"/>
    <w:rsid w:val="00905238"/>
    <w:rsid w:val="00940FDD"/>
    <w:rsid w:val="0094702A"/>
    <w:rsid w:val="00951735"/>
    <w:rsid w:val="00967DAB"/>
    <w:rsid w:val="00973044"/>
    <w:rsid w:val="00976A81"/>
    <w:rsid w:val="00990E76"/>
    <w:rsid w:val="00991A53"/>
    <w:rsid w:val="00996F4E"/>
    <w:rsid w:val="009A19A8"/>
    <w:rsid w:val="009B4F26"/>
    <w:rsid w:val="009C2C81"/>
    <w:rsid w:val="009C536E"/>
    <w:rsid w:val="009F71FE"/>
    <w:rsid w:val="00A021BF"/>
    <w:rsid w:val="00A23032"/>
    <w:rsid w:val="00A23966"/>
    <w:rsid w:val="00A27D8D"/>
    <w:rsid w:val="00A31F33"/>
    <w:rsid w:val="00A37C8D"/>
    <w:rsid w:val="00A50288"/>
    <w:rsid w:val="00A6749E"/>
    <w:rsid w:val="00A70A62"/>
    <w:rsid w:val="00A71DA8"/>
    <w:rsid w:val="00A81F6E"/>
    <w:rsid w:val="00A90A7A"/>
    <w:rsid w:val="00AB1210"/>
    <w:rsid w:val="00AB5409"/>
    <w:rsid w:val="00AB770D"/>
    <w:rsid w:val="00AC34D0"/>
    <w:rsid w:val="00AC7183"/>
    <w:rsid w:val="00AE1041"/>
    <w:rsid w:val="00AF2088"/>
    <w:rsid w:val="00AF5FB0"/>
    <w:rsid w:val="00B0080A"/>
    <w:rsid w:val="00B01420"/>
    <w:rsid w:val="00B01625"/>
    <w:rsid w:val="00B0538C"/>
    <w:rsid w:val="00B376E4"/>
    <w:rsid w:val="00B37AB8"/>
    <w:rsid w:val="00B41055"/>
    <w:rsid w:val="00B418DE"/>
    <w:rsid w:val="00B447A0"/>
    <w:rsid w:val="00B47FE7"/>
    <w:rsid w:val="00B51FFC"/>
    <w:rsid w:val="00B67824"/>
    <w:rsid w:val="00BB322E"/>
    <w:rsid w:val="00BE15BA"/>
    <w:rsid w:val="00C208F3"/>
    <w:rsid w:val="00C20ED0"/>
    <w:rsid w:val="00C31D85"/>
    <w:rsid w:val="00C348A8"/>
    <w:rsid w:val="00C34FA0"/>
    <w:rsid w:val="00C46111"/>
    <w:rsid w:val="00C47DCC"/>
    <w:rsid w:val="00C52EA1"/>
    <w:rsid w:val="00C83332"/>
    <w:rsid w:val="00C867B7"/>
    <w:rsid w:val="00C95E04"/>
    <w:rsid w:val="00CB430D"/>
    <w:rsid w:val="00CC0A8F"/>
    <w:rsid w:val="00CC0D02"/>
    <w:rsid w:val="00CC24B6"/>
    <w:rsid w:val="00CD3A64"/>
    <w:rsid w:val="00CE08CD"/>
    <w:rsid w:val="00CE0DAE"/>
    <w:rsid w:val="00D0664A"/>
    <w:rsid w:val="00D138E2"/>
    <w:rsid w:val="00D210FA"/>
    <w:rsid w:val="00D30F1D"/>
    <w:rsid w:val="00D57231"/>
    <w:rsid w:val="00D87B48"/>
    <w:rsid w:val="00D91203"/>
    <w:rsid w:val="00D94FD1"/>
    <w:rsid w:val="00DA1400"/>
    <w:rsid w:val="00DD135D"/>
    <w:rsid w:val="00E012BD"/>
    <w:rsid w:val="00E13C20"/>
    <w:rsid w:val="00E169ED"/>
    <w:rsid w:val="00E2503C"/>
    <w:rsid w:val="00E41692"/>
    <w:rsid w:val="00E50241"/>
    <w:rsid w:val="00E55D74"/>
    <w:rsid w:val="00E73E55"/>
    <w:rsid w:val="00E81234"/>
    <w:rsid w:val="00E9037E"/>
    <w:rsid w:val="00E926A4"/>
    <w:rsid w:val="00E95479"/>
    <w:rsid w:val="00EA0EF0"/>
    <w:rsid w:val="00EA120D"/>
    <w:rsid w:val="00EA49C3"/>
    <w:rsid w:val="00EB1286"/>
    <w:rsid w:val="00EB5E14"/>
    <w:rsid w:val="00EB6F36"/>
    <w:rsid w:val="00EC55BE"/>
    <w:rsid w:val="00ED1049"/>
    <w:rsid w:val="00EE19D9"/>
    <w:rsid w:val="00EE6B22"/>
    <w:rsid w:val="00EF26FC"/>
    <w:rsid w:val="00F154DC"/>
    <w:rsid w:val="00F27E1D"/>
    <w:rsid w:val="00F37523"/>
    <w:rsid w:val="00F50168"/>
    <w:rsid w:val="00F50D34"/>
    <w:rsid w:val="00F52F83"/>
    <w:rsid w:val="00F5417B"/>
    <w:rsid w:val="00F61360"/>
    <w:rsid w:val="00F7087D"/>
    <w:rsid w:val="00F77133"/>
    <w:rsid w:val="00F85024"/>
    <w:rsid w:val="00F92CEB"/>
    <w:rsid w:val="00FA4928"/>
    <w:rsid w:val="00FC538A"/>
    <w:rsid w:val="00FE2B9F"/>
    <w:rsid w:val="00FF152A"/>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0B77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unhideWhenUsed/>
    <w:rsid w:val="00A23966"/>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A23966"/>
  </w:style>
  <w:style w:type="character" w:styleId="Emphasis">
    <w:name w:val="Emphasis"/>
    <w:basedOn w:val="DefaultParagraphFont"/>
    <w:uiPriority w:val="20"/>
    <w:qFormat/>
    <w:rsid w:val="00A23966"/>
    <w:rPr>
      <w:i/>
      <w:iCs/>
    </w:rPr>
  </w:style>
  <w:style w:type="character" w:customStyle="1" w:styleId="Heading3Char">
    <w:name w:val="Heading 3 Char"/>
    <w:basedOn w:val="DefaultParagraphFont"/>
    <w:link w:val="Heading3"/>
    <w:uiPriority w:val="9"/>
    <w:semiHidden/>
    <w:rsid w:val="000B771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C86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Lst>
  <dgm:cxnLst>
    <dgm:cxn modelId="{E184228C-34B7-4DE5-A1F8-16A52B0ADA2D}" type="presOf" srcId="{7634D104-7D93-4DC9-AA78-CFDC22EB2B7D}" destId="{15D7D02F-9806-4A7F-A42D-FE7E83343FED}" srcOrd="0"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5</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2025-09-08T10:40:00Z</dcterms:created>
  <dcterms:modified xsi:type="dcterms:W3CDTF">2025-11-26T20:03:00Z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