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horzAnchor="margin" w:tblpXSpec="center" w:tblpY="-220"/>
        <w:tblW w:w="106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11"/>
        <w:gridCol w:w="3966"/>
        <w:gridCol w:w="2612"/>
        <w:gridCol w:w="2112"/>
        <w:gridCol w:w="86"/>
      </w:tblGrid>
      <w:tr w:rsidR="00087BEB" w14:paraId="125A5194" w14:textId="77777777" w:rsidTr="00130E6C">
        <w:trPr>
          <w:trHeight w:val="1077"/>
        </w:trPr>
        <w:tc>
          <w:tcPr>
            <w:tcW w:w="10687" w:type="dxa"/>
            <w:gridSpan w:val="5"/>
            <w:shd w:val="clear" w:color="auto" w:fill="C0C0C0"/>
          </w:tcPr>
          <w:p w14:paraId="7E3C726C" w14:textId="77777777" w:rsidR="00130E6C" w:rsidRDefault="0057518A" w:rsidP="00130E6C">
            <w:pPr>
              <w:pStyle w:val="TableParagraph"/>
              <w:ind w:left="728" w:right="723"/>
              <w:jc w:val="center"/>
              <w:rPr>
                <w:rFonts w:ascii="Arial"/>
                <w:b/>
                <w:sz w:val="44"/>
              </w:rPr>
            </w:pPr>
            <w:r>
              <w:rPr>
                <w:rFonts w:ascii="Arial"/>
                <w:b/>
                <w:sz w:val="44"/>
              </w:rPr>
              <w:t>BA</w:t>
            </w:r>
            <w:r>
              <w:rPr>
                <w:rFonts w:ascii="Arial"/>
                <w:b/>
                <w:spacing w:val="-3"/>
                <w:sz w:val="44"/>
              </w:rPr>
              <w:t xml:space="preserve"> </w:t>
            </w:r>
            <w:r>
              <w:rPr>
                <w:rFonts w:ascii="Arial"/>
                <w:b/>
                <w:sz w:val="44"/>
              </w:rPr>
              <w:t>DEGREE</w:t>
            </w:r>
            <w:r>
              <w:rPr>
                <w:rFonts w:ascii="Arial"/>
                <w:b/>
                <w:spacing w:val="-2"/>
                <w:sz w:val="44"/>
              </w:rPr>
              <w:t xml:space="preserve"> </w:t>
            </w:r>
            <w:r>
              <w:rPr>
                <w:rFonts w:ascii="Arial"/>
                <w:b/>
                <w:sz w:val="44"/>
              </w:rPr>
              <w:t>ASSIGNMENT</w:t>
            </w:r>
            <w:r>
              <w:rPr>
                <w:rFonts w:ascii="Arial"/>
                <w:b/>
                <w:spacing w:val="-1"/>
                <w:sz w:val="44"/>
              </w:rPr>
              <w:t xml:space="preserve"> </w:t>
            </w:r>
            <w:r>
              <w:rPr>
                <w:rFonts w:ascii="Arial"/>
                <w:b/>
                <w:sz w:val="44"/>
              </w:rPr>
              <w:t>SPECIFICATION</w:t>
            </w:r>
          </w:p>
          <w:p w14:paraId="6FFE85A7" w14:textId="77777777" w:rsidR="00130E6C" w:rsidRDefault="0057518A" w:rsidP="00130E6C">
            <w:pPr>
              <w:pStyle w:val="TableParagraph"/>
              <w:spacing w:before="2"/>
              <w:ind w:left="727" w:right="723"/>
              <w:jc w:val="center"/>
              <w:rPr>
                <w:sz w:val="28"/>
              </w:rPr>
            </w:pPr>
            <w:r>
              <w:rPr>
                <w:sz w:val="28"/>
              </w:rPr>
              <w:t>SCHOOL</w:t>
            </w:r>
            <w:r>
              <w:rPr>
                <w:spacing w:val="-4"/>
                <w:sz w:val="28"/>
              </w:rPr>
              <w:t xml:space="preserve"> </w:t>
            </w:r>
            <w:r>
              <w:rPr>
                <w:sz w:val="28"/>
              </w:rPr>
              <w:t>OF</w:t>
            </w:r>
            <w:r>
              <w:rPr>
                <w:spacing w:val="-3"/>
                <w:sz w:val="28"/>
              </w:rPr>
              <w:t xml:space="preserve"> </w:t>
            </w:r>
            <w:r>
              <w:rPr>
                <w:sz w:val="28"/>
              </w:rPr>
              <w:t>TOURISM</w:t>
            </w:r>
            <w:r>
              <w:rPr>
                <w:spacing w:val="-3"/>
                <w:sz w:val="28"/>
              </w:rPr>
              <w:t xml:space="preserve"> </w:t>
            </w:r>
            <w:r>
              <w:rPr>
                <w:sz w:val="28"/>
              </w:rPr>
              <w:t>&amp;</w:t>
            </w:r>
            <w:r>
              <w:rPr>
                <w:spacing w:val="-3"/>
                <w:sz w:val="28"/>
              </w:rPr>
              <w:t xml:space="preserve"> </w:t>
            </w:r>
            <w:r>
              <w:rPr>
                <w:sz w:val="28"/>
              </w:rPr>
              <w:t>HOSPITALITY</w:t>
            </w:r>
          </w:p>
        </w:tc>
      </w:tr>
      <w:tr w:rsidR="00087BEB" w14:paraId="1E7D0E75" w14:textId="77777777" w:rsidTr="00130E6C">
        <w:trPr>
          <w:trHeight w:val="530"/>
        </w:trPr>
        <w:tc>
          <w:tcPr>
            <w:tcW w:w="1911" w:type="dxa"/>
            <w:shd w:val="clear" w:color="auto" w:fill="D9D9D9"/>
          </w:tcPr>
          <w:p w14:paraId="2DF862A0" w14:textId="77777777" w:rsidR="00130E6C" w:rsidRDefault="0057518A" w:rsidP="00130E6C">
            <w:pPr>
              <w:pStyle w:val="TableParagraph"/>
              <w:spacing w:before="120"/>
              <w:ind w:left="107"/>
              <w:rPr>
                <w:rFonts w:ascii="Arial"/>
                <w:b/>
              </w:rPr>
            </w:pPr>
            <w:r>
              <w:rPr>
                <w:rFonts w:ascii="Arial"/>
                <w:b/>
              </w:rPr>
              <w:t>Student</w:t>
            </w:r>
            <w:r>
              <w:rPr>
                <w:rFonts w:ascii="Arial"/>
                <w:b/>
                <w:spacing w:val="-1"/>
              </w:rPr>
              <w:t xml:space="preserve"> </w:t>
            </w:r>
            <w:r>
              <w:rPr>
                <w:rFonts w:ascii="Arial"/>
                <w:b/>
              </w:rPr>
              <w:t>name:</w:t>
            </w:r>
          </w:p>
        </w:tc>
        <w:tc>
          <w:tcPr>
            <w:tcW w:w="3966" w:type="dxa"/>
          </w:tcPr>
          <w:p w14:paraId="2CEC4F05" w14:textId="3BCB93B7" w:rsidR="00130E6C" w:rsidRPr="00DE69A7" w:rsidRDefault="00DE69A7" w:rsidP="00130E6C">
            <w:pPr>
              <w:pStyle w:val="TableParagraph"/>
              <w:rPr>
                <w:rFonts w:ascii="Times New Roman"/>
                <w:b/>
                <w:bCs/>
                <w:sz w:val="18"/>
              </w:rPr>
            </w:pPr>
            <w:r>
              <w:rPr>
                <w:rFonts w:ascii="Times New Roman"/>
                <w:b/>
                <w:bCs/>
                <w:sz w:val="18"/>
              </w:rPr>
              <w:t>Raluca Suciu</w:t>
            </w:r>
          </w:p>
        </w:tc>
        <w:tc>
          <w:tcPr>
            <w:tcW w:w="2612" w:type="dxa"/>
            <w:shd w:val="clear" w:color="auto" w:fill="D9D9D9"/>
          </w:tcPr>
          <w:p w14:paraId="00A043D1" w14:textId="77777777" w:rsidR="00130E6C" w:rsidRDefault="0057518A" w:rsidP="00130E6C">
            <w:pPr>
              <w:pStyle w:val="TableParagraph"/>
              <w:spacing w:before="120"/>
              <w:ind w:left="107"/>
              <w:rPr>
                <w:rFonts w:ascii="Arial"/>
                <w:b/>
              </w:rPr>
            </w:pPr>
            <w:r>
              <w:rPr>
                <w:rFonts w:ascii="Arial"/>
                <w:b/>
              </w:rPr>
              <w:t>Student</w:t>
            </w:r>
            <w:r>
              <w:rPr>
                <w:rFonts w:ascii="Arial"/>
                <w:b/>
                <w:spacing w:val="-1"/>
              </w:rPr>
              <w:t xml:space="preserve"> </w:t>
            </w:r>
            <w:r>
              <w:rPr>
                <w:rFonts w:ascii="Arial"/>
                <w:b/>
              </w:rPr>
              <w:t>number:</w:t>
            </w:r>
          </w:p>
        </w:tc>
        <w:tc>
          <w:tcPr>
            <w:tcW w:w="2112" w:type="dxa"/>
          </w:tcPr>
          <w:p w14:paraId="1F5669F7" w14:textId="1AD80D63" w:rsidR="00130E6C" w:rsidRPr="003A296A" w:rsidRDefault="003A296A" w:rsidP="00130E6C">
            <w:pPr>
              <w:pStyle w:val="TableParagraph"/>
              <w:rPr>
                <w:rFonts w:ascii="Times New Roman"/>
                <w:b/>
                <w:bCs/>
                <w:sz w:val="18"/>
              </w:rPr>
            </w:pPr>
            <w:r>
              <w:rPr>
                <w:rFonts w:ascii="Times New Roman"/>
                <w:b/>
                <w:bCs/>
                <w:sz w:val="18"/>
              </w:rPr>
              <w:t>2022</w:t>
            </w:r>
            <w:r w:rsidR="008E1082">
              <w:rPr>
                <w:rFonts w:ascii="Times New Roman"/>
                <w:b/>
                <w:bCs/>
                <w:sz w:val="18"/>
              </w:rPr>
              <w:t>597</w:t>
            </w:r>
          </w:p>
        </w:tc>
        <w:tc>
          <w:tcPr>
            <w:tcW w:w="86" w:type="dxa"/>
            <w:tcBorders>
              <w:bottom w:val="nil"/>
              <w:right w:val="nil"/>
            </w:tcBorders>
          </w:tcPr>
          <w:p w14:paraId="512BF5AF" w14:textId="77777777" w:rsidR="00130E6C" w:rsidRDefault="00130E6C" w:rsidP="00130E6C">
            <w:pPr>
              <w:pStyle w:val="TableParagraph"/>
              <w:rPr>
                <w:rFonts w:ascii="Times New Roman"/>
                <w:sz w:val="18"/>
              </w:rPr>
            </w:pPr>
          </w:p>
        </w:tc>
      </w:tr>
      <w:tr w:rsidR="00087BEB" w14:paraId="3C9BE581" w14:textId="77777777" w:rsidTr="00130E6C">
        <w:trPr>
          <w:trHeight w:val="530"/>
        </w:trPr>
        <w:tc>
          <w:tcPr>
            <w:tcW w:w="1911" w:type="dxa"/>
            <w:shd w:val="clear" w:color="auto" w:fill="D9D9D9"/>
          </w:tcPr>
          <w:p w14:paraId="3EA07280" w14:textId="77777777" w:rsidR="00130E6C" w:rsidRDefault="0057518A" w:rsidP="00130E6C">
            <w:pPr>
              <w:pStyle w:val="TableParagraph"/>
              <w:spacing w:before="120"/>
              <w:ind w:left="107"/>
              <w:rPr>
                <w:rFonts w:ascii="Arial"/>
                <w:b/>
              </w:rPr>
            </w:pPr>
            <w:r>
              <w:rPr>
                <w:rFonts w:ascii="Arial"/>
                <w:b/>
              </w:rPr>
              <w:t>Programmes:</w:t>
            </w:r>
          </w:p>
        </w:tc>
        <w:tc>
          <w:tcPr>
            <w:tcW w:w="8690" w:type="dxa"/>
            <w:gridSpan w:val="3"/>
          </w:tcPr>
          <w:p w14:paraId="2C5563BB" w14:textId="77777777" w:rsidR="00130E6C" w:rsidRDefault="0057518A" w:rsidP="00130E6C">
            <w:pPr>
              <w:pStyle w:val="TableParagraph"/>
              <w:spacing w:before="120"/>
              <w:ind w:left="107"/>
              <w:rPr>
                <w:rFonts w:ascii="Arial"/>
                <w:b/>
              </w:rPr>
            </w:pPr>
            <w:r>
              <w:rPr>
                <w:rFonts w:ascii="Arial"/>
                <w:b/>
              </w:rPr>
              <w:t>BA</w:t>
            </w:r>
            <w:r>
              <w:rPr>
                <w:rFonts w:ascii="Arial"/>
                <w:b/>
                <w:spacing w:val="-2"/>
              </w:rPr>
              <w:t xml:space="preserve"> </w:t>
            </w:r>
            <w:r>
              <w:rPr>
                <w:rFonts w:ascii="Arial"/>
                <w:b/>
              </w:rPr>
              <w:t>International</w:t>
            </w:r>
            <w:r>
              <w:rPr>
                <w:rFonts w:ascii="Arial"/>
                <w:b/>
                <w:spacing w:val="-2"/>
              </w:rPr>
              <w:t xml:space="preserve"> </w:t>
            </w:r>
            <w:r>
              <w:rPr>
                <w:rFonts w:ascii="Arial"/>
                <w:b/>
              </w:rPr>
              <w:t>Hotel</w:t>
            </w:r>
            <w:r>
              <w:rPr>
                <w:rFonts w:ascii="Arial"/>
                <w:b/>
                <w:spacing w:val="-3"/>
              </w:rPr>
              <w:t xml:space="preserve"> </w:t>
            </w:r>
            <w:r>
              <w:rPr>
                <w:rFonts w:ascii="Arial"/>
                <w:b/>
              </w:rPr>
              <w:t>Management</w:t>
            </w:r>
          </w:p>
        </w:tc>
        <w:tc>
          <w:tcPr>
            <w:tcW w:w="86" w:type="dxa"/>
            <w:tcBorders>
              <w:top w:val="nil"/>
              <w:bottom w:val="nil"/>
              <w:right w:val="nil"/>
            </w:tcBorders>
          </w:tcPr>
          <w:p w14:paraId="62DFBE7E" w14:textId="77777777" w:rsidR="00130E6C" w:rsidRDefault="00130E6C" w:rsidP="00130E6C">
            <w:pPr>
              <w:pStyle w:val="TableParagraph"/>
              <w:rPr>
                <w:rFonts w:ascii="Times New Roman"/>
                <w:sz w:val="18"/>
              </w:rPr>
            </w:pPr>
          </w:p>
        </w:tc>
      </w:tr>
      <w:tr w:rsidR="00087BEB" w14:paraId="22BD0A91" w14:textId="77777777" w:rsidTr="00130E6C">
        <w:trPr>
          <w:trHeight w:val="532"/>
        </w:trPr>
        <w:tc>
          <w:tcPr>
            <w:tcW w:w="1911" w:type="dxa"/>
            <w:shd w:val="clear" w:color="auto" w:fill="D9D9D9"/>
          </w:tcPr>
          <w:p w14:paraId="43C057C3" w14:textId="77777777" w:rsidR="00130E6C" w:rsidRDefault="0057518A" w:rsidP="00130E6C">
            <w:pPr>
              <w:pStyle w:val="TableParagraph"/>
              <w:spacing w:before="122"/>
              <w:ind w:left="107"/>
              <w:rPr>
                <w:rFonts w:ascii="Arial"/>
                <w:b/>
              </w:rPr>
            </w:pPr>
            <w:r>
              <w:rPr>
                <w:rFonts w:ascii="Arial"/>
                <w:b/>
              </w:rPr>
              <w:t>Module:</w:t>
            </w:r>
          </w:p>
        </w:tc>
        <w:tc>
          <w:tcPr>
            <w:tcW w:w="3966" w:type="dxa"/>
          </w:tcPr>
          <w:p w14:paraId="44F39BC5" w14:textId="77777777" w:rsidR="00130E6C" w:rsidRDefault="0057518A" w:rsidP="00130E6C">
            <w:pPr>
              <w:pStyle w:val="TableParagraph"/>
              <w:spacing w:before="122"/>
              <w:ind w:left="107"/>
              <w:rPr>
                <w:rFonts w:ascii="Arial"/>
                <w:b/>
              </w:rPr>
            </w:pPr>
            <w:r>
              <w:rPr>
                <w:rFonts w:ascii="Arial"/>
                <w:b/>
              </w:rPr>
              <w:t>Managing</w:t>
            </w:r>
            <w:r>
              <w:rPr>
                <w:rFonts w:ascii="Arial"/>
                <w:b/>
                <w:spacing w:val="-3"/>
              </w:rPr>
              <w:t xml:space="preserve"> </w:t>
            </w:r>
            <w:r>
              <w:rPr>
                <w:rFonts w:ascii="Arial"/>
                <w:b/>
              </w:rPr>
              <w:t>Hotel Administration</w:t>
            </w:r>
          </w:p>
        </w:tc>
        <w:tc>
          <w:tcPr>
            <w:tcW w:w="2612" w:type="dxa"/>
            <w:shd w:val="clear" w:color="auto" w:fill="D9D9D9"/>
          </w:tcPr>
          <w:p w14:paraId="50ABBCCA" w14:textId="77777777" w:rsidR="00130E6C" w:rsidRDefault="0057518A" w:rsidP="00130E6C">
            <w:pPr>
              <w:pStyle w:val="TableParagraph"/>
              <w:spacing w:before="122"/>
              <w:ind w:left="107"/>
              <w:rPr>
                <w:rFonts w:ascii="Arial"/>
                <w:b/>
              </w:rPr>
            </w:pPr>
            <w:r>
              <w:rPr>
                <w:rFonts w:ascii="Arial"/>
                <w:b/>
              </w:rPr>
              <w:t>Module</w:t>
            </w:r>
            <w:r>
              <w:rPr>
                <w:rFonts w:ascii="Arial"/>
                <w:b/>
                <w:spacing w:val="-4"/>
              </w:rPr>
              <w:t xml:space="preserve"> </w:t>
            </w:r>
            <w:r>
              <w:rPr>
                <w:rFonts w:ascii="Arial"/>
                <w:b/>
              </w:rPr>
              <w:t>Level</w:t>
            </w:r>
            <w:r>
              <w:rPr>
                <w:rFonts w:ascii="Arial"/>
                <w:b/>
                <w:spacing w:val="-2"/>
              </w:rPr>
              <w:t xml:space="preserve"> </w:t>
            </w:r>
            <w:r>
              <w:rPr>
                <w:rFonts w:ascii="Arial"/>
                <w:b/>
              </w:rPr>
              <w:t>(4,</w:t>
            </w:r>
            <w:r>
              <w:rPr>
                <w:rFonts w:ascii="Arial"/>
                <w:b/>
                <w:spacing w:val="1"/>
              </w:rPr>
              <w:t xml:space="preserve"> </w:t>
            </w:r>
            <w:r>
              <w:rPr>
                <w:rFonts w:ascii="Arial"/>
                <w:b/>
              </w:rPr>
              <w:t>5,</w:t>
            </w:r>
            <w:r>
              <w:rPr>
                <w:rFonts w:ascii="Arial"/>
                <w:b/>
                <w:spacing w:val="1"/>
              </w:rPr>
              <w:t xml:space="preserve"> </w:t>
            </w:r>
            <w:r>
              <w:rPr>
                <w:rFonts w:ascii="Arial"/>
                <w:b/>
              </w:rPr>
              <w:t>6):</w:t>
            </w:r>
          </w:p>
        </w:tc>
        <w:tc>
          <w:tcPr>
            <w:tcW w:w="2112" w:type="dxa"/>
          </w:tcPr>
          <w:p w14:paraId="6776849F" w14:textId="77777777" w:rsidR="00130E6C" w:rsidRDefault="0057518A" w:rsidP="00130E6C">
            <w:pPr>
              <w:pStyle w:val="TableParagraph"/>
              <w:spacing w:before="122"/>
              <w:ind w:left="107"/>
              <w:rPr>
                <w:rFonts w:ascii="Arial"/>
                <w:b/>
              </w:rPr>
            </w:pPr>
            <w:r>
              <w:rPr>
                <w:rFonts w:ascii="Arial"/>
                <w:b/>
              </w:rPr>
              <w:t>6</w:t>
            </w:r>
          </w:p>
        </w:tc>
        <w:tc>
          <w:tcPr>
            <w:tcW w:w="86" w:type="dxa"/>
            <w:tcBorders>
              <w:top w:val="nil"/>
              <w:bottom w:val="nil"/>
              <w:right w:val="nil"/>
            </w:tcBorders>
          </w:tcPr>
          <w:p w14:paraId="48CAAF8A" w14:textId="77777777" w:rsidR="00130E6C" w:rsidRDefault="00130E6C" w:rsidP="00130E6C">
            <w:pPr>
              <w:pStyle w:val="TableParagraph"/>
              <w:rPr>
                <w:rFonts w:ascii="Times New Roman"/>
                <w:sz w:val="18"/>
              </w:rPr>
            </w:pPr>
          </w:p>
        </w:tc>
      </w:tr>
      <w:tr w:rsidR="00087BEB" w14:paraId="35DD4CAC" w14:textId="77777777" w:rsidTr="00130E6C">
        <w:trPr>
          <w:trHeight w:val="758"/>
        </w:trPr>
        <w:tc>
          <w:tcPr>
            <w:tcW w:w="1911" w:type="dxa"/>
            <w:shd w:val="clear" w:color="auto" w:fill="D9D9D9"/>
          </w:tcPr>
          <w:p w14:paraId="494B1073" w14:textId="77777777" w:rsidR="00130E6C" w:rsidRDefault="0057518A" w:rsidP="00130E6C">
            <w:pPr>
              <w:pStyle w:val="TableParagraph"/>
              <w:spacing w:before="120"/>
              <w:ind w:left="107"/>
              <w:rPr>
                <w:rFonts w:ascii="Arial"/>
                <w:b/>
              </w:rPr>
            </w:pPr>
            <w:r>
              <w:rPr>
                <w:rFonts w:ascii="Arial"/>
                <w:b/>
              </w:rPr>
              <w:t>Module</w:t>
            </w:r>
            <w:r>
              <w:rPr>
                <w:rFonts w:ascii="Arial"/>
                <w:b/>
                <w:spacing w:val="-2"/>
              </w:rPr>
              <w:t xml:space="preserve"> </w:t>
            </w:r>
            <w:r>
              <w:rPr>
                <w:rFonts w:ascii="Arial"/>
                <w:b/>
              </w:rPr>
              <w:t>code:</w:t>
            </w:r>
          </w:p>
        </w:tc>
        <w:tc>
          <w:tcPr>
            <w:tcW w:w="3966" w:type="dxa"/>
          </w:tcPr>
          <w:p w14:paraId="5FC2F952" w14:textId="77777777" w:rsidR="00130E6C" w:rsidRDefault="0057518A" w:rsidP="00130E6C">
            <w:pPr>
              <w:pStyle w:val="TableParagraph"/>
              <w:spacing w:before="120"/>
              <w:ind w:left="107"/>
              <w:rPr>
                <w:rFonts w:ascii="Arial"/>
                <w:b/>
              </w:rPr>
            </w:pPr>
            <w:r>
              <w:rPr>
                <w:rFonts w:ascii="Arial"/>
                <w:b/>
              </w:rPr>
              <w:t>BMIH6004</w:t>
            </w:r>
          </w:p>
        </w:tc>
        <w:tc>
          <w:tcPr>
            <w:tcW w:w="2612" w:type="dxa"/>
            <w:shd w:val="clear" w:color="auto" w:fill="D9D9D9"/>
          </w:tcPr>
          <w:p w14:paraId="55E3AE0E" w14:textId="77777777" w:rsidR="00130E6C" w:rsidRDefault="0057518A" w:rsidP="00130E6C">
            <w:pPr>
              <w:pStyle w:val="TableParagraph"/>
              <w:ind w:left="107" w:right="79"/>
              <w:rPr>
                <w:rFonts w:ascii="Arial"/>
                <w:b/>
              </w:rPr>
            </w:pPr>
            <w:r>
              <w:rPr>
                <w:rFonts w:ascii="Arial"/>
                <w:b/>
              </w:rPr>
              <w:t>Contribution to Overall</w:t>
            </w:r>
            <w:r>
              <w:rPr>
                <w:rFonts w:ascii="Arial"/>
                <w:b/>
                <w:spacing w:val="-60"/>
              </w:rPr>
              <w:t xml:space="preserve"> </w:t>
            </w:r>
            <w:r>
              <w:rPr>
                <w:rFonts w:ascii="Arial"/>
                <w:b/>
              </w:rPr>
              <w:t>Module</w:t>
            </w:r>
            <w:r>
              <w:rPr>
                <w:rFonts w:ascii="Arial"/>
                <w:b/>
                <w:spacing w:val="-4"/>
              </w:rPr>
              <w:t xml:space="preserve"> </w:t>
            </w:r>
            <w:r>
              <w:rPr>
                <w:rFonts w:ascii="Arial"/>
                <w:b/>
              </w:rPr>
              <w:t>Assessment</w:t>
            </w:r>
          </w:p>
          <w:p w14:paraId="1A99452D" w14:textId="77777777" w:rsidR="00130E6C" w:rsidRDefault="0057518A" w:rsidP="00130E6C">
            <w:pPr>
              <w:pStyle w:val="TableParagraph"/>
              <w:spacing w:line="232" w:lineRule="exact"/>
              <w:ind w:left="107"/>
              <w:rPr>
                <w:rFonts w:ascii="Arial"/>
                <w:b/>
              </w:rPr>
            </w:pPr>
            <w:r>
              <w:rPr>
                <w:rFonts w:ascii="Arial"/>
                <w:b/>
              </w:rPr>
              <w:t>(%):</w:t>
            </w:r>
          </w:p>
        </w:tc>
        <w:tc>
          <w:tcPr>
            <w:tcW w:w="2112" w:type="dxa"/>
          </w:tcPr>
          <w:p w14:paraId="04FF8D04" w14:textId="77777777" w:rsidR="00130E6C" w:rsidRDefault="0057518A" w:rsidP="00130E6C">
            <w:pPr>
              <w:pStyle w:val="TableParagraph"/>
              <w:spacing w:before="120"/>
              <w:ind w:left="107"/>
              <w:rPr>
                <w:rFonts w:ascii="Arial"/>
                <w:b/>
              </w:rPr>
            </w:pPr>
            <w:r>
              <w:rPr>
                <w:rFonts w:ascii="Arial"/>
                <w:b/>
              </w:rPr>
              <w:t>50%</w:t>
            </w:r>
          </w:p>
        </w:tc>
        <w:tc>
          <w:tcPr>
            <w:tcW w:w="86" w:type="dxa"/>
            <w:tcBorders>
              <w:top w:val="nil"/>
              <w:bottom w:val="nil"/>
              <w:right w:val="nil"/>
            </w:tcBorders>
          </w:tcPr>
          <w:p w14:paraId="5AD198BC" w14:textId="77777777" w:rsidR="00130E6C" w:rsidRDefault="00130E6C" w:rsidP="00130E6C">
            <w:pPr>
              <w:pStyle w:val="TableParagraph"/>
              <w:rPr>
                <w:rFonts w:ascii="Times New Roman"/>
                <w:sz w:val="18"/>
              </w:rPr>
            </w:pPr>
          </w:p>
        </w:tc>
      </w:tr>
      <w:tr w:rsidR="00087BEB" w14:paraId="482D8537" w14:textId="77777777" w:rsidTr="00130E6C">
        <w:trPr>
          <w:trHeight w:val="760"/>
        </w:trPr>
        <w:tc>
          <w:tcPr>
            <w:tcW w:w="1911" w:type="dxa"/>
            <w:shd w:val="clear" w:color="auto" w:fill="D9D9D9"/>
          </w:tcPr>
          <w:p w14:paraId="05D33D4D" w14:textId="77777777" w:rsidR="00130E6C" w:rsidRDefault="0057518A" w:rsidP="00130E6C">
            <w:pPr>
              <w:pStyle w:val="TableParagraph"/>
              <w:spacing w:before="120"/>
              <w:ind w:left="107"/>
              <w:rPr>
                <w:rFonts w:ascii="Arial"/>
                <w:b/>
              </w:rPr>
            </w:pPr>
            <w:r>
              <w:rPr>
                <w:rFonts w:ascii="Arial"/>
                <w:b/>
              </w:rPr>
              <w:t>Lecturer:</w:t>
            </w:r>
          </w:p>
        </w:tc>
        <w:tc>
          <w:tcPr>
            <w:tcW w:w="3966" w:type="dxa"/>
          </w:tcPr>
          <w:p w14:paraId="13E36C25" w14:textId="77777777" w:rsidR="00130E6C" w:rsidRDefault="00130E6C" w:rsidP="00130E6C">
            <w:pPr>
              <w:pStyle w:val="TableParagraph"/>
              <w:spacing w:before="1"/>
              <w:rPr>
                <w:rFonts w:ascii="Arial"/>
                <w:b/>
              </w:rPr>
            </w:pPr>
          </w:p>
          <w:p w14:paraId="16B891A0" w14:textId="77777777" w:rsidR="00130E6C" w:rsidRDefault="0057518A" w:rsidP="00130E6C">
            <w:pPr>
              <w:pStyle w:val="TableParagraph"/>
              <w:spacing w:before="1" w:line="252" w:lineRule="exact"/>
              <w:ind w:left="107"/>
              <w:rPr>
                <w:rFonts w:ascii="Arial"/>
                <w:b/>
              </w:rPr>
            </w:pPr>
            <w:r>
              <w:rPr>
                <w:rFonts w:ascii="Arial"/>
                <w:b/>
              </w:rPr>
              <w:t>Christopher</w:t>
            </w:r>
            <w:r>
              <w:rPr>
                <w:rFonts w:ascii="Arial"/>
                <w:b/>
                <w:spacing w:val="-3"/>
              </w:rPr>
              <w:t xml:space="preserve"> </w:t>
            </w:r>
            <w:r>
              <w:rPr>
                <w:rFonts w:ascii="Arial"/>
                <w:b/>
              </w:rPr>
              <w:t>Wilkin</w:t>
            </w:r>
          </w:p>
          <w:p w14:paraId="41B753DB" w14:textId="77777777" w:rsidR="00130E6C" w:rsidRDefault="0057518A" w:rsidP="00130E6C">
            <w:pPr>
              <w:pStyle w:val="TableParagraph"/>
              <w:spacing w:line="234" w:lineRule="exact"/>
              <w:ind w:left="107"/>
              <w:rPr>
                <w:rFonts w:ascii="Arial"/>
                <w:b/>
              </w:rPr>
            </w:pPr>
            <w:r>
              <w:rPr>
                <w:rFonts w:ascii="Arial"/>
                <w:b/>
              </w:rPr>
              <w:t>Rodrigo Fernandes</w:t>
            </w:r>
            <w:r>
              <w:rPr>
                <w:rFonts w:ascii="Arial"/>
                <w:b/>
                <w:spacing w:val="-2"/>
              </w:rPr>
              <w:t xml:space="preserve"> </w:t>
            </w:r>
            <w:r>
              <w:rPr>
                <w:rFonts w:ascii="Arial"/>
                <w:b/>
              </w:rPr>
              <w:t>Aguilera</w:t>
            </w:r>
          </w:p>
        </w:tc>
        <w:tc>
          <w:tcPr>
            <w:tcW w:w="2612" w:type="dxa"/>
            <w:shd w:val="clear" w:color="auto" w:fill="D9D9D9"/>
          </w:tcPr>
          <w:p w14:paraId="3118E342" w14:textId="77777777" w:rsidR="00130E6C" w:rsidRDefault="0057518A" w:rsidP="00130E6C">
            <w:pPr>
              <w:pStyle w:val="TableParagraph"/>
              <w:spacing w:before="120"/>
              <w:ind w:left="107"/>
              <w:rPr>
                <w:rFonts w:ascii="Arial"/>
                <w:b/>
              </w:rPr>
            </w:pPr>
            <w:r>
              <w:rPr>
                <w:rFonts w:ascii="Arial"/>
                <w:b/>
              </w:rPr>
              <w:t>Internal</w:t>
            </w:r>
            <w:r>
              <w:rPr>
                <w:rFonts w:ascii="Arial"/>
                <w:b/>
                <w:spacing w:val="-1"/>
              </w:rPr>
              <w:t xml:space="preserve"> </w:t>
            </w:r>
            <w:r>
              <w:rPr>
                <w:rFonts w:ascii="Arial"/>
                <w:b/>
              </w:rPr>
              <w:t>Verifier:</w:t>
            </w:r>
          </w:p>
        </w:tc>
        <w:tc>
          <w:tcPr>
            <w:tcW w:w="2112" w:type="dxa"/>
          </w:tcPr>
          <w:p w14:paraId="22D327A1" w14:textId="77777777" w:rsidR="00130E6C" w:rsidRDefault="0057518A" w:rsidP="00130E6C">
            <w:pPr>
              <w:pStyle w:val="TableParagraph"/>
              <w:spacing w:before="120"/>
              <w:ind w:left="107"/>
              <w:rPr>
                <w:rFonts w:ascii="Arial"/>
                <w:b/>
              </w:rPr>
            </w:pPr>
            <w:r>
              <w:rPr>
                <w:rFonts w:ascii="Arial"/>
                <w:b/>
              </w:rPr>
              <w:t>Lola</w:t>
            </w:r>
            <w:r>
              <w:rPr>
                <w:rFonts w:ascii="Arial"/>
                <w:b/>
                <w:spacing w:val="-1"/>
              </w:rPr>
              <w:t xml:space="preserve"> </w:t>
            </w:r>
            <w:r>
              <w:rPr>
                <w:rFonts w:ascii="Arial"/>
                <w:b/>
              </w:rPr>
              <w:t>Villard</w:t>
            </w:r>
          </w:p>
        </w:tc>
        <w:tc>
          <w:tcPr>
            <w:tcW w:w="86" w:type="dxa"/>
            <w:tcBorders>
              <w:top w:val="nil"/>
              <w:bottom w:val="nil"/>
              <w:right w:val="nil"/>
            </w:tcBorders>
          </w:tcPr>
          <w:p w14:paraId="19A41E5D" w14:textId="77777777" w:rsidR="00130E6C" w:rsidRDefault="00130E6C" w:rsidP="00130E6C">
            <w:pPr>
              <w:pStyle w:val="TableParagraph"/>
              <w:rPr>
                <w:rFonts w:ascii="Times New Roman"/>
                <w:sz w:val="18"/>
              </w:rPr>
            </w:pPr>
          </w:p>
        </w:tc>
      </w:tr>
      <w:tr w:rsidR="00087BEB" w14:paraId="5A39A30E" w14:textId="77777777" w:rsidTr="00130E6C">
        <w:trPr>
          <w:trHeight w:val="820"/>
        </w:trPr>
        <w:tc>
          <w:tcPr>
            <w:tcW w:w="1911" w:type="dxa"/>
            <w:shd w:val="clear" w:color="auto" w:fill="D9D9D9"/>
          </w:tcPr>
          <w:p w14:paraId="155C6800" w14:textId="77777777" w:rsidR="00130E6C" w:rsidRDefault="0057518A" w:rsidP="00130E6C">
            <w:pPr>
              <w:pStyle w:val="TableParagraph"/>
              <w:spacing w:before="120" w:line="276" w:lineRule="auto"/>
              <w:ind w:left="107" w:right="514"/>
              <w:rPr>
                <w:rFonts w:ascii="Arial"/>
                <w:b/>
              </w:rPr>
            </w:pPr>
            <w:r>
              <w:rPr>
                <w:rFonts w:ascii="Arial"/>
                <w:b/>
              </w:rPr>
              <w:t>Assignment</w:t>
            </w:r>
            <w:r>
              <w:rPr>
                <w:rFonts w:ascii="Arial"/>
                <w:b/>
                <w:spacing w:val="-59"/>
              </w:rPr>
              <w:t xml:space="preserve"> </w:t>
            </w:r>
            <w:r>
              <w:rPr>
                <w:rFonts w:ascii="Arial"/>
                <w:b/>
              </w:rPr>
              <w:t>Title:</w:t>
            </w:r>
          </w:p>
        </w:tc>
        <w:tc>
          <w:tcPr>
            <w:tcW w:w="3966" w:type="dxa"/>
          </w:tcPr>
          <w:p w14:paraId="150E7363" w14:textId="77777777" w:rsidR="00130E6C" w:rsidRDefault="0057518A" w:rsidP="00130E6C">
            <w:pPr>
              <w:pStyle w:val="TableParagraph"/>
              <w:spacing w:line="252" w:lineRule="exact"/>
              <w:ind w:left="107"/>
            </w:pPr>
            <w:r>
              <w:t>Student</w:t>
            </w:r>
            <w:r>
              <w:rPr>
                <w:spacing w:val="-2"/>
              </w:rPr>
              <w:t xml:space="preserve"> </w:t>
            </w:r>
            <w:r>
              <w:t>Learning Log</w:t>
            </w:r>
            <w:r>
              <w:rPr>
                <w:spacing w:val="-3"/>
              </w:rPr>
              <w:t xml:space="preserve"> </w:t>
            </w:r>
            <w:r>
              <w:t>(1250 Words</w:t>
            </w:r>
          </w:p>
          <w:p w14:paraId="666D56F5" w14:textId="77777777" w:rsidR="00130E6C" w:rsidRDefault="0057518A" w:rsidP="00130E6C">
            <w:pPr>
              <w:pStyle w:val="TableParagraph"/>
              <w:spacing w:line="252" w:lineRule="exact"/>
              <w:ind w:left="107"/>
            </w:pPr>
            <w:r>
              <w:t>+/-10%)</w:t>
            </w:r>
          </w:p>
        </w:tc>
        <w:tc>
          <w:tcPr>
            <w:tcW w:w="2612" w:type="dxa"/>
            <w:shd w:val="clear" w:color="auto" w:fill="D9D9D9"/>
          </w:tcPr>
          <w:p w14:paraId="0BADE57A" w14:textId="77777777" w:rsidR="00130E6C" w:rsidRDefault="0057518A" w:rsidP="00130E6C">
            <w:pPr>
              <w:pStyle w:val="TableParagraph"/>
              <w:spacing w:before="120"/>
              <w:ind w:left="107"/>
              <w:rPr>
                <w:rFonts w:ascii="Arial"/>
                <w:b/>
              </w:rPr>
            </w:pPr>
            <w:r>
              <w:rPr>
                <w:rFonts w:ascii="Arial"/>
                <w:b/>
              </w:rPr>
              <w:t>Assignment</w:t>
            </w:r>
            <w:r>
              <w:rPr>
                <w:rFonts w:ascii="Arial"/>
                <w:b/>
                <w:spacing w:val="-2"/>
              </w:rPr>
              <w:t xml:space="preserve"> </w:t>
            </w:r>
            <w:r>
              <w:rPr>
                <w:rFonts w:ascii="Arial"/>
                <w:b/>
              </w:rPr>
              <w:t>No:</w:t>
            </w:r>
          </w:p>
        </w:tc>
        <w:tc>
          <w:tcPr>
            <w:tcW w:w="2112" w:type="dxa"/>
          </w:tcPr>
          <w:p w14:paraId="29491F16" w14:textId="77777777" w:rsidR="00130E6C" w:rsidRDefault="0057518A" w:rsidP="00130E6C">
            <w:pPr>
              <w:pStyle w:val="TableParagraph"/>
              <w:spacing w:before="120"/>
              <w:ind w:left="107"/>
              <w:rPr>
                <w:rFonts w:ascii="Arial"/>
                <w:b/>
              </w:rPr>
            </w:pPr>
            <w:r>
              <w:rPr>
                <w:rFonts w:ascii="Arial"/>
                <w:b/>
              </w:rPr>
              <w:t>1 of 2</w:t>
            </w:r>
          </w:p>
        </w:tc>
        <w:tc>
          <w:tcPr>
            <w:tcW w:w="86" w:type="dxa"/>
            <w:tcBorders>
              <w:top w:val="nil"/>
              <w:bottom w:val="nil"/>
              <w:right w:val="nil"/>
            </w:tcBorders>
          </w:tcPr>
          <w:p w14:paraId="753A5772" w14:textId="77777777" w:rsidR="00130E6C" w:rsidRDefault="00130E6C" w:rsidP="00130E6C">
            <w:pPr>
              <w:pStyle w:val="TableParagraph"/>
              <w:rPr>
                <w:rFonts w:ascii="Times New Roman"/>
                <w:sz w:val="18"/>
              </w:rPr>
            </w:pPr>
          </w:p>
        </w:tc>
      </w:tr>
      <w:tr w:rsidR="00087BEB" w14:paraId="7F5FCBB8" w14:textId="77777777" w:rsidTr="00130E6C">
        <w:trPr>
          <w:trHeight w:val="303"/>
        </w:trPr>
        <w:tc>
          <w:tcPr>
            <w:tcW w:w="1911" w:type="dxa"/>
            <w:tcBorders>
              <w:bottom w:val="nil"/>
            </w:tcBorders>
            <w:shd w:val="clear" w:color="auto" w:fill="D9D9D9"/>
          </w:tcPr>
          <w:p w14:paraId="7031267A" w14:textId="77777777" w:rsidR="00130E6C" w:rsidRDefault="0057518A" w:rsidP="00130E6C">
            <w:pPr>
              <w:pStyle w:val="TableParagraph"/>
              <w:ind w:left="107"/>
              <w:rPr>
                <w:rFonts w:ascii="Arial"/>
                <w:b/>
              </w:rPr>
            </w:pPr>
            <w:r>
              <w:rPr>
                <w:rFonts w:ascii="Arial"/>
                <w:b/>
              </w:rPr>
              <w:t>Hand</w:t>
            </w:r>
            <w:r>
              <w:rPr>
                <w:rFonts w:ascii="Arial"/>
                <w:b/>
                <w:spacing w:val="-2"/>
              </w:rPr>
              <w:t xml:space="preserve"> </w:t>
            </w:r>
            <w:r>
              <w:rPr>
                <w:rFonts w:ascii="Arial"/>
                <w:b/>
              </w:rPr>
              <w:t>Out Date:</w:t>
            </w:r>
          </w:p>
        </w:tc>
        <w:tc>
          <w:tcPr>
            <w:tcW w:w="3966" w:type="dxa"/>
            <w:tcBorders>
              <w:bottom w:val="nil"/>
            </w:tcBorders>
          </w:tcPr>
          <w:p w14:paraId="289E00B8" w14:textId="77777777" w:rsidR="00130E6C" w:rsidRDefault="0057518A" w:rsidP="00130E6C">
            <w:pPr>
              <w:pStyle w:val="TableParagraph"/>
              <w:spacing w:before="6" w:line="277" w:lineRule="exact"/>
              <w:ind w:left="215"/>
              <w:rPr>
                <w:rFonts w:ascii="Calibri"/>
                <w:b/>
                <w:sz w:val="24"/>
              </w:rPr>
            </w:pPr>
            <w:r>
              <w:rPr>
                <w:rFonts w:ascii="Calibri"/>
                <w:b/>
                <w:sz w:val="24"/>
              </w:rPr>
              <w:t>w/c</w:t>
            </w:r>
            <w:r>
              <w:rPr>
                <w:rFonts w:ascii="Calibri"/>
                <w:b/>
                <w:spacing w:val="-1"/>
                <w:sz w:val="24"/>
              </w:rPr>
              <w:t xml:space="preserve"> </w:t>
            </w:r>
            <w:r>
              <w:rPr>
                <w:rFonts w:ascii="Calibri"/>
                <w:b/>
                <w:sz w:val="24"/>
              </w:rPr>
              <w:t>24</w:t>
            </w:r>
            <w:r>
              <w:rPr>
                <w:rFonts w:ascii="Calibri"/>
                <w:b/>
                <w:sz w:val="24"/>
                <w:vertAlign w:val="superscript"/>
              </w:rPr>
              <w:t>th</w:t>
            </w:r>
            <w:r>
              <w:rPr>
                <w:rFonts w:ascii="Calibri"/>
                <w:b/>
                <w:sz w:val="24"/>
              </w:rPr>
              <w:t xml:space="preserve"> of</w:t>
            </w:r>
            <w:r>
              <w:rPr>
                <w:rFonts w:ascii="Calibri"/>
                <w:b/>
                <w:spacing w:val="-2"/>
                <w:sz w:val="24"/>
              </w:rPr>
              <w:t xml:space="preserve"> </w:t>
            </w:r>
            <w:r>
              <w:rPr>
                <w:rFonts w:ascii="Calibri"/>
                <w:b/>
                <w:sz w:val="24"/>
              </w:rPr>
              <w:t>April</w:t>
            </w:r>
            <w:r>
              <w:rPr>
                <w:rFonts w:ascii="Calibri"/>
                <w:b/>
                <w:spacing w:val="-2"/>
                <w:sz w:val="24"/>
              </w:rPr>
              <w:t xml:space="preserve"> </w:t>
            </w:r>
            <w:r>
              <w:rPr>
                <w:rFonts w:ascii="Calibri"/>
                <w:b/>
                <w:sz w:val="24"/>
              </w:rPr>
              <w:t>2023</w:t>
            </w:r>
          </w:p>
        </w:tc>
        <w:tc>
          <w:tcPr>
            <w:tcW w:w="2612" w:type="dxa"/>
            <w:tcBorders>
              <w:bottom w:val="nil"/>
            </w:tcBorders>
            <w:shd w:val="clear" w:color="auto" w:fill="D9D9D9"/>
          </w:tcPr>
          <w:p w14:paraId="508E69FC" w14:textId="77777777" w:rsidR="00130E6C" w:rsidRDefault="0057518A" w:rsidP="00130E6C">
            <w:pPr>
              <w:pStyle w:val="TableParagraph"/>
              <w:ind w:left="107"/>
              <w:rPr>
                <w:rFonts w:ascii="Arial"/>
                <w:b/>
              </w:rPr>
            </w:pPr>
            <w:r>
              <w:rPr>
                <w:rFonts w:ascii="Arial"/>
                <w:b/>
              </w:rPr>
              <w:t>Submission</w:t>
            </w:r>
            <w:r>
              <w:rPr>
                <w:rFonts w:ascii="Arial"/>
                <w:b/>
                <w:spacing w:val="-5"/>
              </w:rPr>
              <w:t xml:space="preserve"> </w:t>
            </w:r>
            <w:r>
              <w:rPr>
                <w:rFonts w:ascii="Arial"/>
                <w:b/>
              </w:rPr>
              <w:t>deadlines:</w:t>
            </w:r>
          </w:p>
        </w:tc>
        <w:tc>
          <w:tcPr>
            <w:tcW w:w="2112" w:type="dxa"/>
            <w:tcBorders>
              <w:bottom w:val="nil"/>
            </w:tcBorders>
          </w:tcPr>
          <w:p w14:paraId="0284CBE8" w14:textId="77777777" w:rsidR="00130E6C" w:rsidRDefault="0057518A" w:rsidP="00130E6C">
            <w:pPr>
              <w:pStyle w:val="TableParagraph"/>
              <w:spacing w:line="268" w:lineRule="exact"/>
              <w:ind w:left="107"/>
              <w:rPr>
                <w:rFonts w:ascii="Calibri"/>
                <w:b/>
              </w:rPr>
            </w:pPr>
            <w:r>
              <w:rPr>
                <w:rFonts w:ascii="Calibri"/>
                <w:b/>
              </w:rPr>
              <w:t>Monday</w:t>
            </w:r>
            <w:r>
              <w:rPr>
                <w:rFonts w:ascii="Calibri"/>
                <w:b/>
                <w:spacing w:val="-3"/>
              </w:rPr>
              <w:t xml:space="preserve"> </w:t>
            </w:r>
            <w:r>
              <w:rPr>
                <w:rFonts w:ascii="Calibri"/>
                <w:b/>
              </w:rPr>
              <w:t>16</w:t>
            </w:r>
            <w:r>
              <w:rPr>
                <w:rFonts w:ascii="Calibri"/>
                <w:b/>
                <w:vertAlign w:val="superscript"/>
              </w:rPr>
              <w:t>th</w:t>
            </w:r>
          </w:p>
        </w:tc>
        <w:tc>
          <w:tcPr>
            <w:tcW w:w="86" w:type="dxa"/>
            <w:vMerge w:val="restart"/>
            <w:tcBorders>
              <w:top w:val="nil"/>
              <w:bottom w:val="nil"/>
              <w:right w:val="nil"/>
            </w:tcBorders>
          </w:tcPr>
          <w:p w14:paraId="3B8F3137" w14:textId="77777777" w:rsidR="00130E6C" w:rsidRDefault="00130E6C" w:rsidP="00130E6C">
            <w:pPr>
              <w:pStyle w:val="TableParagraph"/>
              <w:rPr>
                <w:rFonts w:ascii="Times New Roman"/>
                <w:sz w:val="18"/>
              </w:rPr>
            </w:pPr>
          </w:p>
        </w:tc>
      </w:tr>
      <w:tr w:rsidR="00087BEB" w14:paraId="01AFC94B" w14:textId="77777777" w:rsidTr="00130E6C">
        <w:trPr>
          <w:trHeight w:val="240"/>
        </w:trPr>
        <w:tc>
          <w:tcPr>
            <w:tcW w:w="1911" w:type="dxa"/>
            <w:tcBorders>
              <w:top w:val="nil"/>
              <w:bottom w:val="nil"/>
            </w:tcBorders>
            <w:shd w:val="clear" w:color="auto" w:fill="D9D9D9"/>
          </w:tcPr>
          <w:p w14:paraId="1917404A" w14:textId="77777777" w:rsidR="00130E6C" w:rsidRDefault="00130E6C" w:rsidP="00130E6C">
            <w:pPr>
              <w:pStyle w:val="TableParagraph"/>
              <w:rPr>
                <w:rFonts w:ascii="Times New Roman"/>
                <w:sz w:val="16"/>
              </w:rPr>
            </w:pPr>
          </w:p>
        </w:tc>
        <w:tc>
          <w:tcPr>
            <w:tcW w:w="3966" w:type="dxa"/>
            <w:tcBorders>
              <w:top w:val="nil"/>
              <w:bottom w:val="nil"/>
            </w:tcBorders>
          </w:tcPr>
          <w:p w14:paraId="2C0A26AF" w14:textId="77777777" w:rsidR="00130E6C" w:rsidRDefault="00130E6C" w:rsidP="00130E6C">
            <w:pPr>
              <w:pStyle w:val="TableParagraph"/>
              <w:rPr>
                <w:rFonts w:ascii="Times New Roman"/>
                <w:sz w:val="16"/>
              </w:rPr>
            </w:pPr>
          </w:p>
        </w:tc>
        <w:tc>
          <w:tcPr>
            <w:tcW w:w="2612" w:type="dxa"/>
            <w:tcBorders>
              <w:top w:val="nil"/>
              <w:bottom w:val="nil"/>
            </w:tcBorders>
            <w:shd w:val="clear" w:color="auto" w:fill="D9D9D9"/>
          </w:tcPr>
          <w:p w14:paraId="1C7ACC36" w14:textId="77777777" w:rsidR="00130E6C" w:rsidRDefault="00130E6C" w:rsidP="00130E6C">
            <w:pPr>
              <w:pStyle w:val="TableParagraph"/>
              <w:rPr>
                <w:rFonts w:ascii="Times New Roman"/>
                <w:sz w:val="16"/>
              </w:rPr>
            </w:pPr>
          </w:p>
        </w:tc>
        <w:tc>
          <w:tcPr>
            <w:tcW w:w="2112" w:type="dxa"/>
            <w:tcBorders>
              <w:top w:val="nil"/>
              <w:bottom w:val="nil"/>
            </w:tcBorders>
          </w:tcPr>
          <w:p w14:paraId="2DF8F5C8" w14:textId="77777777" w:rsidR="00130E6C" w:rsidRDefault="0057518A" w:rsidP="00130E6C">
            <w:pPr>
              <w:pStyle w:val="TableParagraph"/>
              <w:spacing w:line="220" w:lineRule="exact"/>
              <w:ind w:left="107"/>
              <w:rPr>
                <w:rFonts w:ascii="Calibri"/>
                <w:b/>
              </w:rPr>
            </w:pPr>
            <w:r>
              <w:rPr>
                <w:rFonts w:ascii="Calibri"/>
                <w:b/>
              </w:rPr>
              <w:t>of</w:t>
            </w:r>
            <w:r>
              <w:rPr>
                <w:rFonts w:ascii="Calibri"/>
                <w:b/>
                <w:spacing w:val="-1"/>
              </w:rPr>
              <w:t xml:space="preserve"> </w:t>
            </w:r>
            <w:r>
              <w:rPr>
                <w:rFonts w:ascii="Calibri"/>
                <w:b/>
              </w:rPr>
              <w:t>June</w:t>
            </w:r>
            <w:r>
              <w:rPr>
                <w:rFonts w:ascii="Calibri"/>
                <w:b/>
                <w:spacing w:val="-2"/>
              </w:rPr>
              <w:t xml:space="preserve"> </w:t>
            </w:r>
            <w:r>
              <w:rPr>
                <w:rFonts w:ascii="Calibri"/>
                <w:b/>
              </w:rPr>
              <w:t>2023</w:t>
            </w:r>
          </w:p>
        </w:tc>
        <w:tc>
          <w:tcPr>
            <w:tcW w:w="86" w:type="dxa"/>
            <w:vMerge/>
            <w:tcBorders>
              <w:top w:val="nil"/>
              <w:bottom w:val="nil"/>
              <w:right w:val="nil"/>
            </w:tcBorders>
          </w:tcPr>
          <w:p w14:paraId="42F9BC0B" w14:textId="77777777" w:rsidR="00130E6C" w:rsidRDefault="00130E6C" w:rsidP="00130E6C">
            <w:pPr>
              <w:rPr>
                <w:sz w:val="2"/>
                <w:szCs w:val="2"/>
              </w:rPr>
            </w:pPr>
          </w:p>
        </w:tc>
      </w:tr>
      <w:tr w:rsidR="00087BEB" w14:paraId="358C7925" w14:textId="77777777" w:rsidTr="00130E6C">
        <w:trPr>
          <w:trHeight w:val="402"/>
        </w:trPr>
        <w:tc>
          <w:tcPr>
            <w:tcW w:w="1911" w:type="dxa"/>
            <w:tcBorders>
              <w:top w:val="nil"/>
              <w:bottom w:val="nil"/>
            </w:tcBorders>
            <w:shd w:val="clear" w:color="auto" w:fill="D9D9D9"/>
          </w:tcPr>
          <w:p w14:paraId="4FC9E6CF" w14:textId="77777777" w:rsidR="00130E6C" w:rsidRDefault="0057518A" w:rsidP="00130E6C">
            <w:pPr>
              <w:pStyle w:val="TableParagraph"/>
              <w:spacing w:line="255" w:lineRule="exact"/>
              <w:ind w:left="107"/>
              <w:rPr>
                <w:rFonts w:ascii="Calibri"/>
                <w:b/>
                <w:sz w:val="24"/>
              </w:rPr>
            </w:pPr>
            <w:r>
              <w:rPr>
                <w:rFonts w:ascii="Calibri"/>
                <w:b/>
                <w:sz w:val="24"/>
              </w:rPr>
              <w:t>Draft</w:t>
            </w:r>
            <w:r>
              <w:rPr>
                <w:rFonts w:ascii="Calibri"/>
                <w:b/>
                <w:spacing w:val="-3"/>
                <w:sz w:val="24"/>
              </w:rPr>
              <w:t xml:space="preserve"> </w:t>
            </w:r>
            <w:r>
              <w:rPr>
                <w:rFonts w:ascii="Calibri"/>
                <w:b/>
                <w:sz w:val="24"/>
              </w:rPr>
              <w:t>Deadline:</w:t>
            </w:r>
          </w:p>
        </w:tc>
        <w:tc>
          <w:tcPr>
            <w:tcW w:w="3966" w:type="dxa"/>
            <w:tcBorders>
              <w:top w:val="nil"/>
              <w:bottom w:val="nil"/>
            </w:tcBorders>
          </w:tcPr>
          <w:p w14:paraId="0FA8859F" w14:textId="77777777" w:rsidR="00130E6C" w:rsidRDefault="0057518A" w:rsidP="00130E6C">
            <w:pPr>
              <w:pStyle w:val="TableParagraph"/>
              <w:spacing w:before="41"/>
              <w:ind w:left="208"/>
              <w:rPr>
                <w:rFonts w:ascii="Calibri"/>
                <w:b/>
              </w:rPr>
            </w:pPr>
            <w:r>
              <w:rPr>
                <w:rFonts w:ascii="Calibri"/>
                <w:b/>
                <w:spacing w:val="-3"/>
                <w:sz w:val="24"/>
              </w:rPr>
              <w:t>Friday</w:t>
            </w:r>
            <w:r>
              <w:rPr>
                <w:rFonts w:ascii="Calibri"/>
                <w:b/>
                <w:spacing w:val="-11"/>
                <w:sz w:val="24"/>
              </w:rPr>
              <w:t xml:space="preserve"> </w:t>
            </w:r>
            <w:r>
              <w:rPr>
                <w:rFonts w:ascii="Calibri"/>
                <w:b/>
                <w:spacing w:val="-3"/>
                <w:sz w:val="24"/>
              </w:rPr>
              <w:t>2nd</w:t>
            </w:r>
            <w:r>
              <w:rPr>
                <w:rFonts w:ascii="Calibri"/>
                <w:b/>
                <w:spacing w:val="-8"/>
                <w:sz w:val="24"/>
              </w:rPr>
              <w:t xml:space="preserve"> </w:t>
            </w:r>
            <w:r>
              <w:rPr>
                <w:rFonts w:ascii="Calibri"/>
                <w:b/>
                <w:spacing w:val="-3"/>
                <w:sz w:val="24"/>
              </w:rPr>
              <w:t>of</w:t>
            </w:r>
            <w:r>
              <w:rPr>
                <w:rFonts w:ascii="Calibri"/>
                <w:b/>
                <w:spacing w:val="-6"/>
                <w:sz w:val="24"/>
              </w:rPr>
              <w:t xml:space="preserve"> </w:t>
            </w:r>
            <w:r>
              <w:rPr>
                <w:rFonts w:ascii="Calibri"/>
                <w:b/>
                <w:spacing w:val="-3"/>
                <w:sz w:val="24"/>
              </w:rPr>
              <w:t>June</w:t>
            </w:r>
            <w:r>
              <w:rPr>
                <w:rFonts w:ascii="Calibri"/>
                <w:b/>
                <w:spacing w:val="-11"/>
                <w:sz w:val="24"/>
              </w:rPr>
              <w:t xml:space="preserve"> </w:t>
            </w:r>
            <w:r>
              <w:rPr>
                <w:rFonts w:ascii="Calibri"/>
                <w:b/>
                <w:spacing w:val="-2"/>
                <w:sz w:val="24"/>
              </w:rPr>
              <w:t>2023</w:t>
            </w:r>
            <w:r>
              <w:rPr>
                <w:rFonts w:ascii="Calibri"/>
                <w:b/>
                <w:spacing w:val="-6"/>
                <w:sz w:val="24"/>
              </w:rPr>
              <w:t xml:space="preserve"> </w:t>
            </w:r>
            <w:r>
              <w:rPr>
                <w:rFonts w:ascii="Calibri"/>
                <w:b/>
                <w:spacing w:val="-2"/>
              </w:rPr>
              <w:t>by</w:t>
            </w:r>
            <w:r>
              <w:rPr>
                <w:rFonts w:ascii="Calibri"/>
                <w:b/>
                <w:spacing w:val="1"/>
              </w:rPr>
              <w:t xml:space="preserve"> </w:t>
            </w:r>
            <w:r>
              <w:rPr>
                <w:rFonts w:ascii="Calibri"/>
                <w:b/>
                <w:spacing w:val="-2"/>
              </w:rPr>
              <w:t>23h59</w:t>
            </w:r>
          </w:p>
        </w:tc>
        <w:tc>
          <w:tcPr>
            <w:tcW w:w="2612" w:type="dxa"/>
            <w:tcBorders>
              <w:top w:val="nil"/>
              <w:bottom w:val="nil"/>
            </w:tcBorders>
            <w:shd w:val="clear" w:color="auto" w:fill="D9D9D9"/>
          </w:tcPr>
          <w:p w14:paraId="4F1AD6E3" w14:textId="77777777" w:rsidR="00130E6C" w:rsidRDefault="0057518A" w:rsidP="00130E6C">
            <w:pPr>
              <w:pStyle w:val="TableParagraph"/>
              <w:spacing w:before="169" w:line="214" w:lineRule="exact"/>
              <w:ind w:left="107"/>
              <w:rPr>
                <w:rFonts w:ascii="Arial"/>
                <w:b/>
                <w:sz w:val="20"/>
              </w:rPr>
            </w:pPr>
            <w:r>
              <w:rPr>
                <w:rFonts w:ascii="Arial"/>
                <w:b/>
                <w:sz w:val="20"/>
              </w:rPr>
              <w:t>Return</w:t>
            </w:r>
            <w:r>
              <w:rPr>
                <w:rFonts w:ascii="Arial"/>
                <w:b/>
                <w:spacing w:val="-2"/>
                <w:sz w:val="20"/>
              </w:rPr>
              <w:t xml:space="preserve"> </w:t>
            </w:r>
            <w:r>
              <w:rPr>
                <w:rFonts w:ascii="Arial"/>
                <w:b/>
                <w:sz w:val="20"/>
              </w:rPr>
              <w:t>date</w:t>
            </w:r>
            <w:r>
              <w:rPr>
                <w:rFonts w:ascii="Arial"/>
                <w:b/>
                <w:spacing w:val="-3"/>
                <w:sz w:val="20"/>
              </w:rPr>
              <w:t xml:space="preserve"> </w:t>
            </w:r>
            <w:r>
              <w:rPr>
                <w:rFonts w:ascii="Arial"/>
                <w:b/>
                <w:sz w:val="20"/>
              </w:rPr>
              <w:t>of</w:t>
            </w:r>
          </w:p>
        </w:tc>
        <w:tc>
          <w:tcPr>
            <w:tcW w:w="2112" w:type="dxa"/>
            <w:tcBorders>
              <w:top w:val="nil"/>
              <w:bottom w:val="nil"/>
            </w:tcBorders>
          </w:tcPr>
          <w:p w14:paraId="53B2B029" w14:textId="77777777" w:rsidR="00130E6C" w:rsidRDefault="0057518A" w:rsidP="00130E6C">
            <w:pPr>
              <w:pStyle w:val="TableParagraph"/>
              <w:spacing w:line="262" w:lineRule="exact"/>
              <w:ind w:left="107"/>
              <w:rPr>
                <w:rFonts w:ascii="Calibri"/>
                <w:b/>
              </w:rPr>
            </w:pPr>
            <w:r>
              <w:rPr>
                <w:rFonts w:ascii="Calibri"/>
                <w:b/>
              </w:rPr>
              <w:t>by</w:t>
            </w:r>
            <w:r>
              <w:rPr>
                <w:rFonts w:ascii="Calibri"/>
                <w:b/>
                <w:spacing w:val="-1"/>
              </w:rPr>
              <w:t xml:space="preserve"> </w:t>
            </w:r>
            <w:r>
              <w:rPr>
                <w:rFonts w:ascii="Calibri"/>
                <w:b/>
              </w:rPr>
              <w:t>23h59</w:t>
            </w:r>
          </w:p>
        </w:tc>
        <w:tc>
          <w:tcPr>
            <w:tcW w:w="86" w:type="dxa"/>
            <w:vMerge/>
            <w:tcBorders>
              <w:top w:val="nil"/>
              <w:bottom w:val="nil"/>
              <w:right w:val="nil"/>
            </w:tcBorders>
          </w:tcPr>
          <w:p w14:paraId="091CEBBD" w14:textId="77777777" w:rsidR="00130E6C" w:rsidRDefault="00130E6C" w:rsidP="00130E6C">
            <w:pPr>
              <w:rPr>
                <w:sz w:val="2"/>
                <w:szCs w:val="2"/>
              </w:rPr>
            </w:pPr>
          </w:p>
        </w:tc>
      </w:tr>
      <w:tr w:rsidR="00087BEB" w14:paraId="4688CD5E" w14:textId="77777777" w:rsidTr="00130E6C">
        <w:trPr>
          <w:trHeight w:val="463"/>
        </w:trPr>
        <w:tc>
          <w:tcPr>
            <w:tcW w:w="1911" w:type="dxa"/>
            <w:tcBorders>
              <w:top w:val="nil"/>
              <w:bottom w:val="nil"/>
            </w:tcBorders>
            <w:shd w:val="clear" w:color="auto" w:fill="D9D9D9"/>
          </w:tcPr>
          <w:p w14:paraId="69103EDB" w14:textId="77777777" w:rsidR="00130E6C" w:rsidRDefault="00130E6C" w:rsidP="00130E6C">
            <w:pPr>
              <w:pStyle w:val="TableParagraph"/>
              <w:rPr>
                <w:rFonts w:ascii="Times New Roman"/>
                <w:sz w:val="18"/>
              </w:rPr>
            </w:pPr>
          </w:p>
        </w:tc>
        <w:tc>
          <w:tcPr>
            <w:tcW w:w="3966" w:type="dxa"/>
            <w:tcBorders>
              <w:top w:val="nil"/>
              <w:bottom w:val="nil"/>
            </w:tcBorders>
          </w:tcPr>
          <w:p w14:paraId="2F483D2A" w14:textId="77777777" w:rsidR="00130E6C" w:rsidRDefault="00130E6C" w:rsidP="00130E6C">
            <w:pPr>
              <w:pStyle w:val="TableParagraph"/>
              <w:rPr>
                <w:rFonts w:ascii="Times New Roman"/>
                <w:sz w:val="18"/>
              </w:rPr>
            </w:pPr>
          </w:p>
        </w:tc>
        <w:tc>
          <w:tcPr>
            <w:tcW w:w="2612" w:type="dxa"/>
            <w:tcBorders>
              <w:top w:val="nil"/>
              <w:bottom w:val="nil"/>
            </w:tcBorders>
            <w:shd w:val="clear" w:color="auto" w:fill="D9D9D9"/>
          </w:tcPr>
          <w:p w14:paraId="015F336D" w14:textId="77777777" w:rsidR="00130E6C" w:rsidRDefault="0057518A" w:rsidP="00130E6C">
            <w:pPr>
              <w:pStyle w:val="TableParagraph"/>
              <w:spacing w:line="230" w:lineRule="exact"/>
              <w:ind w:left="107" w:right="580"/>
              <w:rPr>
                <w:rFonts w:ascii="Arial"/>
                <w:b/>
                <w:sz w:val="20"/>
              </w:rPr>
            </w:pPr>
            <w:r>
              <w:rPr>
                <w:rFonts w:ascii="Arial"/>
                <w:b/>
                <w:sz w:val="20"/>
              </w:rPr>
              <w:t>provisional</w:t>
            </w:r>
            <w:r>
              <w:rPr>
                <w:rFonts w:ascii="Arial"/>
                <w:b/>
                <w:spacing w:val="-10"/>
                <w:sz w:val="20"/>
              </w:rPr>
              <w:t xml:space="preserve"> </w:t>
            </w:r>
            <w:r>
              <w:rPr>
                <w:rFonts w:ascii="Arial"/>
                <w:b/>
                <w:sz w:val="20"/>
              </w:rPr>
              <w:t>marks</w:t>
            </w:r>
            <w:r>
              <w:rPr>
                <w:rFonts w:ascii="Arial"/>
                <w:b/>
                <w:spacing w:val="-7"/>
                <w:sz w:val="20"/>
              </w:rPr>
              <w:t xml:space="preserve"> </w:t>
            </w:r>
            <w:r>
              <w:rPr>
                <w:rFonts w:ascii="Arial"/>
                <w:b/>
                <w:sz w:val="20"/>
              </w:rPr>
              <w:t>&amp;</w:t>
            </w:r>
            <w:r>
              <w:rPr>
                <w:rFonts w:ascii="Arial"/>
                <w:b/>
                <w:spacing w:val="-53"/>
                <w:sz w:val="20"/>
              </w:rPr>
              <w:t xml:space="preserve"> </w:t>
            </w:r>
            <w:r>
              <w:rPr>
                <w:rFonts w:ascii="Arial"/>
                <w:b/>
                <w:sz w:val="20"/>
              </w:rPr>
              <w:t>written</w:t>
            </w:r>
            <w:r>
              <w:rPr>
                <w:rFonts w:ascii="Arial"/>
                <w:b/>
                <w:spacing w:val="-3"/>
                <w:sz w:val="20"/>
              </w:rPr>
              <w:t xml:space="preserve"> </w:t>
            </w:r>
            <w:r>
              <w:rPr>
                <w:rFonts w:ascii="Arial"/>
                <w:b/>
                <w:sz w:val="20"/>
              </w:rPr>
              <w:t>feedback:</w:t>
            </w:r>
          </w:p>
        </w:tc>
        <w:tc>
          <w:tcPr>
            <w:tcW w:w="2112" w:type="dxa"/>
            <w:tcBorders>
              <w:top w:val="nil"/>
              <w:bottom w:val="nil"/>
            </w:tcBorders>
          </w:tcPr>
          <w:p w14:paraId="3C4494CB" w14:textId="77777777" w:rsidR="00130E6C" w:rsidRDefault="0057518A" w:rsidP="00130E6C">
            <w:pPr>
              <w:pStyle w:val="TableParagraph"/>
              <w:spacing w:before="133"/>
              <w:ind w:left="107"/>
              <w:rPr>
                <w:rFonts w:ascii="Calibri"/>
                <w:b/>
                <w:sz w:val="24"/>
              </w:rPr>
            </w:pPr>
            <w:r>
              <w:rPr>
                <w:rFonts w:ascii="Calibri"/>
                <w:b/>
                <w:sz w:val="24"/>
              </w:rPr>
              <w:t>10</w:t>
            </w:r>
            <w:r>
              <w:rPr>
                <w:rFonts w:ascii="Calibri"/>
                <w:b/>
                <w:sz w:val="24"/>
                <w:vertAlign w:val="superscript"/>
              </w:rPr>
              <w:t>th</w:t>
            </w:r>
            <w:r>
              <w:rPr>
                <w:rFonts w:ascii="Calibri"/>
                <w:b/>
                <w:spacing w:val="-1"/>
                <w:sz w:val="24"/>
              </w:rPr>
              <w:t xml:space="preserve"> </w:t>
            </w:r>
            <w:r>
              <w:rPr>
                <w:rFonts w:ascii="Calibri"/>
                <w:b/>
                <w:sz w:val="24"/>
              </w:rPr>
              <w:t>of July</w:t>
            </w:r>
            <w:r>
              <w:rPr>
                <w:rFonts w:ascii="Calibri"/>
                <w:b/>
                <w:spacing w:val="-1"/>
                <w:sz w:val="24"/>
              </w:rPr>
              <w:t xml:space="preserve"> </w:t>
            </w:r>
            <w:r>
              <w:rPr>
                <w:rFonts w:ascii="Calibri"/>
                <w:b/>
                <w:sz w:val="24"/>
              </w:rPr>
              <w:t>2023</w:t>
            </w:r>
          </w:p>
        </w:tc>
        <w:tc>
          <w:tcPr>
            <w:tcW w:w="86" w:type="dxa"/>
            <w:vMerge/>
            <w:tcBorders>
              <w:top w:val="nil"/>
              <w:bottom w:val="nil"/>
              <w:right w:val="nil"/>
            </w:tcBorders>
          </w:tcPr>
          <w:p w14:paraId="2E0D126E" w14:textId="77777777" w:rsidR="00130E6C" w:rsidRDefault="00130E6C" w:rsidP="00130E6C">
            <w:pPr>
              <w:rPr>
                <w:sz w:val="2"/>
                <w:szCs w:val="2"/>
              </w:rPr>
            </w:pPr>
          </w:p>
        </w:tc>
      </w:tr>
      <w:tr w:rsidR="00087BEB" w14:paraId="2097CD46" w14:textId="77777777" w:rsidTr="00130E6C">
        <w:trPr>
          <w:trHeight w:val="231"/>
        </w:trPr>
        <w:tc>
          <w:tcPr>
            <w:tcW w:w="1911" w:type="dxa"/>
            <w:tcBorders>
              <w:top w:val="nil"/>
            </w:tcBorders>
            <w:shd w:val="clear" w:color="auto" w:fill="D9D9D9"/>
          </w:tcPr>
          <w:p w14:paraId="093B6CF6" w14:textId="77777777" w:rsidR="00130E6C" w:rsidRDefault="00130E6C" w:rsidP="00130E6C">
            <w:pPr>
              <w:pStyle w:val="TableParagraph"/>
              <w:rPr>
                <w:rFonts w:ascii="Times New Roman"/>
                <w:sz w:val="16"/>
              </w:rPr>
            </w:pPr>
          </w:p>
        </w:tc>
        <w:tc>
          <w:tcPr>
            <w:tcW w:w="3966" w:type="dxa"/>
            <w:tcBorders>
              <w:top w:val="nil"/>
            </w:tcBorders>
          </w:tcPr>
          <w:p w14:paraId="47CFDCBA" w14:textId="77777777" w:rsidR="00130E6C" w:rsidRDefault="00130E6C" w:rsidP="00130E6C">
            <w:pPr>
              <w:pStyle w:val="TableParagraph"/>
              <w:rPr>
                <w:rFonts w:ascii="Times New Roman"/>
                <w:sz w:val="16"/>
              </w:rPr>
            </w:pPr>
          </w:p>
        </w:tc>
        <w:tc>
          <w:tcPr>
            <w:tcW w:w="2612" w:type="dxa"/>
            <w:tcBorders>
              <w:top w:val="nil"/>
            </w:tcBorders>
            <w:shd w:val="clear" w:color="auto" w:fill="D9D9D9"/>
          </w:tcPr>
          <w:p w14:paraId="0C53B0BA" w14:textId="77777777" w:rsidR="00130E6C" w:rsidRDefault="00130E6C" w:rsidP="00130E6C">
            <w:pPr>
              <w:pStyle w:val="TableParagraph"/>
              <w:rPr>
                <w:rFonts w:ascii="Times New Roman"/>
                <w:sz w:val="16"/>
              </w:rPr>
            </w:pPr>
          </w:p>
        </w:tc>
        <w:tc>
          <w:tcPr>
            <w:tcW w:w="2112" w:type="dxa"/>
            <w:tcBorders>
              <w:top w:val="nil"/>
            </w:tcBorders>
          </w:tcPr>
          <w:p w14:paraId="01AF8B4B" w14:textId="77777777" w:rsidR="00130E6C" w:rsidRDefault="0057518A" w:rsidP="00130E6C">
            <w:pPr>
              <w:pStyle w:val="TableParagraph"/>
              <w:spacing w:line="212" w:lineRule="exact"/>
              <w:ind w:left="107"/>
              <w:rPr>
                <w:rFonts w:ascii="Calibri"/>
                <w:b/>
              </w:rPr>
            </w:pPr>
            <w:r>
              <w:rPr>
                <w:rFonts w:ascii="Calibri"/>
                <w:b/>
              </w:rPr>
              <w:t>by</w:t>
            </w:r>
            <w:r>
              <w:rPr>
                <w:rFonts w:ascii="Calibri"/>
                <w:b/>
                <w:spacing w:val="-1"/>
              </w:rPr>
              <w:t xml:space="preserve"> </w:t>
            </w:r>
            <w:r>
              <w:rPr>
                <w:rFonts w:ascii="Calibri"/>
                <w:b/>
              </w:rPr>
              <w:t>23h59</w:t>
            </w:r>
          </w:p>
        </w:tc>
        <w:tc>
          <w:tcPr>
            <w:tcW w:w="86" w:type="dxa"/>
            <w:vMerge/>
            <w:tcBorders>
              <w:top w:val="nil"/>
              <w:bottom w:val="nil"/>
              <w:right w:val="nil"/>
            </w:tcBorders>
          </w:tcPr>
          <w:p w14:paraId="467F66CE" w14:textId="77777777" w:rsidR="00130E6C" w:rsidRDefault="00130E6C" w:rsidP="00130E6C">
            <w:pPr>
              <w:rPr>
                <w:sz w:val="2"/>
                <w:szCs w:val="2"/>
              </w:rPr>
            </w:pPr>
          </w:p>
        </w:tc>
      </w:tr>
    </w:tbl>
    <w:p w14:paraId="7AAAB823" w14:textId="77777777" w:rsidR="00B06126" w:rsidRDefault="00B06126" w:rsidP="00130E6C">
      <w:pPr>
        <w:rPr>
          <w:b/>
          <w:bCs/>
          <w:sz w:val="36"/>
          <w:szCs w:val="28"/>
        </w:rPr>
      </w:pPr>
    </w:p>
    <w:p w14:paraId="02672263" w14:textId="77777777" w:rsidR="00B06126" w:rsidRDefault="00B06126">
      <w:pPr>
        <w:jc w:val="center"/>
        <w:rPr>
          <w:b/>
          <w:bCs/>
          <w:sz w:val="36"/>
          <w:szCs w:val="28"/>
        </w:rPr>
      </w:pPr>
    </w:p>
    <w:p w14:paraId="499ED341" w14:textId="77777777" w:rsidR="00B06126" w:rsidRDefault="00B06126" w:rsidP="00B06126"/>
    <w:p w14:paraId="6D1B53A8" w14:textId="77777777" w:rsidR="00B06126" w:rsidRDefault="00B06126" w:rsidP="00B06126"/>
    <w:p w14:paraId="4C654C37" w14:textId="77777777" w:rsidR="00B06126" w:rsidRDefault="00B06126" w:rsidP="00B06126"/>
    <w:p w14:paraId="6529C14E" w14:textId="77777777" w:rsidR="00B06126" w:rsidRDefault="00B06126" w:rsidP="00B06126"/>
    <w:p w14:paraId="0DE9B9B0" w14:textId="77777777" w:rsidR="00B06126" w:rsidRDefault="00B06126" w:rsidP="00B06126"/>
    <w:p w14:paraId="5A853B13" w14:textId="77777777" w:rsidR="00B06126" w:rsidRDefault="0057518A">
      <w:pPr>
        <w:spacing w:after="160" w:line="259" w:lineRule="auto"/>
        <w:jc w:val="left"/>
      </w:pPr>
      <w:r>
        <w:br w:type="page"/>
      </w:r>
    </w:p>
    <w:sdt>
      <w:sdtPr>
        <w:rPr>
          <w:rFonts w:ascii="Times New Roman" w:eastAsia="Times New Roman" w:hAnsi="Times New Roman" w:cs="Times New Roman"/>
          <w:color w:val="auto"/>
          <w:sz w:val="24"/>
          <w:szCs w:val="20"/>
          <w:lang w:val="en-GB"/>
        </w:rPr>
        <w:id w:val="338510318"/>
        <w:docPartObj>
          <w:docPartGallery w:val="Table of Contents"/>
          <w:docPartUnique/>
        </w:docPartObj>
      </w:sdtPr>
      <w:sdtEndPr>
        <w:rPr>
          <w:b/>
          <w:bCs/>
          <w:noProof/>
        </w:rPr>
      </w:sdtEndPr>
      <w:sdtContent>
        <w:p w14:paraId="44383333" w14:textId="77777777" w:rsidR="00B06126" w:rsidRPr="00DE21F6" w:rsidRDefault="0057518A">
          <w:pPr>
            <w:pStyle w:val="TOCHeading"/>
            <w:rPr>
              <w:rFonts w:ascii="Times New Roman" w:hAnsi="Times New Roman" w:cs="Times New Roman"/>
              <w:b/>
              <w:color w:val="auto"/>
              <w:sz w:val="28"/>
            </w:rPr>
          </w:pPr>
          <w:r w:rsidRPr="00DE21F6">
            <w:rPr>
              <w:rFonts w:ascii="Times New Roman" w:hAnsi="Times New Roman" w:cs="Times New Roman"/>
              <w:b/>
              <w:color w:val="auto"/>
              <w:sz w:val="28"/>
            </w:rPr>
            <w:t>Table of Contents</w:t>
          </w:r>
        </w:p>
        <w:p w14:paraId="3B110990" w14:textId="77777777" w:rsidR="00DE61F9" w:rsidRDefault="0057518A" w:rsidP="00DE61F9">
          <w:pPr>
            <w:pStyle w:val="TOC1"/>
            <w:tabs>
              <w:tab w:val="right" w:leader="dot" w:pos="9350"/>
            </w:tabs>
            <w:spacing w:after="0"/>
            <w:rPr>
              <w:rFonts w:asciiTheme="minorHAnsi" w:eastAsiaTheme="minorEastAsia" w:hAnsiTheme="minorHAnsi" w:cstheme="minorBidi"/>
              <w:noProof/>
              <w:kern w:val="2"/>
              <w:sz w:val="22"/>
              <w:szCs w:val="22"/>
              <w:lang w:val="en-US"/>
              <w14:ligatures w14:val="standardContextual"/>
            </w:rPr>
          </w:pPr>
          <w:r>
            <w:fldChar w:fldCharType="begin"/>
          </w:r>
          <w:r>
            <w:instrText xml:space="preserve"> TOC \o "1-3" \h \z \u </w:instrText>
          </w:r>
          <w:r>
            <w:fldChar w:fldCharType="separate"/>
          </w:r>
          <w:hyperlink w:anchor="_Toc136212785" w:history="1">
            <w:r w:rsidRPr="00092411">
              <w:rPr>
                <w:rStyle w:val="Hyperlink"/>
                <w:noProof/>
              </w:rPr>
              <w:t>Introduction</w:t>
            </w:r>
            <w:r>
              <w:rPr>
                <w:noProof/>
                <w:webHidden/>
              </w:rPr>
              <w:tab/>
            </w:r>
            <w:r>
              <w:rPr>
                <w:noProof/>
                <w:webHidden/>
              </w:rPr>
              <w:fldChar w:fldCharType="begin"/>
            </w:r>
            <w:r>
              <w:rPr>
                <w:noProof/>
                <w:webHidden/>
              </w:rPr>
              <w:instrText xml:space="preserve"> PAGEREF _Toc136212785 \h </w:instrText>
            </w:r>
            <w:r>
              <w:rPr>
                <w:noProof/>
                <w:webHidden/>
              </w:rPr>
            </w:r>
            <w:r>
              <w:rPr>
                <w:noProof/>
                <w:webHidden/>
              </w:rPr>
              <w:fldChar w:fldCharType="separate"/>
            </w:r>
            <w:r>
              <w:rPr>
                <w:noProof/>
                <w:webHidden/>
              </w:rPr>
              <w:t>3</w:t>
            </w:r>
            <w:r>
              <w:rPr>
                <w:noProof/>
                <w:webHidden/>
              </w:rPr>
              <w:fldChar w:fldCharType="end"/>
            </w:r>
          </w:hyperlink>
        </w:p>
        <w:p w14:paraId="17A8B195" w14:textId="77777777" w:rsidR="00DE61F9" w:rsidRDefault="0057518A" w:rsidP="00DE61F9">
          <w:pPr>
            <w:pStyle w:val="TOC2"/>
            <w:tabs>
              <w:tab w:val="right" w:leader="dot" w:pos="9350"/>
            </w:tabs>
            <w:spacing w:after="0"/>
            <w:rPr>
              <w:rFonts w:asciiTheme="minorHAnsi" w:eastAsiaTheme="minorEastAsia" w:hAnsiTheme="minorHAnsi" w:cstheme="minorBidi"/>
              <w:noProof/>
              <w:kern w:val="2"/>
              <w:sz w:val="22"/>
              <w:szCs w:val="22"/>
              <w:lang w:val="en-US"/>
              <w14:ligatures w14:val="standardContextual"/>
            </w:rPr>
          </w:pPr>
          <w:hyperlink w:anchor="_Toc136212786" w:history="1">
            <w:r w:rsidRPr="00092411">
              <w:rPr>
                <w:rStyle w:val="Hyperlink"/>
                <w:noProof/>
              </w:rPr>
              <w:t>Vocational development</w:t>
            </w:r>
            <w:r>
              <w:rPr>
                <w:noProof/>
                <w:webHidden/>
              </w:rPr>
              <w:tab/>
            </w:r>
            <w:r>
              <w:rPr>
                <w:noProof/>
                <w:webHidden/>
              </w:rPr>
              <w:fldChar w:fldCharType="begin"/>
            </w:r>
            <w:r>
              <w:rPr>
                <w:noProof/>
                <w:webHidden/>
              </w:rPr>
              <w:instrText xml:space="preserve"> PAGEREF _Toc136212786 \h </w:instrText>
            </w:r>
            <w:r>
              <w:rPr>
                <w:noProof/>
                <w:webHidden/>
              </w:rPr>
            </w:r>
            <w:r>
              <w:rPr>
                <w:noProof/>
                <w:webHidden/>
              </w:rPr>
              <w:fldChar w:fldCharType="separate"/>
            </w:r>
            <w:r>
              <w:rPr>
                <w:noProof/>
                <w:webHidden/>
              </w:rPr>
              <w:t>4</w:t>
            </w:r>
            <w:r>
              <w:rPr>
                <w:noProof/>
                <w:webHidden/>
              </w:rPr>
              <w:fldChar w:fldCharType="end"/>
            </w:r>
          </w:hyperlink>
        </w:p>
        <w:p w14:paraId="3DB1538E" w14:textId="77777777" w:rsidR="00DE61F9" w:rsidRDefault="0057518A" w:rsidP="00DE61F9">
          <w:pPr>
            <w:pStyle w:val="TOC2"/>
            <w:tabs>
              <w:tab w:val="right" w:leader="dot" w:pos="9350"/>
            </w:tabs>
            <w:spacing w:after="0"/>
            <w:rPr>
              <w:rFonts w:asciiTheme="minorHAnsi" w:eastAsiaTheme="minorEastAsia" w:hAnsiTheme="minorHAnsi" w:cstheme="minorBidi"/>
              <w:noProof/>
              <w:kern w:val="2"/>
              <w:sz w:val="22"/>
              <w:szCs w:val="22"/>
              <w:lang w:val="en-US"/>
              <w14:ligatures w14:val="standardContextual"/>
            </w:rPr>
          </w:pPr>
          <w:hyperlink w:anchor="_Toc136212787" w:history="1">
            <w:r w:rsidRPr="00092411">
              <w:rPr>
                <w:rStyle w:val="Hyperlink"/>
                <w:noProof/>
              </w:rPr>
              <w:t>Self-development</w:t>
            </w:r>
            <w:r>
              <w:rPr>
                <w:noProof/>
                <w:webHidden/>
              </w:rPr>
              <w:tab/>
            </w:r>
            <w:r>
              <w:rPr>
                <w:noProof/>
                <w:webHidden/>
              </w:rPr>
              <w:fldChar w:fldCharType="begin"/>
            </w:r>
            <w:r>
              <w:rPr>
                <w:noProof/>
                <w:webHidden/>
              </w:rPr>
              <w:instrText xml:space="preserve"> PAGEREF _Toc136212787 \h </w:instrText>
            </w:r>
            <w:r>
              <w:rPr>
                <w:noProof/>
                <w:webHidden/>
              </w:rPr>
            </w:r>
            <w:r>
              <w:rPr>
                <w:noProof/>
                <w:webHidden/>
              </w:rPr>
              <w:fldChar w:fldCharType="separate"/>
            </w:r>
            <w:r>
              <w:rPr>
                <w:noProof/>
                <w:webHidden/>
              </w:rPr>
              <w:t>4</w:t>
            </w:r>
            <w:r>
              <w:rPr>
                <w:noProof/>
                <w:webHidden/>
              </w:rPr>
              <w:fldChar w:fldCharType="end"/>
            </w:r>
          </w:hyperlink>
        </w:p>
        <w:p w14:paraId="56DF51CA" w14:textId="77777777" w:rsidR="00DE61F9" w:rsidRDefault="0057518A" w:rsidP="00DE61F9">
          <w:pPr>
            <w:pStyle w:val="TOC2"/>
            <w:tabs>
              <w:tab w:val="right" w:leader="dot" w:pos="9350"/>
            </w:tabs>
            <w:spacing w:after="0"/>
            <w:rPr>
              <w:rFonts w:asciiTheme="minorHAnsi" w:eastAsiaTheme="minorEastAsia" w:hAnsiTheme="minorHAnsi" w:cstheme="minorBidi"/>
              <w:noProof/>
              <w:kern w:val="2"/>
              <w:sz w:val="22"/>
              <w:szCs w:val="22"/>
              <w:lang w:val="en-US"/>
              <w14:ligatures w14:val="standardContextual"/>
            </w:rPr>
          </w:pPr>
          <w:hyperlink w:anchor="_Toc136212788" w:history="1">
            <w:r w:rsidRPr="00092411">
              <w:rPr>
                <w:rStyle w:val="Hyperlink"/>
                <w:noProof/>
                <w:lang w:val="en-US"/>
              </w:rPr>
              <w:t>Academic development</w:t>
            </w:r>
            <w:r>
              <w:rPr>
                <w:noProof/>
                <w:webHidden/>
              </w:rPr>
              <w:tab/>
            </w:r>
            <w:r>
              <w:rPr>
                <w:noProof/>
                <w:webHidden/>
              </w:rPr>
              <w:fldChar w:fldCharType="begin"/>
            </w:r>
            <w:r>
              <w:rPr>
                <w:noProof/>
                <w:webHidden/>
              </w:rPr>
              <w:instrText xml:space="preserve"> PAGEREF _Toc136212788 \h </w:instrText>
            </w:r>
            <w:r>
              <w:rPr>
                <w:noProof/>
                <w:webHidden/>
              </w:rPr>
            </w:r>
            <w:r>
              <w:rPr>
                <w:noProof/>
                <w:webHidden/>
              </w:rPr>
              <w:fldChar w:fldCharType="separate"/>
            </w:r>
            <w:r>
              <w:rPr>
                <w:noProof/>
                <w:webHidden/>
              </w:rPr>
              <w:t>6</w:t>
            </w:r>
            <w:r>
              <w:rPr>
                <w:noProof/>
                <w:webHidden/>
              </w:rPr>
              <w:fldChar w:fldCharType="end"/>
            </w:r>
          </w:hyperlink>
        </w:p>
        <w:p w14:paraId="50519F1A" w14:textId="77777777" w:rsidR="00DE61F9" w:rsidRDefault="0057518A" w:rsidP="00DE61F9">
          <w:pPr>
            <w:pStyle w:val="TOC1"/>
            <w:tabs>
              <w:tab w:val="right" w:leader="dot" w:pos="9350"/>
            </w:tabs>
            <w:spacing w:after="0"/>
            <w:rPr>
              <w:rFonts w:asciiTheme="minorHAnsi" w:eastAsiaTheme="minorEastAsia" w:hAnsiTheme="minorHAnsi" w:cstheme="minorBidi"/>
              <w:noProof/>
              <w:kern w:val="2"/>
              <w:sz w:val="22"/>
              <w:szCs w:val="22"/>
              <w:lang w:val="en-US"/>
              <w14:ligatures w14:val="standardContextual"/>
            </w:rPr>
          </w:pPr>
          <w:hyperlink w:anchor="_Toc136212789" w:history="1">
            <w:r w:rsidRPr="00092411">
              <w:rPr>
                <w:rStyle w:val="Hyperlink"/>
                <w:noProof/>
                <w:lang w:val="en-US"/>
              </w:rPr>
              <w:t>Conclusion</w:t>
            </w:r>
            <w:r>
              <w:rPr>
                <w:noProof/>
                <w:webHidden/>
              </w:rPr>
              <w:tab/>
            </w:r>
            <w:r>
              <w:rPr>
                <w:noProof/>
                <w:webHidden/>
              </w:rPr>
              <w:fldChar w:fldCharType="begin"/>
            </w:r>
            <w:r>
              <w:rPr>
                <w:noProof/>
                <w:webHidden/>
              </w:rPr>
              <w:instrText xml:space="preserve"> PAGEREF _Toc136212789 \h </w:instrText>
            </w:r>
            <w:r>
              <w:rPr>
                <w:noProof/>
                <w:webHidden/>
              </w:rPr>
            </w:r>
            <w:r>
              <w:rPr>
                <w:noProof/>
                <w:webHidden/>
              </w:rPr>
              <w:fldChar w:fldCharType="separate"/>
            </w:r>
            <w:r>
              <w:rPr>
                <w:noProof/>
                <w:webHidden/>
              </w:rPr>
              <w:t>8</w:t>
            </w:r>
            <w:r>
              <w:rPr>
                <w:noProof/>
                <w:webHidden/>
              </w:rPr>
              <w:fldChar w:fldCharType="end"/>
            </w:r>
          </w:hyperlink>
        </w:p>
        <w:p w14:paraId="665197C9" w14:textId="77777777" w:rsidR="00DE61F9" w:rsidRDefault="0057518A" w:rsidP="00DE61F9">
          <w:pPr>
            <w:pStyle w:val="TOC1"/>
            <w:tabs>
              <w:tab w:val="right" w:leader="dot" w:pos="9350"/>
            </w:tabs>
            <w:spacing w:after="0"/>
            <w:rPr>
              <w:rFonts w:asciiTheme="minorHAnsi" w:eastAsiaTheme="minorEastAsia" w:hAnsiTheme="minorHAnsi" w:cstheme="minorBidi"/>
              <w:noProof/>
              <w:kern w:val="2"/>
              <w:sz w:val="22"/>
              <w:szCs w:val="22"/>
              <w:lang w:val="en-US"/>
              <w14:ligatures w14:val="standardContextual"/>
            </w:rPr>
          </w:pPr>
          <w:hyperlink w:anchor="_Toc136212790" w:history="1">
            <w:r w:rsidRPr="00092411">
              <w:rPr>
                <w:rStyle w:val="Hyperlink"/>
                <w:noProof/>
                <w:lang w:val="en-US"/>
              </w:rPr>
              <w:t>Reference</w:t>
            </w:r>
            <w:r>
              <w:rPr>
                <w:noProof/>
                <w:webHidden/>
              </w:rPr>
              <w:tab/>
            </w:r>
            <w:r>
              <w:rPr>
                <w:noProof/>
                <w:webHidden/>
              </w:rPr>
              <w:fldChar w:fldCharType="begin"/>
            </w:r>
            <w:r>
              <w:rPr>
                <w:noProof/>
                <w:webHidden/>
              </w:rPr>
              <w:instrText xml:space="preserve"> PAGEREF _Toc136212790 \h </w:instrText>
            </w:r>
            <w:r>
              <w:rPr>
                <w:noProof/>
                <w:webHidden/>
              </w:rPr>
            </w:r>
            <w:r>
              <w:rPr>
                <w:noProof/>
                <w:webHidden/>
              </w:rPr>
              <w:fldChar w:fldCharType="separate"/>
            </w:r>
            <w:r>
              <w:rPr>
                <w:noProof/>
                <w:webHidden/>
              </w:rPr>
              <w:t>9</w:t>
            </w:r>
            <w:r>
              <w:rPr>
                <w:noProof/>
                <w:webHidden/>
              </w:rPr>
              <w:fldChar w:fldCharType="end"/>
            </w:r>
          </w:hyperlink>
        </w:p>
        <w:p w14:paraId="6338F713" w14:textId="77777777" w:rsidR="00B06126" w:rsidRDefault="0057518A" w:rsidP="00DE21F6">
          <w:r>
            <w:rPr>
              <w:b/>
              <w:bCs/>
              <w:noProof/>
            </w:rPr>
            <w:fldChar w:fldCharType="end"/>
          </w:r>
        </w:p>
      </w:sdtContent>
    </w:sdt>
    <w:p w14:paraId="1B6B73D0" w14:textId="77777777" w:rsidR="00B06126" w:rsidRPr="008D00A1" w:rsidRDefault="0057518A">
      <w:pPr>
        <w:spacing w:after="160" w:line="259" w:lineRule="auto"/>
        <w:jc w:val="left"/>
        <w:rPr>
          <w:b/>
          <w:bCs/>
          <w:sz w:val="28"/>
          <w:szCs w:val="22"/>
        </w:rPr>
      </w:pPr>
      <w:r w:rsidRPr="008D00A1">
        <w:rPr>
          <w:b/>
          <w:bCs/>
          <w:sz w:val="28"/>
          <w:szCs w:val="22"/>
        </w:rPr>
        <w:t>List of Figures</w:t>
      </w:r>
    </w:p>
    <w:p w14:paraId="0446B939" w14:textId="77777777" w:rsidR="00DE61F9" w:rsidRDefault="0057518A">
      <w:pPr>
        <w:pStyle w:val="TableofFigures"/>
        <w:tabs>
          <w:tab w:val="right" w:leader="dot" w:pos="9350"/>
        </w:tabs>
        <w:rPr>
          <w:rFonts w:asciiTheme="minorHAnsi" w:eastAsiaTheme="minorEastAsia" w:hAnsiTheme="minorHAnsi" w:cstheme="minorBidi"/>
          <w:noProof/>
          <w:kern w:val="2"/>
          <w:sz w:val="22"/>
          <w:szCs w:val="22"/>
          <w:lang w:val="en-US"/>
          <w14:ligatures w14:val="standardContextual"/>
        </w:rPr>
      </w:pPr>
      <w:r>
        <w:fldChar w:fldCharType="begin"/>
      </w:r>
      <w:r>
        <w:instrText xml:space="preserve"> TOC \h \z \c "Figure" </w:instrText>
      </w:r>
      <w:r>
        <w:fldChar w:fldCharType="separate"/>
      </w:r>
      <w:hyperlink w:anchor="_Toc136212794" w:history="1">
        <w:r w:rsidRPr="00C814E3">
          <w:rPr>
            <w:rStyle w:val="Hyperlink"/>
            <w:noProof/>
          </w:rPr>
          <w:t>Figure 1: Plan, Do, Check and Act</w:t>
        </w:r>
        <w:r>
          <w:rPr>
            <w:noProof/>
            <w:webHidden/>
          </w:rPr>
          <w:tab/>
        </w:r>
        <w:r>
          <w:rPr>
            <w:noProof/>
            <w:webHidden/>
          </w:rPr>
          <w:fldChar w:fldCharType="begin"/>
        </w:r>
        <w:r>
          <w:rPr>
            <w:noProof/>
            <w:webHidden/>
          </w:rPr>
          <w:instrText xml:space="preserve"> PAGEREF _Toc136212794 \h </w:instrText>
        </w:r>
        <w:r>
          <w:rPr>
            <w:noProof/>
            <w:webHidden/>
          </w:rPr>
        </w:r>
        <w:r>
          <w:rPr>
            <w:noProof/>
            <w:webHidden/>
          </w:rPr>
          <w:fldChar w:fldCharType="separate"/>
        </w:r>
        <w:r>
          <w:rPr>
            <w:noProof/>
            <w:webHidden/>
          </w:rPr>
          <w:t>5</w:t>
        </w:r>
        <w:r>
          <w:rPr>
            <w:noProof/>
            <w:webHidden/>
          </w:rPr>
          <w:fldChar w:fldCharType="end"/>
        </w:r>
      </w:hyperlink>
    </w:p>
    <w:p w14:paraId="283C7E33" w14:textId="77777777" w:rsidR="00DE61F9" w:rsidRDefault="0057518A">
      <w:pPr>
        <w:pStyle w:val="TableofFigures"/>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36212795" w:history="1">
        <w:r w:rsidRPr="00C814E3">
          <w:rPr>
            <w:rStyle w:val="Hyperlink"/>
            <w:noProof/>
          </w:rPr>
          <w:t>Figure 2: Kolb’s Experiential Learning Cycle</w:t>
        </w:r>
        <w:r>
          <w:rPr>
            <w:noProof/>
            <w:webHidden/>
          </w:rPr>
          <w:tab/>
        </w:r>
        <w:r>
          <w:rPr>
            <w:noProof/>
            <w:webHidden/>
          </w:rPr>
          <w:fldChar w:fldCharType="begin"/>
        </w:r>
        <w:r>
          <w:rPr>
            <w:noProof/>
            <w:webHidden/>
          </w:rPr>
          <w:instrText xml:space="preserve"> PAGEREF _Toc136212795 \h </w:instrText>
        </w:r>
        <w:r>
          <w:rPr>
            <w:noProof/>
            <w:webHidden/>
          </w:rPr>
        </w:r>
        <w:r>
          <w:rPr>
            <w:noProof/>
            <w:webHidden/>
          </w:rPr>
          <w:fldChar w:fldCharType="separate"/>
        </w:r>
        <w:r>
          <w:rPr>
            <w:noProof/>
            <w:webHidden/>
          </w:rPr>
          <w:t>6</w:t>
        </w:r>
        <w:r>
          <w:rPr>
            <w:noProof/>
            <w:webHidden/>
          </w:rPr>
          <w:fldChar w:fldCharType="end"/>
        </w:r>
      </w:hyperlink>
    </w:p>
    <w:p w14:paraId="33C230BC" w14:textId="77777777" w:rsidR="00914D00" w:rsidRDefault="0057518A">
      <w:pPr>
        <w:spacing w:after="160" w:line="259" w:lineRule="auto"/>
        <w:jc w:val="left"/>
        <w:rPr>
          <w:b/>
          <w:sz w:val="28"/>
          <w:szCs w:val="32"/>
          <w:lang w:eastAsia="en-GB"/>
        </w:rPr>
      </w:pPr>
      <w:r>
        <w:fldChar w:fldCharType="end"/>
      </w:r>
      <w:r>
        <w:br w:type="page"/>
      </w:r>
    </w:p>
    <w:p w14:paraId="3BD47DB4" w14:textId="77777777" w:rsidR="00B06126" w:rsidRDefault="0057518A" w:rsidP="009A56EF">
      <w:pPr>
        <w:pStyle w:val="Heading1"/>
      </w:pPr>
      <w:bookmarkStart w:id="0" w:name="_Toc136212785"/>
      <w:r>
        <w:t>Introduction</w:t>
      </w:r>
      <w:bookmarkEnd w:id="0"/>
    </w:p>
    <w:p w14:paraId="61E74153" w14:textId="77777777" w:rsidR="006E7FCF" w:rsidRPr="006E7FCF" w:rsidRDefault="0057518A" w:rsidP="006E7FCF">
      <w:pPr>
        <w:rPr>
          <w:lang w:eastAsia="en-GB"/>
        </w:rPr>
      </w:pPr>
      <w:r>
        <w:rPr>
          <w:lang w:eastAsia="en-GB"/>
        </w:rPr>
        <w:t xml:space="preserve">The placement opportunity is one of the best and the most accessible for any student to gain some </w:t>
      </w:r>
      <w:r w:rsidR="00AA35D0">
        <w:rPr>
          <w:lang w:eastAsia="en-GB"/>
        </w:rPr>
        <w:t>first-hand</w:t>
      </w:r>
      <w:r>
        <w:rPr>
          <w:lang w:eastAsia="en-GB"/>
        </w:rPr>
        <w:t xml:space="preserve"> skills and have some </w:t>
      </w:r>
      <w:r w:rsidR="00AA35D0">
        <w:rPr>
          <w:lang w:eastAsia="en-GB"/>
        </w:rPr>
        <w:t>academic experience in a field. Here is a reflection based on my placement in the Hilton hotels</w:t>
      </w:r>
      <w:r w:rsidR="001B5198">
        <w:rPr>
          <w:lang w:eastAsia="en-GB"/>
        </w:rPr>
        <w:t xml:space="preserve"> </w:t>
      </w:r>
      <w:r w:rsidR="001B5198">
        <w:t>(Sonnenschein &amp; Hibbins, 2018)</w:t>
      </w:r>
      <w:r w:rsidR="00AA35D0">
        <w:rPr>
          <w:lang w:eastAsia="en-GB"/>
        </w:rPr>
        <w:t xml:space="preserve">. Here in the reflection report, I have discussed the different </w:t>
      </w:r>
      <w:r w:rsidR="00BE375C">
        <w:rPr>
          <w:lang w:eastAsia="en-GB"/>
        </w:rPr>
        <w:t xml:space="preserve">kinds of </w:t>
      </w:r>
      <w:r w:rsidR="008911E4">
        <w:rPr>
          <w:lang w:eastAsia="en-GB"/>
        </w:rPr>
        <w:t>experiences</w:t>
      </w:r>
      <w:r w:rsidR="00BE375C">
        <w:rPr>
          <w:lang w:eastAsia="en-GB"/>
        </w:rPr>
        <w:t xml:space="preserve"> and problems that I came across during my placement period. </w:t>
      </w:r>
      <w:r w:rsidR="008911E4">
        <w:rPr>
          <w:lang w:eastAsia="en-GB"/>
        </w:rPr>
        <w:t xml:space="preserve">Then I discussed how I have solved and how those problems and issues have helped me during my placement period. here some I have used the plan, do, check and act model for interacting with customer services in the hotel management and used </w:t>
      </w:r>
      <w:r w:rsidR="008911E4">
        <w:t xml:space="preserve">Kolb’s Experiential Learning Cycle for my learning experience. </w:t>
      </w:r>
    </w:p>
    <w:p w14:paraId="7FC1EC4F" w14:textId="77777777" w:rsidR="009A56EF" w:rsidRDefault="0057518A">
      <w:pPr>
        <w:spacing w:after="160" w:line="259" w:lineRule="auto"/>
        <w:jc w:val="left"/>
        <w:rPr>
          <w:lang w:eastAsia="en-GB"/>
        </w:rPr>
      </w:pPr>
      <w:r>
        <w:rPr>
          <w:lang w:eastAsia="en-GB"/>
        </w:rPr>
        <w:br w:type="page"/>
      </w:r>
    </w:p>
    <w:p w14:paraId="4D9386C3" w14:textId="77777777" w:rsidR="009A56EF" w:rsidRDefault="0057518A" w:rsidP="00DE21F6">
      <w:pPr>
        <w:pStyle w:val="Heading2"/>
      </w:pPr>
      <w:bookmarkStart w:id="1" w:name="_Toc136212786"/>
      <w:r>
        <w:t>Vocational development</w:t>
      </w:r>
      <w:bookmarkEnd w:id="1"/>
    </w:p>
    <w:p w14:paraId="2FA5CE9E" w14:textId="77777777" w:rsidR="000F7E2A" w:rsidRDefault="0057518A" w:rsidP="00CF1AA8">
      <w:pPr>
        <w:rPr>
          <w:lang w:eastAsia="en-GB"/>
        </w:rPr>
      </w:pPr>
      <w:r w:rsidRPr="00E05D77">
        <w:rPr>
          <w:lang w:eastAsia="en-GB"/>
        </w:rPr>
        <w:t xml:space="preserve">I got the chance to strengthen my academic and professional abilities during my work placement at </w:t>
      </w:r>
      <w:r w:rsidRPr="00E05D77">
        <w:rPr>
          <w:b/>
          <w:bCs/>
          <w:lang w:eastAsia="en-GB"/>
        </w:rPr>
        <w:t>Hilton Hotels &amp; Resorts</w:t>
      </w:r>
      <w:r w:rsidRPr="00E05D77">
        <w:rPr>
          <w:lang w:eastAsia="en-GB"/>
        </w:rPr>
        <w:t xml:space="preserve">, which allowed me to obtain a thorough grasp of the hospitality sector. A </w:t>
      </w:r>
      <w:r w:rsidRPr="00E05D77">
        <w:rPr>
          <w:lang w:eastAsia="en-GB"/>
        </w:rPr>
        <w:t>quick general summary of my whole placement experience will be provided in this reflection, with particular attention paid to the accomplishment of the goals of the placement, my learning objectives, and the identification of both successful initiatives an</w:t>
      </w:r>
      <w:r w:rsidRPr="00E05D77">
        <w:rPr>
          <w:lang w:eastAsia="en-GB"/>
        </w:rPr>
        <w:t>d lost opportunities.</w:t>
      </w:r>
      <w:r>
        <w:rPr>
          <w:lang w:eastAsia="en-GB"/>
        </w:rPr>
        <w:t xml:space="preserve"> My objective as a vocational trainee was to gain an understanding of the actual hotel operations, and customer service abilities, and build rigid knowledge of hospitality management. Throughout the placement period, I have actively pa</w:t>
      </w:r>
      <w:r>
        <w:rPr>
          <w:lang w:eastAsia="en-GB"/>
        </w:rPr>
        <w:t xml:space="preserve">rticipated in several activities such as front desk jobs, housekeeping, </w:t>
      </w:r>
      <w:r w:rsidR="007D53DE">
        <w:rPr>
          <w:lang w:eastAsia="en-GB"/>
        </w:rPr>
        <w:t xml:space="preserve">and </w:t>
      </w:r>
      <w:r>
        <w:rPr>
          <w:lang w:eastAsia="en-GB"/>
        </w:rPr>
        <w:t>food and beverage</w:t>
      </w:r>
      <w:r w:rsidR="002778E2">
        <w:rPr>
          <w:lang w:eastAsia="en-GB"/>
        </w:rPr>
        <w:t xml:space="preserve"> </w:t>
      </w:r>
      <w:r w:rsidR="002778E2">
        <w:t>(Bardi, 2011)</w:t>
      </w:r>
      <w:r>
        <w:rPr>
          <w:lang w:eastAsia="en-GB"/>
        </w:rPr>
        <w:t xml:space="preserve">. This allowed me to obtain first-hand experience in many fields, which helped me to achieve my placement goals and objectives. </w:t>
      </w:r>
    </w:p>
    <w:p w14:paraId="06F44CD5" w14:textId="77777777" w:rsidR="003C0593" w:rsidRDefault="0057518A" w:rsidP="00CF1AA8">
      <w:pPr>
        <w:rPr>
          <w:lang w:eastAsia="en-GB"/>
        </w:rPr>
      </w:pPr>
      <w:r>
        <w:rPr>
          <w:lang w:eastAsia="en-GB"/>
        </w:rPr>
        <w:t xml:space="preserve">I developed my interpersonal and communication skills by communicating with my colleagues and customers. The focus on Hilton Hotels’ customer service has helped me with developing my </w:t>
      </w:r>
      <w:r w:rsidRPr="007D53DE">
        <w:rPr>
          <w:b/>
          <w:bCs/>
          <w:lang w:eastAsia="en-GB"/>
        </w:rPr>
        <w:t>problem-solving skills and having a customer-centric mentality</w:t>
      </w:r>
      <w:r>
        <w:rPr>
          <w:lang w:eastAsia="en-GB"/>
        </w:rPr>
        <w:t xml:space="preserve">. </w:t>
      </w:r>
      <w:r w:rsidR="00742539">
        <w:rPr>
          <w:lang w:eastAsia="en-GB"/>
        </w:rPr>
        <w:t xml:space="preserve">In this, reflection I have constantly tried to apply some theoretical concepts to connect my academic and placement experience. </w:t>
      </w:r>
      <w:r w:rsidRPr="0061150E">
        <w:rPr>
          <w:b/>
          <w:bCs/>
          <w:lang w:eastAsia="en-GB"/>
        </w:rPr>
        <w:t xml:space="preserve">In retrospect, </w:t>
      </w:r>
      <w:r w:rsidRPr="003C0593">
        <w:rPr>
          <w:lang w:eastAsia="en-GB"/>
        </w:rPr>
        <w:t xml:space="preserve">I could have shown more initiative in looking for possibilities for shadowing and cross-departmental encounters to have a </w:t>
      </w:r>
      <w:r w:rsidRPr="003C0593">
        <w:rPr>
          <w:lang w:eastAsia="en-GB"/>
        </w:rPr>
        <w:t>better grasp of how the hotel operates. I also had the option of participating in networking events to meet business people in the field and maybe open doors for potential future employment opportunities. My internship with Hilton Hotels &amp; Resorts was rewa</w:t>
      </w:r>
      <w:r w:rsidRPr="003C0593">
        <w:rPr>
          <w:lang w:eastAsia="en-GB"/>
        </w:rPr>
        <w:t xml:space="preserve">rding and a great learning opportunity. </w:t>
      </w:r>
      <w:r w:rsidR="0061150E">
        <w:rPr>
          <w:lang w:eastAsia="en-GB"/>
        </w:rPr>
        <w:t>Obtaining</w:t>
      </w:r>
      <w:r w:rsidRPr="003C0593">
        <w:rPr>
          <w:lang w:eastAsia="en-GB"/>
        </w:rPr>
        <w:t xml:space="preserve"> useful information, increasing my customer service abilities, and laying a foundation in hotel management, helped me accomplish my placement goals.</w:t>
      </w:r>
    </w:p>
    <w:p w14:paraId="65343B27" w14:textId="77777777" w:rsidR="003C0593" w:rsidRDefault="0057518A" w:rsidP="00DE21F6">
      <w:pPr>
        <w:pStyle w:val="Heading2"/>
      </w:pPr>
      <w:bookmarkStart w:id="2" w:name="_Toc136212787"/>
      <w:r>
        <w:t>Self-development</w:t>
      </w:r>
      <w:bookmarkEnd w:id="2"/>
    </w:p>
    <w:p w14:paraId="1FCE34B7" w14:textId="77777777" w:rsidR="003C0593" w:rsidRDefault="0057518A" w:rsidP="003C0593">
      <w:pPr>
        <w:rPr>
          <w:lang w:eastAsia="en-GB"/>
        </w:rPr>
      </w:pPr>
      <w:r w:rsidRPr="003C0593">
        <w:rPr>
          <w:lang w:eastAsia="en-GB"/>
        </w:rPr>
        <w:t xml:space="preserve">The difficulty of </w:t>
      </w:r>
      <w:r w:rsidRPr="003C0593">
        <w:rPr>
          <w:b/>
          <w:bCs/>
          <w:lang w:eastAsia="en-GB"/>
        </w:rPr>
        <w:t>enhancing guest service</w:t>
      </w:r>
      <w:r w:rsidRPr="003C0593">
        <w:rPr>
          <w:b/>
          <w:bCs/>
          <w:lang w:eastAsia="en-GB"/>
        </w:rPr>
        <w:t>s and efficiently handling customer complaints</w:t>
      </w:r>
      <w:r w:rsidRPr="003C0593">
        <w:rPr>
          <w:lang w:eastAsia="en-GB"/>
        </w:rPr>
        <w:t xml:space="preserve"> was one management issue I witnessed and actively participated in during my internship at Hilton Hotels &amp; Resorts. Customer satisfaction and the hotel's name were significantly impacted by this operational pro</w:t>
      </w:r>
      <w:r w:rsidRPr="003C0593">
        <w:rPr>
          <w:lang w:eastAsia="en-GB"/>
        </w:rPr>
        <w:t>blem. I suggest using the "PDCA" (Plan-Do-Check-Act) cycle, a problem-solving approach, to tackle this issue.</w:t>
      </w:r>
    </w:p>
    <w:p w14:paraId="44C91963" w14:textId="77777777" w:rsidR="00915C72" w:rsidRDefault="0057518A" w:rsidP="00915C72">
      <w:pPr>
        <w:jc w:val="center"/>
        <w:rPr>
          <w:lang w:eastAsia="en-GB"/>
        </w:rPr>
      </w:pPr>
      <w:r>
        <w:rPr>
          <w:noProof/>
          <w:lang w:val="en-US"/>
        </w:rPr>
        <w:drawing>
          <wp:inline distT="0" distB="0" distL="0" distR="0" wp14:anchorId="7CBEB54A" wp14:editId="3B3DE546">
            <wp:extent cx="2254250" cy="2254250"/>
            <wp:effectExtent l="0" t="0" r="0" b="0"/>
            <wp:docPr id="1333867624" name="Picture 1" descr="The Key to Lean – Plan, Do, Check, Act! | AllAboutLean.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867624" name="Picture 1" descr="The Key to Lean – Plan, Do, Check, Act! | AllAboutLean.com"/>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254250" cy="2254250"/>
                    </a:xfrm>
                    <a:prstGeom prst="rect">
                      <a:avLst/>
                    </a:prstGeom>
                    <a:noFill/>
                    <a:ln>
                      <a:noFill/>
                    </a:ln>
                  </pic:spPr>
                </pic:pic>
              </a:graphicData>
            </a:graphic>
          </wp:inline>
        </w:drawing>
      </w:r>
    </w:p>
    <w:p w14:paraId="71DFBAB0" w14:textId="77777777" w:rsidR="00915C72" w:rsidRDefault="0057518A" w:rsidP="00130E6C">
      <w:pPr>
        <w:pStyle w:val="Caption"/>
        <w:spacing w:after="0"/>
      </w:pPr>
      <w:bookmarkStart w:id="3" w:name="_Toc136212794"/>
      <w:r>
        <w:t xml:space="preserve">Figure </w:t>
      </w:r>
      <w:r w:rsidR="00E51D1C">
        <w:fldChar w:fldCharType="begin"/>
      </w:r>
      <w:r>
        <w:instrText xml:space="preserve"> SEQ Figure \* ARABIC </w:instrText>
      </w:r>
      <w:r w:rsidR="00E51D1C">
        <w:fldChar w:fldCharType="separate"/>
      </w:r>
      <w:r w:rsidR="00E51D1C">
        <w:rPr>
          <w:noProof/>
        </w:rPr>
        <w:t>1</w:t>
      </w:r>
      <w:r w:rsidR="00E51D1C">
        <w:rPr>
          <w:noProof/>
        </w:rPr>
        <w:fldChar w:fldCharType="end"/>
      </w:r>
      <w:r>
        <w:t>: Plan, Do, Check and Act</w:t>
      </w:r>
      <w:bookmarkEnd w:id="3"/>
    </w:p>
    <w:p w14:paraId="2F09D5F8" w14:textId="77777777" w:rsidR="00915C72" w:rsidRDefault="0057518A" w:rsidP="00130E6C">
      <w:pPr>
        <w:pStyle w:val="Caption"/>
        <w:spacing w:after="0"/>
      </w:pPr>
      <w:r>
        <w:t xml:space="preserve">Source: </w:t>
      </w:r>
      <w:r w:rsidR="00E20DB3">
        <w:t>(Alim &amp; Chen, 2019)</w:t>
      </w:r>
    </w:p>
    <w:p w14:paraId="27625174" w14:textId="77777777" w:rsidR="00B93C4D" w:rsidRDefault="0057518A" w:rsidP="00915C72">
      <w:pPr>
        <w:rPr>
          <w:lang w:val="en-US" w:eastAsia="en-GB"/>
        </w:rPr>
      </w:pPr>
      <w:r w:rsidRPr="00C90DE3">
        <w:rPr>
          <w:lang w:val="en-US" w:eastAsia="en-GB"/>
        </w:rPr>
        <w:t xml:space="preserve">Analysis of present guest service </w:t>
      </w:r>
      <w:r>
        <w:rPr>
          <w:lang w:val="en-US" w:eastAsia="en-GB"/>
        </w:rPr>
        <w:t>practices</w:t>
      </w:r>
      <w:r w:rsidRPr="00C90DE3">
        <w:rPr>
          <w:lang w:val="en-US" w:eastAsia="en-GB"/>
        </w:rPr>
        <w:t xml:space="preserve"> is the first </w:t>
      </w:r>
      <w:r w:rsidRPr="00C90DE3">
        <w:rPr>
          <w:lang w:val="en-US" w:eastAsia="en-GB"/>
        </w:rPr>
        <w:t xml:space="preserve">phase, followed by planning for areas that need to be improved. Regular feedback gathering, surveys, and examination of customer concerns can help with this. The hotel can address certain problems, including employee training, communication procedures, or </w:t>
      </w:r>
      <w:r w:rsidRPr="00C90DE3">
        <w:rPr>
          <w:lang w:val="en-US" w:eastAsia="en-GB"/>
        </w:rPr>
        <w:t>operational inefficiencies, by recognizing recurring themes</w:t>
      </w:r>
      <w:r w:rsidR="002C0833">
        <w:rPr>
          <w:lang w:val="en-US" w:eastAsia="en-GB"/>
        </w:rPr>
        <w:t xml:space="preserve">, quality issues, working </w:t>
      </w:r>
      <w:r w:rsidR="000D4414">
        <w:rPr>
          <w:lang w:val="en-US" w:eastAsia="en-GB"/>
        </w:rPr>
        <w:t>processes</w:t>
      </w:r>
      <w:r w:rsidR="002C0833">
        <w:rPr>
          <w:lang w:val="en-US" w:eastAsia="en-GB"/>
        </w:rPr>
        <w:t xml:space="preserve"> and hotel management issues</w:t>
      </w:r>
      <w:r w:rsidRPr="00C90DE3">
        <w:rPr>
          <w:lang w:val="en-US" w:eastAsia="en-GB"/>
        </w:rPr>
        <w:t>.</w:t>
      </w:r>
      <w:r>
        <w:rPr>
          <w:lang w:val="en-US" w:eastAsia="en-GB"/>
        </w:rPr>
        <w:t xml:space="preserve"> </w:t>
      </w:r>
      <w:r w:rsidRPr="00C90DE3">
        <w:rPr>
          <w:lang w:val="en-US" w:eastAsia="en-GB"/>
        </w:rPr>
        <w:t xml:space="preserve">Action plans should be </w:t>
      </w:r>
      <w:r w:rsidRPr="00C90DE3">
        <w:rPr>
          <w:b/>
          <w:bCs/>
          <w:lang w:val="en-US" w:eastAsia="en-GB"/>
        </w:rPr>
        <w:t>created and put into place</w:t>
      </w:r>
      <w:r w:rsidRPr="00C90DE3">
        <w:rPr>
          <w:lang w:val="en-US" w:eastAsia="en-GB"/>
        </w:rPr>
        <w:t xml:space="preserve"> when the issue areas have been identified. This might entail upgrading communication lines, changing standard operating procedures, or giving employees more training</w:t>
      </w:r>
      <w:r w:rsidR="002778E2">
        <w:rPr>
          <w:lang w:val="en-US" w:eastAsia="en-GB"/>
        </w:rPr>
        <w:t xml:space="preserve"> </w:t>
      </w:r>
      <w:r w:rsidR="002778E2">
        <w:t>(Casado, 2012)</w:t>
      </w:r>
      <w:r w:rsidRPr="00C90DE3">
        <w:rPr>
          <w:lang w:val="en-US" w:eastAsia="en-GB"/>
        </w:rPr>
        <w:t>. Gradual deployment is best so that there is no disturbance to regular bus</w:t>
      </w:r>
      <w:r w:rsidRPr="00C90DE3">
        <w:rPr>
          <w:lang w:val="en-US" w:eastAsia="en-GB"/>
        </w:rPr>
        <w:t>iness operations and enough time for workers to adjust.</w:t>
      </w:r>
      <w:r>
        <w:rPr>
          <w:lang w:val="en-US" w:eastAsia="en-GB"/>
        </w:rPr>
        <w:t xml:space="preserve"> </w:t>
      </w:r>
      <w:r w:rsidRPr="00B93C4D">
        <w:rPr>
          <w:lang w:val="en-US" w:eastAsia="en-GB"/>
        </w:rPr>
        <w:t xml:space="preserve">At this point, the efficacy of the solutions put into practice should be </w:t>
      </w:r>
      <w:r w:rsidRPr="00B93C4D">
        <w:rPr>
          <w:b/>
          <w:bCs/>
          <w:lang w:val="en-US" w:eastAsia="en-GB"/>
        </w:rPr>
        <w:t>evaluated</w:t>
      </w:r>
      <w:r w:rsidRPr="00B93C4D">
        <w:rPr>
          <w:lang w:val="en-US" w:eastAsia="en-GB"/>
        </w:rPr>
        <w:t xml:space="preserve">. To track advancements, it is important to regularly </w:t>
      </w:r>
      <w:r w:rsidRPr="00B93C4D">
        <w:rPr>
          <w:b/>
          <w:bCs/>
          <w:lang w:val="en-US" w:eastAsia="en-GB"/>
        </w:rPr>
        <w:t>analyze performance data, guest input, and satisfaction surveys</w:t>
      </w:r>
      <w:r w:rsidRPr="00B93C4D">
        <w:rPr>
          <w:lang w:val="en-US" w:eastAsia="en-GB"/>
        </w:rPr>
        <w:t>.</w:t>
      </w:r>
      <w:r w:rsidRPr="00B93C4D">
        <w:rPr>
          <w:lang w:val="en-US" w:eastAsia="en-GB"/>
        </w:rPr>
        <w:t xml:space="preserve"> The efficiency and viability of the solutions may be better understood with regular communication between personnel and management.</w:t>
      </w:r>
      <w:r>
        <w:rPr>
          <w:lang w:val="en-US" w:eastAsia="en-GB"/>
        </w:rPr>
        <w:t xml:space="preserve"> </w:t>
      </w:r>
      <w:r w:rsidRPr="00B93C4D">
        <w:rPr>
          <w:lang w:val="en-US" w:eastAsia="en-GB"/>
        </w:rPr>
        <w:t xml:space="preserve">The required </w:t>
      </w:r>
      <w:r w:rsidRPr="00B93C4D">
        <w:rPr>
          <w:b/>
          <w:bCs/>
          <w:lang w:val="en-US" w:eastAsia="en-GB"/>
        </w:rPr>
        <w:t>modifications and improvements</w:t>
      </w:r>
      <w:r w:rsidRPr="00B93C4D">
        <w:rPr>
          <w:lang w:val="en-US" w:eastAsia="en-GB"/>
        </w:rPr>
        <w:t xml:space="preserve"> should be made in light of the comments and assessments from the previous phase</w:t>
      </w:r>
      <w:r w:rsidRPr="00B93C4D">
        <w:rPr>
          <w:lang w:val="en-US" w:eastAsia="en-GB"/>
        </w:rPr>
        <w:t xml:space="preserve">. If the tried-and-true fixes work, they ought to be standardized and included </w:t>
      </w:r>
      <w:r>
        <w:rPr>
          <w:lang w:val="en-US" w:eastAsia="en-GB"/>
        </w:rPr>
        <w:t>in</w:t>
      </w:r>
      <w:r w:rsidRPr="00B93C4D">
        <w:rPr>
          <w:lang w:val="en-US" w:eastAsia="en-GB"/>
        </w:rPr>
        <w:t xml:space="preserve"> the hotel's standard operating procedures. However, the procedure should loop back to the planning step for more analysis and solution creation if any problems continue or ne</w:t>
      </w:r>
      <w:r w:rsidRPr="00B93C4D">
        <w:rPr>
          <w:lang w:val="en-US" w:eastAsia="en-GB"/>
        </w:rPr>
        <w:t>w difficulties emerge.</w:t>
      </w:r>
    </w:p>
    <w:p w14:paraId="01DB9820" w14:textId="77777777" w:rsidR="00B93C4D" w:rsidRDefault="00B93C4D" w:rsidP="00915C72">
      <w:pPr>
        <w:rPr>
          <w:lang w:val="en-US" w:eastAsia="en-GB"/>
        </w:rPr>
      </w:pPr>
    </w:p>
    <w:p w14:paraId="6067B3F4" w14:textId="77777777" w:rsidR="00965AF8" w:rsidRDefault="0057518A">
      <w:pPr>
        <w:spacing w:after="160" w:line="259" w:lineRule="auto"/>
        <w:jc w:val="left"/>
        <w:rPr>
          <w:b/>
          <w:sz w:val="28"/>
          <w:szCs w:val="32"/>
          <w:lang w:val="en-US" w:eastAsia="en-GB"/>
        </w:rPr>
      </w:pPr>
      <w:r>
        <w:rPr>
          <w:lang w:val="en-US"/>
        </w:rPr>
        <w:br w:type="page"/>
      </w:r>
    </w:p>
    <w:p w14:paraId="056F778E" w14:textId="77777777" w:rsidR="00BF2314" w:rsidRDefault="0057518A" w:rsidP="00DE21F6">
      <w:pPr>
        <w:pStyle w:val="Heading2"/>
        <w:rPr>
          <w:lang w:val="en-US"/>
        </w:rPr>
      </w:pPr>
      <w:bookmarkStart w:id="4" w:name="_Toc136212788"/>
      <w:r>
        <w:rPr>
          <w:lang w:val="en-US"/>
        </w:rPr>
        <w:t>Academic development</w:t>
      </w:r>
      <w:bookmarkEnd w:id="4"/>
    </w:p>
    <w:p w14:paraId="204A39E3" w14:textId="77777777" w:rsidR="00E51D1C" w:rsidRPr="00E51D1C" w:rsidRDefault="0057518A" w:rsidP="00E51D1C">
      <w:pPr>
        <w:rPr>
          <w:lang w:val="en-US" w:eastAsia="en-GB"/>
        </w:rPr>
      </w:pPr>
      <w:r w:rsidRPr="00E51D1C">
        <w:rPr>
          <w:lang w:val="en-US" w:eastAsia="en-GB"/>
        </w:rPr>
        <w:t>I actively gained important skills in self-management and growth, task management, using initiative to solve problems at work, communication, and the application of information during my vocational placement a</w:t>
      </w:r>
      <w:r w:rsidRPr="00E51D1C">
        <w:rPr>
          <w:lang w:val="en-US" w:eastAsia="en-GB"/>
        </w:rPr>
        <w:t>t Hilton Hotels &amp; Resorts.</w:t>
      </w:r>
      <w:r w:rsidR="001B5198">
        <w:rPr>
          <w:lang w:val="en-US" w:eastAsia="en-GB"/>
        </w:rPr>
        <w:t xml:space="preserve"> My job was to gather knowledge about hotel management, which refers to overseeing different operations of hotels and resorts </w:t>
      </w:r>
      <w:r w:rsidR="001B5198">
        <w:t>(Reyes-Menendez &amp; Martinez-Navalon, 2019)</w:t>
      </w:r>
      <w:r w:rsidR="001B5198">
        <w:rPr>
          <w:lang w:val="en-US" w:eastAsia="en-GB"/>
        </w:rPr>
        <w:t>.</w:t>
      </w:r>
      <w:r w:rsidRPr="00E51D1C">
        <w:rPr>
          <w:lang w:val="en-US" w:eastAsia="en-GB"/>
        </w:rPr>
        <w:t xml:space="preserve"> </w:t>
      </w:r>
      <w:r w:rsidRPr="00E51D1C">
        <w:rPr>
          <w:b/>
          <w:bCs/>
          <w:lang w:val="en-US" w:eastAsia="en-GB"/>
        </w:rPr>
        <w:t>Kolb's Experiential Learning Cycle,</w:t>
      </w:r>
      <w:r w:rsidRPr="00E51D1C">
        <w:rPr>
          <w:lang w:val="en-US" w:eastAsia="en-GB"/>
        </w:rPr>
        <w:t xml:space="preserve"> which consists of four st</w:t>
      </w:r>
      <w:r w:rsidRPr="00E51D1C">
        <w:rPr>
          <w:lang w:val="en-US" w:eastAsia="en-GB"/>
        </w:rPr>
        <w:t>ages—Concrete experience, active experimentation, abstract conceptualization, and reflective observation—will be used to help me reflect on my experiences moving forward.</w:t>
      </w:r>
    </w:p>
    <w:p w14:paraId="5A9B6EE3" w14:textId="77777777" w:rsidR="00E51D1C" w:rsidRDefault="0057518A" w:rsidP="00E51D1C">
      <w:pPr>
        <w:jc w:val="center"/>
        <w:rPr>
          <w:lang w:val="en-US" w:eastAsia="en-GB"/>
        </w:rPr>
      </w:pPr>
      <w:r>
        <w:rPr>
          <w:noProof/>
          <w:lang w:val="en-US"/>
        </w:rPr>
        <w:drawing>
          <wp:inline distT="0" distB="0" distL="0" distR="0" wp14:anchorId="50917EFA" wp14:editId="78C120C6">
            <wp:extent cx="2619375" cy="2623925"/>
            <wp:effectExtent l="0" t="0" r="0" b="5080"/>
            <wp:docPr id="1131629345" name="Picture 3" descr="Kolb's Experiential Learning Cycle - Experiential Learning - Toronto  Metropolit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629345" name="Picture 8" descr="Kolb's Experiential Learning Cycle - Experiential Learning - Toronto  Metropolitan University"/>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2626784" cy="2631347"/>
                    </a:xfrm>
                    <a:prstGeom prst="rect">
                      <a:avLst/>
                    </a:prstGeom>
                    <a:noFill/>
                    <a:ln>
                      <a:noFill/>
                    </a:ln>
                  </pic:spPr>
                </pic:pic>
              </a:graphicData>
            </a:graphic>
          </wp:inline>
        </w:drawing>
      </w:r>
    </w:p>
    <w:p w14:paraId="17F9E7DD" w14:textId="77777777" w:rsidR="00E51D1C" w:rsidRDefault="0057518A" w:rsidP="00130E6C">
      <w:pPr>
        <w:pStyle w:val="Caption"/>
        <w:spacing w:after="0"/>
      </w:pPr>
      <w:bookmarkStart w:id="5" w:name="_Toc136212795"/>
      <w:r>
        <w:t xml:space="preserve">Figure </w:t>
      </w:r>
      <w:r>
        <w:fldChar w:fldCharType="begin"/>
      </w:r>
      <w:r>
        <w:instrText xml:space="preserve"> SEQ Figure \* ARABIC </w:instrText>
      </w:r>
      <w:r>
        <w:fldChar w:fldCharType="separate"/>
      </w:r>
      <w:r>
        <w:rPr>
          <w:noProof/>
        </w:rPr>
        <w:t>2</w:t>
      </w:r>
      <w:r>
        <w:rPr>
          <w:noProof/>
        </w:rPr>
        <w:fldChar w:fldCharType="end"/>
      </w:r>
      <w:r>
        <w:t>: Kolb’s Experiential Learning Cycle</w:t>
      </w:r>
      <w:bookmarkEnd w:id="5"/>
    </w:p>
    <w:p w14:paraId="6940C440" w14:textId="77777777" w:rsidR="00E51D1C" w:rsidRDefault="0057518A" w:rsidP="00130E6C">
      <w:pPr>
        <w:pStyle w:val="Caption"/>
        <w:spacing w:after="0"/>
      </w:pPr>
      <w:r>
        <w:t>Source:</w:t>
      </w:r>
      <w:r w:rsidR="001B5198">
        <w:t xml:space="preserve"> (Morris, 2019)</w:t>
      </w:r>
    </w:p>
    <w:p w14:paraId="74B5C994" w14:textId="77777777" w:rsidR="00055030" w:rsidRDefault="0057518A" w:rsidP="00E51D1C">
      <w:pPr>
        <w:rPr>
          <w:lang w:val="en-US"/>
        </w:rPr>
      </w:pPr>
      <w:r>
        <w:rPr>
          <w:lang w:val="en-US"/>
        </w:rPr>
        <w:t xml:space="preserve">In the </w:t>
      </w:r>
      <w:r w:rsidRPr="00055030">
        <w:rPr>
          <w:b/>
          <w:bCs/>
          <w:lang w:val="en-US"/>
        </w:rPr>
        <w:t>concrete experience stage</w:t>
      </w:r>
      <w:r>
        <w:rPr>
          <w:lang w:val="en-US"/>
        </w:rPr>
        <w:t>, I had firsthand experience of dealing with a lot</w:t>
      </w:r>
      <w:r w:rsidR="00415943">
        <w:rPr>
          <w:lang w:val="en-US"/>
        </w:rPr>
        <w:t xml:space="preserve"> of</w:t>
      </w:r>
      <w:r>
        <w:rPr>
          <w:lang w:val="en-US"/>
        </w:rPr>
        <w:t xml:space="preserve"> customer issues in the hotel business </w:t>
      </w:r>
      <w:r w:rsidR="00624DFC">
        <w:rPr>
          <w:lang w:val="en-US"/>
        </w:rPr>
        <w:t>which</w:t>
      </w:r>
      <w:r>
        <w:rPr>
          <w:lang w:val="en-US"/>
        </w:rPr>
        <w:t xml:space="preserve"> allowed me to </w:t>
      </w:r>
      <w:r w:rsidR="008E2D60">
        <w:rPr>
          <w:lang w:val="en-US"/>
        </w:rPr>
        <w:t xml:space="preserve">gain some good academic skills of </w:t>
      </w:r>
      <w:r w:rsidR="00415943">
        <w:rPr>
          <w:lang w:val="en-US"/>
        </w:rPr>
        <w:t>problem-solving</w:t>
      </w:r>
      <w:r w:rsidR="008E2D60">
        <w:rPr>
          <w:lang w:val="en-US"/>
        </w:rPr>
        <w:t xml:space="preserve"> and communication.</w:t>
      </w:r>
      <w:r w:rsidR="00415943">
        <w:rPr>
          <w:lang w:val="en-US"/>
        </w:rPr>
        <w:t xml:space="preserve"> for instance, I had a chance to deal with different kinds of customer issues that needed showing empathy, maintaining composure and dealing with difficult customer situations.</w:t>
      </w:r>
      <w:r w:rsidR="001A595A">
        <w:t xml:space="preserve"> </w:t>
      </w:r>
      <w:r>
        <w:t>These</w:t>
      </w:r>
      <w:r w:rsidR="001A595A">
        <w:t xml:space="preserve"> encounters helped me to build endurance, flexibility and professionalism in a dynamic workplace</w:t>
      </w:r>
      <w:r w:rsidR="001B5198">
        <w:t xml:space="preserve"> (Azar &amp; Ahmad, 2020)</w:t>
      </w:r>
      <w:r w:rsidR="001A595A">
        <w:t>.</w:t>
      </w:r>
      <w:r>
        <w:t xml:space="preserve"> </w:t>
      </w:r>
      <w:r>
        <w:rPr>
          <w:lang w:val="en-US"/>
        </w:rPr>
        <w:t xml:space="preserve">In the </w:t>
      </w:r>
      <w:r w:rsidRPr="00055030">
        <w:rPr>
          <w:b/>
          <w:bCs/>
          <w:lang w:val="en-US"/>
        </w:rPr>
        <w:t>active experimental stage</w:t>
      </w:r>
      <w:r>
        <w:rPr>
          <w:lang w:val="en-US"/>
        </w:rPr>
        <w:t xml:space="preserve">, </w:t>
      </w:r>
      <w:r w:rsidRPr="00055030">
        <w:rPr>
          <w:lang w:val="en-US"/>
        </w:rPr>
        <w:t xml:space="preserve">I actively experimented with various tactics and ways to strengthen my abilities and effectiveness, drawing on my practical experiences. </w:t>
      </w:r>
      <w:r w:rsidR="006E5B53" w:rsidRPr="006E5B53">
        <w:rPr>
          <w:lang w:val="en-US"/>
        </w:rPr>
        <w:t>For instance, I aggressively solicited input from my managers and peers</w:t>
      </w:r>
      <w:r w:rsidRPr="00055030">
        <w:rPr>
          <w:lang w:val="en-US"/>
        </w:rPr>
        <w:t xml:space="preserve"> and put their recommendations into </w:t>
      </w:r>
      <w:r>
        <w:rPr>
          <w:lang w:val="en-US"/>
        </w:rPr>
        <w:t>practice</w:t>
      </w:r>
      <w:r w:rsidRPr="00055030">
        <w:rPr>
          <w:lang w:val="en-US"/>
        </w:rPr>
        <w:t xml:space="preserve"> to improve my customer service methods. To expand my skill set and develop a comprehensive grasp of hotel operations, I also took on new tasks and volunteered for cross-departmental initiatives.</w:t>
      </w:r>
    </w:p>
    <w:p w14:paraId="7D03160B" w14:textId="77777777" w:rsidR="00750C05" w:rsidRDefault="0057518A" w:rsidP="00E20DB3">
      <w:pPr>
        <w:rPr>
          <w:lang w:val="en-US"/>
        </w:rPr>
      </w:pPr>
      <w:r>
        <w:rPr>
          <w:lang w:val="en-US"/>
        </w:rPr>
        <w:t>In the</w:t>
      </w:r>
      <w:r>
        <w:rPr>
          <w:lang w:val="en-US"/>
        </w:rPr>
        <w:t xml:space="preserve"> </w:t>
      </w:r>
      <w:r w:rsidRPr="00055030">
        <w:rPr>
          <w:b/>
          <w:bCs/>
          <w:lang w:val="en-US"/>
        </w:rPr>
        <w:t>abstract conceptualization stage</w:t>
      </w:r>
      <w:r>
        <w:rPr>
          <w:lang w:val="en-US"/>
        </w:rPr>
        <w:t xml:space="preserve">, </w:t>
      </w:r>
      <w:r w:rsidR="00950505">
        <w:rPr>
          <w:lang w:val="en-US"/>
        </w:rPr>
        <w:t xml:space="preserve">I established some </w:t>
      </w:r>
      <w:r w:rsidR="00C5551A">
        <w:rPr>
          <w:lang w:val="en-US"/>
        </w:rPr>
        <w:t>principles</w:t>
      </w:r>
      <w:r w:rsidR="00950505">
        <w:rPr>
          <w:lang w:val="en-US"/>
        </w:rPr>
        <w:t xml:space="preserve"> of </w:t>
      </w:r>
      <w:r>
        <w:rPr>
          <w:lang w:val="en-US"/>
        </w:rPr>
        <w:t>self-improvement</w:t>
      </w:r>
      <w:r w:rsidR="00950505">
        <w:rPr>
          <w:lang w:val="en-US"/>
        </w:rPr>
        <w:t xml:space="preserve"> and </w:t>
      </w:r>
      <w:r w:rsidR="00C5551A">
        <w:rPr>
          <w:lang w:val="en-US"/>
        </w:rPr>
        <w:t xml:space="preserve">some </w:t>
      </w:r>
      <w:r>
        <w:rPr>
          <w:lang w:val="en-US"/>
        </w:rPr>
        <w:t>self-management</w:t>
      </w:r>
      <w:r w:rsidR="00C5551A">
        <w:rPr>
          <w:lang w:val="en-US"/>
        </w:rPr>
        <w:t xml:space="preserve"> process.</w:t>
      </w:r>
      <w:r>
        <w:rPr>
          <w:lang w:val="en-US"/>
        </w:rPr>
        <w:t xml:space="preserve"> I</w:t>
      </w:r>
      <w:r w:rsidRPr="00750C05">
        <w:rPr>
          <w:lang w:val="en-US"/>
        </w:rPr>
        <w:t>deas linked</w:t>
      </w:r>
      <w:r>
        <w:rPr>
          <w:lang w:val="en-US"/>
        </w:rPr>
        <w:t xml:space="preserve"> such as</w:t>
      </w:r>
      <w:r w:rsidRPr="00750C05">
        <w:rPr>
          <w:lang w:val="en-US"/>
        </w:rPr>
        <w:t xml:space="preserve"> task management, initiative, communication, and knowledge application via reflection and analysis of my experiences.</w:t>
      </w:r>
      <w:r w:rsidRPr="00750C05">
        <w:rPr>
          <w:lang w:val="en-US"/>
        </w:rPr>
        <w:t xml:space="preserve"> For instance, I discovered the value of time management and prioritization in completing projects and meeting deadlines. I also understood the significance of proactive problem-solving and taking charge of workplace difficulties right away</w:t>
      </w:r>
      <w:r w:rsidR="00E20DB3">
        <w:rPr>
          <w:lang w:val="en-US"/>
        </w:rPr>
        <w:t xml:space="preserve"> </w:t>
      </w:r>
      <w:r w:rsidR="00E20DB3">
        <w:t>(Pol &amp; Patil, 2019)</w:t>
      </w:r>
      <w:r w:rsidRPr="00750C05">
        <w:rPr>
          <w:lang w:val="en-US"/>
        </w:rPr>
        <w:t>.</w:t>
      </w:r>
      <w:r w:rsidR="00C90B48">
        <w:rPr>
          <w:lang w:val="en-US"/>
        </w:rPr>
        <w:t xml:space="preserve"> </w:t>
      </w:r>
      <w:r w:rsidR="00C90B48" w:rsidRPr="00C90B48">
        <w:rPr>
          <w:b/>
          <w:bCs/>
          <w:lang w:val="en-US"/>
        </w:rPr>
        <w:t>The reflective observation</w:t>
      </w:r>
      <w:r w:rsidR="00C90B48" w:rsidRPr="00C90B48">
        <w:rPr>
          <w:lang w:val="en-US"/>
        </w:rPr>
        <w:t xml:space="preserve"> allowed me to regularly assess my performance, take into account the results, and derive lessons for future development. I thought about how I might improve my spoken and written interactions in both internal and external encounters. I actively looked for opportunities to do this. I also noticed how using my expertise in practical ways, including comprehending consumer preferences and employing successful sales strategies, improved visitor happiness and helped the company meet its goals.</w:t>
      </w:r>
      <w:r w:rsidR="002C317E">
        <w:rPr>
          <w:lang w:val="en-US"/>
        </w:rPr>
        <w:t xml:space="preserve"> </w:t>
      </w:r>
      <w:r>
        <w:rPr>
          <w:lang w:val="en-US"/>
        </w:rPr>
        <w:t xml:space="preserve">  </w:t>
      </w:r>
    </w:p>
    <w:p w14:paraId="7A7197C2" w14:textId="77777777" w:rsidR="00C90B48" w:rsidRDefault="0057518A">
      <w:pPr>
        <w:spacing w:after="160" w:line="259" w:lineRule="auto"/>
        <w:jc w:val="left"/>
        <w:rPr>
          <w:lang w:val="en-US"/>
        </w:rPr>
      </w:pPr>
      <w:r>
        <w:rPr>
          <w:lang w:val="en-US"/>
        </w:rPr>
        <w:br w:type="page"/>
      </w:r>
    </w:p>
    <w:p w14:paraId="72D7DFBD" w14:textId="77777777" w:rsidR="00055030" w:rsidRPr="00E51D1C" w:rsidRDefault="0057518A" w:rsidP="0061150E">
      <w:pPr>
        <w:pStyle w:val="Heading1"/>
        <w:rPr>
          <w:lang w:val="en-US"/>
        </w:rPr>
      </w:pPr>
      <w:bookmarkStart w:id="6" w:name="_Toc136212789"/>
      <w:r>
        <w:rPr>
          <w:lang w:val="en-US"/>
        </w:rPr>
        <w:t>Conclusion</w:t>
      </w:r>
      <w:bookmarkEnd w:id="6"/>
    </w:p>
    <w:p w14:paraId="5EAF5603" w14:textId="77777777" w:rsidR="00E51D1C" w:rsidRPr="00965AF8" w:rsidRDefault="0057518A" w:rsidP="008911E4">
      <w:pPr>
        <w:rPr>
          <w:lang w:val="en-US" w:eastAsia="en-GB"/>
        </w:rPr>
      </w:pPr>
      <w:r>
        <w:rPr>
          <w:lang w:val="en-US" w:eastAsia="en-GB"/>
        </w:rPr>
        <w:t>Hi</w:t>
      </w:r>
      <w:r>
        <w:rPr>
          <w:lang w:val="en-US" w:eastAsia="en-GB"/>
        </w:rPr>
        <w:t>lton Hotel offers some extraordinary and tremendous features for placement learning.</w:t>
      </w:r>
      <w:r w:rsidR="00737965">
        <w:rPr>
          <w:lang w:val="en-US" w:eastAsia="en-GB"/>
        </w:rPr>
        <w:t xml:space="preserve"> The practical experience I have gathered in the placement period has been a real pleasure. </w:t>
      </w:r>
      <w:r w:rsidR="004E4297">
        <w:rPr>
          <w:lang w:val="en-US" w:eastAsia="en-GB"/>
        </w:rPr>
        <w:t xml:space="preserve">There were some customer complaints and issues in the hotel premise, dealing with which was a tough situation. there were some possibilities for </w:t>
      </w:r>
      <w:r w:rsidR="00024022">
        <w:rPr>
          <w:lang w:val="en-US" w:eastAsia="en-GB"/>
        </w:rPr>
        <w:t>cross-departmental</w:t>
      </w:r>
      <w:r w:rsidR="004E4297">
        <w:rPr>
          <w:lang w:val="en-US" w:eastAsia="en-GB"/>
        </w:rPr>
        <w:t xml:space="preserve"> interactions but I had some limitations for my placement</w:t>
      </w:r>
      <w:r w:rsidR="001B5198">
        <w:rPr>
          <w:lang w:val="en-US" w:eastAsia="en-GB"/>
        </w:rPr>
        <w:t xml:space="preserve"> </w:t>
      </w:r>
      <w:r w:rsidR="001B5198">
        <w:t>(Frawley &amp; Law, 2018)</w:t>
      </w:r>
      <w:r w:rsidR="00024022">
        <w:rPr>
          <w:lang w:val="en-US" w:eastAsia="en-GB"/>
        </w:rPr>
        <w:t xml:space="preserve">. Overall, I have some practical and academic experience in the field of work in Hilton hotels. I have learned the different aspects of hotel management and have managed to learn a lot from the different kinds of </w:t>
      </w:r>
      <w:r w:rsidR="00356AEB">
        <w:rPr>
          <w:lang w:val="en-US" w:eastAsia="en-GB"/>
        </w:rPr>
        <w:t>jobs</w:t>
      </w:r>
      <w:r w:rsidR="00024022">
        <w:rPr>
          <w:lang w:val="en-US" w:eastAsia="en-GB"/>
        </w:rPr>
        <w:t xml:space="preserve"> during the placement. There were some mistakes during the room services but I think my experience would have been more exciting if I had a chance for </w:t>
      </w:r>
      <w:r w:rsidR="00356AEB">
        <w:rPr>
          <w:lang w:val="en-US" w:eastAsia="en-GB"/>
        </w:rPr>
        <w:t>cross-sectional</w:t>
      </w:r>
      <w:r w:rsidR="00024022">
        <w:rPr>
          <w:lang w:val="en-US" w:eastAsia="en-GB"/>
        </w:rPr>
        <w:t xml:space="preserve"> networking.</w:t>
      </w:r>
    </w:p>
    <w:p w14:paraId="078390C7" w14:textId="77777777" w:rsidR="001B5198" w:rsidRDefault="0057518A">
      <w:pPr>
        <w:spacing w:after="160" w:line="259" w:lineRule="auto"/>
        <w:jc w:val="left"/>
        <w:rPr>
          <w:lang w:val="en-US" w:eastAsia="en-GB"/>
        </w:rPr>
      </w:pPr>
      <w:r>
        <w:rPr>
          <w:lang w:val="en-US" w:eastAsia="en-GB"/>
        </w:rPr>
        <w:br w:type="page"/>
      </w:r>
    </w:p>
    <w:p w14:paraId="5D55D40B" w14:textId="77777777" w:rsidR="00E20DB3" w:rsidRPr="001B5198" w:rsidRDefault="0057518A" w:rsidP="002778E2">
      <w:pPr>
        <w:pStyle w:val="Heading1"/>
        <w:rPr>
          <w:lang w:val="en-US"/>
        </w:rPr>
      </w:pPr>
      <w:bookmarkStart w:id="7" w:name="_Toc136212790"/>
      <w:r>
        <w:rPr>
          <w:lang w:val="en-US"/>
        </w:rPr>
        <w:t>Referenc</w:t>
      </w:r>
      <w:r w:rsidR="002778E2">
        <w:rPr>
          <w:lang w:val="en-US"/>
        </w:rPr>
        <w:t>e</w:t>
      </w:r>
      <w:bookmarkEnd w:id="7"/>
    </w:p>
    <w:p w14:paraId="40B49B37" w14:textId="77777777" w:rsidR="00130E6C" w:rsidRPr="00E20DB3" w:rsidRDefault="0057518A" w:rsidP="00E20DB3">
      <w:pPr>
        <w:rPr>
          <w:lang w:val="en-US" w:eastAsia="en-GB"/>
        </w:rPr>
      </w:pPr>
      <w:r w:rsidRPr="00E20DB3">
        <w:rPr>
          <w:lang w:val="en-US" w:eastAsia="en-GB"/>
        </w:rPr>
        <w:t xml:space="preserve">Alim, I. and Chen, Y. (2019) ‘Selenium drives a transcriptional adaptive program to block ferroptosis and treat stroke’, </w:t>
      </w:r>
      <w:r w:rsidRPr="00E20DB3">
        <w:rPr>
          <w:i/>
          <w:iCs/>
          <w:lang w:val="en-US" w:eastAsia="en-GB"/>
        </w:rPr>
        <w:t>Cell</w:t>
      </w:r>
      <w:r w:rsidRPr="00E20DB3">
        <w:rPr>
          <w:lang w:val="en-US" w:eastAsia="en-GB"/>
        </w:rPr>
        <w:t xml:space="preserve">, 177(5). doi:10.1016/j.cell.2019.03.032. </w:t>
      </w:r>
    </w:p>
    <w:p w14:paraId="6BB35210" w14:textId="77777777" w:rsidR="00130E6C" w:rsidRPr="00E20DB3" w:rsidRDefault="0057518A" w:rsidP="00E20DB3">
      <w:pPr>
        <w:rPr>
          <w:lang w:val="en-US" w:eastAsia="en-GB"/>
        </w:rPr>
      </w:pPr>
      <w:r w:rsidRPr="00E20DB3">
        <w:rPr>
          <w:lang w:val="en-US" w:eastAsia="en-GB"/>
        </w:rPr>
        <w:t xml:space="preserve">Azar, A.S. and Ahmad, A. (2020) ‘The effectiveness of hospitality experiential learning </w:t>
      </w:r>
      <w:r w:rsidRPr="00E20DB3">
        <w:rPr>
          <w:lang w:val="en-US" w:eastAsia="en-GB"/>
        </w:rPr>
        <w:t xml:space="preserve">from academic and Industry Perspectives’, </w:t>
      </w:r>
      <w:r w:rsidRPr="00E20DB3">
        <w:rPr>
          <w:i/>
          <w:iCs/>
          <w:lang w:val="en-US" w:eastAsia="en-GB"/>
        </w:rPr>
        <w:t>Journal of critical reviews</w:t>
      </w:r>
      <w:r w:rsidRPr="00E20DB3">
        <w:rPr>
          <w:lang w:val="en-US" w:eastAsia="en-GB"/>
        </w:rPr>
        <w:t xml:space="preserve">, 7(12). doi:10.31838/jcr.07.12.56. </w:t>
      </w:r>
    </w:p>
    <w:p w14:paraId="59601BC8" w14:textId="77777777" w:rsidR="00130E6C" w:rsidRPr="002778E2" w:rsidRDefault="0057518A" w:rsidP="002778E2">
      <w:pPr>
        <w:rPr>
          <w:lang w:val="en-US" w:eastAsia="en-GB"/>
        </w:rPr>
      </w:pPr>
      <w:r w:rsidRPr="002778E2">
        <w:rPr>
          <w:lang w:val="en-US" w:eastAsia="en-GB"/>
        </w:rPr>
        <w:t xml:space="preserve">Bardi, J.A. (2011) </w:t>
      </w:r>
      <w:r w:rsidRPr="002778E2">
        <w:rPr>
          <w:i/>
          <w:iCs/>
          <w:lang w:val="en-US" w:eastAsia="en-GB"/>
        </w:rPr>
        <w:t>Hotel Front Office Management</w:t>
      </w:r>
      <w:r w:rsidRPr="002778E2">
        <w:rPr>
          <w:lang w:val="en-US" w:eastAsia="en-GB"/>
        </w:rPr>
        <w:t xml:space="preserve">. Hoboken, NJ, London: John Wiley and Sons, Inc. </w:t>
      </w:r>
    </w:p>
    <w:p w14:paraId="5716BE1E" w14:textId="77777777" w:rsidR="00130E6C" w:rsidRPr="002778E2" w:rsidRDefault="0057518A" w:rsidP="002778E2">
      <w:pPr>
        <w:rPr>
          <w:lang w:val="en-US" w:eastAsia="en-GB"/>
        </w:rPr>
      </w:pPr>
      <w:r w:rsidRPr="002778E2">
        <w:rPr>
          <w:lang w:val="en-US" w:eastAsia="en-GB"/>
        </w:rPr>
        <w:t xml:space="preserve">Casado, M.A. (2012) </w:t>
      </w:r>
      <w:r w:rsidRPr="002778E2">
        <w:rPr>
          <w:i/>
          <w:iCs/>
          <w:lang w:val="en-US" w:eastAsia="en-GB"/>
        </w:rPr>
        <w:t xml:space="preserve">Housekeeping </w:t>
      </w:r>
      <w:r w:rsidRPr="002778E2">
        <w:rPr>
          <w:i/>
          <w:iCs/>
          <w:lang w:val="en-US" w:eastAsia="en-GB"/>
        </w:rPr>
        <w:t>management</w:t>
      </w:r>
      <w:r w:rsidRPr="002778E2">
        <w:rPr>
          <w:lang w:val="en-US" w:eastAsia="en-GB"/>
        </w:rPr>
        <w:t xml:space="preserve">. Hoboken, NJ, London: John Wiley &amp; Sons. </w:t>
      </w:r>
    </w:p>
    <w:p w14:paraId="1E886569" w14:textId="77777777" w:rsidR="00130E6C" w:rsidRPr="00E20DB3" w:rsidRDefault="0057518A" w:rsidP="00E20DB3">
      <w:pPr>
        <w:rPr>
          <w:lang w:val="en-US" w:eastAsia="en-GB"/>
        </w:rPr>
      </w:pPr>
      <w:r w:rsidRPr="00E20DB3">
        <w:rPr>
          <w:lang w:val="en-US" w:eastAsia="en-GB"/>
        </w:rPr>
        <w:t xml:space="preserve">Frawley, T. and Law, R. (2018) ‘Quality assurance at Hotel Management Tertiary Institutions in Australia: An insight into factors behind domestic and international student satisfaction’, </w:t>
      </w:r>
      <w:r w:rsidRPr="00E20DB3">
        <w:rPr>
          <w:i/>
          <w:iCs/>
          <w:lang w:val="en-US" w:eastAsia="en-GB"/>
        </w:rPr>
        <w:t>Journal of Hospi</w:t>
      </w:r>
      <w:r w:rsidRPr="00E20DB3">
        <w:rPr>
          <w:i/>
          <w:iCs/>
          <w:lang w:val="en-US" w:eastAsia="en-GB"/>
        </w:rPr>
        <w:t>tality &amp; Tourism Education</w:t>
      </w:r>
      <w:r w:rsidRPr="00E20DB3">
        <w:rPr>
          <w:lang w:val="en-US" w:eastAsia="en-GB"/>
        </w:rPr>
        <w:t xml:space="preserve">, 31(1), pp. 1–9. doi:10.1080/10963758.2018.1480961. </w:t>
      </w:r>
    </w:p>
    <w:p w14:paraId="71A71ED2" w14:textId="77777777" w:rsidR="00130E6C" w:rsidRPr="00E20DB3" w:rsidRDefault="0057518A" w:rsidP="00E20DB3">
      <w:pPr>
        <w:rPr>
          <w:lang w:val="en-US" w:eastAsia="en-GB"/>
        </w:rPr>
      </w:pPr>
      <w:r w:rsidRPr="00E20DB3">
        <w:rPr>
          <w:lang w:val="en-US" w:eastAsia="en-GB"/>
        </w:rPr>
        <w:t xml:space="preserve">Morris, T.H. (2019) ‘Experiential learning – A systematic review and revision of Kolb’s model’, </w:t>
      </w:r>
      <w:r w:rsidRPr="00E20DB3">
        <w:rPr>
          <w:i/>
          <w:iCs/>
          <w:lang w:val="en-US" w:eastAsia="en-GB"/>
        </w:rPr>
        <w:t>Interactive Learning Environments</w:t>
      </w:r>
      <w:r w:rsidRPr="00E20DB3">
        <w:rPr>
          <w:lang w:val="en-US" w:eastAsia="en-GB"/>
        </w:rPr>
        <w:t>, 28(8), pp. 1064–1077. doi:10.1080/10494820.20</w:t>
      </w:r>
      <w:r w:rsidRPr="00E20DB3">
        <w:rPr>
          <w:lang w:val="en-US" w:eastAsia="en-GB"/>
        </w:rPr>
        <w:t xml:space="preserve">19.1570279. </w:t>
      </w:r>
    </w:p>
    <w:p w14:paraId="3356488A" w14:textId="77777777" w:rsidR="00130E6C" w:rsidRPr="00E20DB3" w:rsidRDefault="0057518A" w:rsidP="00E20DB3">
      <w:pPr>
        <w:rPr>
          <w:lang w:val="en-US" w:eastAsia="en-GB"/>
        </w:rPr>
      </w:pPr>
      <w:r w:rsidRPr="00E20DB3">
        <w:rPr>
          <w:lang w:val="en-US" w:eastAsia="en-GB"/>
        </w:rPr>
        <w:t xml:space="preserve">Pol, R.S. and Patil, H. (2019) ‘Perception of final year hotel management students towards working in hotel industry’, </w:t>
      </w:r>
      <w:r w:rsidRPr="00E20DB3">
        <w:rPr>
          <w:i/>
          <w:iCs/>
          <w:lang w:val="en-US" w:eastAsia="en-GB"/>
        </w:rPr>
        <w:t>ATITHYA: A Journal of Hospitality</w:t>
      </w:r>
      <w:r w:rsidRPr="00E20DB3">
        <w:rPr>
          <w:lang w:val="en-US" w:eastAsia="en-GB"/>
        </w:rPr>
        <w:t xml:space="preserve">, 1(2). doi:10.21863/atithya/2015.1.2.017. </w:t>
      </w:r>
    </w:p>
    <w:p w14:paraId="10299F57" w14:textId="77777777" w:rsidR="00130E6C" w:rsidRPr="00E20DB3" w:rsidRDefault="0057518A" w:rsidP="00E20DB3">
      <w:pPr>
        <w:rPr>
          <w:lang w:val="en-US" w:eastAsia="en-GB"/>
        </w:rPr>
      </w:pPr>
      <w:r w:rsidRPr="00E20DB3">
        <w:rPr>
          <w:lang w:val="en-US" w:eastAsia="en-GB"/>
        </w:rPr>
        <w:t>Reyes-Menendez, A. and Martinez-Navalon, J.G. (</w:t>
      </w:r>
      <w:r w:rsidRPr="00E20DB3">
        <w:rPr>
          <w:lang w:val="en-US" w:eastAsia="en-GB"/>
        </w:rPr>
        <w:t xml:space="preserve">2019) ‘The impact of e-WOM on hotels management reputation: Exploring TripAdvisor review credibility with the elm model’, </w:t>
      </w:r>
      <w:r w:rsidRPr="00E20DB3">
        <w:rPr>
          <w:i/>
          <w:iCs/>
          <w:lang w:val="en-US" w:eastAsia="en-GB"/>
        </w:rPr>
        <w:t>IEEE Access</w:t>
      </w:r>
      <w:r w:rsidRPr="00E20DB3">
        <w:rPr>
          <w:lang w:val="en-US" w:eastAsia="en-GB"/>
        </w:rPr>
        <w:t xml:space="preserve">, 7, pp. 68868–68877. doi:10.1109/access.2019.2919030. </w:t>
      </w:r>
    </w:p>
    <w:p w14:paraId="27D291D7" w14:textId="77777777" w:rsidR="00130E6C" w:rsidRDefault="0057518A" w:rsidP="00E20DB3">
      <w:pPr>
        <w:rPr>
          <w:lang w:val="en-US" w:eastAsia="en-GB"/>
        </w:rPr>
      </w:pPr>
      <w:r w:rsidRPr="00E20DB3">
        <w:rPr>
          <w:lang w:val="en-US" w:eastAsia="en-GB"/>
        </w:rPr>
        <w:t>Sonnenschein, K. and Hibbins, R. (2018) ‘Benefits of work-integrate</w:t>
      </w:r>
      <w:r w:rsidRPr="00E20DB3">
        <w:rPr>
          <w:lang w:val="en-US" w:eastAsia="en-GB"/>
        </w:rPr>
        <w:t xml:space="preserve">d learning: Perceptions held by Chinese international students enrolled in an Australian University and managers in the Chinese Hotel Industry’, </w:t>
      </w:r>
      <w:r w:rsidRPr="00E20DB3">
        <w:rPr>
          <w:i/>
          <w:iCs/>
          <w:lang w:val="en-US" w:eastAsia="en-GB"/>
        </w:rPr>
        <w:t>Journal of Hospitality &amp; Tourism Education</w:t>
      </w:r>
      <w:r w:rsidRPr="00E20DB3">
        <w:rPr>
          <w:lang w:val="en-US" w:eastAsia="en-GB"/>
        </w:rPr>
        <w:t xml:space="preserve">, 31(3), pp. 139–148. doi:10.1080/10963758.2018.1487784. </w:t>
      </w:r>
    </w:p>
    <w:p w14:paraId="5431B8A6" w14:textId="77777777" w:rsidR="002778E2" w:rsidRPr="00E20DB3" w:rsidRDefault="002778E2" w:rsidP="00E20DB3">
      <w:pPr>
        <w:rPr>
          <w:lang w:val="en-US" w:eastAsia="en-GB"/>
        </w:rPr>
      </w:pPr>
    </w:p>
    <w:p w14:paraId="1285A674" w14:textId="77777777" w:rsidR="001B5198" w:rsidRPr="00915C72" w:rsidRDefault="001B5198" w:rsidP="00915C72">
      <w:pPr>
        <w:rPr>
          <w:lang w:val="en-US" w:eastAsia="en-GB"/>
        </w:rPr>
      </w:pPr>
    </w:p>
    <w:p w14:paraId="2C4F6411" w14:textId="77777777" w:rsidR="003C0593" w:rsidRPr="003C0593" w:rsidRDefault="003C0593" w:rsidP="003C0593">
      <w:pPr>
        <w:rPr>
          <w:lang w:eastAsia="en-GB"/>
        </w:rPr>
      </w:pPr>
    </w:p>
    <w:sectPr w:rsidR="003C0593" w:rsidRPr="003C0593" w:rsidSect="00130E6C">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76BAF9" w14:textId="77777777" w:rsidR="00000000" w:rsidRDefault="0057518A">
      <w:pPr>
        <w:spacing w:line="240" w:lineRule="auto"/>
      </w:pPr>
      <w:r>
        <w:separator/>
      </w:r>
    </w:p>
  </w:endnote>
  <w:endnote w:type="continuationSeparator" w:id="0">
    <w:p w14:paraId="766E6B70" w14:textId="77777777" w:rsidR="00000000" w:rsidRDefault="005751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MT">
    <w:altName w:val="Arial"/>
    <w:charset w:val="01"/>
    <w:family w:val="swiss"/>
    <w:pitch w:val="variable"/>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963822"/>
      <w:docPartObj>
        <w:docPartGallery w:val="Page Numbers (Bottom of Page)"/>
        <w:docPartUnique/>
      </w:docPartObj>
    </w:sdtPr>
    <w:sdtEndPr>
      <w:rPr>
        <w:noProof/>
      </w:rPr>
    </w:sdtEndPr>
    <w:sdtContent>
      <w:p w14:paraId="376D270F" w14:textId="77777777" w:rsidR="00130E6C" w:rsidRDefault="0057518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803A52" w14:textId="77777777" w:rsidR="00A12340" w:rsidRDefault="00A123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62F3E2" w14:textId="77777777" w:rsidR="00000000" w:rsidRDefault="0057518A">
      <w:pPr>
        <w:spacing w:line="240" w:lineRule="auto"/>
      </w:pPr>
      <w:r>
        <w:separator/>
      </w:r>
    </w:p>
  </w:footnote>
  <w:footnote w:type="continuationSeparator" w:id="0">
    <w:p w14:paraId="54CDCA60" w14:textId="77777777" w:rsidR="00000000" w:rsidRDefault="0057518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93E58"/>
    <w:multiLevelType w:val="hybridMultilevel"/>
    <w:tmpl w:val="F7D08D66"/>
    <w:lvl w:ilvl="0" w:tplc="6DB4ECC8">
      <w:start w:val="1"/>
      <w:numFmt w:val="decimal"/>
      <w:lvlText w:val="%1."/>
      <w:lvlJc w:val="left"/>
      <w:pPr>
        <w:ind w:left="720" w:hanging="360"/>
      </w:pPr>
    </w:lvl>
    <w:lvl w:ilvl="1" w:tplc="33106EB6" w:tentative="1">
      <w:start w:val="1"/>
      <w:numFmt w:val="lowerLetter"/>
      <w:lvlText w:val="%2."/>
      <w:lvlJc w:val="left"/>
      <w:pPr>
        <w:ind w:left="1440" w:hanging="360"/>
      </w:pPr>
    </w:lvl>
    <w:lvl w:ilvl="2" w:tplc="A79ECC40" w:tentative="1">
      <w:start w:val="1"/>
      <w:numFmt w:val="lowerRoman"/>
      <w:lvlText w:val="%3."/>
      <w:lvlJc w:val="right"/>
      <w:pPr>
        <w:ind w:left="2160" w:hanging="180"/>
      </w:pPr>
    </w:lvl>
    <w:lvl w:ilvl="3" w:tplc="69848016" w:tentative="1">
      <w:start w:val="1"/>
      <w:numFmt w:val="decimal"/>
      <w:lvlText w:val="%4."/>
      <w:lvlJc w:val="left"/>
      <w:pPr>
        <w:ind w:left="2880" w:hanging="360"/>
      </w:pPr>
    </w:lvl>
    <w:lvl w:ilvl="4" w:tplc="4A5AAE80" w:tentative="1">
      <w:start w:val="1"/>
      <w:numFmt w:val="lowerLetter"/>
      <w:lvlText w:val="%5."/>
      <w:lvlJc w:val="left"/>
      <w:pPr>
        <w:ind w:left="3600" w:hanging="360"/>
      </w:pPr>
    </w:lvl>
    <w:lvl w:ilvl="5" w:tplc="0838C55C" w:tentative="1">
      <w:start w:val="1"/>
      <w:numFmt w:val="lowerRoman"/>
      <w:lvlText w:val="%6."/>
      <w:lvlJc w:val="right"/>
      <w:pPr>
        <w:ind w:left="4320" w:hanging="180"/>
      </w:pPr>
    </w:lvl>
    <w:lvl w:ilvl="6" w:tplc="06D6B352" w:tentative="1">
      <w:start w:val="1"/>
      <w:numFmt w:val="decimal"/>
      <w:lvlText w:val="%7."/>
      <w:lvlJc w:val="left"/>
      <w:pPr>
        <w:ind w:left="5040" w:hanging="360"/>
      </w:pPr>
    </w:lvl>
    <w:lvl w:ilvl="7" w:tplc="F0E4E6EE" w:tentative="1">
      <w:start w:val="1"/>
      <w:numFmt w:val="lowerLetter"/>
      <w:lvlText w:val="%8."/>
      <w:lvlJc w:val="left"/>
      <w:pPr>
        <w:ind w:left="5760" w:hanging="360"/>
      </w:pPr>
    </w:lvl>
    <w:lvl w:ilvl="8" w:tplc="F4B686EE" w:tentative="1">
      <w:start w:val="1"/>
      <w:numFmt w:val="lowerRoman"/>
      <w:lvlText w:val="%9."/>
      <w:lvlJc w:val="right"/>
      <w:pPr>
        <w:ind w:left="6480" w:hanging="180"/>
      </w:pPr>
    </w:lvl>
  </w:abstractNum>
  <w:num w:numId="1" w16cid:durableId="1736128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movePersonalInformation/>
  <w:removeDateAndTime/>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QxMTQ0NjM0NTe1NDJT0lEKTi0uzszPAykwqgUAVBnMYiwAAAA="/>
  </w:docVars>
  <w:rsids>
    <w:rsidRoot w:val="00A27A2D"/>
    <w:rsid w:val="00024022"/>
    <w:rsid w:val="00032DE9"/>
    <w:rsid w:val="00055030"/>
    <w:rsid w:val="00087BEB"/>
    <w:rsid w:val="00092411"/>
    <w:rsid w:val="000D4414"/>
    <w:rsid w:val="000F7E2A"/>
    <w:rsid w:val="00106C14"/>
    <w:rsid w:val="00130E6C"/>
    <w:rsid w:val="0013511E"/>
    <w:rsid w:val="00185FBE"/>
    <w:rsid w:val="00197CB4"/>
    <w:rsid w:val="001A595A"/>
    <w:rsid w:val="001B0B88"/>
    <w:rsid w:val="001B5198"/>
    <w:rsid w:val="001D5DA1"/>
    <w:rsid w:val="002778E2"/>
    <w:rsid w:val="002B5911"/>
    <w:rsid w:val="002C0833"/>
    <w:rsid w:val="002C317E"/>
    <w:rsid w:val="002D20AF"/>
    <w:rsid w:val="00351EBF"/>
    <w:rsid w:val="00356AEB"/>
    <w:rsid w:val="0038452C"/>
    <w:rsid w:val="003A296A"/>
    <w:rsid w:val="003C0593"/>
    <w:rsid w:val="00407041"/>
    <w:rsid w:val="00415943"/>
    <w:rsid w:val="00456AEB"/>
    <w:rsid w:val="00474E04"/>
    <w:rsid w:val="004E4297"/>
    <w:rsid w:val="00503D3E"/>
    <w:rsid w:val="00523957"/>
    <w:rsid w:val="00557AA6"/>
    <w:rsid w:val="00567155"/>
    <w:rsid w:val="0057518A"/>
    <w:rsid w:val="00595298"/>
    <w:rsid w:val="005A11D8"/>
    <w:rsid w:val="005A20AB"/>
    <w:rsid w:val="0061150E"/>
    <w:rsid w:val="00624DFC"/>
    <w:rsid w:val="00633DD7"/>
    <w:rsid w:val="00634C9D"/>
    <w:rsid w:val="006E0EC0"/>
    <w:rsid w:val="006E5B53"/>
    <w:rsid w:val="006E7FCF"/>
    <w:rsid w:val="00737965"/>
    <w:rsid w:val="00742539"/>
    <w:rsid w:val="00750C05"/>
    <w:rsid w:val="007B11E1"/>
    <w:rsid w:val="007D53DE"/>
    <w:rsid w:val="007E22AA"/>
    <w:rsid w:val="007E3AF6"/>
    <w:rsid w:val="00815B5F"/>
    <w:rsid w:val="008911E4"/>
    <w:rsid w:val="008D00A1"/>
    <w:rsid w:val="008E1082"/>
    <w:rsid w:val="008E2D60"/>
    <w:rsid w:val="008F425E"/>
    <w:rsid w:val="00914D00"/>
    <w:rsid w:val="00915C72"/>
    <w:rsid w:val="00950505"/>
    <w:rsid w:val="00965AF8"/>
    <w:rsid w:val="0097518C"/>
    <w:rsid w:val="009A56EF"/>
    <w:rsid w:val="00A12340"/>
    <w:rsid w:val="00A15A3B"/>
    <w:rsid w:val="00A2585B"/>
    <w:rsid w:val="00A269EA"/>
    <w:rsid w:val="00A27A2D"/>
    <w:rsid w:val="00A76B33"/>
    <w:rsid w:val="00AA35D0"/>
    <w:rsid w:val="00B06126"/>
    <w:rsid w:val="00B40435"/>
    <w:rsid w:val="00B93C4D"/>
    <w:rsid w:val="00BE375C"/>
    <w:rsid w:val="00BF2314"/>
    <w:rsid w:val="00C27815"/>
    <w:rsid w:val="00C30E81"/>
    <w:rsid w:val="00C34BFE"/>
    <w:rsid w:val="00C5551A"/>
    <w:rsid w:val="00C5699D"/>
    <w:rsid w:val="00C814E3"/>
    <w:rsid w:val="00C90B48"/>
    <w:rsid w:val="00C90DE3"/>
    <w:rsid w:val="00CF1AA8"/>
    <w:rsid w:val="00D35EB5"/>
    <w:rsid w:val="00D53988"/>
    <w:rsid w:val="00DB6311"/>
    <w:rsid w:val="00DE21F6"/>
    <w:rsid w:val="00DE61F9"/>
    <w:rsid w:val="00DE69A7"/>
    <w:rsid w:val="00DF38B7"/>
    <w:rsid w:val="00E05D77"/>
    <w:rsid w:val="00E20DB3"/>
    <w:rsid w:val="00E51D1C"/>
    <w:rsid w:val="00E939D5"/>
    <w:rsid w:val="00F35456"/>
    <w:rsid w:val="00FC5CE0"/>
    <w:rsid w:val="00FC6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07C5AE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9EA"/>
    <w:pPr>
      <w:spacing w:after="0" w:line="360" w:lineRule="auto"/>
      <w:jc w:val="both"/>
    </w:pPr>
    <w:rPr>
      <w:rFonts w:ascii="Times New Roman" w:hAnsi="Times New Roman" w:cs="Times New Roman"/>
      <w:sz w:val="24"/>
      <w:szCs w:val="20"/>
      <w:lang w:val="en-GB"/>
    </w:rPr>
  </w:style>
  <w:style w:type="paragraph" w:styleId="Heading1">
    <w:name w:val="heading 1"/>
    <w:basedOn w:val="Normal"/>
    <w:next w:val="Normal"/>
    <w:link w:val="Heading1Char"/>
    <w:autoRedefine/>
    <w:uiPriority w:val="9"/>
    <w:qFormat/>
    <w:rsid w:val="00FC5CE0"/>
    <w:pPr>
      <w:keepNext/>
      <w:keepLines/>
      <w:spacing w:before="240"/>
      <w:outlineLvl w:val="0"/>
    </w:pPr>
    <w:rPr>
      <w:b/>
      <w:sz w:val="28"/>
      <w:szCs w:val="32"/>
      <w:lang w:eastAsia="en-GB"/>
    </w:rPr>
  </w:style>
  <w:style w:type="paragraph" w:styleId="Heading2">
    <w:name w:val="heading 2"/>
    <w:basedOn w:val="Normal"/>
    <w:next w:val="Normal"/>
    <w:link w:val="Heading2Char"/>
    <w:autoRedefine/>
    <w:uiPriority w:val="9"/>
    <w:unhideWhenUsed/>
    <w:qFormat/>
    <w:rsid w:val="002D20AF"/>
    <w:pPr>
      <w:keepNext/>
      <w:keepLines/>
      <w:outlineLvl w:val="1"/>
    </w:pPr>
    <w:rPr>
      <w:rFonts w:eastAsiaTheme="majorEastAsia" w:cstheme="majorBidi"/>
      <w:b/>
      <w:sz w:val="26"/>
      <w:szCs w:val="26"/>
    </w:rPr>
  </w:style>
  <w:style w:type="paragraph" w:styleId="Heading3">
    <w:name w:val="heading 3"/>
    <w:basedOn w:val="Normal"/>
    <w:next w:val="Normal"/>
    <w:link w:val="Heading3Char"/>
    <w:autoRedefine/>
    <w:uiPriority w:val="9"/>
    <w:semiHidden/>
    <w:unhideWhenUsed/>
    <w:qFormat/>
    <w:rsid w:val="007B11E1"/>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D20AF"/>
    <w:rPr>
      <w:rFonts w:ascii="Times New Roman" w:eastAsiaTheme="majorEastAsia" w:hAnsi="Times New Roman" w:cstheme="majorBidi"/>
      <w:b/>
      <w:sz w:val="26"/>
      <w:szCs w:val="26"/>
      <w:lang w:val="en-GB"/>
    </w:rPr>
  </w:style>
  <w:style w:type="paragraph" w:styleId="Caption">
    <w:name w:val="caption"/>
    <w:basedOn w:val="Normal"/>
    <w:next w:val="Normal"/>
    <w:autoRedefine/>
    <w:uiPriority w:val="35"/>
    <w:unhideWhenUsed/>
    <w:qFormat/>
    <w:rsid w:val="00474E04"/>
    <w:pPr>
      <w:spacing w:after="200"/>
      <w:jc w:val="center"/>
    </w:pPr>
    <w:rPr>
      <w:rFonts w:eastAsiaTheme="minorHAnsi" w:cstheme="minorBidi"/>
      <w:b/>
      <w:iCs/>
      <w:sz w:val="18"/>
      <w:szCs w:val="18"/>
      <w:lang w:val="en-US"/>
    </w:rPr>
  </w:style>
  <w:style w:type="character" w:customStyle="1" w:styleId="Heading1Char">
    <w:name w:val="Heading 1 Char"/>
    <w:basedOn w:val="DefaultParagraphFont"/>
    <w:link w:val="Heading1"/>
    <w:uiPriority w:val="9"/>
    <w:rsid w:val="00FC5CE0"/>
    <w:rPr>
      <w:rFonts w:ascii="Times New Roman" w:eastAsia="Times New Roman" w:hAnsi="Times New Roman" w:cs="Times New Roman"/>
      <w:b/>
      <w:sz w:val="28"/>
      <w:szCs w:val="32"/>
      <w:lang w:eastAsia="en-GB"/>
    </w:rPr>
  </w:style>
  <w:style w:type="table" w:styleId="TableGrid">
    <w:name w:val="Table Grid"/>
    <w:basedOn w:val="TableNormal"/>
    <w:uiPriority w:val="39"/>
    <w:rsid w:val="00C278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C2781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semiHidden/>
    <w:rsid w:val="007B11E1"/>
    <w:rPr>
      <w:rFonts w:ascii="Times New Roman" w:eastAsiaTheme="majorEastAsia" w:hAnsi="Times New Roman" w:cstheme="majorBidi"/>
      <w:b/>
      <w:sz w:val="24"/>
      <w:szCs w:val="24"/>
      <w:lang w:val="en-GB"/>
    </w:rPr>
  </w:style>
  <w:style w:type="paragraph" w:styleId="TOCHeading">
    <w:name w:val="TOC Heading"/>
    <w:basedOn w:val="Heading1"/>
    <w:next w:val="Normal"/>
    <w:uiPriority w:val="39"/>
    <w:unhideWhenUsed/>
    <w:qFormat/>
    <w:rsid w:val="00B06126"/>
    <w:pPr>
      <w:spacing w:line="259" w:lineRule="auto"/>
      <w:jc w:val="left"/>
      <w:outlineLvl w:val="9"/>
    </w:pPr>
    <w:rPr>
      <w:rFonts w:asciiTheme="majorHAnsi" w:eastAsiaTheme="majorEastAsia" w:hAnsiTheme="majorHAnsi" w:cstheme="majorBidi"/>
      <w:b w:val="0"/>
      <w:color w:val="2F5496" w:themeColor="accent1" w:themeShade="BF"/>
      <w:sz w:val="32"/>
      <w:lang w:val="en-US" w:eastAsia="en-US"/>
    </w:rPr>
  </w:style>
  <w:style w:type="paragraph" w:styleId="TOC1">
    <w:name w:val="toc 1"/>
    <w:basedOn w:val="Normal"/>
    <w:next w:val="Normal"/>
    <w:autoRedefine/>
    <w:uiPriority w:val="39"/>
    <w:unhideWhenUsed/>
    <w:rsid w:val="006E7FCF"/>
    <w:pPr>
      <w:spacing w:after="100"/>
    </w:pPr>
  </w:style>
  <w:style w:type="character" w:styleId="Hyperlink">
    <w:name w:val="Hyperlink"/>
    <w:basedOn w:val="DefaultParagraphFont"/>
    <w:uiPriority w:val="99"/>
    <w:unhideWhenUsed/>
    <w:rsid w:val="006E7FCF"/>
    <w:rPr>
      <w:color w:val="0563C1" w:themeColor="hyperlink"/>
      <w:u w:val="single"/>
    </w:rPr>
  </w:style>
  <w:style w:type="paragraph" w:styleId="ListParagraph">
    <w:name w:val="List Paragraph"/>
    <w:basedOn w:val="Normal"/>
    <w:uiPriority w:val="34"/>
    <w:qFormat/>
    <w:rsid w:val="00E20DB3"/>
    <w:pPr>
      <w:ind w:left="720"/>
      <w:contextualSpacing/>
    </w:pPr>
  </w:style>
  <w:style w:type="paragraph" w:styleId="TableofFigures">
    <w:name w:val="table of figures"/>
    <w:basedOn w:val="Normal"/>
    <w:next w:val="Normal"/>
    <w:uiPriority w:val="99"/>
    <w:unhideWhenUsed/>
    <w:rsid w:val="00914D00"/>
  </w:style>
  <w:style w:type="paragraph" w:styleId="NormalWeb">
    <w:name w:val="Normal (Web)"/>
    <w:basedOn w:val="Normal"/>
    <w:uiPriority w:val="99"/>
    <w:semiHidden/>
    <w:unhideWhenUsed/>
    <w:rsid w:val="00557AA6"/>
    <w:pPr>
      <w:spacing w:before="100" w:beforeAutospacing="1" w:after="100" w:afterAutospacing="1" w:line="240" w:lineRule="auto"/>
      <w:jc w:val="left"/>
    </w:pPr>
    <w:rPr>
      <w:szCs w:val="24"/>
      <w:lang w:val="en-US"/>
    </w:rPr>
  </w:style>
  <w:style w:type="paragraph" w:styleId="TOC2">
    <w:name w:val="toc 2"/>
    <w:basedOn w:val="Normal"/>
    <w:next w:val="Normal"/>
    <w:autoRedefine/>
    <w:uiPriority w:val="39"/>
    <w:unhideWhenUsed/>
    <w:rsid w:val="00DE21F6"/>
    <w:pPr>
      <w:spacing w:after="100"/>
      <w:ind w:left="240"/>
    </w:pPr>
  </w:style>
  <w:style w:type="paragraph" w:styleId="Header">
    <w:name w:val="header"/>
    <w:basedOn w:val="Normal"/>
    <w:link w:val="HeaderChar"/>
    <w:uiPriority w:val="99"/>
    <w:unhideWhenUsed/>
    <w:rsid w:val="00A12340"/>
    <w:pPr>
      <w:tabs>
        <w:tab w:val="center" w:pos="4680"/>
        <w:tab w:val="right" w:pos="9360"/>
      </w:tabs>
      <w:spacing w:line="240" w:lineRule="auto"/>
    </w:pPr>
  </w:style>
  <w:style w:type="character" w:customStyle="1" w:styleId="HeaderChar">
    <w:name w:val="Header Char"/>
    <w:basedOn w:val="DefaultParagraphFont"/>
    <w:link w:val="Header"/>
    <w:uiPriority w:val="99"/>
    <w:rsid w:val="00A12340"/>
    <w:rPr>
      <w:rFonts w:ascii="Times New Roman" w:hAnsi="Times New Roman" w:cs="Times New Roman"/>
      <w:sz w:val="24"/>
      <w:szCs w:val="20"/>
      <w:lang w:val="en-GB"/>
    </w:rPr>
  </w:style>
  <w:style w:type="paragraph" w:styleId="Footer">
    <w:name w:val="footer"/>
    <w:basedOn w:val="Normal"/>
    <w:link w:val="FooterChar"/>
    <w:uiPriority w:val="99"/>
    <w:unhideWhenUsed/>
    <w:rsid w:val="00A12340"/>
    <w:pPr>
      <w:tabs>
        <w:tab w:val="center" w:pos="4680"/>
        <w:tab w:val="right" w:pos="9360"/>
      </w:tabs>
      <w:spacing w:line="240" w:lineRule="auto"/>
    </w:pPr>
  </w:style>
  <w:style w:type="character" w:customStyle="1" w:styleId="FooterChar">
    <w:name w:val="Footer Char"/>
    <w:basedOn w:val="DefaultParagraphFont"/>
    <w:link w:val="Footer"/>
    <w:uiPriority w:val="99"/>
    <w:rsid w:val="00A12340"/>
    <w:rPr>
      <w:rFonts w:ascii="Times New Roman" w:hAnsi="Times New Roman" w:cs="Times New Roman"/>
      <w:sz w:val="24"/>
      <w:szCs w:val="20"/>
      <w:lang w:val="en-GB"/>
    </w:rPr>
  </w:style>
  <w:style w:type="paragraph" w:customStyle="1" w:styleId="TableParagraph">
    <w:name w:val="Table Paragraph"/>
    <w:basedOn w:val="Normal"/>
    <w:uiPriority w:val="1"/>
    <w:qFormat/>
    <w:rsid w:val="00130E6C"/>
    <w:pPr>
      <w:widowControl w:val="0"/>
      <w:autoSpaceDE w:val="0"/>
      <w:autoSpaceDN w:val="0"/>
      <w:spacing w:line="240" w:lineRule="auto"/>
      <w:jc w:val="left"/>
    </w:pPr>
    <w:rPr>
      <w:rFonts w:ascii="Arial MT" w:eastAsia="Arial MT" w:hAnsi="Arial MT" w:cs="Arial MT"/>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E4CA3B-550C-4B93-A68E-EDD2A52BA03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1733</Words>
  <Characters>9880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2023-06-11T20:13:00Z</dcterms:created>
  <dcterms:modified xsi:type="dcterms:W3CDTF">2023-06-11T20:13:00Z</dcterms:modified>
</cp:coreProperties>
</file>