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sz w:val="32"/>
          <w:szCs w:val="32"/>
        </w:rPr>
        <w:id w:val="137150144"/>
        <w:docPartObj>
          <w:docPartGallery w:val="Cover Pages"/>
          <w:docPartUnique/>
        </w:docPartObj>
      </w:sdtPr>
      <w:sdtContent>
        <w:p w14:paraId="5CF0DA6B" w14:textId="06DDBFDC" w:rsidR="00FC111E" w:rsidRDefault="00FC111E">
          <w:pPr>
            <w:rPr>
              <w:sz w:val="32"/>
              <w:szCs w:val="32"/>
            </w:rPr>
          </w:pPr>
          <w:r w:rsidRPr="00FC111E">
            <w:rPr>
              <w:noProof/>
              <w:sz w:val="32"/>
              <w:szCs w:val="32"/>
            </w:rPr>
            <mc:AlternateContent>
              <mc:Choice Requires="wps">
                <w:drawing>
                  <wp:anchor distT="0" distB="0" distL="114300" distR="114300" simplePos="0" relativeHeight="251659264" behindDoc="0" locked="0" layoutInCell="1" allowOverlap="1" wp14:anchorId="780EB199" wp14:editId="66C036E3">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15840"/>
                                  <w:gridCol w:w="15840"/>
                                </w:tblGrid>
                                <w:tr w:rsidR="00FC111E" w14:paraId="2D137C3C" w14:textId="77777777">
                                  <w:trPr>
                                    <w:jc w:val="center"/>
                                  </w:trPr>
                                  <w:tc>
                                    <w:tcPr>
                                      <w:tcW w:w="2568" w:type="pct"/>
                                      <w:vAlign w:val="center"/>
                                    </w:tcPr>
                                    <w:p w14:paraId="3266EBF1" w14:textId="77777777" w:rsidR="00FC111E" w:rsidRDefault="00FC111E">
                                      <w:pPr>
                                        <w:jc w:val="right"/>
                                      </w:pPr>
                                      <w:r>
                                        <w:rPr>
                                          <w:noProof/>
                                        </w:rPr>
                                        <w:drawing>
                                          <wp:inline distT="0" distB="0" distL="0" distR="0" wp14:anchorId="793B0556" wp14:editId="609DD6F2">
                                            <wp:extent cx="5303509" cy="2986713"/>
                                            <wp:effectExtent l="0" t="0" r="0" b="444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5326995" cy="299993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763952" w14:textId="6F51CB69" w:rsidR="00FC111E" w:rsidRDefault="00FC111E">
                                          <w:pPr>
                                            <w:pStyle w:val="NoSpacing"/>
                                            <w:spacing w:line="312" w:lineRule="auto"/>
                                            <w:jc w:val="right"/>
                                            <w:rPr>
                                              <w:caps/>
                                              <w:color w:val="191919" w:themeColor="text1" w:themeTint="E6"/>
                                              <w:sz w:val="72"/>
                                              <w:szCs w:val="72"/>
                                            </w:rPr>
                                          </w:pPr>
                                          <w:r>
                                            <w:rPr>
                                              <w:caps/>
                                              <w:color w:val="191919" w:themeColor="text1" w:themeTint="E6"/>
                                              <w:sz w:val="72"/>
                                              <w:szCs w:val="72"/>
                                            </w:rPr>
                                            <w:t>Assignment 2-Hr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F81BE2E" w14:textId="4C17BB8C" w:rsidR="00FC111E" w:rsidRDefault="00FC111E">
                                          <w:pPr>
                                            <w:jc w:val="right"/>
                                            <w:rPr>
                                              <w:sz w:val="24"/>
                                              <w:szCs w:val="24"/>
                                            </w:rPr>
                                          </w:pPr>
                                          <w:r>
                                            <w:rPr>
                                              <w:color w:val="000000" w:themeColor="text1"/>
                                              <w:sz w:val="24"/>
                                              <w:szCs w:val="24"/>
                                            </w:rPr>
                                            <w:t xml:space="preserve">Lecturer-Emily Williams </w:t>
                                          </w:r>
                                        </w:p>
                                      </w:sdtContent>
                                    </w:sdt>
                                  </w:tc>
                                  <w:tc>
                                    <w:tcPr>
                                      <w:tcW w:w="2432" w:type="pct"/>
                                      <w:vAlign w:val="center"/>
                                    </w:tcPr>
                                    <w:p w14:paraId="68AB48E3" w14:textId="77777777" w:rsidR="00FC111E" w:rsidRDefault="00FC111E">
                                      <w:pPr>
                                        <w:pStyle w:val="NoSpacing"/>
                                        <w:rPr>
                                          <w:color w:val="C0504D" w:themeColor="accent2"/>
                                          <w:sz w:val="26"/>
                                          <w:szCs w:val="26"/>
                                        </w:rPr>
                                      </w:pPr>
                                    </w:p>
                                    <w:p w14:paraId="716CA72A" w14:textId="049F2717" w:rsidR="00FC111E" w:rsidRDefault="00FC111E">
                                      <w:pPr>
                                        <w:pStyle w:val="NoSpacing"/>
                                        <w:rPr>
                                          <w:color w:val="C0504D" w:themeColor="accent2"/>
                                          <w:sz w:val="26"/>
                                          <w:szCs w:val="26"/>
                                        </w:rPr>
                                      </w:pPr>
                                      <w:r>
                                        <w:rPr>
                                          <w:color w:val="C0504D" w:themeColor="accent2"/>
                                          <w:sz w:val="26"/>
                                          <w:szCs w:val="26"/>
                                        </w:rPr>
                                        <w:t xml:space="preserve">Student number- </w:t>
                                      </w:r>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C0504D" w:themeColor="accent2"/>
                                              <w:sz w:val="26"/>
                                              <w:szCs w:val="26"/>
                                            </w:rPr>
                                            <w:t>1818143</w:t>
                                          </w:r>
                                        </w:sdtContent>
                                      </w:sdt>
                                    </w:p>
                                    <w:p w14:paraId="7055F7E2" w14:textId="0D62D9E2" w:rsidR="00FC111E" w:rsidRDefault="00FC111E">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 xml:space="preserve">Personal resourcing </w:t>
                                          </w:r>
                                          <w:r w:rsidR="00CC4715">
                                            <w:rPr>
                                              <w:color w:val="1F497D" w:themeColor="text2"/>
                                            </w:rPr>
                                            <w:t xml:space="preserve">and development </w:t>
                                          </w:r>
                                        </w:sdtContent>
                                      </w:sdt>
                                    </w:p>
                                  </w:tc>
                                </w:tr>
                              </w:tbl>
                              <w:p w14:paraId="5F91C942" w14:textId="77777777" w:rsidR="00FC111E" w:rsidRDefault="00FC111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80EB199"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C0504D" w:themeColor="accent2"/>
                            </w:tblBorders>
                            <w:tblCellMar>
                              <w:top w:w="1296" w:type="dxa"/>
                              <w:left w:w="360" w:type="dxa"/>
                              <w:bottom w:w="1296" w:type="dxa"/>
                              <w:right w:w="360" w:type="dxa"/>
                            </w:tblCellMar>
                            <w:tblLook w:val="04A0" w:firstRow="1" w:lastRow="0" w:firstColumn="1" w:lastColumn="0" w:noHBand="0" w:noVBand="1"/>
                          </w:tblPr>
                          <w:tblGrid>
                            <w:gridCol w:w="15840"/>
                            <w:gridCol w:w="15840"/>
                          </w:tblGrid>
                          <w:tr w:rsidR="00FC111E" w14:paraId="2D137C3C" w14:textId="77777777">
                            <w:trPr>
                              <w:jc w:val="center"/>
                            </w:trPr>
                            <w:tc>
                              <w:tcPr>
                                <w:tcW w:w="2568" w:type="pct"/>
                                <w:vAlign w:val="center"/>
                              </w:tcPr>
                              <w:p w14:paraId="3266EBF1" w14:textId="77777777" w:rsidR="00FC111E" w:rsidRDefault="00FC111E">
                                <w:pPr>
                                  <w:jc w:val="right"/>
                                </w:pPr>
                                <w:r>
                                  <w:rPr>
                                    <w:noProof/>
                                  </w:rPr>
                                  <w:drawing>
                                    <wp:inline distT="0" distB="0" distL="0" distR="0" wp14:anchorId="793B0556" wp14:editId="609DD6F2">
                                      <wp:extent cx="5303509" cy="2986713"/>
                                      <wp:effectExtent l="0" t="0" r="0" b="444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5326995" cy="2999939"/>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1763952" w14:textId="6F51CB69" w:rsidR="00FC111E" w:rsidRDefault="00FC111E">
                                    <w:pPr>
                                      <w:pStyle w:val="NoSpacing"/>
                                      <w:spacing w:line="312" w:lineRule="auto"/>
                                      <w:jc w:val="right"/>
                                      <w:rPr>
                                        <w:caps/>
                                        <w:color w:val="191919" w:themeColor="text1" w:themeTint="E6"/>
                                        <w:sz w:val="72"/>
                                        <w:szCs w:val="72"/>
                                      </w:rPr>
                                    </w:pPr>
                                    <w:r>
                                      <w:rPr>
                                        <w:caps/>
                                        <w:color w:val="191919" w:themeColor="text1" w:themeTint="E6"/>
                                        <w:sz w:val="72"/>
                                        <w:szCs w:val="72"/>
                                      </w:rPr>
                                      <w:t>Assignment 2-Hr</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F81BE2E" w14:textId="4C17BB8C" w:rsidR="00FC111E" w:rsidRDefault="00FC111E">
                                    <w:pPr>
                                      <w:jc w:val="right"/>
                                      <w:rPr>
                                        <w:sz w:val="24"/>
                                        <w:szCs w:val="24"/>
                                      </w:rPr>
                                    </w:pPr>
                                    <w:r>
                                      <w:rPr>
                                        <w:color w:val="000000" w:themeColor="text1"/>
                                        <w:sz w:val="24"/>
                                        <w:szCs w:val="24"/>
                                      </w:rPr>
                                      <w:t xml:space="preserve">Lecturer-Emily Williams </w:t>
                                    </w:r>
                                  </w:p>
                                </w:sdtContent>
                              </w:sdt>
                            </w:tc>
                            <w:tc>
                              <w:tcPr>
                                <w:tcW w:w="2432" w:type="pct"/>
                                <w:vAlign w:val="center"/>
                              </w:tcPr>
                              <w:p w14:paraId="68AB48E3" w14:textId="77777777" w:rsidR="00FC111E" w:rsidRDefault="00FC111E">
                                <w:pPr>
                                  <w:pStyle w:val="NoSpacing"/>
                                  <w:rPr>
                                    <w:color w:val="C0504D" w:themeColor="accent2"/>
                                    <w:sz w:val="26"/>
                                    <w:szCs w:val="26"/>
                                  </w:rPr>
                                </w:pPr>
                              </w:p>
                              <w:p w14:paraId="716CA72A" w14:textId="049F2717" w:rsidR="00FC111E" w:rsidRDefault="00FC111E">
                                <w:pPr>
                                  <w:pStyle w:val="NoSpacing"/>
                                  <w:rPr>
                                    <w:color w:val="C0504D" w:themeColor="accent2"/>
                                    <w:sz w:val="26"/>
                                    <w:szCs w:val="26"/>
                                  </w:rPr>
                                </w:pPr>
                                <w:r>
                                  <w:rPr>
                                    <w:color w:val="C0504D" w:themeColor="accent2"/>
                                    <w:sz w:val="26"/>
                                    <w:szCs w:val="26"/>
                                  </w:rPr>
                                  <w:t xml:space="preserve">Student number- </w:t>
                                </w:r>
                                <w:sdt>
                                  <w:sdtPr>
                                    <w:rPr>
                                      <w:color w:val="C0504D"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r>
                                      <w:rPr>
                                        <w:color w:val="C0504D" w:themeColor="accent2"/>
                                        <w:sz w:val="26"/>
                                        <w:szCs w:val="26"/>
                                      </w:rPr>
                                      <w:t>1818143</w:t>
                                    </w:r>
                                  </w:sdtContent>
                                </w:sdt>
                              </w:p>
                              <w:p w14:paraId="7055F7E2" w14:textId="0D62D9E2" w:rsidR="00FC111E" w:rsidRDefault="00FC111E">
                                <w:pPr>
                                  <w:pStyle w:val="NoSpacing"/>
                                </w:pPr>
                                <w:sdt>
                                  <w:sdtPr>
                                    <w:rPr>
                                      <w:color w:val="1F497D"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Pr>
                                        <w:color w:val="1F497D" w:themeColor="text2"/>
                                      </w:rPr>
                                      <w:t xml:space="preserve">Personal resourcing </w:t>
                                    </w:r>
                                    <w:r w:rsidR="00CC4715">
                                      <w:rPr>
                                        <w:color w:val="1F497D" w:themeColor="text2"/>
                                      </w:rPr>
                                      <w:t xml:space="preserve">and development </w:t>
                                    </w:r>
                                  </w:sdtContent>
                                </w:sdt>
                              </w:p>
                            </w:tc>
                          </w:tr>
                        </w:tbl>
                        <w:p w14:paraId="5F91C942" w14:textId="77777777" w:rsidR="00FC111E" w:rsidRDefault="00FC111E"/>
                      </w:txbxContent>
                    </v:textbox>
                    <w10:wrap anchorx="page" anchory="page"/>
                  </v:shape>
                </w:pict>
              </mc:Fallback>
            </mc:AlternateContent>
          </w:r>
          <w:r>
            <w:rPr>
              <w:sz w:val="32"/>
              <w:szCs w:val="32"/>
            </w:rPr>
            <w:br w:type="page"/>
          </w:r>
        </w:p>
      </w:sdtContent>
    </w:sdt>
    <w:p w14:paraId="2F8FDA2D" w14:textId="2D4220CB" w:rsidR="00FB2EC2" w:rsidRDefault="003F6E7E">
      <w:pPr>
        <w:rPr>
          <w:sz w:val="32"/>
          <w:szCs w:val="32"/>
        </w:rPr>
      </w:pPr>
      <w:r>
        <w:rPr>
          <w:sz w:val="32"/>
          <w:szCs w:val="32"/>
        </w:rPr>
        <w:lastRenderedPageBreak/>
        <w:t xml:space="preserve">Contents: </w:t>
      </w:r>
    </w:p>
    <w:p w14:paraId="3CB1C3BE" w14:textId="77777777" w:rsidR="00FB2EC2" w:rsidRDefault="00FB2EC2">
      <w:pPr>
        <w:rPr>
          <w:sz w:val="32"/>
          <w:szCs w:val="32"/>
        </w:rPr>
      </w:pPr>
    </w:p>
    <w:p w14:paraId="0AAF303C" w14:textId="77777777" w:rsidR="00FB2EC2" w:rsidRDefault="003F6E7E">
      <w:pPr>
        <w:rPr>
          <w:sz w:val="32"/>
          <w:szCs w:val="32"/>
        </w:rPr>
      </w:pPr>
      <w:r>
        <w:rPr>
          <w:sz w:val="32"/>
          <w:szCs w:val="32"/>
        </w:rPr>
        <w:t>Personnel Resourcing and Development Module Level (4, 5, 6):</w:t>
      </w:r>
    </w:p>
    <w:p w14:paraId="7DDA29F6" w14:textId="77777777" w:rsidR="00FB2EC2" w:rsidRDefault="003F6E7E">
      <w:pPr>
        <w:rPr>
          <w:sz w:val="32"/>
          <w:szCs w:val="32"/>
        </w:rPr>
      </w:pPr>
      <w:r>
        <w:rPr>
          <w:sz w:val="32"/>
          <w:szCs w:val="32"/>
        </w:rPr>
        <w:t>5 Module code:</w:t>
      </w:r>
    </w:p>
    <w:p w14:paraId="3588BD1A" w14:textId="77777777" w:rsidR="00FB2EC2" w:rsidRDefault="003F6E7E">
      <w:pPr>
        <w:rPr>
          <w:sz w:val="32"/>
          <w:szCs w:val="32"/>
        </w:rPr>
      </w:pPr>
      <w:r>
        <w:rPr>
          <w:sz w:val="32"/>
          <w:szCs w:val="32"/>
        </w:rPr>
        <w:t>BMIH5005</w:t>
      </w:r>
    </w:p>
    <w:p w14:paraId="59CB564D" w14:textId="77777777" w:rsidR="00FB2EC2" w:rsidRDefault="00FB2EC2">
      <w:pPr>
        <w:rPr>
          <w:sz w:val="32"/>
          <w:szCs w:val="32"/>
        </w:rPr>
      </w:pPr>
    </w:p>
    <w:p w14:paraId="68BAA93A" w14:textId="77777777" w:rsidR="00FB2EC2" w:rsidRDefault="003F6E7E">
      <w:pPr>
        <w:rPr>
          <w:sz w:val="32"/>
          <w:szCs w:val="32"/>
        </w:rPr>
      </w:pPr>
      <w:r>
        <w:rPr>
          <w:sz w:val="32"/>
          <w:szCs w:val="32"/>
        </w:rPr>
        <w:t>Student Number: 1818143</w:t>
      </w:r>
    </w:p>
    <w:p w14:paraId="5BFB0D6E" w14:textId="77777777" w:rsidR="00FB2EC2" w:rsidRDefault="003F6E7E">
      <w:pPr>
        <w:rPr>
          <w:sz w:val="32"/>
          <w:szCs w:val="32"/>
        </w:rPr>
      </w:pPr>
      <w:r>
        <w:rPr>
          <w:sz w:val="32"/>
          <w:szCs w:val="32"/>
        </w:rPr>
        <w:t xml:space="preserve">Lecturer: </w:t>
      </w:r>
    </w:p>
    <w:p w14:paraId="493F1C5D" w14:textId="77777777" w:rsidR="00FB2EC2" w:rsidRDefault="00FB2EC2">
      <w:pPr>
        <w:rPr>
          <w:sz w:val="32"/>
          <w:szCs w:val="32"/>
        </w:rPr>
      </w:pPr>
    </w:p>
    <w:p w14:paraId="152FE8BD" w14:textId="77777777" w:rsidR="00FB2EC2" w:rsidRDefault="003F6E7E">
      <w:pPr>
        <w:rPr>
          <w:sz w:val="32"/>
          <w:szCs w:val="32"/>
        </w:rPr>
      </w:pPr>
      <w:r>
        <w:rPr>
          <w:sz w:val="32"/>
          <w:szCs w:val="32"/>
        </w:rPr>
        <w:t>Contents:</w:t>
      </w:r>
    </w:p>
    <w:p w14:paraId="6A00630A" w14:textId="77777777" w:rsidR="00FB2EC2" w:rsidRDefault="00FB2EC2">
      <w:pPr>
        <w:rPr>
          <w:sz w:val="32"/>
          <w:szCs w:val="32"/>
        </w:rPr>
      </w:pPr>
    </w:p>
    <w:p w14:paraId="2BE4624E" w14:textId="77777777" w:rsidR="00FB2EC2" w:rsidRDefault="003F6E7E">
      <w:pPr>
        <w:rPr>
          <w:sz w:val="32"/>
          <w:szCs w:val="32"/>
        </w:rPr>
      </w:pPr>
      <w:r>
        <w:rPr>
          <w:sz w:val="32"/>
          <w:szCs w:val="32"/>
        </w:rPr>
        <w:t>Introduction: p. 2</w:t>
      </w:r>
    </w:p>
    <w:p w14:paraId="739C24D9" w14:textId="77777777" w:rsidR="00FB2EC2" w:rsidRDefault="003F6E7E">
      <w:pPr>
        <w:rPr>
          <w:sz w:val="32"/>
          <w:szCs w:val="32"/>
        </w:rPr>
      </w:pPr>
      <w:r>
        <w:rPr>
          <w:sz w:val="32"/>
          <w:szCs w:val="32"/>
        </w:rPr>
        <w:t>Main body: p. 2</w:t>
      </w:r>
    </w:p>
    <w:p w14:paraId="483E82DB" w14:textId="77777777" w:rsidR="00FB2EC2" w:rsidRDefault="003F6E7E">
      <w:pPr>
        <w:rPr>
          <w:sz w:val="32"/>
          <w:szCs w:val="32"/>
        </w:rPr>
      </w:pPr>
      <w:r>
        <w:rPr>
          <w:sz w:val="32"/>
          <w:szCs w:val="32"/>
        </w:rPr>
        <w:t>Training Needs: p. 5</w:t>
      </w:r>
    </w:p>
    <w:p w14:paraId="212EE64D" w14:textId="77777777" w:rsidR="00FB2EC2" w:rsidRDefault="003F6E7E">
      <w:pPr>
        <w:rPr>
          <w:sz w:val="32"/>
          <w:szCs w:val="32"/>
        </w:rPr>
      </w:pPr>
      <w:r>
        <w:rPr>
          <w:sz w:val="32"/>
          <w:szCs w:val="32"/>
        </w:rPr>
        <w:t>Conclusion: p. 7</w:t>
      </w:r>
    </w:p>
    <w:p w14:paraId="1F45CA2D" w14:textId="77777777" w:rsidR="00FB2EC2" w:rsidRDefault="003F6E7E">
      <w:pPr>
        <w:rPr>
          <w:sz w:val="32"/>
          <w:szCs w:val="32"/>
        </w:rPr>
      </w:pPr>
      <w:r>
        <w:rPr>
          <w:sz w:val="32"/>
          <w:szCs w:val="32"/>
        </w:rPr>
        <w:t>References: 8</w:t>
      </w:r>
    </w:p>
    <w:p w14:paraId="5369EEA6" w14:textId="77777777" w:rsidR="00FB2EC2" w:rsidRDefault="00FB2EC2">
      <w:pPr>
        <w:rPr>
          <w:sz w:val="32"/>
          <w:szCs w:val="32"/>
        </w:rPr>
      </w:pPr>
    </w:p>
    <w:p w14:paraId="21F52907" w14:textId="77777777" w:rsidR="00FB2EC2" w:rsidRDefault="00FB2EC2"/>
    <w:p w14:paraId="5533B966" w14:textId="77777777" w:rsidR="00FB2EC2" w:rsidRDefault="003F6E7E">
      <w:pPr>
        <w:spacing w:line="360" w:lineRule="auto"/>
        <w:rPr>
          <w:b/>
          <w:sz w:val="24"/>
          <w:szCs w:val="24"/>
          <w:u w:val="single"/>
        </w:rPr>
      </w:pPr>
      <w:r>
        <w:br w:type="page"/>
      </w:r>
    </w:p>
    <w:p w14:paraId="3C5C5F50" w14:textId="77777777" w:rsidR="00FB2EC2" w:rsidRDefault="003F6E7E">
      <w:pPr>
        <w:spacing w:line="360" w:lineRule="auto"/>
        <w:rPr>
          <w:b/>
          <w:sz w:val="24"/>
          <w:szCs w:val="24"/>
        </w:rPr>
      </w:pPr>
      <w:r>
        <w:rPr>
          <w:b/>
          <w:sz w:val="24"/>
          <w:szCs w:val="24"/>
          <w:u w:val="single"/>
        </w:rPr>
        <w:t>Introduction</w:t>
      </w:r>
    </w:p>
    <w:p w14:paraId="3EC1510F" w14:textId="77777777" w:rsidR="00FB2EC2" w:rsidRDefault="00FB2EC2">
      <w:pPr>
        <w:spacing w:line="360" w:lineRule="auto"/>
        <w:rPr>
          <w:b/>
          <w:sz w:val="24"/>
          <w:szCs w:val="24"/>
        </w:rPr>
      </w:pPr>
    </w:p>
    <w:p w14:paraId="194F93DA" w14:textId="77777777" w:rsidR="00FB2EC2" w:rsidRDefault="003F6E7E">
      <w:pPr>
        <w:spacing w:line="360" w:lineRule="auto"/>
        <w:rPr>
          <w:color w:val="393939"/>
          <w:sz w:val="24"/>
          <w:szCs w:val="24"/>
        </w:rPr>
      </w:pPr>
      <w:r>
        <w:rPr>
          <w:sz w:val="24"/>
          <w:szCs w:val="24"/>
        </w:rPr>
        <w:t xml:space="preserve">The hotel of my choice will be the Norfolk Hotel in Birmingham. I would be giving a short introduction to the hotel. </w:t>
      </w:r>
      <w:proofErr w:type="gramStart"/>
      <w:r>
        <w:rPr>
          <w:sz w:val="24"/>
          <w:szCs w:val="24"/>
        </w:rPr>
        <w:t>.This</w:t>
      </w:r>
      <w:proofErr w:type="gramEnd"/>
      <w:r>
        <w:rPr>
          <w:sz w:val="24"/>
          <w:szCs w:val="24"/>
        </w:rPr>
        <w:t xml:space="preserve"> assignment will also look at developing a talented workforce. The Norfolk Hotel is located on </w:t>
      </w:r>
      <w:proofErr w:type="spellStart"/>
      <w:r>
        <w:rPr>
          <w:sz w:val="24"/>
          <w:szCs w:val="24"/>
        </w:rPr>
        <w:t>hagley</w:t>
      </w:r>
      <w:proofErr w:type="spellEnd"/>
      <w:r>
        <w:rPr>
          <w:sz w:val="24"/>
          <w:szCs w:val="24"/>
        </w:rPr>
        <w:t xml:space="preserve"> road </w:t>
      </w:r>
      <w:proofErr w:type="spellStart"/>
      <w:r>
        <w:rPr>
          <w:sz w:val="24"/>
          <w:szCs w:val="24"/>
        </w:rPr>
        <w:t>birmingham</w:t>
      </w:r>
      <w:proofErr w:type="spellEnd"/>
      <w:r>
        <w:rPr>
          <w:sz w:val="24"/>
          <w:szCs w:val="24"/>
        </w:rPr>
        <w:t>. A</w:t>
      </w:r>
      <w:r>
        <w:rPr>
          <w:sz w:val="24"/>
          <w:szCs w:val="24"/>
        </w:rPr>
        <w:t>ccording to Trip Advisor (2021</w:t>
      </w:r>
      <w:proofErr w:type="gramStart"/>
      <w:r>
        <w:rPr>
          <w:sz w:val="24"/>
          <w:szCs w:val="24"/>
        </w:rPr>
        <w:t>)  the</w:t>
      </w:r>
      <w:proofErr w:type="gramEnd"/>
      <w:r>
        <w:rPr>
          <w:sz w:val="24"/>
          <w:szCs w:val="24"/>
        </w:rPr>
        <w:t xml:space="preserve"> Hotel has over 100 </w:t>
      </w:r>
      <w:proofErr w:type="spellStart"/>
      <w:r>
        <w:rPr>
          <w:sz w:val="24"/>
          <w:szCs w:val="24"/>
        </w:rPr>
        <w:t>en</w:t>
      </w:r>
      <w:proofErr w:type="spellEnd"/>
      <w:r>
        <w:rPr>
          <w:sz w:val="24"/>
          <w:szCs w:val="24"/>
        </w:rPr>
        <w:t xml:space="preserve"> suite bedrooms and has 3 stars. It has nearby </w:t>
      </w:r>
      <w:proofErr w:type="gramStart"/>
      <w:r>
        <w:rPr>
          <w:sz w:val="24"/>
          <w:szCs w:val="24"/>
        </w:rPr>
        <w:t>restaurants</w:t>
      </w:r>
      <w:proofErr w:type="gramEnd"/>
      <w:r>
        <w:rPr>
          <w:sz w:val="24"/>
          <w:szCs w:val="24"/>
        </w:rPr>
        <w:t xml:space="preserve"> and they offer a buffet breakfast. It offers guest rooms with tea and coffee </w:t>
      </w:r>
      <w:proofErr w:type="gramStart"/>
      <w:r>
        <w:rPr>
          <w:sz w:val="24"/>
          <w:szCs w:val="24"/>
        </w:rPr>
        <w:t>and also</w:t>
      </w:r>
      <w:proofErr w:type="gramEnd"/>
      <w:r>
        <w:rPr>
          <w:sz w:val="24"/>
          <w:szCs w:val="24"/>
        </w:rPr>
        <w:t xml:space="preserve"> Freeview tv. It is 2.5 miles from the cricket ground </w:t>
      </w:r>
      <w:r>
        <w:rPr>
          <w:sz w:val="24"/>
          <w:szCs w:val="24"/>
        </w:rPr>
        <w:t xml:space="preserve">and 1.5 miles from the station. It is close to the </w:t>
      </w:r>
      <w:proofErr w:type="spellStart"/>
      <w:r>
        <w:rPr>
          <w:sz w:val="24"/>
          <w:szCs w:val="24"/>
        </w:rPr>
        <w:t>icc</w:t>
      </w:r>
      <w:proofErr w:type="spellEnd"/>
      <w:r>
        <w:rPr>
          <w:sz w:val="24"/>
          <w:szCs w:val="24"/>
        </w:rPr>
        <w:t xml:space="preserve">- </w:t>
      </w:r>
      <w:proofErr w:type="spellStart"/>
      <w:r>
        <w:rPr>
          <w:sz w:val="24"/>
          <w:szCs w:val="24"/>
        </w:rPr>
        <w:t>birmingham</w:t>
      </w:r>
      <w:proofErr w:type="spellEnd"/>
      <w:r>
        <w:rPr>
          <w:sz w:val="24"/>
          <w:szCs w:val="24"/>
        </w:rPr>
        <w:t xml:space="preserve"> and 4 miles from </w:t>
      </w:r>
      <w:proofErr w:type="spellStart"/>
      <w:r>
        <w:rPr>
          <w:sz w:val="24"/>
          <w:szCs w:val="24"/>
        </w:rPr>
        <w:t>from</w:t>
      </w:r>
      <w:proofErr w:type="spellEnd"/>
      <w:r>
        <w:rPr>
          <w:sz w:val="24"/>
          <w:szCs w:val="24"/>
        </w:rPr>
        <w:t xml:space="preserve"> the M5 motorway. The issue that will be looked at is returning employees to the workforce after the covid 19 pandemic and how to engage employees back into the industr</w:t>
      </w:r>
      <w:r>
        <w:rPr>
          <w:sz w:val="24"/>
          <w:szCs w:val="24"/>
        </w:rPr>
        <w:t xml:space="preserve">y.  The covid 19 has greatly affected the hotel industry.  In 2019 the hospitality sector made nearly £60 billion for the </w:t>
      </w:r>
      <w:proofErr w:type="spellStart"/>
      <w:r>
        <w:rPr>
          <w:sz w:val="24"/>
          <w:szCs w:val="24"/>
        </w:rPr>
        <w:t>uk</w:t>
      </w:r>
      <w:proofErr w:type="spellEnd"/>
      <w:r>
        <w:rPr>
          <w:sz w:val="24"/>
          <w:szCs w:val="24"/>
        </w:rPr>
        <w:t xml:space="preserve"> and there were 2.38 million jobs</w:t>
      </w:r>
      <w:r>
        <w:rPr>
          <w:color w:val="4A86E8"/>
          <w:sz w:val="24"/>
          <w:szCs w:val="24"/>
        </w:rPr>
        <w:t xml:space="preserve"> </w:t>
      </w:r>
      <w:r>
        <w:rPr>
          <w:color w:val="393939"/>
          <w:sz w:val="24"/>
          <w:szCs w:val="24"/>
        </w:rPr>
        <w:t xml:space="preserve">(Hutton and Foley, 2021). In March 202 the Government put 1.6 million jobs </w:t>
      </w:r>
      <w:proofErr w:type="gramStart"/>
      <w:r>
        <w:rPr>
          <w:color w:val="393939"/>
          <w:sz w:val="24"/>
          <w:szCs w:val="24"/>
        </w:rPr>
        <w:t>on  furlough</w:t>
      </w:r>
      <w:proofErr w:type="gramEnd"/>
    </w:p>
    <w:p w14:paraId="1CE7DF26" w14:textId="77777777" w:rsidR="00FB2EC2" w:rsidRDefault="00FB2EC2">
      <w:pPr>
        <w:spacing w:line="360" w:lineRule="auto"/>
        <w:rPr>
          <w:color w:val="393939"/>
          <w:sz w:val="24"/>
          <w:szCs w:val="24"/>
        </w:rPr>
      </w:pPr>
    </w:p>
    <w:p w14:paraId="06687D30" w14:textId="77777777" w:rsidR="00FB2EC2" w:rsidRDefault="003F6E7E">
      <w:pPr>
        <w:spacing w:line="360" w:lineRule="auto"/>
        <w:rPr>
          <w:color w:val="393939"/>
          <w:sz w:val="24"/>
          <w:szCs w:val="24"/>
          <w:u w:val="single"/>
        </w:rPr>
      </w:pPr>
      <w:r>
        <w:rPr>
          <w:color w:val="393939"/>
          <w:sz w:val="24"/>
          <w:szCs w:val="24"/>
          <w:u w:val="single"/>
        </w:rPr>
        <w:t>Main Body</w:t>
      </w:r>
    </w:p>
    <w:p w14:paraId="71975FBE" w14:textId="77777777" w:rsidR="00FB2EC2" w:rsidRDefault="00FB2EC2">
      <w:pPr>
        <w:spacing w:line="360" w:lineRule="auto"/>
        <w:rPr>
          <w:color w:val="4A86E8"/>
          <w:sz w:val="24"/>
          <w:szCs w:val="24"/>
        </w:rPr>
      </w:pPr>
    </w:p>
    <w:p w14:paraId="5740FCE6" w14:textId="77777777" w:rsidR="00FB2EC2" w:rsidRDefault="003F6E7E">
      <w:pPr>
        <w:spacing w:line="360" w:lineRule="auto"/>
        <w:rPr>
          <w:color w:val="434343"/>
          <w:sz w:val="24"/>
          <w:szCs w:val="24"/>
        </w:rPr>
      </w:pPr>
      <w:r>
        <w:rPr>
          <w:color w:val="434343"/>
          <w:sz w:val="24"/>
          <w:szCs w:val="24"/>
        </w:rPr>
        <w:t>What is a Training Needs Analysis? This part of the report will be looking at training needs and analysis. A training needs analysis is to identify different types of training needs. The training will involve setting goals to gain participation (</w:t>
      </w:r>
      <w:proofErr w:type="spellStart"/>
      <w:r>
        <w:rPr>
          <w:color w:val="434343"/>
          <w:sz w:val="24"/>
          <w:szCs w:val="24"/>
        </w:rPr>
        <w:t>Barbazet</w:t>
      </w:r>
      <w:r>
        <w:rPr>
          <w:color w:val="434343"/>
          <w:sz w:val="24"/>
          <w:szCs w:val="24"/>
        </w:rPr>
        <w:t>te</w:t>
      </w:r>
      <w:proofErr w:type="spellEnd"/>
      <w:r>
        <w:rPr>
          <w:color w:val="434343"/>
          <w:sz w:val="24"/>
          <w:szCs w:val="24"/>
        </w:rPr>
        <w:t xml:space="preserve">, 2006).  A needs analysis assessment is a process of gathering and collecting information concerning an organisation’s needs </w:t>
      </w:r>
      <w:proofErr w:type="gramStart"/>
      <w:r>
        <w:rPr>
          <w:color w:val="434343"/>
          <w:sz w:val="24"/>
          <w:szCs w:val="24"/>
        </w:rPr>
        <w:t>as a way to</w:t>
      </w:r>
      <w:proofErr w:type="gramEnd"/>
      <w:r>
        <w:rPr>
          <w:color w:val="434343"/>
          <w:sz w:val="24"/>
          <w:szCs w:val="24"/>
        </w:rPr>
        <w:t xml:space="preserve"> improve their performance. </w:t>
      </w:r>
      <w:proofErr w:type="gramStart"/>
      <w:r>
        <w:rPr>
          <w:color w:val="434343"/>
          <w:sz w:val="24"/>
          <w:szCs w:val="24"/>
        </w:rPr>
        <w:t>Therefore</w:t>
      </w:r>
      <w:proofErr w:type="gramEnd"/>
      <w:r>
        <w:rPr>
          <w:color w:val="434343"/>
          <w:sz w:val="24"/>
          <w:szCs w:val="24"/>
        </w:rPr>
        <w:t xml:space="preserve"> the assessment programme will help the ones who need the training and the train</w:t>
      </w:r>
      <w:r>
        <w:rPr>
          <w:color w:val="434343"/>
          <w:sz w:val="24"/>
          <w:szCs w:val="24"/>
        </w:rPr>
        <w:t>er (</w:t>
      </w:r>
      <w:proofErr w:type="spellStart"/>
      <w:r>
        <w:rPr>
          <w:color w:val="434343"/>
          <w:sz w:val="24"/>
          <w:szCs w:val="24"/>
        </w:rPr>
        <w:t>Barbazette</w:t>
      </w:r>
      <w:proofErr w:type="spellEnd"/>
      <w:r>
        <w:rPr>
          <w:color w:val="434343"/>
          <w:sz w:val="24"/>
          <w:szCs w:val="24"/>
        </w:rPr>
        <w:t>, 2006)</w:t>
      </w:r>
    </w:p>
    <w:p w14:paraId="7332ED93" w14:textId="77777777" w:rsidR="00FB2EC2" w:rsidRDefault="00FB2EC2">
      <w:pPr>
        <w:spacing w:line="360" w:lineRule="auto"/>
        <w:rPr>
          <w:color w:val="434343"/>
          <w:sz w:val="24"/>
          <w:szCs w:val="24"/>
        </w:rPr>
      </w:pPr>
    </w:p>
    <w:p w14:paraId="03D1216F" w14:textId="77777777" w:rsidR="00FB2EC2" w:rsidRDefault="003F6E7E">
      <w:pPr>
        <w:spacing w:line="360" w:lineRule="auto"/>
        <w:rPr>
          <w:color w:val="434343"/>
          <w:sz w:val="24"/>
          <w:szCs w:val="24"/>
        </w:rPr>
      </w:pPr>
      <w:r>
        <w:rPr>
          <w:color w:val="434343"/>
          <w:sz w:val="24"/>
          <w:szCs w:val="24"/>
        </w:rPr>
        <w:t xml:space="preserve">It is important for a training needs analysis in every organisation for the employee to have the right training and skills to do the job and to perform well. </w:t>
      </w:r>
      <w:proofErr w:type="spellStart"/>
      <w:r>
        <w:rPr>
          <w:color w:val="434343"/>
          <w:sz w:val="24"/>
          <w:szCs w:val="24"/>
        </w:rPr>
        <w:t>Barbazette</w:t>
      </w:r>
      <w:proofErr w:type="spellEnd"/>
      <w:r>
        <w:rPr>
          <w:color w:val="434343"/>
          <w:sz w:val="24"/>
          <w:szCs w:val="24"/>
        </w:rPr>
        <w:t xml:space="preserve"> (2006) goes on to say at times trainers do not communicate in te</w:t>
      </w:r>
      <w:r>
        <w:rPr>
          <w:color w:val="434343"/>
          <w:sz w:val="24"/>
          <w:szCs w:val="24"/>
        </w:rPr>
        <w:t>rms of question when conducting a training program so therefore the results will be unsatisfactory.</w:t>
      </w:r>
    </w:p>
    <w:p w14:paraId="08FC4AB6" w14:textId="77777777" w:rsidR="00FB2EC2" w:rsidRDefault="00FB2EC2">
      <w:pPr>
        <w:spacing w:line="360" w:lineRule="auto"/>
        <w:rPr>
          <w:color w:val="434343"/>
          <w:sz w:val="24"/>
          <w:szCs w:val="24"/>
        </w:rPr>
      </w:pPr>
    </w:p>
    <w:p w14:paraId="51CAE21C" w14:textId="77777777" w:rsidR="00FB2EC2" w:rsidRDefault="003F6E7E">
      <w:pPr>
        <w:spacing w:line="360" w:lineRule="auto"/>
        <w:rPr>
          <w:color w:val="434343"/>
          <w:sz w:val="24"/>
          <w:szCs w:val="24"/>
        </w:rPr>
      </w:pPr>
      <w:r>
        <w:rPr>
          <w:color w:val="434343"/>
          <w:sz w:val="24"/>
          <w:szCs w:val="24"/>
        </w:rPr>
        <w:t>According to Bartram and Gibson (2000</w:t>
      </w:r>
      <w:proofErr w:type="gramStart"/>
      <w:r>
        <w:rPr>
          <w:color w:val="434343"/>
          <w:sz w:val="24"/>
          <w:szCs w:val="24"/>
        </w:rPr>
        <w:t>)  providing</w:t>
      </w:r>
      <w:proofErr w:type="gramEnd"/>
      <w:r>
        <w:rPr>
          <w:color w:val="434343"/>
          <w:sz w:val="24"/>
          <w:szCs w:val="24"/>
        </w:rPr>
        <w:t xml:space="preserve"> the right training </w:t>
      </w:r>
      <w:proofErr w:type="spellStart"/>
      <w:r>
        <w:rPr>
          <w:color w:val="434343"/>
          <w:sz w:val="24"/>
          <w:szCs w:val="24"/>
        </w:rPr>
        <w:t>fulfills</w:t>
      </w:r>
      <w:proofErr w:type="spellEnd"/>
      <w:r>
        <w:rPr>
          <w:color w:val="434343"/>
          <w:sz w:val="24"/>
          <w:szCs w:val="24"/>
        </w:rPr>
        <w:t xml:space="preserve"> needs and has many benefits. These benefits include improving the level of the service for the customer as there is a lot of competition in this field.  When an employee has skil</w:t>
      </w:r>
      <w:r>
        <w:rPr>
          <w:color w:val="434343"/>
          <w:sz w:val="24"/>
          <w:szCs w:val="24"/>
        </w:rPr>
        <w:t xml:space="preserve">ls and </w:t>
      </w:r>
      <w:proofErr w:type="gramStart"/>
      <w:r>
        <w:rPr>
          <w:color w:val="434343"/>
          <w:sz w:val="24"/>
          <w:szCs w:val="24"/>
        </w:rPr>
        <w:t>experience</w:t>
      </w:r>
      <w:proofErr w:type="gramEnd"/>
      <w:r>
        <w:rPr>
          <w:color w:val="434343"/>
          <w:sz w:val="24"/>
          <w:szCs w:val="24"/>
        </w:rPr>
        <w:t xml:space="preserve"> they feel confident and are more likely to stay, which will reduce staff turnover.</w:t>
      </w:r>
    </w:p>
    <w:p w14:paraId="6F513CA3" w14:textId="77777777" w:rsidR="00FB2EC2" w:rsidRDefault="00FB2EC2">
      <w:pPr>
        <w:spacing w:line="360" w:lineRule="auto"/>
        <w:rPr>
          <w:color w:val="434343"/>
          <w:sz w:val="24"/>
          <w:szCs w:val="24"/>
        </w:rPr>
      </w:pPr>
    </w:p>
    <w:p w14:paraId="1A902BB5" w14:textId="77777777" w:rsidR="00FB2EC2" w:rsidRDefault="003F6E7E">
      <w:pPr>
        <w:spacing w:line="360" w:lineRule="auto"/>
        <w:rPr>
          <w:color w:val="434343"/>
          <w:sz w:val="24"/>
          <w:szCs w:val="24"/>
        </w:rPr>
      </w:pPr>
      <w:r>
        <w:rPr>
          <w:color w:val="434343"/>
          <w:sz w:val="24"/>
          <w:szCs w:val="24"/>
        </w:rPr>
        <w:t>According to Growth Engineering (2021) a training analysis is one of the most useful tools that is used within the industry as an example it can help with</w:t>
      </w:r>
      <w:r>
        <w:rPr>
          <w:color w:val="434343"/>
          <w:sz w:val="24"/>
          <w:szCs w:val="24"/>
        </w:rPr>
        <w:t xml:space="preserve"> giving staff the confidence in their jobs helping the industry to thrive. A good training programme will ensure that employees will stay in that employment, also it will attract other people to apply for jobs. A training needs analysis needs to work out w</w:t>
      </w:r>
      <w:r>
        <w:rPr>
          <w:color w:val="434343"/>
          <w:sz w:val="24"/>
          <w:szCs w:val="24"/>
        </w:rPr>
        <w:t xml:space="preserve">hat skills and behaviours are required and what training is necessary.  A training needs analysis also can help companies from wasting money on unnecessary training (Growth Engineering, 2021)  </w:t>
      </w:r>
    </w:p>
    <w:p w14:paraId="27E98736" w14:textId="77777777" w:rsidR="00FB2EC2" w:rsidRDefault="00FB2EC2">
      <w:pPr>
        <w:spacing w:line="360" w:lineRule="auto"/>
        <w:rPr>
          <w:color w:val="434343"/>
          <w:sz w:val="24"/>
          <w:szCs w:val="24"/>
        </w:rPr>
      </w:pPr>
    </w:p>
    <w:p w14:paraId="44F4EEE5" w14:textId="77777777" w:rsidR="00FB2EC2" w:rsidRDefault="003F6E7E">
      <w:pPr>
        <w:spacing w:line="360" w:lineRule="auto"/>
        <w:rPr>
          <w:color w:val="434343"/>
          <w:sz w:val="24"/>
          <w:szCs w:val="24"/>
        </w:rPr>
      </w:pPr>
      <w:proofErr w:type="spellStart"/>
      <w:r>
        <w:rPr>
          <w:color w:val="434343"/>
          <w:sz w:val="24"/>
          <w:szCs w:val="24"/>
        </w:rPr>
        <w:t>Ahammad</w:t>
      </w:r>
      <w:proofErr w:type="spellEnd"/>
      <w:r>
        <w:rPr>
          <w:color w:val="434343"/>
          <w:sz w:val="24"/>
          <w:szCs w:val="24"/>
        </w:rPr>
        <w:t xml:space="preserve"> (2013) describe it this way it is important for train</w:t>
      </w:r>
      <w:r>
        <w:rPr>
          <w:color w:val="434343"/>
          <w:sz w:val="24"/>
          <w:szCs w:val="24"/>
        </w:rPr>
        <w:t xml:space="preserve">ing </w:t>
      </w:r>
      <w:proofErr w:type="gramStart"/>
      <w:r>
        <w:rPr>
          <w:color w:val="434343"/>
          <w:sz w:val="24"/>
          <w:szCs w:val="24"/>
        </w:rPr>
        <w:t>activities  programs</w:t>
      </w:r>
      <w:proofErr w:type="gramEnd"/>
      <w:r>
        <w:rPr>
          <w:color w:val="434343"/>
          <w:sz w:val="24"/>
          <w:szCs w:val="24"/>
        </w:rPr>
        <w:t xml:space="preserve"> with the right equipment for the specifications training for the development of the industry. According to Watkins, </w:t>
      </w:r>
      <w:proofErr w:type="spellStart"/>
      <w:r>
        <w:rPr>
          <w:color w:val="434343"/>
          <w:sz w:val="24"/>
          <w:szCs w:val="24"/>
        </w:rPr>
        <w:t>Meiers</w:t>
      </w:r>
      <w:proofErr w:type="spellEnd"/>
      <w:r>
        <w:rPr>
          <w:color w:val="434343"/>
          <w:sz w:val="24"/>
          <w:szCs w:val="24"/>
        </w:rPr>
        <w:t xml:space="preserve"> and Visser, (2012) a needs assessment will help the company to develop and to help to identify the current n</w:t>
      </w:r>
      <w:r>
        <w:rPr>
          <w:color w:val="434343"/>
          <w:sz w:val="24"/>
          <w:szCs w:val="24"/>
        </w:rPr>
        <w:t>eeds. Watkins et al (2012) a needs assessment is made of five parts the first part is to assess, then plan, then act, then monitor and then evaluate.</w:t>
      </w:r>
    </w:p>
    <w:p w14:paraId="037D9D96" w14:textId="77777777" w:rsidR="00FB2EC2" w:rsidRDefault="003F6E7E">
      <w:pPr>
        <w:spacing w:line="360" w:lineRule="auto"/>
        <w:rPr>
          <w:b/>
          <w:color w:val="FF0000"/>
          <w:sz w:val="24"/>
          <w:szCs w:val="24"/>
        </w:rPr>
      </w:pPr>
      <w:r>
        <w:rPr>
          <w:b/>
          <w:color w:val="FF0000"/>
          <w:sz w:val="24"/>
          <w:szCs w:val="24"/>
        </w:rPr>
        <w:t xml:space="preserve">      </w:t>
      </w:r>
    </w:p>
    <w:p w14:paraId="05134788" w14:textId="77777777" w:rsidR="00FB2EC2" w:rsidRDefault="003F6E7E">
      <w:pPr>
        <w:spacing w:line="360" w:lineRule="auto"/>
        <w:rPr>
          <w:sz w:val="24"/>
          <w:szCs w:val="24"/>
        </w:rPr>
      </w:pPr>
      <w:r>
        <w:rPr>
          <w:sz w:val="24"/>
          <w:szCs w:val="24"/>
        </w:rPr>
        <w:t>Food preparation and service in this field is very hard to do the job currently with no experience.</w:t>
      </w:r>
      <w:r>
        <w:rPr>
          <w:sz w:val="24"/>
          <w:szCs w:val="24"/>
        </w:rPr>
        <w:t xml:space="preserve"> So therefore there will be a need for </w:t>
      </w:r>
      <w:proofErr w:type="spellStart"/>
      <w:proofErr w:type="gramStart"/>
      <w:r>
        <w:rPr>
          <w:sz w:val="24"/>
          <w:szCs w:val="24"/>
        </w:rPr>
        <w:t>training.Each</w:t>
      </w:r>
      <w:proofErr w:type="spellEnd"/>
      <w:proofErr w:type="gramEnd"/>
      <w:r>
        <w:rPr>
          <w:sz w:val="24"/>
          <w:szCs w:val="24"/>
        </w:rPr>
        <w:t xml:space="preserve"> department in this field of work training needs to be highlighted in terms of techniques and material, such as where jobs have been done poorly, so therefore a training needs analysis is </w:t>
      </w:r>
      <w:proofErr w:type="spellStart"/>
      <w:r>
        <w:rPr>
          <w:sz w:val="24"/>
          <w:szCs w:val="24"/>
        </w:rPr>
        <w:t>needed.The</w:t>
      </w:r>
      <w:proofErr w:type="spellEnd"/>
      <w:r>
        <w:rPr>
          <w:sz w:val="24"/>
          <w:szCs w:val="24"/>
        </w:rPr>
        <w:t xml:space="preserve"> Food </w:t>
      </w:r>
      <w:r>
        <w:rPr>
          <w:sz w:val="24"/>
          <w:szCs w:val="24"/>
        </w:rPr>
        <w:t>Standard Agency (2018)  points out that by law training in food hygiene is required  to make sure they handle food correctly. They need to know the 4</w:t>
      </w:r>
      <w:proofErr w:type="gramStart"/>
      <w:r>
        <w:rPr>
          <w:sz w:val="24"/>
          <w:szCs w:val="24"/>
        </w:rPr>
        <w:t>C’s  they</w:t>
      </w:r>
      <w:proofErr w:type="gramEnd"/>
      <w:r>
        <w:rPr>
          <w:sz w:val="24"/>
          <w:szCs w:val="24"/>
        </w:rPr>
        <w:t xml:space="preserve"> are cleaning, cooking, chilling,  cross-contamination. Part of the training for kitchen </w:t>
      </w:r>
      <w:proofErr w:type="gramStart"/>
      <w:r>
        <w:rPr>
          <w:sz w:val="24"/>
          <w:szCs w:val="24"/>
        </w:rPr>
        <w:t>staff  is</w:t>
      </w:r>
      <w:proofErr w:type="gramEnd"/>
      <w:r>
        <w:rPr>
          <w:sz w:val="24"/>
          <w:szCs w:val="24"/>
        </w:rPr>
        <w:t xml:space="preserve"> to follow safety procedures. Such as hazard- analysis and critical control point. According to Hobbs (2007) the methods of food-hygiene consist of presentation of food preparation and production. This includes the cleanliness of the premises and storage. </w:t>
      </w:r>
      <w:r>
        <w:rPr>
          <w:sz w:val="24"/>
          <w:szCs w:val="24"/>
        </w:rPr>
        <w:t>Meggitt (2003) argued the terms food-hygiene refers to a practice that needs to be demonstrated from production to eating of the meal. According to</w:t>
      </w:r>
      <w:r>
        <w:rPr>
          <w:color w:val="FF0000"/>
          <w:sz w:val="24"/>
          <w:szCs w:val="24"/>
        </w:rPr>
        <w:t xml:space="preserve"> </w:t>
      </w:r>
      <w:proofErr w:type="spellStart"/>
      <w:r>
        <w:rPr>
          <w:sz w:val="24"/>
          <w:szCs w:val="24"/>
        </w:rPr>
        <w:t>Lelieveld</w:t>
      </w:r>
      <w:proofErr w:type="spellEnd"/>
      <w:r>
        <w:rPr>
          <w:sz w:val="24"/>
          <w:szCs w:val="24"/>
        </w:rPr>
        <w:t xml:space="preserve"> et </w:t>
      </w:r>
      <w:proofErr w:type="gramStart"/>
      <w:r>
        <w:rPr>
          <w:sz w:val="24"/>
          <w:szCs w:val="24"/>
        </w:rPr>
        <w:t>al  (</w:t>
      </w:r>
      <w:proofErr w:type="gramEnd"/>
      <w:r>
        <w:rPr>
          <w:sz w:val="24"/>
          <w:szCs w:val="24"/>
        </w:rPr>
        <w:t>2016)</w:t>
      </w:r>
      <w:r>
        <w:rPr>
          <w:color w:val="FF0000"/>
          <w:sz w:val="24"/>
          <w:szCs w:val="24"/>
        </w:rPr>
        <w:t xml:space="preserve"> </w:t>
      </w:r>
      <w:r>
        <w:rPr>
          <w:sz w:val="24"/>
          <w:szCs w:val="24"/>
        </w:rPr>
        <w:t xml:space="preserve">the European laws of hygiene and reregulation is a framework the principles of this </w:t>
      </w:r>
      <w:r>
        <w:rPr>
          <w:sz w:val="24"/>
          <w:szCs w:val="24"/>
        </w:rPr>
        <w:t xml:space="preserve">is for controlling food and that  inspectors can check on record also to destroy unsafe foodstuffs. According to Kassem (2020) there are 2.4 million cases of food poisoning in the </w:t>
      </w:r>
      <w:proofErr w:type="spellStart"/>
      <w:r>
        <w:rPr>
          <w:sz w:val="24"/>
          <w:szCs w:val="24"/>
        </w:rPr>
        <w:t>uk</w:t>
      </w:r>
      <w:proofErr w:type="spellEnd"/>
      <w:r>
        <w:rPr>
          <w:sz w:val="24"/>
          <w:szCs w:val="24"/>
        </w:rPr>
        <w:t xml:space="preserve"> every year. </w:t>
      </w:r>
    </w:p>
    <w:p w14:paraId="4FABDD2F" w14:textId="77777777" w:rsidR="00FB2EC2" w:rsidRDefault="00FB2EC2">
      <w:pPr>
        <w:spacing w:line="360" w:lineRule="auto"/>
        <w:rPr>
          <w:sz w:val="24"/>
          <w:szCs w:val="24"/>
        </w:rPr>
      </w:pPr>
    </w:p>
    <w:p w14:paraId="0F51376F" w14:textId="77777777" w:rsidR="00FB2EC2" w:rsidRDefault="003F6E7E">
      <w:pPr>
        <w:spacing w:line="360" w:lineRule="auto"/>
        <w:rPr>
          <w:sz w:val="24"/>
          <w:szCs w:val="24"/>
        </w:rPr>
      </w:pPr>
      <w:r>
        <w:rPr>
          <w:sz w:val="24"/>
          <w:szCs w:val="24"/>
        </w:rPr>
        <w:t>When a restaurant staff is trained it will bring to the cus</w:t>
      </w:r>
      <w:r>
        <w:rPr>
          <w:sz w:val="24"/>
          <w:szCs w:val="24"/>
        </w:rPr>
        <w:t xml:space="preserve">tomer a delightful surrounding with a warm welcome this way they will return. According to Eichelberger, </w:t>
      </w:r>
      <w:proofErr w:type="spellStart"/>
      <w:r>
        <w:rPr>
          <w:sz w:val="24"/>
          <w:szCs w:val="24"/>
        </w:rPr>
        <w:t>Kolakowski</w:t>
      </w:r>
      <w:proofErr w:type="spellEnd"/>
      <w:r>
        <w:rPr>
          <w:sz w:val="24"/>
          <w:szCs w:val="24"/>
        </w:rPr>
        <w:t xml:space="preserve"> and </w:t>
      </w:r>
      <w:proofErr w:type="gramStart"/>
      <w:r>
        <w:rPr>
          <w:sz w:val="24"/>
          <w:szCs w:val="24"/>
        </w:rPr>
        <w:t>Fischer,(</w:t>
      </w:r>
      <w:proofErr w:type="gramEnd"/>
      <w:r>
        <w:rPr>
          <w:sz w:val="24"/>
          <w:szCs w:val="24"/>
        </w:rPr>
        <w:t>2009) restaurant staff who have knowledge with the menu what is in the ingredients and the way how food is cooked also know abo</w:t>
      </w:r>
      <w:r>
        <w:rPr>
          <w:sz w:val="24"/>
          <w:szCs w:val="24"/>
        </w:rPr>
        <w:t xml:space="preserve">ut the drinks list. This will delight customers, putting them at ease and help them to decide on their chosen meal. So </w:t>
      </w:r>
      <w:proofErr w:type="gramStart"/>
      <w:r>
        <w:rPr>
          <w:sz w:val="24"/>
          <w:szCs w:val="24"/>
        </w:rPr>
        <w:t>therefore</w:t>
      </w:r>
      <w:proofErr w:type="gramEnd"/>
      <w:r>
        <w:rPr>
          <w:sz w:val="24"/>
          <w:szCs w:val="24"/>
        </w:rPr>
        <w:t xml:space="preserve"> the kitchen and restaurant staff should obtain good communication skills. According to Smith, Rowe, </w:t>
      </w:r>
      <w:proofErr w:type="gramStart"/>
      <w:r>
        <w:rPr>
          <w:sz w:val="24"/>
          <w:szCs w:val="24"/>
        </w:rPr>
        <w:t>Blackman</w:t>
      </w:r>
      <w:proofErr w:type="gramEnd"/>
      <w:r>
        <w:rPr>
          <w:sz w:val="24"/>
          <w:szCs w:val="24"/>
        </w:rPr>
        <w:t xml:space="preserve"> and Stewart, (2005</w:t>
      </w:r>
      <w:r>
        <w:rPr>
          <w:sz w:val="24"/>
          <w:szCs w:val="24"/>
        </w:rPr>
        <w:t xml:space="preserve">) the role of the restaurant manager would be to train restaurant staff with routine such as safety requirements also on the menu and on the equipment. </w:t>
      </w:r>
      <w:proofErr w:type="gramStart"/>
      <w:r>
        <w:rPr>
          <w:sz w:val="24"/>
          <w:szCs w:val="24"/>
        </w:rPr>
        <w:t>However</w:t>
      </w:r>
      <w:proofErr w:type="gramEnd"/>
      <w:r>
        <w:rPr>
          <w:sz w:val="24"/>
          <w:szCs w:val="24"/>
        </w:rPr>
        <w:t xml:space="preserve"> skill from the kitchen is essential in terms of timing of getting the food out to the restaurant</w:t>
      </w:r>
      <w:r>
        <w:rPr>
          <w:sz w:val="24"/>
          <w:szCs w:val="24"/>
        </w:rPr>
        <w:t xml:space="preserve"> in time.</w:t>
      </w:r>
    </w:p>
    <w:p w14:paraId="39C84B42" w14:textId="77777777" w:rsidR="00FB2EC2" w:rsidRDefault="00FB2EC2">
      <w:pPr>
        <w:spacing w:line="360" w:lineRule="auto"/>
        <w:rPr>
          <w:sz w:val="24"/>
          <w:szCs w:val="24"/>
        </w:rPr>
      </w:pPr>
    </w:p>
    <w:p w14:paraId="53FBE3B7" w14:textId="77777777" w:rsidR="00FB2EC2" w:rsidRDefault="003F6E7E">
      <w:pPr>
        <w:spacing w:line="360" w:lineRule="auto"/>
        <w:rPr>
          <w:sz w:val="24"/>
          <w:szCs w:val="24"/>
        </w:rPr>
      </w:pPr>
      <w:r>
        <w:rPr>
          <w:sz w:val="24"/>
          <w:szCs w:val="24"/>
        </w:rPr>
        <w:t xml:space="preserve">Murray and Hayter (1990) claims in the catering industry and hotel employees usually go on a </w:t>
      </w:r>
      <w:proofErr w:type="gramStart"/>
      <w:r>
        <w:rPr>
          <w:sz w:val="24"/>
          <w:szCs w:val="24"/>
        </w:rPr>
        <w:t>one day</w:t>
      </w:r>
      <w:proofErr w:type="gramEnd"/>
      <w:r>
        <w:rPr>
          <w:sz w:val="24"/>
          <w:szCs w:val="24"/>
        </w:rPr>
        <w:t xml:space="preserve"> course when intended for employees that work with food, to cover elements such as food-hygiene health and safety within the law. With each of th</w:t>
      </w:r>
      <w:r>
        <w:rPr>
          <w:sz w:val="24"/>
          <w:szCs w:val="24"/>
        </w:rPr>
        <w:t xml:space="preserve">ose elements there will be training to meet the </w:t>
      </w:r>
      <w:proofErr w:type="gramStart"/>
      <w:r>
        <w:rPr>
          <w:sz w:val="24"/>
          <w:szCs w:val="24"/>
        </w:rPr>
        <w:t>objectives .According</w:t>
      </w:r>
      <w:proofErr w:type="gramEnd"/>
      <w:r>
        <w:rPr>
          <w:sz w:val="24"/>
          <w:szCs w:val="24"/>
        </w:rPr>
        <w:t xml:space="preserve"> to </w:t>
      </w:r>
      <w:proofErr w:type="spellStart"/>
      <w:r>
        <w:rPr>
          <w:sz w:val="24"/>
          <w:szCs w:val="24"/>
        </w:rPr>
        <w:t>Torkildsen</w:t>
      </w:r>
      <w:proofErr w:type="spellEnd"/>
      <w:r>
        <w:rPr>
          <w:sz w:val="24"/>
          <w:szCs w:val="24"/>
        </w:rPr>
        <w:t xml:space="preserve"> (2005) the hospitality industry there are a range of employees in different departments where there will be a training need. It is important for catering staff to have the </w:t>
      </w:r>
      <w:r>
        <w:rPr>
          <w:sz w:val="24"/>
          <w:szCs w:val="24"/>
        </w:rPr>
        <w:t>right training and skills in the kitchen.</w:t>
      </w:r>
    </w:p>
    <w:p w14:paraId="015BBAED" w14:textId="77777777" w:rsidR="00FB2EC2" w:rsidRDefault="00FB2EC2">
      <w:pPr>
        <w:spacing w:line="360" w:lineRule="auto"/>
        <w:rPr>
          <w:sz w:val="24"/>
          <w:szCs w:val="24"/>
        </w:rPr>
      </w:pPr>
    </w:p>
    <w:p w14:paraId="371EC89A" w14:textId="77777777" w:rsidR="00FB2EC2" w:rsidRDefault="003F6E7E">
      <w:pPr>
        <w:spacing w:line="360" w:lineRule="auto"/>
        <w:rPr>
          <w:b/>
          <w:sz w:val="24"/>
          <w:szCs w:val="24"/>
        </w:rPr>
      </w:pPr>
      <w:r>
        <w:rPr>
          <w:sz w:val="24"/>
          <w:szCs w:val="24"/>
        </w:rPr>
        <w:t xml:space="preserve">A full assessment will be carried out followed by training. For </w:t>
      </w:r>
      <w:proofErr w:type="gramStart"/>
      <w:r>
        <w:rPr>
          <w:sz w:val="24"/>
          <w:szCs w:val="24"/>
        </w:rPr>
        <w:t>example</w:t>
      </w:r>
      <w:proofErr w:type="gramEnd"/>
      <w:r>
        <w:rPr>
          <w:sz w:val="24"/>
          <w:szCs w:val="24"/>
        </w:rPr>
        <w:t xml:space="preserve"> someone who is new to the </w:t>
      </w:r>
      <w:proofErr w:type="spellStart"/>
      <w:r>
        <w:rPr>
          <w:sz w:val="24"/>
          <w:szCs w:val="24"/>
        </w:rPr>
        <w:t>kitcher</w:t>
      </w:r>
      <w:proofErr w:type="spellEnd"/>
      <w:r>
        <w:rPr>
          <w:sz w:val="24"/>
          <w:szCs w:val="24"/>
        </w:rPr>
        <w:t xml:space="preserve"> will be trained by a chef. They will obtain a qualification for example food- hygiene and health and safety</w:t>
      </w:r>
      <w:r>
        <w:rPr>
          <w:sz w:val="24"/>
          <w:szCs w:val="24"/>
        </w:rPr>
        <w:t xml:space="preserve"> qualification also one in food preparation. According to Watkins, </w:t>
      </w:r>
      <w:proofErr w:type="spellStart"/>
      <w:r>
        <w:rPr>
          <w:sz w:val="24"/>
          <w:szCs w:val="24"/>
        </w:rPr>
        <w:t>Meiers</w:t>
      </w:r>
      <w:proofErr w:type="spellEnd"/>
      <w:r>
        <w:rPr>
          <w:sz w:val="24"/>
          <w:szCs w:val="24"/>
        </w:rPr>
        <w:t xml:space="preserve"> and Visser, (2012</w:t>
      </w:r>
      <w:proofErr w:type="gramStart"/>
      <w:r>
        <w:rPr>
          <w:sz w:val="24"/>
          <w:szCs w:val="24"/>
        </w:rPr>
        <w:t>)  all</w:t>
      </w:r>
      <w:proofErr w:type="gramEnd"/>
      <w:r>
        <w:rPr>
          <w:sz w:val="24"/>
          <w:szCs w:val="24"/>
        </w:rPr>
        <w:t xml:space="preserve"> industries see the need for training within the departments to ensure good practice. </w:t>
      </w:r>
      <w:proofErr w:type="spellStart"/>
      <w:r>
        <w:rPr>
          <w:sz w:val="24"/>
          <w:szCs w:val="24"/>
        </w:rPr>
        <w:t>Sirvo</w:t>
      </w:r>
      <w:proofErr w:type="spellEnd"/>
      <w:r>
        <w:rPr>
          <w:sz w:val="24"/>
          <w:szCs w:val="24"/>
        </w:rPr>
        <w:t xml:space="preserve"> (2019) states that it is important to provide good customer service</w:t>
      </w:r>
      <w:r>
        <w:rPr>
          <w:sz w:val="24"/>
          <w:szCs w:val="24"/>
        </w:rPr>
        <w:t xml:space="preserve">, so the staff need to be trained. </w:t>
      </w:r>
      <w:r>
        <w:rPr>
          <w:color w:val="434343"/>
          <w:sz w:val="24"/>
          <w:szCs w:val="24"/>
        </w:rPr>
        <w:t xml:space="preserve">Watkins, </w:t>
      </w:r>
      <w:proofErr w:type="spellStart"/>
      <w:r>
        <w:rPr>
          <w:color w:val="434343"/>
          <w:sz w:val="24"/>
          <w:szCs w:val="24"/>
        </w:rPr>
        <w:t>Meiers</w:t>
      </w:r>
      <w:proofErr w:type="spellEnd"/>
      <w:r>
        <w:rPr>
          <w:color w:val="434343"/>
          <w:sz w:val="24"/>
          <w:szCs w:val="24"/>
        </w:rPr>
        <w:t xml:space="preserve"> and Visser, (2012) </w:t>
      </w:r>
      <w:r>
        <w:rPr>
          <w:sz w:val="24"/>
          <w:szCs w:val="24"/>
        </w:rPr>
        <w:t xml:space="preserve">points out the employment for the hotel industry and catering see the needs for training and this applies globally. They recognise the urgent need for skilled staff who can maintain and </w:t>
      </w:r>
      <w:r>
        <w:rPr>
          <w:sz w:val="24"/>
          <w:szCs w:val="24"/>
        </w:rPr>
        <w:t>operate a kitchen. Murray and Hayter (1990) claims hotels need to have a training program which is tailored to suit the department.</w:t>
      </w:r>
    </w:p>
    <w:p w14:paraId="33027FC2" w14:textId="77777777" w:rsidR="00FB2EC2" w:rsidRDefault="00FB2EC2">
      <w:pPr>
        <w:spacing w:line="360" w:lineRule="auto"/>
        <w:rPr>
          <w:b/>
          <w:sz w:val="24"/>
          <w:szCs w:val="24"/>
        </w:rPr>
      </w:pPr>
    </w:p>
    <w:p w14:paraId="01EC032E" w14:textId="77777777" w:rsidR="00FB2EC2" w:rsidRDefault="003F6E7E">
      <w:pPr>
        <w:spacing w:line="360" w:lineRule="auto"/>
        <w:rPr>
          <w:sz w:val="24"/>
          <w:szCs w:val="24"/>
        </w:rPr>
      </w:pPr>
      <w:r>
        <w:rPr>
          <w:sz w:val="24"/>
          <w:szCs w:val="24"/>
        </w:rPr>
        <w:t xml:space="preserve">This part of the report will look at the training needs for the restaurant department within the </w:t>
      </w:r>
      <w:proofErr w:type="spellStart"/>
      <w:proofErr w:type="gramStart"/>
      <w:r>
        <w:rPr>
          <w:sz w:val="24"/>
          <w:szCs w:val="24"/>
        </w:rPr>
        <w:t>hotel.The</w:t>
      </w:r>
      <w:proofErr w:type="spellEnd"/>
      <w:proofErr w:type="gramEnd"/>
      <w:r>
        <w:rPr>
          <w:sz w:val="24"/>
          <w:szCs w:val="24"/>
        </w:rPr>
        <w:t xml:space="preserve"> hospitality and </w:t>
      </w:r>
      <w:r>
        <w:rPr>
          <w:sz w:val="24"/>
          <w:szCs w:val="24"/>
        </w:rPr>
        <w:t xml:space="preserve">hotel industry have different departments, for example kitchen and restaurant. These two departments need to have </w:t>
      </w:r>
      <w:proofErr w:type="gramStart"/>
      <w:r>
        <w:rPr>
          <w:sz w:val="24"/>
          <w:szCs w:val="24"/>
        </w:rPr>
        <w:t>training  and</w:t>
      </w:r>
      <w:proofErr w:type="gramEnd"/>
      <w:r>
        <w:rPr>
          <w:sz w:val="24"/>
          <w:szCs w:val="24"/>
        </w:rPr>
        <w:t xml:space="preserve"> to have good communication to be able to work side and side. According to van </w:t>
      </w:r>
      <w:proofErr w:type="spellStart"/>
      <w:r>
        <w:rPr>
          <w:sz w:val="24"/>
          <w:szCs w:val="24"/>
        </w:rPr>
        <w:t>Hoepen</w:t>
      </w:r>
      <w:proofErr w:type="spellEnd"/>
      <w:r>
        <w:rPr>
          <w:sz w:val="24"/>
          <w:szCs w:val="24"/>
        </w:rPr>
        <w:t xml:space="preserve"> (2008) in the industry and organisations th</w:t>
      </w:r>
      <w:r>
        <w:rPr>
          <w:sz w:val="24"/>
          <w:szCs w:val="24"/>
        </w:rPr>
        <w:t xml:space="preserve">ey are different employees who performed different jobs and they each have different training needs. However I have chosen the restaurant department and the kitchen department to analyse what their training needs will be and </w:t>
      </w:r>
      <w:proofErr w:type="gramStart"/>
      <w:r>
        <w:rPr>
          <w:sz w:val="24"/>
          <w:szCs w:val="24"/>
        </w:rPr>
        <w:t>how  they</w:t>
      </w:r>
      <w:proofErr w:type="gramEnd"/>
      <w:r>
        <w:rPr>
          <w:sz w:val="24"/>
          <w:szCs w:val="24"/>
        </w:rPr>
        <w:t xml:space="preserve"> communicate together.</w:t>
      </w:r>
      <w:r>
        <w:rPr>
          <w:sz w:val="24"/>
          <w:szCs w:val="24"/>
        </w:rPr>
        <w:t xml:space="preserve"> </w:t>
      </w:r>
    </w:p>
    <w:p w14:paraId="5642BD0C" w14:textId="77777777" w:rsidR="00FB2EC2" w:rsidRDefault="00FB2EC2">
      <w:pPr>
        <w:spacing w:line="360" w:lineRule="auto"/>
        <w:rPr>
          <w:sz w:val="24"/>
          <w:szCs w:val="24"/>
        </w:rPr>
      </w:pPr>
    </w:p>
    <w:p w14:paraId="595B5E2F" w14:textId="77777777" w:rsidR="00FB2EC2" w:rsidRDefault="003F6E7E">
      <w:pPr>
        <w:spacing w:line="360" w:lineRule="auto"/>
        <w:rPr>
          <w:sz w:val="24"/>
          <w:szCs w:val="24"/>
        </w:rPr>
      </w:pPr>
      <w:r>
        <w:rPr>
          <w:sz w:val="24"/>
          <w:szCs w:val="24"/>
        </w:rPr>
        <w:t xml:space="preserve">It is by improving the culture of employees, </w:t>
      </w:r>
      <w:proofErr w:type="gramStart"/>
      <w:r>
        <w:rPr>
          <w:sz w:val="24"/>
          <w:szCs w:val="24"/>
        </w:rPr>
        <w:t>service</w:t>
      </w:r>
      <w:proofErr w:type="gramEnd"/>
      <w:r>
        <w:rPr>
          <w:sz w:val="24"/>
          <w:szCs w:val="24"/>
        </w:rPr>
        <w:t xml:space="preserve"> and behaviour with the help of training for the efficiency of the industry. In the kitchen department there are a range of workers from dishwashers to skilled </w:t>
      </w:r>
      <w:proofErr w:type="gramStart"/>
      <w:r>
        <w:rPr>
          <w:sz w:val="24"/>
          <w:szCs w:val="24"/>
        </w:rPr>
        <w:t>chefs</w:t>
      </w:r>
      <w:proofErr w:type="gramEnd"/>
      <w:r>
        <w:rPr>
          <w:sz w:val="24"/>
          <w:szCs w:val="24"/>
        </w:rPr>
        <w:t xml:space="preserve"> but all need to have undergone trai</w:t>
      </w:r>
      <w:r>
        <w:rPr>
          <w:sz w:val="24"/>
          <w:szCs w:val="24"/>
        </w:rPr>
        <w:t xml:space="preserve">ning. When a new employer starts they will normally be given initial training about their </w:t>
      </w:r>
      <w:proofErr w:type="spellStart"/>
      <w:proofErr w:type="gramStart"/>
      <w:r>
        <w:rPr>
          <w:sz w:val="24"/>
          <w:szCs w:val="24"/>
        </w:rPr>
        <w:t>duties.However</w:t>
      </w:r>
      <w:proofErr w:type="spellEnd"/>
      <w:proofErr w:type="gramEnd"/>
      <w:r>
        <w:rPr>
          <w:sz w:val="24"/>
          <w:szCs w:val="24"/>
        </w:rPr>
        <w:t xml:space="preserve"> chef and cooks are required to have cooking skills. </w:t>
      </w:r>
    </w:p>
    <w:p w14:paraId="21392657" w14:textId="77777777" w:rsidR="00FB2EC2" w:rsidRDefault="00FB2EC2">
      <w:pPr>
        <w:spacing w:line="360" w:lineRule="auto"/>
        <w:rPr>
          <w:sz w:val="24"/>
          <w:szCs w:val="24"/>
        </w:rPr>
      </w:pPr>
    </w:p>
    <w:tbl>
      <w:tblPr>
        <w:tblStyle w:val="a"/>
        <w:tblW w:w="9029" w:type="dxa"/>
        <w:tblInd w:w="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B2EC2" w14:paraId="67EE4495" w14:textId="77777777">
        <w:trPr>
          <w:trHeight w:val="440"/>
        </w:trPr>
        <w:tc>
          <w:tcPr>
            <w:tcW w:w="9028" w:type="dxa"/>
            <w:gridSpan w:val="2"/>
          </w:tcPr>
          <w:p w14:paraId="28809559" w14:textId="77777777" w:rsidR="00FB2EC2" w:rsidRDefault="003F6E7E">
            <w:pPr>
              <w:widowControl w:val="0"/>
              <w:spacing w:line="240" w:lineRule="auto"/>
              <w:jc w:val="center"/>
              <w:rPr>
                <w:b/>
                <w:sz w:val="24"/>
                <w:szCs w:val="24"/>
              </w:rPr>
            </w:pPr>
            <w:r>
              <w:rPr>
                <w:b/>
                <w:sz w:val="24"/>
                <w:szCs w:val="24"/>
              </w:rPr>
              <w:t>Training Needs</w:t>
            </w:r>
          </w:p>
        </w:tc>
      </w:tr>
      <w:tr w:rsidR="00FB2EC2" w14:paraId="5A6E8F65" w14:textId="77777777">
        <w:tc>
          <w:tcPr>
            <w:tcW w:w="4514" w:type="dxa"/>
            <w:shd w:val="clear" w:color="auto" w:fill="auto"/>
            <w:tcMar>
              <w:top w:w="100" w:type="dxa"/>
              <w:left w:w="100" w:type="dxa"/>
              <w:bottom w:w="100" w:type="dxa"/>
              <w:right w:w="100" w:type="dxa"/>
            </w:tcMar>
          </w:tcPr>
          <w:p w14:paraId="3AC9EC62" w14:textId="77777777" w:rsidR="00FB2EC2" w:rsidRDefault="003F6E7E">
            <w:pPr>
              <w:widowControl w:val="0"/>
              <w:pBdr>
                <w:top w:val="nil"/>
                <w:left w:val="nil"/>
                <w:bottom w:val="nil"/>
                <w:right w:val="nil"/>
                <w:between w:val="nil"/>
              </w:pBdr>
              <w:spacing w:line="240" w:lineRule="auto"/>
              <w:rPr>
                <w:b/>
                <w:sz w:val="24"/>
                <w:szCs w:val="24"/>
              </w:rPr>
            </w:pPr>
            <w:r>
              <w:rPr>
                <w:b/>
                <w:sz w:val="24"/>
                <w:szCs w:val="24"/>
              </w:rPr>
              <w:t>Kitchen staff</w:t>
            </w:r>
          </w:p>
        </w:tc>
        <w:tc>
          <w:tcPr>
            <w:tcW w:w="4514" w:type="dxa"/>
            <w:shd w:val="clear" w:color="auto" w:fill="auto"/>
            <w:tcMar>
              <w:top w:w="100" w:type="dxa"/>
              <w:left w:w="100" w:type="dxa"/>
              <w:bottom w:w="100" w:type="dxa"/>
              <w:right w:w="100" w:type="dxa"/>
            </w:tcMar>
          </w:tcPr>
          <w:p w14:paraId="6F7E46C9" w14:textId="77777777" w:rsidR="00FB2EC2" w:rsidRDefault="003F6E7E">
            <w:pPr>
              <w:widowControl w:val="0"/>
              <w:pBdr>
                <w:top w:val="nil"/>
                <w:left w:val="nil"/>
                <w:bottom w:val="nil"/>
                <w:right w:val="nil"/>
                <w:between w:val="nil"/>
              </w:pBdr>
              <w:spacing w:line="240" w:lineRule="auto"/>
              <w:rPr>
                <w:b/>
                <w:sz w:val="24"/>
                <w:szCs w:val="24"/>
              </w:rPr>
            </w:pPr>
            <w:r>
              <w:rPr>
                <w:b/>
                <w:sz w:val="24"/>
                <w:szCs w:val="24"/>
              </w:rPr>
              <w:t>Restaurant staff</w:t>
            </w:r>
          </w:p>
        </w:tc>
      </w:tr>
      <w:tr w:rsidR="00FB2EC2" w14:paraId="6A4A9B97" w14:textId="77777777">
        <w:tc>
          <w:tcPr>
            <w:tcW w:w="4514" w:type="dxa"/>
            <w:shd w:val="clear" w:color="auto" w:fill="auto"/>
            <w:tcMar>
              <w:top w:w="100" w:type="dxa"/>
              <w:left w:w="100" w:type="dxa"/>
              <w:bottom w:w="100" w:type="dxa"/>
              <w:right w:w="100" w:type="dxa"/>
            </w:tcMar>
          </w:tcPr>
          <w:p w14:paraId="5E7FF1A0" w14:textId="77777777" w:rsidR="00FB2EC2" w:rsidRDefault="003F6E7E">
            <w:pPr>
              <w:widowControl w:val="0"/>
              <w:pBdr>
                <w:top w:val="nil"/>
                <w:left w:val="nil"/>
                <w:bottom w:val="nil"/>
                <w:right w:val="nil"/>
                <w:between w:val="nil"/>
              </w:pBdr>
              <w:spacing w:line="240" w:lineRule="auto"/>
              <w:rPr>
                <w:sz w:val="24"/>
                <w:szCs w:val="24"/>
              </w:rPr>
            </w:pPr>
            <w:r>
              <w:rPr>
                <w:sz w:val="24"/>
                <w:szCs w:val="24"/>
              </w:rPr>
              <w:t xml:space="preserve">Food preparation </w:t>
            </w:r>
          </w:p>
        </w:tc>
        <w:tc>
          <w:tcPr>
            <w:tcW w:w="4514" w:type="dxa"/>
            <w:shd w:val="clear" w:color="auto" w:fill="auto"/>
            <w:tcMar>
              <w:top w:w="100" w:type="dxa"/>
              <w:left w:w="100" w:type="dxa"/>
              <w:bottom w:w="100" w:type="dxa"/>
              <w:right w:w="100" w:type="dxa"/>
            </w:tcMar>
          </w:tcPr>
          <w:p w14:paraId="6D658274" w14:textId="77777777" w:rsidR="00FB2EC2" w:rsidRDefault="003F6E7E">
            <w:pPr>
              <w:widowControl w:val="0"/>
              <w:pBdr>
                <w:top w:val="nil"/>
                <w:left w:val="nil"/>
                <w:bottom w:val="nil"/>
                <w:right w:val="nil"/>
                <w:between w:val="nil"/>
              </w:pBdr>
              <w:spacing w:line="240" w:lineRule="auto"/>
              <w:rPr>
                <w:sz w:val="24"/>
                <w:szCs w:val="24"/>
              </w:rPr>
            </w:pPr>
            <w:r>
              <w:rPr>
                <w:sz w:val="24"/>
                <w:szCs w:val="24"/>
              </w:rPr>
              <w:t>allergies</w:t>
            </w:r>
          </w:p>
        </w:tc>
      </w:tr>
      <w:tr w:rsidR="00FB2EC2" w14:paraId="7D9A512E" w14:textId="77777777">
        <w:tc>
          <w:tcPr>
            <w:tcW w:w="4514" w:type="dxa"/>
            <w:shd w:val="clear" w:color="auto" w:fill="auto"/>
            <w:tcMar>
              <w:top w:w="100" w:type="dxa"/>
              <w:left w:w="100" w:type="dxa"/>
              <w:bottom w:w="100" w:type="dxa"/>
              <w:right w:w="100" w:type="dxa"/>
            </w:tcMar>
          </w:tcPr>
          <w:p w14:paraId="4B3FEF02" w14:textId="77777777" w:rsidR="00FB2EC2" w:rsidRDefault="003F6E7E">
            <w:pPr>
              <w:widowControl w:val="0"/>
              <w:pBdr>
                <w:top w:val="nil"/>
                <w:left w:val="nil"/>
                <w:bottom w:val="nil"/>
                <w:right w:val="nil"/>
                <w:between w:val="nil"/>
              </w:pBdr>
              <w:spacing w:line="240" w:lineRule="auto"/>
              <w:rPr>
                <w:sz w:val="24"/>
                <w:szCs w:val="24"/>
              </w:rPr>
            </w:pPr>
            <w:r>
              <w:rPr>
                <w:sz w:val="24"/>
                <w:szCs w:val="24"/>
              </w:rPr>
              <w:t>Food hygiene 4C’s:</w:t>
            </w:r>
          </w:p>
        </w:tc>
        <w:tc>
          <w:tcPr>
            <w:tcW w:w="4514" w:type="dxa"/>
            <w:shd w:val="clear" w:color="auto" w:fill="auto"/>
            <w:tcMar>
              <w:top w:w="100" w:type="dxa"/>
              <w:left w:w="100" w:type="dxa"/>
              <w:bottom w:w="100" w:type="dxa"/>
              <w:right w:w="100" w:type="dxa"/>
            </w:tcMar>
          </w:tcPr>
          <w:p w14:paraId="6EC102EE" w14:textId="77777777" w:rsidR="00FB2EC2" w:rsidRDefault="003F6E7E">
            <w:pPr>
              <w:widowControl w:val="0"/>
              <w:pBdr>
                <w:top w:val="nil"/>
                <w:left w:val="nil"/>
                <w:bottom w:val="nil"/>
                <w:right w:val="nil"/>
                <w:between w:val="nil"/>
              </w:pBdr>
              <w:spacing w:line="240" w:lineRule="auto"/>
              <w:rPr>
                <w:sz w:val="24"/>
                <w:szCs w:val="24"/>
              </w:rPr>
            </w:pPr>
            <w:r>
              <w:rPr>
                <w:sz w:val="24"/>
                <w:szCs w:val="24"/>
              </w:rPr>
              <w:t>Cleanliness required</w:t>
            </w:r>
          </w:p>
        </w:tc>
      </w:tr>
      <w:tr w:rsidR="00FB2EC2" w14:paraId="6DBBD7F6" w14:textId="77777777">
        <w:tc>
          <w:tcPr>
            <w:tcW w:w="4514" w:type="dxa"/>
            <w:shd w:val="clear" w:color="auto" w:fill="auto"/>
            <w:tcMar>
              <w:top w:w="100" w:type="dxa"/>
              <w:left w:w="100" w:type="dxa"/>
              <w:bottom w:w="100" w:type="dxa"/>
              <w:right w:w="100" w:type="dxa"/>
            </w:tcMar>
          </w:tcPr>
          <w:p w14:paraId="24294122" w14:textId="77777777" w:rsidR="00FB2EC2" w:rsidRDefault="003F6E7E">
            <w:pPr>
              <w:widowControl w:val="0"/>
              <w:pBdr>
                <w:top w:val="nil"/>
                <w:left w:val="nil"/>
                <w:bottom w:val="nil"/>
                <w:right w:val="nil"/>
                <w:between w:val="nil"/>
              </w:pBdr>
              <w:spacing w:line="240" w:lineRule="auto"/>
              <w:rPr>
                <w:sz w:val="24"/>
                <w:szCs w:val="24"/>
              </w:rPr>
            </w:pPr>
            <w:r>
              <w:rPr>
                <w:sz w:val="24"/>
                <w:szCs w:val="24"/>
              </w:rPr>
              <w:t>cleaning</w:t>
            </w:r>
          </w:p>
        </w:tc>
        <w:tc>
          <w:tcPr>
            <w:tcW w:w="4514" w:type="dxa"/>
            <w:shd w:val="clear" w:color="auto" w:fill="auto"/>
            <w:tcMar>
              <w:top w:w="100" w:type="dxa"/>
              <w:left w:w="100" w:type="dxa"/>
              <w:bottom w:w="100" w:type="dxa"/>
              <w:right w:w="100" w:type="dxa"/>
            </w:tcMar>
          </w:tcPr>
          <w:p w14:paraId="5DB46CB9" w14:textId="77777777" w:rsidR="00FB2EC2" w:rsidRDefault="003F6E7E">
            <w:pPr>
              <w:widowControl w:val="0"/>
              <w:pBdr>
                <w:top w:val="nil"/>
                <w:left w:val="nil"/>
                <w:bottom w:val="nil"/>
                <w:right w:val="nil"/>
                <w:between w:val="nil"/>
              </w:pBdr>
              <w:spacing w:line="240" w:lineRule="auto"/>
              <w:rPr>
                <w:sz w:val="24"/>
                <w:szCs w:val="24"/>
              </w:rPr>
            </w:pPr>
            <w:r>
              <w:rPr>
                <w:sz w:val="24"/>
                <w:szCs w:val="24"/>
              </w:rPr>
              <w:t>Food service</w:t>
            </w:r>
          </w:p>
        </w:tc>
      </w:tr>
      <w:tr w:rsidR="00FB2EC2" w14:paraId="73F9CED5" w14:textId="77777777">
        <w:tc>
          <w:tcPr>
            <w:tcW w:w="4514" w:type="dxa"/>
            <w:shd w:val="clear" w:color="auto" w:fill="auto"/>
            <w:tcMar>
              <w:top w:w="100" w:type="dxa"/>
              <w:left w:w="100" w:type="dxa"/>
              <w:bottom w:w="100" w:type="dxa"/>
              <w:right w:w="100" w:type="dxa"/>
            </w:tcMar>
          </w:tcPr>
          <w:p w14:paraId="5A58E1A4" w14:textId="77777777" w:rsidR="00FB2EC2" w:rsidRDefault="003F6E7E">
            <w:pPr>
              <w:widowControl w:val="0"/>
              <w:pBdr>
                <w:top w:val="nil"/>
                <w:left w:val="nil"/>
                <w:bottom w:val="nil"/>
                <w:right w:val="nil"/>
                <w:between w:val="nil"/>
              </w:pBdr>
              <w:spacing w:line="240" w:lineRule="auto"/>
              <w:rPr>
                <w:sz w:val="24"/>
                <w:szCs w:val="24"/>
              </w:rPr>
            </w:pPr>
            <w:r>
              <w:rPr>
                <w:sz w:val="24"/>
                <w:szCs w:val="24"/>
              </w:rPr>
              <w:t>cooking</w:t>
            </w:r>
          </w:p>
        </w:tc>
        <w:tc>
          <w:tcPr>
            <w:tcW w:w="4514" w:type="dxa"/>
            <w:shd w:val="clear" w:color="auto" w:fill="auto"/>
            <w:tcMar>
              <w:top w:w="100" w:type="dxa"/>
              <w:left w:w="100" w:type="dxa"/>
              <w:bottom w:w="100" w:type="dxa"/>
              <w:right w:w="100" w:type="dxa"/>
            </w:tcMar>
          </w:tcPr>
          <w:p w14:paraId="1ED5325D" w14:textId="77777777" w:rsidR="00FB2EC2" w:rsidRDefault="003F6E7E">
            <w:pPr>
              <w:widowControl w:val="0"/>
              <w:pBdr>
                <w:top w:val="nil"/>
                <w:left w:val="nil"/>
                <w:bottom w:val="nil"/>
                <w:right w:val="nil"/>
                <w:between w:val="nil"/>
              </w:pBdr>
              <w:spacing w:line="240" w:lineRule="auto"/>
              <w:rPr>
                <w:sz w:val="24"/>
                <w:szCs w:val="24"/>
              </w:rPr>
            </w:pPr>
            <w:r>
              <w:rPr>
                <w:sz w:val="24"/>
                <w:szCs w:val="24"/>
              </w:rPr>
              <w:t>Understanding of menus</w:t>
            </w:r>
          </w:p>
        </w:tc>
      </w:tr>
      <w:tr w:rsidR="00FB2EC2" w14:paraId="59E90A09" w14:textId="77777777">
        <w:tc>
          <w:tcPr>
            <w:tcW w:w="4514" w:type="dxa"/>
            <w:shd w:val="clear" w:color="auto" w:fill="auto"/>
            <w:tcMar>
              <w:top w:w="100" w:type="dxa"/>
              <w:left w:w="100" w:type="dxa"/>
              <w:bottom w:w="100" w:type="dxa"/>
              <w:right w:w="100" w:type="dxa"/>
            </w:tcMar>
          </w:tcPr>
          <w:p w14:paraId="5180B24C" w14:textId="77777777" w:rsidR="00FB2EC2" w:rsidRDefault="003F6E7E">
            <w:pPr>
              <w:widowControl w:val="0"/>
              <w:pBdr>
                <w:top w:val="nil"/>
                <w:left w:val="nil"/>
                <w:bottom w:val="nil"/>
                <w:right w:val="nil"/>
                <w:between w:val="nil"/>
              </w:pBdr>
              <w:spacing w:line="240" w:lineRule="auto"/>
              <w:rPr>
                <w:sz w:val="24"/>
                <w:szCs w:val="24"/>
              </w:rPr>
            </w:pPr>
            <w:r>
              <w:rPr>
                <w:sz w:val="24"/>
                <w:szCs w:val="24"/>
              </w:rPr>
              <w:t>chilling</w:t>
            </w:r>
          </w:p>
        </w:tc>
        <w:tc>
          <w:tcPr>
            <w:tcW w:w="4514" w:type="dxa"/>
            <w:shd w:val="clear" w:color="auto" w:fill="auto"/>
            <w:tcMar>
              <w:top w:w="100" w:type="dxa"/>
              <w:left w:w="100" w:type="dxa"/>
              <w:bottom w:w="100" w:type="dxa"/>
              <w:right w:w="100" w:type="dxa"/>
            </w:tcMar>
          </w:tcPr>
          <w:p w14:paraId="5144DD42" w14:textId="77777777" w:rsidR="00FB2EC2" w:rsidRDefault="003F6E7E">
            <w:pPr>
              <w:widowControl w:val="0"/>
              <w:pBdr>
                <w:top w:val="nil"/>
                <w:left w:val="nil"/>
                <w:bottom w:val="nil"/>
                <w:right w:val="nil"/>
                <w:between w:val="nil"/>
              </w:pBdr>
              <w:spacing w:line="240" w:lineRule="auto"/>
              <w:rPr>
                <w:sz w:val="24"/>
                <w:szCs w:val="24"/>
              </w:rPr>
            </w:pPr>
            <w:r>
              <w:rPr>
                <w:sz w:val="24"/>
                <w:szCs w:val="24"/>
              </w:rPr>
              <w:t>Table service</w:t>
            </w:r>
          </w:p>
        </w:tc>
      </w:tr>
      <w:tr w:rsidR="00FB2EC2" w14:paraId="1D221E67" w14:textId="77777777">
        <w:tc>
          <w:tcPr>
            <w:tcW w:w="4514" w:type="dxa"/>
            <w:shd w:val="clear" w:color="auto" w:fill="auto"/>
            <w:tcMar>
              <w:top w:w="100" w:type="dxa"/>
              <w:left w:w="100" w:type="dxa"/>
              <w:bottom w:w="100" w:type="dxa"/>
              <w:right w:w="100" w:type="dxa"/>
            </w:tcMar>
          </w:tcPr>
          <w:p w14:paraId="5C32EC09" w14:textId="77777777" w:rsidR="00FB2EC2" w:rsidRDefault="003F6E7E">
            <w:pPr>
              <w:widowControl w:val="0"/>
              <w:pBdr>
                <w:top w:val="nil"/>
                <w:left w:val="nil"/>
                <w:bottom w:val="nil"/>
                <w:right w:val="nil"/>
                <w:between w:val="nil"/>
              </w:pBdr>
              <w:spacing w:line="240" w:lineRule="auto"/>
              <w:rPr>
                <w:sz w:val="24"/>
                <w:szCs w:val="24"/>
              </w:rPr>
            </w:pPr>
            <w:r>
              <w:rPr>
                <w:sz w:val="24"/>
                <w:szCs w:val="24"/>
              </w:rPr>
              <w:t>cross contamination</w:t>
            </w:r>
          </w:p>
        </w:tc>
        <w:tc>
          <w:tcPr>
            <w:tcW w:w="4514" w:type="dxa"/>
            <w:shd w:val="clear" w:color="auto" w:fill="auto"/>
            <w:tcMar>
              <w:top w:w="100" w:type="dxa"/>
              <w:left w:w="100" w:type="dxa"/>
              <w:bottom w:w="100" w:type="dxa"/>
              <w:right w:w="100" w:type="dxa"/>
            </w:tcMar>
          </w:tcPr>
          <w:p w14:paraId="2895FD46" w14:textId="77777777" w:rsidR="00FB2EC2" w:rsidRDefault="003F6E7E">
            <w:pPr>
              <w:widowControl w:val="0"/>
              <w:pBdr>
                <w:top w:val="nil"/>
                <w:left w:val="nil"/>
                <w:bottom w:val="nil"/>
                <w:right w:val="nil"/>
                <w:between w:val="nil"/>
              </w:pBdr>
              <w:spacing w:line="240" w:lineRule="auto"/>
              <w:rPr>
                <w:sz w:val="24"/>
                <w:szCs w:val="24"/>
              </w:rPr>
            </w:pPr>
            <w:r>
              <w:rPr>
                <w:sz w:val="24"/>
                <w:szCs w:val="24"/>
              </w:rPr>
              <w:t>Selling skills</w:t>
            </w:r>
          </w:p>
        </w:tc>
      </w:tr>
      <w:tr w:rsidR="00FB2EC2" w14:paraId="0C2FC94D" w14:textId="77777777">
        <w:tc>
          <w:tcPr>
            <w:tcW w:w="4514" w:type="dxa"/>
            <w:shd w:val="clear" w:color="auto" w:fill="auto"/>
            <w:tcMar>
              <w:top w:w="100" w:type="dxa"/>
              <w:left w:w="100" w:type="dxa"/>
              <w:bottom w:w="100" w:type="dxa"/>
              <w:right w:w="100" w:type="dxa"/>
            </w:tcMar>
          </w:tcPr>
          <w:p w14:paraId="40F52332" w14:textId="77777777" w:rsidR="00FB2EC2" w:rsidRDefault="003F6E7E">
            <w:pPr>
              <w:widowControl w:val="0"/>
              <w:pBdr>
                <w:top w:val="nil"/>
                <w:left w:val="nil"/>
                <w:bottom w:val="nil"/>
                <w:right w:val="nil"/>
                <w:between w:val="nil"/>
              </w:pBdr>
              <w:spacing w:line="240" w:lineRule="auto"/>
              <w:rPr>
                <w:sz w:val="24"/>
                <w:szCs w:val="24"/>
              </w:rPr>
            </w:pPr>
            <w:r>
              <w:rPr>
                <w:sz w:val="24"/>
                <w:szCs w:val="24"/>
              </w:rPr>
              <w:t>Storing food safely</w:t>
            </w:r>
          </w:p>
        </w:tc>
        <w:tc>
          <w:tcPr>
            <w:tcW w:w="4514" w:type="dxa"/>
            <w:shd w:val="clear" w:color="auto" w:fill="auto"/>
            <w:tcMar>
              <w:top w:w="100" w:type="dxa"/>
              <w:left w:w="100" w:type="dxa"/>
              <w:bottom w:w="100" w:type="dxa"/>
              <w:right w:w="100" w:type="dxa"/>
            </w:tcMar>
          </w:tcPr>
          <w:p w14:paraId="1753FD79" w14:textId="77777777" w:rsidR="00FB2EC2" w:rsidRDefault="003F6E7E">
            <w:pPr>
              <w:widowControl w:val="0"/>
              <w:pBdr>
                <w:top w:val="nil"/>
                <w:left w:val="nil"/>
                <w:bottom w:val="nil"/>
                <w:right w:val="nil"/>
                <w:between w:val="nil"/>
              </w:pBdr>
              <w:spacing w:line="240" w:lineRule="auto"/>
              <w:rPr>
                <w:sz w:val="24"/>
                <w:szCs w:val="24"/>
              </w:rPr>
            </w:pPr>
            <w:r>
              <w:rPr>
                <w:sz w:val="24"/>
                <w:szCs w:val="24"/>
              </w:rPr>
              <w:t>Customer service</w:t>
            </w:r>
          </w:p>
        </w:tc>
      </w:tr>
      <w:tr w:rsidR="00FB2EC2" w14:paraId="6799192B" w14:textId="77777777">
        <w:tc>
          <w:tcPr>
            <w:tcW w:w="4514" w:type="dxa"/>
            <w:shd w:val="clear" w:color="auto" w:fill="auto"/>
            <w:tcMar>
              <w:top w:w="100" w:type="dxa"/>
              <w:left w:w="100" w:type="dxa"/>
              <w:bottom w:w="100" w:type="dxa"/>
              <w:right w:w="100" w:type="dxa"/>
            </w:tcMar>
          </w:tcPr>
          <w:p w14:paraId="204A473F" w14:textId="77777777" w:rsidR="00FB2EC2" w:rsidRDefault="003F6E7E">
            <w:pPr>
              <w:widowControl w:val="0"/>
              <w:pBdr>
                <w:top w:val="nil"/>
                <w:left w:val="nil"/>
                <w:bottom w:val="nil"/>
                <w:right w:val="nil"/>
                <w:between w:val="nil"/>
              </w:pBdr>
              <w:spacing w:line="240" w:lineRule="auto"/>
              <w:rPr>
                <w:sz w:val="24"/>
                <w:szCs w:val="24"/>
              </w:rPr>
            </w:pPr>
            <w:r>
              <w:rPr>
                <w:sz w:val="24"/>
                <w:szCs w:val="24"/>
              </w:rPr>
              <w:t>Transporting food safely</w:t>
            </w:r>
          </w:p>
        </w:tc>
        <w:tc>
          <w:tcPr>
            <w:tcW w:w="4514" w:type="dxa"/>
            <w:shd w:val="clear" w:color="auto" w:fill="auto"/>
            <w:tcMar>
              <w:top w:w="100" w:type="dxa"/>
              <w:left w:w="100" w:type="dxa"/>
              <w:bottom w:w="100" w:type="dxa"/>
              <w:right w:w="100" w:type="dxa"/>
            </w:tcMar>
          </w:tcPr>
          <w:p w14:paraId="5C9BFF2C" w14:textId="77777777" w:rsidR="00FB2EC2" w:rsidRDefault="003F6E7E">
            <w:pPr>
              <w:widowControl w:val="0"/>
              <w:pBdr>
                <w:top w:val="nil"/>
                <w:left w:val="nil"/>
                <w:bottom w:val="nil"/>
                <w:right w:val="nil"/>
                <w:between w:val="nil"/>
              </w:pBdr>
              <w:spacing w:line="240" w:lineRule="auto"/>
              <w:rPr>
                <w:sz w:val="24"/>
                <w:szCs w:val="24"/>
              </w:rPr>
            </w:pPr>
            <w:r>
              <w:rPr>
                <w:sz w:val="24"/>
                <w:szCs w:val="24"/>
              </w:rPr>
              <w:t>Products and services</w:t>
            </w:r>
          </w:p>
        </w:tc>
      </w:tr>
      <w:tr w:rsidR="00FB2EC2" w14:paraId="41A2A78F" w14:textId="77777777">
        <w:tc>
          <w:tcPr>
            <w:tcW w:w="4514" w:type="dxa"/>
            <w:shd w:val="clear" w:color="auto" w:fill="auto"/>
            <w:tcMar>
              <w:top w:w="100" w:type="dxa"/>
              <w:left w:w="100" w:type="dxa"/>
              <w:bottom w:w="100" w:type="dxa"/>
              <w:right w:w="100" w:type="dxa"/>
            </w:tcMar>
          </w:tcPr>
          <w:p w14:paraId="77676CD2" w14:textId="77777777" w:rsidR="00FB2EC2" w:rsidRDefault="003F6E7E">
            <w:pPr>
              <w:widowControl w:val="0"/>
              <w:pBdr>
                <w:top w:val="nil"/>
                <w:left w:val="nil"/>
                <w:bottom w:val="nil"/>
                <w:right w:val="nil"/>
                <w:between w:val="nil"/>
              </w:pBdr>
              <w:spacing w:line="240" w:lineRule="auto"/>
              <w:rPr>
                <w:sz w:val="24"/>
                <w:szCs w:val="24"/>
              </w:rPr>
            </w:pPr>
            <w:r>
              <w:rPr>
                <w:sz w:val="24"/>
                <w:szCs w:val="24"/>
              </w:rPr>
              <w:t>Personal hygiene</w:t>
            </w:r>
          </w:p>
        </w:tc>
        <w:tc>
          <w:tcPr>
            <w:tcW w:w="4514" w:type="dxa"/>
            <w:shd w:val="clear" w:color="auto" w:fill="auto"/>
            <w:tcMar>
              <w:top w:w="100" w:type="dxa"/>
              <w:left w:w="100" w:type="dxa"/>
              <w:bottom w:w="100" w:type="dxa"/>
              <w:right w:w="100" w:type="dxa"/>
            </w:tcMar>
          </w:tcPr>
          <w:p w14:paraId="55C6AB33" w14:textId="77777777" w:rsidR="00FB2EC2" w:rsidRDefault="00FB2EC2">
            <w:pPr>
              <w:widowControl w:val="0"/>
              <w:pBdr>
                <w:top w:val="nil"/>
                <w:left w:val="nil"/>
                <w:bottom w:val="nil"/>
                <w:right w:val="nil"/>
                <w:between w:val="nil"/>
              </w:pBdr>
              <w:spacing w:line="240" w:lineRule="auto"/>
              <w:rPr>
                <w:sz w:val="24"/>
                <w:szCs w:val="24"/>
              </w:rPr>
            </w:pPr>
          </w:p>
        </w:tc>
      </w:tr>
      <w:tr w:rsidR="00FB2EC2" w14:paraId="06505A04" w14:textId="77777777">
        <w:trPr>
          <w:trHeight w:val="410"/>
        </w:trPr>
        <w:tc>
          <w:tcPr>
            <w:tcW w:w="4514" w:type="dxa"/>
            <w:shd w:val="clear" w:color="auto" w:fill="auto"/>
            <w:tcMar>
              <w:top w:w="100" w:type="dxa"/>
              <w:left w:w="100" w:type="dxa"/>
              <w:bottom w:w="100" w:type="dxa"/>
              <w:right w:w="100" w:type="dxa"/>
            </w:tcMar>
          </w:tcPr>
          <w:p w14:paraId="1802DF3C" w14:textId="77777777" w:rsidR="00FB2EC2" w:rsidRDefault="003F6E7E">
            <w:pPr>
              <w:widowControl w:val="0"/>
              <w:pBdr>
                <w:top w:val="nil"/>
                <w:left w:val="nil"/>
                <w:bottom w:val="nil"/>
                <w:right w:val="nil"/>
                <w:between w:val="nil"/>
              </w:pBdr>
              <w:spacing w:line="240" w:lineRule="auto"/>
              <w:rPr>
                <w:sz w:val="24"/>
                <w:szCs w:val="24"/>
              </w:rPr>
            </w:pPr>
            <w:r>
              <w:rPr>
                <w:sz w:val="24"/>
                <w:szCs w:val="24"/>
              </w:rPr>
              <w:t>Handling food correctly</w:t>
            </w:r>
          </w:p>
        </w:tc>
        <w:tc>
          <w:tcPr>
            <w:tcW w:w="4514" w:type="dxa"/>
            <w:shd w:val="clear" w:color="auto" w:fill="auto"/>
            <w:tcMar>
              <w:top w:w="100" w:type="dxa"/>
              <w:left w:w="100" w:type="dxa"/>
              <w:bottom w:w="100" w:type="dxa"/>
              <w:right w:w="100" w:type="dxa"/>
            </w:tcMar>
          </w:tcPr>
          <w:p w14:paraId="413AC2CF" w14:textId="77777777" w:rsidR="00FB2EC2" w:rsidRDefault="00FB2EC2">
            <w:pPr>
              <w:widowControl w:val="0"/>
              <w:pBdr>
                <w:top w:val="nil"/>
                <w:left w:val="nil"/>
                <w:bottom w:val="nil"/>
                <w:right w:val="nil"/>
                <w:between w:val="nil"/>
              </w:pBdr>
              <w:spacing w:line="240" w:lineRule="auto"/>
              <w:rPr>
                <w:sz w:val="24"/>
                <w:szCs w:val="24"/>
              </w:rPr>
            </w:pPr>
          </w:p>
        </w:tc>
      </w:tr>
      <w:tr w:rsidR="00FB2EC2" w14:paraId="416CDB6F" w14:textId="77777777">
        <w:tc>
          <w:tcPr>
            <w:tcW w:w="4514" w:type="dxa"/>
            <w:shd w:val="clear" w:color="auto" w:fill="auto"/>
            <w:tcMar>
              <w:top w:w="100" w:type="dxa"/>
              <w:left w:w="100" w:type="dxa"/>
              <w:bottom w:w="100" w:type="dxa"/>
              <w:right w:w="100" w:type="dxa"/>
            </w:tcMar>
          </w:tcPr>
          <w:p w14:paraId="539A049F" w14:textId="77777777" w:rsidR="00FB2EC2" w:rsidRDefault="003F6E7E">
            <w:pPr>
              <w:widowControl w:val="0"/>
              <w:pBdr>
                <w:top w:val="nil"/>
                <w:left w:val="nil"/>
                <w:bottom w:val="nil"/>
                <w:right w:val="nil"/>
                <w:between w:val="nil"/>
              </w:pBdr>
              <w:spacing w:line="240" w:lineRule="auto"/>
              <w:rPr>
                <w:sz w:val="24"/>
                <w:szCs w:val="24"/>
              </w:rPr>
            </w:pPr>
            <w:r>
              <w:rPr>
                <w:sz w:val="24"/>
                <w:szCs w:val="24"/>
              </w:rPr>
              <w:t>Good practice</w:t>
            </w:r>
          </w:p>
        </w:tc>
        <w:tc>
          <w:tcPr>
            <w:tcW w:w="4514" w:type="dxa"/>
            <w:shd w:val="clear" w:color="auto" w:fill="auto"/>
            <w:tcMar>
              <w:top w:w="100" w:type="dxa"/>
              <w:left w:w="100" w:type="dxa"/>
              <w:bottom w:w="100" w:type="dxa"/>
              <w:right w:w="100" w:type="dxa"/>
            </w:tcMar>
          </w:tcPr>
          <w:p w14:paraId="56B0384E" w14:textId="77777777" w:rsidR="00FB2EC2" w:rsidRDefault="00FB2EC2">
            <w:pPr>
              <w:widowControl w:val="0"/>
              <w:pBdr>
                <w:top w:val="nil"/>
                <w:left w:val="nil"/>
                <w:bottom w:val="nil"/>
                <w:right w:val="nil"/>
                <w:between w:val="nil"/>
              </w:pBdr>
              <w:spacing w:line="240" w:lineRule="auto"/>
              <w:rPr>
                <w:sz w:val="24"/>
                <w:szCs w:val="24"/>
              </w:rPr>
            </w:pPr>
          </w:p>
        </w:tc>
      </w:tr>
    </w:tbl>
    <w:p w14:paraId="082AF5AA" w14:textId="77777777" w:rsidR="00FB2EC2" w:rsidRDefault="00FB2EC2">
      <w:pPr>
        <w:spacing w:line="360" w:lineRule="auto"/>
        <w:rPr>
          <w:b/>
          <w:color w:val="FF0000"/>
          <w:sz w:val="24"/>
          <w:szCs w:val="24"/>
        </w:rPr>
      </w:pPr>
    </w:p>
    <w:p w14:paraId="731F210B" w14:textId="77777777" w:rsidR="00FB2EC2" w:rsidRDefault="00FB2EC2">
      <w:pPr>
        <w:spacing w:line="360" w:lineRule="auto"/>
        <w:ind w:left="720"/>
        <w:rPr>
          <w:b/>
          <w:sz w:val="24"/>
          <w:szCs w:val="24"/>
          <w:u w:val="single"/>
        </w:rPr>
      </w:pPr>
    </w:p>
    <w:p w14:paraId="0C439C3C" w14:textId="77777777" w:rsidR="00FB2EC2" w:rsidRDefault="003F6E7E">
      <w:pPr>
        <w:spacing w:line="360" w:lineRule="auto"/>
        <w:rPr>
          <w:sz w:val="24"/>
          <w:szCs w:val="24"/>
        </w:rPr>
      </w:pPr>
      <w:proofErr w:type="spellStart"/>
      <w:r>
        <w:rPr>
          <w:color w:val="222222"/>
          <w:sz w:val="24"/>
          <w:szCs w:val="24"/>
          <w:highlight w:val="white"/>
        </w:rPr>
        <w:t>Altinay</w:t>
      </w:r>
      <w:proofErr w:type="spellEnd"/>
      <w:r>
        <w:rPr>
          <w:color w:val="222222"/>
          <w:sz w:val="24"/>
          <w:szCs w:val="24"/>
          <w:highlight w:val="white"/>
        </w:rPr>
        <w:t xml:space="preserve"> et al </w:t>
      </w:r>
      <w:r>
        <w:rPr>
          <w:sz w:val="24"/>
          <w:szCs w:val="24"/>
        </w:rPr>
        <w:t>(2019) claims with accurate support from the hotel industry would be the best solution for work engagement. This is relevant to provide work engagement.</w:t>
      </w:r>
    </w:p>
    <w:p w14:paraId="18CD5961" w14:textId="77777777" w:rsidR="00FB2EC2" w:rsidRDefault="003F6E7E">
      <w:pPr>
        <w:spacing w:line="360" w:lineRule="auto"/>
        <w:rPr>
          <w:sz w:val="24"/>
          <w:szCs w:val="24"/>
        </w:rPr>
      </w:pPr>
      <w:r>
        <w:rPr>
          <w:sz w:val="24"/>
          <w:szCs w:val="24"/>
        </w:rPr>
        <w:t>According to Han (2015) the hospitality and hotel industry is a challenging environment and the success</w:t>
      </w:r>
      <w:r>
        <w:rPr>
          <w:sz w:val="24"/>
          <w:szCs w:val="24"/>
        </w:rPr>
        <w:t xml:space="preserve"> of these hotels depends on promoting </w:t>
      </w:r>
      <w:proofErr w:type="gramStart"/>
      <w:r>
        <w:rPr>
          <w:sz w:val="24"/>
          <w:szCs w:val="24"/>
        </w:rPr>
        <w:t>employee  performances</w:t>
      </w:r>
      <w:proofErr w:type="gramEnd"/>
      <w:r>
        <w:rPr>
          <w:sz w:val="24"/>
          <w:szCs w:val="24"/>
        </w:rPr>
        <w:t>. For training for students studying catering, they need help with their needs and to reach standards in their chosen career. Meiselman (2009) suggests restaurants see food as the primary requirem</w:t>
      </w:r>
      <w:r>
        <w:rPr>
          <w:sz w:val="24"/>
          <w:szCs w:val="24"/>
        </w:rPr>
        <w:t xml:space="preserve">ent for people and offers suggestions to the chosen hotel to help them develop a workforce with </w:t>
      </w:r>
      <w:proofErr w:type="gramStart"/>
      <w:r>
        <w:rPr>
          <w:sz w:val="24"/>
          <w:szCs w:val="24"/>
        </w:rPr>
        <w:t>accuracy  and</w:t>
      </w:r>
      <w:proofErr w:type="gramEnd"/>
      <w:r>
        <w:rPr>
          <w:sz w:val="24"/>
          <w:szCs w:val="24"/>
        </w:rPr>
        <w:t xml:space="preserve"> attitudes for lifelong </w:t>
      </w:r>
      <w:proofErr w:type="spellStart"/>
      <w:r>
        <w:rPr>
          <w:sz w:val="24"/>
          <w:szCs w:val="24"/>
        </w:rPr>
        <w:t>employment.According</w:t>
      </w:r>
      <w:proofErr w:type="spellEnd"/>
      <w:r>
        <w:rPr>
          <w:sz w:val="24"/>
          <w:szCs w:val="24"/>
        </w:rPr>
        <w:t xml:space="preserve"> to Brown (1998) using technology when training is important but having good communication is vital. Th</w:t>
      </w:r>
      <w:r>
        <w:rPr>
          <w:sz w:val="24"/>
          <w:szCs w:val="24"/>
        </w:rPr>
        <w:t>e procedures of the service between kitchen and restaurant may differ but both will use efficiency to achieve good customer service.</w:t>
      </w:r>
    </w:p>
    <w:p w14:paraId="18EA9ED4" w14:textId="77777777" w:rsidR="00FB2EC2" w:rsidRDefault="00FB2EC2">
      <w:pPr>
        <w:spacing w:line="360" w:lineRule="auto"/>
        <w:rPr>
          <w:b/>
          <w:sz w:val="24"/>
          <w:szCs w:val="24"/>
        </w:rPr>
      </w:pPr>
    </w:p>
    <w:p w14:paraId="7BDBF484" w14:textId="77777777" w:rsidR="00FB2EC2" w:rsidRDefault="003F6E7E">
      <w:pPr>
        <w:spacing w:line="360" w:lineRule="auto"/>
        <w:rPr>
          <w:sz w:val="24"/>
          <w:szCs w:val="24"/>
        </w:rPr>
      </w:pPr>
      <w:r>
        <w:rPr>
          <w:sz w:val="24"/>
          <w:szCs w:val="24"/>
        </w:rPr>
        <w:t>It is important to assess the needs by using questionnaires, staff meetings, individual meetings with supervisor and comme</w:t>
      </w:r>
      <w:r>
        <w:rPr>
          <w:sz w:val="24"/>
          <w:szCs w:val="24"/>
        </w:rPr>
        <w:t xml:space="preserve">nts box.  According to Hsu (2007) the framework in terms of training needs to acknowledge employees different needs to identify the right training for </w:t>
      </w:r>
      <w:proofErr w:type="spellStart"/>
      <w:r>
        <w:rPr>
          <w:sz w:val="24"/>
          <w:szCs w:val="24"/>
        </w:rPr>
        <w:t>tham</w:t>
      </w:r>
      <w:proofErr w:type="spellEnd"/>
      <w:r>
        <w:rPr>
          <w:sz w:val="24"/>
          <w:szCs w:val="24"/>
        </w:rPr>
        <w:t xml:space="preserve">. An assessment will show </w:t>
      </w:r>
      <w:proofErr w:type="gramStart"/>
      <w:r>
        <w:rPr>
          <w:sz w:val="24"/>
          <w:szCs w:val="24"/>
        </w:rPr>
        <w:t>and also</w:t>
      </w:r>
      <w:proofErr w:type="gramEnd"/>
      <w:r>
        <w:rPr>
          <w:sz w:val="24"/>
          <w:szCs w:val="24"/>
        </w:rPr>
        <w:t xml:space="preserve"> training can be seen as a tool for achievement for employees.  Tra</w:t>
      </w:r>
      <w:r>
        <w:rPr>
          <w:sz w:val="24"/>
          <w:szCs w:val="24"/>
        </w:rPr>
        <w:t xml:space="preserve">ining has been </w:t>
      </w:r>
      <w:proofErr w:type="gramStart"/>
      <w:r>
        <w:rPr>
          <w:sz w:val="24"/>
          <w:szCs w:val="24"/>
        </w:rPr>
        <w:t>recognized  as</w:t>
      </w:r>
      <w:proofErr w:type="gramEnd"/>
      <w:r>
        <w:rPr>
          <w:sz w:val="24"/>
          <w:szCs w:val="24"/>
        </w:rPr>
        <w:t xml:space="preserve"> being important as </w:t>
      </w:r>
      <w:proofErr w:type="spellStart"/>
      <w:r>
        <w:rPr>
          <w:sz w:val="24"/>
          <w:szCs w:val="24"/>
          <w:highlight w:val="white"/>
        </w:rPr>
        <w:t>Baihaki</w:t>
      </w:r>
      <w:proofErr w:type="spellEnd"/>
      <w:r>
        <w:rPr>
          <w:sz w:val="24"/>
          <w:szCs w:val="24"/>
          <w:highlight w:val="white"/>
        </w:rPr>
        <w:t xml:space="preserve"> (2002)</w:t>
      </w:r>
      <w:r>
        <w:rPr>
          <w:sz w:val="24"/>
          <w:szCs w:val="24"/>
        </w:rPr>
        <w:t xml:space="preserve"> points out the meaning of learning is design training to achieve results and  it is all about delivering a method that works. Training should be social and flexible to the employee. According </w:t>
      </w:r>
      <w:r>
        <w:rPr>
          <w:sz w:val="24"/>
          <w:szCs w:val="24"/>
        </w:rPr>
        <w:t xml:space="preserve">to the </w:t>
      </w:r>
      <w:proofErr w:type="spellStart"/>
      <w:r>
        <w:rPr>
          <w:sz w:val="24"/>
          <w:szCs w:val="24"/>
        </w:rPr>
        <w:t>Biech</w:t>
      </w:r>
      <w:proofErr w:type="spellEnd"/>
      <w:r>
        <w:rPr>
          <w:sz w:val="24"/>
          <w:szCs w:val="24"/>
        </w:rPr>
        <w:t xml:space="preserve"> (2009) using a format report can be useful in training as well as using performance </w:t>
      </w:r>
      <w:proofErr w:type="gramStart"/>
      <w:r>
        <w:rPr>
          <w:sz w:val="24"/>
          <w:szCs w:val="24"/>
        </w:rPr>
        <w:t>data  as</w:t>
      </w:r>
      <w:proofErr w:type="gramEnd"/>
      <w:r>
        <w:rPr>
          <w:sz w:val="24"/>
          <w:szCs w:val="24"/>
        </w:rPr>
        <w:t xml:space="preserve"> this can identify job performance. It is also important to look at the pros and cons in terms of the training program to use observation in terms of p</w:t>
      </w:r>
      <w:r>
        <w:rPr>
          <w:sz w:val="24"/>
          <w:szCs w:val="24"/>
        </w:rPr>
        <w:t xml:space="preserve">rogress. According to Brown and </w:t>
      </w:r>
      <w:proofErr w:type="spellStart"/>
      <w:r>
        <w:rPr>
          <w:sz w:val="24"/>
          <w:szCs w:val="24"/>
        </w:rPr>
        <w:t>Seidner</w:t>
      </w:r>
      <w:proofErr w:type="spellEnd"/>
      <w:r>
        <w:rPr>
          <w:sz w:val="24"/>
          <w:szCs w:val="24"/>
        </w:rPr>
        <w:t xml:space="preserve"> (2012</w:t>
      </w:r>
      <w:proofErr w:type="gramStart"/>
      <w:r>
        <w:rPr>
          <w:sz w:val="24"/>
          <w:szCs w:val="24"/>
        </w:rPr>
        <w:t>)  learning</w:t>
      </w:r>
      <w:proofErr w:type="gramEnd"/>
      <w:r>
        <w:rPr>
          <w:sz w:val="24"/>
          <w:szCs w:val="24"/>
        </w:rPr>
        <w:t xml:space="preserve"> is based on a scope of employees with knowledge and skill for a specific job.</w:t>
      </w:r>
    </w:p>
    <w:p w14:paraId="4040736C" w14:textId="77777777" w:rsidR="00FB2EC2" w:rsidRDefault="00FB2EC2">
      <w:pPr>
        <w:spacing w:line="360" w:lineRule="auto"/>
        <w:rPr>
          <w:color w:val="FF0000"/>
          <w:sz w:val="24"/>
          <w:szCs w:val="24"/>
        </w:rPr>
      </w:pPr>
    </w:p>
    <w:p w14:paraId="0398DFAA" w14:textId="77777777" w:rsidR="00FB2EC2" w:rsidRDefault="003F6E7E">
      <w:pPr>
        <w:spacing w:line="360" w:lineRule="auto"/>
        <w:rPr>
          <w:sz w:val="24"/>
          <w:szCs w:val="24"/>
        </w:rPr>
      </w:pPr>
      <w:r>
        <w:rPr>
          <w:sz w:val="24"/>
          <w:szCs w:val="24"/>
        </w:rPr>
        <w:t>According to Puckett (2012</w:t>
      </w:r>
      <w:proofErr w:type="gramStart"/>
      <w:r>
        <w:rPr>
          <w:sz w:val="24"/>
          <w:szCs w:val="24"/>
        </w:rPr>
        <w:t>)  the</w:t>
      </w:r>
      <w:proofErr w:type="gramEnd"/>
      <w:r>
        <w:rPr>
          <w:sz w:val="24"/>
          <w:szCs w:val="24"/>
        </w:rPr>
        <w:t xml:space="preserve"> industry should also provide benefits to their employees such as staff discounts maybe </w:t>
      </w:r>
      <w:r>
        <w:rPr>
          <w:sz w:val="24"/>
          <w:szCs w:val="24"/>
        </w:rPr>
        <w:t>in the cafeteria as an example. It is important to identify and develop a workforce that is always learning what the customer wants. It is about accepting the challenges that come with the responsibilities of the industrial operation also using technology,</w:t>
      </w:r>
      <w:r>
        <w:rPr>
          <w:sz w:val="24"/>
          <w:szCs w:val="24"/>
        </w:rPr>
        <w:t xml:space="preserve"> such as online training for speed and </w:t>
      </w:r>
      <w:proofErr w:type="gramStart"/>
      <w:r>
        <w:rPr>
          <w:sz w:val="24"/>
          <w:szCs w:val="24"/>
        </w:rPr>
        <w:t>efficiency</w:t>
      </w:r>
      <w:proofErr w:type="gramEnd"/>
    </w:p>
    <w:p w14:paraId="1AC91FAD" w14:textId="77777777" w:rsidR="00FB2EC2" w:rsidRDefault="00FB2EC2">
      <w:pPr>
        <w:spacing w:line="360" w:lineRule="auto"/>
        <w:rPr>
          <w:sz w:val="24"/>
          <w:szCs w:val="24"/>
        </w:rPr>
      </w:pPr>
    </w:p>
    <w:p w14:paraId="30D0FC0D" w14:textId="77777777" w:rsidR="00FB2EC2" w:rsidRDefault="003F6E7E">
      <w:pPr>
        <w:spacing w:line="360" w:lineRule="auto"/>
        <w:rPr>
          <w:sz w:val="24"/>
          <w:szCs w:val="24"/>
        </w:rPr>
      </w:pPr>
      <w:r>
        <w:rPr>
          <w:sz w:val="24"/>
          <w:szCs w:val="24"/>
        </w:rPr>
        <w:t xml:space="preserve">It is important for employees to engage with one another in the </w:t>
      </w:r>
      <w:proofErr w:type="gramStart"/>
      <w:r>
        <w:rPr>
          <w:sz w:val="24"/>
          <w:szCs w:val="24"/>
        </w:rPr>
        <w:t>work-place</w:t>
      </w:r>
      <w:proofErr w:type="gramEnd"/>
      <w:r>
        <w:rPr>
          <w:sz w:val="24"/>
          <w:szCs w:val="24"/>
        </w:rPr>
        <w:t xml:space="preserve"> for good production and the smooth running of the business. According to Ulrich, Ulrich, and Goldsmith (2010) a successful workpla</w:t>
      </w:r>
      <w:r>
        <w:rPr>
          <w:sz w:val="24"/>
          <w:szCs w:val="24"/>
        </w:rPr>
        <w:t xml:space="preserve">ce works out any problems that arise. Employees who enjoy their jobs are </w:t>
      </w:r>
      <w:proofErr w:type="gramStart"/>
      <w:r>
        <w:rPr>
          <w:sz w:val="24"/>
          <w:szCs w:val="24"/>
        </w:rPr>
        <w:t>more happy</w:t>
      </w:r>
      <w:proofErr w:type="gramEnd"/>
      <w:r>
        <w:rPr>
          <w:sz w:val="24"/>
          <w:szCs w:val="24"/>
        </w:rPr>
        <w:t xml:space="preserve"> to be engaged and therefore productive and therefore this should be part of the training.  According to Flint and Hearn (2015) what motivates employees to engage at work is</w:t>
      </w:r>
      <w:r>
        <w:rPr>
          <w:sz w:val="24"/>
          <w:szCs w:val="24"/>
        </w:rPr>
        <w:t xml:space="preserve"> having good managers, who need to be trained </w:t>
      </w:r>
      <w:proofErr w:type="gramStart"/>
      <w:r>
        <w:rPr>
          <w:sz w:val="24"/>
          <w:szCs w:val="24"/>
        </w:rPr>
        <w:t>in order to</w:t>
      </w:r>
      <w:proofErr w:type="gramEnd"/>
      <w:r>
        <w:rPr>
          <w:sz w:val="24"/>
          <w:szCs w:val="24"/>
        </w:rPr>
        <w:t xml:space="preserve"> develop people skills. Also having the right equipment and materials for the job means that they need to be trained </w:t>
      </w:r>
      <w:proofErr w:type="gramStart"/>
      <w:r>
        <w:rPr>
          <w:sz w:val="24"/>
          <w:szCs w:val="24"/>
        </w:rPr>
        <w:t>in order to</w:t>
      </w:r>
      <w:proofErr w:type="gramEnd"/>
      <w:r>
        <w:rPr>
          <w:sz w:val="24"/>
          <w:szCs w:val="24"/>
        </w:rPr>
        <w:t xml:space="preserve"> give them confidence.  Flint and Hearn (2015</w:t>
      </w:r>
      <w:proofErr w:type="gramStart"/>
      <w:r>
        <w:rPr>
          <w:sz w:val="24"/>
          <w:szCs w:val="24"/>
        </w:rPr>
        <w:t>)  state</w:t>
      </w:r>
      <w:proofErr w:type="gramEnd"/>
      <w:r>
        <w:rPr>
          <w:sz w:val="24"/>
          <w:szCs w:val="24"/>
        </w:rPr>
        <w:t xml:space="preserve"> that relationship</w:t>
      </w:r>
      <w:r>
        <w:rPr>
          <w:sz w:val="24"/>
          <w:szCs w:val="24"/>
        </w:rPr>
        <w:t xml:space="preserve">s between staff bring a creative and happy working environment and this can help employees engage in the training and at work.  Flint and Hearn (2015) encourage team bonding during training as it would improve </w:t>
      </w:r>
      <w:proofErr w:type="gramStart"/>
      <w:r>
        <w:rPr>
          <w:sz w:val="24"/>
          <w:szCs w:val="24"/>
        </w:rPr>
        <w:t>engagement  between</w:t>
      </w:r>
      <w:proofErr w:type="gramEnd"/>
      <w:r>
        <w:rPr>
          <w:sz w:val="24"/>
          <w:szCs w:val="24"/>
        </w:rPr>
        <w:t xml:space="preserve"> staff and managers. Also f</w:t>
      </w:r>
      <w:r>
        <w:rPr>
          <w:sz w:val="24"/>
          <w:szCs w:val="24"/>
        </w:rPr>
        <w:t>eedback from employees about the training provided needs to be taken into consideration this will help to improve the training received (Marciano, 2010)</w:t>
      </w:r>
    </w:p>
    <w:p w14:paraId="5C624E25" w14:textId="77777777" w:rsidR="00FB2EC2" w:rsidRDefault="00FB2EC2">
      <w:pPr>
        <w:rPr>
          <w:b/>
        </w:rPr>
      </w:pPr>
    </w:p>
    <w:p w14:paraId="425CCFF6" w14:textId="77777777" w:rsidR="00FB2EC2" w:rsidRDefault="00FB2EC2">
      <w:pPr>
        <w:rPr>
          <w:b/>
        </w:rPr>
      </w:pPr>
    </w:p>
    <w:p w14:paraId="7DA2E721" w14:textId="77777777" w:rsidR="00FB2EC2" w:rsidRDefault="003F6E7E">
      <w:pPr>
        <w:rPr>
          <w:sz w:val="24"/>
          <w:szCs w:val="24"/>
        </w:rPr>
      </w:pPr>
      <w:r>
        <w:rPr>
          <w:sz w:val="24"/>
          <w:szCs w:val="24"/>
        </w:rPr>
        <w:t>Conclusion</w:t>
      </w:r>
    </w:p>
    <w:p w14:paraId="6D89EA3A" w14:textId="77777777" w:rsidR="00FB2EC2" w:rsidRDefault="00FB2EC2">
      <w:pPr>
        <w:spacing w:line="360" w:lineRule="auto"/>
        <w:rPr>
          <w:sz w:val="24"/>
          <w:szCs w:val="24"/>
        </w:rPr>
      </w:pPr>
    </w:p>
    <w:p w14:paraId="5EEB9C0B" w14:textId="77777777" w:rsidR="00FB2EC2" w:rsidRDefault="003F6E7E">
      <w:pPr>
        <w:spacing w:line="360" w:lineRule="auto"/>
        <w:rPr>
          <w:sz w:val="24"/>
          <w:szCs w:val="24"/>
        </w:rPr>
      </w:pPr>
      <w:r>
        <w:rPr>
          <w:sz w:val="24"/>
          <w:szCs w:val="24"/>
        </w:rPr>
        <w:t>This hotel should develop a training programme that is designed to suit the employees’ ne</w:t>
      </w:r>
      <w:r>
        <w:rPr>
          <w:sz w:val="24"/>
          <w:szCs w:val="24"/>
        </w:rPr>
        <w:t xml:space="preserve">eds bearing in mind that the manager also needs to be trained in order to provide effective training and ensure good </w:t>
      </w:r>
      <w:proofErr w:type="gramStart"/>
      <w:r>
        <w:rPr>
          <w:sz w:val="24"/>
          <w:szCs w:val="24"/>
        </w:rPr>
        <w:t>service .</w:t>
      </w:r>
      <w:proofErr w:type="gramEnd"/>
      <w:r>
        <w:rPr>
          <w:sz w:val="24"/>
          <w:szCs w:val="24"/>
        </w:rPr>
        <w:t xml:space="preserve"> First of </w:t>
      </w:r>
      <w:proofErr w:type="gramStart"/>
      <w:r>
        <w:rPr>
          <w:sz w:val="24"/>
          <w:szCs w:val="24"/>
        </w:rPr>
        <w:t>all</w:t>
      </w:r>
      <w:proofErr w:type="gramEnd"/>
      <w:r>
        <w:rPr>
          <w:sz w:val="24"/>
          <w:szCs w:val="24"/>
        </w:rPr>
        <w:t xml:space="preserve"> an assessment needs chart should be created using the right training tools because training will be done properly.  </w:t>
      </w:r>
      <w:r>
        <w:rPr>
          <w:sz w:val="24"/>
          <w:szCs w:val="24"/>
        </w:rPr>
        <w:t xml:space="preserve">As an </w:t>
      </w:r>
      <w:proofErr w:type="gramStart"/>
      <w:r>
        <w:rPr>
          <w:sz w:val="24"/>
          <w:szCs w:val="24"/>
        </w:rPr>
        <w:t>example</w:t>
      </w:r>
      <w:proofErr w:type="gramEnd"/>
      <w:r>
        <w:rPr>
          <w:sz w:val="24"/>
          <w:szCs w:val="24"/>
        </w:rPr>
        <w:t xml:space="preserve"> kitchen staff need to obtain food hygiene certificates .and health and safety and for staff working the restaurant they need to be trained in customer service table service also with the menus. All staff need to be trained in each department </w:t>
      </w:r>
      <w:r>
        <w:rPr>
          <w:sz w:val="24"/>
          <w:szCs w:val="24"/>
        </w:rPr>
        <w:t xml:space="preserve">and they need to have those skills to be adaptable within the organisation and this will also help employees in the </w:t>
      </w:r>
      <w:proofErr w:type="gramStart"/>
      <w:r>
        <w:rPr>
          <w:sz w:val="24"/>
          <w:szCs w:val="24"/>
        </w:rPr>
        <w:t>future</w:t>
      </w:r>
      <w:proofErr w:type="gramEnd"/>
      <w:r>
        <w:rPr>
          <w:sz w:val="24"/>
          <w:szCs w:val="24"/>
        </w:rPr>
        <w:t xml:space="preserve"> and they can take their skills to different employment.</w:t>
      </w:r>
      <w:r>
        <w:br w:type="page"/>
      </w:r>
    </w:p>
    <w:p w14:paraId="0FCE3E45" w14:textId="77777777" w:rsidR="00FB2EC2" w:rsidRDefault="003F6E7E">
      <w:pPr>
        <w:rPr>
          <w:sz w:val="24"/>
          <w:szCs w:val="24"/>
        </w:rPr>
      </w:pPr>
      <w:r>
        <w:rPr>
          <w:sz w:val="24"/>
          <w:szCs w:val="24"/>
        </w:rPr>
        <w:t>References</w:t>
      </w:r>
    </w:p>
    <w:p w14:paraId="7637A299" w14:textId="77777777" w:rsidR="00FB2EC2" w:rsidRDefault="00FB2EC2">
      <w:pPr>
        <w:rPr>
          <w:sz w:val="24"/>
          <w:szCs w:val="24"/>
        </w:rPr>
      </w:pPr>
    </w:p>
    <w:p w14:paraId="4F65B700" w14:textId="77777777" w:rsidR="00FB2EC2" w:rsidRDefault="003F6E7E">
      <w:pPr>
        <w:rPr>
          <w:color w:val="222222"/>
          <w:sz w:val="24"/>
          <w:szCs w:val="24"/>
          <w:highlight w:val="white"/>
        </w:rPr>
      </w:pPr>
      <w:proofErr w:type="spellStart"/>
      <w:r>
        <w:rPr>
          <w:color w:val="222222"/>
          <w:sz w:val="24"/>
          <w:szCs w:val="24"/>
          <w:highlight w:val="white"/>
        </w:rPr>
        <w:t>Ahammad</w:t>
      </w:r>
      <w:proofErr w:type="spellEnd"/>
      <w:r>
        <w:rPr>
          <w:color w:val="222222"/>
          <w:sz w:val="24"/>
          <w:szCs w:val="24"/>
          <w:highlight w:val="white"/>
        </w:rPr>
        <w:t>, S. 2013. Importance of Training in Hotel industry-A cas</w:t>
      </w:r>
      <w:r>
        <w:rPr>
          <w:color w:val="222222"/>
          <w:sz w:val="24"/>
          <w:szCs w:val="24"/>
          <w:highlight w:val="white"/>
        </w:rPr>
        <w:t xml:space="preserve">e study of Hilton Hotel, Cyprus. </w:t>
      </w:r>
      <w:proofErr w:type="spellStart"/>
      <w:r>
        <w:rPr>
          <w:i/>
          <w:color w:val="222222"/>
          <w:sz w:val="24"/>
          <w:szCs w:val="24"/>
          <w:highlight w:val="white"/>
        </w:rPr>
        <w:t>Södertörns</w:t>
      </w:r>
      <w:proofErr w:type="spellEnd"/>
      <w:r>
        <w:rPr>
          <w:i/>
          <w:color w:val="222222"/>
          <w:sz w:val="24"/>
          <w:szCs w:val="24"/>
          <w:highlight w:val="white"/>
        </w:rPr>
        <w:t xml:space="preserve"> University, School of Business Studies, </w:t>
      </w:r>
      <w:proofErr w:type="spellStart"/>
      <w:r>
        <w:rPr>
          <w:i/>
          <w:color w:val="222222"/>
          <w:sz w:val="24"/>
          <w:szCs w:val="24"/>
          <w:highlight w:val="white"/>
        </w:rPr>
        <w:t>Masters</w:t>
      </w:r>
      <w:proofErr w:type="spellEnd"/>
      <w:r>
        <w:rPr>
          <w:i/>
          <w:color w:val="222222"/>
          <w:sz w:val="24"/>
          <w:szCs w:val="24"/>
          <w:highlight w:val="white"/>
        </w:rPr>
        <w:t xml:space="preserve"> Thesis</w:t>
      </w:r>
      <w:r>
        <w:rPr>
          <w:color w:val="222222"/>
          <w:sz w:val="24"/>
          <w:szCs w:val="24"/>
          <w:highlight w:val="white"/>
        </w:rPr>
        <w:t xml:space="preserve">, </w:t>
      </w:r>
      <w:r>
        <w:rPr>
          <w:i/>
          <w:color w:val="222222"/>
          <w:sz w:val="24"/>
          <w:szCs w:val="24"/>
          <w:highlight w:val="white"/>
        </w:rPr>
        <w:t>30</w:t>
      </w:r>
      <w:r>
        <w:rPr>
          <w:color w:val="222222"/>
          <w:sz w:val="24"/>
          <w:szCs w:val="24"/>
          <w:highlight w:val="white"/>
        </w:rPr>
        <w:t>.</w:t>
      </w:r>
    </w:p>
    <w:p w14:paraId="0C2A58BD" w14:textId="77777777" w:rsidR="00FB2EC2" w:rsidRDefault="00FB2EC2">
      <w:pPr>
        <w:rPr>
          <w:color w:val="222222"/>
          <w:sz w:val="24"/>
          <w:szCs w:val="24"/>
          <w:highlight w:val="white"/>
        </w:rPr>
      </w:pPr>
    </w:p>
    <w:p w14:paraId="4F9B070D" w14:textId="77777777" w:rsidR="00FB2EC2" w:rsidRDefault="003F6E7E">
      <w:pPr>
        <w:rPr>
          <w:color w:val="222222"/>
          <w:sz w:val="24"/>
          <w:szCs w:val="24"/>
          <w:highlight w:val="white"/>
        </w:rPr>
      </w:pPr>
      <w:proofErr w:type="spellStart"/>
      <w:r>
        <w:rPr>
          <w:color w:val="222222"/>
          <w:sz w:val="24"/>
          <w:szCs w:val="24"/>
          <w:highlight w:val="white"/>
        </w:rPr>
        <w:t>Altinay</w:t>
      </w:r>
      <w:proofErr w:type="spellEnd"/>
      <w:r>
        <w:rPr>
          <w:color w:val="222222"/>
          <w:sz w:val="24"/>
          <w:szCs w:val="24"/>
          <w:highlight w:val="white"/>
        </w:rPr>
        <w:t xml:space="preserve">, L., Dai, Y.D., Chang, J., Lee, C.H., Zhuang, W.L. and Liu, Y.C., 2019. How to facilitate hotel employees’ work engagement: The roles of leader-member exchange, role overload and job security. </w:t>
      </w:r>
      <w:r>
        <w:rPr>
          <w:i/>
          <w:color w:val="222222"/>
          <w:sz w:val="24"/>
          <w:szCs w:val="24"/>
          <w:highlight w:val="white"/>
        </w:rPr>
        <w:t>International Journal of Contemporary Hospitality Manag</w:t>
      </w:r>
      <w:r>
        <w:rPr>
          <w:i/>
          <w:color w:val="222222"/>
          <w:sz w:val="24"/>
          <w:szCs w:val="24"/>
          <w:highlight w:val="white"/>
        </w:rPr>
        <w:t>ement</w:t>
      </w:r>
      <w:r>
        <w:rPr>
          <w:color w:val="222222"/>
          <w:sz w:val="24"/>
          <w:szCs w:val="24"/>
          <w:highlight w:val="white"/>
        </w:rPr>
        <w:t>.</w:t>
      </w:r>
    </w:p>
    <w:p w14:paraId="096A6700" w14:textId="77777777" w:rsidR="00FB2EC2" w:rsidRDefault="00FB2EC2">
      <w:pPr>
        <w:rPr>
          <w:color w:val="222222"/>
          <w:sz w:val="24"/>
          <w:szCs w:val="24"/>
          <w:highlight w:val="white"/>
        </w:rPr>
      </w:pPr>
    </w:p>
    <w:p w14:paraId="51FE2658" w14:textId="77777777" w:rsidR="00FB2EC2" w:rsidRDefault="003F6E7E">
      <w:pPr>
        <w:spacing w:line="360" w:lineRule="auto"/>
        <w:rPr>
          <w:color w:val="222222"/>
          <w:sz w:val="24"/>
          <w:szCs w:val="24"/>
          <w:highlight w:val="white"/>
        </w:rPr>
      </w:pPr>
      <w:proofErr w:type="spellStart"/>
      <w:r>
        <w:rPr>
          <w:color w:val="222222"/>
          <w:sz w:val="24"/>
          <w:szCs w:val="24"/>
          <w:highlight w:val="white"/>
        </w:rPr>
        <w:t>Baihaki</w:t>
      </w:r>
      <w:proofErr w:type="spellEnd"/>
      <w:r>
        <w:rPr>
          <w:color w:val="222222"/>
          <w:sz w:val="24"/>
          <w:szCs w:val="24"/>
          <w:highlight w:val="white"/>
        </w:rPr>
        <w:t xml:space="preserve">, E., 2002. Accelerated Learning: </w:t>
      </w:r>
      <w:proofErr w:type="spellStart"/>
      <w:r>
        <w:rPr>
          <w:color w:val="222222"/>
          <w:sz w:val="24"/>
          <w:szCs w:val="24"/>
          <w:highlight w:val="white"/>
        </w:rPr>
        <w:t>Pendekatan</w:t>
      </w:r>
      <w:proofErr w:type="spellEnd"/>
      <w:r>
        <w:rPr>
          <w:color w:val="222222"/>
          <w:sz w:val="24"/>
          <w:szCs w:val="24"/>
          <w:highlight w:val="white"/>
        </w:rPr>
        <w:t xml:space="preserve"> </w:t>
      </w:r>
      <w:proofErr w:type="spellStart"/>
      <w:r>
        <w:rPr>
          <w:color w:val="222222"/>
          <w:sz w:val="24"/>
          <w:szCs w:val="24"/>
          <w:highlight w:val="white"/>
        </w:rPr>
        <w:t>Baru</w:t>
      </w:r>
      <w:proofErr w:type="spellEnd"/>
      <w:r>
        <w:rPr>
          <w:color w:val="222222"/>
          <w:sz w:val="24"/>
          <w:szCs w:val="24"/>
          <w:highlight w:val="white"/>
        </w:rPr>
        <w:t xml:space="preserve"> </w:t>
      </w:r>
      <w:proofErr w:type="spellStart"/>
      <w:r>
        <w:rPr>
          <w:color w:val="222222"/>
          <w:sz w:val="24"/>
          <w:szCs w:val="24"/>
          <w:highlight w:val="white"/>
        </w:rPr>
        <w:t>Pembelajaran</w:t>
      </w:r>
      <w:proofErr w:type="spellEnd"/>
      <w:r>
        <w:rPr>
          <w:color w:val="222222"/>
          <w:sz w:val="24"/>
          <w:szCs w:val="24"/>
          <w:highlight w:val="white"/>
        </w:rPr>
        <w:t xml:space="preserve">. </w:t>
      </w:r>
      <w:r>
        <w:rPr>
          <w:i/>
          <w:color w:val="222222"/>
          <w:sz w:val="24"/>
          <w:szCs w:val="24"/>
          <w:highlight w:val="white"/>
        </w:rPr>
        <w:t>EDUCARE</w:t>
      </w:r>
      <w:r>
        <w:rPr>
          <w:color w:val="222222"/>
          <w:sz w:val="24"/>
          <w:szCs w:val="24"/>
          <w:highlight w:val="white"/>
        </w:rPr>
        <w:t>.</w:t>
      </w:r>
    </w:p>
    <w:p w14:paraId="1E11D26A" w14:textId="77777777" w:rsidR="00FB2EC2" w:rsidRDefault="00FB2EC2">
      <w:pPr>
        <w:rPr>
          <w:sz w:val="24"/>
          <w:szCs w:val="24"/>
        </w:rPr>
      </w:pPr>
    </w:p>
    <w:p w14:paraId="2CC1FB2F" w14:textId="77777777" w:rsidR="00FB2EC2" w:rsidRDefault="003F6E7E">
      <w:pPr>
        <w:rPr>
          <w:sz w:val="24"/>
          <w:szCs w:val="24"/>
        </w:rPr>
      </w:pPr>
      <w:r>
        <w:rPr>
          <w:color w:val="222222"/>
          <w:sz w:val="24"/>
          <w:szCs w:val="24"/>
          <w:highlight w:val="white"/>
        </w:rPr>
        <w:t xml:space="preserve">Bartram, S., &amp; Gibson, B. 2000. </w:t>
      </w:r>
      <w:r>
        <w:rPr>
          <w:i/>
          <w:color w:val="222222"/>
          <w:sz w:val="24"/>
          <w:szCs w:val="24"/>
          <w:highlight w:val="white"/>
        </w:rPr>
        <w:t>Training needs analysis toolkit: a resource for identifying training needs, selecting training strategies, and developing training plan</w:t>
      </w:r>
      <w:r>
        <w:rPr>
          <w:i/>
          <w:color w:val="222222"/>
          <w:sz w:val="24"/>
          <w:szCs w:val="24"/>
          <w:highlight w:val="white"/>
        </w:rPr>
        <w:t>s</w:t>
      </w:r>
      <w:r>
        <w:rPr>
          <w:color w:val="222222"/>
          <w:sz w:val="24"/>
          <w:szCs w:val="24"/>
          <w:highlight w:val="white"/>
        </w:rPr>
        <w:t>. Human Resource Development.</w:t>
      </w:r>
    </w:p>
    <w:p w14:paraId="28CE0946" w14:textId="77777777" w:rsidR="00FB2EC2" w:rsidRDefault="00FB2EC2">
      <w:pPr>
        <w:rPr>
          <w:color w:val="222222"/>
          <w:sz w:val="24"/>
          <w:szCs w:val="24"/>
          <w:highlight w:val="white"/>
        </w:rPr>
      </w:pPr>
    </w:p>
    <w:p w14:paraId="03469C0C" w14:textId="77777777" w:rsidR="00FB2EC2" w:rsidRDefault="003F6E7E">
      <w:pPr>
        <w:rPr>
          <w:color w:val="222222"/>
          <w:sz w:val="24"/>
          <w:szCs w:val="24"/>
          <w:highlight w:val="white"/>
        </w:rPr>
      </w:pPr>
      <w:proofErr w:type="spellStart"/>
      <w:r>
        <w:rPr>
          <w:color w:val="222222"/>
          <w:sz w:val="24"/>
          <w:szCs w:val="24"/>
          <w:highlight w:val="white"/>
        </w:rPr>
        <w:t>Barbazette</w:t>
      </w:r>
      <w:proofErr w:type="spellEnd"/>
      <w:r>
        <w:rPr>
          <w:color w:val="222222"/>
          <w:sz w:val="24"/>
          <w:szCs w:val="24"/>
          <w:highlight w:val="white"/>
        </w:rPr>
        <w:t xml:space="preserve">, J., 2006. </w:t>
      </w:r>
      <w:r>
        <w:rPr>
          <w:i/>
          <w:color w:val="222222"/>
          <w:sz w:val="24"/>
          <w:szCs w:val="24"/>
          <w:highlight w:val="white"/>
        </w:rPr>
        <w:t>Training needs assessment: Methods, tools, and techniques</w:t>
      </w:r>
      <w:r>
        <w:rPr>
          <w:color w:val="222222"/>
          <w:sz w:val="24"/>
          <w:szCs w:val="24"/>
          <w:highlight w:val="white"/>
        </w:rPr>
        <w:t>. John Wiley &amp; Sons.</w:t>
      </w:r>
    </w:p>
    <w:p w14:paraId="46DD3520" w14:textId="77777777" w:rsidR="00FB2EC2" w:rsidRDefault="00FB2EC2">
      <w:pPr>
        <w:rPr>
          <w:color w:val="222222"/>
          <w:sz w:val="24"/>
          <w:szCs w:val="24"/>
          <w:highlight w:val="white"/>
        </w:rPr>
      </w:pPr>
    </w:p>
    <w:p w14:paraId="2F4BF262" w14:textId="77777777" w:rsidR="00FB2EC2" w:rsidRDefault="003F6E7E">
      <w:pPr>
        <w:spacing w:line="360" w:lineRule="auto"/>
        <w:rPr>
          <w:color w:val="222222"/>
          <w:sz w:val="24"/>
          <w:szCs w:val="24"/>
          <w:highlight w:val="white"/>
        </w:rPr>
      </w:pPr>
      <w:proofErr w:type="spellStart"/>
      <w:r>
        <w:rPr>
          <w:color w:val="222222"/>
          <w:sz w:val="24"/>
          <w:szCs w:val="24"/>
          <w:highlight w:val="white"/>
        </w:rPr>
        <w:t>Biech</w:t>
      </w:r>
      <w:proofErr w:type="spellEnd"/>
      <w:r>
        <w:rPr>
          <w:color w:val="222222"/>
          <w:sz w:val="24"/>
          <w:szCs w:val="24"/>
          <w:highlight w:val="white"/>
        </w:rPr>
        <w:t xml:space="preserve">, E., 2009. </w:t>
      </w:r>
      <w:r>
        <w:rPr>
          <w:i/>
          <w:color w:val="222222"/>
          <w:sz w:val="24"/>
          <w:szCs w:val="24"/>
          <w:highlight w:val="white"/>
        </w:rPr>
        <w:t>ASTD's Ultimate Train the Trainer: A Complete Guide to Training Success</w:t>
      </w:r>
      <w:r>
        <w:rPr>
          <w:color w:val="222222"/>
          <w:sz w:val="24"/>
          <w:szCs w:val="24"/>
          <w:highlight w:val="white"/>
        </w:rPr>
        <w:t>. American Society for Training and Development.</w:t>
      </w:r>
    </w:p>
    <w:p w14:paraId="0F9E5759" w14:textId="77777777" w:rsidR="00FB2EC2" w:rsidRDefault="00FB2EC2">
      <w:pPr>
        <w:rPr>
          <w:color w:val="222222"/>
          <w:sz w:val="24"/>
          <w:szCs w:val="24"/>
          <w:highlight w:val="white"/>
        </w:rPr>
      </w:pPr>
    </w:p>
    <w:p w14:paraId="48899838" w14:textId="77777777" w:rsidR="00FB2EC2" w:rsidRDefault="003F6E7E">
      <w:pPr>
        <w:spacing w:line="360" w:lineRule="auto"/>
        <w:rPr>
          <w:color w:val="222222"/>
          <w:sz w:val="24"/>
          <w:szCs w:val="24"/>
          <w:highlight w:val="white"/>
        </w:rPr>
      </w:pPr>
      <w:r>
        <w:rPr>
          <w:color w:val="222222"/>
          <w:sz w:val="24"/>
          <w:szCs w:val="24"/>
          <w:highlight w:val="white"/>
        </w:rPr>
        <w:t xml:space="preserve">Brown, B.R., 1998. </w:t>
      </w:r>
      <w:r>
        <w:rPr>
          <w:i/>
          <w:color w:val="222222"/>
          <w:sz w:val="24"/>
          <w:szCs w:val="24"/>
          <w:highlight w:val="white"/>
        </w:rPr>
        <w:t>Training Analysis and Feedback Aids (TAAF Aids) Study for Live Training Support</w:t>
      </w:r>
      <w:r>
        <w:rPr>
          <w:color w:val="222222"/>
          <w:sz w:val="24"/>
          <w:szCs w:val="24"/>
          <w:highlight w:val="white"/>
        </w:rPr>
        <w:t xml:space="preserve"> (Vol. 98, No. 4). US Army Research I</w:t>
      </w:r>
      <w:r>
        <w:rPr>
          <w:color w:val="222222"/>
          <w:sz w:val="24"/>
          <w:szCs w:val="24"/>
          <w:highlight w:val="white"/>
        </w:rPr>
        <w:t xml:space="preserve">nstitute for the </w:t>
      </w:r>
      <w:proofErr w:type="spellStart"/>
      <w:r>
        <w:rPr>
          <w:color w:val="222222"/>
          <w:sz w:val="24"/>
          <w:szCs w:val="24"/>
          <w:highlight w:val="white"/>
        </w:rPr>
        <w:t>Behavioral</w:t>
      </w:r>
      <w:proofErr w:type="spellEnd"/>
      <w:r>
        <w:rPr>
          <w:color w:val="222222"/>
          <w:sz w:val="24"/>
          <w:szCs w:val="24"/>
          <w:highlight w:val="white"/>
        </w:rPr>
        <w:t xml:space="preserve"> and Social Sciences.</w:t>
      </w:r>
    </w:p>
    <w:p w14:paraId="61A18099" w14:textId="77777777" w:rsidR="00FB2EC2" w:rsidRDefault="00FB2EC2">
      <w:pPr>
        <w:spacing w:line="360" w:lineRule="auto"/>
        <w:rPr>
          <w:color w:val="222222"/>
          <w:sz w:val="24"/>
          <w:szCs w:val="24"/>
          <w:highlight w:val="white"/>
        </w:rPr>
      </w:pPr>
    </w:p>
    <w:p w14:paraId="0BCF48C6" w14:textId="77777777" w:rsidR="00FB2EC2" w:rsidRDefault="003F6E7E">
      <w:pPr>
        <w:spacing w:line="360" w:lineRule="auto"/>
        <w:rPr>
          <w:color w:val="222222"/>
          <w:sz w:val="24"/>
          <w:szCs w:val="24"/>
          <w:highlight w:val="white"/>
        </w:rPr>
      </w:pPr>
      <w:r>
        <w:rPr>
          <w:color w:val="222222"/>
          <w:sz w:val="24"/>
          <w:szCs w:val="24"/>
          <w:highlight w:val="white"/>
        </w:rPr>
        <w:t xml:space="preserve">Brown, S.M. and </w:t>
      </w:r>
      <w:proofErr w:type="spellStart"/>
      <w:r>
        <w:rPr>
          <w:color w:val="222222"/>
          <w:sz w:val="24"/>
          <w:szCs w:val="24"/>
          <w:highlight w:val="white"/>
        </w:rPr>
        <w:t>Seidner</w:t>
      </w:r>
      <w:proofErr w:type="spellEnd"/>
      <w:r>
        <w:rPr>
          <w:color w:val="222222"/>
          <w:sz w:val="24"/>
          <w:szCs w:val="24"/>
          <w:highlight w:val="white"/>
        </w:rPr>
        <w:t xml:space="preserve">, C.J. eds., 2012. </w:t>
      </w:r>
      <w:r>
        <w:rPr>
          <w:i/>
          <w:color w:val="222222"/>
          <w:sz w:val="24"/>
          <w:szCs w:val="24"/>
          <w:highlight w:val="white"/>
        </w:rPr>
        <w:t>Evaluating corporate training: Models and issues</w:t>
      </w:r>
      <w:r>
        <w:rPr>
          <w:color w:val="222222"/>
          <w:sz w:val="24"/>
          <w:szCs w:val="24"/>
          <w:highlight w:val="white"/>
        </w:rPr>
        <w:t xml:space="preserve"> (Vol. 46). Springer Science &amp; Business Media.</w:t>
      </w:r>
    </w:p>
    <w:p w14:paraId="2A278994" w14:textId="77777777" w:rsidR="00FB2EC2" w:rsidRDefault="00FB2EC2">
      <w:pPr>
        <w:spacing w:line="360" w:lineRule="auto"/>
        <w:rPr>
          <w:color w:val="222222"/>
          <w:sz w:val="24"/>
          <w:szCs w:val="24"/>
          <w:highlight w:val="white"/>
        </w:rPr>
      </w:pPr>
    </w:p>
    <w:p w14:paraId="49D5CEB4" w14:textId="77777777" w:rsidR="00FB2EC2" w:rsidRDefault="003F6E7E">
      <w:pPr>
        <w:shd w:val="clear" w:color="auto" w:fill="FFFFFF"/>
        <w:spacing w:line="360" w:lineRule="auto"/>
        <w:rPr>
          <w:color w:val="222222"/>
          <w:sz w:val="24"/>
          <w:szCs w:val="24"/>
          <w:highlight w:val="white"/>
        </w:rPr>
      </w:pPr>
      <w:r>
        <w:rPr>
          <w:sz w:val="24"/>
          <w:szCs w:val="24"/>
          <w:highlight w:val="white"/>
        </w:rPr>
        <w:t xml:space="preserve">Eichelberger, </w:t>
      </w:r>
      <w:proofErr w:type="spellStart"/>
      <w:r>
        <w:rPr>
          <w:sz w:val="24"/>
          <w:szCs w:val="24"/>
          <w:highlight w:val="white"/>
        </w:rPr>
        <w:t>Kolakowski</w:t>
      </w:r>
      <w:proofErr w:type="spellEnd"/>
      <w:r>
        <w:rPr>
          <w:sz w:val="24"/>
          <w:szCs w:val="24"/>
          <w:highlight w:val="white"/>
        </w:rPr>
        <w:t xml:space="preserve">, and Fischer, J. 2009 </w:t>
      </w:r>
      <w:hyperlink r:id="rId7">
        <w:r>
          <w:rPr>
            <w:sz w:val="24"/>
            <w:szCs w:val="24"/>
            <w:highlight w:val="white"/>
          </w:rPr>
          <w:t>Remarkable service : a guide to winning and keeping customers for servers, managers, a</w:t>
        </w:r>
        <w:r>
          <w:rPr>
            <w:sz w:val="24"/>
            <w:szCs w:val="24"/>
            <w:highlight w:val="white"/>
          </w:rPr>
          <w:t>nd restaurant owners</w:t>
        </w:r>
      </w:hyperlink>
      <w:r>
        <w:rPr>
          <w:sz w:val="24"/>
          <w:szCs w:val="24"/>
          <w:highlight w:val="white"/>
        </w:rPr>
        <w:t>. Culinary Institute of America</w:t>
      </w:r>
    </w:p>
    <w:p w14:paraId="2A67A45C" w14:textId="77777777" w:rsidR="00FB2EC2" w:rsidRDefault="00FB2EC2">
      <w:pPr>
        <w:spacing w:line="360" w:lineRule="auto"/>
        <w:rPr>
          <w:color w:val="222222"/>
          <w:sz w:val="24"/>
          <w:szCs w:val="24"/>
          <w:highlight w:val="white"/>
        </w:rPr>
      </w:pPr>
    </w:p>
    <w:p w14:paraId="65193682" w14:textId="77777777" w:rsidR="00FB2EC2" w:rsidRDefault="003F6E7E">
      <w:pPr>
        <w:spacing w:line="360" w:lineRule="auto"/>
        <w:rPr>
          <w:sz w:val="24"/>
          <w:szCs w:val="24"/>
        </w:rPr>
      </w:pPr>
      <w:r>
        <w:rPr>
          <w:sz w:val="24"/>
          <w:szCs w:val="24"/>
        </w:rPr>
        <w:t>Food Standard Agency. 2018.</w:t>
      </w:r>
      <w:r>
        <w:rPr>
          <w:i/>
          <w:sz w:val="24"/>
          <w:szCs w:val="24"/>
        </w:rPr>
        <w:t xml:space="preserve"> Food hygiene for your business. </w:t>
      </w:r>
      <w:r>
        <w:rPr>
          <w:sz w:val="24"/>
          <w:szCs w:val="24"/>
        </w:rPr>
        <w:t xml:space="preserve">Retrieved from </w:t>
      </w:r>
      <w:proofErr w:type="gramStart"/>
      <w:r>
        <w:rPr>
          <w:sz w:val="24"/>
          <w:szCs w:val="24"/>
        </w:rPr>
        <w:t>https://www.food.gov.uk/business-guidance/food-hygiene-for-your-business#staff-training</w:t>
      </w:r>
      <w:proofErr w:type="gramEnd"/>
    </w:p>
    <w:p w14:paraId="134D184F" w14:textId="77777777" w:rsidR="00FB2EC2" w:rsidRDefault="00FB2EC2">
      <w:pPr>
        <w:spacing w:line="360" w:lineRule="auto"/>
        <w:rPr>
          <w:color w:val="222222"/>
          <w:sz w:val="24"/>
          <w:szCs w:val="24"/>
          <w:highlight w:val="white"/>
        </w:rPr>
      </w:pPr>
    </w:p>
    <w:p w14:paraId="0FAA4493" w14:textId="77777777" w:rsidR="00FB2EC2" w:rsidRDefault="003F6E7E">
      <w:pPr>
        <w:spacing w:line="360" w:lineRule="auto"/>
        <w:rPr>
          <w:color w:val="222222"/>
          <w:sz w:val="24"/>
          <w:szCs w:val="24"/>
          <w:highlight w:val="white"/>
        </w:rPr>
      </w:pPr>
      <w:r>
        <w:rPr>
          <w:color w:val="222222"/>
          <w:sz w:val="24"/>
          <w:szCs w:val="24"/>
          <w:highlight w:val="white"/>
        </w:rPr>
        <w:t xml:space="preserve">Flint, </w:t>
      </w:r>
      <w:proofErr w:type="gramStart"/>
      <w:r>
        <w:rPr>
          <w:color w:val="222222"/>
          <w:sz w:val="24"/>
          <w:szCs w:val="24"/>
          <w:highlight w:val="white"/>
        </w:rPr>
        <w:t>M.</w:t>
      </w:r>
      <w:proofErr w:type="gramEnd"/>
      <w:r>
        <w:rPr>
          <w:color w:val="222222"/>
          <w:sz w:val="24"/>
          <w:szCs w:val="24"/>
          <w:highlight w:val="white"/>
        </w:rPr>
        <w:t xml:space="preserve"> and Hearn, E.V., 2015. </w:t>
      </w:r>
      <w:r>
        <w:rPr>
          <w:i/>
          <w:color w:val="222222"/>
          <w:sz w:val="24"/>
          <w:szCs w:val="24"/>
          <w:highlight w:val="white"/>
        </w:rPr>
        <w:t>Leadin</w:t>
      </w:r>
      <w:r>
        <w:rPr>
          <w:i/>
          <w:color w:val="222222"/>
          <w:sz w:val="24"/>
          <w:szCs w:val="24"/>
          <w:highlight w:val="white"/>
        </w:rPr>
        <w:t>g Teams-10 Challenges: 10 Solutions</w:t>
      </w:r>
      <w:r>
        <w:rPr>
          <w:color w:val="222222"/>
          <w:sz w:val="24"/>
          <w:szCs w:val="24"/>
          <w:highlight w:val="white"/>
        </w:rPr>
        <w:t>. Pearson UK.</w:t>
      </w:r>
    </w:p>
    <w:p w14:paraId="121585E2" w14:textId="77777777" w:rsidR="00FB2EC2" w:rsidRDefault="00FB2EC2">
      <w:pPr>
        <w:spacing w:line="360" w:lineRule="auto"/>
        <w:rPr>
          <w:color w:val="222222"/>
          <w:sz w:val="24"/>
          <w:szCs w:val="24"/>
          <w:highlight w:val="white"/>
        </w:rPr>
      </w:pPr>
    </w:p>
    <w:p w14:paraId="5EBDF7B5" w14:textId="77777777" w:rsidR="00FB2EC2" w:rsidRDefault="003F6E7E">
      <w:pPr>
        <w:spacing w:line="360" w:lineRule="auto"/>
        <w:rPr>
          <w:sz w:val="24"/>
          <w:szCs w:val="24"/>
        </w:rPr>
      </w:pPr>
      <w:r>
        <w:rPr>
          <w:sz w:val="24"/>
          <w:szCs w:val="24"/>
        </w:rPr>
        <w:t>Growth Engineering. 2021</w:t>
      </w:r>
      <w:r>
        <w:rPr>
          <w:i/>
          <w:sz w:val="24"/>
          <w:szCs w:val="24"/>
        </w:rPr>
        <w:t xml:space="preserve">. How to conduct a training needs analysis: our </w:t>
      </w:r>
      <w:proofErr w:type="gramStart"/>
      <w:r>
        <w:rPr>
          <w:i/>
          <w:sz w:val="24"/>
          <w:szCs w:val="24"/>
        </w:rPr>
        <w:t>three step</w:t>
      </w:r>
      <w:proofErr w:type="gramEnd"/>
      <w:r>
        <w:rPr>
          <w:i/>
          <w:sz w:val="24"/>
          <w:szCs w:val="24"/>
        </w:rPr>
        <w:t xml:space="preserve"> guide</w:t>
      </w:r>
      <w:r>
        <w:rPr>
          <w:sz w:val="24"/>
          <w:szCs w:val="24"/>
        </w:rPr>
        <w:t xml:space="preserve">. retrieved from </w:t>
      </w:r>
      <w:proofErr w:type="gramStart"/>
      <w:r>
        <w:rPr>
          <w:sz w:val="24"/>
          <w:szCs w:val="24"/>
        </w:rPr>
        <w:t>https://www.growthengineering.co.uk/how-to-do-training-needs-analysis/</w:t>
      </w:r>
      <w:proofErr w:type="gramEnd"/>
    </w:p>
    <w:p w14:paraId="38D4B4F8" w14:textId="77777777" w:rsidR="00FB2EC2" w:rsidRDefault="00FB2EC2">
      <w:pPr>
        <w:spacing w:line="360" w:lineRule="auto"/>
        <w:rPr>
          <w:sz w:val="24"/>
          <w:szCs w:val="24"/>
        </w:rPr>
      </w:pPr>
    </w:p>
    <w:p w14:paraId="532F5C3E" w14:textId="77777777" w:rsidR="00FB2EC2" w:rsidRDefault="003F6E7E">
      <w:pPr>
        <w:spacing w:line="360" w:lineRule="auto"/>
        <w:rPr>
          <w:i/>
          <w:sz w:val="24"/>
          <w:szCs w:val="24"/>
        </w:rPr>
      </w:pPr>
      <w:r>
        <w:rPr>
          <w:color w:val="222222"/>
          <w:sz w:val="24"/>
          <w:szCs w:val="24"/>
          <w:highlight w:val="white"/>
        </w:rPr>
        <w:t xml:space="preserve">Han, Y., 2015. </w:t>
      </w:r>
      <w:r>
        <w:rPr>
          <w:i/>
          <w:color w:val="222222"/>
          <w:sz w:val="24"/>
          <w:szCs w:val="24"/>
          <w:highlight w:val="white"/>
        </w:rPr>
        <w:t>A study on emp</w:t>
      </w:r>
      <w:r>
        <w:rPr>
          <w:i/>
          <w:color w:val="222222"/>
          <w:sz w:val="24"/>
          <w:szCs w:val="24"/>
          <w:highlight w:val="white"/>
        </w:rPr>
        <w:t xml:space="preserve">loyee engagement program in </w:t>
      </w:r>
      <w:proofErr w:type="gramStart"/>
      <w:r>
        <w:rPr>
          <w:i/>
          <w:color w:val="222222"/>
          <w:sz w:val="24"/>
          <w:szCs w:val="24"/>
          <w:highlight w:val="white"/>
        </w:rPr>
        <w:t>full service</w:t>
      </w:r>
      <w:proofErr w:type="gramEnd"/>
      <w:r>
        <w:rPr>
          <w:i/>
          <w:color w:val="222222"/>
          <w:sz w:val="24"/>
          <w:szCs w:val="24"/>
          <w:highlight w:val="white"/>
        </w:rPr>
        <w:t xml:space="preserve"> hotel.</w:t>
      </w:r>
    </w:p>
    <w:p w14:paraId="5AF2A1AB" w14:textId="77777777" w:rsidR="00FB2EC2" w:rsidRDefault="00FB2EC2">
      <w:pPr>
        <w:rPr>
          <w:sz w:val="24"/>
          <w:szCs w:val="24"/>
        </w:rPr>
      </w:pPr>
    </w:p>
    <w:p w14:paraId="29311396" w14:textId="77777777" w:rsidR="00FB2EC2" w:rsidRDefault="003F6E7E">
      <w:pPr>
        <w:rPr>
          <w:sz w:val="24"/>
          <w:szCs w:val="24"/>
        </w:rPr>
      </w:pPr>
      <w:r>
        <w:rPr>
          <w:sz w:val="24"/>
          <w:szCs w:val="24"/>
        </w:rPr>
        <w:t xml:space="preserve">Hutton, G and Foley, N. 2021. </w:t>
      </w:r>
      <w:r>
        <w:rPr>
          <w:i/>
          <w:sz w:val="24"/>
          <w:szCs w:val="24"/>
        </w:rPr>
        <w:t>Hospitality industry and Covid-19</w:t>
      </w:r>
      <w:r>
        <w:rPr>
          <w:sz w:val="24"/>
          <w:szCs w:val="24"/>
        </w:rPr>
        <w:t xml:space="preserve">. Retrieve from   </w:t>
      </w:r>
      <w:proofErr w:type="gramStart"/>
      <w:r>
        <w:rPr>
          <w:sz w:val="24"/>
          <w:szCs w:val="24"/>
        </w:rPr>
        <w:t>https://commonslibrary.parliament.uk/research-briefings/cbp-9111/</w:t>
      </w:r>
      <w:proofErr w:type="gramEnd"/>
    </w:p>
    <w:p w14:paraId="5AC91BA3" w14:textId="77777777" w:rsidR="00FB2EC2" w:rsidRDefault="00FB2EC2">
      <w:pPr>
        <w:rPr>
          <w:sz w:val="24"/>
          <w:szCs w:val="24"/>
        </w:rPr>
      </w:pPr>
    </w:p>
    <w:p w14:paraId="70361441" w14:textId="77777777" w:rsidR="00FB2EC2" w:rsidRDefault="003F6E7E">
      <w:pPr>
        <w:spacing w:line="360" w:lineRule="auto"/>
        <w:rPr>
          <w:color w:val="222222"/>
          <w:sz w:val="24"/>
          <w:szCs w:val="24"/>
          <w:highlight w:val="white"/>
        </w:rPr>
      </w:pPr>
      <w:r>
        <w:rPr>
          <w:color w:val="222222"/>
          <w:sz w:val="24"/>
          <w:szCs w:val="24"/>
          <w:highlight w:val="white"/>
        </w:rPr>
        <w:t>Hsu, J., 2007. Innovative technologies for education and le</w:t>
      </w:r>
      <w:r>
        <w:rPr>
          <w:color w:val="222222"/>
          <w:sz w:val="24"/>
          <w:szCs w:val="24"/>
          <w:highlight w:val="white"/>
        </w:rPr>
        <w:t xml:space="preserve">arning: Education and knowledge-oriented applications of blogs, wikis, podcasts, and more. </w:t>
      </w:r>
      <w:r>
        <w:rPr>
          <w:i/>
          <w:color w:val="222222"/>
          <w:sz w:val="24"/>
          <w:szCs w:val="24"/>
          <w:highlight w:val="white"/>
        </w:rPr>
        <w:t>International Journal of Information and Communication Technology Education (IJICTE)</w:t>
      </w:r>
      <w:r>
        <w:rPr>
          <w:color w:val="222222"/>
          <w:sz w:val="24"/>
          <w:szCs w:val="24"/>
          <w:highlight w:val="white"/>
        </w:rPr>
        <w:t xml:space="preserve">, </w:t>
      </w:r>
      <w:r>
        <w:rPr>
          <w:i/>
          <w:color w:val="222222"/>
          <w:sz w:val="24"/>
          <w:szCs w:val="24"/>
          <w:highlight w:val="white"/>
        </w:rPr>
        <w:t>3</w:t>
      </w:r>
      <w:r>
        <w:rPr>
          <w:color w:val="222222"/>
          <w:sz w:val="24"/>
          <w:szCs w:val="24"/>
          <w:highlight w:val="white"/>
        </w:rPr>
        <w:t>(3), pp.70-89.</w:t>
      </w:r>
    </w:p>
    <w:p w14:paraId="65B3EBDC" w14:textId="77777777" w:rsidR="00FB2EC2" w:rsidRDefault="00FB2EC2">
      <w:pPr>
        <w:spacing w:line="360" w:lineRule="auto"/>
        <w:rPr>
          <w:color w:val="222222"/>
          <w:sz w:val="24"/>
          <w:szCs w:val="24"/>
          <w:highlight w:val="white"/>
        </w:rPr>
      </w:pPr>
    </w:p>
    <w:p w14:paraId="426C46A4" w14:textId="77777777" w:rsidR="00FB2EC2" w:rsidRDefault="003F6E7E">
      <w:pPr>
        <w:spacing w:line="360" w:lineRule="auto"/>
        <w:rPr>
          <w:i/>
          <w:sz w:val="24"/>
          <w:szCs w:val="24"/>
        </w:rPr>
      </w:pPr>
      <w:r>
        <w:rPr>
          <w:color w:val="222222"/>
          <w:sz w:val="24"/>
          <w:szCs w:val="24"/>
          <w:highlight w:val="white"/>
        </w:rPr>
        <w:t xml:space="preserve">Kassem, A.Z.E., 2020. </w:t>
      </w:r>
      <w:r>
        <w:rPr>
          <w:i/>
          <w:color w:val="222222"/>
          <w:sz w:val="24"/>
          <w:szCs w:val="24"/>
          <w:highlight w:val="white"/>
        </w:rPr>
        <w:t>Cost of Foodborne Illnesses: A literature Review.</w:t>
      </w:r>
    </w:p>
    <w:p w14:paraId="4EDED4BF" w14:textId="77777777" w:rsidR="00FB2EC2" w:rsidRDefault="00FB2EC2">
      <w:pPr>
        <w:spacing w:line="360" w:lineRule="auto"/>
        <w:rPr>
          <w:i/>
          <w:sz w:val="24"/>
          <w:szCs w:val="24"/>
        </w:rPr>
      </w:pPr>
    </w:p>
    <w:p w14:paraId="5594950D" w14:textId="77777777" w:rsidR="00FB2EC2" w:rsidRDefault="003F6E7E">
      <w:pPr>
        <w:spacing w:line="360" w:lineRule="auto"/>
        <w:rPr>
          <w:color w:val="222222"/>
          <w:sz w:val="24"/>
          <w:szCs w:val="24"/>
          <w:highlight w:val="white"/>
        </w:rPr>
      </w:pPr>
      <w:proofErr w:type="spellStart"/>
      <w:r>
        <w:rPr>
          <w:color w:val="222222"/>
          <w:sz w:val="24"/>
          <w:szCs w:val="24"/>
          <w:highlight w:val="white"/>
        </w:rPr>
        <w:t>Lelieveld</w:t>
      </w:r>
      <w:proofErr w:type="spellEnd"/>
      <w:r>
        <w:rPr>
          <w:color w:val="222222"/>
          <w:sz w:val="24"/>
          <w:szCs w:val="24"/>
          <w:highlight w:val="white"/>
        </w:rPr>
        <w:t xml:space="preserve">, H.L. and </w:t>
      </w:r>
      <w:proofErr w:type="spellStart"/>
      <w:r>
        <w:rPr>
          <w:color w:val="222222"/>
          <w:sz w:val="24"/>
          <w:szCs w:val="24"/>
          <w:highlight w:val="white"/>
        </w:rPr>
        <w:t>Holah</w:t>
      </w:r>
      <w:proofErr w:type="spellEnd"/>
      <w:r>
        <w:rPr>
          <w:color w:val="222222"/>
          <w:sz w:val="24"/>
          <w:szCs w:val="24"/>
          <w:highlight w:val="white"/>
        </w:rPr>
        <w:t xml:space="preserve">, J. eds., 2016. </w:t>
      </w:r>
      <w:r>
        <w:rPr>
          <w:i/>
          <w:color w:val="222222"/>
          <w:sz w:val="24"/>
          <w:szCs w:val="24"/>
          <w:highlight w:val="white"/>
        </w:rPr>
        <w:t>Handbook of hygiene control in the food industry</w:t>
      </w:r>
      <w:r>
        <w:rPr>
          <w:color w:val="222222"/>
          <w:sz w:val="24"/>
          <w:szCs w:val="24"/>
          <w:highlight w:val="white"/>
        </w:rPr>
        <w:t>. Woodhead Publishing.</w:t>
      </w:r>
    </w:p>
    <w:p w14:paraId="4027029E" w14:textId="77777777" w:rsidR="00FB2EC2" w:rsidRDefault="00FB2EC2">
      <w:pPr>
        <w:spacing w:line="360" w:lineRule="auto"/>
        <w:rPr>
          <w:color w:val="222222"/>
          <w:sz w:val="24"/>
          <w:szCs w:val="24"/>
          <w:highlight w:val="white"/>
        </w:rPr>
      </w:pPr>
    </w:p>
    <w:p w14:paraId="339C3AA5" w14:textId="77777777" w:rsidR="00FB2EC2" w:rsidRDefault="003F6E7E">
      <w:pPr>
        <w:spacing w:line="360" w:lineRule="auto"/>
        <w:rPr>
          <w:color w:val="222222"/>
          <w:sz w:val="24"/>
          <w:szCs w:val="24"/>
          <w:highlight w:val="white"/>
        </w:rPr>
      </w:pPr>
      <w:r>
        <w:rPr>
          <w:color w:val="222222"/>
          <w:sz w:val="24"/>
          <w:szCs w:val="24"/>
          <w:highlight w:val="white"/>
        </w:rPr>
        <w:t>Marciano, P. 2010.</w:t>
      </w:r>
      <w:r>
        <w:rPr>
          <w:i/>
          <w:color w:val="222222"/>
          <w:sz w:val="24"/>
          <w:szCs w:val="24"/>
          <w:highlight w:val="white"/>
        </w:rPr>
        <w:t xml:space="preserve"> Carrots and Sticks Don't Work: Build a Culture of Employee Engagement wi</w:t>
      </w:r>
      <w:r>
        <w:rPr>
          <w:i/>
          <w:color w:val="222222"/>
          <w:sz w:val="24"/>
          <w:szCs w:val="24"/>
          <w:highlight w:val="white"/>
        </w:rPr>
        <w:t>th the Principles of RESPECT</w:t>
      </w:r>
      <w:r>
        <w:rPr>
          <w:color w:val="222222"/>
          <w:sz w:val="24"/>
          <w:szCs w:val="24"/>
          <w:highlight w:val="white"/>
        </w:rPr>
        <w:t xml:space="preserve">. McGraw Hill </w:t>
      </w:r>
    </w:p>
    <w:p w14:paraId="0B829E37" w14:textId="77777777" w:rsidR="00FB2EC2" w:rsidRDefault="00FB2EC2">
      <w:pPr>
        <w:spacing w:line="360" w:lineRule="auto"/>
        <w:rPr>
          <w:color w:val="222222"/>
          <w:sz w:val="24"/>
          <w:szCs w:val="24"/>
          <w:highlight w:val="white"/>
        </w:rPr>
      </w:pPr>
    </w:p>
    <w:p w14:paraId="2CFC6864" w14:textId="77777777" w:rsidR="00FB2EC2" w:rsidRDefault="003F6E7E">
      <w:pPr>
        <w:spacing w:line="360" w:lineRule="auto"/>
        <w:rPr>
          <w:color w:val="222222"/>
          <w:sz w:val="24"/>
          <w:szCs w:val="24"/>
          <w:highlight w:val="white"/>
        </w:rPr>
      </w:pPr>
      <w:r>
        <w:rPr>
          <w:color w:val="222222"/>
          <w:sz w:val="24"/>
          <w:szCs w:val="24"/>
          <w:highlight w:val="white"/>
        </w:rPr>
        <w:t xml:space="preserve">Meiselman, H.L. ed., 2009. </w:t>
      </w:r>
      <w:r>
        <w:rPr>
          <w:i/>
          <w:color w:val="222222"/>
          <w:sz w:val="24"/>
          <w:szCs w:val="24"/>
          <w:highlight w:val="white"/>
        </w:rPr>
        <w:t>Meals in science and practice: Interdisciplinary research and business applications</w:t>
      </w:r>
      <w:r>
        <w:rPr>
          <w:color w:val="222222"/>
          <w:sz w:val="24"/>
          <w:szCs w:val="24"/>
          <w:highlight w:val="white"/>
        </w:rPr>
        <w:t>. Elsevier.</w:t>
      </w:r>
    </w:p>
    <w:p w14:paraId="6A3D97F2" w14:textId="77777777" w:rsidR="00FB2EC2" w:rsidRDefault="00FB2EC2">
      <w:pPr>
        <w:spacing w:line="360" w:lineRule="auto"/>
        <w:rPr>
          <w:color w:val="222222"/>
          <w:sz w:val="24"/>
          <w:szCs w:val="24"/>
          <w:highlight w:val="white"/>
        </w:rPr>
      </w:pPr>
    </w:p>
    <w:p w14:paraId="57FB1407" w14:textId="77777777" w:rsidR="00FB2EC2" w:rsidRDefault="003F6E7E">
      <w:pPr>
        <w:spacing w:line="360" w:lineRule="auto"/>
        <w:rPr>
          <w:color w:val="222222"/>
          <w:sz w:val="24"/>
          <w:szCs w:val="24"/>
          <w:highlight w:val="white"/>
        </w:rPr>
      </w:pPr>
      <w:r>
        <w:rPr>
          <w:color w:val="222222"/>
          <w:sz w:val="24"/>
          <w:szCs w:val="24"/>
          <w:highlight w:val="white"/>
        </w:rPr>
        <w:t xml:space="preserve">Meggitt, C., 2003. </w:t>
      </w:r>
      <w:r>
        <w:rPr>
          <w:i/>
          <w:color w:val="222222"/>
          <w:sz w:val="24"/>
          <w:szCs w:val="24"/>
          <w:highlight w:val="white"/>
        </w:rPr>
        <w:t>Food hygiene and safety: A handbook for care practitioners</w:t>
      </w:r>
      <w:r>
        <w:rPr>
          <w:color w:val="222222"/>
          <w:sz w:val="24"/>
          <w:szCs w:val="24"/>
          <w:highlight w:val="white"/>
        </w:rPr>
        <w:t>. Heinemann.</w:t>
      </w:r>
    </w:p>
    <w:p w14:paraId="563C26B6" w14:textId="77777777" w:rsidR="00FB2EC2" w:rsidRDefault="00FB2EC2">
      <w:pPr>
        <w:spacing w:line="360" w:lineRule="auto"/>
        <w:rPr>
          <w:sz w:val="24"/>
          <w:szCs w:val="24"/>
        </w:rPr>
      </w:pPr>
    </w:p>
    <w:p w14:paraId="5CA5E99C" w14:textId="77777777" w:rsidR="00FB2EC2" w:rsidRDefault="003F6E7E">
      <w:pPr>
        <w:spacing w:line="360" w:lineRule="auto"/>
        <w:rPr>
          <w:color w:val="222222"/>
          <w:sz w:val="24"/>
          <w:szCs w:val="24"/>
          <w:highlight w:val="white"/>
        </w:rPr>
      </w:pPr>
      <w:r>
        <w:rPr>
          <w:color w:val="222222"/>
          <w:sz w:val="24"/>
          <w:szCs w:val="24"/>
          <w:highlight w:val="white"/>
        </w:rPr>
        <w:t xml:space="preserve">Murray, J., &amp; Hayter, R. 1990. </w:t>
      </w:r>
      <w:r>
        <w:rPr>
          <w:i/>
          <w:color w:val="222222"/>
          <w:sz w:val="24"/>
          <w:szCs w:val="24"/>
          <w:highlight w:val="white"/>
        </w:rPr>
        <w:t>Customer Care Management. Customer Care Management Module. Operational Management Programme. Increasing Opportunities for Supervisors and Managers</w:t>
      </w:r>
      <w:r>
        <w:rPr>
          <w:color w:val="222222"/>
          <w:sz w:val="24"/>
          <w:szCs w:val="24"/>
          <w:highlight w:val="white"/>
        </w:rPr>
        <w:t>. Hotel</w:t>
      </w:r>
      <w:r>
        <w:rPr>
          <w:color w:val="222222"/>
          <w:sz w:val="24"/>
          <w:szCs w:val="24"/>
          <w:highlight w:val="white"/>
        </w:rPr>
        <w:t xml:space="preserve"> and Catering Training Company.</w:t>
      </w:r>
    </w:p>
    <w:p w14:paraId="63FFE92D" w14:textId="77777777" w:rsidR="00FB2EC2" w:rsidRDefault="00FB2EC2">
      <w:pPr>
        <w:spacing w:line="360" w:lineRule="auto"/>
        <w:rPr>
          <w:color w:val="222222"/>
          <w:sz w:val="24"/>
          <w:szCs w:val="24"/>
          <w:highlight w:val="white"/>
        </w:rPr>
      </w:pPr>
    </w:p>
    <w:p w14:paraId="6BA14594" w14:textId="77777777" w:rsidR="00FB2EC2" w:rsidRDefault="003F6E7E">
      <w:pPr>
        <w:spacing w:line="360" w:lineRule="auto"/>
        <w:rPr>
          <w:color w:val="222222"/>
          <w:sz w:val="24"/>
          <w:szCs w:val="24"/>
          <w:highlight w:val="white"/>
        </w:rPr>
      </w:pPr>
      <w:r>
        <w:rPr>
          <w:color w:val="222222"/>
          <w:sz w:val="24"/>
          <w:szCs w:val="24"/>
          <w:highlight w:val="white"/>
        </w:rPr>
        <w:t xml:space="preserve">Puckett, R.P., 2012. </w:t>
      </w:r>
      <w:r>
        <w:rPr>
          <w:i/>
          <w:color w:val="222222"/>
          <w:sz w:val="24"/>
          <w:szCs w:val="24"/>
          <w:highlight w:val="white"/>
        </w:rPr>
        <w:t>Foodservice manual for health care institutions</w:t>
      </w:r>
      <w:r>
        <w:rPr>
          <w:color w:val="222222"/>
          <w:sz w:val="24"/>
          <w:szCs w:val="24"/>
          <w:highlight w:val="white"/>
        </w:rPr>
        <w:t xml:space="preserve"> (Vol. 150). John Wiley &amp; Sons.</w:t>
      </w:r>
    </w:p>
    <w:p w14:paraId="24F71DA0" w14:textId="77777777" w:rsidR="00FB2EC2" w:rsidRDefault="00FB2EC2">
      <w:pPr>
        <w:spacing w:line="360" w:lineRule="auto"/>
        <w:rPr>
          <w:color w:val="222222"/>
          <w:sz w:val="24"/>
          <w:szCs w:val="24"/>
          <w:highlight w:val="white"/>
        </w:rPr>
      </w:pPr>
    </w:p>
    <w:p w14:paraId="37385B77" w14:textId="77777777" w:rsidR="00FB2EC2" w:rsidRDefault="003F6E7E">
      <w:pPr>
        <w:rPr>
          <w:color w:val="222222"/>
          <w:sz w:val="24"/>
          <w:szCs w:val="24"/>
          <w:highlight w:val="white"/>
        </w:rPr>
      </w:pPr>
      <w:r>
        <w:rPr>
          <w:color w:val="222222"/>
          <w:sz w:val="24"/>
          <w:szCs w:val="24"/>
          <w:highlight w:val="white"/>
        </w:rPr>
        <w:t xml:space="preserve">Sims, R. R. (1998). </w:t>
      </w:r>
      <w:r>
        <w:rPr>
          <w:i/>
          <w:color w:val="222222"/>
          <w:sz w:val="24"/>
          <w:szCs w:val="24"/>
          <w:highlight w:val="white"/>
        </w:rPr>
        <w:t>Reinventing training and development</w:t>
      </w:r>
      <w:r>
        <w:rPr>
          <w:color w:val="222222"/>
          <w:sz w:val="24"/>
          <w:szCs w:val="24"/>
          <w:highlight w:val="white"/>
        </w:rPr>
        <w:t>. Greenwood Publishing Group.</w:t>
      </w:r>
    </w:p>
    <w:p w14:paraId="0819C3FE" w14:textId="77777777" w:rsidR="00FB2EC2" w:rsidRDefault="00FB2EC2">
      <w:pPr>
        <w:rPr>
          <w:color w:val="222222"/>
          <w:sz w:val="24"/>
          <w:szCs w:val="24"/>
          <w:highlight w:val="white"/>
        </w:rPr>
      </w:pPr>
    </w:p>
    <w:p w14:paraId="5F809FFE" w14:textId="77777777" w:rsidR="00FB2EC2" w:rsidRDefault="003F6E7E">
      <w:pPr>
        <w:rPr>
          <w:color w:val="222222"/>
          <w:sz w:val="24"/>
          <w:szCs w:val="24"/>
          <w:highlight w:val="white"/>
        </w:rPr>
      </w:pPr>
      <w:proofErr w:type="spellStart"/>
      <w:r>
        <w:rPr>
          <w:color w:val="222222"/>
          <w:sz w:val="24"/>
          <w:szCs w:val="24"/>
          <w:highlight w:val="white"/>
        </w:rPr>
        <w:t>Sirvo</w:t>
      </w:r>
      <w:proofErr w:type="spellEnd"/>
      <w:r>
        <w:rPr>
          <w:color w:val="222222"/>
          <w:sz w:val="24"/>
          <w:szCs w:val="24"/>
          <w:highlight w:val="white"/>
        </w:rPr>
        <w:t>. 2019. The Importance of Trai</w:t>
      </w:r>
      <w:r>
        <w:rPr>
          <w:color w:val="222222"/>
          <w:sz w:val="24"/>
          <w:szCs w:val="24"/>
          <w:highlight w:val="white"/>
        </w:rPr>
        <w:t xml:space="preserve">ning &amp; Development in the Hospitality Industry. Retrieved from </w:t>
      </w:r>
      <w:proofErr w:type="gramStart"/>
      <w:r>
        <w:rPr>
          <w:color w:val="222222"/>
          <w:sz w:val="24"/>
          <w:szCs w:val="24"/>
          <w:highlight w:val="white"/>
        </w:rPr>
        <w:t>https://sirvo.com/indinews/the-importance-of-training-development-in-the-hospitality-industry/</w:t>
      </w:r>
      <w:proofErr w:type="gramEnd"/>
    </w:p>
    <w:p w14:paraId="6486C05E" w14:textId="77777777" w:rsidR="00FB2EC2" w:rsidRDefault="00FB2EC2">
      <w:pPr>
        <w:rPr>
          <w:color w:val="222222"/>
          <w:sz w:val="24"/>
          <w:szCs w:val="24"/>
          <w:highlight w:val="white"/>
        </w:rPr>
      </w:pPr>
    </w:p>
    <w:p w14:paraId="208EC1F9" w14:textId="77777777" w:rsidR="00FB2EC2" w:rsidRDefault="003F6E7E">
      <w:pPr>
        <w:spacing w:line="360" w:lineRule="auto"/>
        <w:rPr>
          <w:i/>
          <w:color w:val="222222"/>
          <w:sz w:val="24"/>
          <w:szCs w:val="24"/>
          <w:highlight w:val="white"/>
        </w:rPr>
      </w:pPr>
      <w:r>
        <w:rPr>
          <w:color w:val="222222"/>
          <w:sz w:val="24"/>
          <w:szCs w:val="24"/>
          <w:highlight w:val="white"/>
        </w:rPr>
        <w:t xml:space="preserve">Smith, K., &amp; Bandola-Gill, J. 2020 </w:t>
      </w:r>
      <w:r>
        <w:rPr>
          <w:i/>
          <w:color w:val="222222"/>
          <w:sz w:val="24"/>
          <w:szCs w:val="24"/>
          <w:highlight w:val="white"/>
        </w:rPr>
        <w:t>The Impact Agenda: Controversies, Consequences and Challenges.</w:t>
      </w:r>
    </w:p>
    <w:p w14:paraId="1FB42F8C" w14:textId="77777777" w:rsidR="00FB2EC2" w:rsidRDefault="00FB2EC2">
      <w:pPr>
        <w:spacing w:line="360" w:lineRule="auto"/>
        <w:rPr>
          <w:color w:val="222222"/>
          <w:sz w:val="24"/>
          <w:szCs w:val="24"/>
          <w:highlight w:val="white"/>
        </w:rPr>
      </w:pPr>
    </w:p>
    <w:p w14:paraId="5E90C947" w14:textId="77777777" w:rsidR="00FB2EC2" w:rsidRDefault="003F6E7E">
      <w:pPr>
        <w:spacing w:line="360" w:lineRule="auto"/>
        <w:rPr>
          <w:sz w:val="24"/>
          <w:szCs w:val="24"/>
          <w:highlight w:val="white"/>
        </w:rPr>
      </w:pPr>
      <w:r>
        <w:rPr>
          <w:sz w:val="24"/>
          <w:szCs w:val="24"/>
          <w:highlight w:val="white"/>
        </w:rPr>
        <w:t xml:space="preserve">Smith, </w:t>
      </w:r>
      <w:proofErr w:type="gramStart"/>
      <w:r>
        <w:rPr>
          <w:sz w:val="24"/>
          <w:szCs w:val="24"/>
          <w:highlight w:val="white"/>
        </w:rPr>
        <w:t>J,  Rowe</w:t>
      </w:r>
      <w:proofErr w:type="gramEnd"/>
      <w:r>
        <w:rPr>
          <w:sz w:val="24"/>
          <w:szCs w:val="24"/>
          <w:highlight w:val="white"/>
        </w:rPr>
        <w:t xml:space="preserve">, A Blackman H and Stewart, S. 2005.  </w:t>
      </w:r>
      <w:hyperlink r:id="rId8">
        <w:r>
          <w:rPr>
            <w:i/>
            <w:sz w:val="24"/>
            <w:szCs w:val="24"/>
            <w:highlight w:val="white"/>
          </w:rPr>
          <w:t>Additional Support/Guidance - AS/A Level Travel and Tourism</w:t>
        </w:r>
      </w:hyperlink>
      <w:r>
        <w:rPr>
          <w:i/>
          <w:sz w:val="24"/>
          <w:szCs w:val="24"/>
          <w:highlight w:val="white"/>
        </w:rPr>
        <w:t>.</w:t>
      </w:r>
      <w:r>
        <w:rPr>
          <w:sz w:val="24"/>
          <w:szCs w:val="24"/>
          <w:highlight w:val="white"/>
        </w:rPr>
        <w:t xml:space="preserve"> OCR </w:t>
      </w:r>
    </w:p>
    <w:p w14:paraId="73868434" w14:textId="77777777" w:rsidR="00FB2EC2" w:rsidRDefault="00FB2EC2">
      <w:pPr>
        <w:spacing w:line="360" w:lineRule="auto"/>
        <w:rPr>
          <w:sz w:val="24"/>
          <w:szCs w:val="24"/>
          <w:highlight w:val="white"/>
        </w:rPr>
      </w:pPr>
    </w:p>
    <w:p w14:paraId="0A8AAFD0" w14:textId="77777777" w:rsidR="00FB2EC2" w:rsidRDefault="003F6E7E">
      <w:pPr>
        <w:rPr>
          <w:color w:val="222222"/>
          <w:sz w:val="24"/>
          <w:szCs w:val="24"/>
          <w:highlight w:val="white"/>
        </w:rPr>
      </w:pPr>
      <w:proofErr w:type="spellStart"/>
      <w:r>
        <w:rPr>
          <w:color w:val="222222"/>
          <w:sz w:val="24"/>
          <w:szCs w:val="24"/>
          <w:highlight w:val="white"/>
        </w:rPr>
        <w:t>Torkildsen</w:t>
      </w:r>
      <w:proofErr w:type="spellEnd"/>
      <w:r>
        <w:rPr>
          <w:color w:val="222222"/>
          <w:sz w:val="24"/>
          <w:szCs w:val="24"/>
          <w:highlight w:val="white"/>
        </w:rPr>
        <w:t xml:space="preserve">, G. 2005. </w:t>
      </w:r>
      <w:r>
        <w:rPr>
          <w:i/>
          <w:color w:val="222222"/>
          <w:sz w:val="24"/>
          <w:szCs w:val="24"/>
          <w:highlight w:val="white"/>
        </w:rPr>
        <w:t xml:space="preserve">Leisure and recreation </w:t>
      </w:r>
      <w:r>
        <w:rPr>
          <w:i/>
          <w:color w:val="222222"/>
          <w:sz w:val="24"/>
          <w:szCs w:val="24"/>
          <w:highlight w:val="white"/>
        </w:rPr>
        <w:t>management</w:t>
      </w:r>
      <w:r>
        <w:rPr>
          <w:color w:val="222222"/>
          <w:sz w:val="24"/>
          <w:szCs w:val="24"/>
          <w:highlight w:val="white"/>
        </w:rPr>
        <w:t>. Psychology Press.</w:t>
      </w:r>
    </w:p>
    <w:p w14:paraId="058767DA" w14:textId="77777777" w:rsidR="00FB2EC2" w:rsidRDefault="00FB2EC2">
      <w:pPr>
        <w:spacing w:line="360" w:lineRule="auto"/>
        <w:rPr>
          <w:color w:val="222222"/>
          <w:sz w:val="24"/>
          <w:szCs w:val="24"/>
          <w:highlight w:val="white"/>
        </w:rPr>
      </w:pPr>
    </w:p>
    <w:p w14:paraId="36A7CCE5" w14:textId="77777777" w:rsidR="00FB2EC2" w:rsidRDefault="003F6E7E">
      <w:pPr>
        <w:spacing w:line="360" w:lineRule="auto"/>
        <w:rPr>
          <w:color w:val="222222"/>
          <w:sz w:val="24"/>
          <w:szCs w:val="24"/>
          <w:highlight w:val="white"/>
        </w:rPr>
      </w:pPr>
      <w:r>
        <w:rPr>
          <w:color w:val="222222"/>
          <w:sz w:val="24"/>
          <w:szCs w:val="24"/>
          <w:highlight w:val="white"/>
        </w:rPr>
        <w:t xml:space="preserve">Ulrich, D, Ulrich, W, and Goldsmith, M. 2010. </w:t>
      </w:r>
      <w:r>
        <w:rPr>
          <w:i/>
          <w:color w:val="222222"/>
          <w:sz w:val="24"/>
          <w:szCs w:val="24"/>
          <w:highlight w:val="white"/>
        </w:rPr>
        <w:t xml:space="preserve">The Why of Work: How Great Leaders Build Abundant Organizations That Win </w:t>
      </w:r>
      <w:r>
        <w:rPr>
          <w:color w:val="222222"/>
          <w:sz w:val="24"/>
          <w:szCs w:val="24"/>
          <w:highlight w:val="white"/>
        </w:rPr>
        <w:t>1st Edition, McGraw Hill</w:t>
      </w:r>
    </w:p>
    <w:p w14:paraId="5E6C3798" w14:textId="77777777" w:rsidR="00FB2EC2" w:rsidRDefault="00FB2EC2">
      <w:pPr>
        <w:spacing w:line="360" w:lineRule="auto"/>
        <w:rPr>
          <w:color w:val="222222"/>
          <w:sz w:val="24"/>
          <w:szCs w:val="24"/>
          <w:highlight w:val="white"/>
        </w:rPr>
      </w:pPr>
    </w:p>
    <w:p w14:paraId="789DAA37" w14:textId="77777777" w:rsidR="00FB2EC2" w:rsidRDefault="003F6E7E">
      <w:pPr>
        <w:rPr>
          <w:color w:val="222222"/>
          <w:sz w:val="24"/>
          <w:szCs w:val="24"/>
          <w:highlight w:val="white"/>
        </w:rPr>
      </w:pPr>
      <w:r>
        <w:rPr>
          <w:color w:val="222222"/>
          <w:sz w:val="24"/>
          <w:szCs w:val="24"/>
          <w:highlight w:val="white"/>
        </w:rPr>
        <w:t xml:space="preserve">Van </w:t>
      </w:r>
      <w:proofErr w:type="spellStart"/>
      <w:r>
        <w:rPr>
          <w:color w:val="222222"/>
          <w:sz w:val="24"/>
          <w:szCs w:val="24"/>
          <w:highlight w:val="white"/>
        </w:rPr>
        <w:t>Hoepen</w:t>
      </w:r>
      <w:proofErr w:type="spellEnd"/>
      <w:r>
        <w:rPr>
          <w:color w:val="222222"/>
          <w:sz w:val="24"/>
          <w:szCs w:val="24"/>
          <w:highlight w:val="white"/>
        </w:rPr>
        <w:t xml:space="preserve">, L. 2008. </w:t>
      </w:r>
      <w:r>
        <w:rPr>
          <w:i/>
          <w:color w:val="222222"/>
          <w:sz w:val="24"/>
          <w:szCs w:val="24"/>
          <w:highlight w:val="white"/>
        </w:rPr>
        <w:t>FCS Client Services &amp; Human Relations L3</w:t>
      </w:r>
      <w:r>
        <w:rPr>
          <w:color w:val="222222"/>
          <w:sz w:val="24"/>
          <w:szCs w:val="24"/>
          <w:highlight w:val="white"/>
        </w:rPr>
        <w:t>. Pearson South Afr</w:t>
      </w:r>
      <w:r>
        <w:rPr>
          <w:color w:val="222222"/>
          <w:sz w:val="24"/>
          <w:szCs w:val="24"/>
          <w:highlight w:val="white"/>
        </w:rPr>
        <w:t>ica.</w:t>
      </w:r>
    </w:p>
    <w:p w14:paraId="539804AD" w14:textId="77777777" w:rsidR="00FB2EC2" w:rsidRDefault="00FB2EC2">
      <w:pPr>
        <w:rPr>
          <w:color w:val="222222"/>
          <w:sz w:val="24"/>
          <w:szCs w:val="24"/>
          <w:highlight w:val="white"/>
        </w:rPr>
      </w:pPr>
    </w:p>
    <w:p w14:paraId="09F85511" w14:textId="77777777" w:rsidR="00FB2EC2" w:rsidRDefault="00FB2EC2">
      <w:pPr>
        <w:rPr>
          <w:color w:val="222222"/>
          <w:sz w:val="24"/>
          <w:szCs w:val="24"/>
          <w:highlight w:val="white"/>
        </w:rPr>
      </w:pPr>
    </w:p>
    <w:p w14:paraId="16E41617" w14:textId="77777777" w:rsidR="00FB2EC2" w:rsidRDefault="003F6E7E">
      <w:pPr>
        <w:rPr>
          <w:color w:val="222222"/>
          <w:sz w:val="24"/>
          <w:szCs w:val="24"/>
          <w:highlight w:val="white"/>
        </w:rPr>
      </w:pPr>
      <w:r>
        <w:rPr>
          <w:color w:val="222222"/>
          <w:sz w:val="24"/>
          <w:szCs w:val="24"/>
          <w:highlight w:val="white"/>
        </w:rPr>
        <w:t xml:space="preserve">Watkins, R., </w:t>
      </w:r>
      <w:proofErr w:type="spellStart"/>
      <w:r>
        <w:rPr>
          <w:color w:val="222222"/>
          <w:sz w:val="24"/>
          <w:szCs w:val="24"/>
          <w:highlight w:val="white"/>
        </w:rPr>
        <w:t>Meiers</w:t>
      </w:r>
      <w:proofErr w:type="spellEnd"/>
      <w:r>
        <w:rPr>
          <w:color w:val="222222"/>
          <w:sz w:val="24"/>
          <w:szCs w:val="24"/>
          <w:highlight w:val="white"/>
        </w:rPr>
        <w:t xml:space="preserve">, M. W., &amp; Visser, Y. 2012. </w:t>
      </w:r>
      <w:r>
        <w:rPr>
          <w:i/>
          <w:color w:val="222222"/>
          <w:sz w:val="24"/>
          <w:szCs w:val="24"/>
          <w:highlight w:val="white"/>
        </w:rPr>
        <w:t>A guide to assessing needs: Essential tools for collecting information, making decisions, and achieving development results</w:t>
      </w:r>
      <w:r>
        <w:rPr>
          <w:color w:val="222222"/>
          <w:sz w:val="24"/>
          <w:szCs w:val="24"/>
          <w:highlight w:val="white"/>
        </w:rPr>
        <w:t>. World Bank Publications.</w:t>
      </w:r>
    </w:p>
    <w:p w14:paraId="47302A93" w14:textId="77777777" w:rsidR="00FB2EC2" w:rsidRDefault="00FB2EC2">
      <w:pPr>
        <w:rPr>
          <w:color w:val="222222"/>
          <w:sz w:val="24"/>
          <w:szCs w:val="24"/>
          <w:highlight w:val="white"/>
        </w:rPr>
      </w:pPr>
    </w:p>
    <w:p w14:paraId="1DDE286A" w14:textId="77777777" w:rsidR="00FB2EC2" w:rsidRDefault="00FB2EC2">
      <w:pPr>
        <w:spacing w:line="360" w:lineRule="auto"/>
        <w:rPr>
          <w:b/>
          <w:color w:val="222222"/>
          <w:sz w:val="20"/>
          <w:szCs w:val="20"/>
          <w:highlight w:val="white"/>
        </w:rPr>
      </w:pPr>
    </w:p>
    <w:sectPr w:rsidR="00FB2EC2" w:rsidSect="00FC111E">
      <w:headerReference w:type="default" r:id="rId9"/>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47492A" w14:textId="77777777" w:rsidR="003F6E7E" w:rsidRDefault="003F6E7E">
      <w:pPr>
        <w:spacing w:line="240" w:lineRule="auto"/>
      </w:pPr>
      <w:r>
        <w:separator/>
      </w:r>
    </w:p>
  </w:endnote>
  <w:endnote w:type="continuationSeparator" w:id="0">
    <w:p w14:paraId="7E83D642" w14:textId="77777777" w:rsidR="003F6E7E" w:rsidRDefault="003F6E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08827C" w14:textId="77777777" w:rsidR="00FB2EC2" w:rsidRDefault="00FB2EC2">
    <w:pPr>
      <w:spacing w:line="360" w:lineRule="auto"/>
      <w:rPr>
        <w:color w:val="FF0000"/>
        <w:sz w:val="24"/>
        <w:szCs w:val="24"/>
      </w:rPr>
    </w:pPr>
  </w:p>
  <w:p w14:paraId="2B82B8C6" w14:textId="77777777" w:rsidR="00FB2EC2" w:rsidRDefault="00FB2EC2">
    <w:pPr>
      <w:spacing w:line="360" w:lineRule="auto"/>
      <w:rPr>
        <w:color w:val="FF0000"/>
        <w:sz w:val="24"/>
        <w:szCs w:val="24"/>
      </w:rPr>
    </w:pPr>
  </w:p>
  <w:p w14:paraId="50F742B8" w14:textId="77777777" w:rsidR="00FB2EC2" w:rsidRDefault="003F6E7E">
    <w:pPr>
      <w:jc w:val="right"/>
    </w:pPr>
    <w:r>
      <w:fldChar w:fldCharType="begin"/>
    </w:r>
    <w:r>
      <w:instrText>PAGE</w:instrTex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BE8D7" w14:textId="77777777" w:rsidR="003F6E7E" w:rsidRDefault="003F6E7E">
      <w:pPr>
        <w:spacing w:line="240" w:lineRule="auto"/>
      </w:pPr>
      <w:r>
        <w:separator/>
      </w:r>
    </w:p>
  </w:footnote>
  <w:footnote w:type="continuationSeparator" w:id="0">
    <w:p w14:paraId="309B6A79" w14:textId="77777777" w:rsidR="003F6E7E" w:rsidRDefault="003F6E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AB33C" w14:textId="77777777" w:rsidR="00FB2EC2" w:rsidRDefault="00FB2EC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7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2EC2"/>
    <w:rsid w:val="00123E8C"/>
    <w:rsid w:val="003F6E7E"/>
    <w:rsid w:val="00704073"/>
    <w:rsid w:val="00CC4715"/>
    <w:rsid w:val="00FB2EC2"/>
    <w:rsid w:val="00FC1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26B52"/>
  <w15:docId w15:val="{D13200C0-A37C-4B00-AD9F-8311B8620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FC111E"/>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FC111E"/>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hyperlink" Target="http://www.ocr.org.uk/images/70745-additional-support-and-guidance.pdf" TargetMode="External"/><Relationship Id="rId3" Type="http://schemas.openxmlformats.org/officeDocument/2006/relationships/webSettings" Target="webSettings.xml"/><Relationship Id="rId7" Type="http://schemas.openxmlformats.org/officeDocument/2006/relationships/hyperlink" Target="https://www.worldcat.org/title/remarkable-service-a-guide-to-winning-and-keeping-customers-for-servers-managers-and-restaurant-owners/oclc/1062224281?referer=di&amp;ht=edition"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2593</Words>
  <Characters>14783</Characters>
  <Application>Microsoft Office Word</Application>
  <DocSecurity>0</DocSecurity>
  <Lines>123</Lines>
  <Paragraphs>34</Paragraphs>
  <ScaleCrop>false</ScaleCrop>
  <Company/>
  <LinksUpToDate>false</LinksUpToDate>
  <CharactersWithSpaces>17342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2-Hr</dc:title>
  <dc:subject>Lecturer-Emily Williams</dc:subject>
  <dc:creator>1818143</dc:creator>
  <cp:lastModifiedBy>Campbell A-7432</cp:lastModifiedBy>
  <cp:revision>2</cp:revision>
  <dcterms:created xsi:type="dcterms:W3CDTF">2021-04-03T12:36:00Z</dcterms:created>
  <dcterms:modified xsi:type="dcterms:W3CDTF">2021-04-03T12:36:00Z</dcterms:modified>
  <cp:category>Personal resourcing and development</cp:category>
</cp:coreProperties>
</file>