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F460" w14:textId="52A39CB0" w:rsidR="00123662" w:rsidRPr="006B3AB0" w:rsidRDefault="001A4E3E" w:rsidP="001A4E3E">
      <w:pPr>
        <w:ind w:firstLine="0"/>
        <w:jc w:val="center"/>
      </w:pPr>
      <w:r w:rsidRPr="006B3AB0">
        <w:rPr>
          <w:noProof/>
          <w:lang w:val="en-US"/>
        </w:rPr>
        <w:drawing>
          <wp:inline distT="0" distB="0" distL="0" distR="0" wp14:anchorId="2699B874" wp14:editId="75B94041">
            <wp:extent cx="3613150" cy="1270000"/>
            <wp:effectExtent l="0" t="0" r="0" b="0"/>
            <wp:docPr id="17551843" name="Picture 1" descr="Prifysgol Cymru Y Drindod Dewi Sant University of Wales Trin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3150" cy="1270000"/>
                    </a:xfrm>
                    <a:prstGeom prst="rect">
                      <a:avLst/>
                    </a:prstGeom>
                    <a:noFill/>
                    <a:ln>
                      <a:noFill/>
                    </a:ln>
                  </pic:spPr>
                </pic:pic>
              </a:graphicData>
            </a:graphic>
          </wp:inline>
        </w:drawing>
      </w:r>
    </w:p>
    <w:p w14:paraId="64DA73F7" w14:textId="77777777" w:rsidR="004802AB" w:rsidRPr="006B3AB0" w:rsidRDefault="004802AB" w:rsidP="00CF7036">
      <w:pPr>
        <w:ind w:firstLine="0"/>
        <w:rPr>
          <w:b/>
        </w:rPr>
      </w:pPr>
      <w:bookmarkStart w:id="0" w:name="_Hlk162882859"/>
      <w:bookmarkStart w:id="1" w:name="_Hlk163053958"/>
    </w:p>
    <w:p w14:paraId="3063DF81" w14:textId="62B2D8F7" w:rsidR="00051F83" w:rsidRPr="006B3AB0" w:rsidRDefault="00051F83" w:rsidP="00CF7036">
      <w:pPr>
        <w:rPr>
          <w:rFonts w:cs="Times New Roman"/>
          <w:b/>
          <w:bCs/>
          <w:szCs w:val="24"/>
        </w:rPr>
      </w:pPr>
      <w:bookmarkStart w:id="2" w:name="_Hlk169107884"/>
    </w:p>
    <w:p w14:paraId="762D65EB" w14:textId="4DD16286" w:rsidR="001A4E3E" w:rsidRPr="006B3AB0" w:rsidRDefault="005D4BB6" w:rsidP="001A4E3E">
      <w:pPr>
        <w:jc w:val="center"/>
        <w:rPr>
          <w:rFonts w:cs="Times New Roman"/>
          <w:b/>
          <w:bCs/>
          <w:szCs w:val="24"/>
        </w:rPr>
      </w:pPr>
      <w:r>
        <w:rPr>
          <w:rFonts w:cs="Times New Roman"/>
          <w:b/>
          <w:bCs/>
          <w:szCs w:val="24"/>
        </w:rPr>
        <w:t xml:space="preserve">Course: </w:t>
      </w:r>
      <w:r w:rsidR="001A4E3E" w:rsidRPr="006B3AB0">
        <w:rPr>
          <w:rFonts w:cs="Times New Roman"/>
          <w:b/>
          <w:bCs/>
          <w:szCs w:val="24"/>
        </w:rPr>
        <w:t>International Meetings Management for the Hotel Industry</w:t>
      </w:r>
      <w:r w:rsidR="00CF7036">
        <w:rPr>
          <w:rFonts w:cs="Times New Roman"/>
          <w:b/>
          <w:bCs/>
          <w:szCs w:val="24"/>
        </w:rPr>
        <w:t xml:space="preserve"> (</w:t>
      </w:r>
      <w:r w:rsidR="00CF7036" w:rsidRPr="006B3AB0">
        <w:rPr>
          <w:rFonts w:cs="Times New Roman"/>
          <w:b/>
          <w:bCs/>
          <w:szCs w:val="24"/>
        </w:rPr>
        <w:t>BMIH6007</w:t>
      </w:r>
      <w:r w:rsidR="00CF7036">
        <w:rPr>
          <w:rFonts w:cs="Times New Roman"/>
          <w:b/>
          <w:bCs/>
          <w:szCs w:val="24"/>
        </w:rPr>
        <w:t>)</w:t>
      </w:r>
    </w:p>
    <w:p w14:paraId="5428003D" w14:textId="77777777" w:rsidR="00CF7036" w:rsidRDefault="00CF7036" w:rsidP="001A4E3E">
      <w:pPr>
        <w:jc w:val="center"/>
        <w:rPr>
          <w:rFonts w:cs="Times New Roman"/>
          <w:b/>
          <w:bCs/>
          <w:szCs w:val="24"/>
        </w:rPr>
      </w:pPr>
    </w:p>
    <w:p w14:paraId="54DAACFE" w14:textId="77777777" w:rsidR="00CF7036" w:rsidRDefault="00CF7036" w:rsidP="001A4E3E">
      <w:pPr>
        <w:jc w:val="center"/>
        <w:rPr>
          <w:rFonts w:cs="Times New Roman"/>
          <w:b/>
          <w:bCs/>
          <w:szCs w:val="24"/>
        </w:rPr>
      </w:pPr>
    </w:p>
    <w:p w14:paraId="5244F389" w14:textId="1D9E16BA" w:rsidR="00B75BCB" w:rsidRPr="006B3AB0" w:rsidRDefault="005D4BB6" w:rsidP="001A4E3E">
      <w:pPr>
        <w:jc w:val="center"/>
        <w:rPr>
          <w:rFonts w:cs="Times New Roman"/>
          <w:b/>
          <w:bCs/>
          <w:szCs w:val="24"/>
        </w:rPr>
      </w:pPr>
      <w:r>
        <w:rPr>
          <w:rFonts w:cs="Times New Roman"/>
          <w:b/>
          <w:bCs/>
          <w:szCs w:val="24"/>
        </w:rPr>
        <w:t xml:space="preserve">Report: </w:t>
      </w:r>
      <w:r w:rsidR="00B75BCB" w:rsidRPr="006B3AB0">
        <w:rPr>
          <w:rFonts w:cs="Times New Roman"/>
          <w:b/>
          <w:bCs/>
          <w:szCs w:val="24"/>
        </w:rPr>
        <w:t>Strategic Planning and Delivery of “</w:t>
      </w:r>
      <w:proofErr w:type="spellStart"/>
      <w:r w:rsidR="00B75BCB" w:rsidRPr="006B3AB0">
        <w:rPr>
          <w:rFonts w:cs="Times New Roman"/>
          <w:b/>
          <w:bCs/>
          <w:szCs w:val="24"/>
        </w:rPr>
        <w:t>Croeso</w:t>
      </w:r>
      <w:proofErr w:type="spellEnd"/>
      <w:r w:rsidR="00B75BCB" w:rsidRPr="006B3AB0">
        <w:rPr>
          <w:rFonts w:cs="Times New Roman"/>
          <w:b/>
          <w:bCs/>
          <w:szCs w:val="24"/>
        </w:rPr>
        <w:t xml:space="preserve"> Digital”: Promoting Welsh Heritage Through Smart Tourism Innovation</w:t>
      </w:r>
    </w:p>
    <w:p w14:paraId="34009CCD" w14:textId="08B4D0C7" w:rsidR="002F18DE" w:rsidRPr="006B3AB0" w:rsidRDefault="002F18DE" w:rsidP="003F0CDC">
      <w:pPr>
        <w:jc w:val="center"/>
        <w:rPr>
          <w:rFonts w:cs="Times New Roman"/>
          <w:szCs w:val="24"/>
        </w:rPr>
      </w:pPr>
      <w:r w:rsidRPr="006B3AB0">
        <w:rPr>
          <w:rFonts w:cs="Times New Roman"/>
          <w:szCs w:val="24"/>
        </w:rPr>
        <w:t>Lecture’s Name:</w:t>
      </w:r>
      <w:r w:rsidR="00DF355E">
        <w:rPr>
          <w:rFonts w:cs="Times New Roman"/>
          <w:szCs w:val="24"/>
        </w:rPr>
        <w:t xml:space="preserve"> </w:t>
      </w:r>
      <w:r w:rsidR="004D3739">
        <w:rPr>
          <w:rFonts w:cs="Times New Roman"/>
          <w:szCs w:val="24"/>
        </w:rPr>
        <w:t>Kathryn</w:t>
      </w:r>
      <w:r w:rsidR="002B492F">
        <w:rPr>
          <w:rFonts w:cs="Times New Roman"/>
          <w:szCs w:val="24"/>
        </w:rPr>
        <w:t xml:space="preserve"> Flynn</w:t>
      </w:r>
    </w:p>
    <w:p w14:paraId="27B5787D" w14:textId="29908936" w:rsidR="00123662" w:rsidRPr="006B3AB0" w:rsidRDefault="00123662" w:rsidP="003F0CDC">
      <w:pPr>
        <w:jc w:val="center"/>
        <w:rPr>
          <w:rFonts w:cs="Times New Roman"/>
          <w:szCs w:val="24"/>
        </w:rPr>
      </w:pPr>
      <w:r w:rsidRPr="006B3AB0">
        <w:rPr>
          <w:rFonts w:cs="Times New Roman"/>
          <w:szCs w:val="24"/>
        </w:rPr>
        <w:t>Name of student</w:t>
      </w:r>
      <w:r w:rsidR="009F6D46" w:rsidRPr="006B3AB0">
        <w:rPr>
          <w:rFonts w:cs="Times New Roman"/>
          <w:szCs w:val="24"/>
        </w:rPr>
        <w:t>:</w:t>
      </w:r>
      <w:r w:rsidR="001558CD">
        <w:rPr>
          <w:rFonts w:cs="Times New Roman"/>
          <w:szCs w:val="24"/>
        </w:rPr>
        <w:t xml:space="preserve"> </w:t>
      </w:r>
      <w:r w:rsidR="00DF355E">
        <w:rPr>
          <w:rFonts w:cs="Times New Roman"/>
          <w:szCs w:val="24"/>
        </w:rPr>
        <w:t xml:space="preserve">Syed </w:t>
      </w:r>
      <w:proofErr w:type="spellStart"/>
      <w:r w:rsidR="00DF355E">
        <w:rPr>
          <w:rFonts w:cs="Times New Roman"/>
          <w:szCs w:val="24"/>
        </w:rPr>
        <w:t>Maksum</w:t>
      </w:r>
      <w:proofErr w:type="spellEnd"/>
      <w:r w:rsidR="00DF355E">
        <w:rPr>
          <w:rFonts w:cs="Times New Roman"/>
          <w:szCs w:val="24"/>
        </w:rPr>
        <w:t xml:space="preserve"> Zabid</w:t>
      </w:r>
      <w:r w:rsidR="006D78C8">
        <w:rPr>
          <w:rFonts w:cs="Times New Roman"/>
          <w:szCs w:val="24"/>
        </w:rPr>
        <w:t xml:space="preserve"> </w:t>
      </w:r>
      <w:r w:rsidR="005D4BB6">
        <w:rPr>
          <w:rFonts w:cs="Times New Roman"/>
          <w:szCs w:val="24"/>
        </w:rPr>
        <w:t>(id: 2245066)</w:t>
      </w:r>
    </w:p>
    <w:p w14:paraId="15B8E96B" w14:textId="10B4A852" w:rsidR="009F6D46" w:rsidRDefault="009F6D46" w:rsidP="003F0CDC">
      <w:pPr>
        <w:jc w:val="center"/>
        <w:rPr>
          <w:rFonts w:cs="Times New Roman"/>
          <w:szCs w:val="24"/>
        </w:rPr>
      </w:pPr>
    </w:p>
    <w:p w14:paraId="3B721F47" w14:textId="0E947E36" w:rsidR="00123662" w:rsidRPr="00AA1061" w:rsidRDefault="00730258" w:rsidP="00AA1061">
      <w:pPr>
        <w:jc w:val="center"/>
        <w:rPr>
          <w:rFonts w:cs="Times New Roman"/>
          <w:szCs w:val="24"/>
        </w:rPr>
      </w:pPr>
      <w:r>
        <w:rPr>
          <w:rFonts w:cs="Times New Roman"/>
          <w:noProof/>
          <w:szCs w:val="24"/>
        </w:rPr>
        <w:drawing>
          <wp:anchor distT="0" distB="0" distL="114300" distR="114300" simplePos="0" relativeHeight="251659264" behindDoc="0" locked="0" layoutInCell="1" allowOverlap="1" wp14:anchorId="2B6E4F6E" wp14:editId="7C7BBBB5">
            <wp:simplePos x="0" y="0"/>
            <wp:positionH relativeFrom="column">
              <wp:posOffset>0</wp:posOffset>
            </wp:positionH>
            <wp:positionV relativeFrom="paragraph">
              <wp:posOffset>340951</wp:posOffset>
            </wp:positionV>
            <wp:extent cx="6258910" cy="1815562"/>
            <wp:effectExtent l="0" t="0" r="2540" b="635"/>
            <wp:wrapTopAndBottom/>
            <wp:docPr id="24341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13041" name="Picture 243413041"/>
                    <pic:cNvPicPr/>
                  </pic:nvPicPr>
                  <pic:blipFill>
                    <a:blip r:embed="rId9">
                      <a:extLst>
                        <a:ext uri="{28A0092B-C50C-407E-A947-70E740481C1C}">
                          <a14:useLocalDpi xmlns:a14="http://schemas.microsoft.com/office/drawing/2010/main" val="0"/>
                        </a:ext>
                      </a:extLst>
                    </a:blip>
                    <a:stretch>
                      <a:fillRect/>
                    </a:stretch>
                  </pic:blipFill>
                  <pic:spPr>
                    <a:xfrm>
                      <a:off x="0" y="0"/>
                      <a:ext cx="6258910" cy="1815562"/>
                    </a:xfrm>
                    <a:prstGeom prst="rect">
                      <a:avLst/>
                    </a:prstGeom>
                  </pic:spPr>
                </pic:pic>
              </a:graphicData>
            </a:graphic>
            <wp14:sizeRelH relativeFrom="margin">
              <wp14:pctWidth>0</wp14:pctWidth>
            </wp14:sizeRelH>
            <wp14:sizeRelV relativeFrom="margin">
              <wp14:pctHeight>0</wp14:pctHeight>
            </wp14:sizeRelV>
          </wp:anchor>
        </w:drawing>
      </w:r>
      <w:bookmarkEnd w:id="2"/>
    </w:p>
    <w:p w14:paraId="2426A955" w14:textId="77777777" w:rsidR="00123662" w:rsidRPr="006B3AB0" w:rsidRDefault="00123662" w:rsidP="00123662">
      <w:pPr>
        <w:rPr>
          <w:rFonts w:cs="Times New Roman"/>
          <w:b/>
          <w:szCs w:val="24"/>
        </w:rPr>
      </w:pPr>
    </w:p>
    <w:p w14:paraId="315ED322" w14:textId="77777777" w:rsidR="00DC3070" w:rsidRPr="006B3AB0" w:rsidRDefault="00DC3070" w:rsidP="00123662">
      <w:pPr>
        <w:rPr>
          <w:rFonts w:cs="Times New Roman"/>
          <w:b/>
          <w:szCs w:val="24"/>
        </w:rPr>
      </w:pPr>
    </w:p>
    <w:p w14:paraId="2ADD8230" w14:textId="77777777" w:rsidR="00A934DE" w:rsidRPr="006B3AB0" w:rsidRDefault="00A934DE" w:rsidP="00123662">
      <w:pPr>
        <w:rPr>
          <w:rFonts w:cs="Times New Roman"/>
          <w:b/>
          <w:szCs w:val="24"/>
        </w:rPr>
      </w:pPr>
    </w:p>
    <w:p w14:paraId="7A22D6E8" w14:textId="77777777" w:rsidR="006F5ADF" w:rsidRPr="006B3AB0" w:rsidRDefault="006F5ADF" w:rsidP="00C21E89">
      <w:pPr>
        <w:ind w:firstLine="0"/>
      </w:pPr>
    </w:p>
    <w:sdt>
      <w:sdtPr>
        <w:rPr>
          <w:rFonts w:ascii="Arial" w:eastAsiaTheme="minorHAnsi" w:hAnsi="Arial" w:cs="Arial"/>
          <w:b/>
          <w:bCs/>
          <w:i w:val="0"/>
          <w:iCs w:val="0"/>
          <w:color w:val="auto"/>
          <w:sz w:val="22"/>
          <w:szCs w:val="16"/>
          <w:lang w:val="en-GB"/>
        </w:rPr>
        <w:id w:val="-1171488788"/>
        <w:docPartObj>
          <w:docPartGallery w:val="Table of Contents"/>
          <w:docPartUnique/>
        </w:docPartObj>
      </w:sdtPr>
      <w:sdtEndPr>
        <w:rPr>
          <w:rFonts w:cstheme="minorBidi"/>
          <w:noProof/>
          <w:szCs w:val="22"/>
        </w:rPr>
      </w:sdtEndPr>
      <w:sdtContent>
        <w:p w14:paraId="4358DCF0" w14:textId="528F46AA" w:rsidR="00123662" w:rsidRPr="006B3AB0" w:rsidRDefault="00123662" w:rsidP="009B2BAF">
          <w:pPr>
            <w:pStyle w:val="TOCHeading"/>
            <w:jc w:val="center"/>
            <w:rPr>
              <w:rFonts w:ascii="Arial" w:hAnsi="Arial" w:cs="Arial"/>
              <w:b/>
              <w:bCs/>
              <w:i w:val="0"/>
              <w:iCs w:val="0"/>
              <w:color w:val="auto"/>
              <w:sz w:val="22"/>
              <w:szCs w:val="18"/>
            </w:rPr>
          </w:pPr>
          <w:r w:rsidRPr="006B3AB0">
            <w:rPr>
              <w:rFonts w:ascii="Arial" w:hAnsi="Arial" w:cs="Arial"/>
              <w:b/>
              <w:bCs/>
              <w:i w:val="0"/>
              <w:iCs w:val="0"/>
              <w:color w:val="auto"/>
              <w:sz w:val="22"/>
              <w:szCs w:val="18"/>
            </w:rPr>
            <w:t>Table of Contents</w:t>
          </w:r>
        </w:p>
        <w:p w14:paraId="351A88BC" w14:textId="5D2A7690" w:rsidR="00587C0D" w:rsidRPr="006B3AB0" w:rsidRDefault="00001058">
          <w:pPr>
            <w:pStyle w:val="TOC1"/>
            <w:tabs>
              <w:tab w:val="left" w:pos="1200"/>
              <w:tab w:val="right" w:leader="dot" w:pos="9350"/>
            </w:tabs>
            <w:rPr>
              <w:rFonts w:asciiTheme="minorHAnsi" w:eastAsiaTheme="minorEastAsia" w:hAnsiTheme="minorHAnsi"/>
              <w:noProof/>
              <w:kern w:val="2"/>
              <w:sz w:val="24"/>
              <w:szCs w:val="24"/>
              <w14:ligatures w14:val="standardContextual"/>
            </w:rPr>
          </w:pPr>
          <w:r w:rsidRPr="006B3AB0">
            <w:fldChar w:fldCharType="begin"/>
          </w:r>
          <w:r w:rsidR="00123662" w:rsidRPr="006B3AB0">
            <w:instrText xml:space="preserve"> TOC \o "1-3" \h \z \u </w:instrText>
          </w:r>
          <w:r w:rsidRPr="006B3AB0">
            <w:fldChar w:fldCharType="separate"/>
          </w:r>
          <w:hyperlink w:anchor="_Toc199619116" w:history="1">
            <w:r w:rsidR="00587C0D" w:rsidRPr="006B3AB0">
              <w:rPr>
                <w:rStyle w:val="Hyperlink"/>
                <w:noProof/>
              </w:rPr>
              <w:t>1</w:t>
            </w:r>
            <w:r w:rsidR="00587C0D" w:rsidRPr="006B3AB0">
              <w:rPr>
                <w:rFonts w:asciiTheme="minorHAnsi" w:eastAsiaTheme="minorEastAsia" w:hAnsiTheme="minorHAnsi"/>
                <w:noProof/>
                <w:kern w:val="2"/>
                <w:sz w:val="24"/>
                <w:szCs w:val="24"/>
                <w14:ligatures w14:val="standardContextual"/>
              </w:rPr>
              <w:tab/>
            </w:r>
            <w:r w:rsidR="00587C0D" w:rsidRPr="006B3AB0">
              <w:rPr>
                <w:rStyle w:val="Hyperlink"/>
                <w:noProof/>
              </w:rPr>
              <w:t>Introduction</w:t>
            </w:r>
            <w:r w:rsidR="00587C0D" w:rsidRPr="006B3AB0">
              <w:rPr>
                <w:noProof/>
                <w:webHidden/>
              </w:rPr>
              <w:tab/>
            </w:r>
            <w:r w:rsidR="00587C0D" w:rsidRPr="006B3AB0">
              <w:rPr>
                <w:noProof/>
                <w:webHidden/>
              </w:rPr>
              <w:fldChar w:fldCharType="begin"/>
            </w:r>
            <w:r w:rsidR="00587C0D" w:rsidRPr="006B3AB0">
              <w:rPr>
                <w:noProof/>
                <w:webHidden/>
              </w:rPr>
              <w:instrText xml:space="preserve"> PAGEREF _Toc199619116 \h </w:instrText>
            </w:r>
            <w:r w:rsidR="00587C0D" w:rsidRPr="006B3AB0">
              <w:rPr>
                <w:noProof/>
                <w:webHidden/>
              </w:rPr>
            </w:r>
            <w:r w:rsidR="00587C0D" w:rsidRPr="006B3AB0">
              <w:rPr>
                <w:noProof/>
                <w:webHidden/>
              </w:rPr>
              <w:fldChar w:fldCharType="separate"/>
            </w:r>
            <w:r w:rsidR="00587C0D" w:rsidRPr="006B3AB0">
              <w:rPr>
                <w:noProof/>
                <w:webHidden/>
              </w:rPr>
              <w:t>4</w:t>
            </w:r>
            <w:r w:rsidR="00587C0D" w:rsidRPr="006B3AB0">
              <w:rPr>
                <w:noProof/>
                <w:webHidden/>
              </w:rPr>
              <w:fldChar w:fldCharType="end"/>
            </w:r>
          </w:hyperlink>
        </w:p>
        <w:p w14:paraId="55FC57A8" w14:textId="21698431"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17" w:history="1">
            <w:r w:rsidRPr="006B3AB0">
              <w:rPr>
                <w:rStyle w:val="Hyperlink"/>
                <w:rFonts w:eastAsia="Times New Roman"/>
                <w:noProof/>
              </w:rPr>
              <w:t>2</w:t>
            </w:r>
            <w:r w:rsidRPr="006B3AB0">
              <w:rPr>
                <w:rFonts w:asciiTheme="minorHAnsi" w:eastAsiaTheme="minorEastAsia" w:hAnsiTheme="minorHAnsi"/>
                <w:noProof/>
                <w:kern w:val="2"/>
                <w:sz w:val="24"/>
                <w:szCs w:val="24"/>
                <w14:ligatures w14:val="standardContextual"/>
              </w:rPr>
              <w:tab/>
            </w:r>
            <w:r w:rsidRPr="006B3AB0">
              <w:rPr>
                <w:rStyle w:val="Hyperlink"/>
                <w:rFonts w:eastAsia="Times New Roman"/>
                <w:noProof/>
              </w:rPr>
              <w:t>Application of the Event Cycle and Design Models</w:t>
            </w:r>
            <w:r w:rsidRPr="006B3AB0">
              <w:rPr>
                <w:noProof/>
                <w:webHidden/>
              </w:rPr>
              <w:tab/>
            </w:r>
            <w:r w:rsidRPr="006B3AB0">
              <w:rPr>
                <w:noProof/>
                <w:webHidden/>
              </w:rPr>
              <w:fldChar w:fldCharType="begin"/>
            </w:r>
            <w:r w:rsidRPr="006B3AB0">
              <w:rPr>
                <w:noProof/>
                <w:webHidden/>
              </w:rPr>
              <w:instrText xml:space="preserve"> PAGEREF _Toc199619117 \h </w:instrText>
            </w:r>
            <w:r w:rsidRPr="006B3AB0">
              <w:rPr>
                <w:noProof/>
                <w:webHidden/>
              </w:rPr>
            </w:r>
            <w:r w:rsidRPr="006B3AB0">
              <w:rPr>
                <w:noProof/>
                <w:webHidden/>
              </w:rPr>
              <w:fldChar w:fldCharType="separate"/>
            </w:r>
            <w:r w:rsidRPr="006B3AB0">
              <w:rPr>
                <w:noProof/>
                <w:webHidden/>
              </w:rPr>
              <w:t>4</w:t>
            </w:r>
            <w:r w:rsidRPr="006B3AB0">
              <w:rPr>
                <w:noProof/>
                <w:webHidden/>
              </w:rPr>
              <w:fldChar w:fldCharType="end"/>
            </w:r>
          </w:hyperlink>
        </w:p>
        <w:p w14:paraId="4CBBAD2F" w14:textId="23256A07"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18" w:history="1">
            <w:r w:rsidRPr="006B3AB0">
              <w:rPr>
                <w:rStyle w:val="Hyperlink"/>
                <w:rFonts w:eastAsia="Times New Roman"/>
                <w:noProof/>
              </w:rPr>
              <w:t>2.1</w:t>
            </w:r>
            <w:r w:rsidRPr="006B3AB0">
              <w:rPr>
                <w:rFonts w:asciiTheme="minorHAnsi" w:eastAsiaTheme="minorEastAsia" w:hAnsiTheme="minorHAnsi"/>
                <w:noProof/>
                <w:kern w:val="2"/>
                <w:sz w:val="24"/>
                <w:szCs w:val="24"/>
                <w14:ligatures w14:val="standardContextual"/>
              </w:rPr>
              <w:tab/>
            </w:r>
            <w:r w:rsidRPr="006B3AB0">
              <w:rPr>
                <w:rStyle w:val="Hyperlink"/>
                <w:rFonts w:eastAsia="Times New Roman"/>
                <w:noProof/>
              </w:rPr>
              <w:t>Bladen’s Three-Stage Event Design Model (2012)</w:t>
            </w:r>
            <w:r w:rsidRPr="006B3AB0">
              <w:rPr>
                <w:noProof/>
                <w:webHidden/>
              </w:rPr>
              <w:tab/>
            </w:r>
            <w:r w:rsidRPr="006B3AB0">
              <w:rPr>
                <w:noProof/>
                <w:webHidden/>
              </w:rPr>
              <w:fldChar w:fldCharType="begin"/>
            </w:r>
            <w:r w:rsidRPr="006B3AB0">
              <w:rPr>
                <w:noProof/>
                <w:webHidden/>
              </w:rPr>
              <w:instrText xml:space="preserve"> PAGEREF _Toc199619118 \h </w:instrText>
            </w:r>
            <w:r w:rsidRPr="006B3AB0">
              <w:rPr>
                <w:noProof/>
                <w:webHidden/>
              </w:rPr>
            </w:r>
            <w:r w:rsidRPr="006B3AB0">
              <w:rPr>
                <w:noProof/>
                <w:webHidden/>
              </w:rPr>
              <w:fldChar w:fldCharType="separate"/>
            </w:r>
            <w:r w:rsidRPr="006B3AB0">
              <w:rPr>
                <w:noProof/>
                <w:webHidden/>
              </w:rPr>
              <w:t>4</w:t>
            </w:r>
            <w:r w:rsidRPr="006B3AB0">
              <w:rPr>
                <w:noProof/>
                <w:webHidden/>
              </w:rPr>
              <w:fldChar w:fldCharType="end"/>
            </w:r>
          </w:hyperlink>
        </w:p>
        <w:p w14:paraId="56EFC627" w14:textId="4004AFB6"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19" w:history="1">
            <w:r w:rsidRPr="006B3AB0">
              <w:rPr>
                <w:rStyle w:val="Hyperlink"/>
                <w:rFonts w:eastAsia="Times New Roman"/>
                <w:noProof/>
              </w:rPr>
              <w:t>2.2</w:t>
            </w:r>
            <w:r w:rsidRPr="006B3AB0">
              <w:rPr>
                <w:rFonts w:asciiTheme="minorHAnsi" w:eastAsiaTheme="minorEastAsia" w:hAnsiTheme="minorHAnsi"/>
                <w:noProof/>
                <w:kern w:val="2"/>
                <w:sz w:val="24"/>
                <w:szCs w:val="24"/>
                <w14:ligatures w14:val="standardContextual"/>
              </w:rPr>
              <w:tab/>
            </w:r>
            <w:r w:rsidRPr="006B3AB0">
              <w:rPr>
                <w:rStyle w:val="Hyperlink"/>
                <w:rFonts w:eastAsia="Times New Roman"/>
                <w:noProof/>
              </w:rPr>
              <w:t>EMBOK Model Application</w:t>
            </w:r>
            <w:r w:rsidRPr="006B3AB0">
              <w:rPr>
                <w:noProof/>
                <w:webHidden/>
              </w:rPr>
              <w:tab/>
            </w:r>
            <w:r w:rsidRPr="006B3AB0">
              <w:rPr>
                <w:noProof/>
                <w:webHidden/>
              </w:rPr>
              <w:fldChar w:fldCharType="begin"/>
            </w:r>
            <w:r w:rsidRPr="006B3AB0">
              <w:rPr>
                <w:noProof/>
                <w:webHidden/>
              </w:rPr>
              <w:instrText xml:space="preserve"> PAGEREF _Toc199619119 \h </w:instrText>
            </w:r>
            <w:r w:rsidRPr="006B3AB0">
              <w:rPr>
                <w:noProof/>
                <w:webHidden/>
              </w:rPr>
            </w:r>
            <w:r w:rsidRPr="006B3AB0">
              <w:rPr>
                <w:noProof/>
                <w:webHidden/>
              </w:rPr>
              <w:fldChar w:fldCharType="separate"/>
            </w:r>
            <w:r w:rsidRPr="006B3AB0">
              <w:rPr>
                <w:noProof/>
                <w:webHidden/>
              </w:rPr>
              <w:t>5</w:t>
            </w:r>
            <w:r w:rsidRPr="006B3AB0">
              <w:rPr>
                <w:noProof/>
                <w:webHidden/>
              </w:rPr>
              <w:fldChar w:fldCharType="end"/>
            </w:r>
          </w:hyperlink>
        </w:p>
        <w:p w14:paraId="4791BD74" w14:textId="1ED716B6"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20" w:history="1">
            <w:r w:rsidRPr="006B3AB0">
              <w:rPr>
                <w:rStyle w:val="Hyperlink"/>
                <w:noProof/>
              </w:rPr>
              <w:t>3</w:t>
            </w:r>
            <w:r w:rsidRPr="006B3AB0">
              <w:rPr>
                <w:rFonts w:asciiTheme="minorHAnsi" w:eastAsiaTheme="minorEastAsia" w:hAnsiTheme="minorHAnsi"/>
                <w:noProof/>
                <w:kern w:val="2"/>
                <w:sz w:val="24"/>
                <w:szCs w:val="24"/>
                <w14:ligatures w14:val="standardContextual"/>
              </w:rPr>
              <w:tab/>
            </w:r>
            <w:r w:rsidRPr="006B3AB0">
              <w:rPr>
                <w:rStyle w:val="Hyperlink"/>
                <w:noProof/>
              </w:rPr>
              <w:t>Event Concept and Unique Selling Point</w:t>
            </w:r>
            <w:r w:rsidRPr="006B3AB0">
              <w:rPr>
                <w:noProof/>
                <w:webHidden/>
              </w:rPr>
              <w:tab/>
            </w:r>
            <w:r w:rsidRPr="006B3AB0">
              <w:rPr>
                <w:noProof/>
                <w:webHidden/>
              </w:rPr>
              <w:fldChar w:fldCharType="begin"/>
            </w:r>
            <w:r w:rsidRPr="006B3AB0">
              <w:rPr>
                <w:noProof/>
                <w:webHidden/>
              </w:rPr>
              <w:instrText xml:space="preserve"> PAGEREF _Toc199619120 \h </w:instrText>
            </w:r>
            <w:r w:rsidRPr="006B3AB0">
              <w:rPr>
                <w:noProof/>
                <w:webHidden/>
              </w:rPr>
            </w:r>
            <w:r w:rsidRPr="006B3AB0">
              <w:rPr>
                <w:noProof/>
                <w:webHidden/>
              </w:rPr>
              <w:fldChar w:fldCharType="separate"/>
            </w:r>
            <w:r w:rsidRPr="006B3AB0">
              <w:rPr>
                <w:noProof/>
                <w:webHidden/>
              </w:rPr>
              <w:t>6</w:t>
            </w:r>
            <w:r w:rsidRPr="006B3AB0">
              <w:rPr>
                <w:noProof/>
                <w:webHidden/>
              </w:rPr>
              <w:fldChar w:fldCharType="end"/>
            </w:r>
          </w:hyperlink>
        </w:p>
        <w:p w14:paraId="3D1DEB93" w14:textId="6180EE9B"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21" w:history="1">
            <w:r w:rsidRPr="006B3AB0">
              <w:rPr>
                <w:rStyle w:val="Hyperlink"/>
                <w:rFonts w:eastAsia="Times New Roman"/>
                <w:noProof/>
              </w:rPr>
              <w:t>3.1</w:t>
            </w:r>
            <w:r w:rsidRPr="006B3AB0">
              <w:rPr>
                <w:rFonts w:asciiTheme="minorHAnsi" w:eastAsiaTheme="minorEastAsia" w:hAnsiTheme="minorHAnsi"/>
                <w:noProof/>
                <w:kern w:val="2"/>
                <w:sz w:val="24"/>
                <w:szCs w:val="24"/>
                <w14:ligatures w14:val="standardContextual"/>
              </w:rPr>
              <w:tab/>
            </w:r>
            <w:r w:rsidRPr="006B3AB0">
              <w:rPr>
                <w:rStyle w:val="Hyperlink"/>
                <w:rFonts w:eastAsia="Times New Roman"/>
                <w:noProof/>
              </w:rPr>
              <w:t>Event overview</w:t>
            </w:r>
            <w:r w:rsidRPr="006B3AB0">
              <w:rPr>
                <w:noProof/>
                <w:webHidden/>
              </w:rPr>
              <w:tab/>
            </w:r>
            <w:r w:rsidRPr="006B3AB0">
              <w:rPr>
                <w:noProof/>
                <w:webHidden/>
              </w:rPr>
              <w:fldChar w:fldCharType="begin"/>
            </w:r>
            <w:r w:rsidRPr="006B3AB0">
              <w:rPr>
                <w:noProof/>
                <w:webHidden/>
              </w:rPr>
              <w:instrText xml:space="preserve"> PAGEREF _Toc199619121 \h </w:instrText>
            </w:r>
            <w:r w:rsidRPr="006B3AB0">
              <w:rPr>
                <w:noProof/>
                <w:webHidden/>
              </w:rPr>
            </w:r>
            <w:r w:rsidRPr="006B3AB0">
              <w:rPr>
                <w:noProof/>
                <w:webHidden/>
              </w:rPr>
              <w:fldChar w:fldCharType="separate"/>
            </w:r>
            <w:r w:rsidRPr="006B3AB0">
              <w:rPr>
                <w:noProof/>
                <w:webHidden/>
              </w:rPr>
              <w:t>6</w:t>
            </w:r>
            <w:r w:rsidRPr="006B3AB0">
              <w:rPr>
                <w:noProof/>
                <w:webHidden/>
              </w:rPr>
              <w:fldChar w:fldCharType="end"/>
            </w:r>
          </w:hyperlink>
        </w:p>
        <w:p w14:paraId="3FE3377A" w14:textId="2FD56E8D"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22" w:history="1">
            <w:r w:rsidRPr="006B3AB0">
              <w:rPr>
                <w:rStyle w:val="Hyperlink"/>
                <w:rFonts w:eastAsia="Times New Roman"/>
                <w:noProof/>
              </w:rPr>
              <w:t>3.2</w:t>
            </w:r>
            <w:r w:rsidRPr="006B3AB0">
              <w:rPr>
                <w:rFonts w:asciiTheme="minorHAnsi" w:eastAsiaTheme="minorEastAsia" w:hAnsiTheme="minorHAnsi"/>
                <w:noProof/>
                <w:kern w:val="2"/>
                <w:sz w:val="24"/>
                <w:szCs w:val="24"/>
                <w14:ligatures w14:val="standardContextual"/>
              </w:rPr>
              <w:tab/>
            </w:r>
            <w:r w:rsidRPr="006B3AB0">
              <w:rPr>
                <w:rStyle w:val="Hyperlink"/>
                <w:rFonts w:eastAsia="Times New Roman"/>
                <w:noProof/>
              </w:rPr>
              <w:t>Unique Selling Point</w:t>
            </w:r>
            <w:r w:rsidRPr="006B3AB0">
              <w:rPr>
                <w:noProof/>
                <w:webHidden/>
              </w:rPr>
              <w:tab/>
            </w:r>
            <w:r w:rsidRPr="006B3AB0">
              <w:rPr>
                <w:noProof/>
                <w:webHidden/>
              </w:rPr>
              <w:fldChar w:fldCharType="begin"/>
            </w:r>
            <w:r w:rsidRPr="006B3AB0">
              <w:rPr>
                <w:noProof/>
                <w:webHidden/>
              </w:rPr>
              <w:instrText xml:space="preserve"> PAGEREF _Toc199619122 \h </w:instrText>
            </w:r>
            <w:r w:rsidRPr="006B3AB0">
              <w:rPr>
                <w:noProof/>
                <w:webHidden/>
              </w:rPr>
            </w:r>
            <w:r w:rsidRPr="006B3AB0">
              <w:rPr>
                <w:noProof/>
                <w:webHidden/>
              </w:rPr>
              <w:fldChar w:fldCharType="separate"/>
            </w:r>
            <w:r w:rsidRPr="006B3AB0">
              <w:rPr>
                <w:noProof/>
                <w:webHidden/>
              </w:rPr>
              <w:t>7</w:t>
            </w:r>
            <w:r w:rsidRPr="006B3AB0">
              <w:rPr>
                <w:noProof/>
                <w:webHidden/>
              </w:rPr>
              <w:fldChar w:fldCharType="end"/>
            </w:r>
          </w:hyperlink>
        </w:p>
        <w:p w14:paraId="0AD40B54" w14:textId="74C2F887"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23" w:history="1">
            <w:r w:rsidRPr="006B3AB0">
              <w:rPr>
                <w:rStyle w:val="Hyperlink"/>
                <w:rFonts w:cs="Arial"/>
                <w:noProof/>
              </w:rPr>
              <w:t>4</w:t>
            </w:r>
            <w:r w:rsidRPr="006B3AB0">
              <w:rPr>
                <w:rFonts w:asciiTheme="minorHAnsi" w:eastAsiaTheme="minorEastAsia" w:hAnsiTheme="minorHAnsi"/>
                <w:noProof/>
                <w:kern w:val="2"/>
                <w:sz w:val="24"/>
                <w:szCs w:val="24"/>
                <w14:ligatures w14:val="standardContextual"/>
              </w:rPr>
              <w:tab/>
            </w:r>
            <w:r w:rsidRPr="006B3AB0">
              <w:rPr>
                <w:rStyle w:val="Hyperlink"/>
                <w:rFonts w:cs="Arial"/>
                <w:i/>
                <w:noProof/>
              </w:rPr>
              <w:t>Aim and SMART Objectives</w:t>
            </w:r>
            <w:r w:rsidRPr="006B3AB0">
              <w:rPr>
                <w:noProof/>
                <w:webHidden/>
              </w:rPr>
              <w:tab/>
            </w:r>
            <w:r w:rsidRPr="006B3AB0">
              <w:rPr>
                <w:noProof/>
                <w:webHidden/>
              </w:rPr>
              <w:fldChar w:fldCharType="begin"/>
            </w:r>
            <w:r w:rsidRPr="006B3AB0">
              <w:rPr>
                <w:noProof/>
                <w:webHidden/>
              </w:rPr>
              <w:instrText xml:space="preserve"> PAGEREF _Toc199619123 \h </w:instrText>
            </w:r>
            <w:r w:rsidRPr="006B3AB0">
              <w:rPr>
                <w:noProof/>
                <w:webHidden/>
              </w:rPr>
            </w:r>
            <w:r w:rsidRPr="006B3AB0">
              <w:rPr>
                <w:noProof/>
                <w:webHidden/>
              </w:rPr>
              <w:fldChar w:fldCharType="separate"/>
            </w:r>
            <w:r w:rsidRPr="006B3AB0">
              <w:rPr>
                <w:noProof/>
                <w:webHidden/>
              </w:rPr>
              <w:t>7</w:t>
            </w:r>
            <w:r w:rsidRPr="006B3AB0">
              <w:rPr>
                <w:noProof/>
                <w:webHidden/>
              </w:rPr>
              <w:fldChar w:fldCharType="end"/>
            </w:r>
          </w:hyperlink>
        </w:p>
        <w:p w14:paraId="03C35E5A" w14:textId="25E0BD95"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24" w:history="1">
            <w:r w:rsidRPr="006B3AB0">
              <w:rPr>
                <w:rStyle w:val="Hyperlink"/>
                <w:bCs/>
                <w:noProof/>
              </w:rPr>
              <w:t>5</w:t>
            </w:r>
            <w:r w:rsidRPr="006B3AB0">
              <w:rPr>
                <w:rFonts w:asciiTheme="minorHAnsi" w:eastAsiaTheme="minorEastAsia" w:hAnsiTheme="minorHAnsi"/>
                <w:noProof/>
                <w:kern w:val="2"/>
                <w:sz w:val="24"/>
                <w:szCs w:val="24"/>
                <w14:ligatures w14:val="standardContextual"/>
              </w:rPr>
              <w:tab/>
            </w:r>
            <w:r w:rsidRPr="006B3AB0">
              <w:rPr>
                <w:rStyle w:val="Hyperlink"/>
                <w:noProof/>
              </w:rPr>
              <w:t>Strategic Event Management Plan</w:t>
            </w:r>
            <w:r w:rsidRPr="006B3AB0">
              <w:rPr>
                <w:noProof/>
                <w:webHidden/>
              </w:rPr>
              <w:tab/>
            </w:r>
            <w:r w:rsidRPr="006B3AB0">
              <w:rPr>
                <w:noProof/>
                <w:webHidden/>
              </w:rPr>
              <w:fldChar w:fldCharType="begin"/>
            </w:r>
            <w:r w:rsidRPr="006B3AB0">
              <w:rPr>
                <w:noProof/>
                <w:webHidden/>
              </w:rPr>
              <w:instrText xml:space="preserve"> PAGEREF _Toc199619124 \h </w:instrText>
            </w:r>
            <w:r w:rsidRPr="006B3AB0">
              <w:rPr>
                <w:noProof/>
                <w:webHidden/>
              </w:rPr>
            </w:r>
            <w:r w:rsidRPr="006B3AB0">
              <w:rPr>
                <w:noProof/>
                <w:webHidden/>
              </w:rPr>
              <w:fldChar w:fldCharType="separate"/>
            </w:r>
            <w:r w:rsidRPr="006B3AB0">
              <w:rPr>
                <w:noProof/>
                <w:webHidden/>
              </w:rPr>
              <w:t>8</w:t>
            </w:r>
            <w:r w:rsidRPr="006B3AB0">
              <w:rPr>
                <w:noProof/>
                <w:webHidden/>
              </w:rPr>
              <w:fldChar w:fldCharType="end"/>
            </w:r>
          </w:hyperlink>
        </w:p>
        <w:p w14:paraId="79074516" w14:textId="657C5782"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25" w:history="1">
            <w:r w:rsidRPr="006B3AB0">
              <w:rPr>
                <w:rStyle w:val="Hyperlink"/>
                <w:noProof/>
              </w:rPr>
              <w:t>5.1</w:t>
            </w:r>
            <w:r w:rsidRPr="006B3AB0">
              <w:rPr>
                <w:rFonts w:asciiTheme="minorHAnsi" w:eastAsiaTheme="minorEastAsia" w:hAnsiTheme="minorHAnsi"/>
                <w:noProof/>
                <w:kern w:val="2"/>
                <w:sz w:val="24"/>
                <w:szCs w:val="24"/>
                <w14:ligatures w14:val="standardContextual"/>
              </w:rPr>
              <w:tab/>
            </w:r>
            <w:r w:rsidRPr="006B3AB0">
              <w:rPr>
                <w:rStyle w:val="Hyperlink"/>
                <w:noProof/>
              </w:rPr>
              <w:t>Operational Planning</w:t>
            </w:r>
            <w:r w:rsidRPr="006B3AB0">
              <w:rPr>
                <w:noProof/>
                <w:webHidden/>
              </w:rPr>
              <w:tab/>
            </w:r>
            <w:r w:rsidRPr="006B3AB0">
              <w:rPr>
                <w:noProof/>
                <w:webHidden/>
              </w:rPr>
              <w:fldChar w:fldCharType="begin"/>
            </w:r>
            <w:r w:rsidRPr="006B3AB0">
              <w:rPr>
                <w:noProof/>
                <w:webHidden/>
              </w:rPr>
              <w:instrText xml:space="preserve"> PAGEREF _Toc199619125 \h </w:instrText>
            </w:r>
            <w:r w:rsidRPr="006B3AB0">
              <w:rPr>
                <w:noProof/>
                <w:webHidden/>
              </w:rPr>
            </w:r>
            <w:r w:rsidRPr="006B3AB0">
              <w:rPr>
                <w:noProof/>
                <w:webHidden/>
              </w:rPr>
              <w:fldChar w:fldCharType="separate"/>
            </w:r>
            <w:r w:rsidRPr="006B3AB0">
              <w:rPr>
                <w:noProof/>
                <w:webHidden/>
              </w:rPr>
              <w:t>8</w:t>
            </w:r>
            <w:r w:rsidRPr="006B3AB0">
              <w:rPr>
                <w:noProof/>
                <w:webHidden/>
              </w:rPr>
              <w:fldChar w:fldCharType="end"/>
            </w:r>
          </w:hyperlink>
        </w:p>
        <w:p w14:paraId="26F24525" w14:textId="33379BF3"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26" w:history="1">
            <w:r w:rsidRPr="006B3AB0">
              <w:rPr>
                <w:rStyle w:val="Hyperlink"/>
                <w:rFonts w:eastAsia="Times New Roman"/>
                <w:noProof/>
              </w:rPr>
              <w:t>5.2</w:t>
            </w:r>
            <w:r w:rsidRPr="006B3AB0">
              <w:rPr>
                <w:rFonts w:asciiTheme="minorHAnsi" w:eastAsiaTheme="minorEastAsia" w:hAnsiTheme="minorHAnsi"/>
                <w:noProof/>
                <w:kern w:val="2"/>
                <w:sz w:val="24"/>
                <w:szCs w:val="24"/>
                <w14:ligatures w14:val="standardContextual"/>
              </w:rPr>
              <w:tab/>
            </w:r>
            <w:r w:rsidRPr="006B3AB0">
              <w:rPr>
                <w:rStyle w:val="Hyperlink"/>
                <w:rFonts w:eastAsia="Times New Roman"/>
                <w:noProof/>
              </w:rPr>
              <w:t>Resource Allocation</w:t>
            </w:r>
            <w:r w:rsidRPr="006B3AB0">
              <w:rPr>
                <w:noProof/>
                <w:webHidden/>
              </w:rPr>
              <w:tab/>
            </w:r>
            <w:r w:rsidRPr="006B3AB0">
              <w:rPr>
                <w:noProof/>
                <w:webHidden/>
              </w:rPr>
              <w:fldChar w:fldCharType="begin"/>
            </w:r>
            <w:r w:rsidRPr="006B3AB0">
              <w:rPr>
                <w:noProof/>
                <w:webHidden/>
              </w:rPr>
              <w:instrText xml:space="preserve"> PAGEREF _Toc199619126 \h </w:instrText>
            </w:r>
            <w:r w:rsidRPr="006B3AB0">
              <w:rPr>
                <w:noProof/>
                <w:webHidden/>
              </w:rPr>
            </w:r>
            <w:r w:rsidRPr="006B3AB0">
              <w:rPr>
                <w:noProof/>
                <w:webHidden/>
              </w:rPr>
              <w:fldChar w:fldCharType="separate"/>
            </w:r>
            <w:r w:rsidRPr="006B3AB0">
              <w:rPr>
                <w:noProof/>
                <w:webHidden/>
              </w:rPr>
              <w:t>8</w:t>
            </w:r>
            <w:r w:rsidRPr="006B3AB0">
              <w:rPr>
                <w:noProof/>
                <w:webHidden/>
              </w:rPr>
              <w:fldChar w:fldCharType="end"/>
            </w:r>
          </w:hyperlink>
        </w:p>
        <w:p w14:paraId="37536280" w14:textId="262AFEE9"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27" w:history="1">
            <w:r w:rsidRPr="006B3AB0">
              <w:rPr>
                <w:rStyle w:val="Hyperlink"/>
                <w:noProof/>
              </w:rPr>
              <w:t>6</w:t>
            </w:r>
            <w:r w:rsidRPr="006B3AB0">
              <w:rPr>
                <w:rFonts w:asciiTheme="minorHAnsi" w:eastAsiaTheme="minorEastAsia" w:hAnsiTheme="minorHAnsi"/>
                <w:noProof/>
                <w:kern w:val="2"/>
                <w:sz w:val="24"/>
                <w:szCs w:val="24"/>
                <w14:ligatures w14:val="standardContextual"/>
              </w:rPr>
              <w:tab/>
            </w:r>
            <w:r w:rsidRPr="006B3AB0">
              <w:rPr>
                <w:rStyle w:val="Hyperlink"/>
                <w:noProof/>
              </w:rPr>
              <w:t>Financial Feasibility and Budget</w:t>
            </w:r>
            <w:r w:rsidRPr="006B3AB0">
              <w:rPr>
                <w:noProof/>
                <w:webHidden/>
              </w:rPr>
              <w:tab/>
            </w:r>
            <w:r w:rsidRPr="006B3AB0">
              <w:rPr>
                <w:noProof/>
                <w:webHidden/>
              </w:rPr>
              <w:fldChar w:fldCharType="begin"/>
            </w:r>
            <w:r w:rsidRPr="006B3AB0">
              <w:rPr>
                <w:noProof/>
                <w:webHidden/>
              </w:rPr>
              <w:instrText xml:space="preserve"> PAGEREF _Toc199619127 \h </w:instrText>
            </w:r>
            <w:r w:rsidRPr="006B3AB0">
              <w:rPr>
                <w:noProof/>
                <w:webHidden/>
              </w:rPr>
            </w:r>
            <w:r w:rsidRPr="006B3AB0">
              <w:rPr>
                <w:noProof/>
                <w:webHidden/>
              </w:rPr>
              <w:fldChar w:fldCharType="separate"/>
            </w:r>
            <w:r w:rsidRPr="006B3AB0">
              <w:rPr>
                <w:noProof/>
                <w:webHidden/>
              </w:rPr>
              <w:t>9</w:t>
            </w:r>
            <w:r w:rsidRPr="006B3AB0">
              <w:rPr>
                <w:noProof/>
                <w:webHidden/>
              </w:rPr>
              <w:fldChar w:fldCharType="end"/>
            </w:r>
          </w:hyperlink>
        </w:p>
        <w:p w14:paraId="14F69BF9" w14:textId="1476BE20"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28" w:history="1">
            <w:r w:rsidRPr="006B3AB0">
              <w:rPr>
                <w:rStyle w:val="Hyperlink"/>
                <w:noProof/>
              </w:rPr>
              <w:t>6.1</w:t>
            </w:r>
            <w:r w:rsidRPr="006B3AB0">
              <w:rPr>
                <w:rFonts w:asciiTheme="minorHAnsi" w:eastAsiaTheme="minorEastAsia" w:hAnsiTheme="minorHAnsi"/>
                <w:noProof/>
                <w:kern w:val="2"/>
                <w:sz w:val="24"/>
                <w:szCs w:val="24"/>
                <w14:ligatures w14:val="standardContextual"/>
              </w:rPr>
              <w:tab/>
            </w:r>
            <w:r w:rsidRPr="006B3AB0">
              <w:rPr>
                <w:rStyle w:val="Hyperlink"/>
                <w:noProof/>
              </w:rPr>
              <w:t>Budget Breakdown</w:t>
            </w:r>
            <w:r w:rsidRPr="006B3AB0">
              <w:rPr>
                <w:noProof/>
                <w:webHidden/>
              </w:rPr>
              <w:tab/>
            </w:r>
            <w:r w:rsidRPr="006B3AB0">
              <w:rPr>
                <w:noProof/>
                <w:webHidden/>
              </w:rPr>
              <w:fldChar w:fldCharType="begin"/>
            </w:r>
            <w:r w:rsidRPr="006B3AB0">
              <w:rPr>
                <w:noProof/>
                <w:webHidden/>
              </w:rPr>
              <w:instrText xml:space="preserve"> PAGEREF _Toc199619128 \h </w:instrText>
            </w:r>
            <w:r w:rsidRPr="006B3AB0">
              <w:rPr>
                <w:noProof/>
                <w:webHidden/>
              </w:rPr>
            </w:r>
            <w:r w:rsidRPr="006B3AB0">
              <w:rPr>
                <w:noProof/>
                <w:webHidden/>
              </w:rPr>
              <w:fldChar w:fldCharType="separate"/>
            </w:r>
            <w:r w:rsidRPr="006B3AB0">
              <w:rPr>
                <w:noProof/>
                <w:webHidden/>
              </w:rPr>
              <w:t>9</w:t>
            </w:r>
            <w:r w:rsidRPr="006B3AB0">
              <w:rPr>
                <w:noProof/>
                <w:webHidden/>
              </w:rPr>
              <w:fldChar w:fldCharType="end"/>
            </w:r>
          </w:hyperlink>
        </w:p>
        <w:p w14:paraId="53CA6045" w14:textId="0C20FCB6"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29" w:history="1">
            <w:r w:rsidRPr="006B3AB0">
              <w:rPr>
                <w:rStyle w:val="Hyperlink"/>
                <w:rFonts w:eastAsia="Times New Roman"/>
                <w:noProof/>
              </w:rPr>
              <w:t>6.2</w:t>
            </w:r>
            <w:r w:rsidRPr="006B3AB0">
              <w:rPr>
                <w:rFonts w:asciiTheme="minorHAnsi" w:eastAsiaTheme="minorEastAsia" w:hAnsiTheme="minorHAnsi"/>
                <w:noProof/>
                <w:kern w:val="2"/>
                <w:sz w:val="24"/>
                <w:szCs w:val="24"/>
                <w14:ligatures w14:val="standardContextual"/>
              </w:rPr>
              <w:tab/>
            </w:r>
            <w:r w:rsidRPr="006B3AB0">
              <w:rPr>
                <w:rStyle w:val="Hyperlink"/>
                <w:rFonts w:eastAsia="Times New Roman"/>
                <w:noProof/>
              </w:rPr>
              <w:t>Revenue Generation</w:t>
            </w:r>
            <w:r w:rsidRPr="006B3AB0">
              <w:rPr>
                <w:noProof/>
                <w:webHidden/>
              </w:rPr>
              <w:tab/>
            </w:r>
            <w:r w:rsidRPr="006B3AB0">
              <w:rPr>
                <w:noProof/>
                <w:webHidden/>
              </w:rPr>
              <w:fldChar w:fldCharType="begin"/>
            </w:r>
            <w:r w:rsidRPr="006B3AB0">
              <w:rPr>
                <w:noProof/>
                <w:webHidden/>
              </w:rPr>
              <w:instrText xml:space="preserve"> PAGEREF _Toc199619129 \h </w:instrText>
            </w:r>
            <w:r w:rsidRPr="006B3AB0">
              <w:rPr>
                <w:noProof/>
                <w:webHidden/>
              </w:rPr>
            </w:r>
            <w:r w:rsidRPr="006B3AB0">
              <w:rPr>
                <w:noProof/>
                <w:webHidden/>
              </w:rPr>
              <w:fldChar w:fldCharType="separate"/>
            </w:r>
            <w:r w:rsidRPr="006B3AB0">
              <w:rPr>
                <w:noProof/>
                <w:webHidden/>
              </w:rPr>
              <w:t>9</w:t>
            </w:r>
            <w:r w:rsidRPr="006B3AB0">
              <w:rPr>
                <w:noProof/>
                <w:webHidden/>
              </w:rPr>
              <w:fldChar w:fldCharType="end"/>
            </w:r>
          </w:hyperlink>
        </w:p>
        <w:p w14:paraId="15DC157B" w14:textId="5424E235"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30" w:history="1">
            <w:r w:rsidRPr="006B3AB0">
              <w:rPr>
                <w:rStyle w:val="Hyperlink"/>
                <w:noProof/>
              </w:rPr>
              <w:t>7</w:t>
            </w:r>
            <w:r w:rsidRPr="006B3AB0">
              <w:rPr>
                <w:rFonts w:asciiTheme="minorHAnsi" w:eastAsiaTheme="minorEastAsia" w:hAnsiTheme="minorHAnsi"/>
                <w:noProof/>
                <w:kern w:val="2"/>
                <w:sz w:val="24"/>
                <w:szCs w:val="24"/>
                <w14:ligatures w14:val="standardContextual"/>
              </w:rPr>
              <w:tab/>
            </w:r>
            <w:r w:rsidRPr="006B3AB0">
              <w:rPr>
                <w:rStyle w:val="Hyperlink"/>
                <w:noProof/>
              </w:rPr>
              <w:t>Industry Trends and Market Demand</w:t>
            </w:r>
            <w:r w:rsidRPr="006B3AB0">
              <w:rPr>
                <w:noProof/>
                <w:webHidden/>
              </w:rPr>
              <w:tab/>
            </w:r>
            <w:r w:rsidRPr="006B3AB0">
              <w:rPr>
                <w:noProof/>
                <w:webHidden/>
              </w:rPr>
              <w:fldChar w:fldCharType="begin"/>
            </w:r>
            <w:r w:rsidRPr="006B3AB0">
              <w:rPr>
                <w:noProof/>
                <w:webHidden/>
              </w:rPr>
              <w:instrText xml:space="preserve"> PAGEREF _Toc199619130 \h </w:instrText>
            </w:r>
            <w:r w:rsidRPr="006B3AB0">
              <w:rPr>
                <w:noProof/>
                <w:webHidden/>
              </w:rPr>
            </w:r>
            <w:r w:rsidRPr="006B3AB0">
              <w:rPr>
                <w:noProof/>
                <w:webHidden/>
              </w:rPr>
              <w:fldChar w:fldCharType="separate"/>
            </w:r>
            <w:r w:rsidRPr="006B3AB0">
              <w:rPr>
                <w:noProof/>
                <w:webHidden/>
              </w:rPr>
              <w:t>10</w:t>
            </w:r>
            <w:r w:rsidRPr="006B3AB0">
              <w:rPr>
                <w:noProof/>
                <w:webHidden/>
              </w:rPr>
              <w:fldChar w:fldCharType="end"/>
            </w:r>
          </w:hyperlink>
        </w:p>
        <w:p w14:paraId="3730BE11" w14:textId="297B5C97"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31" w:history="1">
            <w:r w:rsidRPr="006B3AB0">
              <w:rPr>
                <w:rStyle w:val="Hyperlink"/>
                <w:noProof/>
              </w:rPr>
              <w:t>8</w:t>
            </w:r>
            <w:r w:rsidRPr="006B3AB0">
              <w:rPr>
                <w:rFonts w:asciiTheme="minorHAnsi" w:eastAsiaTheme="minorEastAsia" w:hAnsiTheme="minorHAnsi"/>
                <w:noProof/>
                <w:kern w:val="2"/>
                <w:sz w:val="24"/>
                <w:szCs w:val="24"/>
                <w14:ligatures w14:val="standardContextual"/>
              </w:rPr>
              <w:tab/>
            </w:r>
            <w:r w:rsidRPr="006B3AB0">
              <w:rPr>
                <w:rStyle w:val="Hyperlink"/>
                <w:noProof/>
              </w:rPr>
              <w:t>Situational and Cultural Considerations</w:t>
            </w:r>
            <w:r w:rsidRPr="006B3AB0">
              <w:rPr>
                <w:noProof/>
                <w:webHidden/>
              </w:rPr>
              <w:tab/>
            </w:r>
            <w:r w:rsidRPr="006B3AB0">
              <w:rPr>
                <w:noProof/>
                <w:webHidden/>
              </w:rPr>
              <w:fldChar w:fldCharType="begin"/>
            </w:r>
            <w:r w:rsidRPr="006B3AB0">
              <w:rPr>
                <w:noProof/>
                <w:webHidden/>
              </w:rPr>
              <w:instrText xml:space="preserve"> PAGEREF _Toc199619131 \h </w:instrText>
            </w:r>
            <w:r w:rsidRPr="006B3AB0">
              <w:rPr>
                <w:noProof/>
                <w:webHidden/>
              </w:rPr>
            </w:r>
            <w:r w:rsidRPr="006B3AB0">
              <w:rPr>
                <w:noProof/>
                <w:webHidden/>
              </w:rPr>
              <w:fldChar w:fldCharType="separate"/>
            </w:r>
            <w:r w:rsidRPr="006B3AB0">
              <w:rPr>
                <w:noProof/>
                <w:webHidden/>
              </w:rPr>
              <w:t>10</w:t>
            </w:r>
            <w:r w:rsidRPr="006B3AB0">
              <w:rPr>
                <w:noProof/>
                <w:webHidden/>
              </w:rPr>
              <w:fldChar w:fldCharType="end"/>
            </w:r>
          </w:hyperlink>
        </w:p>
        <w:p w14:paraId="63F8565C" w14:textId="01CF44DB"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32" w:history="1">
            <w:r w:rsidRPr="006B3AB0">
              <w:rPr>
                <w:rStyle w:val="Hyperlink"/>
                <w:noProof/>
              </w:rPr>
              <w:t>8.1</w:t>
            </w:r>
            <w:r w:rsidRPr="006B3AB0">
              <w:rPr>
                <w:rFonts w:asciiTheme="minorHAnsi" w:eastAsiaTheme="minorEastAsia" w:hAnsiTheme="minorHAnsi"/>
                <w:noProof/>
                <w:kern w:val="2"/>
                <w:sz w:val="24"/>
                <w:szCs w:val="24"/>
                <w14:ligatures w14:val="standardContextual"/>
              </w:rPr>
              <w:tab/>
            </w:r>
            <w:r w:rsidRPr="006B3AB0">
              <w:rPr>
                <w:rStyle w:val="Hyperlink"/>
                <w:noProof/>
              </w:rPr>
              <w:t>SWOT Analysis</w:t>
            </w:r>
            <w:r w:rsidRPr="006B3AB0">
              <w:rPr>
                <w:noProof/>
                <w:webHidden/>
              </w:rPr>
              <w:tab/>
            </w:r>
            <w:r w:rsidRPr="006B3AB0">
              <w:rPr>
                <w:noProof/>
                <w:webHidden/>
              </w:rPr>
              <w:fldChar w:fldCharType="begin"/>
            </w:r>
            <w:r w:rsidRPr="006B3AB0">
              <w:rPr>
                <w:noProof/>
                <w:webHidden/>
              </w:rPr>
              <w:instrText xml:space="preserve"> PAGEREF _Toc199619132 \h </w:instrText>
            </w:r>
            <w:r w:rsidRPr="006B3AB0">
              <w:rPr>
                <w:noProof/>
                <w:webHidden/>
              </w:rPr>
            </w:r>
            <w:r w:rsidRPr="006B3AB0">
              <w:rPr>
                <w:noProof/>
                <w:webHidden/>
              </w:rPr>
              <w:fldChar w:fldCharType="separate"/>
            </w:r>
            <w:r w:rsidRPr="006B3AB0">
              <w:rPr>
                <w:noProof/>
                <w:webHidden/>
              </w:rPr>
              <w:t>11</w:t>
            </w:r>
            <w:r w:rsidRPr="006B3AB0">
              <w:rPr>
                <w:noProof/>
                <w:webHidden/>
              </w:rPr>
              <w:fldChar w:fldCharType="end"/>
            </w:r>
          </w:hyperlink>
        </w:p>
        <w:p w14:paraId="4915EC80" w14:textId="254AD0FA" w:rsidR="00587C0D" w:rsidRPr="006B3AB0" w:rsidRDefault="00587C0D">
          <w:pPr>
            <w:pStyle w:val="TOC3"/>
            <w:tabs>
              <w:tab w:val="left" w:pos="1920"/>
              <w:tab w:val="right" w:leader="dot" w:pos="9350"/>
            </w:tabs>
            <w:rPr>
              <w:rFonts w:asciiTheme="minorHAnsi" w:eastAsiaTheme="minorEastAsia" w:hAnsiTheme="minorHAnsi"/>
              <w:noProof/>
              <w:kern w:val="2"/>
              <w:sz w:val="24"/>
              <w:szCs w:val="24"/>
              <w14:ligatures w14:val="standardContextual"/>
            </w:rPr>
          </w:pPr>
          <w:hyperlink w:anchor="_Toc199619133" w:history="1">
            <w:r w:rsidRPr="006B3AB0">
              <w:rPr>
                <w:rStyle w:val="Hyperlink"/>
                <w:noProof/>
              </w:rPr>
              <w:t>8.1.1</w:t>
            </w:r>
            <w:r w:rsidRPr="006B3AB0">
              <w:rPr>
                <w:rFonts w:asciiTheme="minorHAnsi" w:eastAsiaTheme="minorEastAsia" w:hAnsiTheme="minorHAnsi"/>
                <w:noProof/>
                <w:kern w:val="2"/>
                <w:sz w:val="24"/>
                <w:szCs w:val="24"/>
                <w14:ligatures w14:val="standardContextual"/>
              </w:rPr>
              <w:tab/>
            </w:r>
            <w:r w:rsidRPr="006B3AB0">
              <w:rPr>
                <w:rStyle w:val="Hyperlink"/>
                <w:noProof/>
              </w:rPr>
              <w:t>Strengths</w:t>
            </w:r>
            <w:r w:rsidRPr="006B3AB0">
              <w:rPr>
                <w:noProof/>
                <w:webHidden/>
              </w:rPr>
              <w:tab/>
            </w:r>
            <w:r w:rsidRPr="006B3AB0">
              <w:rPr>
                <w:noProof/>
                <w:webHidden/>
              </w:rPr>
              <w:fldChar w:fldCharType="begin"/>
            </w:r>
            <w:r w:rsidRPr="006B3AB0">
              <w:rPr>
                <w:noProof/>
                <w:webHidden/>
              </w:rPr>
              <w:instrText xml:space="preserve"> PAGEREF _Toc199619133 \h </w:instrText>
            </w:r>
            <w:r w:rsidRPr="006B3AB0">
              <w:rPr>
                <w:noProof/>
                <w:webHidden/>
              </w:rPr>
            </w:r>
            <w:r w:rsidRPr="006B3AB0">
              <w:rPr>
                <w:noProof/>
                <w:webHidden/>
              </w:rPr>
              <w:fldChar w:fldCharType="separate"/>
            </w:r>
            <w:r w:rsidRPr="006B3AB0">
              <w:rPr>
                <w:noProof/>
                <w:webHidden/>
              </w:rPr>
              <w:t>11</w:t>
            </w:r>
            <w:r w:rsidRPr="006B3AB0">
              <w:rPr>
                <w:noProof/>
                <w:webHidden/>
              </w:rPr>
              <w:fldChar w:fldCharType="end"/>
            </w:r>
          </w:hyperlink>
        </w:p>
        <w:p w14:paraId="691EC59C" w14:textId="62A57B49" w:rsidR="00587C0D" w:rsidRPr="006B3AB0" w:rsidRDefault="00587C0D">
          <w:pPr>
            <w:pStyle w:val="TOC3"/>
            <w:tabs>
              <w:tab w:val="left" w:pos="1920"/>
              <w:tab w:val="right" w:leader="dot" w:pos="9350"/>
            </w:tabs>
            <w:rPr>
              <w:rFonts w:asciiTheme="minorHAnsi" w:eastAsiaTheme="minorEastAsia" w:hAnsiTheme="minorHAnsi"/>
              <w:noProof/>
              <w:kern w:val="2"/>
              <w:sz w:val="24"/>
              <w:szCs w:val="24"/>
              <w14:ligatures w14:val="standardContextual"/>
            </w:rPr>
          </w:pPr>
          <w:hyperlink w:anchor="_Toc199619134" w:history="1">
            <w:r w:rsidRPr="006B3AB0">
              <w:rPr>
                <w:rStyle w:val="Hyperlink"/>
                <w:noProof/>
              </w:rPr>
              <w:t>8.1.2</w:t>
            </w:r>
            <w:r w:rsidRPr="006B3AB0">
              <w:rPr>
                <w:rFonts w:asciiTheme="minorHAnsi" w:eastAsiaTheme="minorEastAsia" w:hAnsiTheme="minorHAnsi"/>
                <w:noProof/>
                <w:kern w:val="2"/>
                <w:sz w:val="24"/>
                <w:szCs w:val="24"/>
                <w14:ligatures w14:val="standardContextual"/>
              </w:rPr>
              <w:tab/>
            </w:r>
            <w:r w:rsidRPr="006B3AB0">
              <w:rPr>
                <w:rStyle w:val="Hyperlink"/>
                <w:noProof/>
              </w:rPr>
              <w:t>Weaknesses</w:t>
            </w:r>
            <w:r w:rsidRPr="006B3AB0">
              <w:rPr>
                <w:noProof/>
                <w:webHidden/>
              </w:rPr>
              <w:tab/>
            </w:r>
            <w:r w:rsidRPr="006B3AB0">
              <w:rPr>
                <w:noProof/>
                <w:webHidden/>
              </w:rPr>
              <w:fldChar w:fldCharType="begin"/>
            </w:r>
            <w:r w:rsidRPr="006B3AB0">
              <w:rPr>
                <w:noProof/>
                <w:webHidden/>
              </w:rPr>
              <w:instrText xml:space="preserve"> PAGEREF _Toc199619134 \h </w:instrText>
            </w:r>
            <w:r w:rsidRPr="006B3AB0">
              <w:rPr>
                <w:noProof/>
                <w:webHidden/>
              </w:rPr>
            </w:r>
            <w:r w:rsidRPr="006B3AB0">
              <w:rPr>
                <w:noProof/>
                <w:webHidden/>
              </w:rPr>
              <w:fldChar w:fldCharType="separate"/>
            </w:r>
            <w:r w:rsidRPr="006B3AB0">
              <w:rPr>
                <w:noProof/>
                <w:webHidden/>
              </w:rPr>
              <w:t>11</w:t>
            </w:r>
            <w:r w:rsidRPr="006B3AB0">
              <w:rPr>
                <w:noProof/>
                <w:webHidden/>
              </w:rPr>
              <w:fldChar w:fldCharType="end"/>
            </w:r>
          </w:hyperlink>
        </w:p>
        <w:p w14:paraId="5C8FED14" w14:textId="3F199CC1" w:rsidR="00587C0D" w:rsidRPr="006B3AB0" w:rsidRDefault="00587C0D">
          <w:pPr>
            <w:pStyle w:val="TOC3"/>
            <w:tabs>
              <w:tab w:val="left" w:pos="1920"/>
              <w:tab w:val="right" w:leader="dot" w:pos="9350"/>
            </w:tabs>
            <w:rPr>
              <w:rFonts w:asciiTheme="minorHAnsi" w:eastAsiaTheme="minorEastAsia" w:hAnsiTheme="minorHAnsi"/>
              <w:noProof/>
              <w:kern w:val="2"/>
              <w:sz w:val="24"/>
              <w:szCs w:val="24"/>
              <w14:ligatures w14:val="standardContextual"/>
            </w:rPr>
          </w:pPr>
          <w:hyperlink w:anchor="_Toc199619135" w:history="1">
            <w:r w:rsidRPr="006B3AB0">
              <w:rPr>
                <w:rStyle w:val="Hyperlink"/>
                <w:noProof/>
              </w:rPr>
              <w:t>8.1.3</w:t>
            </w:r>
            <w:r w:rsidRPr="006B3AB0">
              <w:rPr>
                <w:rFonts w:asciiTheme="minorHAnsi" w:eastAsiaTheme="minorEastAsia" w:hAnsiTheme="minorHAnsi"/>
                <w:noProof/>
                <w:kern w:val="2"/>
                <w:sz w:val="24"/>
                <w:szCs w:val="24"/>
                <w14:ligatures w14:val="standardContextual"/>
              </w:rPr>
              <w:tab/>
            </w:r>
            <w:r w:rsidRPr="006B3AB0">
              <w:rPr>
                <w:rStyle w:val="Hyperlink"/>
                <w:noProof/>
              </w:rPr>
              <w:t>Opportunities</w:t>
            </w:r>
            <w:r w:rsidRPr="006B3AB0">
              <w:rPr>
                <w:noProof/>
                <w:webHidden/>
              </w:rPr>
              <w:tab/>
            </w:r>
            <w:r w:rsidRPr="006B3AB0">
              <w:rPr>
                <w:noProof/>
                <w:webHidden/>
              </w:rPr>
              <w:fldChar w:fldCharType="begin"/>
            </w:r>
            <w:r w:rsidRPr="006B3AB0">
              <w:rPr>
                <w:noProof/>
                <w:webHidden/>
              </w:rPr>
              <w:instrText xml:space="preserve"> PAGEREF _Toc199619135 \h </w:instrText>
            </w:r>
            <w:r w:rsidRPr="006B3AB0">
              <w:rPr>
                <w:noProof/>
                <w:webHidden/>
              </w:rPr>
            </w:r>
            <w:r w:rsidRPr="006B3AB0">
              <w:rPr>
                <w:noProof/>
                <w:webHidden/>
              </w:rPr>
              <w:fldChar w:fldCharType="separate"/>
            </w:r>
            <w:r w:rsidRPr="006B3AB0">
              <w:rPr>
                <w:noProof/>
                <w:webHidden/>
              </w:rPr>
              <w:t>11</w:t>
            </w:r>
            <w:r w:rsidRPr="006B3AB0">
              <w:rPr>
                <w:noProof/>
                <w:webHidden/>
              </w:rPr>
              <w:fldChar w:fldCharType="end"/>
            </w:r>
          </w:hyperlink>
        </w:p>
        <w:p w14:paraId="1886F854" w14:textId="39A3B2CB" w:rsidR="00587C0D" w:rsidRPr="006B3AB0" w:rsidRDefault="00587C0D">
          <w:pPr>
            <w:pStyle w:val="TOC3"/>
            <w:tabs>
              <w:tab w:val="left" w:pos="1920"/>
              <w:tab w:val="right" w:leader="dot" w:pos="9350"/>
            </w:tabs>
            <w:rPr>
              <w:rFonts w:asciiTheme="minorHAnsi" w:eastAsiaTheme="minorEastAsia" w:hAnsiTheme="minorHAnsi"/>
              <w:noProof/>
              <w:kern w:val="2"/>
              <w:sz w:val="24"/>
              <w:szCs w:val="24"/>
              <w14:ligatures w14:val="standardContextual"/>
            </w:rPr>
          </w:pPr>
          <w:hyperlink w:anchor="_Toc199619136" w:history="1">
            <w:r w:rsidRPr="006B3AB0">
              <w:rPr>
                <w:rStyle w:val="Hyperlink"/>
                <w:noProof/>
              </w:rPr>
              <w:t>8.1.4</w:t>
            </w:r>
            <w:r w:rsidRPr="006B3AB0">
              <w:rPr>
                <w:rFonts w:asciiTheme="minorHAnsi" w:eastAsiaTheme="minorEastAsia" w:hAnsiTheme="minorHAnsi"/>
                <w:noProof/>
                <w:kern w:val="2"/>
                <w:sz w:val="24"/>
                <w:szCs w:val="24"/>
                <w14:ligatures w14:val="standardContextual"/>
              </w:rPr>
              <w:tab/>
            </w:r>
            <w:r w:rsidRPr="006B3AB0">
              <w:rPr>
                <w:rStyle w:val="Hyperlink"/>
                <w:noProof/>
              </w:rPr>
              <w:t>Threats</w:t>
            </w:r>
            <w:r w:rsidRPr="006B3AB0">
              <w:rPr>
                <w:noProof/>
                <w:webHidden/>
              </w:rPr>
              <w:tab/>
            </w:r>
            <w:r w:rsidRPr="006B3AB0">
              <w:rPr>
                <w:noProof/>
                <w:webHidden/>
              </w:rPr>
              <w:fldChar w:fldCharType="begin"/>
            </w:r>
            <w:r w:rsidRPr="006B3AB0">
              <w:rPr>
                <w:noProof/>
                <w:webHidden/>
              </w:rPr>
              <w:instrText xml:space="preserve"> PAGEREF _Toc199619136 \h </w:instrText>
            </w:r>
            <w:r w:rsidRPr="006B3AB0">
              <w:rPr>
                <w:noProof/>
                <w:webHidden/>
              </w:rPr>
            </w:r>
            <w:r w:rsidRPr="006B3AB0">
              <w:rPr>
                <w:noProof/>
                <w:webHidden/>
              </w:rPr>
              <w:fldChar w:fldCharType="separate"/>
            </w:r>
            <w:r w:rsidRPr="006B3AB0">
              <w:rPr>
                <w:noProof/>
                <w:webHidden/>
              </w:rPr>
              <w:t>11</w:t>
            </w:r>
            <w:r w:rsidRPr="006B3AB0">
              <w:rPr>
                <w:noProof/>
                <w:webHidden/>
              </w:rPr>
              <w:fldChar w:fldCharType="end"/>
            </w:r>
          </w:hyperlink>
        </w:p>
        <w:p w14:paraId="0CF15CC0" w14:textId="3736399B"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37" w:history="1">
            <w:r w:rsidRPr="006B3AB0">
              <w:rPr>
                <w:rStyle w:val="Hyperlink"/>
                <w:noProof/>
              </w:rPr>
              <w:t>8.2</w:t>
            </w:r>
            <w:r w:rsidRPr="006B3AB0">
              <w:rPr>
                <w:rFonts w:asciiTheme="minorHAnsi" w:eastAsiaTheme="minorEastAsia" w:hAnsiTheme="minorHAnsi"/>
                <w:noProof/>
                <w:kern w:val="2"/>
                <w:sz w:val="24"/>
                <w:szCs w:val="24"/>
                <w14:ligatures w14:val="standardContextual"/>
              </w:rPr>
              <w:tab/>
            </w:r>
            <w:r w:rsidRPr="006B3AB0">
              <w:rPr>
                <w:rStyle w:val="Hyperlink"/>
                <w:noProof/>
              </w:rPr>
              <w:t>PESTLE Analysis</w:t>
            </w:r>
            <w:r w:rsidRPr="006B3AB0">
              <w:rPr>
                <w:noProof/>
                <w:webHidden/>
              </w:rPr>
              <w:tab/>
            </w:r>
            <w:r w:rsidRPr="006B3AB0">
              <w:rPr>
                <w:noProof/>
                <w:webHidden/>
              </w:rPr>
              <w:fldChar w:fldCharType="begin"/>
            </w:r>
            <w:r w:rsidRPr="006B3AB0">
              <w:rPr>
                <w:noProof/>
                <w:webHidden/>
              </w:rPr>
              <w:instrText xml:space="preserve"> PAGEREF _Toc199619137 \h </w:instrText>
            </w:r>
            <w:r w:rsidRPr="006B3AB0">
              <w:rPr>
                <w:noProof/>
                <w:webHidden/>
              </w:rPr>
            </w:r>
            <w:r w:rsidRPr="006B3AB0">
              <w:rPr>
                <w:noProof/>
                <w:webHidden/>
              </w:rPr>
              <w:fldChar w:fldCharType="separate"/>
            </w:r>
            <w:r w:rsidRPr="006B3AB0">
              <w:rPr>
                <w:noProof/>
                <w:webHidden/>
              </w:rPr>
              <w:t>12</w:t>
            </w:r>
            <w:r w:rsidRPr="006B3AB0">
              <w:rPr>
                <w:noProof/>
                <w:webHidden/>
              </w:rPr>
              <w:fldChar w:fldCharType="end"/>
            </w:r>
          </w:hyperlink>
        </w:p>
        <w:p w14:paraId="227FE800" w14:textId="2EE811D3"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38" w:history="1">
            <w:r w:rsidRPr="006B3AB0">
              <w:rPr>
                <w:rStyle w:val="Hyperlink"/>
                <w:noProof/>
              </w:rPr>
              <w:t>9</w:t>
            </w:r>
            <w:r w:rsidRPr="006B3AB0">
              <w:rPr>
                <w:rFonts w:asciiTheme="minorHAnsi" w:eastAsiaTheme="minorEastAsia" w:hAnsiTheme="minorHAnsi"/>
                <w:noProof/>
                <w:kern w:val="2"/>
                <w:sz w:val="24"/>
                <w:szCs w:val="24"/>
                <w14:ligatures w14:val="standardContextual"/>
              </w:rPr>
              <w:tab/>
            </w:r>
            <w:r w:rsidRPr="006B3AB0">
              <w:rPr>
                <w:rStyle w:val="Hyperlink"/>
                <w:noProof/>
              </w:rPr>
              <w:t>Risk Management and Sustainability</w:t>
            </w:r>
            <w:r w:rsidRPr="006B3AB0">
              <w:rPr>
                <w:noProof/>
                <w:webHidden/>
              </w:rPr>
              <w:tab/>
            </w:r>
            <w:r w:rsidRPr="006B3AB0">
              <w:rPr>
                <w:noProof/>
                <w:webHidden/>
              </w:rPr>
              <w:fldChar w:fldCharType="begin"/>
            </w:r>
            <w:r w:rsidRPr="006B3AB0">
              <w:rPr>
                <w:noProof/>
                <w:webHidden/>
              </w:rPr>
              <w:instrText xml:space="preserve"> PAGEREF _Toc199619138 \h </w:instrText>
            </w:r>
            <w:r w:rsidRPr="006B3AB0">
              <w:rPr>
                <w:noProof/>
                <w:webHidden/>
              </w:rPr>
            </w:r>
            <w:r w:rsidRPr="006B3AB0">
              <w:rPr>
                <w:noProof/>
                <w:webHidden/>
              </w:rPr>
              <w:fldChar w:fldCharType="separate"/>
            </w:r>
            <w:r w:rsidRPr="006B3AB0">
              <w:rPr>
                <w:noProof/>
                <w:webHidden/>
              </w:rPr>
              <w:t>12</w:t>
            </w:r>
            <w:r w:rsidRPr="006B3AB0">
              <w:rPr>
                <w:noProof/>
                <w:webHidden/>
              </w:rPr>
              <w:fldChar w:fldCharType="end"/>
            </w:r>
          </w:hyperlink>
        </w:p>
        <w:p w14:paraId="1FF40EF6" w14:textId="4EB9464D"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39" w:history="1">
            <w:r w:rsidRPr="006B3AB0">
              <w:rPr>
                <w:rStyle w:val="Hyperlink"/>
                <w:noProof/>
              </w:rPr>
              <w:t>9.1</w:t>
            </w:r>
            <w:r w:rsidRPr="006B3AB0">
              <w:rPr>
                <w:rFonts w:asciiTheme="minorHAnsi" w:eastAsiaTheme="minorEastAsia" w:hAnsiTheme="minorHAnsi"/>
                <w:noProof/>
                <w:kern w:val="2"/>
                <w:sz w:val="24"/>
                <w:szCs w:val="24"/>
                <w14:ligatures w14:val="standardContextual"/>
              </w:rPr>
              <w:tab/>
            </w:r>
            <w:r w:rsidRPr="006B3AB0">
              <w:rPr>
                <w:rStyle w:val="Hyperlink"/>
                <w:noProof/>
              </w:rPr>
              <w:t>Risk Mitigation Strategies</w:t>
            </w:r>
            <w:r w:rsidRPr="006B3AB0">
              <w:rPr>
                <w:noProof/>
                <w:webHidden/>
              </w:rPr>
              <w:tab/>
            </w:r>
            <w:r w:rsidRPr="006B3AB0">
              <w:rPr>
                <w:noProof/>
                <w:webHidden/>
              </w:rPr>
              <w:fldChar w:fldCharType="begin"/>
            </w:r>
            <w:r w:rsidRPr="006B3AB0">
              <w:rPr>
                <w:noProof/>
                <w:webHidden/>
              </w:rPr>
              <w:instrText xml:space="preserve"> PAGEREF _Toc199619139 \h </w:instrText>
            </w:r>
            <w:r w:rsidRPr="006B3AB0">
              <w:rPr>
                <w:noProof/>
                <w:webHidden/>
              </w:rPr>
            </w:r>
            <w:r w:rsidRPr="006B3AB0">
              <w:rPr>
                <w:noProof/>
                <w:webHidden/>
              </w:rPr>
              <w:fldChar w:fldCharType="separate"/>
            </w:r>
            <w:r w:rsidRPr="006B3AB0">
              <w:rPr>
                <w:noProof/>
                <w:webHidden/>
              </w:rPr>
              <w:t>12</w:t>
            </w:r>
            <w:r w:rsidRPr="006B3AB0">
              <w:rPr>
                <w:noProof/>
                <w:webHidden/>
              </w:rPr>
              <w:fldChar w:fldCharType="end"/>
            </w:r>
          </w:hyperlink>
        </w:p>
        <w:p w14:paraId="70EEA75D" w14:textId="6A9FBF89" w:rsidR="00587C0D" w:rsidRPr="006B3AB0" w:rsidRDefault="00587C0D">
          <w:pPr>
            <w:pStyle w:val="TOC2"/>
            <w:tabs>
              <w:tab w:val="left" w:pos="1680"/>
              <w:tab w:val="right" w:leader="dot" w:pos="9350"/>
            </w:tabs>
            <w:rPr>
              <w:rFonts w:asciiTheme="minorHAnsi" w:eastAsiaTheme="minorEastAsia" w:hAnsiTheme="minorHAnsi"/>
              <w:noProof/>
              <w:kern w:val="2"/>
              <w:sz w:val="24"/>
              <w:szCs w:val="24"/>
              <w14:ligatures w14:val="standardContextual"/>
            </w:rPr>
          </w:pPr>
          <w:hyperlink w:anchor="_Toc199619140" w:history="1">
            <w:r w:rsidRPr="006B3AB0">
              <w:rPr>
                <w:rStyle w:val="Hyperlink"/>
                <w:noProof/>
              </w:rPr>
              <w:t>9.2</w:t>
            </w:r>
            <w:r w:rsidRPr="006B3AB0">
              <w:rPr>
                <w:rFonts w:asciiTheme="minorHAnsi" w:eastAsiaTheme="minorEastAsia" w:hAnsiTheme="minorHAnsi"/>
                <w:noProof/>
                <w:kern w:val="2"/>
                <w:sz w:val="24"/>
                <w:szCs w:val="24"/>
                <w14:ligatures w14:val="standardContextual"/>
              </w:rPr>
              <w:tab/>
            </w:r>
            <w:r w:rsidRPr="006B3AB0">
              <w:rPr>
                <w:rStyle w:val="Hyperlink"/>
                <w:noProof/>
              </w:rPr>
              <w:t>Sustainability Practices</w:t>
            </w:r>
            <w:r w:rsidRPr="006B3AB0">
              <w:rPr>
                <w:noProof/>
                <w:webHidden/>
              </w:rPr>
              <w:tab/>
            </w:r>
            <w:r w:rsidRPr="006B3AB0">
              <w:rPr>
                <w:noProof/>
                <w:webHidden/>
              </w:rPr>
              <w:fldChar w:fldCharType="begin"/>
            </w:r>
            <w:r w:rsidRPr="006B3AB0">
              <w:rPr>
                <w:noProof/>
                <w:webHidden/>
              </w:rPr>
              <w:instrText xml:space="preserve"> PAGEREF _Toc199619140 \h </w:instrText>
            </w:r>
            <w:r w:rsidRPr="006B3AB0">
              <w:rPr>
                <w:noProof/>
                <w:webHidden/>
              </w:rPr>
            </w:r>
            <w:r w:rsidRPr="006B3AB0">
              <w:rPr>
                <w:noProof/>
                <w:webHidden/>
              </w:rPr>
              <w:fldChar w:fldCharType="separate"/>
            </w:r>
            <w:r w:rsidRPr="006B3AB0">
              <w:rPr>
                <w:noProof/>
                <w:webHidden/>
              </w:rPr>
              <w:t>13</w:t>
            </w:r>
            <w:r w:rsidRPr="006B3AB0">
              <w:rPr>
                <w:noProof/>
                <w:webHidden/>
              </w:rPr>
              <w:fldChar w:fldCharType="end"/>
            </w:r>
          </w:hyperlink>
        </w:p>
        <w:p w14:paraId="0E979D3D" w14:textId="19ACB20C"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41" w:history="1">
            <w:r w:rsidRPr="006B3AB0">
              <w:rPr>
                <w:rStyle w:val="Hyperlink"/>
                <w:noProof/>
              </w:rPr>
              <w:t>10</w:t>
            </w:r>
            <w:r w:rsidRPr="006B3AB0">
              <w:rPr>
                <w:rFonts w:asciiTheme="minorHAnsi" w:eastAsiaTheme="minorEastAsia" w:hAnsiTheme="minorHAnsi"/>
                <w:noProof/>
                <w:kern w:val="2"/>
                <w:sz w:val="24"/>
                <w:szCs w:val="24"/>
                <w14:ligatures w14:val="standardContextual"/>
              </w:rPr>
              <w:tab/>
            </w:r>
            <w:r w:rsidRPr="006B3AB0">
              <w:rPr>
                <w:rStyle w:val="Hyperlink"/>
                <w:noProof/>
              </w:rPr>
              <w:t>Recommendations</w:t>
            </w:r>
            <w:r w:rsidRPr="006B3AB0">
              <w:rPr>
                <w:noProof/>
                <w:webHidden/>
              </w:rPr>
              <w:tab/>
            </w:r>
            <w:r w:rsidRPr="006B3AB0">
              <w:rPr>
                <w:noProof/>
                <w:webHidden/>
              </w:rPr>
              <w:fldChar w:fldCharType="begin"/>
            </w:r>
            <w:r w:rsidRPr="006B3AB0">
              <w:rPr>
                <w:noProof/>
                <w:webHidden/>
              </w:rPr>
              <w:instrText xml:space="preserve"> PAGEREF _Toc199619141 \h </w:instrText>
            </w:r>
            <w:r w:rsidRPr="006B3AB0">
              <w:rPr>
                <w:noProof/>
                <w:webHidden/>
              </w:rPr>
            </w:r>
            <w:r w:rsidRPr="006B3AB0">
              <w:rPr>
                <w:noProof/>
                <w:webHidden/>
              </w:rPr>
              <w:fldChar w:fldCharType="separate"/>
            </w:r>
            <w:r w:rsidRPr="006B3AB0">
              <w:rPr>
                <w:noProof/>
                <w:webHidden/>
              </w:rPr>
              <w:t>14</w:t>
            </w:r>
            <w:r w:rsidRPr="006B3AB0">
              <w:rPr>
                <w:noProof/>
                <w:webHidden/>
              </w:rPr>
              <w:fldChar w:fldCharType="end"/>
            </w:r>
          </w:hyperlink>
        </w:p>
        <w:p w14:paraId="6977E9C6" w14:textId="3BC9F435"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42" w:history="1">
            <w:r w:rsidRPr="006B3AB0">
              <w:rPr>
                <w:rStyle w:val="Hyperlink"/>
                <w:rFonts w:cs="Arial"/>
                <w:noProof/>
              </w:rPr>
              <w:t>11</w:t>
            </w:r>
            <w:r w:rsidRPr="006B3AB0">
              <w:rPr>
                <w:rFonts w:asciiTheme="minorHAnsi" w:eastAsiaTheme="minorEastAsia" w:hAnsiTheme="minorHAnsi"/>
                <w:noProof/>
                <w:kern w:val="2"/>
                <w:sz w:val="24"/>
                <w:szCs w:val="24"/>
                <w14:ligatures w14:val="standardContextual"/>
              </w:rPr>
              <w:tab/>
            </w:r>
            <w:r w:rsidRPr="006B3AB0">
              <w:rPr>
                <w:rStyle w:val="Hyperlink"/>
                <w:rFonts w:cs="Arial"/>
                <w:noProof/>
              </w:rPr>
              <w:t>Conclusion</w:t>
            </w:r>
            <w:r w:rsidRPr="006B3AB0">
              <w:rPr>
                <w:noProof/>
                <w:webHidden/>
              </w:rPr>
              <w:tab/>
            </w:r>
            <w:r w:rsidRPr="006B3AB0">
              <w:rPr>
                <w:noProof/>
                <w:webHidden/>
              </w:rPr>
              <w:fldChar w:fldCharType="begin"/>
            </w:r>
            <w:r w:rsidRPr="006B3AB0">
              <w:rPr>
                <w:noProof/>
                <w:webHidden/>
              </w:rPr>
              <w:instrText xml:space="preserve"> PAGEREF _Toc199619142 \h </w:instrText>
            </w:r>
            <w:r w:rsidRPr="006B3AB0">
              <w:rPr>
                <w:noProof/>
                <w:webHidden/>
              </w:rPr>
            </w:r>
            <w:r w:rsidRPr="006B3AB0">
              <w:rPr>
                <w:noProof/>
                <w:webHidden/>
              </w:rPr>
              <w:fldChar w:fldCharType="separate"/>
            </w:r>
            <w:r w:rsidRPr="006B3AB0">
              <w:rPr>
                <w:noProof/>
                <w:webHidden/>
              </w:rPr>
              <w:t>14</w:t>
            </w:r>
            <w:r w:rsidRPr="006B3AB0">
              <w:rPr>
                <w:noProof/>
                <w:webHidden/>
              </w:rPr>
              <w:fldChar w:fldCharType="end"/>
            </w:r>
          </w:hyperlink>
        </w:p>
        <w:p w14:paraId="38504F1C" w14:textId="173EFB3C" w:rsidR="00587C0D" w:rsidRPr="006B3AB0" w:rsidRDefault="00587C0D">
          <w:pPr>
            <w:pStyle w:val="TOC1"/>
            <w:tabs>
              <w:tab w:val="left" w:pos="1200"/>
              <w:tab w:val="right" w:leader="dot" w:pos="9350"/>
            </w:tabs>
            <w:rPr>
              <w:rFonts w:asciiTheme="minorHAnsi" w:eastAsiaTheme="minorEastAsia" w:hAnsiTheme="minorHAnsi"/>
              <w:noProof/>
              <w:kern w:val="2"/>
              <w:sz w:val="24"/>
              <w:szCs w:val="24"/>
              <w14:ligatures w14:val="standardContextual"/>
            </w:rPr>
          </w:pPr>
          <w:hyperlink w:anchor="_Toc199619143" w:history="1">
            <w:r w:rsidRPr="006B3AB0">
              <w:rPr>
                <w:rStyle w:val="Hyperlink"/>
                <w:noProof/>
              </w:rPr>
              <w:t>12</w:t>
            </w:r>
            <w:r w:rsidRPr="006B3AB0">
              <w:rPr>
                <w:rFonts w:asciiTheme="minorHAnsi" w:eastAsiaTheme="minorEastAsia" w:hAnsiTheme="minorHAnsi"/>
                <w:noProof/>
                <w:kern w:val="2"/>
                <w:sz w:val="24"/>
                <w:szCs w:val="24"/>
                <w14:ligatures w14:val="standardContextual"/>
              </w:rPr>
              <w:tab/>
            </w:r>
            <w:r w:rsidRPr="006B3AB0">
              <w:rPr>
                <w:rStyle w:val="Hyperlink"/>
                <w:noProof/>
              </w:rPr>
              <w:t>References</w:t>
            </w:r>
            <w:r w:rsidRPr="006B3AB0">
              <w:rPr>
                <w:noProof/>
                <w:webHidden/>
              </w:rPr>
              <w:tab/>
            </w:r>
            <w:r w:rsidRPr="006B3AB0">
              <w:rPr>
                <w:noProof/>
                <w:webHidden/>
              </w:rPr>
              <w:fldChar w:fldCharType="begin"/>
            </w:r>
            <w:r w:rsidRPr="006B3AB0">
              <w:rPr>
                <w:noProof/>
                <w:webHidden/>
              </w:rPr>
              <w:instrText xml:space="preserve"> PAGEREF _Toc199619143 \h </w:instrText>
            </w:r>
            <w:r w:rsidRPr="006B3AB0">
              <w:rPr>
                <w:noProof/>
                <w:webHidden/>
              </w:rPr>
            </w:r>
            <w:r w:rsidRPr="006B3AB0">
              <w:rPr>
                <w:noProof/>
                <w:webHidden/>
              </w:rPr>
              <w:fldChar w:fldCharType="separate"/>
            </w:r>
            <w:r w:rsidRPr="006B3AB0">
              <w:rPr>
                <w:noProof/>
                <w:webHidden/>
              </w:rPr>
              <w:t>16</w:t>
            </w:r>
            <w:r w:rsidRPr="006B3AB0">
              <w:rPr>
                <w:noProof/>
                <w:webHidden/>
              </w:rPr>
              <w:fldChar w:fldCharType="end"/>
            </w:r>
          </w:hyperlink>
        </w:p>
        <w:p w14:paraId="35DCB99D" w14:textId="7BF7BA83" w:rsidR="00422FAE" w:rsidRPr="006B3AB0" w:rsidRDefault="00001058" w:rsidP="00CD5F52">
          <w:pPr>
            <w:tabs>
              <w:tab w:val="left" w:pos="851"/>
              <w:tab w:val="left" w:pos="1200"/>
            </w:tabs>
            <w:ind w:firstLine="0"/>
          </w:pPr>
          <w:r w:rsidRPr="006B3AB0">
            <w:rPr>
              <w:b/>
              <w:bCs/>
              <w:noProof/>
            </w:rPr>
            <w:fldChar w:fldCharType="end"/>
          </w:r>
        </w:p>
      </w:sdtContent>
    </w:sdt>
    <w:p w14:paraId="6FC97A26" w14:textId="77777777" w:rsidR="00B621A2" w:rsidRPr="006B3AB0" w:rsidRDefault="00B621A2" w:rsidP="00B74A79">
      <w:pPr>
        <w:pStyle w:val="Heading1"/>
        <w:numPr>
          <w:ilvl w:val="0"/>
          <w:numId w:val="0"/>
        </w:numPr>
        <w:ind w:left="432"/>
      </w:pPr>
    </w:p>
    <w:p w14:paraId="1F5FF3E6" w14:textId="77777777" w:rsidR="00B621A2" w:rsidRPr="006B3AB0" w:rsidRDefault="00B621A2" w:rsidP="00B621A2"/>
    <w:bookmarkEnd w:id="0"/>
    <w:p w14:paraId="3F1C8E34" w14:textId="77777777" w:rsidR="00B621A2" w:rsidRPr="006B3AB0" w:rsidRDefault="00B621A2" w:rsidP="00B621A2"/>
    <w:p w14:paraId="45883DF4" w14:textId="77777777" w:rsidR="00B621A2" w:rsidRPr="006B3AB0" w:rsidRDefault="00B621A2" w:rsidP="00B621A2"/>
    <w:p w14:paraId="16BD840C" w14:textId="77777777" w:rsidR="00B621A2" w:rsidRPr="006B3AB0" w:rsidRDefault="00B621A2" w:rsidP="00B621A2"/>
    <w:p w14:paraId="27978675" w14:textId="77777777" w:rsidR="00D938D2" w:rsidRPr="006B3AB0" w:rsidRDefault="00D938D2" w:rsidP="00D938D2">
      <w:bookmarkStart w:id="3" w:name="_Hlk167797372"/>
      <w:bookmarkEnd w:id="1"/>
    </w:p>
    <w:bookmarkEnd w:id="3"/>
    <w:p w14:paraId="3F871475" w14:textId="77777777" w:rsidR="000249B8" w:rsidRPr="006B3AB0" w:rsidRDefault="000249B8" w:rsidP="008B49C9"/>
    <w:p w14:paraId="7ADE2B2C" w14:textId="382B2FB2" w:rsidR="009F068D" w:rsidRPr="006B3AB0" w:rsidRDefault="005D437C" w:rsidP="00FA7F46">
      <w:pPr>
        <w:spacing w:before="0" w:after="200"/>
        <w:ind w:firstLine="0"/>
        <w:rPr>
          <w:rFonts w:cs="Arial"/>
        </w:rPr>
      </w:pPr>
      <w:r w:rsidRPr="006B3AB0">
        <w:rPr>
          <w:rFonts w:cs="Arial"/>
        </w:rPr>
        <w:br w:type="page"/>
      </w:r>
    </w:p>
    <w:p w14:paraId="6FAD95F2" w14:textId="77777777" w:rsidR="00FA7F46" w:rsidRPr="006B3AB0" w:rsidRDefault="00FA7F46" w:rsidP="00B74A79">
      <w:pPr>
        <w:pStyle w:val="Heading1"/>
      </w:pPr>
      <w:bookmarkStart w:id="4" w:name="_Toc199619116"/>
      <w:r w:rsidRPr="006B3AB0">
        <w:lastRenderedPageBreak/>
        <w:t>Introduction</w:t>
      </w:r>
      <w:bookmarkEnd w:id="4"/>
    </w:p>
    <w:p w14:paraId="715E6257" w14:textId="5225DBB8" w:rsidR="00FA7F46" w:rsidRPr="006B3AB0" w:rsidRDefault="00FA7F46" w:rsidP="009F4055">
      <w:pPr>
        <w:pStyle w:val="NormalWeb"/>
        <w:spacing w:line="360" w:lineRule="auto"/>
        <w:ind w:firstLine="0"/>
        <w:jc w:val="both"/>
        <w:rPr>
          <w:rFonts w:cs="Arial"/>
        </w:rPr>
      </w:pPr>
      <w:r w:rsidRPr="006B3AB0">
        <w:rPr>
          <w:rFonts w:cs="Arial"/>
        </w:rPr>
        <w:t xml:space="preserve">The </w:t>
      </w:r>
      <w:proofErr w:type="spellStart"/>
      <w:r w:rsidRPr="006B3AB0">
        <w:rPr>
          <w:rFonts w:cs="Arial"/>
        </w:rPr>
        <w:t>Croeso</w:t>
      </w:r>
      <w:proofErr w:type="spellEnd"/>
      <w:r w:rsidRPr="006B3AB0">
        <w:rPr>
          <w:rFonts w:cs="Arial"/>
        </w:rPr>
        <w:t xml:space="preserve"> Digital Smart Tourism and Tech Conference aims to host MICE (Meetings, Incentives, Conferences and Exhibitions) as an international event that positions Wales as a center for innovative tourism. The event is part of the Visit Wales “Year of </w:t>
      </w:r>
      <w:proofErr w:type="spellStart"/>
      <w:r w:rsidRPr="006B3AB0">
        <w:rPr>
          <w:rFonts w:cs="Arial"/>
        </w:rPr>
        <w:t>Croeso</w:t>
      </w:r>
      <w:proofErr w:type="spellEnd"/>
      <w:r w:rsidRPr="006B3AB0">
        <w:rPr>
          <w:rFonts w:cs="Arial"/>
        </w:rPr>
        <w:t xml:space="preserve"> 2025” campaign which focuses on the friendly hospitality and interesting cultural traditions found in Wales. At the conference, it will be shown how artificial intelligence, virtual reality and technology in tourism can improve the visitor experience and keep Welsh heritage intact.</w:t>
      </w:r>
    </w:p>
    <w:p w14:paraId="4CEFA681" w14:textId="2166E8EE" w:rsidR="00FA7F46" w:rsidRPr="006B3AB0" w:rsidRDefault="00FA7F46" w:rsidP="00373CC0">
      <w:pPr>
        <w:ind w:firstLine="0"/>
        <w:rPr>
          <w:rFonts w:eastAsia="Times New Roman" w:cs="Arial"/>
          <w:szCs w:val="24"/>
        </w:rPr>
      </w:pPr>
      <w:r w:rsidRPr="006B3AB0">
        <w:rPr>
          <w:rFonts w:eastAsia="Times New Roman" w:cs="Arial"/>
          <w:szCs w:val="24"/>
        </w:rPr>
        <w:t>The Swansea Arena Conference Suite is located in a modern venue and is accessible to both regional and overseas participants. The goal is to bring together professionals from tourism, hospitality and technology who are interested in digital transformation and cultural tourism</w:t>
      </w:r>
      <w:r w:rsidR="00681B52" w:rsidRPr="006B3AB0">
        <w:rPr>
          <w:rFonts w:eastAsia="Times New Roman" w:cs="Arial"/>
          <w:szCs w:val="24"/>
        </w:rPr>
        <w:t xml:space="preserve"> </w:t>
      </w:r>
      <w:r w:rsidR="00681B52" w:rsidRPr="006B3AB0">
        <w:rPr>
          <w:rFonts w:eastAsia="Times New Roman" w:cs="Times New Roman"/>
          <w:szCs w:val="24"/>
        </w:rPr>
        <w:t>(</w:t>
      </w:r>
      <w:proofErr w:type="spellStart"/>
      <w:r w:rsidR="00681B52" w:rsidRPr="006B3AB0">
        <w:rPr>
          <w:rFonts w:eastAsia="Times New Roman" w:cs="Times New Roman"/>
          <w:szCs w:val="24"/>
        </w:rPr>
        <w:t>Kshetri</w:t>
      </w:r>
      <w:proofErr w:type="spellEnd"/>
      <w:r w:rsidR="00681B52" w:rsidRPr="006B3AB0">
        <w:rPr>
          <w:rFonts w:eastAsia="Times New Roman" w:cs="Times New Roman"/>
          <w:szCs w:val="24"/>
        </w:rPr>
        <w:t xml:space="preserve"> &amp; </w:t>
      </w:r>
      <w:proofErr w:type="spellStart"/>
      <w:r w:rsidR="00681B52" w:rsidRPr="006B3AB0">
        <w:rPr>
          <w:rFonts w:eastAsia="Times New Roman" w:cs="Times New Roman"/>
          <w:szCs w:val="24"/>
        </w:rPr>
        <w:t>Dwivedi</w:t>
      </w:r>
      <w:proofErr w:type="spellEnd"/>
      <w:r w:rsidR="00681B52" w:rsidRPr="006B3AB0">
        <w:rPr>
          <w:rFonts w:eastAsia="Times New Roman" w:cs="Times New Roman"/>
          <w:szCs w:val="24"/>
        </w:rPr>
        <w:t>, 2024)</w:t>
      </w:r>
      <w:r w:rsidR="00481036" w:rsidRPr="006B3AB0">
        <w:rPr>
          <w:rFonts w:eastAsia="Times New Roman" w:cs="Arial"/>
          <w:szCs w:val="24"/>
        </w:rPr>
        <w:t>.</w:t>
      </w:r>
    </w:p>
    <w:p w14:paraId="20D3894B" w14:textId="191A6D0E" w:rsidR="00FA7F46" w:rsidRPr="006B3AB0" w:rsidRDefault="00FA7F46" w:rsidP="00FA7F46">
      <w:pPr>
        <w:ind w:firstLine="0"/>
        <w:rPr>
          <w:rFonts w:eastAsia="Times New Roman" w:cs="Arial"/>
          <w:szCs w:val="24"/>
        </w:rPr>
      </w:pPr>
      <w:r w:rsidRPr="006B3AB0">
        <w:rPr>
          <w:rFonts w:eastAsia="Times New Roman" w:cs="Arial"/>
          <w:szCs w:val="24"/>
        </w:rPr>
        <w:t xml:space="preserve">This paper explains the detailed planning and implementation of the event, focusing on </w:t>
      </w:r>
      <w:r w:rsidR="009F376A" w:rsidRPr="006B3AB0">
        <w:rPr>
          <w:rFonts w:eastAsia="Times New Roman" w:cs="Arial"/>
          <w:szCs w:val="24"/>
        </w:rPr>
        <w:t>organisational</w:t>
      </w:r>
      <w:r w:rsidRPr="006B3AB0">
        <w:rPr>
          <w:rFonts w:eastAsia="Times New Roman" w:cs="Arial"/>
          <w:szCs w:val="24"/>
        </w:rPr>
        <w:t xml:space="preserve">, financial and marketing elements. To examine the event’s feasibility, it relies on the </w:t>
      </w:r>
      <w:proofErr w:type="spellStart"/>
      <w:r w:rsidRPr="006B3AB0">
        <w:rPr>
          <w:rFonts w:eastAsia="Times New Roman" w:cs="Arial"/>
          <w:szCs w:val="24"/>
        </w:rPr>
        <w:t>Bladen</w:t>
      </w:r>
      <w:proofErr w:type="spellEnd"/>
      <w:r w:rsidRPr="006B3AB0">
        <w:rPr>
          <w:rFonts w:eastAsia="Times New Roman" w:cs="Arial"/>
          <w:szCs w:val="24"/>
        </w:rPr>
        <w:t xml:space="preserve"> (2012) three-stage model and the EMBOK framework. Moreover, the latest tourism trends and green activities will guide the event’s </w:t>
      </w:r>
      <w:r w:rsidR="009F376A" w:rsidRPr="006B3AB0">
        <w:rPr>
          <w:rFonts w:eastAsia="Times New Roman" w:cs="Arial"/>
          <w:szCs w:val="24"/>
        </w:rPr>
        <w:t>organisation</w:t>
      </w:r>
      <w:r w:rsidRPr="006B3AB0">
        <w:rPr>
          <w:rFonts w:eastAsia="Times New Roman" w:cs="Arial"/>
          <w:szCs w:val="24"/>
        </w:rPr>
        <w:t xml:space="preserve"> to meet today’s standards (Fan et al., 2022; </w:t>
      </w:r>
      <w:proofErr w:type="spellStart"/>
      <w:r w:rsidRPr="006B3AB0">
        <w:rPr>
          <w:rFonts w:eastAsia="Times New Roman" w:cs="Arial"/>
          <w:szCs w:val="24"/>
        </w:rPr>
        <w:t>Kusumastuti</w:t>
      </w:r>
      <w:proofErr w:type="spellEnd"/>
      <w:r w:rsidRPr="006B3AB0">
        <w:rPr>
          <w:rFonts w:eastAsia="Times New Roman" w:cs="Arial"/>
          <w:szCs w:val="24"/>
        </w:rPr>
        <w:t xml:space="preserve"> et al., 2024).</w:t>
      </w:r>
    </w:p>
    <w:p w14:paraId="6E46C155" w14:textId="77777777" w:rsidR="00FA7F46" w:rsidRPr="006B3AB0" w:rsidRDefault="00FA7F46" w:rsidP="00B74A79">
      <w:pPr>
        <w:pStyle w:val="Heading1"/>
        <w:rPr>
          <w:rFonts w:eastAsia="Times New Roman"/>
        </w:rPr>
      </w:pPr>
      <w:bookmarkStart w:id="5" w:name="_Toc199619117"/>
      <w:r w:rsidRPr="006B3AB0">
        <w:rPr>
          <w:rFonts w:eastAsia="Times New Roman"/>
        </w:rPr>
        <w:t>Application of the Event Cycle and Design Models</w:t>
      </w:r>
      <w:bookmarkEnd w:id="5"/>
      <w:r w:rsidRPr="006B3AB0">
        <w:rPr>
          <w:rFonts w:eastAsia="Times New Roman"/>
        </w:rPr>
        <w:t xml:space="preserve"> </w:t>
      </w:r>
    </w:p>
    <w:p w14:paraId="2B73D7D6" w14:textId="77777777" w:rsidR="00FA7F46" w:rsidRPr="006B3AB0" w:rsidRDefault="00FA7F46" w:rsidP="002B62BC">
      <w:pPr>
        <w:pStyle w:val="Heading2"/>
        <w:rPr>
          <w:rFonts w:eastAsia="Times New Roman"/>
        </w:rPr>
      </w:pPr>
      <w:bookmarkStart w:id="6" w:name="_Toc199619118"/>
      <w:proofErr w:type="spellStart"/>
      <w:r w:rsidRPr="006B3AB0">
        <w:rPr>
          <w:rFonts w:eastAsia="Times New Roman"/>
        </w:rPr>
        <w:t>Bladen’s</w:t>
      </w:r>
      <w:proofErr w:type="spellEnd"/>
      <w:r w:rsidRPr="006B3AB0">
        <w:rPr>
          <w:rFonts w:eastAsia="Times New Roman"/>
        </w:rPr>
        <w:t xml:space="preserve"> Three-Stage Event Design Model (2012)</w:t>
      </w:r>
      <w:bookmarkEnd w:id="6"/>
    </w:p>
    <w:p w14:paraId="51761FE2" w14:textId="77777777" w:rsidR="008F6A6A" w:rsidRPr="006B3AB0" w:rsidRDefault="008F6A6A" w:rsidP="00C03FC1">
      <w:pPr>
        <w:ind w:firstLine="0"/>
        <w:rPr>
          <w:rFonts w:cs="Arial"/>
        </w:rPr>
      </w:pPr>
      <w:proofErr w:type="spellStart"/>
      <w:r w:rsidRPr="006B3AB0">
        <w:rPr>
          <w:rFonts w:cs="Arial"/>
        </w:rPr>
        <w:t>Bladen’s</w:t>
      </w:r>
      <w:proofErr w:type="spellEnd"/>
      <w:r w:rsidRPr="006B3AB0">
        <w:rPr>
          <w:rFonts w:cs="Arial"/>
        </w:rPr>
        <w:t xml:space="preserve"> model divides event planning into three phases: Concept, Design and Logistics (</w:t>
      </w:r>
      <w:proofErr w:type="spellStart"/>
      <w:r w:rsidRPr="006B3AB0">
        <w:rPr>
          <w:rFonts w:cs="Arial"/>
        </w:rPr>
        <w:t>Bladen</w:t>
      </w:r>
      <w:proofErr w:type="spellEnd"/>
      <w:r w:rsidRPr="006B3AB0">
        <w:rPr>
          <w:rFonts w:cs="Arial"/>
        </w:rPr>
        <w:t xml:space="preserve"> &amp; </w:t>
      </w:r>
      <w:proofErr w:type="spellStart"/>
      <w:r w:rsidRPr="006B3AB0">
        <w:rPr>
          <w:rFonts w:cs="Arial"/>
        </w:rPr>
        <w:t>Callinan</w:t>
      </w:r>
      <w:proofErr w:type="spellEnd"/>
      <w:r w:rsidRPr="006B3AB0">
        <w:rPr>
          <w:rFonts w:cs="Arial"/>
        </w:rPr>
        <w:t>, 2022). By using this model, all parts of the event can be managed one step at a time and each part remains connected to the overall goals.</w:t>
      </w:r>
    </w:p>
    <w:p w14:paraId="34F7CC9B" w14:textId="77777777" w:rsidR="008F6A6A" w:rsidRPr="006B3AB0" w:rsidRDefault="008F6A6A" w:rsidP="00B75E24">
      <w:pPr>
        <w:pStyle w:val="ListParagraph"/>
        <w:numPr>
          <w:ilvl w:val="0"/>
          <w:numId w:val="2"/>
        </w:numPr>
        <w:spacing w:line="360" w:lineRule="auto"/>
        <w:jc w:val="both"/>
        <w:rPr>
          <w:rFonts w:ascii="Arial" w:hAnsi="Arial" w:cs="Arial"/>
        </w:rPr>
      </w:pPr>
      <w:r w:rsidRPr="006B3AB0">
        <w:rPr>
          <w:rFonts w:ascii="Arial" w:hAnsi="Arial" w:cs="Arial"/>
        </w:rPr>
        <w:t xml:space="preserve">The focus in the Concept stage on developing the key theme and idea for the screenplay. The Year of </w:t>
      </w:r>
      <w:proofErr w:type="spellStart"/>
      <w:r w:rsidRPr="006B3AB0">
        <w:rPr>
          <w:rFonts w:ascii="Arial" w:hAnsi="Arial" w:cs="Arial"/>
        </w:rPr>
        <w:t>Croeso</w:t>
      </w:r>
      <w:proofErr w:type="spellEnd"/>
      <w:r w:rsidRPr="006B3AB0">
        <w:rPr>
          <w:rFonts w:ascii="Arial" w:hAnsi="Arial" w:cs="Arial"/>
        </w:rPr>
        <w:t xml:space="preserve"> 2025 campaign from Visit Wales inspired the creation of </w:t>
      </w:r>
      <w:proofErr w:type="spellStart"/>
      <w:r w:rsidRPr="006B3AB0">
        <w:rPr>
          <w:rFonts w:ascii="Arial" w:hAnsi="Arial" w:cs="Arial"/>
        </w:rPr>
        <w:t>Croeso</w:t>
      </w:r>
      <w:proofErr w:type="spellEnd"/>
      <w:r w:rsidRPr="006B3AB0">
        <w:rPr>
          <w:rFonts w:ascii="Arial" w:hAnsi="Arial" w:cs="Arial"/>
        </w:rPr>
        <w:t xml:space="preserve"> Digital which works to link Welsh culture and the latest trends in tourism. It is unlike ITB Berlin or Arrival 360, since the former are more international and lack a cultural perspective on the host country. Using technologies such as AI and VR to promote cultural activities is original and makes </w:t>
      </w:r>
      <w:proofErr w:type="spellStart"/>
      <w:r w:rsidRPr="006B3AB0">
        <w:rPr>
          <w:rFonts w:ascii="Arial" w:hAnsi="Arial" w:cs="Arial"/>
        </w:rPr>
        <w:t>Croeso</w:t>
      </w:r>
      <w:proofErr w:type="spellEnd"/>
      <w:r w:rsidRPr="006B3AB0">
        <w:rPr>
          <w:rFonts w:ascii="Arial" w:hAnsi="Arial" w:cs="Arial"/>
        </w:rPr>
        <w:t xml:space="preserve"> Digital stand out (</w:t>
      </w:r>
      <w:proofErr w:type="spellStart"/>
      <w:r w:rsidRPr="006B3AB0">
        <w:rPr>
          <w:rFonts w:ascii="Arial" w:hAnsi="Arial" w:cs="Arial"/>
        </w:rPr>
        <w:t>Kshetri</w:t>
      </w:r>
      <w:proofErr w:type="spellEnd"/>
      <w:r w:rsidRPr="006B3AB0">
        <w:rPr>
          <w:rFonts w:ascii="Arial" w:hAnsi="Arial" w:cs="Arial"/>
        </w:rPr>
        <w:t xml:space="preserve"> &amp; </w:t>
      </w:r>
      <w:proofErr w:type="spellStart"/>
      <w:r w:rsidRPr="006B3AB0">
        <w:rPr>
          <w:rFonts w:ascii="Arial" w:hAnsi="Arial" w:cs="Arial"/>
        </w:rPr>
        <w:t>Dwivedi</w:t>
      </w:r>
      <w:proofErr w:type="spellEnd"/>
      <w:r w:rsidRPr="006B3AB0">
        <w:rPr>
          <w:rFonts w:ascii="Arial" w:hAnsi="Arial" w:cs="Arial"/>
        </w:rPr>
        <w:t>, 2024).</w:t>
      </w:r>
    </w:p>
    <w:p w14:paraId="0B1AD878" w14:textId="77777777" w:rsidR="008F6A6A" w:rsidRPr="006B3AB0" w:rsidRDefault="008F6A6A" w:rsidP="00B75E24">
      <w:pPr>
        <w:pStyle w:val="ListParagraph"/>
        <w:numPr>
          <w:ilvl w:val="0"/>
          <w:numId w:val="2"/>
        </w:numPr>
        <w:spacing w:line="360" w:lineRule="auto"/>
        <w:jc w:val="both"/>
        <w:rPr>
          <w:rFonts w:ascii="Arial" w:hAnsi="Arial" w:cs="Arial"/>
        </w:rPr>
      </w:pPr>
      <w:r w:rsidRPr="006B3AB0">
        <w:rPr>
          <w:rFonts w:ascii="Arial" w:hAnsi="Arial" w:cs="Arial"/>
        </w:rPr>
        <w:t xml:space="preserve">It is in the Design stage that the whole event experience is sketched out. There are speaker sessions, immersive areas and live events at these events. Making the restaurant bilingual, using traditional food and sustainable branding will help visitors have a positive </w:t>
      </w:r>
      <w:r w:rsidRPr="006B3AB0">
        <w:rPr>
          <w:rFonts w:ascii="Arial" w:hAnsi="Arial" w:cs="Arial"/>
        </w:rPr>
        <w:lastRenderedPageBreak/>
        <w:t>experience (Fan et al., 2022). There are things about these venues that create a memorable experience and make the event special globally.</w:t>
      </w:r>
    </w:p>
    <w:p w14:paraId="3636A201" w14:textId="77777777" w:rsidR="00076AA2" w:rsidRPr="006B3AB0" w:rsidRDefault="008F6A6A" w:rsidP="00B75E24">
      <w:pPr>
        <w:pStyle w:val="ListParagraph"/>
        <w:numPr>
          <w:ilvl w:val="0"/>
          <w:numId w:val="2"/>
        </w:numPr>
        <w:spacing w:line="360" w:lineRule="auto"/>
        <w:jc w:val="both"/>
        <w:rPr>
          <w:rFonts w:ascii="Arial" w:hAnsi="Arial" w:cs="Arial"/>
        </w:rPr>
      </w:pPr>
      <w:r w:rsidRPr="006B3AB0">
        <w:rPr>
          <w:rFonts w:ascii="Arial" w:hAnsi="Arial" w:cs="Arial"/>
        </w:rPr>
        <w:t>In the Logistics stage, preparations happen for venue, food, workers and registration. Swansea Arena is picked because it is modern, easy to get to and equipped with the latest technology. For an event to be smooth and professional, these steps are necessary (</w:t>
      </w:r>
      <w:proofErr w:type="spellStart"/>
      <w:r w:rsidRPr="006B3AB0">
        <w:rPr>
          <w:rFonts w:ascii="Arial" w:hAnsi="Arial" w:cs="Arial"/>
        </w:rPr>
        <w:t>Seyitoğlu</w:t>
      </w:r>
      <w:proofErr w:type="spellEnd"/>
      <w:r w:rsidRPr="006B3AB0">
        <w:rPr>
          <w:rFonts w:ascii="Arial" w:hAnsi="Arial" w:cs="Arial"/>
        </w:rPr>
        <w:t xml:space="preserve"> et al., 2023).</w:t>
      </w:r>
    </w:p>
    <w:p w14:paraId="21F4F4B7" w14:textId="77777777" w:rsidR="00B643A5" w:rsidRPr="006B3AB0" w:rsidRDefault="00A050F0" w:rsidP="00B643A5">
      <w:pPr>
        <w:keepNext/>
        <w:ind w:left="360" w:firstLine="0"/>
        <w:jc w:val="center"/>
      </w:pPr>
      <w:r w:rsidRPr="006B3AB0">
        <w:rPr>
          <w:noProof/>
          <w:lang w:val="en-US"/>
        </w:rPr>
        <w:drawing>
          <wp:inline distT="0" distB="0" distL="0" distR="0" wp14:anchorId="5F8E7070" wp14:editId="38C88858">
            <wp:extent cx="4248150" cy="2653120"/>
            <wp:effectExtent l="0" t="0" r="0" b="0"/>
            <wp:docPr id="2061305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05565" name=""/>
                    <pic:cNvPicPr/>
                  </pic:nvPicPr>
                  <pic:blipFill>
                    <a:blip r:embed="rId10"/>
                    <a:stretch>
                      <a:fillRect/>
                    </a:stretch>
                  </pic:blipFill>
                  <pic:spPr>
                    <a:xfrm>
                      <a:off x="0" y="0"/>
                      <a:ext cx="4256360" cy="2658247"/>
                    </a:xfrm>
                    <a:prstGeom prst="rect">
                      <a:avLst/>
                    </a:prstGeom>
                  </pic:spPr>
                </pic:pic>
              </a:graphicData>
            </a:graphic>
          </wp:inline>
        </w:drawing>
      </w:r>
    </w:p>
    <w:p w14:paraId="17FCF735" w14:textId="0B274603" w:rsidR="00B643A5" w:rsidRPr="006B3AB0" w:rsidRDefault="00B643A5" w:rsidP="00B643A5">
      <w:pPr>
        <w:pStyle w:val="Caption"/>
        <w:ind w:firstLine="284"/>
        <w:jc w:val="center"/>
        <w:rPr>
          <w:b/>
          <w:bCs/>
          <w:color w:val="auto"/>
          <w:lang w:val="en-US"/>
        </w:rPr>
      </w:pPr>
      <w:r w:rsidRPr="006B3AB0">
        <w:rPr>
          <w:b/>
          <w:bCs/>
          <w:color w:val="auto"/>
        </w:rPr>
        <w:t xml:space="preserve">Figure </w:t>
      </w:r>
      <w:r w:rsidRPr="006B3AB0">
        <w:rPr>
          <w:b/>
          <w:bCs/>
          <w:color w:val="auto"/>
        </w:rPr>
        <w:fldChar w:fldCharType="begin"/>
      </w:r>
      <w:r w:rsidRPr="006B3AB0">
        <w:rPr>
          <w:b/>
          <w:bCs/>
          <w:color w:val="auto"/>
        </w:rPr>
        <w:instrText xml:space="preserve"> SEQ Figure \* ARABIC </w:instrText>
      </w:r>
      <w:r w:rsidRPr="006B3AB0">
        <w:rPr>
          <w:b/>
          <w:bCs/>
          <w:color w:val="auto"/>
        </w:rPr>
        <w:fldChar w:fldCharType="separate"/>
      </w:r>
      <w:r w:rsidR="00E410AD" w:rsidRPr="006B3AB0">
        <w:rPr>
          <w:b/>
          <w:bCs/>
          <w:noProof/>
          <w:color w:val="auto"/>
        </w:rPr>
        <w:t>1</w:t>
      </w:r>
      <w:r w:rsidRPr="006B3AB0">
        <w:rPr>
          <w:b/>
          <w:bCs/>
          <w:color w:val="auto"/>
        </w:rPr>
        <w:fldChar w:fldCharType="end"/>
      </w:r>
      <w:r w:rsidRPr="006B3AB0">
        <w:rPr>
          <w:b/>
          <w:bCs/>
          <w:color w:val="auto"/>
          <w:lang w:val="en-US"/>
        </w:rPr>
        <w:t xml:space="preserve">: </w:t>
      </w:r>
      <w:r w:rsidR="003A7745" w:rsidRPr="006B3AB0">
        <w:rPr>
          <w:b/>
          <w:bCs/>
          <w:color w:val="auto"/>
          <w:lang w:val="en-US"/>
        </w:rPr>
        <w:t>T</w:t>
      </w:r>
      <w:r w:rsidRPr="006B3AB0">
        <w:rPr>
          <w:b/>
          <w:bCs/>
          <w:color w:val="auto"/>
          <w:lang w:val="en-US"/>
        </w:rPr>
        <w:t xml:space="preserve">he three-stage event design model  </w:t>
      </w:r>
    </w:p>
    <w:p w14:paraId="48F83DBA" w14:textId="5C17CC14" w:rsidR="00A050F0" w:rsidRPr="006B3AB0" w:rsidRDefault="00B643A5" w:rsidP="00B643A5">
      <w:pPr>
        <w:pStyle w:val="Caption"/>
        <w:ind w:firstLine="284"/>
        <w:jc w:val="center"/>
        <w:rPr>
          <w:rFonts w:cs="Arial"/>
          <w:b/>
          <w:bCs/>
          <w:color w:val="auto"/>
        </w:rPr>
      </w:pPr>
      <w:r w:rsidRPr="006B3AB0">
        <w:rPr>
          <w:b/>
          <w:bCs/>
          <w:color w:val="auto"/>
          <w:lang w:val="en-US"/>
        </w:rPr>
        <w:t>Source: (</w:t>
      </w:r>
      <w:proofErr w:type="spellStart"/>
      <w:r w:rsidRPr="006B3AB0">
        <w:rPr>
          <w:b/>
          <w:bCs/>
          <w:color w:val="auto"/>
          <w:lang w:val="en-US"/>
        </w:rPr>
        <w:t>Bladen</w:t>
      </w:r>
      <w:proofErr w:type="spellEnd"/>
      <w:r w:rsidRPr="006B3AB0">
        <w:rPr>
          <w:b/>
          <w:bCs/>
          <w:color w:val="auto"/>
          <w:lang w:val="en-US"/>
        </w:rPr>
        <w:t xml:space="preserve"> &amp; </w:t>
      </w:r>
      <w:proofErr w:type="spellStart"/>
      <w:r w:rsidRPr="006B3AB0">
        <w:rPr>
          <w:b/>
          <w:bCs/>
          <w:color w:val="auto"/>
          <w:lang w:val="en-US"/>
        </w:rPr>
        <w:t>Callinan</w:t>
      </w:r>
      <w:proofErr w:type="spellEnd"/>
      <w:r w:rsidRPr="006B3AB0">
        <w:rPr>
          <w:b/>
          <w:bCs/>
          <w:color w:val="auto"/>
          <w:lang w:val="en-US"/>
        </w:rPr>
        <w:t>, 2022).</w:t>
      </w:r>
    </w:p>
    <w:p w14:paraId="703AE24F" w14:textId="77777777" w:rsidR="00FA7F46" w:rsidRPr="006B3AB0" w:rsidRDefault="00FA7F46" w:rsidP="002B62BC">
      <w:pPr>
        <w:pStyle w:val="Heading2"/>
        <w:rPr>
          <w:rFonts w:eastAsia="Times New Roman"/>
        </w:rPr>
      </w:pPr>
      <w:bookmarkStart w:id="7" w:name="_Toc199619119"/>
      <w:r w:rsidRPr="006B3AB0">
        <w:rPr>
          <w:rFonts w:eastAsia="Times New Roman"/>
        </w:rPr>
        <w:t>EMBOK Model Application</w:t>
      </w:r>
      <w:bookmarkEnd w:id="7"/>
    </w:p>
    <w:p w14:paraId="1E08DC60" w14:textId="7BC667BF" w:rsidR="00FA7F46" w:rsidRPr="006B3AB0" w:rsidRDefault="00FA7F46" w:rsidP="00352925">
      <w:pPr>
        <w:ind w:firstLine="0"/>
        <w:rPr>
          <w:rFonts w:cs="Arial"/>
        </w:rPr>
      </w:pPr>
      <w:r w:rsidRPr="006B3AB0">
        <w:rPr>
          <w:rFonts w:cs="Arial"/>
        </w:rPr>
        <w:t>The EMBOK Model provides an overall perspective by including the important areas of Design, Administration, Marketing, Operations and Risk (</w:t>
      </w:r>
      <w:r w:rsidR="003D5D4A" w:rsidRPr="006B3AB0">
        <w:rPr>
          <w:rFonts w:eastAsia="Times New Roman" w:cs="Times New Roman"/>
          <w:szCs w:val="24"/>
        </w:rPr>
        <w:t>O’Toole</w:t>
      </w:r>
      <w:r w:rsidR="00621F9B" w:rsidRPr="006B3AB0">
        <w:rPr>
          <w:rFonts w:eastAsia="Times New Roman" w:cs="Times New Roman"/>
          <w:szCs w:val="24"/>
        </w:rPr>
        <w:t xml:space="preserve"> et al.</w:t>
      </w:r>
      <w:r w:rsidR="003D5D4A" w:rsidRPr="006B3AB0">
        <w:rPr>
          <w:rFonts w:cs="Arial"/>
        </w:rPr>
        <w:t xml:space="preserve"> 1999;</w:t>
      </w:r>
      <w:r w:rsidR="0007239C" w:rsidRPr="006B3AB0">
        <w:rPr>
          <w:rFonts w:cs="Arial"/>
        </w:rPr>
        <w:t xml:space="preserve"> </w:t>
      </w:r>
      <w:proofErr w:type="spellStart"/>
      <w:r w:rsidRPr="006B3AB0">
        <w:rPr>
          <w:rFonts w:cs="Arial"/>
        </w:rPr>
        <w:t>Lekgau</w:t>
      </w:r>
      <w:proofErr w:type="spellEnd"/>
      <w:r w:rsidRPr="006B3AB0">
        <w:rPr>
          <w:rFonts w:cs="Arial"/>
        </w:rPr>
        <w:t xml:space="preserve"> </w:t>
      </w:r>
      <w:r w:rsidR="0007239C" w:rsidRPr="006B3AB0">
        <w:rPr>
          <w:rFonts w:cs="Arial"/>
        </w:rPr>
        <w:t>and</w:t>
      </w:r>
      <w:r w:rsidRPr="006B3AB0">
        <w:rPr>
          <w:rFonts w:cs="Arial"/>
        </w:rPr>
        <w:t xml:space="preserve"> </w:t>
      </w:r>
      <w:proofErr w:type="spellStart"/>
      <w:r w:rsidRPr="006B3AB0">
        <w:rPr>
          <w:rFonts w:cs="Arial"/>
        </w:rPr>
        <w:t>Tichaawa</w:t>
      </w:r>
      <w:proofErr w:type="spellEnd"/>
      <w:r w:rsidRPr="006B3AB0">
        <w:rPr>
          <w:rFonts w:cs="Arial"/>
        </w:rPr>
        <w:t>, 2023).</w:t>
      </w:r>
    </w:p>
    <w:p w14:paraId="54FB0319" w14:textId="77777777" w:rsidR="00FA7F46" w:rsidRPr="006B3AB0" w:rsidRDefault="00FA7F46" w:rsidP="00B75E24">
      <w:pPr>
        <w:pStyle w:val="ListParagraph"/>
        <w:numPr>
          <w:ilvl w:val="0"/>
          <w:numId w:val="1"/>
        </w:numPr>
        <w:spacing w:after="0" w:line="360" w:lineRule="auto"/>
        <w:contextualSpacing/>
        <w:jc w:val="both"/>
        <w:rPr>
          <w:rFonts w:ascii="Arial" w:hAnsi="Arial" w:cs="Arial"/>
        </w:rPr>
      </w:pPr>
      <w:r w:rsidRPr="006B3AB0">
        <w:rPr>
          <w:rFonts w:ascii="Arial" w:hAnsi="Arial" w:cs="Arial"/>
        </w:rPr>
        <w:t>Design: Ensuring guests have a memorable time by combining technology and Welsh elements.</w:t>
      </w:r>
    </w:p>
    <w:p w14:paraId="3CB2C713" w14:textId="77777777" w:rsidR="00FA7F46" w:rsidRPr="006B3AB0" w:rsidRDefault="00FA7F46" w:rsidP="00B75E24">
      <w:pPr>
        <w:pStyle w:val="ListParagraph"/>
        <w:numPr>
          <w:ilvl w:val="0"/>
          <w:numId w:val="1"/>
        </w:numPr>
        <w:spacing w:after="0" w:line="360" w:lineRule="auto"/>
        <w:contextualSpacing/>
        <w:jc w:val="both"/>
        <w:rPr>
          <w:rFonts w:ascii="Arial" w:hAnsi="Arial" w:cs="Arial"/>
        </w:rPr>
      </w:pPr>
      <w:r w:rsidRPr="006B3AB0">
        <w:rPr>
          <w:rFonts w:ascii="Arial" w:hAnsi="Arial" w:cs="Arial"/>
        </w:rPr>
        <w:t>Administering: Overseeing the money, employees and timelines of the event.</w:t>
      </w:r>
    </w:p>
    <w:p w14:paraId="318BFA72" w14:textId="77777777" w:rsidR="00FA7F46" w:rsidRPr="006B3AB0" w:rsidRDefault="00FA7F46" w:rsidP="00B75E24">
      <w:pPr>
        <w:pStyle w:val="ListParagraph"/>
        <w:numPr>
          <w:ilvl w:val="0"/>
          <w:numId w:val="1"/>
        </w:numPr>
        <w:spacing w:after="0" w:line="360" w:lineRule="auto"/>
        <w:contextualSpacing/>
        <w:jc w:val="both"/>
        <w:rPr>
          <w:rFonts w:ascii="Arial" w:hAnsi="Arial" w:cs="Arial"/>
        </w:rPr>
      </w:pPr>
      <w:r w:rsidRPr="006B3AB0">
        <w:rPr>
          <w:rFonts w:ascii="Arial" w:hAnsi="Arial" w:cs="Arial"/>
        </w:rPr>
        <w:t>Marketing: Promoting the event by using digital tools and teaming up with industry members (Morrison, 2022).</w:t>
      </w:r>
    </w:p>
    <w:p w14:paraId="6213B962" w14:textId="076738C9" w:rsidR="00FA7F46" w:rsidRPr="006B3AB0" w:rsidRDefault="00FA7F46" w:rsidP="00B75E24">
      <w:pPr>
        <w:pStyle w:val="ListParagraph"/>
        <w:numPr>
          <w:ilvl w:val="0"/>
          <w:numId w:val="1"/>
        </w:numPr>
        <w:spacing w:after="0" w:line="360" w:lineRule="auto"/>
        <w:contextualSpacing/>
        <w:jc w:val="both"/>
        <w:rPr>
          <w:rFonts w:ascii="Arial" w:hAnsi="Arial" w:cs="Arial"/>
        </w:rPr>
      </w:pPr>
      <w:r w:rsidRPr="006B3AB0">
        <w:rPr>
          <w:rFonts w:ascii="Arial" w:hAnsi="Arial" w:cs="Arial"/>
        </w:rPr>
        <w:t xml:space="preserve">Operations </w:t>
      </w:r>
      <w:r w:rsidR="00220555" w:rsidRPr="006B3AB0">
        <w:rPr>
          <w:rFonts w:ascii="Arial" w:hAnsi="Arial" w:cs="Arial"/>
        </w:rPr>
        <w:t>involve</w:t>
      </w:r>
      <w:r w:rsidRPr="006B3AB0">
        <w:rPr>
          <w:rFonts w:ascii="Arial" w:hAnsi="Arial" w:cs="Arial"/>
        </w:rPr>
        <w:t xml:space="preserve"> planning the physical area and assigning movement to team members.</w:t>
      </w:r>
    </w:p>
    <w:p w14:paraId="29BBD9DE" w14:textId="77777777" w:rsidR="00FA7F46" w:rsidRPr="006B3AB0" w:rsidRDefault="00FA7F46" w:rsidP="00B75E24">
      <w:pPr>
        <w:pStyle w:val="ListParagraph"/>
        <w:numPr>
          <w:ilvl w:val="0"/>
          <w:numId w:val="1"/>
        </w:numPr>
        <w:spacing w:after="0" w:line="360" w:lineRule="auto"/>
        <w:contextualSpacing/>
        <w:jc w:val="both"/>
        <w:rPr>
          <w:rFonts w:ascii="Arial" w:hAnsi="Arial" w:cs="Arial"/>
        </w:rPr>
      </w:pPr>
      <w:r w:rsidRPr="006B3AB0">
        <w:rPr>
          <w:rFonts w:ascii="Arial" w:hAnsi="Arial" w:cs="Arial"/>
        </w:rPr>
        <w:t>Risk: Overseeing safety, legal challenges and how private data is used (</w:t>
      </w:r>
      <w:proofErr w:type="spellStart"/>
      <w:r w:rsidRPr="006B3AB0">
        <w:rPr>
          <w:rFonts w:ascii="Arial" w:hAnsi="Arial" w:cs="Arial"/>
        </w:rPr>
        <w:t>Bowdin</w:t>
      </w:r>
      <w:proofErr w:type="spellEnd"/>
      <w:r w:rsidRPr="006B3AB0">
        <w:rPr>
          <w:rFonts w:ascii="Arial" w:hAnsi="Arial" w:cs="Arial"/>
        </w:rPr>
        <w:t xml:space="preserve"> et al., 2023).</w:t>
      </w:r>
    </w:p>
    <w:p w14:paraId="26A1D764" w14:textId="4B611FFF" w:rsidR="00FA7F46" w:rsidRPr="006B3AB0" w:rsidRDefault="00FA7F46" w:rsidP="00BD2743">
      <w:pPr>
        <w:ind w:firstLine="0"/>
        <w:rPr>
          <w:rFonts w:cs="Arial"/>
        </w:rPr>
      </w:pPr>
      <w:r w:rsidRPr="006B3AB0">
        <w:rPr>
          <w:rFonts w:cs="Arial"/>
        </w:rPr>
        <w:lastRenderedPageBreak/>
        <w:t xml:space="preserve">These models help the event stay original, </w:t>
      </w:r>
      <w:r w:rsidR="001C2EAB" w:rsidRPr="006B3AB0">
        <w:rPr>
          <w:rFonts w:cs="Arial"/>
        </w:rPr>
        <w:t>well-organised,</w:t>
      </w:r>
      <w:r w:rsidRPr="006B3AB0">
        <w:rPr>
          <w:rFonts w:cs="Arial"/>
        </w:rPr>
        <w:t xml:space="preserve"> and secure for everyone involved.</w:t>
      </w:r>
    </w:p>
    <w:p w14:paraId="36991229" w14:textId="77777777" w:rsidR="00280F45" w:rsidRPr="006B3AB0" w:rsidRDefault="00D50090" w:rsidP="00280F45">
      <w:pPr>
        <w:keepNext/>
        <w:jc w:val="center"/>
      </w:pPr>
      <w:r w:rsidRPr="006B3AB0">
        <w:rPr>
          <w:rFonts w:cs="Arial"/>
          <w:noProof/>
          <w:lang w:val="en-US"/>
        </w:rPr>
        <w:drawing>
          <wp:inline distT="0" distB="0" distL="0" distR="0" wp14:anchorId="0341D49D" wp14:editId="272AF098">
            <wp:extent cx="4219575" cy="3124200"/>
            <wp:effectExtent l="0" t="0" r="0" b="0"/>
            <wp:docPr id="1205965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65287" name="Picture 1205965287"/>
                    <pic:cNvPicPr/>
                  </pic:nvPicPr>
                  <pic:blipFill rotWithShape="1">
                    <a:blip r:embed="rId11">
                      <a:extLst>
                        <a:ext uri="{28A0092B-C50C-407E-A947-70E740481C1C}">
                          <a14:useLocalDpi xmlns:a14="http://schemas.microsoft.com/office/drawing/2010/main" val="0"/>
                        </a:ext>
                      </a:extLst>
                    </a:blip>
                    <a:srcRect l="3165" t="2529" r="3376" b="5337"/>
                    <a:stretch/>
                  </pic:blipFill>
                  <pic:spPr bwMode="auto">
                    <a:xfrm>
                      <a:off x="0" y="0"/>
                      <a:ext cx="4219575" cy="3124200"/>
                    </a:xfrm>
                    <a:prstGeom prst="rect">
                      <a:avLst/>
                    </a:prstGeom>
                    <a:ln>
                      <a:noFill/>
                    </a:ln>
                    <a:extLst>
                      <a:ext uri="{53640926-AAD7-44D8-BBD7-CCE9431645EC}">
                        <a14:shadowObscured xmlns:a14="http://schemas.microsoft.com/office/drawing/2010/main"/>
                      </a:ext>
                    </a:extLst>
                  </pic:spPr>
                </pic:pic>
              </a:graphicData>
            </a:graphic>
          </wp:inline>
        </w:drawing>
      </w:r>
    </w:p>
    <w:p w14:paraId="793BD4CF" w14:textId="017FFBC3" w:rsidR="00280F45" w:rsidRPr="006B3AB0" w:rsidRDefault="00280F45" w:rsidP="00280F45">
      <w:pPr>
        <w:pStyle w:val="Caption"/>
        <w:jc w:val="center"/>
        <w:rPr>
          <w:b/>
          <w:bCs/>
          <w:color w:val="auto"/>
          <w:lang w:val="en-US"/>
        </w:rPr>
      </w:pPr>
      <w:r w:rsidRPr="006B3AB0">
        <w:rPr>
          <w:b/>
          <w:bCs/>
          <w:color w:val="auto"/>
        </w:rPr>
        <w:t xml:space="preserve">Figure </w:t>
      </w:r>
      <w:r w:rsidRPr="006B3AB0">
        <w:rPr>
          <w:b/>
          <w:bCs/>
          <w:color w:val="auto"/>
        </w:rPr>
        <w:fldChar w:fldCharType="begin"/>
      </w:r>
      <w:r w:rsidRPr="006B3AB0">
        <w:rPr>
          <w:b/>
          <w:bCs/>
          <w:color w:val="auto"/>
        </w:rPr>
        <w:instrText xml:space="preserve"> SEQ Figure \* ARABIC </w:instrText>
      </w:r>
      <w:r w:rsidRPr="006B3AB0">
        <w:rPr>
          <w:b/>
          <w:bCs/>
          <w:color w:val="auto"/>
        </w:rPr>
        <w:fldChar w:fldCharType="separate"/>
      </w:r>
      <w:r w:rsidR="00E410AD" w:rsidRPr="006B3AB0">
        <w:rPr>
          <w:b/>
          <w:bCs/>
          <w:noProof/>
          <w:color w:val="auto"/>
        </w:rPr>
        <w:t>2</w:t>
      </w:r>
      <w:r w:rsidRPr="006B3AB0">
        <w:rPr>
          <w:b/>
          <w:bCs/>
          <w:color w:val="auto"/>
        </w:rPr>
        <w:fldChar w:fldCharType="end"/>
      </w:r>
      <w:r w:rsidRPr="006B3AB0">
        <w:rPr>
          <w:b/>
          <w:bCs/>
          <w:color w:val="auto"/>
          <w:lang w:val="en-US"/>
        </w:rPr>
        <w:t xml:space="preserve">: EMBOK event management framework </w:t>
      </w:r>
    </w:p>
    <w:p w14:paraId="323EA3D3" w14:textId="33FFD930" w:rsidR="00D50090" w:rsidRPr="006B3AB0" w:rsidRDefault="00280F45" w:rsidP="00280F45">
      <w:pPr>
        <w:pStyle w:val="Caption"/>
        <w:jc w:val="center"/>
        <w:rPr>
          <w:rFonts w:cs="Arial"/>
          <w:b/>
          <w:bCs/>
          <w:color w:val="auto"/>
        </w:rPr>
      </w:pPr>
      <w:r w:rsidRPr="006B3AB0">
        <w:rPr>
          <w:b/>
          <w:bCs/>
          <w:color w:val="auto"/>
          <w:lang w:val="en-US"/>
        </w:rPr>
        <w:t>Source: (</w:t>
      </w:r>
      <w:proofErr w:type="spellStart"/>
      <w:r w:rsidRPr="006B3AB0">
        <w:rPr>
          <w:b/>
          <w:bCs/>
          <w:color w:val="auto"/>
          <w:lang w:val="en-US"/>
        </w:rPr>
        <w:t>Lekgau</w:t>
      </w:r>
      <w:proofErr w:type="spellEnd"/>
      <w:r w:rsidRPr="006B3AB0">
        <w:rPr>
          <w:b/>
          <w:bCs/>
          <w:color w:val="auto"/>
          <w:lang w:val="en-US"/>
        </w:rPr>
        <w:t xml:space="preserve"> &amp; </w:t>
      </w:r>
      <w:proofErr w:type="spellStart"/>
      <w:r w:rsidRPr="006B3AB0">
        <w:rPr>
          <w:b/>
          <w:bCs/>
          <w:color w:val="auto"/>
          <w:lang w:val="en-US"/>
        </w:rPr>
        <w:t>Tichaawa</w:t>
      </w:r>
      <w:proofErr w:type="spellEnd"/>
      <w:r w:rsidRPr="006B3AB0">
        <w:rPr>
          <w:b/>
          <w:bCs/>
          <w:color w:val="auto"/>
          <w:lang w:val="en-US"/>
        </w:rPr>
        <w:t>, 2023).</w:t>
      </w:r>
    </w:p>
    <w:p w14:paraId="389909D9" w14:textId="70891F2F" w:rsidR="008B6168" w:rsidRPr="006B3AB0" w:rsidRDefault="008B6168" w:rsidP="00B74A79">
      <w:pPr>
        <w:pStyle w:val="Heading1"/>
      </w:pPr>
      <w:bookmarkStart w:id="8" w:name="_Toc199619120"/>
      <w:r w:rsidRPr="006B3AB0">
        <w:t>Event Concept and Unique Selling Point</w:t>
      </w:r>
      <w:bookmarkEnd w:id="8"/>
      <w:r w:rsidRPr="006B3AB0">
        <w:t xml:space="preserve"> </w:t>
      </w:r>
    </w:p>
    <w:p w14:paraId="621B8985" w14:textId="3531FB33" w:rsidR="008B6168" w:rsidRPr="006B3AB0" w:rsidRDefault="008B6168" w:rsidP="002B62BC">
      <w:pPr>
        <w:pStyle w:val="Heading2"/>
        <w:rPr>
          <w:rFonts w:eastAsia="Times New Roman"/>
        </w:rPr>
      </w:pPr>
      <w:bookmarkStart w:id="9" w:name="_Toc199619121"/>
      <w:r w:rsidRPr="006B3AB0">
        <w:rPr>
          <w:rFonts w:eastAsia="Times New Roman"/>
        </w:rPr>
        <w:t>Event overview</w:t>
      </w:r>
      <w:bookmarkEnd w:id="9"/>
    </w:p>
    <w:p w14:paraId="55779C4A" w14:textId="2AF7D6B0" w:rsidR="008B6168" w:rsidRPr="006B3AB0" w:rsidRDefault="008B6168" w:rsidP="008B6168">
      <w:pPr>
        <w:spacing w:before="0" w:after="0"/>
        <w:ind w:firstLine="0"/>
        <w:rPr>
          <w:rFonts w:eastAsia="Times New Roman" w:cs="Arial"/>
          <w:szCs w:val="24"/>
        </w:rPr>
      </w:pPr>
      <w:r w:rsidRPr="006B3AB0">
        <w:rPr>
          <w:rFonts w:eastAsia="Times New Roman" w:cs="Arial"/>
          <w:szCs w:val="24"/>
        </w:rPr>
        <w:t>This conference called “</w:t>
      </w:r>
      <w:proofErr w:type="spellStart"/>
      <w:r w:rsidRPr="006B3AB0">
        <w:rPr>
          <w:rFonts w:eastAsia="Times New Roman" w:cs="Arial"/>
          <w:szCs w:val="24"/>
        </w:rPr>
        <w:t>Croeso</w:t>
      </w:r>
      <w:proofErr w:type="spellEnd"/>
      <w:r w:rsidRPr="006B3AB0">
        <w:rPr>
          <w:rFonts w:eastAsia="Times New Roman" w:cs="Arial"/>
          <w:szCs w:val="24"/>
        </w:rPr>
        <w:t xml:space="preserve"> Digital: Smart Tourism &amp; Tech Conference” will be held at Swansea Arena from 25–26 September 2025. It will assemble specialists from the tourism, hospitality and technology industries to discuss smart tourism and new innovations. There are keynote speeches, live showcases of technology and group discussions at the event. Participants will learn immersive technologies in the tourism industry. Since it focuses on Welsh tradition and the latest in tech worldwide, it brings great opportunities to meet and cooperate with others. The conference contributes to Wales’ Year of </w:t>
      </w:r>
      <w:proofErr w:type="spellStart"/>
      <w:r w:rsidRPr="006B3AB0">
        <w:rPr>
          <w:rFonts w:eastAsia="Times New Roman" w:cs="Arial"/>
          <w:szCs w:val="24"/>
        </w:rPr>
        <w:t>Croeso</w:t>
      </w:r>
      <w:proofErr w:type="spellEnd"/>
      <w:r w:rsidRPr="006B3AB0">
        <w:rPr>
          <w:rFonts w:eastAsia="Times New Roman" w:cs="Arial"/>
          <w:szCs w:val="24"/>
        </w:rPr>
        <w:t xml:space="preserve"> 2025 by underlining Wales’ status as a strategically positioned smart travel destination (Cooke, 2024; Fan et al., 2022).</w:t>
      </w:r>
    </w:p>
    <w:p w14:paraId="7D91E9AA" w14:textId="77777777" w:rsidR="00E410AD" w:rsidRPr="006B3AB0" w:rsidRDefault="002174FB" w:rsidP="00E410AD">
      <w:pPr>
        <w:keepNext/>
        <w:spacing w:before="0" w:after="0"/>
        <w:ind w:firstLine="0"/>
        <w:jc w:val="center"/>
      </w:pPr>
      <w:r w:rsidRPr="006B3AB0">
        <w:rPr>
          <w:rFonts w:eastAsia="Times New Roman" w:cs="Arial"/>
          <w:noProof/>
          <w:szCs w:val="24"/>
          <w:lang w:val="en-US"/>
        </w:rPr>
        <w:lastRenderedPageBreak/>
        <w:drawing>
          <wp:inline distT="0" distB="0" distL="0" distR="0" wp14:anchorId="16CBD845" wp14:editId="6C7EC7A5">
            <wp:extent cx="4181475" cy="2057231"/>
            <wp:effectExtent l="0" t="0" r="0" b="0"/>
            <wp:docPr id="19397088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708845" name="Picture 1939708845"/>
                    <pic:cNvPicPr/>
                  </pic:nvPicPr>
                  <pic:blipFill rotWithShape="1">
                    <a:blip r:embed="rId12">
                      <a:extLst>
                        <a:ext uri="{28A0092B-C50C-407E-A947-70E740481C1C}">
                          <a14:useLocalDpi xmlns:a14="http://schemas.microsoft.com/office/drawing/2010/main" val="0"/>
                        </a:ext>
                      </a:extLst>
                    </a:blip>
                    <a:srcRect b="6800"/>
                    <a:stretch/>
                  </pic:blipFill>
                  <pic:spPr bwMode="auto">
                    <a:xfrm>
                      <a:off x="0" y="0"/>
                      <a:ext cx="4230351" cy="2081277"/>
                    </a:xfrm>
                    <a:prstGeom prst="rect">
                      <a:avLst/>
                    </a:prstGeom>
                    <a:ln>
                      <a:noFill/>
                    </a:ln>
                    <a:extLst>
                      <a:ext uri="{53640926-AAD7-44D8-BBD7-CCE9431645EC}">
                        <a14:shadowObscured xmlns:a14="http://schemas.microsoft.com/office/drawing/2010/main"/>
                      </a:ext>
                    </a:extLst>
                  </pic:spPr>
                </pic:pic>
              </a:graphicData>
            </a:graphic>
          </wp:inline>
        </w:drawing>
      </w:r>
    </w:p>
    <w:p w14:paraId="5DC81B29" w14:textId="77777777" w:rsidR="00E410AD" w:rsidRPr="006B3AB0" w:rsidRDefault="00E410AD" w:rsidP="00E410AD">
      <w:pPr>
        <w:pStyle w:val="Caption"/>
        <w:jc w:val="center"/>
        <w:rPr>
          <w:b/>
          <w:bCs/>
          <w:color w:val="auto"/>
          <w:lang w:val="en-US"/>
        </w:rPr>
      </w:pPr>
      <w:r w:rsidRPr="006B3AB0">
        <w:rPr>
          <w:b/>
          <w:bCs/>
          <w:color w:val="auto"/>
        </w:rPr>
        <w:t xml:space="preserve">Figure </w:t>
      </w:r>
      <w:r w:rsidRPr="006B3AB0">
        <w:rPr>
          <w:b/>
          <w:bCs/>
          <w:color w:val="auto"/>
        </w:rPr>
        <w:fldChar w:fldCharType="begin"/>
      </w:r>
      <w:r w:rsidRPr="006B3AB0">
        <w:rPr>
          <w:b/>
          <w:bCs/>
          <w:color w:val="auto"/>
        </w:rPr>
        <w:instrText xml:space="preserve"> SEQ Figure \* ARABIC </w:instrText>
      </w:r>
      <w:r w:rsidRPr="006B3AB0">
        <w:rPr>
          <w:b/>
          <w:bCs/>
          <w:color w:val="auto"/>
        </w:rPr>
        <w:fldChar w:fldCharType="separate"/>
      </w:r>
      <w:r w:rsidRPr="006B3AB0">
        <w:rPr>
          <w:b/>
          <w:bCs/>
          <w:noProof/>
          <w:color w:val="auto"/>
        </w:rPr>
        <w:t>3</w:t>
      </w:r>
      <w:r w:rsidRPr="006B3AB0">
        <w:rPr>
          <w:b/>
          <w:bCs/>
          <w:color w:val="auto"/>
        </w:rPr>
        <w:fldChar w:fldCharType="end"/>
      </w:r>
      <w:r w:rsidRPr="006B3AB0">
        <w:rPr>
          <w:b/>
          <w:bCs/>
          <w:color w:val="auto"/>
          <w:lang w:val="en-US"/>
        </w:rPr>
        <w:t xml:space="preserve">: The smart Tourism Technology </w:t>
      </w:r>
    </w:p>
    <w:p w14:paraId="28FC3B02" w14:textId="0FC6EEE9" w:rsidR="002174FB" w:rsidRPr="006B3AB0" w:rsidRDefault="00E410AD" w:rsidP="00E410AD">
      <w:pPr>
        <w:pStyle w:val="Caption"/>
        <w:jc w:val="center"/>
        <w:rPr>
          <w:rFonts w:eastAsia="Times New Roman" w:cs="Arial"/>
          <w:b/>
          <w:bCs/>
          <w:color w:val="auto"/>
          <w:szCs w:val="24"/>
        </w:rPr>
      </w:pPr>
      <w:r w:rsidRPr="006B3AB0">
        <w:rPr>
          <w:b/>
          <w:bCs/>
          <w:color w:val="auto"/>
          <w:lang w:val="en-US"/>
        </w:rPr>
        <w:t xml:space="preserve">Source: </w:t>
      </w:r>
      <w:proofErr w:type="spellStart"/>
      <w:r w:rsidRPr="006B3AB0">
        <w:rPr>
          <w:b/>
          <w:bCs/>
          <w:color w:val="auto"/>
          <w:lang w:val="en-US"/>
        </w:rPr>
        <w:t>Buhalis</w:t>
      </w:r>
      <w:proofErr w:type="spellEnd"/>
      <w:r w:rsidRPr="006B3AB0">
        <w:rPr>
          <w:b/>
          <w:bCs/>
          <w:color w:val="auto"/>
          <w:lang w:val="en-US"/>
        </w:rPr>
        <w:t>, (2020)</w:t>
      </w:r>
    </w:p>
    <w:p w14:paraId="68B3AF14" w14:textId="745C276A" w:rsidR="008B6168" w:rsidRPr="006B3AB0" w:rsidRDefault="008B6168" w:rsidP="002B62BC">
      <w:pPr>
        <w:pStyle w:val="Heading2"/>
        <w:rPr>
          <w:rFonts w:eastAsia="Times New Roman"/>
        </w:rPr>
      </w:pPr>
      <w:bookmarkStart w:id="10" w:name="_Toc199619122"/>
      <w:r w:rsidRPr="006B3AB0">
        <w:rPr>
          <w:rFonts w:eastAsia="Times New Roman"/>
        </w:rPr>
        <w:t>Unique Selling Point</w:t>
      </w:r>
      <w:bookmarkEnd w:id="10"/>
      <w:r w:rsidRPr="006B3AB0">
        <w:rPr>
          <w:rFonts w:eastAsia="Times New Roman"/>
        </w:rPr>
        <w:t xml:space="preserve"> </w:t>
      </w:r>
    </w:p>
    <w:p w14:paraId="1325FF7F" w14:textId="1CD99AA2" w:rsidR="00FC29F0" w:rsidRPr="006B3AB0" w:rsidRDefault="00CA7E66" w:rsidP="002174FB">
      <w:pPr>
        <w:spacing w:before="0" w:after="0"/>
        <w:ind w:firstLine="0"/>
        <w:rPr>
          <w:rFonts w:eastAsia="Times New Roman" w:cs="Arial"/>
          <w:szCs w:val="24"/>
        </w:rPr>
      </w:pPr>
      <w:r w:rsidRPr="006B3AB0">
        <w:rPr>
          <w:rFonts w:eastAsia="Times New Roman" w:cs="Arial"/>
          <w:szCs w:val="24"/>
        </w:rPr>
        <w:t xml:space="preserve">The </w:t>
      </w:r>
      <w:proofErr w:type="spellStart"/>
      <w:r w:rsidR="008B6168" w:rsidRPr="006B3AB0">
        <w:rPr>
          <w:rFonts w:eastAsia="Times New Roman" w:cs="Arial"/>
          <w:szCs w:val="24"/>
        </w:rPr>
        <w:t>Croeso</w:t>
      </w:r>
      <w:proofErr w:type="spellEnd"/>
      <w:r w:rsidR="008B6168" w:rsidRPr="006B3AB0">
        <w:rPr>
          <w:rFonts w:eastAsia="Times New Roman" w:cs="Arial"/>
          <w:szCs w:val="24"/>
        </w:rPr>
        <w:t xml:space="preserve"> Digital stands out because it merges culture with technological solutions. Unlike international events ITB Berlin or World Travel Market, </w:t>
      </w:r>
      <w:proofErr w:type="spellStart"/>
      <w:r w:rsidR="008B6168" w:rsidRPr="006B3AB0">
        <w:rPr>
          <w:rFonts w:eastAsia="Times New Roman" w:cs="Arial"/>
          <w:szCs w:val="24"/>
        </w:rPr>
        <w:t>Croeso</w:t>
      </w:r>
      <w:proofErr w:type="spellEnd"/>
      <w:r w:rsidR="008B6168" w:rsidRPr="006B3AB0">
        <w:rPr>
          <w:rFonts w:eastAsia="Times New Roman" w:cs="Arial"/>
          <w:szCs w:val="24"/>
        </w:rPr>
        <w:t xml:space="preserve"> Digital focuses only on Wales and its cultural and digital change (Getz and Page, 2024; Morrison, 2022). The conference supports advancements in technology, highlighting immersive experiences and demonstrating how AI, VR and </w:t>
      </w:r>
      <w:proofErr w:type="spellStart"/>
      <w:r w:rsidR="008B6168" w:rsidRPr="006B3AB0">
        <w:rPr>
          <w:rFonts w:eastAsia="Times New Roman" w:cs="Arial"/>
          <w:szCs w:val="24"/>
        </w:rPr>
        <w:t>AR</w:t>
      </w:r>
      <w:proofErr w:type="spellEnd"/>
      <w:r w:rsidR="008B6168" w:rsidRPr="006B3AB0">
        <w:rPr>
          <w:rFonts w:eastAsia="Times New Roman" w:cs="Arial"/>
          <w:szCs w:val="24"/>
        </w:rPr>
        <w:t xml:space="preserve"> are used on the spot. Using eco-friendly options like digital brochures, local food and a sustainable setting greatly adds to the uniqueness of the event (Mair and Smith, 2022). Since participants can join online or in person, the hybrid design ensures fairness and brings together more experts globally (Santos et al., 2024). This allows the event to support the development of smart tourism in Wales and bring attention from international audiences.</w:t>
      </w:r>
    </w:p>
    <w:p w14:paraId="39F98657" w14:textId="7358B250" w:rsidR="008B6168" w:rsidRPr="006B3AB0" w:rsidRDefault="008B6168" w:rsidP="00B74A79">
      <w:pPr>
        <w:pStyle w:val="Heading1"/>
        <w:rPr>
          <w:rStyle w:val="Strong"/>
          <w:rFonts w:cs="Arial"/>
          <w:b/>
          <w:bCs w:val="0"/>
          <w:i/>
          <w:iCs w:val="0"/>
        </w:rPr>
      </w:pPr>
      <w:bookmarkStart w:id="11" w:name="_Toc199619123"/>
      <w:r w:rsidRPr="006B3AB0">
        <w:rPr>
          <w:rStyle w:val="Strong"/>
          <w:rFonts w:cs="Arial"/>
          <w:b/>
          <w:bCs w:val="0"/>
          <w:i/>
          <w:iCs w:val="0"/>
        </w:rPr>
        <w:t>Aim and SMART</w:t>
      </w:r>
      <w:r w:rsidR="00077597" w:rsidRPr="006B3AB0">
        <w:rPr>
          <w:rStyle w:val="Strong"/>
          <w:rFonts w:cs="Arial"/>
          <w:b/>
          <w:bCs w:val="0"/>
          <w:i/>
          <w:iCs w:val="0"/>
        </w:rPr>
        <w:t xml:space="preserve"> </w:t>
      </w:r>
      <w:r w:rsidRPr="006B3AB0">
        <w:rPr>
          <w:rStyle w:val="Strong"/>
          <w:rFonts w:cs="Arial"/>
          <w:b/>
          <w:bCs w:val="0"/>
          <w:i/>
          <w:iCs w:val="0"/>
        </w:rPr>
        <w:t>Objectives</w:t>
      </w:r>
      <w:bookmarkEnd w:id="11"/>
    </w:p>
    <w:p w14:paraId="34A394E4" w14:textId="211D5F7E" w:rsidR="008B6168" w:rsidRPr="006B3AB0" w:rsidRDefault="005C6968" w:rsidP="005C6968">
      <w:pPr>
        <w:ind w:firstLine="0"/>
        <w:rPr>
          <w:rFonts w:cs="Arial"/>
        </w:rPr>
      </w:pPr>
      <w:r w:rsidRPr="006B3AB0">
        <w:rPr>
          <w:rFonts w:cs="Arial"/>
        </w:rPr>
        <w:t xml:space="preserve">The aims to support the national strategies of Visit Wales as well as the bid’s detailed plans. The </w:t>
      </w:r>
      <w:proofErr w:type="spellStart"/>
      <w:r w:rsidR="008B6168" w:rsidRPr="006B3AB0">
        <w:rPr>
          <w:rFonts w:cs="Arial"/>
        </w:rPr>
        <w:t>Croeso</w:t>
      </w:r>
      <w:proofErr w:type="spellEnd"/>
      <w:r w:rsidR="008B6168" w:rsidRPr="006B3AB0">
        <w:rPr>
          <w:rFonts w:cs="Arial"/>
        </w:rPr>
        <w:t xml:space="preserve"> Digital is to present Wales as a leading smart tourism place through examples of digital adoption in travel and hospitality. Setting SMART Objectives is necessary</w:t>
      </w:r>
    </w:p>
    <w:p w14:paraId="0293CE24" w14:textId="77777777" w:rsidR="008B6168" w:rsidRPr="006B3AB0" w:rsidRDefault="008B6168" w:rsidP="00B75E24">
      <w:pPr>
        <w:pStyle w:val="ListParagraph"/>
        <w:numPr>
          <w:ilvl w:val="0"/>
          <w:numId w:val="3"/>
        </w:numPr>
        <w:spacing w:after="0" w:line="360" w:lineRule="auto"/>
        <w:contextualSpacing/>
        <w:jc w:val="both"/>
        <w:rPr>
          <w:rFonts w:ascii="Arial" w:hAnsi="Arial" w:cs="Arial"/>
        </w:rPr>
      </w:pPr>
      <w:r w:rsidRPr="006B3AB0">
        <w:rPr>
          <w:rFonts w:ascii="Arial" w:hAnsi="Arial" w:cs="Arial"/>
        </w:rPr>
        <w:t>Ensure that there are 300 people in total and at least 100 are from other countries.</w:t>
      </w:r>
    </w:p>
    <w:p w14:paraId="7B57F059" w14:textId="77777777" w:rsidR="008B6168" w:rsidRPr="006B3AB0" w:rsidRDefault="008B6168" w:rsidP="00B75E24">
      <w:pPr>
        <w:pStyle w:val="ListParagraph"/>
        <w:numPr>
          <w:ilvl w:val="0"/>
          <w:numId w:val="3"/>
        </w:numPr>
        <w:spacing w:after="0" w:line="360" w:lineRule="auto"/>
        <w:contextualSpacing/>
        <w:jc w:val="both"/>
        <w:rPr>
          <w:rFonts w:ascii="Arial" w:hAnsi="Arial" w:cs="Arial"/>
        </w:rPr>
      </w:pPr>
      <w:r w:rsidRPr="006B3AB0">
        <w:rPr>
          <w:rFonts w:ascii="Arial" w:hAnsi="Arial" w:cs="Arial"/>
        </w:rPr>
        <w:t>Reach a minimum profit of £53,000 after the event is held.</w:t>
      </w:r>
    </w:p>
    <w:p w14:paraId="77AC8C27" w14:textId="77777777" w:rsidR="008B6168" w:rsidRPr="006B3AB0" w:rsidRDefault="008B6168" w:rsidP="00B75E24">
      <w:pPr>
        <w:pStyle w:val="ListParagraph"/>
        <w:numPr>
          <w:ilvl w:val="0"/>
          <w:numId w:val="3"/>
        </w:numPr>
        <w:spacing w:after="0" w:line="360" w:lineRule="auto"/>
        <w:contextualSpacing/>
        <w:jc w:val="both"/>
        <w:rPr>
          <w:rFonts w:ascii="Arial" w:hAnsi="Arial" w:cs="Arial"/>
        </w:rPr>
      </w:pPr>
      <w:r w:rsidRPr="006B3AB0">
        <w:rPr>
          <w:rFonts w:ascii="Arial" w:hAnsi="Arial" w:cs="Arial"/>
        </w:rPr>
        <w:t xml:space="preserve">Attainable: With the use of targeted marketing, partnering with </w:t>
      </w:r>
      <w:proofErr w:type="spellStart"/>
      <w:r w:rsidRPr="006B3AB0">
        <w:rPr>
          <w:rFonts w:ascii="Arial" w:hAnsi="Arial" w:cs="Arial"/>
        </w:rPr>
        <w:t>organisations</w:t>
      </w:r>
      <w:proofErr w:type="spellEnd"/>
      <w:r w:rsidRPr="006B3AB0">
        <w:rPr>
          <w:rFonts w:ascii="Arial" w:hAnsi="Arial" w:cs="Arial"/>
        </w:rPr>
        <w:t xml:space="preserve"> and providing both online and offline options.</w:t>
      </w:r>
    </w:p>
    <w:p w14:paraId="3189B4D2" w14:textId="77777777" w:rsidR="008B6168" w:rsidRPr="006B3AB0" w:rsidRDefault="008B6168" w:rsidP="00B75E24">
      <w:pPr>
        <w:pStyle w:val="ListParagraph"/>
        <w:numPr>
          <w:ilvl w:val="0"/>
          <w:numId w:val="3"/>
        </w:numPr>
        <w:spacing w:after="0" w:line="360" w:lineRule="auto"/>
        <w:contextualSpacing/>
        <w:jc w:val="both"/>
        <w:rPr>
          <w:rFonts w:ascii="Arial" w:hAnsi="Arial" w:cs="Arial"/>
        </w:rPr>
      </w:pPr>
      <w:r w:rsidRPr="006B3AB0">
        <w:rPr>
          <w:rFonts w:ascii="Arial" w:hAnsi="Arial" w:cs="Arial"/>
        </w:rPr>
        <w:t>It supports Wales’ national plans for innovation and tourism, as laid out in the 2025 goal (Cooke, 2024).</w:t>
      </w:r>
    </w:p>
    <w:p w14:paraId="0AEAB17C" w14:textId="77777777" w:rsidR="008B6168" w:rsidRPr="006B3AB0" w:rsidRDefault="008B6168" w:rsidP="00B75E24">
      <w:pPr>
        <w:pStyle w:val="ListParagraph"/>
        <w:numPr>
          <w:ilvl w:val="0"/>
          <w:numId w:val="3"/>
        </w:numPr>
        <w:spacing w:after="0" w:line="360" w:lineRule="auto"/>
        <w:contextualSpacing/>
        <w:jc w:val="both"/>
        <w:rPr>
          <w:rFonts w:ascii="Arial" w:hAnsi="Arial" w:cs="Arial"/>
        </w:rPr>
      </w:pPr>
      <w:r w:rsidRPr="006B3AB0">
        <w:rPr>
          <w:rFonts w:ascii="Arial" w:hAnsi="Arial" w:cs="Arial"/>
        </w:rPr>
        <w:t>The planned activities are due to be finished by September 2025.</w:t>
      </w:r>
    </w:p>
    <w:p w14:paraId="68A7A9AD" w14:textId="04A84A01" w:rsidR="008B6168" w:rsidRPr="006B3AB0" w:rsidRDefault="008B6168" w:rsidP="008B6168">
      <w:pPr>
        <w:ind w:firstLine="0"/>
        <w:rPr>
          <w:rFonts w:cs="Arial"/>
        </w:rPr>
      </w:pPr>
      <w:r w:rsidRPr="006B3AB0">
        <w:rPr>
          <w:rFonts w:cs="Arial"/>
        </w:rPr>
        <w:lastRenderedPageBreak/>
        <w:t xml:space="preserve">These aims are in line with what people and </w:t>
      </w:r>
      <w:r w:rsidR="00FF4D1D" w:rsidRPr="006B3AB0">
        <w:rPr>
          <w:rFonts w:cs="Arial"/>
        </w:rPr>
        <w:t>organisations</w:t>
      </w:r>
      <w:r w:rsidRPr="006B3AB0">
        <w:rPr>
          <w:rFonts w:cs="Arial"/>
        </w:rPr>
        <w:t xml:space="preserve"> want in digital and sustainable tourism. The </w:t>
      </w:r>
      <w:r w:rsidR="00FF4D1D" w:rsidRPr="006B3AB0">
        <w:rPr>
          <w:rFonts w:cs="Arial"/>
        </w:rPr>
        <w:t>organisers</w:t>
      </w:r>
      <w:r w:rsidRPr="006B3AB0">
        <w:rPr>
          <w:rFonts w:cs="Arial"/>
        </w:rPr>
        <w:t xml:space="preserve"> have designed the event to be interesting, enlightening and effective, aiming to boost the long-term success of Welsh tourism and connect Wales to more global markets (</w:t>
      </w:r>
      <w:proofErr w:type="spellStart"/>
      <w:r w:rsidRPr="006B3AB0">
        <w:rPr>
          <w:rFonts w:cs="Arial"/>
        </w:rPr>
        <w:t>Bowdin</w:t>
      </w:r>
      <w:proofErr w:type="spellEnd"/>
      <w:r w:rsidRPr="006B3AB0">
        <w:rPr>
          <w:rFonts w:cs="Arial"/>
        </w:rPr>
        <w:t xml:space="preserve"> et al., 2023).</w:t>
      </w:r>
    </w:p>
    <w:p w14:paraId="03254491" w14:textId="7E163DCF" w:rsidR="008B6168" w:rsidRPr="006B3AB0" w:rsidRDefault="008B6168" w:rsidP="00B74A79">
      <w:pPr>
        <w:pStyle w:val="Heading1"/>
        <w:rPr>
          <w:b w:val="0"/>
          <w:bCs/>
        </w:rPr>
      </w:pPr>
      <w:bookmarkStart w:id="12" w:name="_Toc199619124"/>
      <w:r w:rsidRPr="006B3AB0">
        <w:rPr>
          <w:rStyle w:val="Strong"/>
          <w:b/>
          <w:bCs w:val="0"/>
          <w:szCs w:val="22"/>
        </w:rPr>
        <w:t>Strategic Event Management Plan</w:t>
      </w:r>
      <w:bookmarkEnd w:id="12"/>
    </w:p>
    <w:p w14:paraId="47C425AC" w14:textId="4E029264" w:rsidR="008B6168" w:rsidRPr="006B3AB0" w:rsidRDefault="008B6168" w:rsidP="002B62BC">
      <w:pPr>
        <w:pStyle w:val="Heading2"/>
      </w:pPr>
      <w:bookmarkStart w:id="13" w:name="_Toc199619125"/>
      <w:r w:rsidRPr="006B3AB0">
        <w:t>Operational Planning</w:t>
      </w:r>
      <w:bookmarkEnd w:id="13"/>
    </w:p>
    <w:p w14:paraId="4AE61DC3" w14:textId="268F5B80" w:rsidR="008B6168" w:rsidRPr="006B3AB0" w:rsidRDefault="007A6F85" w:rsidP="00742D5F">
      <w:pPr>
        <w:ind w:firstLine="0"/>
        <w:rPr>
          <w:rFonts w:eastAsia="Times New Roman" w:cs="Times New Roman"/>
          <w:szCs w:val="24"/>
        </w:rPr>
      </w:pPr>
      <w:r w:rsidRPr="006B3AB0">
        <w:rPr>
          <w:rFonts w:eastAsia="Times New Roman" w:cs="Times New Roman"/>
          <w:szCs w:val="24"/>
        </w:rPr>
        <w:t xml:space="preserve">According to O’Toole, (2011) that feasibility assessments need to involve an analysis of operations, strategy, and finances and all of this should be completed during the planning phase </w:t>
      </w:r>
      <w:r w:rsidR="00742D5F" w:rsidRPr="006B3AB0">
        <w:rPr>
          <w:rFonts w:eastAsia="Times New Roman" w:cs="Times New Roman"/>
          <w:szCs w:val="24"/>
        </w:rPr>
        <w:t xml:space="preserve">To look after attendees was important, ensuring physical and emotional safety, comfort, and giving more opportunities for groups to interact and establish self-esteem. Designing according to hierarchy helped increase guests’ satisfaction and made them wish to return. </w:t>
      </w:r>
      <w:r w:rsidR="008B6168" w:rsidRPr="006B3AB0">
        <w:rPr>
          <w:rFonts w:eastAsia="Times New Roman" w:cs="Times New Roman"/>
          <w:szCs w:val="24"/>
        </w:rPr>
        <w:t>The Swansea Arena features equipment for audio-visual presentations, fast internet and features for accessibility. Being central, simple to get to and perfect for any international or local visitor, it is an ideal choice (Luger, 2025). In the planning phase, important responsibilities are alread</w:t>
      </w:r>
      <w:r w:rsidR="00FF4D1D">
        <w:rPr>
          <w:rFonts w:eastAsia="Times New Roman" w:cs="Times New Roman"/>
          <w:szCs w:val="24"/>
        </w:rPr>
        <w:t>y</w:t>
      </w:r>
      <w:r w:rsidR="008B6168" w:rsidRPr="006B3AB0">
        <w:rPr>
          <w:rFonts w:eastAsia="Times New Roman" w:cs="Times New Roman"/>
          <w:szCs w:val="24"/>
        </w:rPr>
        <w:t xml:space="preserve">: sending invitations to presenters, arranging tech, promoting the event and handling ticket sales early. The digital way for registration, </w:t>
      </w:r>
      <w:proofErr w:type="spellStart"/>
      <w:r w:rsidR="008B6168" w:rsidRPr="006B3AB0">
        <w:rPr>
          <w:rFonts w:eastAsia="Times New Roman" w:cs="Times New Roman"/>
          <w:szCs w:val="24"/>
        </w:rPr>
        <w:t>wayfinding</w:t>
      </w:r>
      <w:proofErr w:type="spellEnd"/>
      <w:r w:rsidR="008B6168" w:rsidRPr="006B3AB0">
        <w:rPr>
          <w:rFonts w:eastAsia="Times New Roman" w:cs="Times New Roman"/>
          <w:szCs w:val="24"/>
        </w:rPr>
        <w:t xml:space="preserve"> signage, catering </w:t>
      </w:r>
      <w:proofErr w:type="spellStart"/>
      <w:r w:rsidR="008B6168" w:rsidRPr="006B3AB0">
        <w:rPr>
          <w:rFonts w:eastAsia="Times New Roman" w:cs="Times New Roman"/>
          <w:szCs w:val="24"/>
        </w:rPr>
        <w:t>centers</w:t>
      </w:r>
      <w:proofErr w:type="spellEnd"/>
      <w:r w:rsidR="008B6168" w:rsidRPr="006B3AB0">
        <w:rPr>
          <w:rFonts w:eastAsia="Times New Roman" w:cs="Times New Roman"/>
          <w:szCs w:val="24"/>
        </w:rPr>
        <w:t xml:space="preserve"> and assistance for </w:t>
      </w:r>
      <w:proofErr w:type="spellStart"/>
      <w:r w:rsidR="008B6168" w:rsidRPr="006B3AB0">
        <w:rPr>
          <w:rFonts w:eastAsia="Times New Roman" w:cs="Times New Roman"/>
          <w:szCs w:val="24"/>
        </w:rPr>
        <w:t>AR</w:t>
      </w:r>
      <w:proofErr w:type="spellEnd"/>
      <w:r w:rsidR="008B6168" w:rsidRPr="006B3AB0">
        <w:rPr>
          <w:rFonts w:eastAsia="Times New Roman" w:cs="Times New Roman"/>
          <w:szCs w:val="24"/>
        </w:rPr>
        <w:t>/VR technologies will form part of the venue logistics. Those staffing the event will ensure that logistics, guest needs and technology work correctly. By training before the event, staff members will be aware of the health and safety guidelines (Moorman, 2020). A schedule of six-month preparation will guide the operations process. The project manager will guide the team so that all activities run smoothly. In the last two weeks, there will be coordination meetings and tech trials to minimise problems (</w:t>
      </w:r>
      <w:proofErr w:type="spellStart"/>
      <w:r w:rsidR="00B24906" w:rsidRPr="006B3AB0">
        <w:rPr>
          <w:rFonts w:eastAsia="Times New Roman" w:cs="Times New Roman"/>
          <w:szCs w:val="24"/>
        </w:rPr>
        <w:t>Oton</w:t>
      </w:r>
      <w:proofErr w:type="spellEnd"/>
      <w:r w:rsidR="00B24906" w:rsidRPr="006B3AB0">
        <w:rPr>
          <w:rFonts w:eastAsia="Times New Roman" w:cs="Times New Roman"/>
          <w:szCs w:val="24"/>
        </w:rPr>
        <w:t xml:space="preserve"> and Marshall</w:t>
      </w:r>
      <w:r w:rsidR="008B6168" w:rsidRPr="006B3AB0">
        <w:rPr>
          <w:rFonts w:eastAsia="Times New Roman" w:cs="Times New Roman"/>
          <w:szCs w:val="24"/>
        </w:rPr>
        <w:t>, 202</w:t>
      </w:r>
      <w:r w:rsidR="00B24906" w:rsidRPr="006B3AB0">
        <w:rPr>
          <w:rFonts w:eastAsia="Times New Roman" w:cs="Times New Roman"/>
          <w:szCs w:val="24"/>
        </w:rPr>
        <w:t>1</w:t>
      </w:r>
      <w:r w:rsidR="008B6168" w:rsidRPr="006B3AB0">
        <w:rPr>
          <w:rFonts w:eastAsia="Times New Roman" w:cs="Times New Roman"/>
          <w:szCs w:val="24"/>
        </w:rPr>
        <w:t>).</w:t>
      </w:r>
    </w:p>
    <w:p w14:paraId="7910B05B" w14:textId="0A6BE26C" w:rsidR="008B6168" w:rsidRPr="006B3AB0" w:rsidRDefault="008B6168" w:rsidP="00B74A79">
      <w:pPr>
        <w:pStyle w:val="Heading2"/>
        <w:rPr>
          <w:rFonts w:eastAsia="Times New Roman"/>
        </w:rPr>
      </w:pPr>
      <w:bookmarkStart w:id="14" w:name="_Toc199619126"/>
      <w:r w:rsidRPr="006B3AB0">
        <w:rPr>
          <w:rFonts w:eastAsia="Times New Roman"/>
        </w:rPr>
        <w:t>Resource Allocation</w:t>
      </w:r>
      <w:bookmarkEnd w:id="14"/>
      <w:r w:rsidRPr="006B3AB0">
        <w:rPr>
          <w:rFonts w:eastAsia="Times New Roman"/>
        </w:rPr>
        <w:t xml:space="preserve"> </w:t>
      </w:r>
    </w:p>
    <w:p w14:paraId="104A9031" w14:textId="082D1C73" w:rsidR="008B6168" w:rsidRPr="006B3AB0" w:rsidRDefault="00825A15" w:rsidP="00825A15">
      <w:pPr>
        <w:spacing w:before="0" w:after="0"/>
        <w:ind w:firstLine="0"/>
      </w:pPr>
      <w:r w:rsidRPr="006B3AB0">
        <w:t xml:space="preserve">The conference provided space for people to build relationships within the company as well as opportunities to develop themselves, ensuring every need was met within Maslow’s hierarchy (Maslow, </w:t>
      </w:r>
      <w:r w:rsidR="00564882" w:rsidRPr="006B3AB0">
        <w:t>2000</w:t>
      </w:r>
      <w:r w:rsidRPr="006B3AB0">
        <w:t>).</w:t>
      </w:r>
      <w:r w:rsidR="00A95A27" w:rsidRPr="006B3AB0">
        <w:t xml:space="preserve"> </w:t>
      </w:r>
      <w:r w:rsidR="008B6168" w:rsidRPr="006B3AB0">
        <w:t>It is planned that resources will favour technical, personnel, marketing and green options. Some of the main people in an event are managers, technology teams, workers from catering and guards (</w:t>
      </w:r>
      <w:proofErr w:type="spellStart"/>
      <w:r w:rsidR="008B6168" w:rsidRPr="006B3AB0">
        <w:t>Seyitoğlu</w:t>
      </w:r>
      <w:proofErr w:type="spellEnd"/>
      <w:r w:rsidR="008B6168" w:rsidRPr="006B3AB0">
        <w:t xml:space="preserve"> et al., 2023). You will find technology at work for communicating with presentations, being available online and demoing features in a unique way. Money will be used for renting virtual and augmented reality equipment, hiring people to speak and making sure everyone can attend the event at home, at the office or in the venue itself. We will have local caterers offer Welsh food to the audience which will help local businesses and save the </w:t>
      </w:r>
      <w:r w:rsidR="008B6168" w:rsidRPr="006B3AB0">
        <w:lastRenderedPageBreak/>
        <w:t xml:space="preserve">environment (Carter, 2024). Caring about the environment will involve digital menus, eco-friendly cutlery and trash bins for recyclables (Mair and Smith, 2022). </w:t>
      </w:r>
      <w:r w:rsidR="00C46CFA">
        <w:t xml:space="preserve">Marketing </w:t>
      </w:r>
      <w:r w:rsidR="00E77C7B">
        <w:t xml:space="preserve">related stakeholders </w:t>
      </w:r>
      <w:r w:rsidR="008B6168" w:rsidRPr="006B3AB0">
        <w:t>and event management firms will be used to promote the event among potential guests (</w:t>
      </w:r>
      <w:proofErr w:type="spellStart"/>
      <w:r w:rsidR="008B6168" w:rsidRPr="006B3AB0">
        <w:t>Putra</w:t>
      </w:r>
      <w:proofErr w:type="spellEnd"/>
      <w:r w:rsidR="008B6168" w:rsidRPr="006B3AB0">
        <w:t xml:space="preserve"> and Law, 2024). The tasks will be allocated to teams and all those working on the event will get a thorough briefing about the event’s brand and objectives. The plan ensures the event runs smoothly, cares for the environment and delivers a lot of value for the audience.</w:t>
      </w:r>
    </w:p>
    <w:p w14:paraId="178A6877" w14:textId="4F9AFAE5" w:rsidR="008B6168" w:rsidRPr="006B3AB0" w:rsidRDefault="008B6168" w:rsidP="00B74A79">
      <w:pPr>
        <w:pStyle w:val="Heading1"/>
      </w:pPr>
      <w:bookmarkStart w:id="15" w:name="_Toc199619127"/>
      <w:r w:rsidRPr="006B3AB0">
        <w:t>Financial Feasibility and Budget</w:t>
      </w:r>
      <w:bookmarkEnd w:id="15"/>
      <w:r w:rsidRPr="006B3AB0">
        <w:t xml:space="preserve"> </w:t>
      </w:r>
    </w:p>
    <w:p w14:paraId="33D66DB4" w14:textId="58A15D89" w:rsidR="008B6168" w:rsidRPr="006B3AB0" w:rsidRDefault="008B6168" w:rsidP="00B74A79">
      <w:pPr>
        <w:pStyle w:val="Heading2"/>
      </w:pPr>
      <w:r w:rsidRPr="006B3AB0">
        <w:t xml:space="preserve"> </w:t>
      </w:r>
      <w:bookmarkStart w:id="16" w:name="_Toc199619128"/>
      <w:r w:rsidRPr="006B3AB0">
        <w:t>Budget Breakdown</w:t>
      </w:r>
      <w:bookmarkEnd w:id="16"/>
      <w:r w:rsidRPr="006B3AB0">
        <w:t xml:space="preserve"> </w:t>
      </w:r>
    </w:p>
    <w:tbl>
      <w:tblPr>
        <w:tblStyle w:val="GridTable1Light-Accent5"/>
        <w:tblW w:w="5000" w:type="pct"/>
        <w:tblLook w:val="04A0" w:firstRow="1" w:lastRow="0" w:firstColumn="1" w:lastColumn="0" w:noHBand="0" w:noVBand="1"/>
      </w:tblPr>
      <w:tblGrid>
        <w:gridCol w:w="7070"/>
        <w:gridCol w:w="2280"/>
      </w:tblGrid>
      <w:tr w:rsidR="00F801EA" w:rsidRPr="006B3AB0" w14:paraId="2498106A" w14:textId="77777777" w:rsidTr="00F801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1" w:type="pct"/>
            <w:hideMark/>
          </w:tcPr>
          <w:p w14:paraId="29DBD9E9" w14:textId="77777777" w:rsidR="00F801EA" w:rsidRPr="006B3AB0" w:rsidRDefault="00F801EA" w:rsidP="00F801EA">
            <w:pPr>
              <w:rPr>
                <w:lang w:val="en-US"/>
              </w:rPr>
            </w:pPr>
            <w:r w:rsidRPr="006B3AB0">
              <w:rPr>
                <w:lang w:val="en-US"/>
              </w:rPr>
              <w:t>Expense Item</w:t>
            </w:r>
          </w:p>
        </w:tc>
        <w:tc>
          <w:tcPr>
            <w:tcW w:w="1219" w:type="pct"/>
            <w:hideMark/>
          </w:tcPr>
          <w:p w14:paraId="72438D7E" w14:textId="77777777" w:rsidR="00F801EA" w:rsidRPr="006B3AB0" w:rsidRDefault="00F801EA" w:rsidP="00F801EA">
            <w:pPr>
              <w:cnfStyle w:val="100000000000" w:firstRow="1" w:lastRow="0" w:firstColumn="0" w:lastColumn="0" w:oddVBand="0" w:evenVBand="0" w:oddHBand="0" w:evenHBand="0" w:firstRowFirstColumn="0" w:firstRowLastColumn="0" w:lastRowFirstColumn="0" w:lastRowLastColumn="0"/>
              <w:rPr>
                <w:lang w:val="en-US"/>
              </w:rPr>
            </w:pPr>
            <w:r w:rsidRPr="006B3AB0">
              <w:rPr>
                <w:lang w:val="en-US"/>
              </w:rPr>
              <w:t>Cost (£)</w:t>
            </w:r>
          </w:p>
        </w:tc>
      </w:tr>
      <w:tr w:rsidR="00F801EA" w:rsidRPr="006B3AB0" w14:paraId="61CBB9D3" w14:textId="77777777" w:rsidTr="00F801EA">
        <w:tc>
          <w:tcPr>
            <w:cnfStyle w:val="001000000000" w:firstRow="0" w:lastRow="0" w:firstColumn="1" w:lastColumn="0" w:oddVBand="0" w:evenVBand="0" w:oddHBand="0" w:evenHBand="0" w:firstRowFirstColumn="0" w:firstRowLastColumn="0" w:lastRowFirstColumn="0" w:lastRowLastColumn="0"/>
            <w:tcW w:w="3781" w:type="pct"/>
            <w:hideMark/>
          </w:tcPr>
          <w:p w14:paraId="78BA6CE0" w14:textId="77777777" w:rsidR="00F801EA" w:rsidRPr="006B3AB0" w:rsidRDefault="00F801EA" w:rsidP="00F801EA">
            <w:pPr>
              <w:rPr>
                <w:lang w:val="en-US"/>
              </w:rPr>
            </w:pPr>
            <w:r w:rsidRPr="006B3AB0">
              <w:rPr>
                <w:lang w:val="en-US"/>
              </w:rPr>
              <w:t>Venue</w:t>
            </w:r>
          </w:p>
        </w:tc>
        <w:tc>
          <w:tcPr>
            <w:tcW w:w="1219" w:type="pct"/>
            <w:hideMark/>
          </w:tcPr>
          <w:p w14:paraId="22EFBA53"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10,000</w:t>
            </w:r>
          </w:p>
        </w:tc>
      </w:tr>
      <w:tr w:rsidR="00F801EA" w:rsidRPr="006B3AB0" w14:paraId="5D721B19" w14:textId="77777777" w:rsidTr="00F801EA">
        <w:tc>
          <w:tcPr>
            <w:cnfStyle w:val="001000000000" w:firstRow="0" w:lastRow="0" w:firstColumn="1" w:lastColumn="0" w:oddVBand="0" w:evenVBand="0" w:oddHBand="0" w:evenHBand="0" w:firstRowFirstColumn="0" w:firstRowLastColumn="0" w:lastRowFirstColumn="0" w:lastRowLastColumn="0"/>
            <w:tcW w:w="3781" w:type="pct"/>
            <w:hideMark/>
          </w:tcPr>
          <w:p w14:paraId="5FA4ABEB" w14:textId="77777777" w:rsidR="00F801EA" w:rsidRPr="006B3AB0" w:rsidRDefault="00F801EA" w:rsidP="00F801EA">
            <w:pPr>
              <w:rPr>
                <w:lang w:val="en-US"/>
              </w:rPr>
            </w:pPr>
            <w:r w:rsidRPr="006B3AB0">
              <w:rPr>
                <w:lang w:val="en-US"/>
              </w:rPr>
              <w:t>Technology setup and rental</w:t>
            </w:r>
          </w:p>
        </w:tc>
        <w:tc>
          <w:tcPr>
            <w:tcW w:w="1219" w:type="pct"/>
            <w:hideMark/>
          </w:tcPr>
          <w:p w14:paraId="4B642F29"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8,000</w:t>
            </w:r>
          </w:p>
        </w:tc>
      </w:tr>
      <w:tr w:rsidR="00F801EA" w:rsidRPr="006B3AB0" w14:paraId="51799DC4" w14:textId="77777777" w:rsidTr="00F801EA">
        <w:tc>
          <w:tcPr>
            <w:cnfStyle w:val="001000000000" w:firstRow="0" w:lastRow="0" w:firstColumn="1" w:lastColumn="0" w:oddVBand="0" w:evenVBand="0" w:oddHBand="0" w:evenHBand="0" w:firstRowFirstColumn="0" w:firstRowLastColumn="0" w:lastRowFirstColumn="0" w:lastRowLastColumn="0"/>
            <w:tcW w:w="3781" w:type="pct"/>
            <w:hideMark/>
          </w:tcPr>
          <w:p w14:paraId="7D867ACD" w14:textId="77777777" w:rsidR="00F801EA" w:rsidRPr="006B3AB0" w:rsidRDefault="00F801EA" w:rsidP="00F801EA">
            <w:pPr>
              <w:rPr>
                <w:lang w:val="en-US"/>
              </w:rPr>
            </w:pPr>
            <w:r w:rsidRPr="006B3AB0">
              <w:rPr>
                <w:lang w:val="en-US"/>
              </w:rPr>
              <w:t>Catering and hospitality</w:t>
            </w:r>
          </w:p>
        </w:tc>
        <w:tc>
          <w:tcPr>
            <w:tcW w:w="1219" w:type="pct"/>
            <w:hideMark/>
          </w:tcPr>
          <w:p w14:paraId="2B21F9D1"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7,000</w:t>
            </w:r>
          </w:p>
        </w:tc>
      </w:tr>
      <w:tr w:rsidR="00F801EA" w:rsidRPr="006B3AB0" w14:paraId="20C5F752" w14:textId="77777777" w:rsidTr="00F801EA">
        <w:tc>
          <w:tcPr>
            <w:cnfStyle w:val="001000000000" w:firstRow="0" w:lastRow="0" w:firstColumn="1" w:lastColumn="0" w:oddVBand="0" w:evenVBand="0" w:oddHBand="0" w:evenHBand="0" w:firstRowFirstColumn="0" w:firstRowLastColumn="0" w:lastRowFirstColumn="0" w:lastRowLastColumn="0"/>
            <w:tcW w:w="3781" w:type="pct"/>
            <w:hideMark/>
          </w:tcPr>
          <w:p w14:paraId="41A6560C" w14:textId="77777777" w:rsidR="00F801EA" w:rsidRPr="006B3AB0" w:rsidRDefault="00F801EA" w:rsidP="00F801EA">
            <w:pPr>
              <w:rPr>
                <w:lang w:val="en-US"/>
              </w:rPr>
            </w:pPr>
            <w:r w:rsidRPr="006B3AB0">
              <w:rPr>
                <w:lang w:val="en-US"/>
              </w:rPr>
              <w:t>Staffing</w:t>
            </w:r>
          </w:p>
        </w:tc>
        <w:tc>
          <w:tcPr>
            <w:tcW w:w="1219" w:type="pct"/>
            <w:hideMark/>
          </w:tcPr>
          <w:p w14:paraId="253FEF24"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6,000</w:t>
            </w:r>
          </w:p>
        </w:tc>
      </w:tr>
      <w:tr w:rsidR="00F801EA" w:rsidRPr="006B3AB0" w14:paraId="6DE8F535" w14:textId="77777777" w:rsidTr="00F801EA">
        <w:tc>
          <w:tcPr>
            <w:cnfStyle w:val="001000000000" w:firstRow="0" w:lastRow="0" w:firstColumn="1" w:lastColumn="0" w:oddVBand="0" w:evenVBand="0" w:oddHBand="0" w:evenHBand="0" w:firstRowFirstColumn="0" w:firstRowLastColumn="0" w:lastRowFirstColumn="0" w:lastRowLastColumn="0"/>
            <w:tcW w:w="3781" w:type="pct"/>
            <w:hideMark/>
          </w:tcPr>
          <w:p w14:paraId="65ADC3F4" w14:textId="77777777" w:rsidR="00F801EA" w:rsidRPr="006B3AB0" w:rsidRDefault="00F801EA" w:rsidP="00F801EA">
            <w:pPr>
              <w:rPr>
                <w:lang w:val="en-US"/>
              </w:rPr>
            </w:pPr>
            <w:r w:rsidRPr="006B3AB0">
              <w:rPr>
                <w:lang w:val="en-US"/>
              </w:rPr>
              <w:t>Marketing</w:t>
            </w:r>
          </w:p>
        </w:tc>
        <w:tc>
          <w:tcPr>
            <w:tcW w:w="1219" w:type="pct"/>
            <w:hideMark/>
          </w:tcPr>
          <w:p w14:paraId="56434633"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4,000</w:t>
            </w:r>
          </w:p>
        </w:tc>
      </w:tr>
      <w:tr w:rsidR="00F801EA" w:rsidRPr="006B3AB0" w14:paraId="330A415D" w14:textId="77777777" w:rsidTr="00F801EA">
        <w:tc>
          <w:tcPr>
            <w:cnfStyle w:val="001000000000" w:firstRow="0" w:lastRow="0" w:firstColumn="1" w:lastColumn="0" w:oddVBand="0" w:evenVBand="0" w:oddHBand="0" w:evenHBand="0" w:firstRowFirstColumn="0" w:firstRowLastColumn="0" w:lastRowFirstColumn="0" w:lastRowLastColumn="0"/>
            <w:tcW w:w="3781" w:type="pct"/>
            <w:hideMark/>
          </w:tcPr>
          <w:p w14:paraId="1D13D490" w14:textId="77777777" w:rsidR="00F801EA" w:rsidRPr="006B3AB0" w:rsidRDefault="00F801EA" w:rsidP="00F801EA">
            <w:pPr>
              <w:rPr>
                <w:lang w:val="en-US"/>
              </w:rPr>
            </w:pPr>
            <w:r w:rsidRPr="006B3AB0">
              <w:rPr>
                <w:lang w:val="en-US"/>
              </w:rPr>
              <w:t>Contingency Fund for MYC</w:t>
            </w:r>
          </w:p>
        </w:tc>
        <w:tc>
          <w:tcPr>
            <w:tcW w:w="1219" w:type="pct"/>
            <w:hideMark/>
          </w:tcPr>
          <w:p w14:paraId="1CCE57C7"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2,000</w:t>
            </w:r>
          </w:p>
        </w:tc>
      </w:tr>
      <w:tr w:rsidR="00F801EA" w:rsidRPr="006B3AB0" w14:paraId="18050FA7" w14:textId="77777777" w:rsidTr="00F801EA">
        <w:tc>
          <w:tcPr>
            <w:cnfStyle w:val="001000000000" w:firstRow="0" w:lastRow="0" w:firstColumn="1" w:lastColumn="0" w:oddVBand="0" w:evenVBand="0" w:oddHBand="0" w:evenHBand="0" w:firstRowFirstColumn="0" w:firstRowLastColumn="0" w:lastRowFirstColumn="0" w:lastRowLastColumn="0"/>
            <w:tcW w:w="3781" w:type="pct"/>
            <w:hideMark/>
          </w:tcPr>
          <w:p w14:paraId="2B7A5EFC" w14:textId="77777777" w:rsidR="00F801EA" w:rsidRPr="006B3AB0" w:rsidRDefault="00F801EA" w:rsidP="00F801EA">
            <w:pPr>
              <w:rPr>
                <w:lang w:val="en-US"/>
              </w:rPr>
            </w:pPr>
            <w:r w:rsidRPr="006B3AB0">
              <w:rPr>
                <w:lang w:val="en-US"/>
              </w:rPr>
              <w:t>Total Estimated Cost</w:t>
            </w:r>
          </w:p>
        </w:tc>
        <w:tc>
          <w:tcPr>
            <w:tcW w:w="1219" w:type="pct"/>
            <w:hideMark/>
          </w:tcPr>
          <w:p w14:paraId="109AA6FE"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b/>
                <w:bCs/>
                <w:lang w:val="en-US"/>
              </w:rPr>
              <w:t>37,000</w:t>
            </w:r>
          </w:p>
        </w:tc>
      </w:tr>
    </w:tbl>
    <w:p w14:paraId="5A296FC6" w14:textId="77777777" w:rsidR="00F801EA" w:rsidRPr="006B3AB0" w:rsidRDefault="00F801EA" w:rsidP="00F801EA"/>
    <w:p w14:paraId="2F70B85F" w14:textId="5EB4A57A" w:rsidR="008B6168" w:rsidRPr="006B3AB0" w:rsidRDefault="008B6168" w:rsidP="00187B6F">
      <w:pPr>
        <w:ind w:firstLine="0"/>
        <w:rPr>
          <w:rFonts w:cs="Arial"/>
        </w:rPr>
      </w:pPr>
      <w:r w:rsidRPr="006B3AB0">
        <w:rPr>
          <w:rFonts w:cs="Arial"/>
        </w:rPr>
        <w:t>The calculated expenses guarantee that the event is of good quality and stays within its budget (</w:t>
      </w:r>
      <w:proofErr w:type="spellStart"/>
      <w:r w:rsidRPr="006B3AB0">
        <w:rPr>
          <w:rFonts w:cs="Arial"/>
        </w:rPr>
        <w:t>Connock</w:t>
      </w:r>
      <w:proofErr w:type="spellEnd"/>
      <w:r w:rsidRPr="006B3AB0">
        <w:rPr>
          <w:rFonts w:cs="Arial"/>
        </w:rPr>
        <w:t>, 2024). Proper advance preparation helps you avoid purchasing too much and won’t waste money. Instead of printing, using digital brochures will save money and help preserve the environment. Making early bookings and working with local partners will help reduce costs in catering and equipment rentals. To choose suppliers and contractors, attention will be given to both their cost-effectiveness and their dependability. Insurance, having an emergency plan and offering additional bonus features are part of proper budgeting (</w:t>
      </w:r>
      <w:proofErr w:type="spellStart"/>
      <w:r w:rsidRPr="006B3AB0">
        <w:rPr>
          <w:rFonts w:cs="Arial"/>
        </w:rPr>
        <w:t>Bladen</w:t>
      </w:r>
      <w:proofErr w:type="spellEnd"/>
      <w:r w:rsidRPr="006B3AB0">
        <w:rPr>
          <w:rFonts w:cs="Arial"/>
        </w:rPr>
        <w:t xml:space="preserve"> and </w:t>
      </w:r>
      <w:proofErr w:type="spellStart"/>
      <w:r w:rsidRPr="006B3AB0">
        <w:rPr>
          <w:rFonts w:cs="Arial"/>
        </w:rPr>
        <w:t>Callinan</w:t>
      </w:r>
      <w:proofErr w:type="spellEnd"/>
      <w:r w:rsidRPr="006B3AB0">
        <w:rPr>
          <w:rFonts w:cs="Arial"/>
        </w:rPr>
        <w:t>, 2022).</w:t>
      </w:r>
    </w:p>
    <w:p w14:paraId="125DD04F" w14:textId="05E3EEFD" w:rsidR="008B6168" w:rsidRPr="006B3AB0" w:rsidRDefault="008B6168" w:rsidP="00F64C4C">
      <w:pPr>
        <w:pStyle w:val="Heading2"/>
        <w:rPr>
          <w:rFonts w:eastAsia="Times New Roman"/>
        </w:rPr>
      </w:pPr>
      <w:bookmarkStart w:id="17" w:name="_Toc199619129"/>
      <w:r w:rsidRPr="006B3AB0">
        <w:rPr>
          <w:rFonts w:eastAsia="Times New Roman"/>
        </w:rPr>
        <w:lastRenderedPageBreak/>
        <w:t>Revenue Generation</w:t>
      </w:r>
      <w:bookmarkEnd w:id="17"/>
    </w:p>
    <w:tbl>
      <w:tblPr>
        <w:tblStyle w:val="GridTable1Light-Accent5"/>
        <w:tblW w:w="5000" w:type="pct"/>
        <w:tblLook w:val="04A0" w:firstRow="1" w:lastRow="0" w:firstColumn="1" w:lastColumn="0" w:noHBand="0" w:noVBand="1"/>
      </w:tblPr>
      <w:tblGrid>
        <w:gridCol w:w="7357"/>
        <w:gridCol w:w="1993"/>
      </w:tblGrid>
      <w:tr w:rsidR="00F801EA" w:rsidRPr="006B3AB0" w14:paraId="7EF82FCF" w14:textId="77777777" w:rsidTr="00F801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4" w:type="pct"/>
            <w:hideMark/>
          </w:tcPr>
          <w:p w14:paraId="6B196F41" w14:textId="77777777" w:rsidR="00F801EA" w:rsidRPr="006B3AB0" w:rsidRDefault="00F801EA" w:rsidP="00F801EA">
            <w:pPr>
              <w:rPr>
                <w:lang w:val="en-US"/>
              </w:rPr>
            </w:pPr>
            <w:r w:rsidRPr="006B3AB0">
              <w:rPr>
                <w:lang w:val="en-US"/>
              </w:rPr>
              <w:t>Revenue Source</w:t>
            </w:r>
          </w:p>
        </w:tc>
        <w:tc>
          <w:tcPr>
            <w:tcW w:w="1066" w:type="pct"/>
            <w:hideMark/>
          </w:tcPr>
          <w:p w14:paraId="49CE008E" w14:textId="77777777" w:rsidR="00F801EA" w:rsidRPr="006B3AB0" w:rsidRDefault="00F801EA" w:rsidP="00F801EA">
            <w:pPr>
              <w:cnfStyle w:val="100000000000" w:firstRow="1" w:lastRow="0" w:firstColumn="0" w:lastColumn="0" w:oddVBand="0" w:evenVBand="0" w:oddHBand="0" w:evenHBand="0" w:firstRowFirstColumn="0" w:firstRowLastColumn="0" w:lastRowFirstColumn="0" w:lastRowLastColumn="0"/>
              <w:rPr>
                <w:lang w:val="en-US"/>
              </w:rPr>
            </w:pPr>
            <w:r w:rsidRPr="006B3AB0">
              <w:rPr>
                <w:lang w:val="en-US"/>
              </w:rPr>
              <w:t>Amount (£)</w:t>
            </w:r>
          </w:p>
        </w:tc>
      </w:tr>
      <w:tr w:rsidR="00F801EA" w:rsidRPr="006B3AB0" w14:paraId="4D3BF167" w14:textId="77777777" w:rsidTr="00F801EA">
        <w:tc>
          <w:tcPr>
            <w:cnfStyle w:val="001000000000" w:firstRow="0" w:lastRow="0" w:firstColumn="1" w:lastColumn="0" w:oddVBand="0" w:evenVBand="0" w:oddHBand="0" w:evenHBand="0" w:firstRowFirstColumn="0" w:firstRowLastColumn="0" w:lastRowFirstColumn="0" w:lastRowLastColumn="0"/>
            <w:tcW w:w="3934" w:type="pct"/>
            <w:hideMark/>
          </w:tcPr>
          <w:p w14:paraId="124F0B71" w14:textId="77777777" w:rsidR="00F801EA" w:rsidRPr="006B3AB0" w:rsidRDefault="00F801EA" w:rsidP="00F801EA">
            <w:pPr>
              <w:rPr>
                <w:lang w:val="en-US"/>
              </w:rPr>
            </w:pPr>
            <w:r w:rsidRPr="006B3AB0">
              <w:rPr>
                <w:lang w:val="en-US"/>
              </w:rPr>
              <w:t>Ticket Sales (Early Bird + Standard)</w:t>
            </w:r>
          </w:p>
        </w:tc>
        <w:tc>
          <w:tcPr>
            <w:tcW w:w="1066" w:type="pct"/>
            <w:hideMark/>
          </w:tcPr>
          <w:p w14:paraId="7D76AF9C"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70,000</w:t>
            </w:r>
          </w:p>
        </w:tc>
      </w:tr>
      <w:tr w:rsidR="00F801EA" w:rsidRPr="006B3AB0" w14:paraId="20367C11" w14:textId="77777777" w:rsidTr="00F801EA">
        <w:tc>
          <w:tcPr>
            <w:cnfStyle w:val="001000000000" w:firstRow="0" w:lastRow="0" w:firstColumn="1" w:lastColumn="0" w:oddVBand="0" w:evenVBand="0" w:oddHBand="0" w:evenHBand="0" w:firstRowFirstColumn="0" w:firstRowLastColumn="0" w:lastRowFirstColumn="0" w:lastRowLastColumn="0"/>
            <w:tcW w:w="3934" w:type="pct"/>
            <w:hideMark/>
          </w:tcPr>
          <w:p w14:paraId="0FA8CE78" w14:textId="77777777" w:rsidR="00F801EA" w:rsidRPr="006B3AB0" w:rsidRDefault="00F801EA" w:rsidP="00F801EA">
            <w:pPr>
              <w:rPr>
                <w:lang w:val="en-US"/>
              </w:rPr>
            </w:pPr>
            <w:r w:rsidRPr="006B3AB0">
              <w:rPr>
                <w:lang w:val="en-US"/>
              </w:rPr>
              <w:t>Sponsorship from Tourism &amp; Tech Companies</w:t>
            </w:r>
          </w:p>
        </w:tc>
        <w:tc>
          <w:tcPr>
            <w:tcW w:w="1066" w:type="pct"/>
            <w:hideMark/>
          </w:tcPr>
          <w:p w14:paraId="5A058119"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15,000</w:t>
            </w:r>
          </w:p>
        </w:tc>
      </w:tr>
      <w:tr w:rsidR="00F801EA" w:rsidRPr="006B3AB0" w14:paraId="535399D6" w14:textId="77777777" w:rsidTr="00F801EA">
        <w:tc>
          <w:tcPr>
            <w:cnfStyle w:val="001000000000" w:firstRow="0" w:lastRow="0" w:firstColumn="1" w:lastColumn="0" w:oddVBand="0" w:evenVBand="0" w:oddHBand="0" w:evenHBand="0" w:firstRowFirstColumn="0" w:firstRowLastColumn="0" w:lastRowFirstColumn="0" w:lastRowLastColumn="0"/>
            <w:tcW w:w="3934" w:type="pct"/>
            <w:hideMark/>
          </w:tcPr>
          <w:p w14:paraId="654265CD" w14:textId="77777777" w:rsidR="00F801EA" w:rsidRPr="006B3AB0" w:rsidRDefault="00F801EA" w:rsidP="00F801EA">
            <w:pPr>
              <w:rPr>
                <w:lang w:val="en-US"/>
              </w:rPr>
            </w:pPr>
            <w:r w:rsidRPr="006B3AB0">
              <w:rPr>
                <w:lang w:val="en-US"/>
              </w:rPr>
              <w:t>Government Grants (Cultural Promotion)</w:t>
            </w:r>
          </w:p>
        </w:tc>
        <w:tc>
          <w:tcPr>
            <w:tcW w:w="1066" w:type="pct"/>
            <w:hideMark/>
          </w:tcPr>
          <w:p w14:paraId="3F484A35"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lang w:val="en-US"/>
              </w:rPr>
              <w:t>5,000</w:t>
            </w:r>
          </w:p>
        </w:tc>
      </w:tr>
      <w:tr w:rsidR="00F801EA" w:rsidRPr="006B3AB0" w14:paraId="5135D8F5" w14:textId="77777777" w:rsidTr="00F801EA">
        <w:tc>
          <w:tcPr>
            <w:cnfStyle w:val="001000000000" w:firstRow="0" w:lastRow="0" w:firstColumn="1" w:lastColumn="0" w:oddVBand="0" w:evenVBand="0" w:oddHBand="0" w:evenHBand="0" w:firstRowFirstColumn="0" w:firstRowLastColumn="0" w:lastRowFirstColumn="0" w:lastRowLastColumn="0"/>
            <w:tcW w:w="3934" w:type="pct"/>
            <w:hideMark/>
          </w:tcPr>
          <w:p w14:paraId="494184A1" w14:textId="77777777" w:rsidR="00F801EA" w:rsidRPr="006B3AB0" w:rsidRDefault="00F801EA" w:rsidP="00F801EA">
            <w:pPr>
              <w:rPr>
                <w:lang w:val="en-US"/>
              </w:rPr>
            </w:pPr>
            <w:r w:rsidRPr="006B3AB0">
              <w:rPr>
                <w:lang w:val="en-US"/>
              </w:rPr>
              <w:t>Total Expected Revenue</w:t>
            </w:r>
          </w:p>
        </w:tc>
        <w:tc>
          <w:tcPr>
            <w:tcW w:w="1066" w:type="pct"/>
            <w:hideMark/>
          </w:tcPr>
          <w:p w14:paraId="7189DED0" w14:textId="77777777" w:rsidR="00F801EA" w:rsidRPr="006B3AB0" w:rsidRDefault="00F801EA" w:rsidP="00F801EA">
            <w:pPr>
              <w:cnfStyle w:val="000000000000" w:firstRow="0" w:lastRow="0" w:firstColumn="0" w:lastColumn="0" w:oddVBand="0" w:evenVBand="0" w:oddHBand="0" w:evenHBand="0" w:firstRowFirstColumn="0" w:firstRowLastColumn="0" w:lastRowFirstColumn="0" w:lastRowLastColumn="0"/>
              <w:rPr>
                <w:lang w:val="en-US"/>
              </w:rPr>
            </w:pPr>
            <w:r w:rsidRPr="006B3AB0">
              <w:rPr>
                <w:b/>
                <w:bCs/>
                <w:lang w:val="en-US"/>
              </w:rPr>
              <w:t>90,000</w:t>
            </w:r>
          </w:p>
        </w:tc>
      </w:tr>
    </w:tbl>
    <w:p w14:paraId="143D2176" w14:textId="77777777" w:rsidR="00F801EA" w:rsidRPr="006B3AB0" w:rsidRDefault="00F801EA" w:rsidP="00F801EA"/>
    <w:p w14:paraId="4C5BC8B6" w14:textId="77777777" w:rsidR="008B6168" w:rsidRPr="006B3AB0" w:rsidRDefault="008B6168" w:rsidP="008B6168">
      <w:pPr>
        <w:ind w:firstLine="0"/>
      </w:pPr>
      <w:r w:rsidRPr="006B3AB0">
        <w:t>Tickets will be similar to other venues and discounts will be available for groups to increase bookings. So that the event fills quickly, marketing campaigns will take place three months ahead of time. The event will sell sponsorship packages that give companies branding and chance to speak, helping to bring local firms and top tech companies on board (</w:t>
      </w:r>
      <w:proofErr w:type="spellStart"/>
      <w:r w:rsidRPr="006B3AB0">
        <w:t>Kshetri</w:t>
      </w:r>
      <w:proofErr w:type="spellEnd"/>
      <w:r w:rsidRPr="006B3AB0">
        <w:t xml:space="preserve"> and </w:t>
      </w:r>
      <w:proofErr w:type="spellStart"/>
      <w:r w:rsidRPr="006B3AB0">
        <w:t>Dwivedi</w:t>
      </w:r>
      <w:proofErr w:type="spellEnd"/>
      <w:r w:rsidRPr="006B3AB0">
        <w:t xml:space="preserve">, 2024). The government backs tourism innovation and traditional heritage through its funding. The event being </w:t>
      </w:r>
      <w:proofErr w:type="spellStart"/>
      <w:r w:rsidRPr="006B3AB0">
        <w:t>feasiKling</w:t>
      </w:r>
      <w:proofErr w:type="spellEnd"/>
      <w:r w:rsidRPr="006B3AB0">
        <w:t xml:space="preserve"> and leaving a template for future smart tourism events in Wales requires a net profit of at least £53,000 (</w:t>
      </w:r>
      <w:proofErr w:type="spellStart"/>
      <w:r w:rsidRPr="006B3AB0">
        <w:t>Bowdin</w:t>
      </w:r>
      <w:proofErr w:type="spellEnd"/>
      <w:r w:rsidRPr="006B3AB0">
        <w:t xml:space="preserve"> et al., 2023).</w:t>
      </w:r>
    </w:p>
    <w:p w14:paraId="208FAAFD" w14:textId="1118D101" w:rsidR="006D6681" w:rsidRPr="006B3AB0" w:rsidRDefault="008B6168" w:rsidP="006D6681">
      <w:pPr>
        <w:pStyle w:val="Heading1"/>
        <w:rPr>
          <w:rStyle w:val="Strong"/>
          <w:b/>
          <w:bCs w:val="0"/>
        </w:rPr>
      </w:pPr>
      <w:bookmarkStart w:id="18" w:name="_Toc199619130"/>
      <w:r w:rsidRPr="006B3AB0">
        <w:rPr>
          <w:rStyle w:val="Strong"/>
          <w:b/>
          <w:bCs w:val="0"/>
        </w:rPr>
        <w:t>Industry Trends and Market Demand</w:t>
      </w:r>
      <w:bookmarkEnd w:id="18"/>
      <w:r w:rsidRPr="006B3AB0">
        <w:rPr>
          <w:rStyle w:val="Strong"/>
          <w:b/>
          <w:bCs w:val="0"/>
        </w:rPr>
        <w:t xml:space="preserve"> </w:t>
      </w:r>
    </w:p>
    <w:p w14:paraId="1EA17945" w14:textId="20D0DD7E" w:rsidR="008671CD" w:rsidRPr="006B3AB0" w:rsidRDefault="008671CD" w:rsidP="008671CD">
      <w:pPr>
        <w:ind w:firstLine="0"/>
      </w:pPr>
      <w:r w:rsidRPr="006B3AB0">
        <w:t xml:space="preserve">These past few years, tourism has shifted from simply providing services to also addressing people’s emotions and mental health. A good illustration of this change can be seen in Maslow’s Hierarchy of Needs, which lists </w:t>
      </w:r>
      <w:r w:rsidR="00937143" w:rsidRPr="00937143">
        <w:t xml:space="preserve">Five progressively higher levels of human drive: bodily requirements, protection, affection and belonging, respect, and </w:t>
      </w:r>
      <w:r w:rsidR="003C73EA" w:rsidRPr="00937143">
        <w:t>self-realisation</w:t>
      </w:r>
      <w:r w:rsidR="00937143" w:rsidRPr="00937143">
        <w:t>.</w:t>
      </w:r>
      <w:r w:rsidR="00683E7E" w:rsidRPr="006B3AB0">
        <w:t xml:space="preserve"> (</w:t>
      </w:r>
      <w:proofErr w:type="spellStart"/>
      <w:r w:rsidR="00683E7E" w:rsidRPr="006B3AB0">
        <w:t>Zajda</w:t>
      </w:r>
      <w:proofErr w:type="spellEnd"/>
      <w:r w:rsidR="00683E7E" w:rsidRPr="006B3AB0">
        <w:t>, 2023)</w:t>
      </w:r>
      <w:r w:rsidRPr="006B3AB0">
        <w:t xml:space="preserve">. These days, people who travel want more than just comfortable and safe experiences; they also look for activities that fit their identity and future goals.  To put the foundation into practice at </w:t>
      </w:r>
      <w:proofErr w:type="spellStart"/>
      <w:r w:rsidRPr="006B3AB0">
        <w:t>Croeso</w:t>
      </w:r>
      <w:proofErr w:type="spellEnd"/>
      <w:r w:rsidRPr="006B3AB0">
        <w:t xml:space="preserve"> Digital. Through the use of hybrid formats, the basic needs of event attendees for comfort and safety after the pandemic are considered (Rogers and Wynn-Moylan, 2022). They meet their higher-level goals by exploring community-focused parts of the tour, using guides in their language, and experiencing cultural events that strengthen their link to Welsh culture (Santos et al., 2024). By using </w:t>
      </w:r>
      <w:r w:rsidR="00DE0CD1">
        <w:t>advanced visual technology</w:t>
      </w:r>
      <w:r w:rsidRPr="006B3AB0">
        <w:t xml:space="preserve">, individuals can develop a sense of belonging </w:t>
      </w:r>
      <w:r w:rsidRPr="006B3AB0">
        <w:lastRenderedPageBreak/>
        <w:t xml:space="preserve">and show more respect for others in society (Fan et al., 2022). At the last step in Maslow’s pyramid, people are led towards self-actualisation by being involved in learning, art projects, and receiving expert advice and networking. All of them clearly line up with </w:t>
      </w:r>
      <w:proofErr w:type="spellStart"/>
      <w:r w:rsidRPr="006B3AB0">
        <w:t>McClelland’s</w:t>
      </w:r>
      <w:proofErr w:type="spellEnd"/>
      <w:r w:rsidRPr="006B3AB0">
        <w:t xml:space="preserve"> main ideas regarding achievement and affiliation in motivation. Also, by using QR brochures, serving sustainable food, and choosing eco-friendly travel, people today are meeting their needs for acceptance and bettering themselves, which Maslow’s theory says is possible as people move up through his hierarchy (Mair and Smith, 2022). Unlike big international events, </w:t>
      </w:r>
      <w:proofErr w:type="spellStart"/>
      <w:r w:rsidRPr="006B3AB0">
        <w:t>Croeso</w:t>
      </w:r>
      <w:proofErr w:type="spellEnd"/>
      <w:r w:rsidRPr="006B3AB0">
        <w:t xml:space="preserve"> Digital offers an experience that is always fresh and makes use of local values, giving participants a unique and rewarding cultural experience. Therefore, it is based on worldwide patterns and theories of motivation, which make Wales an innovative and empathetic travel destination.</w:t>
      </w:r>
    </w:p>
    <w:p w14:paraId="4856E4A9" w14:textId="2D3B045D" w:rsidR="002C7E4A" w:rsidRPr="006B3AB0" w:rsidRDefault="002C7E4A" w:rsidP="00032F6D">
      <w:pPr>
        <w:pStyle w:val="Heading1"/>
      </w:pPr>
      <w:bookmarkStart w:id="19" w:name="_Toc199619131"/>
      <w:r w:rsidRPr="006B3AB0">
        <w:t>Situational and Cultural Considerations</w:t>
      </w:r>
      <w:bookmarkEnd w:id="19"/>
    </w:p>
    <w:p w14:paraId="488EF7DE" w14:textId="73AA0E7A" w:rsidR="002C7E4A" w:rsidRPr="006B3AB0" w:rsidRDefault="00761E02" w:rsidP="00032F6D">
      <w:pPr>
        <w:ind w:firstLine="0"/>
      </w:pPr>
      <w:r w:rsidRPr="006B3AB0">
        <w:t>It is certain that u</w:t>
      </w:r>
      <w:r w:rsidR="002C7E4A" w:rsidRPr="006B3AB0">
        <w:t>nderstanding the situational and cultural landscape is vital for the success of “</w:t>
      </w:r>
      <w:proofErr w:type="spellStart"/>
      <w:r w:rsidR="002C7E4A" w:rsidRPr="006B3AB0">
        <w:t>Croeso</w:t>
      </w:r>
      <w:proofErr w:type="spellEnd"/>
      <w:r w:rsidR="002C7E4A" w:rsidRPr="006B3AB0">
        <w:t xml:space="preserve"> Digital.” The event is strategically positioned during </w:t>
      </w:r>
      <w:r w:rsidR="002C7E4A" w:rsidRPr="006B3AB0">
        <w:rPr>
          <w:i/>
          <w:iCs/>
        </w:rPr>
        <w:t xml:space="preserve">Visit </w:t>
      </w:r>
      <w:r w:rsidR="002C7E4A" w:rsidRPr="006B3AB0">
        <w:t xml:space="preserve">Wales’ Year of </w:t>
      </w:r>
      <w:proofErr w:type="spellStart"/>
      <w:r w:rsidR="002C7E4A" w:rsidRPr="006B3AB0">
        <w:t>Croeso</w:t>
      </w:r>
      <w:proofErr w:type="spellEnd"/>
      <w:r w:rsidR="002C7E4A" w:rsidRPr="006B3AB0">
        <w:t xml:space="preserve"> 2025, aligning with national objectives to enhance the visibility of Welsh culture through innovation</w:t>
      </w:r>
      <w:r w:rsidR="008D097E" w:rsidRPr="006B3AB0">
        <w:t xml:space="preserve"> (Fox et al., 2014</w:t>
      </w:r>
      <w:r w:rsidR="008D097E" w:rsidRPr="006B3AB0">
        <w:rPr>
          <w:i/>
          <w:iCs/>
        </w:rPr>
        <w:t>)</w:t>
      </w:r>
      <w:r w:rsidR="002C7E4A" w:rsidRPr="006B3AB0">
        <w:t xml:space="preserve">. </w:t>
      </w:r>
    </w:p>
    <w:p w14:paraId="2FC7DCA3" w14:textId="29B56CE4" w:rsidR="002C7E4A" w:rsidRPr="006B3AB0" w:rsidRDefault="002C7E4A" w:rsidP="002B62BC">
      <w:pPr>
        <w:pStyle w:val="Heading2"/>
      </w:pPr>
      <w:bookmarkStart w:id="20" w:name="_Toc199619132"/>
      <w:r w:rsidRPr="006B3AB0">
        <w:t>SWOT Analysis</w:t>
      </w:r>
      <w:bookmarkEnd w:id="20"/>
    </w:p>
    <w:p w14:paraId="17FDF1DA" w14:textId="77777777" w:rsidR="00D304E9" w:rsidRPr="006B3AB0" w:rsidRDefault="00D304E9" w:rsidP="00CD5F52">
      <w:pPr>
        <w:keepNext/>
        <w:ind w:firstLine="0"/>
        <w:jc w:val="center"/>
      </w:pPr>
      <w:r w:rsidRPr="006B3AB0">
        <w:rPr>
          <w:noProof/>
          <w:lang w:val="en-US"/>
        </w:rPr>
        <w:drawing>
          <wp:inline distT="0" distB="0" distL="0" distR="0" wp14:anchorId="111F42A2" wp14:editId="2B759622">
            <wp:extent cx="3409950" cy="2334504"/>
            <wp:effectExtent l="76200" t="76200" r="114300" b="123190"/>
            <wp:docPr id="1970629601" name="Picture 1" descr="SWOT analysi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3486" cy="2336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EA282D" w14:textId="62EABB5F" w:rsidR="00D304E9" w:rsidRPr="006B3AB0" w:rsidRDefault="00D304E9" w:rsidP="00CD5F52">
      <w:pPr>
        <w:pStyle w:val="Caption"/>
        <w:ind w:firstLine="0"/>
        <w:jc w:val="center"/>
        <w:rPr>
          <w:color w:val="000000" w:themeColor="text1"/>
        </w:rPr>
      </w:pPr>
      <w:r w:rsidRPr="006B3AB0">
        <w:rPr>
          <w:color w:val="000000" w:themeColor="text1"/>
        </w:rPr>
        <w:t xml:space="preserve">Figure </w:t>
      </w:r>
      <w:r w:rsidRPr="006B3AB0">
        <w:rPr>
          <w:color w:val="000000" w:themeColor="text1"/>
        </w:rPr>
        <w:fldChar w:fldCharType="begin"/>
      </w:r>
      <w:r w:rsidRPr="006B3AB0">
        <w:rPr>
          <w:color w:val="000000" w:themeColor="text1"/>
        </w:rPr>
        <w:instrText xml:space="preserve"> SEQ Figure \* ARABIC </w:instrText>
      </w:r>
      <w:r w:rsidRPr="006B3AB0">
        <w:rPr>
          <w:color w:val="000000" w:themeColor="text1"/>
        </w:rPr>
        <w:fldChar w:fldCharType="separate"/>
      </w:r>
      <w:r w:rsidR="00E410AD" w:rsidRPr="006B3AB0">
        <w:rPr>
          <w:noProof/>
          <w:color w:val="000000" w:themeColor="text1"/>
        </w:rPr>
        <w:t>4</w:t>
      </w:r>
      <w:r w:rsidRPr="006B3AB0">
        <w:rPr>
          <w:color w:val="000000" w:themeColor="text1"/>
        </w:rPr>
        <w:fldChar w:fldCharType="end"/>
      </w:r>
      <w:r w:rsidRPr="006B3AB0">
        <w:rPr>
          <w:color w:val="000000" w:themeColor="text1"/>
        </w:rPr>
        <w:t xml:space="preserve"> SWOT Analysis </w:t>
      </w:r>
    </w:p>
    <w:p w14:paraId="4A21665B" w14:textId="508B2A7F" w:rsidR="00D304E9" w:rsidRPr="006B3AB0" w:rsidRDefault="00D304E9" w:rsidP="00CD5F52">
      <w:pPr>
        <w:pStyle w:val="Caption"/>
        <w:ind w:firstLine="0"/>
        <w:jc w:val="center"/>
        <w:rPr>
          <w:color w:val="000000" w:themeColor="text1"/>
        </w:rPr>
      </w:pPr>
      <w:r w:rsidRPr="006B3AB0">
        <w:rPr>
          <w:color w:val="000000" w:themeColor="text1"/>
        </w:rPr>
        <w:t xml:space="preserve">Source: </w:t>
      </w:r>
      <w:proofErr w:type="spellStart"/>
      <w:r w:rsidRPr="006B3AB0">
        <w:rPr>
          <w:color w:val="000000" w:themeColor="text1"/>
        </w:rPr>
        <w:t>Cañizares</w:t>
      </w:r>
      <w:proofErr w:type="spellEnd"/>
      <w:r w:rsidRPr="006B3AB0">
        <w:rPr>
          <w:color w:val="000000" w:themeColor="text1"/>
        </w:rPr>
        <w:t xml:space="preserve"> &amp; </w:t>
      </w:r>
      <w:proofErr w:type="spellStart"/>
      <w:r w:rsidRPr="006B3AB0">
        <w:rPr>
          <w:color w:val="000000" w:themeColor="text1"/>
        </w:rPr>
        <w:t>Bourotte</w:t>
      </w:r>
      <w:proofErr w:type="spellEnd"/>
      <w:r w:rsidRPr="006B3AB0">
        <w:rPr>
          <w:color w:val="000000" w:themeColor="text1"/>
        </w:rPr>
        <w:t xml:space="preserve"> (2021)</w:t>
      </w:r>
    </w:p>
    <w:p w14:paraId="31EAAA1B" w14:textId="77777777" w:rsidR="00A739EA" w:rsidRPr="006B3AB0" w:rsidRDefault="002C7E4A" w:rsidP="008377FD">
      <w:pPr>
        <w:pStyle w:val="Heading3"/>
        <w:ind w:left="709"/>
      </w:pPr>
      <w:bookmarkStart w:id="21" w:name="_Toc199619133"/>
      <w:r w:rsidRPr="006B3AB0">
        <w:lastRenderedPageBreak/>
        <w:t>Strengths</w:t>
      </w:r>
      <w:bookmarkEnd w:id="21"/>
    </w:p>
    <w:p w14:paraId="21681CA7" w14:textId="0555D20F" w:rsidR="002C7E4A" w:rsidRPr="006B3AB0" w:rsidRDefault="002C7E4A" w:rsidP="002C7E4A">
      <w:proofErr w:type="spellStart"/>
      <w:r w:rsidRPr="006B3AB0">
        <w:t>Croeso</w:t>
      </w:r>
      <w:proofErr w:type="spellEnd"/>
      <w:r w:rsidRPr="006B3AB0">
        <w:t xml:space="preserve"> Digital uniquely combines smart tourism with Welsh identity, capitalising on the £5.2 billion Welsh tourism sector. The use of AI and </w:t>
      </w:r>
      <w:proofErr w:type="spellStart"/>
      <w:r w:rsidRPr="006B3AB0">
        <w:t>AR</w:t>
      </w:r>
      <w:proofErr w:type="spellEnd"/>
      <w:r w:rsidRPr="006B3AB0">
        <w:t xml:space="preserve"> offers a modern lens for global visitors to engage with Wales.</w:t>
      </w:r>
    </w:p>
    <w:p w14:paraId="50B0FF85" w14:textId="77777777" w:rsidR="00A739EA" w:rsidRPr="006B3AB0" w:rsidRDefault="002C7E4A" w:rsidP="008377FD">
      <w:pPr>
        <w:pStyle w:val="Heading3"/>
        <w:ind w:left="709"/>
      </w:pPr>
      <w:bookmarkStart w:id="22" w:name="_Toc199619134"/>
      <w:r w:rsidRPr="006B3AB0">
        <w:t>Weaknesses</w:t>
      </w:r>
      <w:bookmarkEnd w:id="22"/>
    </w:p>
    <w:p w14:paraId="321FF86D" w14:textId="210A9C27" w:rsidR="002C7E4A" w:rsidRPr="006B3AB0" w:rsidRDefault="002C7E4A" w:rsidP="002C7E4A">
      <w:r w:rsidRPr="006B3AB0">
        <w:t>As a new event, there is low brand recognition and limited historical performance data. Its reliance on sponsorship</w:t>
      </w:r>
      <w:r w:rsidR="008D097E" w:rsidRPr="006B3AB0">
        <w:t xml:space="preserve"> </w:t>
      </w:r>
      <w:r w:rsidRPr="006B3AB0">
        <w:t>projected to cover 40% of costs</w:t>
      </w:r>
      <w:r w:rsidR="008D097E" w:rsidRPr="006B3AB0">
        <w:t xml:space="preserve"> </w:t>
      </w:r>
      <w:r w:rsidRPr="006B3AB0">
        <w:t>may introduce financial vulnerability if funding targets are unmet</w:t>
      </w:r>
      <w:r w:rsidR="008D097E" w:rsidRPr="006B3AB0">
        <w:t xml:space="preserve"> (Mair and Smith, 2022</w:t>
      </w:r>
      <w:r w:rsidR="008D097E" w:rsidRPr="006B3AB0">
        <w:rPr>
          <w:i/>
          <w:iCs/>
        </w:rPr>
        <w:t>)</w:t>
      </w:r>
      <w:r w:rsidRPr="006B3AB0">
        <w:t>.</w:t>
      </w:r>
    </w:p>
    <w:p w14:paraId="2559E93F" w14:textId="77777777" w:rsidR="00A739EA" w:rsidRPr="006B3AB0" w:rsidRDefault="002C7E4A" w:rsidP="008377FD">
      <w:pPr>
        <w:pStyle w:val="Heading3"/>
        <w:ind w:left="709"/>
      </w:pPr>
      <w:bookmarkStart w:id="23" w:name="_Toc199619135"/>
      <w:r w:rsidRPr="006B3AB0">
        <w:t>Opportunities</w:t>
      </w:r>
      <w:bookmarkEnd w:id="23"/>
    </w:p>
    <w:p w14:paraId="0F8A4B90" w14:textId="79D81B44" w:rsidR="002C7E4A" w:rsidRPr="006B3AB0" w:rsidRDefault="002C7E4A" w:rsidP="002C7E4A">
      <w:r w:rsidRPr="006B3AB0">
        <w:t>The global smart tourism market is expected to reach $24.1 billion by 2027, creating scope for Wales to assert leadership. Collaborating with tech hubs and tourism boards enhances local engagement and investment.</w:t>
      </w:r>
    </w:p>
    <w:p w14:paraId="7027ED68" w14:textId="77777777" w:rsidR="00631539" w:rsidRPr="006B3AB0" w:rsidRDefault="002C7E4A" w:rsidP="008377FD">
      <w:pPr>
        <w:pStyle w:val="Heading3"/>
        <w:ind w:left="709"/>
      </w:pPr>
      <w:bookmarkStart w:id="24" w:name="_Toc199619136"/>
      <w:r w:rsidRPr="006B3AB0">
        <w:t>Threats</w:t>
      </w:r>
      <w:bookmarkEnd w:id="24"/>
    </w:p>
    <w:p w14:paraId="47817E3F" w14:textId="5203757A" w:rsidR="002C7E4A" w:rsidRPr="006B3AB0" w:rsidRDefault="002C7E4A" w:rsidP="008D097E">
      <w:r w:rsidRPr="006B3AB0">
        <w:t>Competition from established events like WTM London or ITB Berlin may overshadow smaller-scale conferences. Additionally, ongoing economic inflation in the UK (4.3% in 2024) may deter international delegate attendance</w:t>
      </w:r>
      <w:r w:rsidR="008D097E" w:rsidRPr="006B3AB0">
        <w:t xml:space="preserve"> (Doğan et al., 2023)</w:t>
      </w:r>
      <w:r w:rsidRPr="006B3AB0">
        <w:t>.</w:t>
      </w:r>
    </w:p>
    <w:p w14:paraId="4DD513CC" w14:textId="46CBA2B2" w:rsidR="002C7E4A" w:rsidRPr="006B3AB0" w:rsidRDefault="002C7E4A" w:rsidP="002B62BC">
      <w:pPr>
        <w:pStyle w:val="Heading2"/>
      </w:pPr>
      <w:bookmarkStart w:id="25" w:name="_Toc199619137"/>
      <w:r w:rsidRPr="006B3AB0">
        <w:t>PESTLE Analysis</w:t>
      </w:r>
      <w:bookmarkEnd w:id="25"/>
    </w:p>
    <w:p w14:paraId="55AB3BC0" w14:textId="45AC2CA8" w:rsidR="00834365" w:rsidRPr="006B3AB0" w:rsidRDefault="00834365" w:rsidP="00834365">
      <w:pPr>
        <w:pStyle w:val="Caption"/>
        <w:keepNext/>
        <w:ind w:firstLine="0"/>
        <w:jc w:val="center"/>
        <w:rPr>
          <w:color w:val="000000" w:themeColor="text1"/>
        </w:rPr>
      </w:pPr>
      <w:r w:rsidRPr="006B3AB0">
        <w:rPr>
          <w:color w:val="000000" w:themeColor="text1"/>
        </w:rPr>
        <w:t xml:space="preserve">Table </w:t>
      </w:r>
      <w:r w:rsidRPr="006B3AB0">
        <w:rPr>
          <w:color w:val="000000" w:themeColor="text1"/>
        </w:rPr>
        <w:fldChar w:fldCharType="begin"/>
      </w:r>
      <w:r w:rsidRPr="006B3AB0">
        <w:rPr>
          <w:color w:val="000000" w:themeColor="text1"/>
        </w:rPr>
        <w:instrText xml:space="preserve"> SEQ Table \* ARABIC </w:instrText>
      </w:r>
      <w:r w:rsidRPr="006B3AB0">
        <w:rPr>
          <w:color w:val="000000" w:themeColor="text1"/>
        </w:rPr>
        <w:fldChar w:fldCharType="separate"/>
      </w:r>
      <w:r w:rsidRPr="006B3AB0">
        <w:rPr>
          <w:noProof/>
          <w:color w:val="000000" w:themeColor="text1"/>
        </w:rPr>
        <w:t>1</w:t>
      </w:r>
      <w:r w:rsidRPr="006B3AB0">
        <w:rPr>
          <w:color w:val="000000" w:themeColor="text1"/>
        </w:rPr>
        <w:fldChar w:fldCharType="end"/>
      </w:r>
      <w:r w:rsidRPr="006B3AB0">
        <w:rPr>
          <w:color w:val="000000" w:themeColor="text1"/>
        </w:rPr>
        <w:t xml:space="preserve"> PESTLE Analysis</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7605"/>
      </w:tblGrid>
      <w:tr w:rsidR="00834365" w:rsidRPr="006B3AB0" w14:paraId="58EEB78C" w14:textId="77777777" w:rsidTr="008343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02655BF2" w14:textId="77777777" w:rsidR="002C7E4A" w:rsidRPr="006B3AB0" w:rsidRDefault="002C7E4A" w:rsidP="00DE57B6">
            <w:pPr>
              <w:ind w:firstLine="0"/>
              <w:rPr>
                <w:color w:val="000000" w:themeColor="text1"/>
              </w:rPr>
            </w:pPr>
            <w:r w:rsidRPr="006B3AB0">
              <w:rPr>
                <w:color w:val="000000" w:themeColor="text1"/>
              </w:rPr>
              <w:t>Factor</w:t>
            </w:r>
          </w:p>
        </w:tc>
        <w:tc>
          <w:tcPr>
            <w:tcW w:w="0" w:type="auto"/>
            <w:tcBorders>
              <w:top w:val="none" w:sz="0" w:space="0" w:color="auto"/>
              <w:left w:val="none" w:sz="0" w:space="0" w:color="auto"/>
              <w:right w:val="none" w:sz="0" w:space="0" w:color="auto"/>
            </w:tcBorders>
            <w:hideMark/>
          </w:tcPr>
          <w:p w14:paraId="0584F66F" w14:textId="77777777" w:rsidR="002C7E4A" w:rsidRPr="006B3AB0" w:rsidRDefault="002C7E4A" w:rsidP="00DE57B6">
            <w:pPr>
              <w:ind w:firstLine="0"/>
              <w:cnfStyle w:val="100000000000" w:firstRow="1" w:lastRow="0" w:firstColumn="0" w:lastColumn="0" w:oddVBand="0" w:evenVBand="0" w:oddHBand="0" w:evenHBand="0" w:firstRowFirstColumn="0" w:firstRowLastColumn="0" w:lastRowFirstColumn="0" w:lastRowLastColumn="0"/>
              <w:rPr>
                <w:color w:val="000000" w:themeColor="text1"/>
              </w:rPr>
            </w:pPr>
            <w:r w:rsidRPr="006B3AB0">
              <w:rPr>
                <w:color w:val="000000" w:themeColor="text1"/>
              </w:rPr>
              <w:t>Analysis</w:t>
            </w:r>
          </w:p>
        </w:tc>
      </w:tr>
      <w:tr w:rsidR="00834365" w:rsidRPr="006B3AB0" w14:paraId="32D4ABFD" w14:textId="77777777" w:rsidTr="00834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90461AC" w14:textId="77777777" w:rsidR="002C7E4A" w:rsidRPr="006B3AB0" w:rsidRDefault="002C7E4A" w:rsidP="00DE57B6">
            <w:pPr>
              <w:ind w:firstLine="0"/>
              <w:rPr>
                <w:color w:val="000000" w:themeColor="text1"/>
              </w:rPr>
            </w:pPr>
            <w:r w:rsidRPr="006B3AB0">
              <w:rPr>
                <w:color w:val="000000" w:themeColor="text1"/>
              </w:rPr>
              <w:t>Political</w:t>
            </w:r>
          </w:p>
        </w:tc>
        <w:tc>
          <w:tcPr>
            <w:tcW w:w="0" w:type="auto"/>
            <w:hideMark/>
          </w:tcPr>
          <w:p w14:paraId="1823DCA7" w14:textId="5265754C" w:rsidR="002C7E4A" w:rsidRPr="006B3AB0" w:rsidRDefault="00CD5F52" w:rsidP="00DE57B6">
            <w:pPr>
              <w:ind w:firstLine="0"/>
              <w:cnfStyle w:val="000000100000" w:firstRow="0" w:lastRow="0" w:firstColumn="0" w:lastColumn="0" w:oddVBand="0" w:evenVBand="0" w:oddHBand="1" w:evenHBand="0" w:firstRowFirstColumn="0" w:firstRowLastColumn="0" w:lastRowFirstColumn="0" w:lastRowLastColumn="0"/>
              <w:rPr>
                <w:color w:val="000000" w:themeColor="text1"/>
              </w:rPr>
            </w:pPr>
            <w:r w:rsidRPr="006B3AB0">
              <w:rPr>
                <w:color w:val="000000" w:themeColor="text1"/>
              </w:rPr>
              <w:t xml:space="preserve">The </w:t>
            </w:r>
            <w:r w:rsidR="002C7E4A" w:rsidRPr="006B3AB0">
              <w:rPr>
                <w:color w:val="000000" w:themeColor="text1"/>
              </w:rPr>
              <w:t>Welsh Government tourism grants; support for digital innovation and SMEs</w:t>
            </w:r>
          </w:p>
        </w:tc>
      </w:tr>
      <w:tr w:rsidR="00834365" w:rsidRPr="006B3AB0" w14:paraId="23E0D224" w14:textId="77777777" w:rsidTr="00834365">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3D6E107" w14:textId="77777777" w:rsidR="002C7E4A" w:rsidRPr="006B3AB0" w:rsidRDefault="002C7E4A" w:rsidP="00DE57B6">
            <w:pPr>
              <w:ind w:firstLine="0"/>
              <w:rPr>
                <w:color w:val="000000" w:themeColor="text1"/>
              </w:rPr>
            </w:pPr>
            <w:r w:rsidRPr="006B3AB0">
              <w:rPr>
                <w:color w:val="000000" w:themeColor="text1"/>
              </w:rPr>
              <w:t>Economic</w:t>
            </w:r>
          </w:p>
        </w:tc>
        <w:tc>
          <w:tcPr>
            <w:tcW w:w="0" w:type="auto"/>
            <w:hideMark/>
          </w:tcPr>
          <w:p w14:paraId="05839466" w14:textId="2A1E0E4D" w:rsidR="002C7E4A" w:rsidRPr="006B3AB0" w:rsidRDefault="00CD5F52" w:rsidP="00DE57B6">
            <w:pPr>
              <w:ind w:firstLine="0"/>
              <w:cnfStyle w:val="000000000000" w:firstRow="0" w:lastRow="0" w:firstColumn="0" w:lastColumn="0" w:oddVBand="0" w:evenVBand="0" w:oddHBand="0" w:evenHBand="0" w:firstRowFirstColumn="0" w:firstRowLastColumn="0" w:lastRowFirstColumn="0" w:lastRowLastColumn="0"/>
              <w:rPr>
                <w:color w:val="000000" w:themeColor="text1"/>
              </w:rPr>
            </w:pPr>
            <w:r w:rsidRPr="006B3AB0">
              <w:rPr>
                <w:color w:val="000000" w:themeColor="text1"/>
              </w:rPr>
              <w:t>Moreover, p</w:t>
            </w:r>
            <w:r w:rsidR="002C7E4A" w:rsidRPr="006B3AB0">
              <w:rPr>
                <w:color w:val="000000" w:themeColor="text1"/>
              </w:rPr>
              <w:t>ost-COVID growth, but inflation pressures may impact delegate budgets</w:t>
            </w:r>
          </w:p>
        </w:tc>
      </w:tr>
      <w:tr w:rsidR="00834365" w:rsidRPr="006B3AB0" w14:paraId="3720DDE9" w14:textId="77777777" w:rsidTr="00834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2EA74B1" w14:textId="77777777" w:rsidR="002C7E4A" w:rsidRPr="006B3AB0" w:rsidRDefault="002C7E4A" w:rsidP="00DE57B6">
            <w:pPr>
              <w:ind w:firstLine="0"/>
              <w:rPr>
                <w:color w:val="000000" w:themeColor="text1"/>
              </w:rPr>
            </w:pPr>
            <w:r w:rsidRPr="006B3AB0">
              <w:rPr>
                <w:color w:val="000000" w:themeColor="text1"/>
              </w:rPr>
              <w:t>Social</w:t>
            </w:r>
          </w:p>
        </w:tc>
        <w:tc>
          <w:tcPr>
            <w:tcW w:w="0" w:type="auto"/>
            <w:hideMark/>
          </w:tcPr>
          <w:p w14:paraId="778B53F5" w14:textId="1922D1A2" w:rsidR="002C7E4A" w:rsidRPr="006B3AB0" w:rsidRDefault="00CD5F52" w:rsidP="00DE57B6">
            <w:pPr>
              <w:ind w:firstLine="0"/>
              <w:cnfStyle w:val="000000100000" w:firstRow="0" w:lastRow="0" w:firstColumn="0" w:lastColumn="0" w:oddVBand="0" w:evenVBand="0" w:oddHBand="1" w:evenHBand="0" w:firstRowFirstColumn="0" w:firstRowLastColumn="0" w:lastRowFirstColumn="0" w:lastRowLastColumn="0"/>
              <w:rPr>
                <w:color w:val="000000" w:themeColor="text1"/>
              </w:rPr>
            </w:pPr>
            <w:r w:rsidRPr="006B3AB0">
              <w:rPr>
                <w:color w:val="000000" w:themeColor="text1"/>
              </w:rPr>
              <w:t>The i</w:t>
            </w:r>
            <w:r w:rsidR="002C7E4A" w:rsidRPr="006B3AB0">
              <w:rPr>
                <w:color w:val="000000" w:themeColor="text1"/>
              </w:rPr>
              <w:t xml:space="preserve">ncreasing demand for cultural-tech fusion experiences among </w:t>
            </w:r>
            <w:proofErr w:type="spellStart"/>
            <w:r w:rsidR="002C7E4A" w:rsidRPr="006B3AB0">
              <w:rPr>
                <w:color w:val="000000" w:themeColor="text1"/>
              </w:rPr>
              <w:t>Gen</w:t>
            </w:r>
            <w:proofErr w:type="spellEnd"/>
            <w:r w:rsidR="002C7E4A" w:rsidRPr="006B3AB0">
              <w:rPr>
                <w:color w:val="000000" w:themeColor="text1"/>
              </w:rPr>
              <w:t xml:space="preserve"> Z and </w:t>
            </w:r>
            <w:proofErr w:type="spellStart"/>
            <w:r w:rsidR="002C7E4A" w:rsidRPr="006B3AB0">
              <w:rPr>
                <w:color w:val="000000" w:themeColor="text1"/>
              </w:rPr>
              <w:t>Gen</w:t>
            </w:r>
            <w:proofErr w:type="spellEnd"/>
            <w:r w:rsidR="002C7E4A" w:rsidRPr="006B3AB0">
              <w:rPr>
                <w:color w:val="000000" w:themeColor="text1"/>
              </w:rPr>
              <w:t xml:space="preserve"> Y</w:t>
            </w:r>
          </w:p>
        </w:tc>
      </w:tr>
      <w:tr w:rsidR="00834365" w:rsidRPr="006B3AB0" w14:paraId="6A59B642" w14:textId="77777777" w:rsidTr="00834365">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2EE0073" w14:textId="77777777" w:rsidR="002C7E4A" w:rsidRPr="006B3AB0" w:rsidRDefault="002C7E4A" w:rsidP="00DE57B6">
            <w:pPr>
              <w:ind w:firstLine="0"/>
              <w:rPr>
                <w:color w:val="000000" w:themeColor="text1"/>
              </w:rPr>
            </w:pPr>
            <w:r w:rsidRPr="006B3AB0">
              <w:rPr>
                <w:color w:val="000000" w:themeColor="text1"/>
              </w:rPr>
              <w:lastRenderedPageBreak/>
              <w:t>Technological</w:t>
            </w:r>
          </w:p>
        </w:tc>
        <w:tc>
          <w:tcPr>
            <w:tcW w:w="0" w:type="auto"/>
            <w:hideMark/>
          </w:tcPr>
          <w:p w14:paraId="7F93F638" w14:textId="2BE1A880" w:rsidR="002C7E4A" w:rsidRPr="006B3AB0" w:rsidRDefault="00CD5F52" w:rsidP="00DE57B6">
            <w:pPr>
              <w:ind w:firstLine="0"/>
              <w:cnfStyle w:val="000000000000" w:firstRow="0" w:lastRow="0" w:firstColumn="0" w:lastColumn="0" w:oddVBand="0" w:evenVBand="0" w:oddHBand="0" w:evenHBand="0" w:firstRowFirstColumn="0" w:firstRowLastColumn="0" w:lastRowFirstColumn="0" w:lastRowLastColumn="0"/>
              <w:rPr>
                <w:color w:val="000000" w:themeColor="text1"/>
              </w:rPr>
            </w:pPr>
            <w:r w:rsidRPr="006B3AB0">
              <w:rPr>
                <w:color w:val="000000" w:themeColor="text1"/>
              </w:rPr>
              <w:t>Furthermore, r</w:t>
            </w:r>
            <w:r w:rsidR="002C7E4A" w:rsidRPr="006B3AB0">
              <w:rPr>
                <w:color w:val="000000" w:themeColor="text1"/>
              </w:rPr>
              <w:t xml:space="preserve">apid growth in </w:t>
            </w:r>
            <w:proofErr w:type="spellStart"/>
            <w:r w:rsidR="002C7E4A" w:rsidRPr="006B3AB0">
              <w:rPr>
                <w:color w:val="000000" w:themeColor="text1"/>
              </w:rPr>
              <w:t>AR</w:t>
            </w:r>
            <w:proofErr w:type="spellEnd"/>
            <w:r w:rsidR="002C7E4A" w:rsidRPr="006B3AB0">
              <w:rPr>
                <w:color w:val="000000" w:themeColor="text1"/>
              </w:rPr>
              <w:t>/VR, IoT; Wales lags in tech adoption in tourism sector</w:t>
            </w:r>
          </w:p>
        </w:tc>
      </w:tr>
      <w:tr w:rsidR="00834365" w:rsidRPr="006B3AB0" w14:paraId="14DD0384" w14:textId="77777777" w:rsidTr="00834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EB1F2BF" w14:textId="77777777" w:rsidR="002C7E4A" w:rsidRPr="006B3AB0" w:rsidRDefault="002C7E4A" w:rsidP="00DE57B6">
            <w:pPr>
              <w:ind w:firstLine="0"/>
              <w:rPr>
                <w:color w:val="000000" w:themeColor="text1"/>
              </w:rPr>
            </w:pPr>
            <w:r w:rsidRPr="006B3AB0">
              <w:rPr>
                <w:color w:val="000000" w:themeColor="text1"/>
              </w:rPr>
              <w:t>Legal</w:t>
            </w:r>
          </w:p>
        </w:tc>
        <w:tc>
          <w:tcPr>
            <w:tcW w:w="0" w:type="auto"/>
            <w:hideMark/>
          </w:tcPr>
          <w:p w14:paraId="5BBA4B06" w14:textId="69029088" w:rsidR="002C7E4A" w:rsidRPr="006B3AB0" w:rsidRDefault="00CD5F52" w:rsidP="00DE57B6">
            <w:pPr>
              <w:ind w:firstLine="0"/>
              <w:cnfStyle w:val="000000100000" w:firstRow="0" w:lastRow="0" w:firstColumn="0" w:lastColumn="0" w:oddVBand="0" w:evenVBand="0" w:oddHBand="1" w:evenHBand="0" w:firstRowFirstColumn="0" w:firstRowLastColumn="0" w:lastRowFirstColumn="0" w:lastRowLastColumn="0"/>
              <w:rPr>
                <w:color w:val="000000" w:themeColor="text1"/>
              </w:rPr>
            </w:pPr>
            <w:r w:rsidRPr="006B3AB0">
              <w:rPr>
                <w:color w:val="000000" w:themeColor="text1"/>
              </w:rPr>
              <w:t>It is essential to</w:t>
            </w:r>
            <w:r w:rsidR="002C7E4A" w:rsidRPr="006B3AB0">
              <w:rPr>
                <w:color w:val="000000" w:themeColor="text1"/>
              </w:rPr>
              <w:t xml:space="preserve"> comply with GDPR, accessibility laws, and health &amp; safety standards</w:t>
            </w:r>
          </w:p>
        </w:tc>
      </w:tr>
      <w:tr w:rsidR="00834365" w:rsidRPr="006B3AB0" w14:paraId="18BBEAF1" w14:textId="77777777" w:rsidTr="00834365">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7DDCACBA" w14:textId="77777777" w:rsidR="002C7E4A" w:rsidRPr="006B3AB0" w:rsidRDefault="002C7E4A" w:rsidP="00DE57B6">
            <w:pPr>
              <w:ind w:firstLine="0"/>
              <w:rPr>
                <w:color w:val="000000" w:themeColor="text1"/>
              </w:rPr>
            </w:pPr>
            <w:r w:rsidRPr="006B3AB0">
              <w:rPr>
                <w:color w:val="000000" w:themeColor="text1"/>
              </w:rPr>
              <w:t>Environmental</w:t>
            </w:r>
          </w:p>
        </w:tc>
        <w:tc>
          <w:tcPr>
            <w:tcW w:w="0" w:type="auto"/>
            <w:hideMark/>
          </w:tcPr>
          <w:p w14:paraId="15DB4A3E" w14:textId="015F045F" w:rsidR="002C7E4A" w:rsidRPr="006B3AB0" w:rsidRDefault="00CD5F52" w:rsidP="00DE57B6">
            <w:pPr>
              <w:ind w:firstLine="0"/>
              <w:cnfStyle w:val="000000000000" w:firstRow="0" w:lastRow="0" w:firstColumn="0" w:lastColumn="0" w:oddVBand="0" w:evenVBand="0" w:oddHBand="0" w:evenHBand="0" w:firstRowFirstColumn="0" w:firstRowLastColumn="0" w:lastRowFirstColumn="0" w:lastRowLastColumn="0"/>
              <w:rPr>
                <w:color w:val="000000" w:themeColor="text1"/>
              </w:rPr>
            </w:pPr>
            <w:r w:rsidRPr="006B3AB0">
              <w:rPr>
                <w:color w:val="000000" w:themeColor="text1"/>
              </w:rPr>
              <w:t>It is certain that l</w:t>
            </w:r>
            <w:r w:rsidR="002C7E4A" w:rsidRPr="006B3AB0">
              <w:rPr>
                <w:color w:val="000000" w:themeColor="text1"/>
              </w:rPr>
              <w:t>ow-carbon venue, use of local food, and digital materials reduce footprint</w:t>
            </w:r>
          </w:p>
        </w:tc>
      </w:tr>
    </w:tbl>
    <w:p w14:paraId="5056C708" w14:textId="77777777" w:rsidR="009F068D" w:rsidRPr="006B3AB0" w:rsidRDefault="009F068D" w:rsidP="00297CEA"/>
    <w:p w14:paraId="1C5D8A21" w14:textId="4B88C943" w:rsidR="00C06C84" w:rsidRPr="006B3AB0" w:rsidRDefault="00C06C84" w:rsidP="00B74A79">
      <w:pPr>
        <w:pStyle w:val="Heading1"/>
      </w:pPr>
      <w:bookmarkStart w:id="26" w:name="_Toc199619138"/>
      <w:r w:rsidRPr="006B3AB0">
        <w:t>Risk Management and Sustainability</w:t>
      </w:r>
      <w:bookmarkEnd w:id="26"/>
    </w:p>
    <w:p w14:paraId="361E8BF1" w14:textId="58098415" w:rsidR="00C06C84" w:rsidRPr="006B3AB0" w:rsidRDefault="00C06C84" w:rsidP="002B62BC">
      <w:pPr>
        <w:pStyle w:val="Heading2"/>
      </w:pPr>
      <w:bookmarkStart w:id="27" w:name="_Toc199619139"/>
      <w:r w:rsidRPr="006B3AB0">
        <w:t>Risk Mitigation Strategies</w:t>
      </w:r>
      <w:bookmarkEnd w:id="27"/>
    </w:p>
    <w:p w14:paraId="4CEB77BD" w14:textId="688B491E" w:rsidR="00C06C84" w:rsidRPr="006B3AB0" w:rsidRDefault="00C06C84" w:rsidP="00C06C84">
      <w:r w:rsidRPr="006B3AB0">
        <w:t xml:space="preserve">Risk planning is essential for ensuring the success of </w:t>
      </w:r>
      <w:proofErr w:type="spellStart"/>
      <w:r w:rsidRPr="006B3AB0">
        <w:t>Croeso</w:t>
      </w:r>
      <w:proofErr w:type="spellEnd"/>
      <w:r w:rsidRPr="006B3AB0">
        <w:t xml:space="preserve"> Digital. Key risks include technology failures, low attendance, and financial shortfalls. Since 74% of attendees at tech events expect seamless digital experiences, the event will employ on-site technical support and conduct pre-event </w:t>
      </w:r>
      <w:proofErr w:type="spellStart"/>
      <w:r w:rsidRPr="006B3AB0">
        <w:t>AR</w:t>
      </w:r>
      <w:proofErr w:type="spellEnd"/>
      <w:r w:rsidRPr="006B3AB0">
        <w:t>/AI system testing</w:t>
      </w:r>
      <w:r w:rsidR="008D097E" w:rsidRPr="006B3AB0">
        <w:t xml:space="preserve"> (Getz and Page, 2019)</w:t>
      </w:r>
      <w:r w:rsidRPr="006B3AB0">
        <w:t>. To address attendance uncertainty amid ongoing economic pressures, hybrid participation options will be offered. Early marketing will target over 5,000 prospective delegates globally to ensure at least 800 in-person participants. Financial risks due to 40% reliance on sponsorship will be mitigated through confirmed agreements with Welsh tech firms and contingency budget allocations</w:t>
      </w:r>
      <w:r w:rsidR="008D097E" w:rsidRPr="006B3AB0">
        <w:t xml:space="preserve"> (Moorman, 2020)</w:t>
      </w:r>
      <w:r w:rsidRPr="006B3AB0">
        <w:t>.</w:t>
      </w:r>
    </w:p>
    <w:p w14:paraId="77A88D4B" w14:textId="77777777" w:rsidR="00F6485A" w:rsidRPr="006B3AB0" w:rsidRDefault="00F6485A" w:rsidP="00834365">
      <w:pPr>
        <w:keepNext/>
        <w:ind w:firstLine="0"/>
        <w:jc w:val="center"/>
        <w:rPr>
          <w:color w:val="000000" w:themeColor="text1"/>
        </w:rPr>
      </w:pPr>
      <w:r w:rsidRPr="006B3AB0">
        <w:rPr>
          <w:noProof/>
          <w:color w:val="000000" w:themeColor="text1"/>
          <w:lang w:val="en-US"/>
        </w:rPr>
        <w:lastRenderedPageBreak/>
        <w:drawing>
          <wp:inline distT="0" distB="0" distL="0" distR="0" wp14:anchorId="58637E77" wp14:editId="5B384FD4">
            <wp:extent cx="5943600" cy="2961005"/>
            <wp:effectExtent l="76200" t="76200" r="114300" b="106045"/>
            <wp:docPr id="1426129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61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0DE586" w14:textId="02AFCA20" w:rsidR="00F6485A" w:rsidRPr="006B3AB0" w:rsidRDefault="00F6485A" w:rsidP="00834365">
      <w:pPr>
        <w:pStyle w:val="Caption"/>
        <w:ind w:firstLine="0"/>
        <w:jc w:val="center"/>
        <w:rPr>
          <w:noProof/>
          <w:color w:val="000000" w:themeColor="text1"/>
        </w:rPr>
      </w:pPr>
      <w:r w:rsidRPr="006B3AB0">
        <w:rPr>
          <w:color w:val="000000" w:themeColor="text1"/>
        </w:rPr>
        <w:t xml:space="preserve">Figure </w:t>
      </w:r>
      <w:r w:rsidRPr="006B3AB0">
        <w:rPr>
          <w:color w:val="000000" w:themeColor="text1"/>
        </w:rPr>
        <w:fldChar w:fldCharType="begin"/>
      </w:r>
      <w:r w:rsidRPr="006B3AB0">
        <w:rPr>
          <w:color w:val="000000" w:themeColor="text1"/>
        </w:rPr>
        <w:instrText xml:space="preserve"> SEQ Figure \* ARABIC </w:instrText>
      </w:r>
      <w:r w:rsidRPr="006B3AB0">
        <w:rPr>
          <w:color w:val="000000" w:themeColor="text1"/>
        </w:rPr>
        <w:fldChar w:fldCharType="separate"/>
      </w:r>
      <w:r w:rsidR="00E410AD" w:rsidRPr="006B3AB0">
        <w:rPr>
          <w:noProof/>
          <w:color w:val="000000" w:themeColor="text1"/>
        </w:rPr>
        <w:t>5</w:t>
      </w:r>
      <w:r w:rsidRPr="006B3AB0">
        <w:rPr>
          <w:color w:val="000000" w:themeColor="text1"/>
        </w:rPr>
        <w:fldChar w:fldCharType="end"/>
      </w:r>
      <w:r w:rsidRPr="006B3AB0">
        <w:rPr>
          <w:color w:val="000000" w:themeColor="text1"/>
        </w:rPr>
        <w:t xml:space="preserve"> Global Smart Tourism </w:t>
      </w:r>
      <w:proofErr w:type="spellStart"/>
      <w:r w:rsidRPr="006B3AB0">
        <w:rPr>
          <w:color w:val="000000" w:themeColor="text1"/>
        </w:rPr>
        <w:t>Maarket</w:t>
      </w:r>
      <w:proofErr w:type="spellEnd"/>
      <w:r w:rsidRPr="006B3AB0">
        <w:rPr>
          <w:noProof/>
          <w:color w:val="000000" w:themeColor="text1"/>
        </w:rPr>
        <w:t xml:space="preserve"> share, by Solution</w:t>
      </w:r>
    </w:p>
    <w:p w14:paraId="4128BAF4" w14:textId="0D7E5EF7" w:rsidR="00F6485A" w:rsidRPr="006B3AB0" w:rsidRDefault="00F6485A" w:rsidP="00834365">
      <w:pPr>
        <w:pStyle w:val="Caption"/>
        <w:ind w:firstLine="0"/>
        <w:jc w:val="center"/>
        <w:rPr>
          <w:color w:val="000000" w:themeColor="text1"/>
        </w:rPr>
      </w:pPr>
      <w:r w:rsidRPr="006B3AB0">
        <w:rPr>
          <w:noProof/>
          <w:color w:val="000000" w:themeColor="text1"/>
        </w:rPr>
        <w:t>Source: Fortune Business Insights (2025)</w:t>
      </w:r>
    </w:p>
    <w:p w14:paraId="005D69AD" w14:textId="666932B3" w:rsidR="00C06C84" w:rsidRPr="006B3AB0" w:rsidRDefault="00C06C84" w:rsidP="002B62BC">
      <w:pPr>
        <w:pStyle w:val="Heading2"/>
      </w:pPr>
      <w:bookmarkStart w:id="28" w:name="_Toc199619140"/>
      <w:r w:rsidRPr="006B3AB0">
        <w:t>Sustainability Practices</w:t>
      </w:r>
      <w:bookmarkEnd w:id="28"/>
    </w:p>
    <w:p w14:paraId="1AABC76D" w14:textId="39ADE159" w:rsidR="00C06C84" w:rsidRPr="006B3AB0" w:rsidRDefault="00C06C84" w:rsidP="00C06C84">
      <w:r w:rsidRPr="006B3AB0">
        <w:t xml:space="preserve">Sustainability is embedded across event planning. With 78% of travellers preferring eco-conscious events, </w:t>
      </w:r>
      <w:proofErr w:type="spellStart"/>
      <w:r w:rsidRPr="006B3AB0">
        <w:t>Croeso</w:t>
      </w:r>
      <w:proofErr w:type="spellEnd"/>
      <w:r w:rsidRPr="006B3AB0">
        <w:t xml:space="preserve"> Digital will eliminate printed materials by using digital brochures and QR signage. Catering will focus on locally sourced Welsh produce, reducing food miles by up to 60%</w:t>
      </w:r>
      <w:r w:rsidR="008D097E" w:rsidRPr="006B3AB0">
        <w:t xml:space="preserve"> (Mair and Smith, 2022</w:t>
      </w:r>
      <w:r w:rsidR="008D097E" w:rsidRPr="006B3AB0">
        <w:rPr>
          <w:i/>
          <w:iCs/>
        </w:rPr>
        <w:t>)</w:t>
      </w:r>
      <w:r w:rsidRPr="006B3AB0">
        <w:t>. The venue, Swansea Arena, operates with energy-efficient systems and waste recycling. Compostable cutlery, recycling stations, and minimal plastic use will reduce landfill impact. These practices align with Visit Wales’ Green Key accreditation goals, positioning the event as a benchmark for responsible tourism in the UK</w:t>
      </w:r>
      <w:r w:rsidR="008D097E" w:rsidRPr="006B3AB0">
        <w:t xml:space="preserve"> (Getz and Page, 2019)</w:t>
      </w:r>
      <w:r w:rsidRPr="006B3AB0">
        <w:t>.</w:t>
      </w:r>
    </w:p>
    <w:p w14:paraId="5EB83946" w14:textId="77777777" w:rsidR="00D304E9" w:rsidRPr="006B3AB0" w:rsidRDefault="00D304E9" w:rsidP="00834365">
      <w:pPr>
        <w:keepNext/>
        <w:ind w:firstLine="0"/>
        <w:jc w:val="center"/>
      </w:pPr>
      <w:r w:rsidRPr="006B3AB0">
        <w:rPr>
          <w:noProof/>
          <w:lang w:val="en-US"/>
        </w:rPr>
        <w:lastRenderedPageBreak/>
        <w:drawing>
          <wp:inline distT="0" distB="0" distL="0" distR="0" wp14:anchorId="490F6E56" wp14:editId="3A5377C1">
            <wp:extent cx="3916680" cy="2606284"/>
            <wp:effectExtent l="76200" t="76200" r="121920" b="118110"/>
            <wp:docPr id="748382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l="16805" t="25802" r="42456" b="29877"/>
                    <a:stretch/>
                  </pic:blipFill>
                  <pic:spPr bwMode="auto">
                    <a:xfrm>
                      <a:off x="0" y="0"/>
                      <a:ext cx="3938394" cy="26207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FB6AA20" w14:textId="715095EB" w:rsidR="00F6485A" w:rsidRPr="006B3AB0" w:rsidRDefault="00D304E9" w:rsidP="00834365">
      <w:pPr>
        <w:pStyle w:val="Caption"/>
        <w:ind w:firstLine="0"/>
        <w:jc w:val="center"/>
        <w:rPr>
          <w:color w:val="000000" w:themeColor="text1"/>
        </w:rPr>
      </w:pPr>
      <w:r w:rsidRPr="006B3AB0">
        <w:rPr>
          <w:color w:val="000000" w:themeColor="text1"/>
        </w:rPr>
        <w:t xml:space="preserve">Figure </w:t>
      </w:r>
      <w:r w:rsidRPr="006B3AB0">
        <w:rPr>
          <w:color w:val="000000" w:themeColor="text1"/>
        </w:rPr>
        <w:fldChar w:fldCharType="begin"/>
      </w:r>
      <w:r w:rsidRPr="006B3AB0">
        <w:rPr>
          <w:color w:val="000000" w:themeColor="text1"/>
        </w:rPr>
        <w:instrText xml:space="preserve"> SEQ Figure \* ARABIC </w:instrText>
      </w:r>
      <w:r w:rsidRPr="006B3AB0">
        <w:rPr>
          <w:color w:val="000000" w:themeColor="text1"/>
        </w:rPr>
        <w:fldChar w:fldCharType="separate"/>
      </w:r>
      <w:r w:rsidR="00E410AD" w:rsidRPr="006B3AB0">
        <w:rPr>
          <w:noProof/>
          <w:color w:val="000000" w:themeColor="text1"/>
        </w:rPr>
        <w:t>6</w:t>
      </w:r>
      <w:r w:rsidRPr="006B3AB0">
        <w:rPr>
          <w:color w:val="000000" w:themeColor="text1"/>
        </w:rPr>
        <w:fldChar w:fldCharType="end"/>
      </w:r>
      <w:r w:rsidRPr="006B3AB0">
        <w:rPr>
          <w:color w:val="000000" w:themeColor="text1"/>
        </w:rPr>
        <w:t xml:space="preserve"> Global Smart Tourism Market </w:t>
      </w:r>
    </w:p>
    <w:p w14:paraId="5091B331" w14:textId="26DEED55" w:rsidR="009F068D" w:rsidRPr="006B3AB0" w:rsidRDefault="00F6485A" w:rsidP="00032F6D">
      <w:pPr>
        <w:pStyle w:val="Caption"/>
        <w:ind w:firstLine="0"/>
        <w:jc w:val="center"/>
        <w:rPr>
          <w:color w:val="000000" w:themeColor="text1"/>
        </w:rPr>
      </w:pPr>
      <w:r w:rsidRPr="006B3AB0">
        <w:rPr>
          <w:color w:val="000000" w:themeColor="text1"/>
        </w:rPr>
        <w:t>S</w:t>
      </w:r>
      <w:r w:rsidR="00D304E9" w:rsidRPr="006B3AB0">
        <w:rPr>
          <w:color w:val="000000" w:themeColor="text1"/>
        </w:rPr>
        <w:t xml:space="preserve">ource: </w:t>
      </w:r>
      <w:proofErr w:type="spellStart"/>
      <w:r w:rsidR="00D304E9" w:rsidRPr="006B3AB0">
        <w:rPr>
          <w:color w:val="000000" w:themeColor="text1"/>
        </w:rPr>
        <w:t>DataIntelo</w:t>
      </w:r>
      <w:proofErr w:type="spellEnd"/>
      <w:r w:rsidR="00D304E9" w:rsidRPr="006B3AB0">
        <w:rPr>
          <w:color w:val="000000" w:themeColor="text1"/>
        </w:rPr>
        <w:t xml:space="preserve"> (2025)</w:t>
      </w:r>
    </w:p>
    <w:p w14:paraId="0181658B" w14:textId="77777777" w:rsidR="00032F6D" w:rsidRPr="006B3AB0" w:rsidRDefault="00032F6D" w:rsidP="00032F6D">
      <w:pPr>
        <w:pStyle w:val="Heading1"/>
        <w:rPr>
          <w:rStyle w:val="Strong"/>
          <w:b/>
          <w:bCs w:val="0"/>
        </w:rPr>
      </w:pPr>
      <w:bookmarkStart w:id="29" w:name="_Toc199619141"/>
      <w:r w:rsidRPr="006B3AB0">
        <w:rPr>
          <w:rStyle w:val="Strong"/>
          <w:b/>
          <w:bCs w:val="0"/>
        </w:rPr>
        <w:t>Recommendations</w:t>
      </w:r>
      <w:bookmarkEnd w:id="29"/>
      <w:r w:rsidRPr="006B3AB0">
        <w:rPr>
          <w:rStyle w:val="Strong"/>
          <w:b/>
          <w:bCs w:val="0"/>
        </w:rPr>
        <w:t xml:space="preserve"> </w:t>
      </w:r>
    </w:p>
    <w:p w14:paraId="5C212E68" w14:textId="77777777" w:rsidR="00032F6D" w:rsidRPr="006B3AB0" w:rsidRDefault="00032F6D" w:rsidP="00032F6D">
      <w:pPr>
        <w:ind w:left="360" w:hanging="360"/>
        <w:rPr>
          <w:rFonts w:cs="Arial"/>
        </w:rPr>
      </w:pPr>
      <w:r w:rsidRPr="006B3AB0">
        <w:rPr>
          <w:rFonts w:cs="Arial"/>
        </w:rPr>
        <w:t xml:space="preserve">Key areas of focus for organisers to improve </w:t>
      </w:r>
      <w:proofErr w:type="spellStart"/>
      <w:r w:rsidRPr="006B3AB0">
        <w:rPr>
          <w:rFonts w:cs="Arial"/>
        </w:rPr>
        <w:t>Croeso</w:t>
      </w:r>
      <w:proofErr w:type="spellEnd"/>
      <w:r w:rsidRPr="006B3AB0">
        <w:rPr>
          <w:rFonts w:cs="Arial"/>
        </w:rPr>
        <w:t xml:space="preserve"> Digital include:</w:t>
      </w:r>
    </w:p>
    <w:p w14:paraId="7FFE2C5D" w14:textId="77777777" w:rsidR="00032F6D" w:rsidRPr="006B3AB0" w:rsidRDefault="00032F6D" w:rsidP="00B75E24">
      <w:pPr>
        <w:pStyle w:val="ListParagraph"/>
        <w:numPr>
          <w:ilvl w:val="0"/>
          <w:numId w:val="4"/>
        </w:numPr>
        <w:spacing w:after="0" w:line="360" w:lineRule="auto"/>
        <w:contextualSpacing/>
        <w:jc w:val="both"/>
        <w:rPr>
          <w:rFonts w:ascii="Arial" w:hAnsi="Arial" w:cs="Arial"/>
        </w:rPr>
      </w:pPr>
      <w:r w:rsidRPr="006B3AB0">
        <w:rPr>
          <w:rFonts w:ascii="Arial" w:hAnsi="Arial" w:cs="Arial"/>
        </w:rPr>
        <w:t>Join forces with both local and worldwide technology companies to earn more sponsorship and increase your visibility online.</w:t>
      </w:r>
    </w:p>
    <w:p w14:paraId="54F8D642" w14:textId="77777777" w:rsidR="00032F6D" w:rsidRPr="006B3AB0" w:rsidRDefault="00032F6D" w:rsidP="00B75E24">
      <w:pPr>
        <w:pStyle w:val="ListParagraph"/>
        <w:numPr>
          <w:ilvl w:val="0"/>
          <w:numId w:val="4"/>
        </w:numPr>
        <w:spacing w:after="0" w:line="360" w:lineRule="auto"/>
        <w:contextualSpacing/>
        <w:jc w:val="both"/>
        <w:rPr>
          <w:rFonts w:ascii="Arial" w:hAnsi="Arial" w:cs="Arial"/>
        </w:rPr>
      </w:pPr>
      <w:r w:rsidRPr="006B3AB0">
        <w:rPr>
          <w:rFonts w:ascii="Arial" w:hAnsi="Arial" w:cs="Arial"/>
        </w:rPr>
        <w:t>Initiate early marketing activities on both social media and popular tourism channels to encourage more students to join the program (</w:t>
      </w:r>
      <w:proofErr w:type="spellStart"/>
      <w:r w:rsidRPr="006B3AB0">
        <w:rPr>
          <w:rFonts w:ascii="Arial" w:hAnsi="Arial" w:cs="Arial"/>
        </w:rPr>
        <w:t>Putra</w:t>
      </w:r>
      <w:proofErr w:type="spellEnd"/>
      <w:r w:rsidRPr="006B3AB0">
        <w:rPr>
          <w:rFonts w:ascii="Arial" w:hAnsi="Arial" w:cs="Arial"/>
        </w:rPr>
        <w:t xml:space="preserve"> and Law, 2024).</w:t>
      </w:r>
    </w:p>
    <w:p w14:paraId="69408029" w14:textId="77777777" w:rsidR="00032F6D" w:rsidRPr="006B3AB0" w:rsidRDefault="00032F6D" w:rsidP="00B75E24">
      <w:pPr>
        <w:pStyle w:val="ListParagraph"/>
        <w:numPr>
          <w:ilvl w:val="0"/>
          <w:numId w:val="4"/>
        </w:numPr>
        <w:spacing w:after="0" w:line="360" w:lineRule="auto"/>
        <w:contextualSpacing/>
        <w:jc w:val="both"/>
        <w:rPr>
          <w:rFonts w:ascii="Arial" w:hAnsi="Arial" w:cs="Arial"/>
        </w:rPr>
      </w:pPr>
      <w:r w:rsidRPr="006B3AB0">
        <w:rPr>
          <w:rFonts w:ascii="Arial" w:hAnsi="Arial" w:cs="Arial"/>
        </w:rPr>
        <w:t>It is important to fully test all equipment for immersive experiences to ensure there are no disruptions during presentations (Posse, 2025).</w:t>
      </w:r>
    </w:p>
    <w:p w14:paraId="6A818B18" w14:textId="77777777" w:rsidR="00032F6D" w:rsidRPr="006B3AB0" w:rsidRDefault="00032F6D" w:rsidP="00032F6D">
      <w:pPr>
        <w:ind w:firstLine="0"/>
        <w:rPr>
          <w:rFonts w:cs="Arial"/>
        </w:rPr>
      </w:pPr>
      <w:r w:rsidRPr="006B3AB0">
        <w:rPr>
          <w:rFonts w:cs="Arial"/>
        </w:rPr>
        <w:t>These strategies, events can better engage guests, be more successful and offer a hassle-free experience to attendees. Combined, they help ensure that the event endures and contributes to Wales’s role as a prominent leader in smart tourism.</w:t>
      </w:r>
    </w:p>
    <w:p w14:paraId="06C20EA2" w14:textId="77777777" w:rsidR="00032F6D" w:rsidRPr="006B3AB0" w:rsidRDefault="00032F6D" w:rsidP="00032F6D">
      <w:pPr>
        <w:pStyle w:val="Heading1"/>
        <w:rPr>
          <w:rStyle w:val="Strong"/>
          <w:rFonts w:cs="Arial"/>
          <w:b/>
          <w:bCs w:val="0"/>
        </w:rPr>
      </w:pPr>
      <w:bookmarkStart w:id="30" w:name="_Toc199619142"/>
      <w:r w:rsidRPr="006B3AB0">
        <w:rPr>
          <w:rStyle w:val="Strong"/>
          <w:rFonts w:cs="Arial"/>
          <w:b/>
          <w:bCs w:val="0"/>
        </w:rPr>
        <w:t>Conclusion</w:t>
      </w:r>
      <w:bookmarkEnd w:id="30"/>
    </w:p>
    <w:p w14:paraId="5DB81A71" w14:textId="2D0FE371" w:rsidR="00021FA1" w:rsidRPr="006B3AB0" w:rsidRDefault="00B10B44" w:rsidP="00B10B44">
      <w:pPr>
        <w:ind w:firstLine="0"/>
        <w:rPr>
          <w:rFonts w:cs="Arial"/>
        </w:rPr>
      </w:pPr>
      <w:r w:rsidRPr="006B3AB0">
        <w:rPr>
          <w:rFonts w:cs="Arial"/>
        </w:rPr>
        <w:t>If the conference is properly organi</w:t>
      </w:r>
      <w:r w:rsidR="001351F7">
        <w:rPr>
          <w:rFonts w:cs="Arial"/>
        </w:rPr>
        <w:t>sed</w:t>
      </w:r>
      <w:r w:rsidRPr="006B3AB0">
        <w:rPr>
          <w:rFonts w:cs="Arial"/>
        </w:rPr>
        <w:t xml:space="preserve">, follows the scenario format of the bid, and the people involved make good use of their resources, the results can be stronger. </w:t>
      </w:r>
      <w:r w:rsidR="00032F6D" w:rsidRPr="006B3AB0">
        <w:rPr>
          <w:rFonts w:cs="Arial"/>
        </w:rPr>
        <w:t xml:space="preserve">The </w:t>
      </w:r>
      <w:proofErr w:type="spellStart"/>
      <w:r w:rsidR="00032F6D" w:rsidRPr="006B3AB0">
        <w:rPr>
          <w:rFonts w:cs="Arial"/>
        </w:rPr>
        <w:t>Croeso</w:t>
      </w:r>
      <w:proofErr w:type="spellEnd"/>
      <w:r w:rsidR="00032F6D" w:rsidRPr="006B3AB0">
        <w:rPr>
          <w:rFonts w:cs="Arial"/>
        </w:rPr>
        <w:t xml:space="preserve"> Digital: Smart Tourism &amp; Tech Conference creates a new chance for Wales to present itself as an international leader in smart tourism. Because the event celebrates technology, culture and sustainability, it attracts many people and leaves a lasting effect. Because of its clear plan, reliable finance system </w:t>
      </w:r>
      <w:r w:rsidR="00032F6D" w:rsidRPr="006B3AB0">
        <w:rPr>
          <w:rFonts w:cs="Arial"/>
        </w:rPr>
        <w:lastRenderedPageBreak/>
        <w:t xml:space="preserve">and in line with current industry patterns, the event is proven to be solid and important. It aims to fulfil a main requirement: helping Welsh tourism use current technology and develop new skills. </w:t>
      </w:r>
      <w:r w:rsidR="001351F7" w:rsidRPr="006B3AB0">
        <w:rPr>
          <w:rFonts w:cs="Arial"/>
        </w:rPr>
        <w:t>Organising</w:t>
      </w:r>
      <w:r w:rsidR="00032F6D" w:rsidRPr="006B3AB0">
        <w:rPr>
          <w:rFonts w:cs="Arial"/>
        </w:rPr>
        <w:t xml:space="preserve"> events in a hybrid way, offering environmentally friendly options and partnering with locals helps reach more people and benefits the community (</w:t>
      </w:r>
      <w:proofErr w:type="spellStart"/>
      <w:r w:rsidR="00032F6D" w:rsidRPr="006B3AB0">
        <w:rPr>
          <w:rFonts w:cs="Arial"/>
        </w:rPr>
        <w:t>Seyitoğlu</w:t>
      </w:r>
      <w:proofErr w:type="spellEnd"/>
      <w:r w:rsidR="00032F6D" w:rsidRPr="006B3AB0">
        <w:rPr>
          <w:rFonts w:cs="Arial"/>
        </w:rPr>
        <w:t xml:space="preserve"> et al., 2023). If the conference is planned well, resources are used wisely and marketing is successful, it is expected to reach its targets and motivate additional events. </w:t>
      </w:r>
      <w:proofErr w:type="spellStart"/>
      <w:r w:rsidR="00032F6D" w:rsidRPr="006B3AB0">
        <w:rPr>
          <w:rFonts w:cs="Arial"/>
        </w:rPr>
        <w:t>Croeso</w:t>
      </w:r>
      <w:proofErr w:type="spellEnd"/>
      <w:r w:rsidR="00032F6D" w:rsidRPr="006B3AB0">
        <w:rPr>
          <w:rFonts w:cs="Arial"/>
        </w:rPr>
        <w:t xml:space="preserve"> Digital is already set to be a success, putting Welsh tourism innovation on the map (Mair and Smith, 2022).</w:t>
      </w:r>
    </w:p>
    <w:p w14:paraId="36769A23" w14:textId="4D9F5A02" w:rsidR="00032F6D" w:rsidRPr="006B3AB0" w:rsidRDefault="00021FA1" w:rsidP="00021FA1">
      <w:pPr>
        <w:spacing w:before="0" w:after="200" w:line="276" w:lineRule="auto"/>
        <w:ind w:firstLine="0"/>
        <w:jc w:val="left"/>
      </w:pPr>
      <w:r w:rsidRPr="006B3AB0">
        <w:br w:type="page"/>
      </w:r>
    </w:p>
    <w:p w14:paraId="35F8FD28" w14:textId="16381B70" w:rsidR="009F068D" w:rsidRPr="006B3AB0" w:rsidRDefault="009F068D" w:rsidP="00032F6D">
      <w:pPr>
        <w:spacing w:before="0" w:after="200" w:line="276" w:lineRule="auto"/>
        <w:ind w:firstLine="0"/>
      </w:pPr>
    </w:p>
    <w:p w14:paraId="0336842F" w14:textId="77777777" w:rsidR="008B49C9" w:rsidRPr="006B3AB0" w:rsidRDefault="00123662" w:rsidP="00587C0D">
      <w:pPr>
        <w:pStyle w:val="Heading1"/>
        <w:rPr>
          <w:i/>
        </w:rPr>
      </w:pPr>
      <w:bookmarkStart w:id="31" w:name="_Toc110252969"/>
      <w:bookmarkStart w:id="32" w:name="_Toc199619143"/>
      <w:r w:rsidRPr="006B3AB0">
        <w:t>References</w:t>
      </w:r>
      <w:bookmarkEnd w:id="31"/>
      <w:bookmarkEnd w:id="32"/>
    </w:p>
    <w:p w14:paraId="65C24A0D" w14:textId="1CEF58D6" w:rsidR="00F2341F" w:rsidRPr="006B3AB0" w:rsidRDefault="00F2341F" w:rsidP="00E243B9">
      <w:pPr>
        <w:spacing w:beforeAutospacing="1" w:afterAutospacing="1"/>
        <w:ind w:left="720" w:hanging="720"/>
      </w:pPr>
      <w:r w:rsidRPr="006B3AB0">
        <w:t xml:space="preserve">Ahmed, S. (2025). </w:t>
      </w:r>
      <w:r w:rsidRPr="006B3AB0">
        <w:rPr>
          <w:i/>
          <w:iCs/>
        </w:rPr>
        <w:t>Tourism Today: Trends, Challenges, and Opportunities. Journal of Educational Studies</w:t>
      </w:r>
      <w:r w:rsidRPr="006B3AB0">
        <w:t>, 3(1), 42-56.</w:t>
      </w:r>
      <w:r w:rsidR="00AC3B09">
        <w:t xml:space="preserve"> </w:t>
      </w:r>
      <w:r w:rsidR="00DB5041" w:rsidRPr="00DB5041">
        <w:t>DOI:</w:t>
      </w:r>
      <w:hyperlink r:id="rId17" w:tgtFrame="_blank" w:history="1">
        <w:r w:rsidR="00DB5041" w:rsidRPr="00DB5041">
          <w:t>10.58218/</w:t>
        </w:r>
        <w:proofErr w:type="spellStart"/>
        <w:r w:rsidR="00DB5041" w:rsidRPr="00DB5041">
          <w:t>jes.v3i1.1263</w:t>
        </w:r>
        <w:proofErr w:type="spellEnd"/>
      </w:hyperlink>
    </w:p>
    <w:p w14:paraId="5C79A1E2" w14:textId="58C512FC" w:rsidR="002701F4" w:rsidRDefault="002701F4" w:rsidP="00B851D3">
      <w:pPr>
        <w:spacing w:beforeAutospacing="1" w:afterAutospacing="1"/>
        <w:ind w:left="720" w:hanging="720"/>
        <w:jc w:val="left"/>
      </w:pPr>
      <w:proofErr w:type="spellStart"/>
      <w:r w:rsidRPr="002701F4">
        <w:t>Bladen</w:t>
      </w:r>
      <w:proofErr w:type="spellEnd"/>
      <w:r w:rsidRPr="002701F4">
        <w:t xml:space="preserve">, C. and </w:t>
      </w:r>
      <w:proofErr w:type="spellStart"/>
      <w:r w:rsidRPr="002701F4">
        <w:t>Callinan</w:t>
      </w:r>
      <w:proofErr w:type="spellEnd"/>
      <w:r w:rsidRPr="002701F4">
        <w:t xml:space="preserve">, C. (2022) ‘Destination recovery: Recovery of the post-pandemic tourism destination economy’, in Crisis management, destination recovery and sustainability. 1st </w:t>
      </w:r>
      <w:proofErr w:type="spellStart"/>
      <w:r w:rsidRPr="002701F4">
        <w:t>edn</w:t>
      </w:r>
      <w:proofErr w:type="spellEnd"/>
      <w:r w:rsidRPr="002701F4">
        <w:t xml:space="preserve">. London: </w:t>
      </w:r>
      <w:proofErr w:type="spellStart"/>
      <w:r w:rsidRPr="002701F4">
        <w:t>Routledge</w:t>
      </w:r>
      <w:proofErr w:type="spellEnd"/>
      <w:r w:rsidRPr="002701F4">
        <w:t>.</w:t>
      </w:r>
      <w:r>
        <w:t xml:space="preserve"> </w:t>
      </w:r>
      <w:r w:rsidRPr="002701F4">
        <w:t>Available at: </w:t>
      </w:r>
      <w:hyperlink r:id="rId18" w:tgtFrame="_new" w:history="1">
        <w:r w:rsidRPr="002701F4">
          <w:t>https://doi.org/10.4324/9781003295839</w:t>
        </w:r>
      </w:hyperlink>
      <w:r w:rsidRPr="002701F4">
        <w:t> (Accessed: 10 June 2025).</w:t>
      </w:r>
    </w:p>
    <w:p w14:paraId="08E19E20" w14:textId="77777777" w:rsidR="0005764D" w:rsidRDefault="0005764D" w:rsidP="0005764D">
      <w:pPr>
        <w:spacing w:beforeAutospacing="1" w:afterAutospacing="1"/>
        <w:ind w:left="720" w:hanging="720"/>
        <w:jc w:val="left"/>
      </w:pPr>
      <w:proofErr w:type="spellStart"/>
      <w:r w:rsidRPr="0005764D">
        <w:t>Bowdin</w:t>
      </w:r>
      <w:proofErr w:type="spellEnd"/>
      <w:r w:rsidRPr="0005764D">
        <w:t xml:space="preserve">, G.A.J., McDonnell, I., Harris, R., O'Toole, W., Allen, J. and Jago, L. (2023) Events management. 4th </w:t>
      </w:r>
      <w:proofErr w:type="spellStart"/>
      <w:r w:rsidRPr="0005764D">
        <w:t>edn</w:t>
      </w:r>
      <w:proofErr w:type="spellEnd"/>
      <w:r w:rsidRPr="0005764D">
        <w:t xml:space="preserve">. London: </w:t>
      </w:r>
      <w:proofErr w:type="spellStart"/>
      <w:r w:rsidRPr="0005764D">
        <w:t>Routledge</w:t>
      </w:r>
      <w:proofErr w:type="spellEnd"/>
      <w:r w:rsidRPr="0005764D">
        <w:t>. Available at: https://doi.org/10.4324/9781003044963 (Accessed: 10 June 2025).</w:t>
      </w:r>
    </w:p>
    <w:p w14:paraId="0F702D04" w14:textId="0373B489" w:rsidR="00F2341F" w:rsidRPr="006B3AB0" w:rsidRDefault="0005764D" w:rsidP="00E243B9">
      <w:pPr>
        <w:spacing w:beforeAutospacing="1" w:afterAutospacing="1"/>
        <w:ind w:left="720" w:hanging="720"/>
      </w:pPr>
      <w:r w:rsidRPr="006B3AB0">
        <w:t xml:space="preserve"> </w:t>
      </w:r>
      <w:proofErr w:type="spellStart"/>
      <w:r w:rsidR="00F2341F" w:rsidRPr="006B3AB0">
        <w:t>Buhalis</w:t>
      </w:r>
      <w:proofErr w:type="spellEnd"/>
      <w:r w:rsidR="00F2341F" w:rsidRPr="006B3AB0">
        <w:t>, D. (2020). Technology in tourism-from information communication technologies to eTourism and smart tourism towards ambient intelligence tourism: a perspective article. </w:t>
      </w:r>
      <w:r w:rsidR="00F2341F" w:rsidRPr="006B3AB0">
        <w:rPr>
          <w:i/>
          <w:iCs/>
        </w:rPr>
        <w:t>Tourism Review</w:t>
      </w:r>
      <w:r w:rsidR="00F2341F" w:rsidRPr="006B3AB0">
        <w:t>, </w:t>
      </w:r>
      <w:r w:rsidR="00F2341F" w:rsidRPr="006B3AB0">
        <w:rPr>
          <w:i/>
          <w:iCs/>
        </w:rPr>
        <w:t>75</w:t>
      </w:r>
      <w:r w:rsidR="00F2341F" w:rsidRPr="006B3AB0">
        <w:t>(1), pp.267-272.</w:t>
      </w:r>
    </w:p>
    <w:p w14:paraId="23A4615D" w14:textId="77777777" w:rsidR="00021615" w:rsidRDefault="00021615" w:rsidP="00E243B9">
      <w:pPr>
        <w:spacing w:beforeAutospacing="1" w:afterAutospacing="1"/>
        <w:ind w:left="720" w:hanging="720"/>
      </w:pPr>
      <w:r w:rsidRPr="00021615">
        <w:t xml:space="preserve">Canizares, A. and </w:t>
      </w:r>
      <w:proofErr w:type="spellStart"/>
      <w:r w:rsidRPr="00021615">
        <w:t>Bourotte</w:t>
      </w:r>
      <w:proofErr w:type="spellEnd"/>
      <w:r w:rsidRPr="00021615">
        <w:t xml:space="preserve">, C.L.M. (2021) ‘Strategic diagnosis of </w:t>
      </w:r>
      <w:proofErr w:type="spellStart"/>
      <w:r w:rsidRPr="00021615">
        <w:t>geocommunication</w:t>
      </w:r>
      <w:proofErr w:type="spellEnd"/>
      <w:r w:rsidRPr="00021615">
        <w:t xml:space="preserve"> using SWOT analysis in the </w:t>
      </w:r>
      <w:proofErr w:type="spellStart"/>
      <w:r w:rsidRPr="00021615">
        <w:t>Varvite</w:t>
      </w:r>
      <w:proofErr w:type="spellEnd"/>
      <w:r w:rsidRPr="00021615">
        <w:t xml:space="preserve"> Geological Park, São Paulo, Brazil’, Journal of the Geological Survey of Brazil, 4(1) [Issue in progress]. Available at: https://doi.org/10.29396/jgsb.2021.v4.SI1.1 (Accessed: 10 June 2025).</w:t>
      </w:r>
    </w:p>
    <w:p w14:paraId="0584DCEE" w14:textId="77777777" w:rsidR="004C7689" w:rsidRDefault="004C7689" w:rsidP="00E243B9">
      <w:pPr>
        <w:spacing w:beforeAutospacing="1" w:afterAutospacing="1"/>
        <w:ind w:left="720" w:hanging="720"/>
      </w:pPr>
      <w:r w:rsidRPr="004C7689">
        <w:t>Carter, A.R.L. (2024) </w:t>
      </w:r>
      <w:proofErr w:type="spellStart"/>
      <w:r w:rsidRPr="004C7689">
        <w:t>Cocreation</w:t>
      </w:r>
      <w:proofErr w:type="spellEnd"/>
      <w:r w:rsidRPr="004C7689">
        <w:t xml:space="preserve"> InContext: An evaluation of interactive technology design for enhancing community engagement with public spaces. Unpublished PhD thesis. [Swansea University]. DOI: 10.23889/</w:t>
      </w:r>
      <w:proofErr w:type="spellStart"/>
      <w:r w:rsidRPr="004C7689">
        <w:t>SUthesis.66236</w:t>
      </w:r>
      <w:proofErr w:type="spellEnd"/>
    </w:p>
    <w:p w14:paraId="4E775B02" w14:textId="72F2696C" w:rsidR="00F2341F" w:rsidRPr="006B3AB0" w:rsidRDefault="00B1323E" w:rsidP="00E243B9">
      <w:pPr>
        <w:spacing w:beforeAutospacing="1" w:afterAutospacing="1"/>
        <w:ind w:left="720" w:hanging="720"/>
      </w:pPr>
      <w:proofErr w:type="spellStart"/>
      <w:r w:rsidRPr="00B1323E">
        <w:t>Connock</w:t>
      </w:r>
      <w:proofErr w:type="spellEnd"/>
      <w:r w:rsidRPr="00B1323E">
        <w:t xml:space="preserve">, A. (2024) Media management and live experience: Sports, culture, entertainment and events. 1st </w:t>
      </w:r>
      <w:proofErr w:type="spellStart"/>
      <w:r w:rsidRPr="00B1323E">
        <w:t>edn</w:t>
      </w:r>
      <w:proofErr w:type="spellEnd"/>
      <w:r w:rsidRPr="00B1323E">
        <w:t xml:space="preserve">. London: </w:t>
      </w:r>
      <w:proofErr w:type="spellStart"/>
      <w:r w:rsidRPr="00B1323E">
        <w:t>Routledge</w:t>
      </w:r>
      <w:proofErr w:type="spellEnd"/>
      <w:r w:rsidRPr="00B1323E">
        <w:t>. DOI: 10.4324/9781003435167</w:t>
      </w:r>
      <w:r w:rsidR="00F2341F" w:rsidRPr="006B3AB0">
        <w:t>.</w:t>
      </w:r>
    </w:p>
    <w:p w14:paraId="53EB4B72" w14:textId="77777777" w:rsidR="00F2341F" w:rsidRPr="006B3AB0" w:rsidRDefault="00F2341F" w:rsidP="0051338E">
      <w:pPr>
        <w:spacing w:beforeAutospacing="1" w:afterAutospacing="1"/>
        <w:ind w:left="720" w:hanging="720"/>
      </w:pPr>
      <w:r w:rsidRPr="006B3AB0">
        <w:t>Cooke, P. (2024). The regional innovation system in Wales: evolution or eclipse</w:t>
      </w:r>
      <w:r w:rsidRPr="006B3AB0">
        <w:rPr>
          <w:i/>
          <w:iCs/>
        </w:rPr>
        <w:t>?. In Regional innovation systems</w:t>
      </w:r>
      <w:r w:rsidRPr="006B3AB0">
        <w:t xml:space="preserve"> (pp. 214-233). </w:t>
      </w:r>
      <w:proofErr w:type="spellStart"/>
      <w:r w:rsidRPr="006B3AB0">
        <w:t>Routledge</w:t>
      </w:r>
      <w:proofErr w:type="spellEnd"/>
      <w:r w:rsidRPr="006B3AB0">
        <w:t>.</w:t>
      </w:r>
    </w:p>
    <w:p w14:paraId="04BA2797" w14:textId="065BBEDA" w:rsidR="00F2341F" w:rsidRPr="006B3AB0" w:rsidRDefault="00934E03" w:rsidP="008D097E">
      <w:pPr>
        <w:ind w:left="720" w:hanging="720"/>
        <w:rPr>
          <w:shd w:val="clear" w:color="auto" w:fill="FFFFFF"/>
        </w:rPr>
      </w:pPr>
      <w:r w:rsidRPr="00934E03">
        <w:rPr>
          <w:shd w:val="clear" w:color="auto" w:fill="FFFFFF"/>
        </w:rPr>
        <w:t xml:space="preserve">Dogan, G., </w:t>
      </w:r>
      <w:proofErr w:type="spellStart"/>
      <w:r w:rsidRPr="00934E03">
        <w:rPr>
          <w:shd w:val="clear" w:color="auto" w:fill="FFFFFF"/>
        </w:rPr>
        <w:t>Taskin</w:t>
      </w:r>
      <w:proofErr w:type="spellEnd"/>
      <w:r w:rsidRPr="00934E03">
        <w:rPr>
          <w:shd w:val="clear" w:color="auto" w:fill="FFFFFF"/>
        </w:rPr>
        <w:t xml:space="preserve">, Z., </w:t>
      </w:r>
      <w:proofErr w:type="spellStart"/>
      <w:r w:rsidRPr="00934E03">
        <w:rPr>
          <w:shd w:val="clear" w:color="auto" w:fill="FFFFFF"/>
        </w:rPr>
        <w:t>Kulczycki</w:t>
      </w:r>
      <w:proofErr w:type="spellEnd"/>
      <w:r w:rsidRPr="00934E03">
        <w:rPr>
          <w:shd w:val="clear" w:color="auto" w:fill="FFFFFF"/>
        </w:rPr>
        <w:t xml:space="preserve">, E. and </w:t>
      </w:r>
      <w:proofErr w:type="spellStart"/>
      <w:r w:rsidRPr="00934E03">
        <w:rPr>
          <w:shd w:val="clear" w:color="auto" w:fill="FFFFFF"/>
        </w:rPr>
        <w:t>Szadkowski</w:t>
      </w:r>
      <w:proofErr w:type="spellEnd"/>
      <w:r w:rsidRPr="00934E03">
        <w:rPr>
          <w:shd w:val="clear" w:color="auto" w:fill="FFFFFF"/>
        </w:rPr>
        <w:t>, K. (2023) ‘How inclusive are the international conferences? Attending conferences in an unequal world’, </w:t>
      </w:r>
      <w:r w:rsidRPr="00934E03">
        <w:rPr>
          <w:i/>
          <w:iCs/>
          <w:shd w:val="clear" w:color="auto" w:fill="FFFFFF"/>
        </w:rPr>
        <w:t xml:space="preserve">Lecture Notes in </w:t>
      </w:r>
      <w:r w:rsidRPr="00934E03">
        <w:rPr>
          <w:i/>
          <w:iCs/>
          <w:shd w:val="clear" w:color="auto" w:fill="FFFFFF"/>
        </w:rPr>
        <w:lastRenderedPageBreak/>
        <w:t xml:space="preserve">Computer Science, </w:t>
      </w:r>
      <w:r w:rsidRPr="00996B43">
        <w:rPr>
          <w:shd w:val="clear" w:color="auto" w:fill="FFFFFF"/>
        </w:rPr>
        <w:t>iConference 2023,</w:t>
      </w:r>
      <w:r w:rsidRPr="00934E03">
        <w:rPr>
          <w:shd w:val="clear" w:color="auto" w:fill="FFFFFF"/>
        </w:rPr>
        <w:t xml:space="preserve"> Virtual Conference. DOI: 10.1007/978-3-031-28035-1_37</w:t>
      </w:r>
      <w:r w:rsidR="00F2341F" w:rsidRPr="006B3AB0">
        <w:rPr>
          <w:shd w:val="clear" w:color="auto" w:fill="FFFFFF"/>
        </w:rPr>
        <w:t>.</w:t>
      </w:r>
    </w:p>
    <w:p w14:paraId="748D70CB" w14:textId="0737DA05" w:rsidR="00F2341F" w:rsidRPr="006B3AB0" w:rsidRDefault="00F2341F" w:rsidP="00E243B9">
      <w:pPr>
        <w:spacing w:beforeAutospacing="1" w:afterAutospacing="1"/>
        <w:ind w:left="720" w:hanging="720"/>
      </w:pPr>
      <w:r w:rsidRPr="006B3AB0">
        <w:t xml:space="preserve">Fan, X., Jiang, X., and Deng, N. (2022). </w:t>
      </w:r>
      <w:r w:rsidR="00502351">
        <w:t>‘</w:t>
      </w:r>
      <w:r w:rsidRPr="006B3AB0">
        <w:t>Immersive technology: A meta-analysis of augmented/virtual reality applications and their impact on tourism experience</w:t>
      </w:r>
      <w:r w:rsidR="008E066F">
        <w:t>’</w:t>
      </w:r>
      <w:r w:rsidRPr="006B3AB0">
        <w:t xml:space="preserve">. </w:t>
      </w:r>
      <w:r w:rsidRPr="006B3AB0">
        <w:rPr>
          <w:i/>
          <w:iCs/>
        </w:rPr>
        <w:t>Tourism Management</w:t>
      </w:r>
      <w:r w:rsidRPr="006B3AB0">
        <w:t>, 91, 104534.</w:t>
      </w:r>
      <w:r w:rsidR="008E066F">
        <w:t xml:space="preserve"> </w:t>
      </w:r>
      <w:proofErr w:type="spellStart"/>
      <w:r w:rsidR="008E066F">
        <w:t>Doi</w:t>
      </w:r>
      <w:proofErr w:type="spellEnd"/>
      <w:r w:rsidR="008E066F">
        <w:t xml:space="preserve">: </w:t>
      </w:r>
      <w:r w:rsidR="003253A7" w:rsidRPr="003253A7">
        <w:t>10.1016/</w:t>
      </w:r>
      <w:proofErr w:type="spellStart"/>
      <w:r w:rsidR="003253A7" w:rsidRPr="003253A7">
        <w:t>j.tourman.2022.104534</w:t>
      </w:r>
      <w:proofErr w:type="spellEnd"/>
    </w:p>
    <w:p w14:paraId="712D0AA3" w14:textId="77777777" w:rsidR="00F2341F" w:rsidRPr="006B3AB0" w:rsidRDefault="00F2341F" w:rsidP="007E52E4">
      <w:pPr>
        <w:ind w:left="720" w:hanging="720"/>
      </w:pPr>
      <w:r w:rsidRPr="006B3AB0">
        <w:t xml:space="preserve">Fortune Business Insights. (2025). </w:t>
      </w:r>
      <w:r w:rsidRPr="006B3AB0">
        <w:rPr>
          <w:i/>
          <w:iCs/>
        </w:rPr>
        <w:t>Smart Tourism Market Size, Industry Share &amp; Forecast [2032]</w:t>
      </w:r>
      <w:r w:rsidRPr="006B3AB0">
        <w:t xml:space="preserve">. </w:t>
      </w:r>
    </w:p>
    <w:p w14:paraId="67FE08D2" w14:textId="77777777" w:rsidR="00F2341F" w:rsidRPr="006B3AB0" w:rsidRDefault="00F2341F" w:rsidP="00E243B9">
      <w:pPr>
        <w:spacing w:beforeAutospacing="1" w:afterAutospacing="1"/>
        <w:ind w:left="720" w:hanging="720"/>
      </w:pPr>
      <w:r w:rsidRPr="006B3AB0">
        <w:t xml:space="preserve">Fox, D., </w:t>
      </w:r>
      <w:proofErr w:type="spellStart"/>
      <w:r w:rsidRPr="006B3AB0">
        <w:t>Gouthro</w:t>
      </w:r>
      <w:proofErr w:type="spellEnd"/>
      <w:r w:rsidRPr="006B3AB0">
        <w:t xml:space="preserve">, M. B., </w:t>
      </w:r>
      <w:proofErr w:type="spellStart"/>
      <w:r w:rsidRPr="006B3AB0">
        <w:t>Morakabati</w:t>
      </w:r>
      <w:proofErr w:type="spellEnd"/>
      <w:r w:rsidRPr="006B3AB0">
        <w:t xml:space="preserve">, Y., and </w:t>
      </w:r>
      <w:proofErr w:type="spellStart"/>
      <w:r w:rsidRPr="006B3AB0">
        <w:t>Brackstone</w:t>
      </w:r>
      <w:proofErr w:type="spellEnd"/>
      <w:r w:rsidRPr="006B3AB0">
        <w:t xml:space="preserve">, J. (2014). </w:t>
      </w:r>
      <w:r w:rsidRPr="006B3AB0">
        <w:rPr>
          <w:i/>
          <w:iCs/>
        </w:rPr>
        <w:t>Doing events research: From theory to practice</w:t>
      </w:r>
      <w:r w:rsidRPr="006B3AB0">
        <w:t xml:space="preserve">. </w:t>
      </w:r>
      <w:proofErr w:type="spellStart"/>
      <w:r w:rsidRPr="006B3AB0">
        <w:t>Routledge</w:t>
      </w:r>
      <w:proofErr w:type="spellEnd"/>
      <w:r w:rsidRPr="006B3AB0">
        <w:t>.</w:t>
      </w:r>
    </w:p>
    <w:p w14:paraId="17A55900" w14:textId="6EDA1240" w:rsidR="00F2341F" w:rsidRPr="006B3AB0" w:rsidRDefault="00F2341F" w:rsidP="00B93829">
      <w:pPr>
        <w:ind w:left="720" w:hanging="720"/>
      </w:pPr>
      <w:r w:rsidRPr="006B3AB0">
        <w:t xml:space="preserve">Getz, D. and Page, S. (2019) </w:t>
      </w:r>
      <w:r w:rsidRPr="006B3AB0">
        <w:rPr>
          <w:i/>
          <w:iCs/>
        </w:rPr>
        <w:t>Event studies: theory, research and policy for planned events. 3rd Edition.</w:t>
      </w:r>
      <w:r w:rsidR="005B5E6A" w:rsidRPr="005B5E6A">
        <w:t>Oxford</w:t>
      </w:r>
      <w:r w:rsidR="005B5E6A">
        <w:rPr>
          <w:i/>
          <w:iCs/>
        </w:rPr>
        <w:t xml:space="preserve">: </w:t>
      </w:r>
      <w:r w:rsidRPr="006B3AB0">
        <w:t xml:space="preserve"> </w:t>
      </w:r>
      <w:proofErr w:type="spellStart"/>
      <w:r w:rsidRPr="006B3AB0">
        <w:t>Routledge</w:t>
      </w:r>
      <w:proofErr w:type="spellEnd"/>
      <w:r w:rsidR="005B5E6A">
        <w:t>.</w:t>
      </w:r>
    </w:p>
    <w:p w14:paraId="3D542061" w14:textId="77777777" w:rsidR="00F2341F" w:rsidRPr="006B3AB0" w:rsidRDefault="00F2341F" w:rsidP="00E243B9">
      <w:pPr>
        <w:spacing w:beforeAutospacing="1" w:afterAutospacing="1"/>
        <w:ind w:left="720" w:hanging="720"/>
      </w:pPr>
      <w:r w:rsidRPr="006B3AB0">
        <w:t xml:space="preserve">Getz, D., and Page, S. J. (2024). </w:t>
      </w:r>
      <w:r w:rsidRPr="006B3AB0">
        <w:rPr>
          <w:i/>
          <w:iCs/>
        </w:rPr>
        <w:t>Event studies: Theory and management for planned events</w:t>
      </w:r>
      <w:r w:rsidRPr="006B3AB0">
        <w:t>. Taylor &amp; Francis.</w:t>
      </w:r>
    </w:p>
    <w:p w14:paraId="5F6AF8BC" w14:textId="77777777" w:rsidR="00F2341F" w:rsidRPr="006B3AB0" w:rsidRDefault="00F2341F" w:rsidP="00E243B9">
      <w:pPr>
        <w:spacing w:beforeAutospacing="1" w:afterAutospacing="1"/>
        <w:ind w:left="720" w:hanging="720"/>
      </w:pPr>
      <w:proofErr w:type="spellStart"/>
      <w:r w:rsidRPr="006B3AB0">
        <w:t>Kshetri</w:t>
      </w:r>
      <w:proofErr w:type="spellEnd"/>
      <w:r w:rsidRPr="006B3AB0">
        <w:t xml:space="preserve">, N., and </w:t>
      </w:r>
      <w:proofErr w:type="spellStart"/>
      <w:r w:rsidRPr="006B3AB0">
        <w:t>Dwivedi</w:t>
      </w:r>
      <w:proofErr w:type="spellEnd"/>
      <w:r w:rsidRPr="006B3AB0">
        <w:t xml:space="preserve">, Y. K. (2024). How can virtual and augmented reality facilitate international business?. </w:t>
      </w:r>
      <w:r w:rsidRPr="006B3AB0">
        <w:rPr>
          <w:i/>
          <w:iCs/>
        </w:rPr>
        <w:t>Thunderbird International Business Review</w:t>
      </w:r>
      <w:r w:rsidRPr="006B3AB0">
        <w:t>, 66(2), 201-210.</w:t>
      </w:r>
    </w:p>
    <w:p w14:paraId="25D539C9" w14:textId="77777777" w:rsidR="00F2341F" w:rsidRPr="006B3AB0" w:rsidRDefault="00F2341F" w:rsidP="00E243B9">
      <w:pPr>
        <w:spacing w:beforeAutospacing="1" w:afterAutospacing="1"/>
        <w:ind w:left="720" w:hanging="720"/>
      </w:pPr>
      <w:proofErr w:type="spellStart"/>
      <w:r w:rsidRPr="006B3AB0">
        <w:t>Kusumastuti</w:t>
      </w:r>
      <w:proofErr w:type="spellEnd"/>
      <w:r w:rsidRPr="006B3AB0">
        <w:t xml:space="preserve">, H., </w:t>
      </w:r>
      <w:proofErr w:type="spellStart"/>
      <w:r w:rsidRPr="006B3AB0">
        <w:t>Pranita</w:t>
      </w:r>
      <w:proofErr w:type="spellEnd"/>
      <w:r w:rsidRPr="006B3AB0">
        <w:t xml:space="preserve">, D., </w:t>
      </w:r>
      <w:proofErr w:type="spellStart"/>
      <w:r w:rsidRPr="006B3AB0">
        <w:t>Viendyasari</w:t>
      </w:r>
      <w:proofErr w:type="spellEnd"/>
      <w:r w:rsidRPr="006B3AB0">
        <w:t xml:space="preserve">, M., </w:t>
      </w:r>
      <w:proofErr w:type="spellStart"/>
      <w:r w:rsidRPr="006B3AB0">
        <w:t>Rasul</w:t>
      </w:r>
      <w:proofErr w:type="spellEnd"/>
      <w:r w:rsidRPr="006B3AB0">
        <w:t xml:space="preserve">, M. S., and </w:t>
      </w:r>
      <w:proofErr w:type="spellStart"/>
      <w:r w:rsidRPr="006B3AB0">
        <w:t>Sarjana</w:t>
      </w:r>
      <w:proofErr w:type="spellEnd"/>
      <w:r w:rsidRPr="006B3AB0">
        <w:t xml:space="preserve">, S. (2024). Leveraging local value in a post-smart tourism village to encourage sustainable tourism. </w:t>
      </w:r>
      <w:r w:rsidRPr="006B3AB0">
        <w:rPr>
          <w:i/>
          <w:iCs/>
        </w:rPr>
        <w:t>Sustainability</w:t>
      </w:r>
      <w:r w:rsidRPr="006B3AB0">
        <w:t>, 16(2), 873.</w:t>
      </w:r>
    </w:p>
    <w:p w14:paraId="0016A6AB" w14:textId="77777777" w:rsidR="00F2341F" w:rsidRPr="006B3AB0" w:rsidRDefault="00F2341F" w:rsidP="00E243B9">
      <w:pPr>
        <w:spacing w:beforeAutospacing="1" w:afterAutospacing="1"/>
        <w:ind w:left="720" w:hanging="720"/>
      </w:pPr>
      <w:proofErr w:type="spellStart"/>
      <w:r w:rsidRPr="006B3AB0">
        <w:t>Lekgau</w:t>
      </w:r>
      <w:proofErr w:type="spellEnd"/>
      <w:r w:rsidRPr="006B3AB0">
        <w:t xml:space="preserve">, R. J., and </w:t>
      </w:r>
      <w:proofErr w:type="spellStart"/>
      <w:r w:rsidRPr="006B3AB0">
        <w:t>Tichaawa</w:t>
      </w:r>
      <w:proofErr w:type="spellEnd"/>
      <w:r w:rsidRPr="006B3AB0">
        <w:t xml:space="preserve">, T. M. (2023). Dynamic Changes and Recovery in Event Venues: Perspectives from MICE Event Planners and Venue Managers. </w:t>
      </w:r>
      <w:proofErr w:type="spellStart"/>
      <w:r w:rsidRPr="006B3AB0">
        <w:rPr>
          <w:i/>
          <w:iCs/>
        </w:rPr>
        <w:t>Studia</w:t>
      </w:r>
      <w:proofErr w:type="spellEnd"/>
      <w:r w:rsidRPr="006B3AB0">
        <w:rPr>
          <w:i/>
          <w:iCs/>
        </w:rPr>
        <w:t xml:space="preserve"> </w:t>
      </w:r>
      <w:proofErr w:type="spellStart"/>
      <w:r w:rsidRPr="006B3AB0">
        <w:rPr>
          <w:i/>
          <w:iCs/>
        </w:rPr>
        <w:t>Periegetica</w:t>
      </w:r>
      <w:proofErr w:type="spellEnd"/>
      <w:r w:rsidRPr="006B3AB0">
        <w:t>, 44(4), 139-158.</w:t>
      </w:r>
    </w:p>
    <w:p w14:paraId="0004AF03" w14:textId="77777777" w:rsidR="00F2341F" w:rsidRPr="006B3AB0" w:rsidRDefault="00F2341F" w:rsidP="00E243B9">
      <w:pPr>
        <w:spacing w:beforeAutospacing="1" w:afterAutospacing="1"/>
        <w:ind w:left="720" w:hanging="720"/>
      </w:pPr>
      <w:r w:rsidRPr="006B3AB0">
        <w:t xml:space="preserve">Luger, K. (2025). Tourism as a Development Perspective. </w:t>
      </w:r>
      <w:r w:rsidRPr="006B3AB0">
        <w:rPr>
          <w:i/>
          <w:iCs/>
        </w:rPr>
        <w:t>In Tourism-About Traveling and Vacationing in our Time</w:t>
      </w:r>
      <w:r w:rsidRPr="006B3AB0">
        <w:t xml:space="preserve"> (pp. 179-203). Wiesbaden: Springer </w:t>
      </w:r>
      <w:proofErr w:type="spellStart"/>
      <w:r w:rsidRPr="006B3AB0">
        <w:t>Fachmedien</w:t>
      </w:r>
      <w:proofErr w:type="spellEnd"/>
      <w:r w:rsidRPr="006B3AB0">
        <w:t xml:space="preserve"> Wiesbaden.</w:t>
      </w:r>
    </w:p>
    <w:p w14:paraId="4EBAC51B" w14:textId="77777777" w:rsidR="00F2341F" w:rsidRPr="006B3AB0" w:rsidRDefault="00F2341F" w:rsidP="007E52E4">
      <w:pPr>
        <w:ind w:left="720" w:hanging="720"/>
      </w:pPr>
      <w:r w:rsidRPr="006B3AB0">
        <w:t>Mair, J., and Smith, A. (2022</w:t>
      </w:r>
      <w:r w:rsidRPr="006B3AB0">
        <w:rPr>
          <w:i/>
          <w:iCs/>
        </w:rPr>
        <w:t>). Events and sustainability: why making events more sustainable is not enough. In Events and sustainability</w:t>
      </w:r>
      <w:r w:rsidRPr="006B3AB0">
        <w:t xml:space="preserve"> (pp. 1-17). </w:t>
      </w:r>
      <w:proofErr w:type="spellStart"/>
      <w:r w:rsidRPr="006B3AB0">
        <w:t>Routledge</w:t>
      </w:r>
      <w:proofErr w:type="spellEnd"/>
      <w:r w:rsidRPr="006B3AB0">
        <w:t>.</w:t>
      </w:r>
    </w:p>
    <w:p w14:paraId="6E287B16" w14:textId="77777777" w:rsidR="00F2341F" w:rsidRPr="006B3AB0" w:rsidRDefault="00F2341F" w:rsidP="00E35534">
      <w:pPr>
        <w:ind w:left="720" w:hanging="720"/>
      </w:pPr>
      <w:r w:rsidRPr="006B3AB0">
        <w:t>Maslow, A.H. (2000). </w:t>
      </w:r>
      <w:r w:rsidRPr="006B3AB0">
        <w:rPr>
          <w:i/>
          <w:iCs/>
        </w:rPr>
        <w:t>The Maslow business reader</w:t>
      </w:r>
      <w:r w:rsidRPr="006B3AB0">
        <w:t>. John Wiley &amp; Sons.</w:t>
      </w:r>
    </w:p>
    <w:p w14:paraId="2206DC2D" w14:textId="77777777" w:rsidR="00F2341F" w:rsidRPr="006B3AB0" w:rsidRDefault="00F2341F" w:rsidP="007E52E4">
      <w:pPr>
        <w:ind w:left="720" w:hanging="720"/>
      </w:pPr>
      <w:r w:rsidRPr="006B3AB0">
        <w:lastRenderedPageBreak/>
        <w:t xml:space="preserve">Moorman, A. M. (2020). </w:t>
      </w:r>
      <w:r w:rsidRPr="006B3AB0">
        <w:rPr>
          <w:i/>
          <w:iCs/>
        </w:rPr>
        <w:t>Planning and Accessibility Issues in Venue/Event Operations. In Sport Law</w:t>
      </w:r>
      <w:r w:rsidRPr="006B3AB0">
        <w:t xml:space="preserve"> (pp. 542-580). </w:t>
      </w:r>
      <w:proofErr w:type="spellStart"/>
      <w:r w:rsidRPr="006B3AB0">
        <w:t>Routledge</w:t>
      </w:r>
      <w:proofErr w:type="spellEnd"/>
    </w:p>
    <w:p w14:paraId="7C397473" w14:textId="77777777" w:rsidR="00F2341F" w:rsidRPr="006B3AB0" w:rsidRDefault="00F2341F" w:rsidP="00E243B9">
      <w:pPr>
        <w:spacing w:beforeAutospacing="1" w:afterAutospacing="1"/>
        <w:ind w:left="720" w:hanging="720"/>
      </w:pPr>
      <w:r w:rsidRPr="006B3AB0">
        <w:t xml:space="preserve">Moorman, A. M. (2020). Planning and Accessibility Issues in Venue/Event Operations. </w:t>
      </w:r>
      <w:r w:rsidRPr="006B3AB0">
        <w:rPr>
          <w:i/>
          <w:iCs/>
        </w:rPr>
        <w:t>In Sport Law</w:t>
      </w:r>
      <w:r w:rsidRPr="006B3AB0">
        <w:t xml:space="preserve"> (pp. 542-580). </w:t>
      </w:r>
      <w:proofErr w:type="spellStart"/>
      <w:r w:rsidRPr="006B3AB0">
        <w:t>Routledge</w:t>
      </w:r>
      <w:proofErr w:type="spellEnd"/>
      <w:r w:rsidRPr="006B3AB0">
        <w:t>.</w:t>
      </w:r>
    </w:p>
    <w:p w14:paraId="43355245" w14:textId="77777777" w:rsidR="00F2341F" w:rsidRPr="006B3AB0" w:rsidRDefault="00F2341F" w:rsidP="00E243B9">
      <w:pPr>
        <w:spacing w:beforeAutospacing="1" w:afterAutospacing="1"/>
        <w:ind w:left="720" w:hanging="720"/>
      </w:pPr>
      <w:r w:rsidRPr="006B3AB0">
        <w:t xml:space="preserve">Morrison, A. M. (2022). </w:t>
      </w:r>
      <w:r w:rsidRPr="006B3AB0">
        <w:rPr>
          <w:i/>
          <w:iCs/>
        </w:rPr>
        <w:t>Hospitality and travel marketing</w:t>
      </w:r>
      <w:r w:rsidRPr="006B3AB0">
        <w:t xml:space="preserve">. </w:t>
      </w:r>
      <w:proofErr w:type="spellStart"/>
      <w:r w:rsidRPr="006B3AB0">
        <w:t>Routledge</w:t>
      </w:r>
      <w:proofErr w:type="spellEnd"/>
      <w:r w:rsidRPr="006B3AB0">
        <w:t>.</w:t>
      </w:r>
    </w:p>
    <w:p w14:paraId="6FA1E985" w14:textId="77777777" w:rsidR="00F2341F" w:rsidRPr="006B3AB0" w:rsidRDefault="00F2341F" w:rsidP="001F2AE3">
      <w:pPr>
        <w:spacing w:beforeAutospacing="1" w:afterAutospacing="1"/>
        <w:ind w:left="720" w:hanging="720"/>
        <w:rPr>
          <w:rFonts w:eastAsia="Times New Roman" w:cs="Times New Roman"/>
          <w:szCs w:val="24"/>
        </w:rPr>
      </w:pPr>
      <w:r w:rsidRPr="006B3AB0">
        <w:rPr>
          <w:rFonts w:eastAsia="Times New Roman" w:cs="Times New Roman"/>
          <w:szCs w:val="24"/>
        </w:rPr>
        <w:t xml:space="preserve">O’Toole, W., Silvers, J. R., &amp; </w:t>
      </w:r>
      <w:proofErr w:type="spellStart"/>
      <w:r w:rsidRPr="006B3AB0">
        <w:rPr>
          <w:rFonts w:eastAsia="Times New Roman" w:cs="Times New Roman"/>
          <w:szCs w:val="24"/>
        </w:rPr>
        <w:t>Landey</w:t>
      </w:r>
      <w:proofErr w:type="spellEnd"/>
      <w:r w:rsidRPr="006B3AB0">
        <w:rPr>
          <w:rFonts w:eastAsia="Times New Roman" w:cs="Times New Roman"/>
          <w:szCs w:val="24"/>
        </w:rPr>
        <w:t xml:space="preserve">, J. (1999). </w:t>
      </w:r>
      <w:r w:rsidRPr="006B3AB0">
        <w:rPr>
          <w:rFonts w:eastAsia="Times New Roman" w:cs="Times New Roman"/>
          <w:i/>
          <w:iCs/>
          <w:szCs w:val="24"/>
        </w:rPr>
        <w:t>History of EMBOK</w:t>
      </w:r>
      <w:r w:rsidRPr="006B3AB0">
        <w:rPr>
          <w:rFonts w:eastAsia="Times New Roman" w:cs="Times New Roman"/>
          <w:szCs w:val="24"/>
        </w:rPr>
        <w:t xml:space="preserve">. In </w:t>
      </w:r>
      <w:r w:rsidRPr="006B3AB0">
        <w:rPr>
          <w:rFonts w:eastAsia="Times New Roman" w:cs="Times New Roman"/>
          <w:i/>
          <w:iCs/>
          <w:szCs w:val="24"/>
        </w:rPr>
        <w:t>Event Management Body of Knowledge</w:t>
      </w:r>
      <w:r w:rsidRPr="006B3AB0">
        <w:rPr>
          <w:rFonts w:eastAsia="Times New Roman" w:cs="Times New Roman"/>
          <w:szCs w:val="24"/>
        </w:rPr>
        <w:t xml:space="preserve">. Retrieved June 9, 2025, from </w:t>
      </w:r>
      <w:hyperlink r:id="rId19" w:tgtFrame="_new" w:history="1">
        <w:r w:rsidRPr="006B3AB0">
          <w:rPr>
            <w:rStyle w:val="Hyperlink"/>
            <w:rFonts w:eastAsia="Times New Roman" w:cs="Times New Roman"/>
            <w:color w:val="auto"/>
            <w:szCs w:val="24"/>
          </w:rPr>
          <w:t>https://www.embok.org/index.php/history-of-embok</w:t>
        </w:r>
      </w:hyperlink>
    </w:p>
    <w:p w14:paraId="6940E496" w14:textId="16D062FE" w:rsidR="000B6799" w:rsidRPr="006B3AB0" w:rsidRDefault="000B6799" w:rsidP="001F2AE3">
      <w:pPr>
        <w:spacing w:beforeAutospacing="1" w:afterAutospacing="1"/>
        <w:ind w:left="720" w:hanging="720"/>
        <w:rPr>
          <w:rFonts w:eastAsia="Times New Roman" w:cs="Times New Roman"/>
          <w:szCs w:val="24"/>
        </w:rPr>
      </w:pPr>
      <w:r w:rsidRPr="006B3AB0">
        <w:rPr>
          <w:rFonts w:eastAsia="Times New Roman" w:cs="Times New Roman"/>
          <w:szCs w:val="24"/>
        </w:rPr>
        <w:t xml:space="preserve">O’Toole, W. (2011). </w:t>
      </w:r>
      <w:r w:rsidRPr="006B3AB0">
        <w:rPr>
          <w:rFonts w:eastAsia="Times New Roman" w:cs="Times New Roman"/>
          <w:i/>
          <w:iCs/>
          <w:szCs w:val="24"/>
        </w:rPr>
        <w:t>Events Feasibility and Development: From Strategy to Operations</w:t>
      </w:r>
      <w:r w:rsidRPr="006B3AB0">
        <w:rPr>
          <w:rFonts w:eastAsia="Times New Roman" w:cs="Times New Roman"/>
          <w:szCs w:val="24"/>
        </w:rPr>
        <w:t xml:space="preserve">. Elsevier: oxford </w:t>
      </w:r>
    </w:p>
    <w:p w14:paraId="318885F5" w14:textId="77777777" w:rsidR="00F2341F" w:rsidRPr="006B3AB0" w:rsidRDefault="00F2341F" w:rsidP="00E243B9">
      <w:pPr>
        <w:spacing w:beforeAutospacing="1" w:afterAutospacing="1"/>
        <w:ind w:left="720" w:hanging="720"/>
        <w:rPr>
          <w:rFonts w:eastAsia="Times New Roman" w:cs="Times New Roman"/>
          <w:szCs w:val="24"/>
        </w:rPr>
      </w:pPr>
      <w:proofErr w:type="spellStart"/>
      <w:r w:rsidRPr="006B3AB0">
        <w:rPr>
          <w:rFonts w:eastAsia="Times New Roman" w:cs="Times New Roman"/>
          <w:szCs w:val="24"/>
        </w:rPr>
        <w:t>Otan</w:t>
      </w:r>
      <w:proofErr w:type="spellEnd"/>
      <w:r w:rsidRPr="006B3AB0">
        <w:rPr>
          <w:rFonts w:eastAsia="Times New Roman" w:cs="Times New Roman"/>
          <w:szCs w:val="24"/>
        </w:rPr>
        <w:t xml:space="preserve">, S. and Marshall, J. (2021). </w:t>
      </w:r>
      <w:r w:rsidRPr="006B3AB0">
        <w:rPr>
          <w:rFonts w:eastAsia="Times New Roman" w:cs="Times New Roman"/>
          <w:i/>
          <w:iCs/>
          <w:szCs w:val="24"/>
        </w:rPr>
        <w:t>Event Planning for Sustainable Tourism</w:t>
      </w:r>
      <w:r w:rsidRPr="006B3AB0">
        <w:rPr>
          <w:rFonts w:eastAsia="Times New Roman" w:cs="Times New Roman"/>
          <w:szCs w:val="24"/>
        </w:rPr>
        <w:t xml:space="preserve">. CABI Publishing. </w:t>
      </w:r>
    </w:p>
    <w:p w14:paraId="5D87DE8B" w14:textId="77777777" w:rsidR="00F2341F" w:rsidRPr="006B3AB0" w:rsidRDefault="00F2341F" w:rsidP="00E243B9">
      <w:pPr>
        <w:spacing w:beforeAutospacing="1" w:afterAutospacing="1"/>
        <w:ind w:left="720" w:hanging="720"/>
      </w:pPr>
      <w:r w:rsidRPr="006B3AB0">
        <w:t xml:space="preserve">Posse, A. (2025). </w:t>
      </w:r>
      <w:r w:rsidRPr="006B3AB0">
        <w:rPr>
          <w:i/>
          <w:iCs/>
        </w:rPr>
        <w:t xml:space="preserve">Your AI Ally: A Beginner's Guide to Mastering AI Tools and Transforming Your Productivity </w:t>
      </w:r>
      <w:r w:rsidRPr="006B3AB0">
        <w:t>(Vol. 1). eBookIt. com.</w:t>
      </w:r>
    </w:p>
    <w:p w14:paraId="407172D5" w14:textId="77777777" w:rsidR="00F2341F" w:rsidRPr="006B3AB0" w:rsidRDefault="00F2341F" w:rsidP="00E243B9">
      <w:pPr>
        <w:spacing w:beforeAutospacing="1" w:afterAutospacing="1"/>
        <w:ind w:left="720" w:hanging="720"/>
      </w:pPr>
      <w:proofErr w:type="spellStart"/>
      <w:r w:rsidRPr="006B3AB0">
        <w:t>Putra</w:t>
      </w:r>
      <w:proofErr w:type="spellEnd"/>
      <w:r w:rsidRPr="006B3AB0">
        <w:t xml:space="preserve">, F. K. K., and Law, R. (2024). Critical success factors for virtual hotel operator partnership with small-and medium-sized hotels: perspectives of owners and operators. </w:t>
      </w:r>
      <w:r w:rsidRPr="006B3AB0">
        <w:rPr>
          <w:i/>
          <w:iCs/>
        </w:rPr>
        <w:t>Journal of Hospitality and Tourism Insights</w:t>
      </w:r>
      <w:r w:rsidRPr="006B3AB0">
        <w:t>, 7(3), 1391-1411.</w:t>
      </w:r>
    </w:p>
    <w:p w14:paraId="5B4F2447" w14:textId="77777777" w:rsidR="00F2341F" w:rsidRPr="006B3AB0" w:rsidRDefault="00F2341F" w:rsidP="00E243B9">
      <w:pPr>
        <w:spacing w:beforeAutospacing="1" w:afterAutospacing="1"/>
        <w:ind w:left="720" w:hanging="720"/>
      </w:pPr>
      <w:r w:rsidRPr="006B3AB0">
        <w:t xml:space="preserve">Rogers, T., and Wynn-Moylan, P. (2022). </w:t>
      </w:r>
      <w:r w:rsidRPr="006B3AB0">
        <w:rPr>
          <w:i/>
          <w:iCs/>
        </w:rPr>
        <w:t>Conferences and conventions: A global industry</w:t>
      </w:r>
      <w:r w:rsidRPr="006B3AB0">
        <w:t xml:space="preserve">. </w:t>
      </w:r>
      <w:proofErr w:type="spellStart"/>
      <w:r w:rsidRPr="006B3AB0">
        <w:t>Routledge</w:t>
      </w:r>
      <w:proofErr w:type="spellEnd"/>
    </w:p>
    <w:p w14:paraId="062F9BE7" w14:textId="77777777" w:rsidR="00F2341F" w:rsidRPr="006B3AB0" w:rsidRDefault="00F2341F" w:rsidP="00E243B9">
      <w:pPr>
        <w:spacing w:beforeAutospacing="1" w:afterAutospacing="1"/>
        <w:ind w:left="720" w:hanging="720"/>
      </w:pPr>
      <w:r w:rsidRPr="006B3AB0">
        <w:t xml:space="preserve">Santos, J. A. C., </w:t>
      </w:r>
      <w:proofErr w:type="spellStart"/>
      <w:r w:rsidRPr="006B3AB0">
        <w:t>Fernández-Gámez</w:t>
      </w:r>
      <w:proofErr w:type="spellEnd"/>
      <w:r w:rsidRPr="006B3AB0">
        <w:t xml:space="preserve">, M. A., Puig-Cabrera, M., and Santos, M. C. (2024). Sustainability in business events: How hybrid formats shape attendee decision-making. </w:t>
      </w:r>
      <w:r w:rsidRPr="006B3AB0">
        <w:rPr>
          <w:i/>
          <w:iCs/>
        </w:rPr>
        <w:t>Journal of Tourism and Services,</w:t>
      </w:r>
      <w:r w:rsidRPr="006B3AB0">
        <w:t xml:space="preserve"> 15(29), 320-348.</w:t>
      </w:r>
    </w:p>
    <w:p w14:paraId="6B7C93CE" w14:textId="77777777" w:rsidR="00F2341F" w:rsidRPr="006B3AB0" w:rsidRDefault="00F2341F" w:rsidP="00E243B9">
      <w:pPr>
        <w:spacing w:beforeAutospacing="1" w:afterAutospacing="1"/>
        <w:ind w:left="720" w:hanging="720"/>
      </w:pPr>
      <w:proofErr w:type="spellStart"/>
      <w:r w:rsidRPr="006B3AB0">
        <w:t>Seyitoğlu</w:t>
      </w:r>
      <w:proofErr w:type="spellEnd"/>
      <w:r w:rsidRPr="006B3AB0">
        <w:t xml:space="preserve">, F., Costa, C., Martins, M., and Malta, A. M. (2023). The future of tourism and hospitality labour: challenges, requirements, trends, skills and the impact of technology. </w:t>
      </w:r>
      <w:r w:rsidRPr="006B3AB0">
        <w:rPr>
          <w:i/>
          <w:iCs/>
        </w:rPr>
        <w:t>Current Issues in Tourism</w:t>
      </w:r>
      <w:r w:rsidRPr="006B3AB0">
        <w:t>, 1-15.</w:t>
      </w:r>
    </w:p>
    <w:p w14:paraId="253F2A18" w14:textId="77777777" w:rsidR="00F2341F" w:rsidRDefault="00F2341F" w:rsidP="0046298D">
      <w:pPr>
        <w:ind w:left="720" w:hanging="720"/>
      </w:pPr>
      <w:proofErr w:type="spellStart"/>
      <w:r w:rsidRPr="006B3AB0">
        <w:t>Zajda</w:t>
      </w:r>
      <w:proofErr w:type="spellEnd"/>
      <w:r w:rsidRPr="006B3AB0">
        <w:t>, J. (2023). Humanistic Approaches for Creating Effective Motivational Environments. In </w:t>
      </w:r>
      <w:r w:rsidRPr="006B3AB0">
        <w:rPr>
          <w:i/>
          <w:iCs/>
        </w:rPr>
        <w:t>Globalisation and Dominant Models of Motivation Theories in Education</w:t>
      </w:r>
      <w:r w:rsidRPr="006B3AB0">
        <w:t xml:space="preserve"> (pp. 81-97). </w:t>
      </w:r>
      <w:r w:rsidRPr="006B3AB0">
        <w:lastRenderedPageBreak/>
        <w:t xml:space="preserve">Cham: Springer Nature Switzerland. </w:t>
      </w:r>
      <w:proofErr w:type="spellStart"/>
      <w:r w:rsidRPr="006B3AB0">
        <w:t>DataIntelo</w:t>
      </w:r>
      <w:proofErr w:type="spellEnd"/>
      <w:r w:rsidRPr="006B3AB0">
        <w:t xml:space="preserve">. (2025). </w:t>
      </w:r>
      <w:r w:rsidRPr="006B3AB0">
        <w:rPr>
          <w:i/>
          <w:iCs/>
        </w:rPr>
        <w:t>Smart Tourism Market Report: Global Forecast from 2025 to 2033</w:t>
      </w:r>
      <w:r w:rsidRPr="006B3AB0">
        <w:t>.</w:t>
      </w:r>
      <w:r w:rsidRPr="00F6485A">
        <w:t xml:space="preserve"> </w:t>
      </w:r>
    </w:p>
    <w:p w14:paraId="101EE13C" w14:textId="77777777" w:rsidR="00021FA1" w:rsidRDefault="00021FA1" w:rsidP="007E52E4">
      <w:pPr>
        <w:ind w:left="720" w:hanging="720"/>
      </w:pPr>
    </w:p>
    <w:p w14:paraId="43E5145C" w14:textId="1583F21D" w:rsidR="00602123" w:rsidRDefault="00602123" w:rsidP="00CF0138">
      <w:pPr>
        <w:ind w:left="720" w:hanging="720"/>
      </w:pPr>
    </w:p>
    <w:sectPr w:rsidR="00602123" w:rsidSect="009A0357">
      <w:head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DD3A1" w14:textId="77777777" w:rsidR="00B75E24" w:rsidRDefault="00B75E24" w:rsidP="00123662">
      <w:pPr>
        <w:spacing w:before="0" w:after="0" w:line="240" w:lineRule="auto"/>
      </w:pPr>
      <w:r>
        <w:separator/>
      </w:r>
    </w:p>
  </w:endnote>
  <w:endnote w:type="continuationSeparator" w:id="0">
    <w:p w14:paraId="27816900" w14:textId="77777777" w:rsidR="00B75E24" w:rsidRDefault="00B75E24"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E5C5D" w14:textId="77777777" w:rsidR="00B75E24" w:rsidRDefault="00B75E24" w:rsidP="00123662">
      <w:pPr>
        <w:spacing w:before="0" w:after="0" w:line="240" w:lineRule="auto"/>
      </w:pPr>
      <w:r>
        <w:separator/>
      </w:r>
    </w:p>
  </w:footnote>
  <w:footnote w:type="continuationSeparator" w:id="0">
    <w:p w14:paraId="53648509" w14:textId="77777777" w:rsidR="00B75E24" w:rsidRDefault="00B75E24"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EndPr/>
    <w:sdtContent>
      <w:p w14:paraId="2DA5C399" w14:textId="2D9E2787" w:rsidR="00EE5682" w:rsidRDefault="007970BE">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6B3AB0">
          <w:rPr>
            <w:noProof/>
          </w:rPr>
          <w:t>10</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421BA"/>
    <w:multiLevelType w:val="multilevel"/>
    <w:tmpl w:val="12A00456"/>
    <w:lvl w:ilvl="0">
      <w:start w:val="1"/>
      <w:numFmt w:val="decimal"/>
      <w:pStyle w:val="Heading1"/>
      <w:lvlText w:val="%1"/>
      <w:lvlJc w:val="left"/>
      <w:pPr>
        <w:ind w:left="432" w:hanging="432"/>
      </w:pPr>
      <w:rPr>
        <w:i w:val="0"/>
        <w:iCs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BA125FC"/>
    <w:multiLevelType w:val="multilevel"/>
    <w:tmpl w:val="2C8EB608"/>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9E565F8"/>
    <w:multiLevelType w:val="hybridMultilevel"/>
    <w:tmpl w:val="306C148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1C57D76"/>
    <w:multiLevelType w:val="hybridMultilevel"/>
    <w:tmpl w:val="2F0E707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4606244D"/>
    <w:multiLevelType w:val="hybridMultilevel"/>
    <w:tmpl w:val="8C9CE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8463720">
    <w:abstractNumId w:val="4"/>
  </w:num>
  <w:num w:numId="2" w16cid:durableId="889028048">
    <w:abstractNumId w:val="3"/>
  </w:num>
  <w:num w:numId="3" w16cid:durableId="462190349">
    <w:abstractNumId w:val="1"/>
  </w:num>
  <w:num w:numId="4" w16cid:durableId="1320307832">
    <w:abstractNumId w:val="2"/>
  </w:num>
  <w:num w:numId="5" w16cid:durableId="204763165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62"/>
    <w:rsid w:val="00000483"/>
    <w:rsid w:val="00001058"/>
    <w:rsid w:val="000047DF"/>
    <w:rsid w:val="000050DA"/>
    <w:rsid w:val="00006E8A"/>
    <w:rsid w:val="00012346"/>
    <w:rsid w:val="0001244C"/>
    <w:rsid w:val="00012907"/>
    <w:rsid w:val="00013AD3"/>
    <w:rsid w:val="00014216"/>
    <w:rsid w:val="00016C17"/>
    <w:rsid w:val="00017C4A"/>
    <w:rsid w:val="00020B88"/>
    <w:rsid w:val="00021615"/>
    <w:rsid w:val="00021B86"/>
    <w:rsid w:val="00021DB7"/>
    <w:rsid w:val="00021FA1"/>
    <w:rsid w:val="00023AF4"/>
    <w:rsid w:val="00023EDD"/>
    <w:rsid w:val="000249B8"/>
    <w:rsid w:val="000275BF"/>
    <w:rsid w:val="0003027D"/>
    <w:rsid w:val="00030311"/>
    <w:rsid w:val="00031E15"/>
    <w:rsid w:val="00032D32"/>
    <w:rsid w:val="00032F6D"/>
    <w:rsid w:val="000343CA"/>
    <w:rsid w:val="0003537D"/>
    <w:rsid w:val="00036559"/>
    <w:rsid w:val="00036B94"/>
    <w:rsid w:val="00037448"/>
    <w:rsid w:val="00037AFF"/>
    <w:rsid w:val="0004000C"/>
    <w:rsid w:val="000410D7"/>
    <w:rsid w:val="000440B2"/>
    <w:rsid w:val="00045901"/>
    <w:rsid w:val="000501C6"/>
    <w:rsid w:val="000509B7"/>
    <w:rsid w:val="00050EDC"/>
    <w:rsid w:val="00050F7F"/>
    <w:rsid w:val="000517FA"/>
    <w:rsid w:val="00051F83"/>
    <w:rsid w:val="000523BB"/>
    <w:rsid w:val="00055647"/>
    <w:rsid w:val="00057525"/>
    <w:rsid w:val="0005764D"/>
    <w:rsid w:val="00057D0E"/>
    <w:rsid w:val="000634D6"/>
    <w:rsid w:val="000644AE"/>
    <w:rsid w:val="00064C50"/>
    <w:rsid w:val="0006659B"/>
    <w:rsid w:val="00070F73"/>
    <w:rsid w:val="00071E3E"/>
    <w:rsid w:val="0007239C"/>
    <w:rsid w:val="00074025"/>
    <w:rsid w:val="00076AA2"/>
    <w:rsid w:val="00077597"/>
    <w:rsid w:val="000806AC"/>
    <w:rsid w:val="00081E37"/>
    <w:rsid w:val="0008591F"/>
    <w:rsid w:val="000866BE"/>
    <w:rsid w:val="000871F0"/>
    <w:rsid w:val="0008737B"/>
    <w:rsid w:val="00087B75"/>
    <w:rsid w:val="00090C58"/>
    <w:rsid w:val="00090F68"/>
    <w:rsid w:val="000914CA"/>
    <w:rsid w:val="0009324B"/>
    <w:rsid w:val="00095146"/>
    <w:rsid w:val="00096D28"/>
    <w:rsid w:val="000976C1"/>
    <w:rsid w:val="00097AC2"/>
    <w:rsid w:val="000A14B2"/>
    <w:rsid w:val="000A26C5"/>
    <w:rsid w:val="000A69A2"/>
    <w:rsid w:val="000A6EA3"/>
    <w:rsid w:val="000A77D9"/>
    <w:rsid w:val="000B4DFB"/>
    <w:rsid w:val="000B4F15"/>
    <w:rsid w:val="000B6799"/>
    <w:rsid w:val="000B7CC3"/>
    <w:rsid w:val="000B7EEE"/>
    <w:rsid w:val="000C18BB"/>
    <w:rsid w:val="000C1DE3"/>
    <w:rsid w:val="000C223E"/>
    <w:rsid w:val="000C423C"/>
    <w:rsid w:val="000C4DB3"/>
    <w:rsid w:val="000C5FE3"/>
    <w:rsid w:val="000C7259"/>
    <w:rsid w:val="000D241F"/>
    <w:rsid w:val="000D565B"/>
    <w:rsid w:val="000D70B6"/>
    <w:rsid w:val="000E1D64"/>
    <w:rsid w:val="000E2509"/>
    <w:rsid w:val="000E2A3D"/>
    <w:rsid w:val="000E37D6"/>
    <w:rsid w:val="000E49B3"/>
    <w:rsid w:val="000E7E03"/>
    <w:rsid w:val="000F0334"/>
    <w:rsid w:val="000F05C1"/>
    <w:rsid w:val="000F3096"/>
    <w:rsid w:val="000F3877"/>
    <w:rsid w:val="000F5FD2"/>
    <w:rsid w:val="000F7C2C"/>
    <w:rsid w:val="00100A35"/>
    <w:rsid w:val="00101221"/>
    <w:rsid w:val="00102D03"/>
    <w:rsid w:val="00103005"/>
    <w:rsid w:val="00103BD7"/>
    <w:rsid w:val="0010416F"/>
    <w:rsid w:val="00105C7B"/>
    <w:rsid w:val="0011471F"/>
    <w:rsid w:val="001216B9"/>
    <w:rsid w:val="00123061"/>
    <w:rsid w:val="00123662"/>
    <w:rsid w:val="00124FC9"/>
    <w:rsid w:val="00127E76"/>
    <w:rsid w:val="001307E4"/>
    <w:rsid w:val="00132476"/>
    <w:rsid w:val="001333F1"/>
    <w:rsid w:val="00133E32"/>
    <w:rsid w:val="001340A1"/>
    <w:rsid w:val="001351F7"/>
    <w:rsid w:val="00136F6A"/>
    <w:rsid w:val="00137DB5"/>
    <w:rsid w:val="00140618"/>
    <w:rsid w:val="00142B6F"/>
    <w:rsid w:val="00144904"/>
    <w:rsid w:val="00144978"/>
    <w:rsid w:val="0015316B"/>
    <w:rsid w:val="001558CD"/>
    <w:rsid w:val="00155C2E"/>
    <w:rsid w:val="001563BE"/>
    <w:rsid w:val="00160B90"/>
    <w:rsid w:val="00163B8F"/>
    <w:rsid w:val="00164383"/>
    <w:rsid w:val="00166A7E"/>
    <w:rsid w:val="00171AD5"/>
    <w:rsid w:val="001728AE"/>
    <w:rsid w:val="00172B14"/>
    <w:rsid w:val="00174B81"/>
    <w:rsid w:val="0017782B"/>
    <w:rsid w:val="00180506"/>
    <w:rsid w:val="001844A8"/>
    <w:rsid w:val="00187B6F"/>
    <w:rsid w:val="00191D9B"/>
    <w:rsid w:val="00191FA0"/>
    <w:rsid w:val="001936D9"/>
    <w:rsid w:val="0019381C"/>
    <w:rsid w:val="00193FBF"/>
    <w:rsid w:val="00194889"/>
    <w:rsid w:val="001958B8"/>
    <w:rsid w:val="001967AE"/>
    <w:rsid w:val="00196B40"/>
    <w:rsid w:val="00197A70"/>
    <w:rsid w:val="001A0FFC"/>
    <w:rsid w:val="001A1A59"/>
    <w:rsid w:val="001A4E3E"/>
    <w:rsid w:val="001A6473"/>
    <w:rsid w:val="001A6F58"/>
    <w:rsid w:val="001A7F15"/>
    <w:rsid w:val="001B0396"/>
    <w:rsid w:val="001B0B46"/>
    <w:rsid w:val="001B323F"/>
    <w:rsid w:val="001B38EB"/>
    <w:rsid w:val="001B39B3"/>
    <w:rsid w:val="001B40B3"/>
    <w:rsid w:val="001B60C9"/>
    <w:rsid w:val="001B723B"/>
    <w:rsid w:val="001B7306"/>
    <w:rsid w:val="001C2AF0"/>
    <w:rsid w:val="001C2EAB"/>
    <w:rsid w:val="001C2EBD"/>
    <w:rsid w:val="001C3DBD"/>
    <w:rsid w:val="001C3DCC"/>
    <w:rsid w:val="001C500B"/>
    <w:rsid w:val="001C5421"/>
    <w:rsid w:val="001C5868"/>
    <w:rsid w:val="001D1681"/>
    <w:rsid w:val="001D18DF"/>
    <w:rsid w:val="001D1CC1"/>
    <w:rsid w:val="001D3B2C"/>
    <w:rsid w:val="001D4CE6"/>
    <w:rsid w:val="001D5DEE"/>
    <w:rsid w:val="001D65D3"/>
    <w:rsid w:val="001E1529"/>
    <w:rsid w:val="001E24C6"/>
    <w:rsid w:val="001E2692"/>
    <w:rsid w:val="001E3508"/>
    <w:rsid w:val="001E39D8"/>
    <w:rsid w:val="001F0FEE"/>
    <w:rsid w:val="001F156A"/>
    <w:rsid w:val="001F2AE3"/>
    <w:rsid w:val="001F3392"/>
    <w:rsid w:val="001F3942"/>
    <w:rsid w:val="002018DD"/>
    <w:rsid w:val="00201E02"/>
    <w:rsid w:val="002034CB"/>
    <w:rsid w:val="002057AE"/>
    <w:rsid w:val="002071BA"/>
    <w:rsid w:val="0020721A"/>
    <w:rsid w:val="00210236"/>
    <w:rsid w:val="002102FD"/>
    <w:rsid w:val="0021075D"/>
    <w:rsid w:val="00211072"/>
    <w:rsid w:val="002113AC"/>
    <w:rsid w:val="00212AFC"/>
    <w:rsid w:val="002174FB"/>
    <w:rsid w:val="00220555"/>
    <w:rsid w:val="00222AC6"/>
    <w:rsid w:val="00230B20"/>
    <w:rsid w:val="00230CAC"/>
    <w:rsid w:val="00230DBF"/>
    <w:rsid w:val="0023149C"/>
    <w:rsid w:val="00231627"/>
    <w:rsid w:val="00233E01"/>
    <w:rsid w:val="00235C8C"/>
    <w:rsid w:val="0023688B"/>
    <w:rsid w:val="00236FF3"/>
    <w:rsid w:val="00237E3E"/>
    <w:rsid w:val="00241773"/>
    <w:rsid w:val="002430E2"/>
    <w:rsid w:val="002439E7"/>
    <w:rsid w:val="0024774E"/>
    <w:rsid w:val="00254EC0"/>
    <w:rsid w:val="00260401"/>
    <w:rsid w:val="00260952"/>
    <w:rsid w:val="00260F7B"/>
    <w:rsid w:val="0026180A"/>
    <w:rsid w:val="00262FAA"/>
    <w:rsid w:val="00262FFF"/>
    <w:rsid w:val="002653AB"/>
    <w:rsid w:val="00265594"/>
    <w:rsid w:val="00265FA5"/>
    <w:rsid w:val="002701F4"/>
    <w:rsid w:val="002717CA"/>
    <w:rsid w:val="00273DE1"/>
    <w:rsid w:val="002748D1"/>
    <w:rsid w:val="002767BD"/>
    <w:rsid w:val="00276A82"/>
    <w:rsid w:val="00280F45"/>
    <w:rsid w:val="0028129F"/>
    <w:rsid w:val="00281D56"/>
    <w:rsid w:val="002859AE"/>
    <w:rsid w:val="002876FA"/>
    <w:rsid w:val="00290798"/>
    <w:rsid w:val="00291BE6"/>
    <w:rsid w:val="00295D19"/>
    <w:rsid w:val="00296572"/>
    <w:rsid w:val="00297CEA"/>
    <w:rsid w:val="002A0FDD"/>
    <w:rsid w:val="002A2181"/>
    <w:rsid w:val="002A29DC"/>
    <w:rsid w:val="002A775E"/>
    <w:rsid w:val="002B0679"/>
    <w:rsid w:val="002B10AD"/>
    <w:rsid w:val="002B206D"/>
    <w:rsid w:val="002B492F"/>
    <w:rsid w:val="002B4DB4"/>
    <w:rsid w:val="002B62BC"/>
    <w:rsid w:val="002C0716"/>
    <w:rsid w:val="002C1967"/>
    <w:rsid w:val="002C2013"/>
    <w:rsid w:val="002C2E10"/>
    <w:rsid w:val="002C3AB7"/>
    <w:rsid w:val="002C66A3"/>
    <w:rsid w:val="002C7090"/>
    <w:rsid w:val="002C7416"/>
    <w:rsid w:val="002C7E4A"/>
    <w:rsid w:val="002D4E59"/>
    <w:rsid w:val="002E001C"/>
    <w:rsid w:val="002E733C"/>
    <w:rsid w:val="002F050E"/>
    <w:rsid w:val="002F0BB1"/>
    <w:rsid w:val="002F18DE"/>
    <w:rsid w:val="002F3999"/>
    <w:rsid w:val="002F5F9B"/>
    <w:rsid w:val="002F6A2A"/>
    <w:rsid w:val="002F7A0A"/>
    <w:rsid w:val="00300E12"/>
    <w:rsid w:val="00300EF9"/>
    <w:rsid w:val="003014E5"/>
    <w:rsid w:val="00301732"/>
    <w:rsid w:val="0030343E"/>
    <w:rsid w:val="00303CF5"/>
    <w:rsid w:val="00304595"/>
    <w:rsid w:val="00304DFB"/>
    <w:rsid w:val="003100C9"/>
    <w:rsid w:val="00312810"/>
    <w:rsid w:val="003130DF"/>
    <w:rsid w:val="00316271"/>
    <w:rsid w:val="003164A3"/>
    <w:rsid w:val="00316E4F"/>
    <w:rsid w:val="00320742"/>
    <w:rsid w:val="00320F57"/>
    <w:rsid w:val="003216D9"/>
    <w:rsid w:val="0032225E"/>
    <w:rsid w:val="00323098"/>
    <w:rsid w:val="003234A8"/>
    <w:rsid w:val="003240C6"/>
    <w:rsid w:val="00324894"/>
    <w:rsid w:val="003253A7"/>
    <w:rsid w:val="00325A42"/>
    <w:rsid w:val="00330919"/>
    <w:rsid w:val="0033170D"/>
    <w:rsid w:val="00331F38"/>
    <w:rsid w:val="003323D4"/>
    <w:rsid w:val="003325F5"/>
    <w:rsid w:val="00334DAE"/>
    <w:rsid w:val="00335046"/>
    <w:rsid w:val="00336839"/>
    <w:rsid w:val="00340026"/>
    <w:rsid w:val="00344026"/>
    <w:rsid w:val="00344631"/>
    <w:rsid w:val="0034528E"/>
    <w:rsid w:val="00345B78"/>
    <w:rsid w:val="003467AC"/>
    <w:rsid w:val="0034690F"/>
    <w:rsid w:val="00347805"/>
    <w:rsid w:val="003478E7"/>
    <w:rsid w:val="00347AFA"/>
    <w:rsid w:val="00351AE6"/>
    <w:rsid w:val="00352925"/>
    <w:rsid w:val="0035341C"/>
    <w:rsid w:val="0035375D"/>
    <w:rsid w:val="00355A24"/>
    <w:rsid w:val="00355EB9"/>
    <w:rsid w:val="003569CE"/>
    <w:rsid w:val="003604C2"/>
    <w:rsid w:val="00361650"/>
    <w:rsid w:val="00361C1D"/>
    <w:rsid w:val="00364AF6"/>
    <w:rsid w:val="00365BCC"/>
    <w:rsid w:val="00366D5F"/>
    <w:rsid w:val="00367A8A"/>
    <w:rsid w:val="00370764"/>
    <w:rsid w:val="00373CC0"/>
    <w:rsid w:val="003766AD"/>
    <w:rsid w:val="00381BBA"/>
    <w:rsid w:val="00382EF6"/>
    <w:rsid w:val="00383091"/>
    <w:rsid w:val="00384233"/>
    <w:rsid w:val="003873BE"/>
    <w:rsid w:val="00390232"/>
    <w:rsid w:val="003905B9"/>
    <w:rsid w:val="00391E69"/>
    <w:rsid w:val="00392273"/>
    <w:rsid w:val="00394282"/>
    <w:rsid w:val="00395398"/>
    <w:rsid w:val="003A06AE"/>
    <w:rsid w:val="003A3F99"/>
    <w:rsid w:val="003A4E60"/>
    <w:rsid w:val="003A7409"/>
    <w:rsid w:val="003A74C3"/>
    <w:rsid w:val="003A7745"/>
    <w:rsid w:val="003B4DAF"/>
    <w:rsid w:val="003B589E"/>
    <w:rsid w:val="003B6182"/>
    <w:rsid w:val="003B6B30"/>
    <w:rsid w:val="003B76DE"/>
    <w:rsid w:val="003B7FA9"/>
    <w:rsid w:val="003C064B"/>
    <w:rsid w:val="003C2F7E"/>
    <w:rsid w:val="003C34E1"/>
    <w:rsid w:val="003C405F"/>
    <w:rsid w:val="003C53F9"/>
    <w:rsid w:val="003C5F63"/>
    <w:rsid w:val="003C6F68"/>
    <w:rsid w:val="003C73EA"/>
    <w:rsid w:val="003D42C1"/>
    <w:rsid w:val="003D5D4A"/>
    <w:rsid w:val="003D61A2"/>
    <w:rsid w:val="003D79FE"/>
    <w:rsid w:val="003E120E"/>
    <w:rsid w:val="003E1A9A"/>
    <w:rsid w:val="003E1D89"/>
    <w:rsid w:val="003E20F3"/>
    <w:rsid w:val="003E2542"/>
    <w:rsid w:val="003E3381"/>
    <w:rsid w:val="003E4CF6"/>
    <w:rsid w:val="003E4E38"/>
    <w:rsid w:val="003F0CDC"/>
    <w:rsid w:val="003F2B98"/>
    <w:rsid w:val="003F3AD3"/>
    <w:rsid w:val="003F4024"/>
    <w:rsid w:val="003F6B21"/>
    <w:rsid w:val="003F6C6E"/>
    <w:rsid w:val="003F6E29"/>
    <w:rsid w:val="004009A8"/>
    <w:rsid w:val="00402C49"/>
    <w:rsid w:val="00402FF1"/>
    <w:rsid w:val="004051F3"/>
    <w:rsid w:val="00405BDE"/>
    <w:rsid w:val="00405CE3"/>
    <w:rsid w:val="00406F4D"/>
    <w:rsid w:val="00407885"/>
    <w:rsid w:val="004154CF"/>
    <w:rsid w:val="00417B92"/>
    <w:rsid w:val="004204CA"/>
    <w:rsid w:val="00421331"/>
    <w:rsid w:val="004223F0"/>
    <w:rsid w:val="00422FAE"/>
    <w:rsid w:val="00423214"/>
    <w:rsid w:val="00423C62"/>
    <w:rsid w:val="00424E93"/>
    <w:rsid w:val="00425590"/>
    <w:rsid w:val="0043000F"/>
    <w:rsid w:val="00430046"/>
    <w:rsid w:val="00430B61"/>
    <w:rsid w:val="00432D18"/>
    <w:rsid w:val="00432ED7"/>
    <w:rsid w:val="00433315"/>
    <w:rsid w:val="004374AE"/>
    <w:rsid w:val="004375E6"/>
    <w:rsid w:val="0044003A"/>
    <w:rsid w:val="0044095D"/>
    <w:rsid w:val="00440ED0"/>
    <w:rsid w:val="0044128C"/>
    <w:rsid w:val="00442C07"/>
    <w:rsid w:val="004543DF"/>
    <w:rsid w:val="00454E26"/>
    <w:rsid w:val="0045558A"/>
    <w:rsid w:val="004557CF"/>
    <w:rsid w:val="0046298D"/>
    <w:rsid w:val="0046363B"/>
    <w:rsid w:val="00463B1D"/>
    <w:rsid w:val="00463DF1"/>
    <w:rsid w:val="00465BD8"/>
    <w:rsid w:val="00466920"/>
    <w:rsid w:val="00467759"/>
    <w:rsid w:val="0047271D"/>
    <w:rsid w:val="004728B6"/>
    <w:rsid w:val="004745C9"/>
    <w:rsid w:val="00474E8C"/>
    <w:rsid w:val="00476729"/>
    <w:rsid w:val="00476C93"/>
    <w:rsid w:val="004771EA"/>
    <w:rsid w:val="004802AB"/>
    <w:rsid w:val="00481036"/>
    <w:rsid w:val="0048234D"/>
    <w:rsid w:val="00482A1B"/>
    <w:rsid w:val="00483298"/>
    <w:rsid w:val="00483EDE"/>
    <w:rsid w:val="004867E0"/>
    <w:rsid w:val="00487C3E"/>
    <w:rsid w:val="00487E11"/>
    <w:rsid w:val="004918D8"/>
    <w:rsid w:val="00491985"/>
    <w:rsid w:val="004928D6"/>
    <w:rsid w:val="0049344F"/>
    <w:rsid w:val="00494BFA"/>
    <w:rsid w:val="00494F1A"/>
    <w:rsid w:val="0049666A"/>
    <w:rsid w:val="004977EB"/>
    <w:rsid w:val="004A4ED6"/>
    <w:rsid w:val="004A6105"/>
    <w:rsid w:val="004B0070"/>
    <w:rsid w:val="004B1B33"/>
    <w:rsid w:val="004B2F71"/>
    <w:rsid w:val="004B5124"/>
    <w:rsid w:val="004B67B6"/>
    <w:rsid w:val="004B7259"/>
    <w:rsid w:val="004C062C"/>
    <w:rsid w:val="004C0FDE"/>
    <w:rsid w:val="004C1C25"/>
    <w:rsid w:val="004C29D7"/>
    <w:rsid w:val="004C331D"/>
    <w:rsid w:val="004C36E8"/>
    <w:rsid w:val="004C399C"/>
    <w:rsid w:val="004C3BA3"/>
    <w:rsid w:val="004C5825"/>
    <w:rsid w:val="004C5827"/>
    <w:rsid w:val="004C71F4"/>
    <w:rsid w:val="004C7689"/>
    <w:rsid w:val="004C786C"/>
    <w:rsid w:val="004D16A1"/>
    <w:rsid w:val="004D23B3"/>
    <w:rsid w:val="004D322B"/>
    <w:rsid w:val="004D3739"/>
    <w:rsid w:val="004D3808"/>
    <w:rsid w:val="004D66BA"/>
    <w:rsid w:val="004D7480"/>
    <w:rsid w:val="004E2B48"/>
    <w:rsid w:val="004E42B0"/>
    <w:rsid w:val="004E51B9"/>
    <w:rsid w:val="004F04D6"/>
    <w:rsid w:val="004F23E0"/>
    <w:rsid w:val="004F3E6F"/>
    <w:rsid w:val="00502351"/>
    <w:rsid w:val="0050311D"/>
    <w:rsid w:val="00503D35"/>
    <w:rsid w:val="005047DA"/>
    <w:rsid w:val="005054F0"/>
    <w:rsid w:val="00505FC5"/>
    <w:rsid w:val="005065C2"/>
    <w:rsid w:val="005067CF"/>
    <w:rsid w:val="00510A5C"/>
    <w:rsid w:val="00511E40"/>
    <w:rsid w:val="00513172"/>
    <w:rsid w:val="0051338E"/>
    <w:rsid w:val="00514C6A"/>
    <w:rsid w:val="00516023"/>
    <w:rsid w:val="00517413"/>
    <w:rsid w:val="00520C73"/>
    <w:rsid w:val="00522B18"/>
    <w:rsid w:val="005241E8"/>
    <w:rsid w:val="005308E7"/>
    <w:rsid w:val="005318E0"/>
    <w:rsid w:val="00532896"/>
    <w:rsid w:val="0053487D"/>
    <w:rsid w:val="00535C92"/>
    <w:rsid w:val="00536502"/>
    <w:rsid w:val="0053650F"/>
    <w:rsid w:val="0053749D"/>
    <w:rsid w:val="00546A07"/>
    <w:rsid w:val="00553BA4"/>
    <w:rsid w:val="00556520"/>
    <w:rsid w:val="005577CA"/>
    <w:rsid w:val="005634AB"/>
    <w:rsid w:val="00564882"/>
    <w:rsid w:val="00565E89"/>
    <w:rsid w:val="00565F34"/>
    <w:rsid w:val="0056660B"/>
    <w:rsid w:val="00567BBB"/>
    <w:rsid w:val="00570353"/>
    <w:rsid w:val="00572520"/>
    <w:rsid w:val="00574AA1"/>
    <w:rsid w:val="0057653B"/>
    <w:rsid w:val="00576F00"/>
    <w:rsid w:val="005775BC"/>
    <w:rsid w:val="0058190E"/>
    <w:rsid w:val="00581AB4"/>
    <w:rsid w:val="00581C8E"/>
    <w:rsid w:val="00582C5B"/>
    <w:rsid w:val="00583186"/>
    <w:rsid w:val="00583D0D"/>
    <w:rsid w:val="00584BC0"/>
    <w:rsid w:val="00584D7B"/>
    <w:rsid w:val="00587C0D"/>
    <w:rsid w:val="0059039B"/>
    <w:rsid w:val="00595AE7"/>
    <w:rsid w:val="00596246"/>
    <w:rsid w:val="005A0E84"/>
    <w:rsid w:val="005A24EE"/>
    <w:rsid w:val="005A4394"/>
    <w:rsid w:val="005A43D3"/>
    <w:rsid w:val="005A6618"/>
    <w:rsid w:val="005B0CBB"/>
    <w:rsid w:val="005B2188"/>
    <w:rsid w:val="005B2D01"/>
    <w:rsid w:val="005B36BD"/>
    <w:rsid w:val="005B5AE2"/>
    <w:rsid w:val="005B5E6A"/>
    <w:rsid w:val="005B751F"/>
    <w:rsid w:val="005B7E10"/>
    <w:rsid w:val="005C11D1"/>
    <w:rsid w:val="005C2BAD"/>
    <w:rsid w:val="005C6968"/>
    <w:rsid w:val="005D037A"/>
    <w:rsid w:val="005D21D4"/>
    <w:rsid w:val="005D3349"/>
    <w:rsid w:val="005D437C"/>
    <w:rsid w:val="005D4BB6"/>
    <w:rsid w:val="005D4EB5"/>
    <w:rsid w:val="005D4FC2"/>
    <w:rsid w:val="005D7735"/>
    <w:rsid w:val="005E0398"/>
    <w:rsid w:val="005E09B7"/>
    <w:rsid w:val="005E135A"/>
    <w:rsid w:val="005E15BA"/>
    <w:rsid w:val="005E2FC8"/>
    <w:rsid w:val="005E304B"/>
    <w:rsid w:val="005E5A76"/>
    <w:rsid w:val="005E5BCF"/>
    <w:rsid w:val="005E5CF7"/>
    <w:rsid w:val="005F1142"/>
    <w:rsid w:val="005F56FB"/>
    <w:rsid w:val="005F7B29"/>
    <w:rsid w:val="00601C6B"/>
    <w:rsid w:val="00602123"/>
    <w:rsid w:val="006021FA"/>
    <w:rsid w:val="006023A9"/>
    <w:rsid w:val="00602524"/>
    <w:rsid w:val="00603348"/>
    <w:rsid w:val="00603C56"/>
    <w:rsid w:val="006051BB"/>
    <w:rsid w:val="00605E3C"/>
    <w:rsid w:val="00607F1E"/>
    <w:rsid w:val="00611A09"/>
    <w:rsid w:val="0061485F"/>
    <w:rsid w:val="00615AFB"/>
    <w:rsid w:val="0062048D"/>
    <w:rsid w:val="006219A0"/>
    <w:rsid w:val="00621F9B"/>
    <w:rsid w:val="00624F73"/>
    <w:rsid w:val="006253AD"/>
    <w:rsid w:val="0062540F"/>
    <w:rsid w:val="00625416"/>
    <w:rsid w:val="00625FF3"/>
    <w:rsid w:val="00631539"/>
    <w:rsid w:val="00632C7F"/>
    <w:rsid w:val="00636F54"/>
    <w:rsid w:val="00641667"/>
    <w:rsid w:val="006424B4"/>
    <w:rsid w:val="00643F9A"/>
    <w:rsid w:val="0065058F"/>
    <w:rsid w:val="00650A6C"/>
    <w:rsid w:val="006513A7"/>
    <w:rsid w:val="0065264F"/>
    <w:rsid w:val="006526A7"/>
    <w:rsid w:val="006534B1"/>
    <w:rsid w:val="00657EB0"/>
    <w:rsid w:val="00660D55"/>
    <w:rsid w:val="006612E6"/>
    <w:rsid w:val="006621A7"/>
    <w:rsid w:val="00662271"/>
    <w:rsid w:val="00663431"/>
    <w:rsid w:val="00663433"/>
    <w:rsid w:val="006657EF"/>
    <w:rsid w:val="00666B14"/>
    <w:rsid w:val="00666EAE"/>
    <w:rsid w:val="00671577"/>
    <w:rsid w:val="00675917"/>
    <w:rsid w:val="00675D1C"/>
    <w:rsid w:val="006769A5"/>
    <w:rsid w:val="006808BC"/>
    <w:rsid w:val="00681B52"/>
    <w:rsid w:val="00681EB4"/>
    <w:rsid w:val="0068359B"/>
    <w:rsid w:val="00683E7E"/>
    <w:rsid w:val="00684C05"/>
    <w:rsid w:val="00685176"/>
    <w:rsid w:val="00685694"/>
    <w:rsid w:val="00690216"/>
    <w:rsid w:val="00693629"/>
    <w:rsid w:val="0069482B"/>
    <w:rsid w:val="006951A3"/>
    <w:rsid w:val="00695D86"/>
    <w:rsid w:val="006968CE"/>
    <w:rsid w:val="006A18F3"/>
    <w:rsid w:val="006A3E13"/>
    <w:rsid w:val="006A68F0"/>
    <w:rsid w:val="006A7DD5"/>
    <w:rsid w:val="006B02D7"/>
    <w:rsid w:val="006B0B50"/>
    <w:rsid w:val="006B3AB0"/>
    <w:rsid w:val="006B4E18"/>
    <w:rsid w:val="006B4E80"/>
    <w:rsid w:val="006B54E6"/>
    <w:rsid w:val="006C0179"/>
    <w:rsid w:val="006C2F32"/>
    <w:rsid w:val="006C5AFD"/>
    <w:rsid w:val="006C5B46"/>
    <w:rsid w:val="006C5C35"/>
    <w:rsid w:val="006C70C4"/>
    <w:rsid w:val="006D3001"/>
    <w:rsid w:val="006D3B94"/>
    <w:rsid w:val="006D4411"/>
    <w:rsid w:val="006D4856"/>
    <w:rsid w:val="006D498C"/>
    <w:rsid w:val="006D4E76"/>
    <w:rsid w:val="006D5AF7"/>
    <w:rsid w:val="006D6681"/>
    <w:rsid w:val="006D6712"/>
    <w:rsid w:val="006D78C8"/>
    <w:rsid w:val="006E06FE"/>
    <w:rsid w:val="006E0769"/>
    <w:rsid w:val="006E10C5"/>
    <w:rsid w:val="006E4F20"/>
    <w:rsid w:val="006E7B0E"/>
    <w:rsid w:val="006E7B22"/>
    <w:rsid w:val="006F0A75"/>
    <w:rsid w:val="006F1A1A"/>
    <w:rsid w:val="006F1E32"/>
    <w:rsid w:val="006F23FE"/>
    <w:rsid w:val="006F5ADF"/>
    <w:rsid w:val="006F7378"/>
    <w:rsid w:val="007009EF"/>
    <w:rsid w:val="00701F3C"/>
    <w:rsid w:val="007028FD"/>
    <w:rsid w:val="007033A2"/>
    <w:rsid w:val="0070352E"/>
    <w:rsid w:val="00703C6B"/>
    <w:rsid w:val="00704490"/>
    <w:rsid w:val="00704655"/>
    <w:rsid w:val="0070465D"/>
    <w:rsid w:val="007078EA"/>
    <w:rsid w:val="00710DA3"/>
    <w:rsid w:val="00710E2D"/>
    <w:rsid w:val="00712CCD"/>
    <w:rsid w:val="0071314A"/>
    <w:rsid w:val="00713603"/>
    <w:rsid w:val="0071390A"/>
    <w:rsid w:val="00714C35"/>
    <w:rsid w:val="0071670F"/>
    <w:rsid w:val="00716975"/>
    <w:rsid w:val="00717D84"/>
    <w:rsid w:val="007201DF"/>
    <w:rsid w:val="007208D5"/>
    <w:rsid w:val="00721057"/>
    <w:rsid w:val="007256C1"/>
    <w:rsid w:val="00727C87"/>
    <w:rsid w:val="00730258"/>
    <w:rsid w:val="007334D6"/>
    <w:rsid w:val="00733ED2"/>
    <w:rsid w:val="00734F95"/>
    <w:rsid w:val="007376E3"/>
    <w:rsid w:val="00737C29"/>
    <w:rsid w:val="00742D5F"/>
    <w:rsid w:val="00746532"/>
    <w:rsid w:val="00750A4E"/>
    <w:rsid w:val="00753CFD"/>
    <w:rsid w:val="00761E02"/>
    <w:rsid w:val="0076226A"/>
    <w:rsid w:val="00764058"/>
    <w:rsid w:val="0076512C"/>
    <w:rsid w:val="00765217"/>
    <w:rsid w:val="00766C02"/>
    <w:rsid w:val="0076730A"/>
    <w:rsid w:val="00767839"/>
    <w:rsid w:val="00771245"/>
    <w:rsid w:val="00773D19"/>
    <w:rsid w:val="0077426B"/>
    <w:rsid w:val="00774C48"/>
    <w:rsid w:val="00780533"/>
    <w:rsid w:val="00782DBF"/>
    <w:rsid w:val="00783DF0"/>
    <w:rsid w:val="00786200"/>
    <w:rsid w:val="007876DF"/>
    <w:rsid w:val="0079115A"/>
    <w:rsid w:val="007933B6"/>
    <w:rsid w:val="007942E9"/>
    <w:rsid w:val="007970BE"/>
    <w:rsid w:val="0079715D"/>
    <w:rsid w:val="007977F4"/>
    <w:rsid w:val="00797A4F"/>
    <w:rsid w:val="007A33C8"/>
    <w:rsid w:val="007A3458"/>
    <w:rsid w:val="007A474D"/>
    <w:rsid w:val="007A583C"/>
    <w:rsid w:val="007A6F85"/>
    <w:rsid w:val="007B22EC"/>
    <w:rsid w:val="007B4E49"/>
    <w:rsid w:val="007B5549"/>
    <w:rsid w:val="007B6D4E"/>
    <w:rsid w:val="007B73DA"/>
    <w:rsid w:val="007B77FD"/>
    <w:rsid w:val="007C0160"/>
    <w:rsid w:val="007C06C7"/>
    <w:rsid w:val="007C1E9F"/>
    <w:rsid w:val="007C1F7E"/>
    <w:rsid w:val="007C2D9F"/>
    <w:rsid w:val="007C435F"/>
    <w:rsid w:val="007C4D53"/>
    <w:rsid w:val="007C5326"/>
    <w:rsid w:val="007C7E99"/>
    <w:rsid w:val="007D3526"/>
    <w:rsid w:val="007D65EE"/>
    <w:rsid w:val="007E033F"/>
    <w:rsid w:val="007E4981"/>
    <w:rsid w:val="007E52E4"/>
    <w:rsid w:val="007E6450"/>
    <w:rsid w:val="007E7D88"/>
    <w:rsid w:val="007F03AB"/>
    <w:rsid w:val="007F0873"/>
    <w:rsid w:val="007F31EA"/>
    <w:rsid w:val="007F6436"/>
    <w:rsid w:val="007F68C7"/>
    <w:rsid w:val="007F6BB6"/>
    <w:rsid w:val="007F746F"/>
    <w:rsid w:val="00800B58"/>
    <w:rsid w:val="00801C05"/>
    <w:rsid w:val="00801E79"/>
    <w:rsid w:val="008020EB"/>
    <w:rsid w:val="0080223F"/>
    <w:rsid w:val="0080433E"/>
    <w:rsid w:val="008052F3"/>
    <w:rsid w:val="0080551D"/>
    <w:rsid w:val="00806B76"/>
    <w:rsid w:val="00807B25"/>
    <w:rsid w:val="00810E4E"/>
    <w:rsid w:val="008117A7"/>
    <w:rsid w:val="0081187C"/>
    <w:rsid w:val="00812286"/>
    <w:rsid w:val="008146AC"/>
    <w:rsid w:val="0081591D"/>
    <w:rsid w:val="00815BE1"/>
    <w:rsid w:val="008173DA"/>
    <w:rsid w:val="00817F8C"/>
    <w:rsid w:val="008210DB"/>
    <w:rsid w:val="00823019"/>
    <w:rsid w:val="00823A10"/>
    <w:rsid w:val="00823F66"/>
    <w:rsid w:val="00824206"/>
    <w:rsid w:val="00824D0F"/>
    <w:rsid w:val="00825A15"/>
    <w:rsid w:val="008273B9"/>
    <w:rsid w:val="00831216"/>
    <w:rsid w:val="0083151F"/>
    <w:rsid w:val="008325E6"/>
    <w:rsid w:val="00834365"/>
    <w:rsid w:val="008358C6"/>
    <w:rsid w:val="008377FD"/>
    <w:rsid w:val="008445FD"/>
    <w:rsid w:val="00845B53"/>
    <w:rsid w:val="00846721"/>
    <w:rsid w:val="008467A1"/>
    <w:rsid w:val="00846FF2"/>
    <w:rsid w:val="00850608"/>
    <w:rsid w:val="00851BCA"/>
    <w:rsid w:val="00853F66"/>
    <w:rsid w:val="00854222"/>
    <w:rsid w:val="00854328"/>
    <w:rsid w:val="008544FB"/>
    <w:rsid w:val="00857356"/>
    <w:rsid w:val="00861650"/>
    <w:rsid w:val="00861B2D"/>
    <w:rsid w:val="00862FE0"/>
    <w:rsid w:val="00863EB9"/>
    <w:rsid w:val="0086542D"/>
    <w:rsid w:val="00865F50"/>
    <w:rsid w:val="008671CD"/>
    <w:rsid w:val="00867604"/>
    <w:rsid w:val="0087110B"/>
    <w:rsid w:val="00871DC6"/>
    <w:rsid w:val="008724C2"/>
    <w:rsid w:val="0087577A"/>
    <w:rsid w:val="0087600E"/>
    <w:rsid w:val="008768C7"/>
    <w:rsid w:val="008822E1"/>
    <w:rsid w:val="00883254"/>
    <w:rsid w:val="008854BB"/>
    <w:rsid w:val="00886F22"/>
    <w:rsid w:val="00887378"/>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A7642"/>
    <w:rsid w:val="008B3252"/>
    <w:rsid w:val="008B49C9"/>
    <w:rsid w:val="008B6168"/>
    <w:rsid w:val="008B6611"/>
    <w:rsid w:val="008B6ED5"/>
    <w:rsid w:val="008B7980"/>
    <w:rsid w:val="008C414C"/>
    <w:rsid w:val="008C424C"/>
    <w:rsid w:val="008C4B81"/>
    <w:rsid w:val="008C5AC8"/>
    <w:rsid w:val="008C6624"/>
    <w:rsid w:val="008C695E"/>
    <w:rsid w:val="008C6D0D"/>
    <w:rsid w:val="008C711A"/>
    <w:rsid w:val="008D097E"/>
    <w:rsid w:val="008D11D6"/>
    <w:rsid w:val="008D12D8"/>
    <w:rsid w:val="008D19DE"/>
    <w:rsid w:val="008D4384"/>
    <w:rsid w:val="008D5BE9"/>
    <w:rsid w:val="008D74CC"/>
    <w:rsid w:val="008D7CA1"/>
    <w:rsid w:val="008E066F"/>
    <w:rsid w:val="008E1344"/>
    <w:rsid w:val="008E2CC6"/>
    <w:rsid w:val="008E52D5"/>
    <w:rsid w:val="008E6EAC"/>
    <w:rsid w:val="008F033F"/>
    <w:rsid w:val="008F0CDF"/>
    <w:rsid w:val="008F5A12"/>
    <w:rsid w:val="008F6A6A"/>
    <w:rsid w:val="008F728A"/>
    <w:rsid w:val="008F767A"/>
    <w:rsid w:val="00900A24"/>
    <w:rsid w:val="009031D7"/>
    <w:rsid w:val="00904B85"/>
    <w:rsid w:val="00904D75"/>
    <w:rsid w:val="00904F74"/>
    <w:rsid w:val="0090638E"/>
    <w:rsid w:val="00906CEF"/>
    <w:rsid w:val="00907208"/>
    <w:rsid w:val="009110A4"/>
    <w:rsid w:val="00911DF9"/>
    <w:rsid w:val="00912723"/>
    <w:rsid w:val="00916D35"/>
    <w:rsid w:val="00917ABB"/>
    <w:rsid w:val="00921570"/>
    <w:rsid w:val="0092190E"/>
    <w:rsid w:val="009219A8"/>
    <w:rsid w:val="00921FA7"/>
    <w:rsid w:val="00927350"/>
    <w:rsid w:val="00927404"/>
    <w:rsid w:val="0093139D"/>
    <w:rsid w:val="009319B3"/>
    <w:rsid w:val="009336ED"/>
    <w:rsid w:val="00934E03"/>
    <w:rsid w:val="0093585B"/>
    <w:rsid w:val="00937143"/>
    <w:rsid w:val="0094002B"/>
    <w:rsid w:val="00940138"/>
    <w:rsid w:val="00940AC7"/>
    <w:rsid w:val="00941C0B"/>
    <w:rsid w:val="00943038"/>
    <w:rsid w:val="009439D4"/>
    <w:rsid w:val="00944D94"/>
    <w:rsid w:val="009467DD"/>
    <w:rsid w:val="00950002"/>
    <w:rsid w:val="00951741"/>
    <w:rsid w:val="0095429E"/>
    <w:rsid w:val="00961D97"/>
    <w:rsid w:val="0096428D"/>
    <w:rsid w:val="00965492"/>
    <w:rsid w:val="00965E02"/>
    <w:rsid w:val="00970F11"/>
    <w:rsid w:val="00971F7B"/>
    <w:rsid w:val="00973757"/>
    <w:rsid w:val="00973BCF"/>
    <w:rsid w:val="0097651C"/>
    <w:rsid w:val="00980373"/>
    <w:rsid w:val="00981F48"/>
    <w:rsid w:val="00982062"/>
    <w:rsid w:val="00982310"/>
    <w:rsid w:val="00985B2C"/>
    <w:rsid w:val="00985B55"/>
    <w:rsid w:val="00987B8A"/>
    <w:rsid w:val="00991C0C"/>
    <w:rsid w:val="00992C05"/>
    <w:rsid w:val="00995D31"/>
    <w:rsid w:val="00996B43"/>
    <w:rsid w:val="009A0357"/>
    <w:rsid w:val="009A107E"/>
    <w:rsid w:val="009A20D2"/>
    <w:rsid w:val="009A3366"/>
    <w:rsid w:val="009A413E"/>
    <w:rsid w:val="009A47B8"/>
    <w:rsid w:val="009A4F06"/>
    <w:rsid w:val="009A5141"/>
    <w:rsid w:val="009A59A8"/>
    <w:rsid w:val="009A5EBE"/>
    <w:rsid w:val="009B2BAF"/>
    <w:rsid w:val="009B3E18"/>
    <w:rsid w:val="009B5A8A"/>
    <w:rsid w:val="009B7555"/>
    <w:rsid w:val="009B75D2"/>
    <w:rsid w:val="009C030E"/>
    <w:rsid w:val="009C2D1C"/>
    <w:rsid w:val="009C2E76"/>
    <w:rsid w:val="009C6870"/>
    <w:rsid w:val="009C6980"/>
    <w:rsid w:val="009C6F37"/>
    <w:rsid w:val="009C7F4C"/>
    <w:rsid w:val="009D03F1"/>
    <w:rsid w:val="009D08E6"/>
    <w:rsid w:val="009D1DE7"/>
    <w:rsid w:val="009D360D"/>
    <w:rsid w:val="009D3C1A"/>
    <w:rsid w:val="009D4459"/>
    <w:rsid w:val="009D53DE"/>
    <w:rsid w:val="009D5AAA"/>
    <w:rsid w:val="009D707D"/>
    <w:rsid w:val="009E0360"/>
    <w:rsid w:val="009E1700"/>
    <w:rsid w:val="009E2946"/>
    <w:rsid w:val="009E2A6B"/>
    <w:rsid w:val="009E48BB"/>
    <w:rsid w:val="009E5039"/>
    <w:rsid w:val="009E577C"/>
    <w:rsid w:val="009E7F24"/>
    <w:rsid w:val="009F068D"/>
    <w:rsid w:val="009F1731"/>
    <w:rsid w:val="009F376A"/>
    <w:rsid w:val="009F3831"/>
    <w:rsid w:val="009F3996"/>
    <w:rsid w:val="009F3F1F"/>
    <w:rsid w:val="009F4055"/>
    <w:rsid w:val="009F6D46"/>
    <w:rsid w:val="009F6D9F"/>
    <w:rsid w:val="009F720B"/>
    <w:rsid w:val="00A002F6"/>
    <w:rsid w:val="00A0241B"/>
    <w:rsid w:val="00A02D54"/>
    <w:rsid w:val="00A0318D"/>
    <w:rsid w:val="00A03A3B"/>
    <w:rsid w:val="00A03BD7"/>
    <w:rsid w:val="00A03D68"/>
    <w:rsid w:val="00A04EC4"/>
    <w:rsid w:val="00A04F6C"/>
    <w:rsid w:val="00A050F0"/>
    <w:rsid w:val="00A05385"/>
    <w:rsid w:val="00A07259"/>
    <w:rsid w:val="00A10266"/>
    <w:rsid w:val="00A12DCB"/>
    <w:rsid w:val="00A131D1"/>
    <w:rsid w:val="00A13438"/>
    <w:rsid w:val="00A145C1"/>
    <w:rsid w:val="00A14F69"/>
    <w:rsid w:val="00A16801"/>
    <w:rsid w:val="00A17491"/>
    <w:rsid w:val="00A21294"/>
    <w:rsid w:val="00A31247"/>
    <w:rsid w:val="00A3717D"/>
    <w:rsid w:val="00A404C8"/>
    <w:rsid w:val="00A40773"/>
    <w:rsid w:val="00A461FB"/>
    <w:rsid w:val="00A46CEA"/>
    <w:rsid w:val="00A47B1B"/>
    <w:rsid w:val="00A500D2"/>
    <w:rsid w:val="00A53475"/>
    <w:rsid w:val="00A54415"/>
    <w:rsid w:val="00A56154"/>
    <w:rsid w:val="00A57FD7"/>
    <w:rsid w:val="00A60302"/>
    <w:rsid w:val="00A60B0F"/>
    <w:rsid w:val="00A62133"/>
    <w:rsid w:val="00A6267A"/>
    <w:rsid w:val="00A630D4"/>
    <w:rsid w:val="00A63E5B"/>
    <w:rsid w:val="00A70579"/>
    <w:rsid w:val="00A7134B"/>
    <w:rsid w:val="00A7315B"/>
    <w:rsid w:val="00A739EA"/>
    <w:rsid w:val="00A74C31"/>
    <w:rsid w:val="00A756D7"/>
    <w:rsid w:val="00A762F5"/>
    <w:rsid w:val="00A77001"/>
    <w:rsid w:val="00A81A36"/>
    <w:rsid w:val="00A81B31"/>
    <w:rsid w:val="00A83A9B"/>
    <w:rsid w:val="00A83B44"/>
    <w:rsid w:val="00A84445"/>
    <w:rsid w:val="00A869CF"/>
    <w:rsid w:val="00A87878"/>
    <w:rsid w:val="00A90520"/>
    <w:rsid w:val="00A92524"/>
    <w:rsid w:val="00A92EC0"/>
    <w:rsid w:val="00A934DE"/>
    <w:rsid w:val="00A956B4"/>
    <w:rsid w:val="00A95A27"/>
    <w:rsid w:val="00A96218"/>
    <w:rsid w:val="00A97A11"/>
    <w:rsid w:val="00AA1061"/>
    <w:rsid w:val="00AA1774"/>
    <w:rsid w:val="00AA1D08"/>
    <w:rsid w:val="00AC3717"/>
    <w:rsid w:val="00AC3B09"/>
    <w:rsid w:val="00AD0D7E"/>
    <w:rsid w:val="00AD2C27"/>
    <w:rsid w:val="00AD4D4E"/>
    <w:rsid w:val="00AE4B19"/>
    <w:rsid w:val="00AE6383"/>
    <w:rsid w:val="00AE65CB"/>
    <w:rsid w:val="00AE6B22"/>
    <w:rsid w:val="00AF0AA3"/>
    <w:rsid w:val="00AF17FA"/>
    <w:rsid w:val="00AF1E0A"/>
    <w:rsid w:val="00AF2971"/>
    <w:rsid w:val="00AF347F"/>
    <w:rsid w:val="00AF4C78"/>
    <w:rsid w:val="00AF5522"/>
    <w:rsid w:val="00AF5593"/>
    <w:rsid w:val="00AF6F00"/>
    <w:rsid w:val="00AF7A31"/>
    <w:rsid w:val="00AF7CC6"/>
    <w:rsid w:val="00B031E5"/>
    <w:rsid w:val="00B04C34"/>
    <w:rsid w:val="00B10B44"/>
    <w:rsid w:val="00B124F7"/>
    <w:rsid w:val="00B1323E"/>
    <w:rsid w:val="00B16185"/>
    <w:rsid w:val="00B16927"/>
    <w:rsid w:val="00B20593"/>
    <w:rsid w:val="00B21D3A"/>
    <w:rsid w:val="00B22B0C"/>
    <w:rsid w:val="00B22BDB"/>
    <w:rsid w:val="00B23477"/>
    <w:rsid w:val="00B23972"/>
    <w:rsid w:val="00B248A9"/>
    <w:rsid w:val="00B24906"/>
    <w:rsid w:val="00B25096"/>
    <w:rsid w:val="00B257D8"/>
    <w:rsid w:val="00B25FE8"/>
    <w:rsid w:val="00B26813"/>
    <w:rsid w:val="00B27595"/>
    <w:rsid w:val="00B30DC9"/>
    <w:rsid w:val="00B32328"/>
    <w:rsid w:val="00B3398D"/>
    <w:rsid w:val="00B33C96"/>
    <w:rsid w:val="00B348C4"/>
    <w:rsid w:val="00B36A3A"/>
    <w:rsid w:val="00B36FE8"/>
    <w:rsid w:val="00B426B1"/>
    <w:rsid w:val="00B42FB2"/>
    <w:rsid w:val="00B45D35"/>
    <w:rsid w:val="00B47186"/>
    <w:rsid w:val="00B516B1"/>
    <w:rsid w:val="00B54FEE"/>
    <w:rsid w:val="00B5506B"/>
    <w:rsid w:val="00B552B7"/>
    <w:rsid w:val="00B55747"/>
    <w:rsid w:val="00B55C43"/>
    <w:rsid w:val="00B561F9"/>
    <w:rsid w:val="00B60FDB"/>
    <w:rsid w:val="00B621A2"/>
    <w:rsid w:val="00B643A5"/>
    <w:rsid w:val="00B64B99"/>
    <w:rsid w:val="00B653FE"/>
    <w:rsid w:val="00B660BD"/>
    <w:rsid w:val="00B675EA"/>
    <w:rsid w:val="00B72E49"/>
    <w:rsid w:val="00B74A79"/>
    <w:rsid w:val="00B75BCB"/>
    <w:rsid w:val="00B75E24"/>
    <w:rsid w:val="00B7659D"/>
    <w:rsid w:val="00B77A13"/>
    <w:rsid w:val="00B800D9"/>
    <w:rsid w:val="00B80909"/>
    <w:rsid w:val="00B80F99"/>
    <w:rsid w:val="00B81917"/>
    <w:rsid w:val="00B827A0"/>
    <w:rsid w:val="00B82B7B"/>
    <w:rsid w:val="00B82DBE"/>
    <w:rsid w:val="00B851D3"/>
    <w:rsid w:val="00B85495"/>
    <w:rsid w:val="00B866BF"/>
    <w:rsid w:val="00B90051"/>
    <w:rsid w:val="00B9216D"/>
    <w:rsid w:val="00B92D58"/>
    <w:rsid w:val="00B93829"/>
    <w:rsid w:val="00B9621C"/>
    <w:rsid w:val="00B96A24"/>
    <w:rsid w:val="00B96D55"/>
    <w:rsid w:val="00B97AAB"/>
    <w:rsid w:val="00BA20DA"/>
    <w:rsid w:val="00BA21D5"/>
    <w:rsid w:val="00BA3376"/>
    <w:rsid w:val="00BA4909"/>
    <w:rsid w:val="00BA5512"/>
    <w:rsid w:val="00BA7088"/>
    <w:rsid w:val="00BB1383"/>
    <w:rsid w:val="00BB2920"/>
    <w:rsid w:val="00BB4FC3"/>
    <w:rsid w:val="00BB5070"/>
    <w:rsid w:val="00BB709D"/>
    <w:rsid w:val="00BB796F"/>
    <w:rsid w:val="00BC018F"/>
    <w:rsid w:val="00BC25E4"/>
    <w:rsid w:val="00BC2952"/>
    <w:rsid w:val="00BC32AF"/>
    <w:rsid w:val="00BC4929"/>
    <w:rsid w:val="00BC51A3"/>
    <w:rsid w:val="00BC5678"/>
    <w:rsid w:val="00BD1212"/>
    <w:rsid w:val="00BD2743"/>
    <w:rsid w:val="00BD402F"/>
    <w:rsid w:val="00BD4B5D"/>
    <w:rsid w:val="00BD5CB0"/>
    <w:rsid w:val="00BD67DF"/>
    <w:rsid w:val="00BD7DDA"/>
    <w:rsid w:val="00BE3102"/>
    <w:rsid w:val="00BE4B15"/>
    <w:rsid w:val="00BE5C26"/>
    <w:rsid w:val="00BE62CC"/>
    <w:rsid w:val="00BE7A96"/>
    <w:rsid w:val="00BF291E"/>
    <w:rsid w:val="00BF2C11"/>
    <w:rsid w:val="00BF5884"/>
    <w:rsid w:val="00BF5CC1"/>
    <w:rsid w:val="00BF619B"/>
    <w:rsid w:val="00BF65E3"/>
    <w:rsid w:val="00BF68C3"/>
    <w:rsid w:val="00BF6A0C"/>
    <w:rsid w:val="00C0009A"/>
    <w:rsid w:val="00C02418"/>
    <w:rsid w:val="00C03FC1"/>
    <w:rsid w:val="00C040BF"/>
    <w:rsid w:val="00C04E1B"/>
    <w:rsid w:val="00C06A73"/>
    <w:rsid w:val="00C06C84"/>
    <w:rsid w:val="00C101AF"/>
    <w:rsid w:val="00C1354A"/>
    <w:rsid w:val="00C143E0"/>
    <w:rsid w:val="00C16719"/>
    <w:rsid w:val="00C17315"/>
    <w:rsid w:val="00C1795D"/>
    <w:rsid w:val="00C2093E"/>
    <w:rsid w:val="00C21456"/>
    <w:rsid w:val="00C21D79"/>
    <w:rsid w:val="00C21E89"/>
    <w:rsid w:val="00C244BB"/>
    <w:rsid w:val="00C26946"/>
    <w:rsid w:val="00C279C5"/>
    <w:rsid w:val="00C30C9C"/>
    <w:rsid w:val="00C32D62"/>
    <w:rsid w:val="00C337F0"/>
    <w:rsid w:val="00C341D2"/>
    <w:rsid w:val="00C37693"/>
    <w:rsid w:val="00C40834"/>
    <w:rsid w:val="00C413A4"/>
    <w:rsid w:val="00C41CA2"/>
    <w:rsid w:val="00C43143"/>
    <w:rsid w:val="00C4568A"/>
    <w:rsid w:val="00C45DEA"/>
    <w:rsid w:val="00C46CFA"/>
    <w:rsid w:val="00C47011"/>
    <w:rsid w:val="00C4716D"/>
    <w:rsid w:val="00C509BB"/>
    <w:rsid w:val="00C516D8"/>
    <w:rsid w:val="00C51E56"/>
    <w:rsid w:val="00C524F4"/>
    <w:rsid w:val="00C530DF"/>
    <w:rsid w:val="00C545F1"/>
    <w:rsid w:val="00C54ADF"/>
    <w:rsid w:val="00C552AB"/>
    <w:rsid w:val="00C56C97"/>
    <w:rsid w:val="00C60A6C"/>
    <w:rsid w:val="00C61753"/>
    <w:rsid w:val="00C627AE"/>
    <w:rsid w:val="00C6420E"/>
    <w:rsid w:val="00C64E53"/>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3C"/>
    <w:rsid w:val="00C92366"/>
    <w:rsid w:val="00C930BD"/>
    <w:rsid w:val="00C95481"/>
    <w:rsid w:val="00C96C63"/>
    <w:rsid w:val="00C97B25"/>
    <w:rsid w:val="00C97F62"/>
    <w:rsid w:val="00CA03C7"/>
    <w:rsid w:val="00CA14F9"/>
    <w:rsid w:val="00CA3401"/>
    <w:rsid w:val="00CA7E66"/>
    <w:rsid w:val="00CB0242"/>
    <w:rsid w:val="00CB199B"/>
    <w:rsid w:val="00CB4207"/>
    <w:rsid w:val="00CB5EBF"/>
    <w:rsid w:val="00CB7C93"/>
    <w:rsid w:val="00CC03BB"/>
    <w:rsid w:val="00CC20B4"/>
    <w:rsid w:val="00CC2193"/>
    <w:rsid w:val="00CC28EA"/>
    <w:rsid w:val="00CC36D7"/>
    <w:rsid w:val="00CC437D"/>
    <w:rsid w:val="00CC55F0"/>
    <w:rsid w:val="00CC7BD0"/>
    <w:rsid w:val="00CC7D33"/>
    <w:rsid w:val="00CD0DD1"/>
    <w:rsid w:val="00CD0F99"/>
    <w:rsid w:val="00CD2CE8"/>
    <w:rsid w:val="00CD4B87"/>
    <w:rsid w:val="00CD4E02"/>
    <w:rsid w:val="00CD4ED9"/>
    <w:rsid w:val="00CD5F52"/>
    <w:rsid w:val="00CE077F"/>
    <w:rsid w:val="00CE2E13"/>
    <w:rsid w:val="00CE2FB7"/>
    <w:rsid w:val="00CF0138"/>
    <w:rsid w:val="00CF1470"/>
    <w:rsid w:val="00CF1A29"/>
    <w:rsid w:val="00CF2B97"/>
    <w:rsid w:val="00CF4B4B"/>
    <w:rsid w:val="00CF7036"/>
    <w:rsid w:val="00D019AC"/>
    <w:rsid w:val="00D0341D"/>
    <w:rsid w:val="00D03BA9"/>
    <w:rsid w:val="00D05FF7"/>
    <w:rsid w:val="00D06538"/>
    <w:rsid w:val="00D065C6"/>
    <w:rsid w:val="00D077FC"/>
    <w:rsid w:val="00D078FC"/>
    <w:rsid w:val="00D07B36"/>
    <w:rsid w:val="00D127D5"/>
    <w:rsid w:val="00D133B8"/>
    <w:rsid w:val="00D145A9"/>
    <w:rsid w:val="00D200A6"/>
    <w:rsid w:val="00D20631"/>
    <w:rsid w:val="00D20CD7"/>
    <w:rsid w:val="00D21C7B"/>
    <w:rsid w:val="00D22DA1"/>
    <w:rsid w:val="00D248CB"/>
    <w:rsid w:val="00D249CE"/>
    <w:rsid w:val="00D304E9"/>
    <w:rsid w:val="00D30633"/>
    <w:rsid w:val="00D35FAD"/>
    <w:rsid w:val="00D37170"/>
    <w:rsid w:val="00D425C4"/>
    <w:rsid w:val="00D4464F"/>
    <w:rsid w:val="00D50090"/>
    <w:rsid w:val="00D6109C"/>
    <w:rsid w:val="00D61A97"/>
    <w:rsid w:val="00D66E77"/>
    <w:rsid w:val="00D7208B"/>
    <w:rsid w:val="00D72107"/>
    <w:rsid w:val="00D73EF3"/>
    <w:rsid w:val="00D7425C"/>
    <w:rsid w:val="00D8003C"/>
    <w:rsid w:val="00D8202C"/>
    <w:rsid w:val="00D84D00"/>
    <w:rsid w:val="00D911D7"/>
    <w:rsid w:val="00D91EB4"/>
    <w:rsid w:val="00D92190"/>
    <w:rsid w:val="00D938D2"/>
    <w:rsid w:val="00D93C2C"/>
    <w:rsid w:val="00D95BBC"/>
    <w:rsid w:val="00DA072F"/>
    <w:rsid w:val="00DA2DA2"/>
    <w:rsid w:val="00DA5BE0"/>
    <w:rsid w:val="00DA617C"/>
    <w:rsid w:val="00DA6979"/>
    <w:rsid w:val="00DA7D17"/>
    <w:rsid w:val="00DB2330"/>
    <w:rsid w:val="00DB5041"/>
    <w:rsid w:val="00DB5CE4"/>
    <w:rsid w:val="00DB64FF"/>
    <w:rsid w:val="00DB745B"/>
    <w:rsid w:val="00DB7B3F"/>
    <w:rsid w:val="00DC0D66"/>
    <w:rsid w:val="00DC276D"/>
    <w:rsid w:val="00DC3070"/>
    <w:rsid w:val="00DC3315"/>
    <w:rsid w:val="00DC57F5"/>
    <w:rsid w:val="00DC6E55"/>
    <w:rsid w:val="00DD1298"/>
    <w:rsid w:val="00DD39C3"/>
    <w:rsid w:val="00DD3C54"/>
    <w:rsid w:val="00DD65A0"/>
    <w:rsid w:val="00DE0CD1"/>
    <w:rsid w:val="00DE2507"/>
    <w:rsid w:val="00DE3A53"/>
    <w:rsid w:val="00DE57B6"/>
    <w:rsid w:val="00DE5A17"/>
    <w:rsid w:val="00DE6EBC"/>
    <w:rsid w:val="00DE77FB"/>
    <w:rsid w:val="00DF0A85"/>
    <w:rsid w:val="00DF2A1C"/>
    <w:rsid w:val="00DF2E87"/>
    <w:rsid w:val="00DF355E"/>
    <w:rsid w:val="00DF3A0D"/>
    <w:rsid w:val="00DF43CD"/>
    <w:rsid w:val="00DF44BE"/>
    <w:rsid w:val="00E018C7"/>
    <w:rsid w:val="00E01A6B"/>
    <w:rsid w:val="00E02C34"/>
    <w:rsid w:val="00E02D10"/>
    <w:rsid w:val="00E03258"/>
    <w:rsid w:val="00E07E04"/>
    <w:rsid w:val="00E10687"/>
    <w:rsid w:val="00E10A23"/>
    <w:rsid w:val="00E12DBA"/>
    <w:rsid w:val="00E12F33"/>
    <w:rsid w:val="00E13A6F"/>
    <w:rsid w:val="00E15458"/>
    <w:rsid w:val="00E16D21"/>
    <w:rsid w:val="00E173C3"/>
    <w:rsid w:val="00E17FA1"/>
    <w:rsid w:val="00E243B9"/>
    <w:rsid w:val="00E30961"/>
    <w:rsid w:val="00E3122A"/>
    <w:rsid w:val="00E31D82"/>
    <w:rsid w:val="00E32075"/>
    <w:rsid w:val="00E3475E"/>
    <w:rsid w:val="00E35534"/>
    <w:rsid w:val="00E40B43"/>
    <w:rsid w:val="00E410AD"/>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3247"/>
    <w:rsid w:val="00E74D85"/>
    <w:rsid w:val="00E77836"/>
    <w:rsid w:val="00E77C7B"/>
    <w:rsid w:val="00E85113"/>
    <w:rsid w:val="00E87AB5"/>
    <w:rsid w:val="00E912F2"/>
    <w:rsid w:val="00E921F2"/>
    <w:rsid w:val="00E9417D"/>
    <w:rsid w:val="00E943C5"/>
    <w:rsid w:val="00E952E7"/>
    <w:rsid w:val="00E95D46"/>
    <w:rsid w:val="00EA104D"/>
    <w:rsid w:val="00EA48A6"/>
    <w:rsid w:val="00EA6D39"/>
    <w:rsid w:val="00EA7510"/>
    <w:rsid w:val="00EA7ED9"/>
    <w:rsid w:val="00EB01C7"/>
    <w:rsid w:val="00EB0CAF"/>
    <w:rsid w:val="00EB16DB"/>
    <w:rsid w:val="00EB4DD8"/>
    <w:rsid w:val="00EB6099"/>
    <w:rsid w:val="00EB6178"/>
    <w:rsid w:val="00EB62ED"/>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35FD"/>
    <w:rsid w:val="00ED5216"/>
    <w:rsid w:val="00ED62E3"/>
    <w:rsid w:val="00ED6535"/>
    <w:rsid w:val="00EE3AC5"/>
    <w:rsid w:val="00EE5682"/>
    <w:rsid w:val="00EE7474"/>
    <w:rsid w:val="00EE75D3"/>
    <w:rsid w:val="00EE7BBC"/>
    <w:rsid w:val="00EF0684"/>
    <w:rsid w:val="00EF1570"/>
    <w:rsid w:val="00EF28E2"/>
    <w:rsid w:val="00EF3269"/>
    <w:rsid w:val="00EF4064"/>
    <w:rsid w:val="00EF49C9"/>
    <w:rsid w:val="00EF5D50"/>
    <w:rsid w:val="00EF758A"/>
    <w:rsid w:val="00F014B5"/>
    <w:rsid w:val="00F05B1D"/>
    <w:rsid w:val="00F06028"/>
    <w:rsid w:val="00F06D1C"/>
    <w:rsid w:val="00F1207E"/>
    <w:rsid w:val="00F1316E"/>
    <w:rsid w:val="00F139F0"/>
    <w:rsid w:val="00F14335"/>
    <w:rsid w:val="00F1529A"/>
    <w:rsid w:val="00F1558F"/>
    <w:rsid w:val="00F15745"/>
    <w:rsid w:val="00F15BA9"/>
    <w:rsid w:val="00F15D45"/>
    <w:rsid w:val="00F16450"/>
    <w:rsid w:val="00F16A26"/>
    <w:rsid w:val="00F2118F"/>
    <w:rsid w:val="00F217C5"/>
    <w:rsid w:val="00F22D79"/>
    <w:rsid w:val="00F2316E"/>
    <w:rsid w:val="00F2341F"/>
    <w:rsid w:val="00F269BA"/>
    <w:rsid w:val="00F33BB9"/>
    <w:rsid w:val="00F34156"/>
    <w:rsid w:val="00F35B4F"/>
    <w:rsid w:val="00F40AA5"/>
    <w:rsid w:val="00F413CF"/>
    <w:rsid w:val="00F41529"/>
    <w:rsid w:val="00F43B4A"/>
    <w:rsid w:val="00F450F6"/>
    <w:rsid w:val="00F46D5C"/>
    <w:rsid w:val="00F479E0"/>
    <w:rsid w:val="00F47BD5"/>
    <w:rsid w:val="00F507B9"/>
    <w:rsid w:val="00F51710"/>
    <w:rsid w:val="00F52714"/>
    <w:rsid w:val="00F539AD"/>
    <w:rsid w:val="00F55351"/>
    <w:rsid w:val="00F55CE1"/>
    <w:rsid w:val="00F56202"/>
    <w:rsid w:val="00F5742E"/>
    <w:rsid w:val="00F60FF0"/>
    <w:rsid w:val="00F618D6"/>
    <w:rsid w:val="00F6198C"/>
    <w:rsid w:val="00F61A39"/>
    <w:rsid w:val="00F61B9A"/>
    <w:rsid w:val="00F6485A"/>
    <w:rsid w:val="00F64C4C"/>
    <w:rsid w:val="00F652DA"/>
    <w:rsid w:val="00F66ED0"/>
    <w:rsid w:val="00F67066"/>
    <w:rsid w:val="00F67426"/>
    <w:rsid w:val="00F67B3B"/>
    <w:rsid w:val="00F7583E"/>
    <w:rsid w:val="00F761E9"/>
    <w:rsid w:val="00F765FA"/>
    <w:rsid w:val="00F76D9D"/>
    <w:rsid w:val="00F770DF"/>
    <w:rsid w:val="00F801EA"/>
    <w:rsid w:val="00F80254"/>
    <w:rsid w:val="00F80EE9"/>
    <w:rsid w:val="00F836AF"/>
    <w:rsid w:val="00F8383D"/>
    <w:rsid w:val="00F848B5"/>
    <w:rsid w:val="00F8795E"/>
    <w:rsid w:val="00F90459"/>
    <w:rsid w:val="00F942EE"/>
    <w:rsid w:val="00F94DAC"/>
    <w:rsid w:val="00F954A1"/>
    <w:rsid w:val="00F97E38"/>
    <w:rsid w:val="00FA0017"/>
    <w:rsid w:val="00FA0BB6"/>
    <w:rsid w:val="00FA0DA2"/>
    <w:rsid w:val="00FA0E72"/>
    <w:rsid w:val="00FA18ED"/>
    <w:rsid w:val="00FA24C9"/>
    <w:rsid w:val="00FA25E0"/>
    <w:rsid w:val="00FA4324"/>
    <w:rsid w:val="00FA6DD2"/>
    <w:rsid w:val="00FA78F4"/>
    <w:rsid w:val="00FA7987"/>
    <w:rsid w:val="00FA7F46"/>
    <w:rsid w:val="00FB15ED"/>
    <w:rsid w:val="00FB3562"/>
    <w:rsid w:val="00FB4A48"/>
    <w:rsid w:val="00FB6B03"/>
    <w:rsid w:val="00FC0082"/>
    <w:rsid w:val="00FC29F0"/>
    <w:rsid w:val="00FC2B01"/>
    <w:rsid w:val="00FC4510"/>
    <w:rsid w:val="00FC4679"/>
    <w:rsid w:val="00FC6504"/>
    <w:rsid w:val="00FD40CB"/>
    <w:rsid w:val="00FD729B"/>
    <w:rsid w:val="00FE03E3"/>
    <w:rsid w:val="00FE0AEA"/>
    <w:rsid w:val="00FE1B6C"/>
    <w:rsid w:val="00FE4AEB"/>
    <w:rsid w:val="00FE4BBD"/>
    <w:rsid w:val="00FE6035"/>
    <w:rsid w:val="00FF25C0"/>
    <w:rsid w:val="00FF2A1D"/>
    <w:rsid w:val="00FF4D1D"/>
    <w:rsid w:val="00FF5749"/>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06D"/>
    <w:pPr>
      <w:spacing w:before="160" w:after="160" w:line="360" w:lineRule="auto"/>
      <w:ind w:firstLine="680"/>
      <w:jc w:val="both"/>
    </w:pPr>
    <w:rPr>
      <w:rFonts w:ascii="Arial" w:hAnsi="Arial"/>
      <w:lang w:val="en-GB"/>
    </w:rPr>
  </w:style>
  <w:style w:type="paragraph" w:styleId="Heading1">
    <w:name w:val="heading 1"/>
    <w:basedOn w:val="Normal"/>
    <w:next w:val="Normal"/>
    <w:link w:val="Heading1Char"/>
    <w:uiPriority w:val="9"/>
    <w:qFormat/>
    <w:rsid w:val="00B74A79"/>
    <w:pPr>
      <w:keepNext/>
      <w:keepLines/>
      <w:numPr>
        <w:numId w:val="5"/>
      </w:numPr>
      <w:spacing w:before="0" w:after="0"/>
      <w:outlineLvl w:val="0"/>
    </w:pPr>
    <w:rPr>
      <w:rFonts w:eastAsiaTheme="majorEastAsia" w:cstheme="majorBidi"/>
      <w:b/>
      <w:iCs/>
      <w:szCs w:val="24"/>
    </w:rPr>
  </w:style>
  <w:style w:type="paragraph" w:styleId="Heading2">
    <w:name w:val="heading 2"/>
    <w:basedOn w:val="Normal"/>
    <w:next w:val="Normal"/>
    <w:link w:val="Heading2Char"/>
    <w:uiPriority w:val="9"/>
    <w:unhideWhenUsed/>
    <w:qFormat/>
    <w:rsid w:val="002B62BC"/>
    <w:pPr>
      <w:keepNext/>
      <w:keepLines/>
      <w:numPr>
        <w:ilvl w:val="1"/>
        <w:numId w:val="5"/>
      </w:numPr>
      <w:outlineLvl w:val="1"/>
    </w:pPr>
    <w:rPr>
      <w:rFonts w:eastAsiaTheme="majorEastAsia" w:cstheme="majorBidi"/>
      <w:b/>
      <w:bCs/>
      <w:iCs/>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5"/>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5"/>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5"/>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5"/>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5"/>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A79"/>
    <w:rPr>
      <w:rFonts w:ascii="Arial" w:eastAsiaTheme="majorEastAsia" w:hAnsi="Arial" w:cstheme="majorBidi"/>
      <w:b/>
      <w:iCs/>
      <w:szCs w:val="24"/>
      <w:lang w:val="en-GB"/>
    </w:rPr>
  </w:style>
  <w:style w:type="character" w:customStyle="1" w:styleId="Heading2Char">
    <w:name w:val="Heading 2 Char"/>
    <w:basedOn w:val="DefaultParagraphFont"/>
    <w:link w:val="Heading2"/>
    <w:uiPriority w:val="9"/>
    <w:rsid w:val="002B62BC"/>
    <w:rPr>
      <w:rFonts w:ascii="Arial" w:eastAsiaTheme="majorEastAsia" w:hAnsi="Arial" w:cstheme="majorBidi"/>
      <w:b/>
      <w:bCs/>
      <w:iCs/>
      <w:color w:val="000000" w:themeColor="text1"/>
      <w:szCs w:val="26"/>
      <w:lang w:val="en-GB"/>
    </w:rPr>
  </w:style>
  <w:style w:type="character" w:customStyle="1" w:styleId="Heading3Char">
    <w:name w:val="Heading 3 Char"/>
    <w:basedOn w:val="DefaultParagraphFont"/>
    <w:link w:val="Heading3"/>
    <w:uiPriority w:val="9"/>
    <w:rsid w:val="00123662"/>
    <w:rPr>
      <w:rFonts w:ascii="Arial" w:eastAsiaTheme="majorEastAsia" w:hAnsi="Arial" w:cstheme="majorBidi"/>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lang w:val="en-US"/>
    </w:rPr>
  </w:style>
  <w:style w:type="character" w:styleId="Strong">
    <w:name w:val="Strong"/>
    <w:basedOn w:val="DefaultParagraphFont"/>
    <w:uiPriority w:val="22"/>
    <w:qFormat/>
    <w:rsid w:val="00EC2538"/>
    <w:rPr>
      <w:b/>
      <w:bCs/>
    </w:rPr>
  </w:style>
  <w:style w:type="paragraph" w:styleId="Caption">
    <w:name w:val="caption"/>
    <w:basedOn w:val="Normal"/>
    <w:next w:val="Normal"/>
    <w:uiPriority w:val="35"/>
    <w:unhideWhenUsed/>
    <w:qFormat/>
    <w:rsid w:val="00D304E9"/>
    <w:pPr>
      <w:spacing w:before="0" w:after="200" w:line="240" w:lineRule="auto"/>
    </w:pPr>
    <w:rPr>
      <w:i/>
      <w:iCs/>
      <w:color w:val="1F497D" w:themeColor="text2"/>
      <w:sz w:val="18"/>
      <w:szCs w:val="18"/>
    </w:rPr>
  </w:style>
  <w:style w:type="table" w:styleId="GridTable5Dark-Accent1">
    <w:name w:val="Grid Table 5 Dark Accent 1"/>
    <w:basedOn w:val="TableNormal"/>
    <w:uiPriority w:val="50"/>
    <w:rsid w:val="008343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CommentReference">
    <w:name w:val="annotation reference"/>
    <w:basedOn w:val="DefaultParagraphFont"/>
    <w:uiPriority w:val="99"/>
    <w:semiHidden/>
    <w:unhideWhenUsed/>
    <w:rsid w:val="008F6A6A"/>
    <w:rPr>
      <w:sz w:val="16"/>
      <w:szCs w:val="16"/>
    </w:rPr>
  </w:style>
  <w:style w:type="paragraph" w:styleId="CommentText">
    <w:name w:val="annotation text"/>
    <w:basedOn w:val="Normal"/>
    <w:link w:val="CommentTextChar"/>
    <w:uiPriority w:val="99"/>
    <w:semiHidden/>
    <w:unhideWhenUsed/>
    <w:rsid w:val="008F6A6A"/>
    <w:pPr>
      <w:spacing w:line="240" w:lineRule="auto"/>
    </w:pPr>
    <w:rPr>
      <w:sz w:val="20"/>
      <w:szCs w:val="20"/>
    </w:rPr>
  </w:style>
  <w:style w:type="character" w:customStyle="1" w:styleId="CommentTextChar">
    <w:name w:val="Comment Text Char"/>
    <w:basedOn w:val="DefaultParagraphFont"/>
    <w:link w:val="CommentText"/>
    <w:uiPriority w:val="99"/>
    <w:semiHidden/>
    <w:rsid w:val="008F6A6A"/>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8F6A6A"/>
    <w:rPr>
      <w:b/>
      <w:bCs/>
    </w:rPr>
  </w:style>
  <w:style w:type="character" w:customStyle="1" w:styleId="CommentSubjectChar">
    <w:name w:val="Comment Subject Char"/>
    <w:basedOn w:val="CommentTextChar"/>
    <w:link w:val="CommentSubject"/>
    <w:uiPriority w:val="99"/>
    <w:semiHidden/>
    <w:rsid w:val="008F6A6A"/>
    <w:rPr>
      <w:rFonts w:ascii="Arial" w:hAnsi="Arial"/>
      <w:b/>
      <w:bCs/>
      <w:sz w:val="20"/>
      <w:szCs w:val="20"/>
      <w:lang w:val="en-GB"/>
    </w:rPr>
  </w:style>
  <w:style w:type="table" w:styleId="GridTable1Light-Accent5">
    <w:name w:val="Grid Table 1 Light Accent 5"/>
    <w:basedOn w:val="TableNormal"/>
    <w:uiPriority w:val="46"/>
    <w:rsid w:val="00F801EA"/>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1F2A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1590443">
      <w:bodyDiv w:val="1"/>
      <w:marLeft w:val="0"/>
      <w:marRight w:val="0"/>
      <w:marTop w:val="0"/>
      <w:marBottom w:val="0"/>
      <w:divBdr>
        <w:top w:val="none" w:sz="0" w:space="0" w:color="auto"/>
        <w:left w:val="none" w:sz="0" w:space="0" w:color="auto"/>
        <w:bottom w:val="none" w:sz="0" w:space="0" w:color="auto"/>
        <w:right w:val="none" w:sz="0" w:space="0" w:color="auto"/>
      </w:divBdr>
    </w:div>
    <w:div w:id="89548150">
      <w:bodyDiv w:val="1"/>
      <w:marLeft w:val="0"/>
      <w:marRight w:val="0"/>
      <w:marTop w:val="0"/>
      <w:marBottom w:val="0"/>
      <w:divBdr>
        <w:top w:val="none" w:sz="0" w:space="0" w:color="auto"/>
        <w:left w:val="none" w:sz="0" w:space="0" w:color="auto"/>
        <w:bottom w:val="none" w:sz="0" w:space="0" w:color="auto"/>
        <w:right w:val="none" w:sz="0" w:space="0" w:color="auto"/>
      </w:divBdr>
      <w:divsChild>
        <w:div w:id="1544247856">
          <w:marLeft w:val="0"/>
          <w:marRight w:val="0"/>
          <w:marTop w:val="0"/>
          <w:marBottom w:val="0"/>
          <w:divBdr>
            <w:top w:val="none" w:sz="0" w:space="0" w:color="auto"/>
            <w:left w:val="none" w:sz="0" w:space="0" w:color="auto"/>
            <w:bottom w:val="none" w:sz="0" w:space="0" w:color="auto"/>
            <w:right w:val="none" w:sz="0" w:space="0" w:color="auto"/>
          </w:divBdr>
          <w:divsChild>
            <w:div w:id="31164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83444">
      <w:bodyDiv w:val="1"/>
      <w:marLeft w:val="0"/>
      <w:marRight w:val="0"/>
      <w:marTop w:val="0"/>
      <w:marBottom w:val="0"/>
      <w:divBdr>
        <w:top w:val="none" w:sz="0" w:space="0" w:color="auto"/>
        <w:left w:val="none" w:sz="0" w:space="0" w:color="auto"/>
        <w:bottom w:val="none" w:sz="0" w:space="0" w:color="auto"/>
        <w:right w:val="none" w:sz="0" w:space="0" w:color="auto"/>
      </w:divBdr>
    </w:div>
    <w:div w:id="124811216">
      <w:bodyDiv w:val="1"/>
      <w:marLeft w:val="0"/>
      <w:marRight w:val="0"/>
      <w:marTop w:val="0"/>
      <w:marBottom w:val="0"/>
      <w:divBdr>
        <w:top w:val="none" w:sz="0" w:space="0" w:color="auto"/>
        <w:left w:val="none" w:sz="0" w:space="0" w:color="auto"/>
        <w:bottom w:val="none" w:sz="0" w:space="0" w:color="auto"/>
        <w:right w:val="none" w:sz="0" w:space="0" w:color="auto"/>
      </w:divBdr>
    </w:div>
    <w:div w:id="138499293">
      <w:bodyDiv w:val="1"/>
      <w:marLeft w:val="0"/>
      <w:marRight w:val="0"/>
      <w:marTop w:val="0"/>
      <w:marBottom w:val="0"/>
      <w:divBdr>
        <w:top w:val="none" w:sz="0" w:space="0" w:color="auto"/>
        <w:left w:val="none" w:sz="0" w:space="0" w:color="auto"/>
        <w:bottom w:val="none" w:sz="0" w:space="0" w:color="auto"/>
        <w:right w:val="none" w:sz="0" w:space="0" w:color="auto"/>
      </w:divBdr>
    </w:div>
    <w:div w:id="174073882">
      <w:bodyDiv w:val="1"/>
      <w:marLeft w:val="0"/>
      <w:marRight w:val="0"/>
      <w:marTop w:val="0"/>
      <w:marBottom w:val="0"/>
      <w:divBdr>
        <w:top w:val="none" w:sz="0" w:space="0" w:color="auto"/>
        <w:left w:val="none" w:sz="0" w:space="0" w:color="auto"/>
        <w:bottom w:val="none" w:sz="0" w:space="0" w:color="auto"/>
        <w:right w:val="none" w:sz="0" w:space="0" w:color="auto"/>
      </w:divBdr>
    </w:div>
    <w:div w:id="222641005">
      <w:bodyDiv w:val="1"/>
      <w:marLeft w:val="0"/>
      <w:marRight w:val="0"/>
      <w:marTop w:val="0"/>
      <w:marBottom w:val="0"/>
      <w:divBdr>
        <w:top w:val="none" w:sz="0" w:space="0" w:color="auto"/>
        <w:left w:val="none" w:sz="0" w:space="0" w:color="auto"/>
        <w:bottom w:val="none" w:sz="0" w:space="0" w:color="auto"/>
        <w:right w:val="none" w:sz="0" w:space="0" w:color="auto"/>
      </w:divBdr>
    </w:div>
    <w:div w:id="228464792">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20305786">
      <w:bodyDiv w:val="1"/>
      <w:marLeft w:val="0"/>
      <w:marRight w:val="0"/>
      <w:marTop w:val="0"/>
      <w:marBottom w:val="0"/>
      <w:divBdr>
        <w:top w:val="none" w:sz="0" w:space="0" w:color="auto"/>
        <w:left w:val="none" w:sz="0" w:space="0" w:color="auto"/>
        <w:bottom w:val="none" w:sz="0" w:space="0" w:color="auto"/>
        <w:right w:val="none" w:sz="0" w:space="0" w:color="auto"/>
      </w:divBdr>
    </w:div>
    <w:div w:id="337123340">
      <w:bodyDiv w:val="1"/>
      <w:marLeft w:val="0"/>
      <w:marRight w:val="0"/>
      <w:marTop w:val="0"/>
      <w:marBottom w:val="0"/>
      <w:divBdr>
        <w:top w:val="none" w:sz="0" w:space="0" w:color="auto"/>
        <w:left w:val="none" w:sz="0" w:space="0" w:color="auto"/>
        <w:bottom w:val="none" w:sz="0" w:space="0" w:color="auto"/>
        <w:right w:val="none" w:sz="0" w:space="0" w:color="auto"/>
      </w:divBdr>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62948561">
      <w:bodyDiv w:val="1"/>
      <w:marLeft w:val="0"/>
      <w:marRight w:val="0"/>
      <w:marTop w:val="0"/>
      <w:marBottom w:val="0"/>
      <w:divBdr>
        <w:top w:val="none" w:sz="0" w:space="0" w:color="auto"/>
        <w:left w:val="none" w:sz="0" w:space="0" w:color="auto"/>
        <w:bottom w:val="none" w:sz="0" w:space="0" w:color="auto"/>
        <w:right w:val="none" w:sz="0" w:space="0" w:color="auto"/>
      </w:divBdr>
      <w:divsChild>
        <w:div w:id="2122064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395402255">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70942342">
      <w:bodyDiv w:val="1"/>
      <w:marLeft w:val="0"/>
      <w:marRight w:val="0"/>
      <w:marTop w:val="0"/>
      <w:marBottom w:val="0"/>
      <w:divBdr>
        <w:top w:val="none" w:sz="0" w:space="0" w:color="auto"/>
        <w:left w:val="none" w:sz="0" w:space="0" w:color="auto"/>
        <w:bottom w:val="none" w:sz="0" w:space="0" w:color="auto"/>
        <w:right w:val="none" w:sz="0" w:space="0" w:color="auto"/>
      </w:divBdr>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591545862">
      <w:bodyDiv w:val="1"/>
      <w:marLeft w:val="0"/>
      <w:marRight w:val="0"/>
      <w:marTop w:val="0"/>
      <w:marBottom w:val="0"/>
      <w:divBdr>
        <w:top w:val="none" w:sz="0" w:space="0" w:color="auto"/>
        <w:left w:val="none" w:sz="0" w:space="0" w:color="auto"/>
        <w:bottom w:val="none" w:sz="0" w:space="0" w:color="auto"/>
        <w:right w:val="none" w:sz="0" w:space="0" w:color="auto"/>
      </w:divBdr>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11136700">
      <w:bodyDiv w:val="1"/>
      <w:marLeft w:val="0"/>
      <w:marRight w:val="0"/>
      <w:marTop w:val="0"/>
      <w:marBottom w:val="0"/>
      <w:divBdr>
        <w:top w:val="none" w:sz="0" w:space="0" w:color="auto"/>
        <w:left w:val="none" w:sz="0" w:space="0" w:color="auto"/>
        <w:bottom w:val="none" w:sz="0" w:space="0" w:color="auto"/>
        <w:right w:val="none" w:sz="0" w:space="0" w:color="auto"/>
      </w:divBdr>
    </w:div>
    <w:div w:id="650207561">
      <w:bodyDiv w:val="1"/>
      <w:marLeft w:val="0"/>
      <w:marRight w:val="0"/>
      <w:marTop w:val="0"/>
      <w:marBottom w:val="0"/>
      <w:divBdr>
        <w:top w:val="none" w:sz="0" w:space="0" w:color="auto"/>
        <w:left w:val="none" w:sz="0" w:space="0" w:color="auto"/>
        <w:bottom w:val="none" w:sz="0" w:space="0" w:color="auto"/>
        <w:right w:val="none" w:sz="0" w:space="0" w:color="auto"/>
      </w:divBdr>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51261134">
      <w:bodyDiv w:val="1"/>
      <w:marLeft w:val="0"/>
      <w:marRight w:val="0"/>
      <w:marTop w:val="0"/>
      <w:marBottom w:val="0"/>
      <w:divBdr>
        <w:top w:val="none" w:sz="0" w:space="0" w:color="auto"/>
        <w:left w:val="none" w:sz="0" w:space="0" w:color="auto"/>
        <w:bottom w:val="none" w:sz="0" w:space="0" w:color="auto"/>
        <w:right w:val="none" w:sz="0" w:space="0" w:color="auto"/>
      </w:divBdr>
    </w:div>
    <w:div w:id="870338112">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450696">
      <w:bodyDiv w:val="1"/>
      <w:marLeft w:val="0"/>
      <w:marRight w:val="0"/>
      <w:marTop w:val="0"/>
      <w:marBottom w:val="0"/>
      <w:divBdr>
        <w:top w:val="none" w:sz="0" w:space="0" w:color="auto"/>
        <w:left w:val="none" w:sz="0" w:space="0" w:color="auto"/>
        <w:bottom w:val="none" w:sz="0" w:space="0" w:color="auto"/>
        <w:right w:val="none" w:sz="0" w:space="0" w:color="auto"/>
      </w:divBdr>
      <w:divsChild>
        <w:div w:id="843400512">
          <w:marLeft w:val="446"/>
          <w:marRight w:val="0"/>
          <w:marTop w:val="0"/>
          <w:marBottom w:val="0"/>
          <w:divBdr>
            <w:top w:val="none" w:sz="0" w:space="0" w:color="auto"/>
            <w:left w:val="none" w:sz="0" w:space="0" w:color="auto"/>
            <w:bottom w:val="none" w:sz="0" w:space="0" w:color="auto"/>
            <w:right w:val="none" w:sz="0" w:space="0" w:color="auto"/>
          </w:divBdr>
        </w:div>
      </w:divsChild>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6234173">
      <w:bodyDiv w:val="1"/>
      <w:marLeft w:val="0"/>
      <w:marRight w:val="0"/>
      <w:marTop w:val="0"/>
      <w:marBottom w:val="0"/>
      <w:divBdr>
        <w:top w:val="none" w:sz="0" w:space="0" w:color="auto"/>
        <w:left w:val="none" w:sz="0" w:space="0" w:color="auto"/>
        <w:bottom w:val="none" w:sz="0" w:space="0" w:color="auto"/>
        <w:right w:val="none" w:sz="0" w:space="0" w:color="auto"/>
      </w:divBdr>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57446881">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16805855">
      <w:bodyDiv w:val="1"/>
      <w:marLeft w:val="0"/>
      <w:marRight w:val="0"/>
      <w:marTop w:val="0"/>
      <w:marBottom w:val="0"/>
      <w:divBdr>
        <w:top w:val="none" w:sz="0" w:space="0" w:color="auto"/>
        <w:left w:val="none" w:sz="0" w:space="0" w:color="auto"/>
        <w:bottom w:val="none" w:sz="0" w:space="0" w:color="auto"/>
        <w:right w:val="none" w:sz="0" w:space="0" w:color="auto"/>
      </w:divBdr>
    </w:div>
    <w:div w:id="1026901983">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055546325">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6964480">
      <w:bodyDiv w:val="1"/>
      <w:marLeft w:val="0"/>
      <w:marRight w:val="0"/>
      <w:marTop w:val="0"/>
      <w:marBottom w:val="0"/>
      <w:divBdr>
        <w:top w:val="none" w:sz="0" w:space="0" w:color="auto"/>
        <w:left w:val="none" w:sz="0" w:space="0" w:color="auto"/>
        <w:bottom w:val="none" w:sz="0" w:space="0" w:color="auto"/>
        <w:right w:val="none" w:sz="0" w:space="0" w:color="auto"/>
      </w:divBdr>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81507653">
      <w:bodyDiv w:val="1"/>
      <w:marLeft w:val="0"/>
      <w:marRight w:val="0"/>
      <w:marTop w:val="0"/>
      <w:marBottom w:val="0"/>
      <w:divBdr>
        <w:top w:val="none" w:sz="0" w:space="0" w:color="auto"/>
        <w:left w:val="none" w:sz="0" w:space="0" w:color="auto"/>
        <w:bottom w:val="none" w:sz="0" w:space="0" w:color="auto"/>
        <w:right w:val="none" w:sz="0" w:space="0" w:color="auto"/>
      </w:divBdr>
    </w:div>
    <w:div w:id="1185438805">
      <w:bodyDiv w:val="1"/>
      <w:marLeft w:val="0"/>
      <w:marRight w:val="0"/>
      <w:marTop w:val="0"/>
      <w:marBottom w:val="0"/>
      <w:divBdr>
        <w:top w:val="none" w:sz="0" w:space="0" w:color="auto"/>
        <w:left w:val="none" w:sz="0" w:space="0" w:color="auto"/>
        <w:bottom w:val="none" w:sz="0" w:space="0" w:color="auto"/>
        <w:right w:val="none" w:sz="0" w:space="0" w:color="auto"/>
      </w:divBdr>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6259389">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3405034">
      <w:bodyDiv w:val="1"/>
      <w:marLeft w:val="0"/>
      <w:marRight w:val="0"/>
      <w:marTop w:val="0"/>
      <w:marBottom w:val="0"/>
      <w:divBdr>
        <w:top w:val="none" w:sz="0" w:space="0" w:color="auto"/>
        <w:left w:val="none" w:sz="0" w:space="0" w:color="auto"/>
        <w:bottom w:val="none" w:sz="0" w:space="0" w:color="auto"/>
        <w:right w:val="none" w:sz="0" w:space="0" w:color="auto"/>
      </w:divBdr>
      <w:divsChild>
        <w:div w:id="1723097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410769">
      <w:bodyDiv w:val="1"/>
      <w:marLeft w:val="0"/>
      <w:marRight w:val="0"/>
      <w:marTop w:val="0"/>
      <w:marBottom w:val="0"/>
      <w:divBdr>
        <w:top w:val="none" w:sz="0" w:space="0" w:color="auto"/>
        <w:left w:val="none" w:sz="0" w:space="0" w:color="auto"/>
        <w:bottom w:val="none" w:sz="0" w:space="0" w:color="auto"/>
        <w:right w:val="none" w:sz="0" w:space="0" w:color="auto"/>
      </w:divBdr>
    </w:div>
    <w:div w:id="1574393962">
      <w:bodyDiv w:val="1"/>
      <w:marLeft w:val="0"/>
      <w:marRight w:val="0"/>
      <w:marTop w:val="0"/>
      <w:marBottom w:val="0"/>
      <w:divBdr>
        <w:top w:val="none" w:sz="0" w:space="0" w:color="auto"/>
        <w:left w:val="none" w:sz="0" w:space="0" w:color="auto"/>
        <w:bottom w:val="none" w:sz="0" w:space="0" w:color="auto"/>
        <w:right w:val="none" w:sz="0" w:space="0" w:color="auto"/>
      </w:divBdr>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0933676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63723486">
      <w:bodyDiv w:val="1"/>
      <w:marLeft w:val="0"/>
      <w:marRight w:val="0"/>
      <w:marTop w:val="0"/>
      <w:marBottom w:val="0"/>
      <w:divBdr>
        <w:top w:val="none" w:sz="0" w:space="0" w:color="auto"/>
        <w:left w:val="none" w:sz="0" w:space="0" w:color="auto"/>
        <w:bottom w:val="none" w:sz="0" w:space="0" w:color="auto"/>
        <w:right w:val="none" w:sz="0" w:space="0" w:color="auto"/>
      </w:divBdr>
      <w:divsChild>
        <w:div w:id="1386946395">
          <w:marLeft w:val="0"/>
          <w:marRight w:val="0"/>
          <w:marTop w:val="0"/>
          <w:marBottom w:val="0"/>
          <w:divBdr>
            <w:top w:val="none" w:sz="0" w:space="0" w:color="auto"/>
            <w:left w:val="none" w:sz="0" w:space="0" w:color="auto"/>
            <w:bottom w:val="none" w:sz="0" w:space="0" w:color="auto"/>
            <w:right w:val="none" w:sz="0" w:space="0" w:color="auto"/>
          </w:divBdr>
          <w:divsChild>
            <w:div w:id="65418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1473545">
      <w:bodyDiv w:val="1"/>
      <w:marLeft w:val="0"/>
      <w:marRight w:val="0"/>
      <w:marTop w:val="0"/>
      <w:marBottom w:val="0"/>
      <w:divBdr>
        <w:top w:val="none" w:sz="0" w:space="0" w:color="auto"/>
        <w:left w:val="none" w:sz="0" w:space="0" w:color="auto"/>
        <w:bottom w:val="none" w:sz="0" w:space="0" w:color="auto"/>
        <w:right w:val="none" w:sz="0" w:space="0" w:color="auto"/>
      </w:divBdr>
      <w:divsChild>
        <w:div w:id="1344164909">
          <w:marLeft w:val="0"/>
          <w:marRight w:val="0"/>
          <w:marTop w:val="0"/>
          <w:marBottom w:val="0"/>
          <w:divBdr>
            <w:top w:val="none" w:sz="0" w:space="0" w:color="auto"/>
            <w:left w:val="none" w:sz="0" w:space="0" w:color="auto"/>
            <w:bottom w:val="none" w:sz="0" w:space="0" w:color="auto"/>
            <w:right w:val="none" w:sz="0" w:space="0" w:color="auto"/>
          </w:divBdr>
          <w:divsChild>
            <w:div w:id="86502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1674134">
      <w:bodyDiv w:val="1"/>
      <w:marLeft w:val="0"/>
      <w:marRight w:val="0"/>
      <w:marTop w:val="0"/>
      <w:marBottom w:val="0"/>
      <w:divBdr>
        <w:top w:val="none" w:sz="0" w:space="0" w:color="auto"/>
        <w:left w:val="none" w:sz="0" w:space="0" w:color="auto"/>
        <w:bottom w:val="none" w:sz="0" w:space="0" w:color="auto"/>
        <w:right w:val="none" w:sz="0" w:space="0" w:color="auto"/>
      </w:divBdr>
    </w:div>
    <w:div w:id="1904293069">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24216437">
      <w:bodyDiv w:val="1"/>
      <w:marLeft w:val="0"/>
      <w:marRight w:val="0"/>
      <w:marTop w:val="0"/>
      <w:marBottom w:val="0"/>
      <w:divBdr>
        <w:top w:val="none" w:sz="0" w:space="0" w:color="auto"/>
        <w:left w:val="none" w:sz="0" w:space="0" w:color="auto"/>
        <w:bottom w:val="none" w:sz="0" w:space="0" w:color="auto"/>
        <w:right w:val="none" w:sz="0" w:space="0" w:color="auto"/>
      </w:divBdr>
      <w:divsChild>
        <w:div w:id="2125417417">
          <w:marLeft w:val="0"/>
          <w:marRight w:val="0"/>
          <w:marTop w:val="0"/>
          <w:marBottom w:val="0"/>
          <w:divBdr>
            <w:top w:val="none" w:sz="0" w:space="0" w:color="auto"/>
            <w:left w:val="none" w:sz="0" w:space="0" w:color="auto"/>
            <w:bottom w:val="none" w:sz="0" w:space="0" w:color="auto"/>
            <w:right w:val="none" w:sz="0" w:space="0" w:color="auto"/>
          </w:divBdr>
          <w:divsChild>
            <w:div w:id="41728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1998074238">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oi.org/10.4324/978100329583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dx.doi.org/10.58218/jes.v3i1.1263" TargetMode="Externa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embok.org/index.php/history-of-embo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22639-00B9-48C9-B4BB-178078B554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3771</Words>
  <Characters>23784</Characters>
  <Application>Microsoft Office Word</Application>
  <DocSecurity>0</DocSecurity>
  <Lines>198</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Syed Maksum Zabid (2245066)</cp:lastModifiedBy>
  <cp:revision>2</cp:revision>
  <dcterms:created xsi:type="dcterms:W3CDTF">2025-06-10T09:34:00Z</dcterms:created>
  <dcterms:modified xsi:type="dcterms:W3CDTF">2025-06-10T09:34:00Z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