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5DF2E3F" wp14:paraId="2C078E63" wp14:textId="6A743A47">
      <w:pPr>
        <w:pStyle w:val="Normal"/>
      </w:pPr>
      <w:r w:rsidR="5D627454">
        <w:rPr/>
        <w:t xml:space="preserve">Blog 1 </w:t>
      </w:r>
    </w:p>
    <w:p w:rsidR="59868FC9" w:rsidP="25DF2E3F" w:rsidRDefault="59868FC9" w14:paraId="7EFFFA2A" w14:textId="22648C36">
      <w:pPr>
        <w:pStyle w:val="Normal"/>
      </w:pPr>
      <w:r w:rsidRPr="25DF2E3F" w:rsidR="581E0990">
        <w:rPr>
          <w:noProof w:val="0"/>
          <w:lang w:val="en-US"/>
        </w:rPr>
        <w:t xml:space="preserve">Climate change has become one of the most urgent issues facing the world today, reshaping environments, societies and the conditions that allow people to live healthy and fulfilling lives. Across the globe, extreme weather events are increasing in both frequency and intensity. Hurricanes are becoming more </w:t>
      </w:r>
      <w:r w:rsidRPr="25DF2E3F" w:rsidR="581E0990">
        <w:rPr>
          <w:noProof w:val="0"/>
          <w:lang w:val="en-US"/>
        </w:rPr>
        <w:t>powerful</w:t>
      </w:r>
      <w:r w:rsidRPr="25DF2E3F" w:rsidR="325EB553">
        <w:rPr>
          <w:noProof w:val="0"/>
          <w:lang w:val="en-US"/>
        </w:rPr>
        <w:t xml:space="preserve"> </w:t>
      </w:r>
      <w:r w:rsidRPr="25DF2E3F" w:rsidR="581E0990">
        <w:rPr>
          <w:noProof w:val="0"/>
          <w:lang w:val="en-US"/>
        </w:rPr>
        <w:t xml:space="preserve">and rainfall rates continue to rise as the planet </w:t>
      </w:r>
      <w:r w:rsidRPr="25DF2E3F" w:rsidR="581E0990">
        <w:rPr>
          <w:noProof w:val="0"/>
          <w:lang w:val="en-US"/>
        </w:rPr>
        <w:t>warms</w:t>
      </w:r>
      <w:r w:rsidRPr="25DF2E3F" w:rsidR="581E0990">
        <w:rPr>
          <w:noProof w:val="0"/>
          <w:lang w:val="en-US"/>
        </w:rPr>
        <w:t xml:space="preserve">. At the same time, droughts are lasting </w:t>
      </w:r>
      <w:r w:rsidRPr="25DF2E3F" w:rsidR="581E0990">
        <w:rPr>
          <w:noProof w:val="0"/>
          <w:lang w:val="en-US"/>
        </w:rPr>
        <w:t>longer</w:t>
      </w:r>
      <w:r w:rsidRPr="25DF2E3F" w:rsidR="581E0990">
        <w:rPr>
          <w:noProof w:val="0"/>
          <w:lang w:val="en-US"/>
        </w:rPr>
        <w:t xml:space="preserve"> and heatwaves are becoming more severe, dramatically reducing soil moisture and threatening food production. Flooding is also becoming more common, particularly in coastal towns and cities, where rising sea levels are expected to continue for centuries. Forest fires,</w:t>
      </w:r>
      <w:r w:rsidRPr="25DF2E3F" w:rsidR="581E0990">
        <w:rPr>
          <w:noProof w:val="0"/>
          <w:lang w:val="en-US"/>
        </w:rPr>
        <w:t xml:space="preserve"> </w:t>
      </w:r>
      <w:r w:rsidRPr="25DF2E3F" w:rsidR="581E0990">
        <w:rPr>
          <w:noProof w:val="0"/>
          <w:lang w:val="en-US"/>
        </w:rPr>
        <w:t>fuelled</w:t>
      </w:r>
      <w:r w:rsidRPr="25DF2E3F" w:rsidR="581E0990">
        <w:rPr>
          <w:noProof w:val="0"/>
          <w:lang w:val="en-US"/>
        </w:rPr>
        <w:t xml:space="preserve"> by higher temperatures and drier conditions, are destroying homes, habitats</w:t>
      </w:r>
      <w:r w:rsidRPr="25DF2E3F" w:rsidR="581E0990">
        <w:rPr>
          <w:noProof w:val="0"/>
          <w:lang w:val="en-US"/>
        </w:rPr>
        <w:t xml:space="preserve"> and</w:t>
      </w:r>
      <w:r w:rsidRPr="25DF2E3F" w:rsidR="581E0990">
        <w:rPr>
          <w:noProof w:val="0"/>
          <w:lang w:val="en-US"/>
        </w:rPr>
        <w:t xml:space="preserve"> entire ecosystems.</w:t>
      </w:r>
    </w:p>
    <w:p w:rsidR="59868FC9" w:rsidP="25DF2E3F" w:rsidRDefault="59868FC9" w14:paraId="3B2B3F19" w14:textId="713BB3C4">
      <w:pPr>
        <w:pStyle w:val="Normal"/>
      </w:pPr>
      <w:r w:rsidRPr="25DF2E3F" w:rsidR="581E0990">
        <w:rPr>
          <w:noProof w:val="0"/>
          <w:lang w:val="en-US"/>
        </w:rPr>
        <w:t xml:space="preserve">These environmental changes have profound social consequences. One of the most significant is the rise in climate </w:t>
      </w:r>
      <w:r w:rsidRPr="25DF2E3F" w:rsidR="581E0990">
        <w:rPr>
          <w:noProof w:val="0"/>
          <w:lang w:val="en-US"/>
        </w:rPr>
        <w:t>migrants</w:t>
      </w:r>
      <w:r w:rsidRPr="25DF2E3F" w:rsidR="581E0990">
        <w:rPr>
          <w:noProof w:val="0"/>
          <w:lang w:val="en-US"/>
        </w:rPr>
        <w:t xml:space="preserve"> people </w:t>
      </w:r>
      <w:r w:rsidRPr="25DF2E3F" w:rsidR="581E0990">
        <w:rPr>
          <w:noProof w:val="0"/>
          <w:lang w:val="en-US"/>
        </w:rPr>
        <w:t>forced</w:t>
      </w:r>
      <w:r w:rsidRPr="25DF2E3F" w:rsidR="581E0990">
        <w:rPr>
          <w:noProof w:val="0"/>
          <w:lang w:val="en-US"/>
        </w:rPr>
        <w:t xml:space="preserve"> to leave their homes because of sudden or gradual environmental changes. These movements are not only intergenerational but also </w:t>
      </w:r>
      <w:r w:rsidRPr="25DF2E3F" w:rsidR="581E0990">
        <w:rPr>
          <w:noProof w:val="0"/>
          <w:lang w:val="en-US"/>
        </w:rPr>
        <w:t>cross national</w:t>
      </w:r>
      <w:r w:rsidRPr="25DF2E3F" w:rsidR="581E0990">
        <w:rPr>
          <w:noProof w:val="0"/>
          <w:lang w:val="en-US"/>
        </w:rPr>
        <w:t xml:space="preserve"> boundaries, disproportionately affecting the poorest communities, as well as animals and their habitats. People are increasingly displaced by </w:t>
      </w:r>
      <w:r w:rsidRPr="25DF2E3F" w:rsidR="581E0990">
        <w:rPr>
          <w:noProof w:val="0"/>
          <w:lang w:val="en-US"/>
        </w:rPr>
        <w:t>sealevel</w:t>
      </w:r>
      <w:r w:rsidRPr="25DF2E3F" w:rsidR="581E0990">
        <w:rPr>
          <w:noProof w:val="0"/>
          <w:lang w:val="en-US"/>
        </w:rPr>
        <w:t xml:space="preserve"> rise, extreme weather events, </w:t>
      </w:r>
      <w:r w:rsidRPr="25DF2E3F" w:rsidR="581E0990">
        <w:rPr>
          <w:noProof w:val="0"/>
          <w:lang w:val="en-US"/>
        </w:rPr>
        <w:t>drought</w:t>
      </w:r>
      <w:r w:rsidRPr="25DF2E3F" w:rsidR="581E0990">
        <w:rPr>
          <w:noProof w:val="0"/>
          <w:lang w:val="en-US"/>
        </w:rPr>
        <w:t xml:space="preserve"> and water scarcity. Climate change is therefore not just an environmental issue; it is also a social, </w:t>
      </w:r>
      <w:r w:rsidRPr="25DF2E3F" w:rsidR="581E0990">
        <w:rPr>
          <w:noProof w:val="0"/>
          <w:lang w:val="en-US"/>
        </w:rPr>
        <w:t>cultural</w:t>
      </w:r>
      <w:r w:rsidRPr="25DF2E3F" w:rsidR="581E0990">
        <w:rPr>
          <w:noProof w:val="0"/>
          <w:lang w:val="en-US"/>
        </w:rPr>
        <w:t xml:space="preserve"> and ethical one. It raises questions of justice, </w:t>
      </w:r>
      <w:r w:rsidRPr="25DF2E3F" w:rsidR="581E0990">
        <w:rPr>
          <w:noProof w:val="0"/>
          <w:lang w:val="en-US"/>
        </w:rPr>
        <w:t>responsibility</w:t>
      </w:r>
      <w:r w:rsidRPr="25DF2E3F" w:rsidR="581E0990">
        <w:rPr>
          <w:noProof w:val="0"/>
          <w:lang w:val="en-US"/>
        </w:rPr>
        <w:t xml:space="preserve"> and fairness for all creatures affected by its consequences.</w:t>
      </w:r>
    </w:p>
    <w:p w:rsidR="59868FC9" w:rsidP="25DF2E3F" w:rsidRDefault="59868FC9" w14:paraId="6EABD2CB" w14:textId="1B331115">
      <w:pPr>
        <w:pStyle w:val="Normal"/>
      </w:pPr>
      <w:r w:rsidRPr="25DF2E3F" w:rsidR="581E0990">
        <w:rPr>
          <w:noProof w:val="0"/>
          <w:lang w:val="en-US"/>
        </w:rPr>
        <w:t xml:space="preserve">Addressing climate change requires both </w:t>
      </w:r>
      <w:r w:rsidRPr="25DF2E3F" w:rsidR="581E0990">
        <w:rPr>
          <w:noProof w:val="0"/>
          <w:lang w:val="en-US"/>
        </w:rPr>
        <w:t>mitigation</w:t>
      </w:r>
      <w:r w:rsidRPr="25DF2E3F" w:rsidR="581E0990">
        <w:rPr>
          <w:noProof w:val="0"/>
          <w:lang w:val="en-US"/>
        </w:rPr>
        <w:t xml:space="preserve"> and </w:t>
      </w:r>
      <w:r w:rsidRPr="25DF2E3F" w:rsidR="581E0990">
        <w:rPr>
          <w:noProof w:val="0"/>
          <w:lang w:val="en-US"/>
        </w:rPr>
        <w:t>adaptation</w:t>
      </w:r>
      <w:r w:rsidRPr="25DF2E3F" w:rsidR="581E0990">
        <w:rPr>
          <w:noProof w:val="0"/>
          <w:lang w:val="en-US"/>
        </w:rPr>
        <w:t xml:space="preserve">. Mitigation involves reducing greenhouse gas emissions to levels that are environmentally sustainable. Adaptation refers to the ways individuals, communities and systems adjust in response to climate </w:t>
      </w:r>
      <w:r w:rsidRPr="25DF2E3F" w:rsidR="581E0990">
        <w:rPr>
          <w:noProof w:val="0"/>
          <w:lang w:val="en-US"/>
        </w:rPr>
        <w:t>impacts</w:t>
      </w:r>
      <w:r w:rsidRPr="25DF2E3F" w:rsidR="581E0990">
        <w:rPr>
          <w:noProof w:val="0"/>
          <w:lang w:val="en-US"/>
        </w:rPr>
        <w:t xml:space="preserve"> and the solutions introduced to manage them. These concepts highlight that climate change is deeply connected to human </w:t>
      </w:r>
      <w:r w:rsidRPr="25DF2E3F" w:rsidR="581E0990">
        <w:rPr>
          <w:noProof w:val="0"/>
          <w:lang w:val="en-US"/>
        </w:rPr>
        <w:t>well being</w:t>
      </w:r>
      <w:r w:rsidRPr="25DF2E3F" w:rsidR="581E0990">
        <w:rPr>
          <w:noProof w:val="0"/>
          <w:lang w:val="en-US"/>
        </w:rPr>
        <w:t xml:space="preserve"> and the conditions that allow people to live meaningful lives.</w:t>
      </w:r>
    </w:p>
    <w:p w:rsidR="59868FC9" w:rsidP="25DF2E3F" w:rsidRDefault="59868FC9" w14:paraId="503A95C2" w14:textId="2767B64A">
      <w:pPr>
        <w:pStyle w:val="Normal"/>
      </w:pPr>
      <w:r w:rsidRPr="25DF2E3F" w:rsidR="581E0990">
        <w:rPr>
          <w:noProof w:val="0"/>
          <w:lang w:val="en-US"/>
        </w:rPr>
        <w:t xml:space="preserve">This connection is reflected in the </w:t>
      </w:r>
      <w:r w:rsidRPr="25DF2E3F" w:rsidR="581E0990">
        <w:rPr>
          <w:noProof w:val="0"/>
          <w:lang w:val="en-US"/>
        </w:rPr>
        <w:t>Capability Approach</w:t>
      </w:r>
      <w:r w:rsidRPr="25DF2E3F" w:rsidR="581E0990">
        <w:rPr>
          <w:noProof w:val="0"/>
          <w:lang w:val="en-US"/>
        </w:rPr>
        <w:t xml:space="preserve">, developed in the 1970s by economist and philosopher Amartya Sen. Sen encouraged a new way of thinking about human </w:t>
      </w:r>
      <w:r w:rsidRPr="25DF2E3F" w:rsidR="581E0990">
        <w:rPr>
          <w:noProof w:val="0"/>
          <w:lang w:val="en-US"/>
        </w:rPr>
        <w:t>wellbbeing</w:t>
      </w:r>
      <w:r w:rsidRPr="25DF2E3F" w:rsidR="581E0990">
        <w:rPr>
          <w:noProof w:val="0"/>
          <w:lang w:val="en-US"/>
        </w:rPr>
        <w:t xml:space="preserve"> that goes beyond income or economic growth. In this framework, </w:t>
      </w:r>
      <w:r w:rsidRPr="25DF2E3F" w:rsidR="581E0990">
        <w:rPr>
          <w:noProof w:val="0"/>
          <w:lang w:val="en-US"/>
        </w:rPr>
        <w:t>functionings</w:t>
      </w:r>
      <w:r w:rsidRPr="25DF2E3F" w:rsidR="581E0990">
        <w:rPr>
          <w:noProof w:val="0"/>
          <w:lang w:val="en-US"/>
        </w:rPr>
        <w:t xml:space="preserve"> refer to states of being and doing such as having shelter, being nourished or being educated. </w:t>
      </w:r>
      <w:r w:rsidRPr="25DF2E3F" w:rsidR="581E0990">
        <w:rPr>
          <w:noProof w:val="0"/>
          <w:lang w:val="en-US"/>
        </w:rPr>
        <w:t>Capabilities</w:t>
      </w:r>
      <w:r w:rsidRPr="25DF2E3F" w:rsidR="581E0990">
        <w:rPr>
          <w:noProof w:val="0"/>
          <w:lang w:val="en-US"/>
        </w:rPr>
        <w:t xml:space="preserve"> are the freedoms and opportunities a person </w:t>
      </w:r>
      <w:r w:rsidRPr="25DF2E3F" w:rsidR="581E0990">
        <w:rPr>
          <w:noProof w:val="0"/>
          <w:lang w:val="en-US"/>
        </w:rPr>
        <w:t>has to</w:t>
      </w:r>
      <w:r w:rsidRPr="25DF2E3F" w:rsidR="581E0990">
        <w:rPr>
          <w:noProof w:val="0"/>
          <w:lang w:val="en-US"/>
        </w:rPr>
        <w:t xml:space="preserve"> achieve those </w:t>
      </w:r>
      <w:r w:rsidRPr="25DF2E3F" w:rsidR="581E0990">
        <w:rPr>
          <w:noProof w:val="0"/>
          <w:lang w:val="en-US"/>
        </w:rPr>
        <w:t>functionings</w:t>
      </w:r>
      <w:r w:rsidRPr="25DF2E3F" w:rsidR="581E0990">
        <w:rPr>
          <w:noProof w:val="0"/>
          <w:lang w:val="en-US"/>
        </w:rPr>
        <w:t xml:space="preserve">. A person’s ability to access necessary </w:t>
      </w:r>
      <w:r w:rsidRPr="25DF2E3F" w:rsidR="581E0990">
        <w:rPr>
          <w:noProof w:val="0"/>
          <w:lang w:val="en-US"/>
        </w:rPr>
        <w:t>functionings</w:t>
      </w:r>
      <w:r w:rsidRPr="25DF2E3F" w:rsidR="581E0990">
        <w:rPr>
          <w:noProof w:val="0"/>
          <w:lang w:val="en-US"/>
        </w:rPr>
        <w:t xml:space="preserve"> is shaped by factors such as age, gender, family background, disability, education systems, crime levels, customs and traditions and the quality of health care systems. Climate change threatens these capabilities by undermining the basic conditions needed for people to live safe, </w:t>
      </w:r>
      <w:r w:rsidRPr="25DF2E3F" w:rsidR="581E0990">
        <w:rPr>
          <w:noProof w:val="0"/>
          <w:lang w:val="en-US"/>
        </w:rPr>
        <w:t>healthy</w:t>
      </w:r>
      <w:r w:rsidRPr="25DF2E3F" w:rsidR="581E0990">
        <w:rPr>
          <w:noProof w:val="0"/>
          <w:lang w:val="en-US"/>
        </w:rPr>
        <w:t xml:space="preserve"> and dignified lives.</w:t>
      </w:r>
    </w:p>
    <w:p w:rsidR="59868FC9" w:rsidP="25DF2E3F" w:rsidRDefault="59868FC9" w14:paraId="038777E3" w14:textId="65EC2550">
      <w:pPr>
        <w:pStyle w:val="Normal"/>
      </w:pPr>
      <w:r w:rsidRPr="25DF2E3F" w:rsidR="581E0990">
        <w:rPr>
          <w:noProof w:val="0"/>
          <w:lang w:val="en-US"/>
        </w:rPr>
        <w:t xml:space="preserve">Alongside environmental challenges the world faces another major public health issue: physical inactivity. According to the World Health Organization (WHO), physical inactivity is a global health problem and a major risk factor for </w:t>
      </w:r>
      <w:r w:rsidRPr="25DF2E3F" w:rsidR="581E0990">
        <w:rPr>
          <w:noProof w:val="0"/>
          <w:lang w:val="en-US"/>
        </w:rPr>
        <w:t>non communicable</w:t>
      </w:r>
      <w:r w:rsidRPr="25DF2E3F" w:rsidR="581E0990">
        <w:rPr>
          <w:noProof w:val="0"/>
          <w:lang w:val="en-US"/>
        </w:rPr>
        <w:t xml:space="preserve"> diseases (NCDs). Regular physical activity is a </w:t>
      </w:r>
      <w:r w:rsidRPr="25DF2E3F" w:rsidR="581E0990">
        <w:rPr>
          <w:noProof w:val="0"/>
          <w:lang w:val="en-US"/>
        </w:rPr>
        <w:t>well established</w:t>
      </w:r>
      <w:r w:rsidRPr="25DF2E3F" w:rsidR="581E0990">
        <w:rPr>
          <w:noProof w:val="0"/>
          <w:lang w:val="en-US"/>
        </w:rPr>
        <w:t xml:space="preserve"> protective factor for preventing and managing conditions such as cardiovascular disease, type 2 </w:t>
      </w:r>
      <w:r w:rsidRPr="25DF2E3F" w:rsidR="581E0990">
        <w:rPr>
          <w:noProof w:val="0"/>
          <w:lang w:val="en-US"/>
        </w:rPr>
        <w:t>diabetes</w:t>
      </w:r>
      <w:r w:rsidRPr="25DF2E3F" w:rsidR="581E0990">
        <w:rPr>
          <w:noProof w:val="0"/>
          <w:lang w:val="en-US"/>
        </w:rPr>
        <w:t xml:space="preserve"> and certain cancers. It also supports mental health and can delay the onset of dementia. In contrast prolonged sitting has been described as “the new smoking” due to its association with increased health risks. Research shows that reducing sitting time can significantly lower the risk of chronic illness and back pain.</w:t>
      </w:r>
    </w:p>
    <w:p w:rsidR="59868FC9" w:rsidP="25DF2E3F" w:rsidRDefault="59868FC9" w14:paraId="0E49ABA3" w14:textId="7F17C1E1">
      <w:pPr>
        <w:pStyle w:val="Normal"/>
      </w:pPr>
      <w:r w:rsidRPr="25DF2E3F" w:rsidR="581E0990">
        <w:rPr>
          <w:noProof w:val="0"/>
          <w:lang w:val="en-US"/>
        </w:rPr>
        <w:t xml:space="preserve">To address this, the WHO has set ambitious targets to reduce physical inactivity by 10% by 2025 and 15% by 2030. Its global action plan is built around four key </w:t>
      </w:r>
      <w:r w:rsidRPr="25DF2E3F" w:rsidR="581E0990">
        <w:rPr>
          <w:noProof w:val="0"/>
          <w:lang w:val="en-US"/>
        </w:rPr>
        <w:t>objectives</w:t>
      </w:r>
      <w:r w:rsidRPr="25DF2E3F" w:rsidR="581E0990">
        <w:rPr>
          <w:noProof w:val="0"/>
          <w:lang w:val="en-US"/>
        </w:rPr>
        <w:t xml:space="preserve">: creating active societies, creating active environments, creating active </w:t>
      </w:r>
      <w:r w:rsidRPr="25DF2E3F" w:rsidR="581E0990">
        <w:rPr>
          <w:noProof w:val="0"/>
          <w:lang w:val="en-US"/>
        </w:rPr>
        <w:t>people</w:t>
      </w:r>
      <w:r w:rsidRPr="25DF2E3F" w:rsidR="581E0990">
        <w:rPr>
          <w:noProof w:val="0"/>
          <w:lang w:val="en-US"/>
        </w:rPr>
        <w:t xml:space="preserve"> and creating active systems. These </w:t>
      </w:r>
      <w:r w:rsidRPr="25DF2E3F" w:rsidR="581E0990">
        <w:rPr>
          <w:noProof w:val="0"/>
          <w:lang w:val="en-US"/>
        </w:rPr>
        <w:t>objectives</w:t>
      </w:r>
      <w:r w:rsidRPr="25DF2E3F" w:rsidR="581E0990">
        <w:rPr>
          <w:noProof w:val="0"/>
          <w:lang w:val="en-US"/>
        </w:rPr>
        <w:t xml:space="preserve"> </w:t>
      </w:r>
      <w:r w:rsidRPr="25DF2E3F" w:rsidR="581E0990">
        <w:rPr>
          <w:noProof w:val="0"/>
          <w:lang w:val="en-US"/>
        </w:rPr>
        <w:t>recognise</w:t>
      </w:r>
      <w:r w:rsidRPr="25DF2E3F" w:rsidR="581E0990">
        <w:rPr>
          <w:noProof w:val="0"/>
          <w:lang w:val="en-US"/>
        </w:rPr>
        <w:t xml:space="preserve"> that increasing physical activity requires cultural change, supportive environments</w:t>
      </w:r>
      <w:r w:rsidRPr="25DF2E3F" w:rsidR="577FFC95">
        <w:rPr>
          <w:noProof w:val="0"/>
          <w:lang w:val="en-US"/>
        </w:rPr>
        <w:t xml:space="preserve"> </w:t>
      </w:r>
      <w:r w:rsidRPr="25DF2E3F" w:rsidR="581E0990">
        <w:rPr>
          <w:noProof w:val="0"/>
          <w:lang w:val="en-US"/>
        </w:rPr>
        <w:t>and</w:t>
      </w:r>
      <w:r w:rsidRPr="25DF2E3F" w:rsidR="581E0990">
        <w:rPr>
          <w:noProof w:val="0"/>
          <w:lang w:val="en-US"/>
        </w:rPr>
        <w:t xml:space="preserve"> coordinated </w:t>
      </w:r>
      <w:r w:rsidRPr="25DF2E3F" w:rsidR="581E0990">
        <w:rPr>
          <w:noProof w:val="0"/>
          <w:lang w:val="en-US"/>
        </w:rPr>
        <w:t>systems</w:t>
      </w:r>
      <w:r w:rsidRPr="25DF2E3F" w:rsidR="581E0990">
        <w:rPr>
          <w:noProof w:val="0"/>
          <w:lang w:val="en-US"/>
        </w:rPr>
        <w:t xml:space="preserve"> not just individual effort.</w:t>
      </w:r>
    </w:p>
    <w:p w:rsidR="59868FC9" w:rsidP="25DF2E3F" w:rsidRDefault="59868FC9" w14:paraId="534765F6" w14:textId="7F8CFBD3">
      <w:pPr>
        <w:pStyle w:val="Normal"/>
      </w:pPr>
      <w:r w:rsidRPr="25DF2E3F" w:rsidR="581E0990">
        <w:rPr>
          <w:noProof w:val="0"/>
          <w:lang w:val="en-US"/>
        </w:rPr>
        <w:t xml:space="preserve">As the world continues to change, </w:t>
      </w:r>
      <w:r w:rsidRPr="25DF2E3F" w:rsidR="581E0990">
        <w:rPr>
          <w:noProof w:val="0"/>
          <w:lang w:val="en-US"/>
        </w:rPr>
        <w:t>new technologies</w:t>
      </w:r>
      <w:r w:rsidRPr="25DF2E3F" w:rsidR="581E0990">
        <w:rPr>
          <w:noProof w:val="0"/>
          <w:lang w:val="en-US"/>
        </w:rPr>
        <w:t xml:space="preserve"> such as artificial intelligence are reshaping work, </w:t>
      </w:r>
      <w:r w:rsidRPr="25DF2E3F" w:rsidR="581E0990">
        <w:rPr>
          <w:noProof w:val="0"/>
          <w:lang w:val="en-US"/>
        </w:rPr>
        <w:t>systems</w:t>
      </w:r>
      <w:r w:rsidRPr="25DF2E3F" w:rsidR="581E0990">
        <w:rPr>
          <w:noProof w:val="0"/>
          <w:lang w:val="en-US"/>
        </w:rPr>
        <w:t xml:space="preserve"> and human roles.</w:t>
      </w:r>
    </w:p>
    <w:p w:rsidR="59868FC9" w:rsidP="25DF2E3F" w:rsidRDefault="59868FC9" w14:paraId="5D73509E" w14:textId="7F2BA6CA">
      <w:pPr>
        <w:pStyle w:val="Normal"/>
      </w:pPr>
      <w:r w:rsidR="190414B0">
        <w:drawing>
          <wp:inline wp14:editId="7E83F5BB" wp14:anchorId="652C7963">
            <wp:extent cx="3121152" cy="1871472"/>
            <wp:effectExtent l="0" t="0" r="0" b="0"/>
            <wp:docPr id="6735469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3546912" name=""/>
                    <pic:cNvPicPr/>
                  </pic:nvPicPr>
                  <pic:blipFill>
                    <a:blip xmlns:r="http://schemas.openxmlformats.org/officeDocument/2006/relationships" r:embed="rId257011123">
                      <a:extLst>
                        <a:ext xmlns:a="http://schemas.openxmlformats.org/drawingml/2006/main" uri="{28A0092B-C50C-407E-A947-70E740481C1C}">
                          <a14:useLocalDpi xmlns:a14="http://schemas.microsoft.com/office/drawing/2010/main" val="0"/>
                        </a:ext>
                      </a:extLst>
                    </a:blip>
                    <a:stretch>
                      <a:fillRect/>
                    </a:stretch>
                  </pic:blipFill>
                  <pic:spPr>
                    <a:xfrm>
                      <a:off x="0" y="0"/>
                      <a:ext cx="3121152" cy="1871472"/>
                    </a:xfrm>
                    <a:prstGeom prst="rect">
                      <a:avLst/>
                    </a:prstGeom>
                  </pic:spPr>
                </pic:pic>
              </a:graphicData>
            </a:graphic>
          </wp:inline>
        </w:drawing>
      </w:r>
      <w:r w:rsidR="190414B0">
        <w:drawing>
          <wp:inline wp14:editId="6C9B84E3" wp14:anchorId="00D559C9">
            <wp:extent cx="2191385" cy="1657350"/>
            <wp:effectExtent l="0" t="0" r="0" b="0"/>
            <wp:docPr id="7658194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5819478" name="Picture 765819478"/>
                    <pic:cNvPicPr/>
                  </pic:nvPicPr>
                  <pic:blipFill>
                    <a:blip xmlns:r="http://schemas.openxmlformats.org/officeDocument/2006/relationships" r:embed="rId1845826104">
                      <a:extLst>
                        <a:ext uri="{28A0092B-C50C-407E-A947-70E740481C1C}">
                          <a14:useLocalDpi xmlns:a14="http://schemas.microsoft.com/office/drawing/2010/main"/>
                        </a:ext>
                      </a:extLst>
                    </a:blip>
                    <a:stretch>
                      <a:fillRect/>
                    </a:stretch>
                  </pic:blipFill>
                  <pic:spPr>
                    <a:xfrm rot="0">
                      <a:off x="0" y="0"/>
                      <a:ext cx="2191385" cy="1657350"/>
                    </a:xfrm>
                    <a:prstGeom prst="rect">
                      <a:avLst/>
                    </a:prstGeom>
                  </pic:spPr>
                </pic:pic>
              </a:graphicData>
            </a:graphic>
          </wp:inline>
        </w:drawing>
      </w:r>
    </w:p>
    <w:p w:rsidR="3FCFD53A" w:rsidP="25DF2E3F" w:rsidRDefault="3FCFD53A" w14:paraId="6F408DD9" w14:textId="641B444C">
      <w:pPr>
        <w:pStyle w:val="Normal"/>
      </w:pPr>
    </w:p>
    <w:p w:rsidR="3FCFD53A" w:rsidP="25DF2E3F" w:rsidRDefault="3FCFD53A" w14:paraId="29EBF91E" w14:textId="316D65B0">
      <w:pPr>
        <w:pStyle w:val="Normal"/>
      </w:pPr>
    </w:p>
    <w:p w:rsidR="3FCFD53A" w:rsidP="25DF2E3F" w:rsidRDefault="3FCFD53A" w14:paraId="54A224C4" w14:textId="4AB8CC01">
      <w:pPr>
        <w:pStyle w:val="Normal"/>
      </w:pPr>
    </w:p>
    <w:p w:rsidR="3FCFD53A" w:rsidP="25DF2E3F" w:rsidRDefault="3FCFD53A" w14:paraId="237C90B0" w14:textId="5D2FE96E">
      <w:pPr>
        <w:pStyle w:val="Normal"/>
      </w:pPr>
    </w:p>
    <w:p w:rsidR="3FCFD53A" w:rsidP="25DF2E3F" w:rsidRDefault="3FCFD53A" w14:paraId="2CE140F6" w14:textId="42DB9AF0">
      <w:pPr>
        <w:pStyle w:val="Normal"/>
      </w:pPr>
    </w:p>
    <w:p w:rsidR="190414B0" w:rsidP="25DF2E3F" w:rsidRDefault="190414B0" w14:paraId="52D681D3" w14:textId="20FCB38B">
      <w:pPr>
        <w:pStyle w:val="Normal"/>
      </w:pPr>
      <w:r w:rsidR="190414B0">
        <w:rPr/>
        <w:t>Blog 2</w:t>
      </w:r>
    </w:p>
    <w:p w:rsidR="41E76B19" w:rsidP="25DF2E3F" w:rsidRDefault="41E76B19" w14:paraId="00308CF3" w14:textId="60052597">
      <w:pPr>
        <w:pStyle w:val="Normal"/>
        <w:rPr>
          <w:rFonts w:ascii="Aptos" w:hAnsi="Aptos" w:eastAsia="Aptos" w:cs="Aptos"/>
          <w:noProof w:val="0"/>
          <w:sz w:val="24"/>
          <w:szCs w:val="24"/>
          <w:lang w:val="en-US"/>
        </w:rPr>
      </w:pPr>
      <w:r w:rsidRPr="25DF2E3F" w:rsidR="41E76B19">
        <w:rPr>
          <w:noProof w:val="0"/>
          <w:lang w:val="en-US"/>
        </w:rPr>
        <w:t>Critical and analytical thinking sit at the heart of the modern workplace, consistently ranking among the most important skills for the future. In an age shaped by rapid information flow, competing narratives</w:t>
      </w:r>
      <w:r w:rsidRPr="25DF2E3F" w:rsidR="3CE0AC55">
        <w:rPr>
          <w:noProof w:val="0"/>
          <w:lang w:val="en-US"/>
        </w:rPr>
        <w:t xml:space="preserve"> </w:t>
      </w:r>
      <w:r w:rsidRPr="25DF2E3F" w:rsidR="41E76B19">
        <w:rPr>
          <w:noProof w:val="0"/>
          <w:lang w:val="en-US"/>
        </w:rPr>
        <w:t xml:space="preserve">and constant digital noise, the ability to question, evaluate and interpret becomes not just useful but essential. Long before our current challenges, Socrates explored similar concerns. His account of reality, expressed through the metaphor of light and </w:t>
      </w:r>
      <w:r w:rsidRPr="25DF2E3F" w:rsidR="41E76B19">
        <w:rPr>
          <w:noProof w:val="0"/>
          <w:lang w:val="en-US"/>
        </w:rPr>
        <w:t>darkness</w:t>
      </w:r>
      <w:r w:rsidRPr="25DF2E3F" w:rsidR="41E76B19">
        <w:rPr>
          <w:noProof w:val="0"/>
          <w:lang w:val="en-US"/>
        </w:rPr>
        <w:t xml:space="preserve"> suggests that human understanding exists in two modes: one grounded in ignorance and </w:t>
      </w:r>
      <w:r w:rsidRPr="25DF2E3F" w:rsidR="41E76B19">
        <w:rPr>
          <w:noProof w:val="0"/>
          <w:lang w:val="en-US"/>
        </w:rPr>
        <w:t>illusion</w:t>
      </w:r>
      <w:r w:rsidRPr="25DF2E3F" w:rsidR="41E76B19">
        <w:rPr>
          <w:noProof w:val="0"/>
          <w:lang w:val="en-US"/>
        </w:rPr>
        <w:t xml:space="preserve"> and the other in clarity and truth. This contrast forms the basis of Plato’s </w:t>
      </w:r>
      <w:r w:rsidRPr="25DF2E3F" w:rsidR="41E76B19">
        <w:rPr>
          <w:noProof w:val="0"/>
          <w:lang w:val="en-US"/>
        </w:rPr>
        <w:t>Allegory of the Cave</w:t>
      </w:r>
      <w:r w:rsidRPr="25DF2E3F" w:rsidR="41E76B19">
        <w:rPr>
          <w:noProof w:val="0"/>
          <w:lang w:val="en-US"/>
        </w:rPr>
        <w:t>, a narrative that traces the journey from unexamined belief to genuine knowledge. The allegory reminds us that learning requires effort, discomfort</w:t>
      </w:r>
      <w:r w:rsidRPr="25DF2E3F" w:rsidR="41E76B19">
        <w:rPr>
          <w:noProof w:val="0"/>
          <w:lang w:val="en-US"/>
        </w:rPr>
        <w:t xml:space="preserve"> and</w:t>
      </w:r>
      <w:r w:rsidRPr="25DF2E3F" w:rsidR="41E76B19">
        <w:rPr>
          <w:noProof w:val="0"/>
          <w:lang w:val="en-US"/>
        </w:rPr>
        <w:t xml:space="preserve"> a willingness to confront our own assumptions.</w:t>
      </w:r>
    </w:p>
    <w:p w:rsidR="41E76B19" w:rsidP="25DF2E3F" w:rsidRDefault="41E76B19" w14:paraId="617CED2D" w14:textId="566B1ED4">
      <w:pPr>
        <w:pStyle w:val="Normal"/>
      </w:pPr>
      <w:r w:rsidRPr="25DF2E3F" w:rsidR="41E76B19">
        <w:rPr>
          <w:noProof w:val="0"/>
          <w:lang w:val="en-US"/>
        </w:rPr>
        <w:t xml:space="preserve">Today, the cave </w:t>
      </w:r>
      <w:r w:rsidRPr="25DF2E3F" w:rsidR="41E76B19">
        <w:rPr>
          <w:noProof w:val="0"/>
          <w:lang w:val="en-US"/>
        </w:rPr>
        <w:t>takes</w:t>
      </w:r>
      <w:r w:rsidRPr="25DF2E3F" w:rsidR="41E76B19">
        <w:rPr>
          <w:noProof w:val="0"/>
          <w:lang w:val="en-US"/>
        </w:rPr>
        <w:t xml:space="preserve"> a new form. We live in an age of disinformation, where our views are often reinforced by the very material we are nudged into consuming. Disinformation differs from misinformation in one crucial way: misinformation is simply inaccurate or wrong, </w:t>
      </w:r>
      <w:r w:rsidRPr="25DF2E3F" w:rsidR="41E76B19">
        <w:rPr>
          <w:noProof w:val="0"/>
          <w:lang w:val="en-US"/>
        </w:rPr>
        <w:t>whereas</w:t>
      </w:r>
      <w:r w:rsidRPr="25DF2E3F" w:rsidR="41E76B19">
        <w:rPr>
          <w:noProof w:val="0"/>
          <w:lang w:val="en-US"/>
        </w:rPr>
        <w:t xml:space="preserve"> disinformation is deliberately crafted to mislead. Both thrive in online environments shaped by algorithms that reward engagement over accuracy. Echo chambers deepen the problem by exposing us only to opinions that mirror our own, creating the illusion that our perspective is universally shared.</w:t>
      </w:r>
    </w:p>
    <w:p w:rsidR="41E76B19" w:rsidP="25DF2E3F" w:rsidRDefault="41E76B19" w14:paraId="743CADC2" w14:textId="7F39A400">
      <w:pPr>
        <w:pStyle w:val="Normal"/>
      </w:pPr>
      <w:r w:rsidRPr="25DF2E3F" w:rsidR="41E76B19">
        <w:rPr>
          <w:noProof w:val="0"/>
          <w:lang w:val="en-US"/>
        </w:rPr>
        <w:t xml:space="preserve">To navigate this landscape, critical thinking tools </w:t>
      </w:r>
      <w:r w:rsidRPr="25DF2E3F" w:rsidR="41E76B19">
        <w:rPr>
          <w:noProof w:val="0"/>
          <w:lang w:val="en-US"/>
        </w:rPr>
        <w:t>become</w:t>
      </w:r>
      <w:r w:rsidRPr="25DF2E3F" w:rsidR="41E76B19">
        <w:rPr>
          <w:noProof w:val="0"/>
          <w:lang w:val="en-US"/>
        </w:rPr>
        <w:t xml:space="preserve"> vital. One practical method is the “six honest men” approach asking who wrote the information, what the key message is, where it was published, when it appeared, why it was written</w:t>
      </w:r>
      <w:r w:rsidRPr="25DF2E3F" w:rsidR="41E76B19">
        <w:rPr>
          <w:noProof w:val="0"/>
          <w:lang w:val="en-US"/>
        </w:rPr>
        <w:t xml:space="preserve"> and</w:t>
      </w:r>
      <w:r w:rsidRPr="25DF2E3F" w:rsidR="41E76B19">
        <w:rPr>
          <w:noProof w:val="0"/>
          <w:lang w:val="en-US"/>
        </w:rPr>
        <w:t xml:space="preserve"> how the argument is supported. These questions slow down our instinctive reactions and help us assess credibility before accepting something as true.</w:t>
      </w:r>
    </w:p>
    <w:p w:rsidR="41E76B19" w:rsidP="25DF2E3F" w:rsidRDefault="41E76B19" w14:paraId="59D9BF09" w14:textId="5040FBF8">
      <w:pPr>
        <w:pStyle w:val="Normal"/>
      </w:pPr>
      <w:r w:rsidRPr="25DF2E3F" w:rsidR="41E76B19">
        <w:rPr>
          <w:noProof w:val="0"/>
          <w:lang w:val="en-US"/>
        </w:rPr>
        <w:t xml:space="preserve">Implicit bias adds another layer of complexity. These unconscious associations shape how we perceive individuals and groups, often leading to stereotyping. </w:t>
      </w:r>
      <w:r w:rsidRPr="25DF2E3F" w:rsidR="41E76B19">
        <w:rPr>
          <w:noProof w:val="0"/>
          <w:lang w:val="en-US"/>
        </w:rPr>
        <w:t>Recognising</w:t>
      </w:r>
      <w:r w:rsidRPr="25DF2E3F" w:rsidR="41E76B19">
        <w:rPr>
          <w:noProof w:val="0"/>
          <w:lang w:val="en-US"/>
        </w:rPr>
        <w:t xml:space="preserve"> implicit bias does not mean blaming ourselves; it means acknowledging that everyone carries mental </w:t>
      </w:r>
      <w:r w:rsidRPr="25DF2E3F" w:rsidR="41E76B19">
        <w:rPr>
          <w:noProof w:val="0"/>
          <w:lang w:val="en-US"/>
        </w:rPr>
        <w:t>shortcuts</w:t>
      </w:r>
      <w:r w:rsidRPr="25DF2E3F" w:rsidR="41E76B19">
        <w:rPr>
          <w:noProof w:val="0"/>
          <w:lang w:val="en-US"/>
        </w:rPr>
        <w:t xml:space="preserve"> and that awareness is the first step toward fairer, more reflective decision making.</w:t>
      </w:r>
    </w:p>
    <w:p w:rsidR="41E76B19" w:rsidP="25DF2E3F" w:rsidRDefault="41E76B19" w14:paraId="6770A8C5" w14:textId="5E4C1B1C">
      <w:pPr>
        <w:pStyle w:val="Normal"/>
      </w:pPr>
      <w:r w:rsidRPr="25DF2E3F" w:rsidR="41E76B19">
        <w:rPr>
          <w:noProof w:val="0"/>
          <w:lang w:val="en-US"/>
        </w:rPr>
        <w:t>Conflict is another unavoidable part of both personal and professional life. It arises from clashes in values, expectations, communication styles</w:t>
      </w:r>
      <w:r w:rsidRPr="25DF2E3F" w:rsidR="41E76B19">
        <w:rPr>
          <w:noProof w:val="0"/>
          <w:lang w:val="en-US"/>
        </w:rPr>
        <w:t xml:space="preserve"> or</w:t>
      </w:r>
      <w:r w:rsidRPr="25DF2E3F" w:rsidR="41E76B19">
        <w:rPr>
          <w:noProof w:val="0"/>
          <w:lang w:val="en-US"/>
        </w:rPr>
        <w:t xml:space="preserve"> needs. People often respond through fight, flight or freeze behaviors seeking someone to blame, wanting to </w:t>
      </w:r>
      <w:r w:rsidRPr="25DF2E3F" w:rsidR="41E76B19">
        <w:rPr>
          <w:noProof w:val="0"/>
          <w:lang w:val="en-US"/>
        </w:rPr>
        <w:t>escape</w:t>
      </w:r>
      <w:r w:rsidRPr="25DF2E3F" w:rsidR="41E76B19">
        <w:rPr>
          <w:noProof w:val="0"/>
          <w:lang w:val="en-US"/>
        </w:rPr>
        <w:t xml:space="preserve"> or feeling stuck and unsure. Slowing things down during a crisis helps reduce emotional intensity and creates space to understand what is truly happening beneath the surface.</w:t>
      </w:r>
    </w:p>
    <w:p w:rsidR="41E76B19" w:rsidP="25DF2E3F" w:rsidRDefault="41E76B19" w14:paraId="6B0D6E57" w14:textId="1373DBA9">
      <w:pPr>
        <w:pStyle w:val="Normal"/>
        <w:rPr>
          <w:rFonts w:ascii="Aptos" w:hAnsi="Aptos" w:eastAsia="Aptos" w:cs="Aptos"/>
          <w:noProof w:val="0"/>
          <w:sz w:val="24"/>
          <w:szCs w:val="24"/>
          <w:lang w:val="en-US"/>
        </w:rPr>
      </w:pPr>
      <w:r w:rsidRPr="25DF2E3F" w:rsidR="41E76B19">
        <w:rPr>
          <w:noProof w:val="0"/>
          <w:lang w:val="en-US"/>
        </w:rPr>
        <w:t xml:space="preserve">Restorative practice offers a constructive way forward. It focuses on building and </w:t>
      </w:r>
      <w:r w:rsidRPr="25DF2E3F" w:rsidR="41E76B19">
        <w:rPr>
          <w:noProof w:val="0"/>
          <w:lang w:val="en-US"/>
        </w:rPr>
        <w:t>maintaining</w:t>
      </w:r>
      <w:r w:rsidRPr="25DF2E3F" w:rsidR="41E76B19">
        <w:rPr>
          <w:noProof w:val="0"/>
          <w:lang w:val="en-US"/>
        </w:rPr>
        <w:t xml:space="preserve"> healthy relationships, resolving </w:t>
      </w:r>
      <w:r w:rsidRPr="25DF2E3F" w:rsidR="41E76B19">
        <w:rPr>
          <w:noProof w:val="0"/>
          <w:lang w:val="en-US"/>
        </w:rPr>
        <w:t>difficulties</w:t>
      </w:r>
      <w:r w:rsidRPr="25DF2E3F" w:rsidR="41E76B19">
        <w:rPr>
          <w:noProof w:val="0"/>
          <w:lang w:val="en-US"/>
        </w:rPr>
        <w:t xml:space="preserve"> and repairing harm when conflict occurs. This approach aligns with the work of Thomas and Kilmann, who argue that individuals tend to </w:t>
      </w:r>
      <w:r w:rsidRPr="25DF2E3F" w:rsidR="41E76B19">
        <w:rPr>
          <w:noProof w:val="0"/>
          <w:lang w:val="en-US"/>
        </w:rPr>
        <w:t>favour</w:t>
      </w:r>
      <w:r w:rsidRPr="25DF2E3F" w:rsidR="41E76B19">
        <w:rPr>
          <w:noProof w:val="0"/>
          <w:lang w:val="en-US"/>
        </w:rPr>
        <w:t xml:space="preserve"> certain conflict handling modes competing, collaborating, compromising, accommodating</w:t>
      </w:r>
      <w:r w:rsidRPr="25DF2E3F" w:rsidR="44BAB09F">
        <w:rPr>
          <w:noProof w:val="0"/>
          <w:lang w:val="en-US"/>
        </w:rPr>
        <w:t xml:space="preserve"> </w:t>
      </w:r>
      <w:r w:rsidRPr="25DF2E3F" w:rsidR="41E76B19">
        <w:rPr>
          <w:noProof w:val="0"/>
          <w:lang w:val="en-US"/>
        </w:rPr>
        <w:t>or</w:t>
      </w:r>
      <w:r w:rsidRPr="25DF2E3F" w:rsidR="41E76B19">
        <w:rPr>
          <w:noProof w:val="0"/>
          <w:lang w:val="en-US"/>
        </w:rPr>
        <w:t xml:space="preserve"> avoiding. While everyone can use all five, understanding our natural </w:t>
      </w:r>
      <w:r w:rsidRPr="25DF2E3F" w:rsidR="41E76B19">
        <w:rPr>
          <w:noProof w:val="0"/>
          <w:lang w:val="en-US"/>
        </w:rPr>
        <w:t>tendencies helps us choose the most effective response in each situation.</w:t>
      </w:r>
    </w:p>
    <w:p w:rsidR="41E76B19" w:rsidP="25DF2E3F" w:rsidRDefault="41E76B19" w14:paraId="456D6B16" w14:textId="6C6369CC">
      <w:pPr>
        <w:pStyle w:val="Normal"/>
        <w:rPr>
          <w:noProof w:val="0"/>
          <w:lang w:val="en-US"/>
        </w:rPr>
      </w:pPr>
      <w:r w:rsidRPr="25DF2E3F" w:rsidR="41E76B19">
        <w:rPr>
          <w:noProof w:val="0"/>
          <w:lang w:val="en-US"/>
        </w:rPr>
        <w:t xml:space="preserve">The drama triangle provides another lens for understanding conflict dynamics. It </w:t>
      </w:r>
      <w:r w:rsidRPr="25DF2E3F" w:rsidR="41E76B19">
        <w:rPr>
          <w:noProof w:val="0"/>
          <w:lang w:val="en-US"/>
        </w:rPr>
        <w:t>identifies</w:t>
      </w:r>
      <w:r w:rsidRPr="25DF2E3F" w:rsidR="41E76B19">
        <w:rPr>
          <w:noProof w:val="0"/>
          <w:lang w:val="en-US"/>
        </w:rPr>
        <w:t xml:space="preserve"> three roles: the victim, the persecutor</w:t>
      </w:r>
      <w:r w:rsidRPr="25DF2E3F" w:rsidR="79AED68D">
        <w:rPr>
          <w:noProof w:val="0"/>
          <w:lang w:val="en-US"/>
        </w:rPr>
        <w:t xml:space="preserve"> </w:t>
      </w:r>
      <w:r w:rsidRPr="25DF2E3F" w:rsidR="41E76B19">
        <w:rPr>
          <w:noProof w:val="0"/>
          <w:lang w:val="en-US"/>
        </w:rPr>
        <w:t>and</w:t>
      </w:r>
      <w:r w:rsidRPr="25DF2E3F" w:rsidR="41E76B19">
        <w:rPr>
          <w:noProof w:val="0"/>
          <w:lang w:val="en-US"/>
        </w:rPr>
        <w:t xml:space="preserve"> the rescuer. Growth occurs when these roles shift. The victim becomes the creator, taking responsibility and focusing on choices rather than helplessness. The persecutor transforms into the challenger, applying healthy pressure that encourages learning and action. </w:t>
      </w:r>
      <w:r w:rsidRPr="25DF2E3F" w:rsidR="41E76B19">
        <w:rPr>
          <w:noProof w:val="0"/>
          <w:lang w:val="en-US"/>
        </w:rPr>
        <w:t>The rescuer becomes the coach, supporting others without trying to fix their problems for them.</w:t>
      </w:r>
    </w:p>
    <w:p w:rsidR="41E76B19" w:rsidP="25DF2E3F" w:rsidRDefault="41E76B19" w14:paraId="2B27365C" w14:textId="0F651E06">
      <w:pPr>
        <w:pStyle w:val="Normal"/>
      </w:pPr>
      <w:r w:rsidRPr="25DF2E3F" w:rsidR="41E76B19">
        <w:rPr>
          <w:noProof w:val="0"/>
          <w:lang w:val="en-US"/>
        </w:rPr>
        <w:t>Together these ideas highlight a central truth: critical and analytical thinking are not abstract academic skills but practical tools for navigating modern life. They help us question information, understand ourselves</w:t>
      </w:r>
      <w:r w:rsidRPr="25DF2E3F" w:rsidR="41E76B19">
        <w:rPr>
          <w:noProof w:val="0"/>
          <w:lang w:val="en-US"/>
        </w:rPr>
        <w:t xml:space="preserve"> and</w:t>
      </w:r>
      <w:r w:rsidRPr="25DF2E3F" w:rsidR="41E76B19">
        <w:rPr>
          <w:noProof w:val="0"/>
          <w:lang w:val="en-US"/>
        </w:rPr>
        <w:t xml:space="preserve"> engage more constructively with others. In a world full of noise, they offer a path out of the cave and into clearer understanding.</w:t>
      </w:r>
    </w:p>
    <w:p w:rsidR="25DF2E3F" w:rsidP="25DF2E3F" w:rsidRDefault="25DF2E3F" w14:paraId="1237D1D7" w14:textId="3DDD76B1">
      <w:pPr>
        <w:pStyle w:val="Normal"/>
        <w:rPr>
          <w:noProof w:val="0"/>
          <w:lang w:val="en-US"/>
        </w:rPr>
      </w:pPr>
    </w:p>
    <w:p w:rsidR="25DF2E3F" w:rsidP="25DF2E3F" w:rsidRDefault="25DF2E3F" w14:paraId="36184BED" w14:textId="36DBF862">
      <w:pPr>
        <w:pStyle w:val="Normal"/>
        <w:rPr>
          <w:noProof w:val="0"/>
          <w:lang w:val="en-US"/>
        </w:rPr>
      </w:pPr>
    </w:p>
    <w:p w:rsidR="5B7D47EF" w:rsidP="25DF2E3F" w:rsidRDefault="5B7D47EF" w14:paraId="7F8905C8" w14:textId="7FA937FC">
      <w:pPr>
        <w:pStyle w:val="Normal"/>
      </w:pPr>
      <w:r w:rsidR="5B7D47EF">
        <w:drawing>
          <wp:inline wp14:editId="5CB3EE6C" wp14:anchorId="7C695CD0">
            <wp:extent cx="3238500" cy="2028825"/>
            <wp:effectExtent l="0" t="0" r="0" b="0"/>
            <wp:docPr id="3284183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8418326" name="Picture 328418326"/>
                    <pic:cNvPicPr/>
                  </pic:nvPicPr>
                  <pic:blipFill>
                    <a:blip xmlns:r="http://schemas.openxmlformats.org/officeDocument/2006/relationships" r:embed="rId1911046072">
                      <a:extLst>
                        <a:ext uri="{28A0092B-C50C-407E-A947-70E740481C1C}">
                          <a14:useLocalDpi xmlns:a14="http://schemas.microsoft.com/office/drawing/2010/main"/>
                        </a:ext>
                      </a:extLst>
                    </a:blip>
                    <a:stretch>
                      <a:fillRect/>
                    </a:stretch>
                  </pic:blipFill>
                  <pic:spPr>
                    <a:xfrm>
                      <a:off x="0" y="0"/>
                      <a:ext cx="3238500" cy="2028825"/>
                    </a:xfrm>
                    <a:prstGeom prst="rect">
                      <a:avLst/>
                    </a:prstGeom>
                  </pic:spPr>
                </pic:pic>
              </a:graphicData>
            </a:graphic>
          </wp:inline>
        </w:drawing>
      </w:r>
      <w:r w:rsidR="5B7D47EF">
        <w:drawing>
          <wp:inline wp14:editId="15D9A682" wp14:anchorId="6E5BB7EE">
            <wp:extent cx="4371975" cy="2381250"/>
            <wp:effectExtent l="0" t="0" r="0" b="0"/>
            <wp:docPr id="5173706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7370649" name="Picture 517370649"/>
                    <pic:cNvPicPr/>
                  </pic:nvPicPr>
                  <pic:blipFill>
                    <a:blip xmlns:r="http://schemas.openxmlformats.org/officeDocument/2006/relationships" r:embed="rId2080953381">
                      <a:extLst>
                        <a:ext uri="{28A0092B-C50C-407E-A947-70E740481C1C}">
                          <a14:useLocalDpi xmlns:a14="http://schemas.microsoft.com/office/drawing/2010/main"/>
                        </a:ext>
                      </a:extLst>
                    </a:blip>
                    <a:stretch>
                      <a:fillRect/>
                    </a:stretch>
                  </pic:blipFill>
                  <pic:spPr>
                    <a:xfrm>
                      <a:off x="0" y="0"/>
                      <a:ext cx="4371975" cy="2381250"/>
                    </a:xfrm>
                    <a:prstGeom prst="rect">
                      <a:avLst/>
                    </a:prstGeom>
                  </pic:spPr>
                </pic:pic>
              </a:graphicData>
            </a:graphic>
          </wp:inline>
        </w:drawing>
      </w:r>
    </w:p>
    <w:p w:rsidR="25DF2E3F" w:rsidP="25DF2E3F" w:rsidRDefault="25DF2E3F" w14:paraId="0F54349A" w14:textId="2E965F1E">
      <w:pPr>
        <w:pStyle w:val="Normal"/>
      </w:pPr>
    </w:p>
    <w:p w:rsidR="25DF2E3F" w:rsidP="25DF2E3F" w:rsidRDefault="25DF2E3F" w14:paraId="76F80082" w14:textId="2DDE5460">
      <w:pPr>
        <w:pStyle w:val="Normal"/>
      </w:pPr>
    </w:p>
    <w:p w:rsidR="5B7D47EF" w:rsidP="25DF2E3F" w:rsidRDefault="5B7D47EF" w14:paraId="355D1DF2" w14:textId="341EEB67">
      <w:pPr>
        <w:pStyle w:val="Normal"/>
      </w:pPr>
      <w:r w:rsidR="5B7D47EF">
        <w:rPr/>
        <w:t xml:space="preserve">Blog 3 </w:t>
      </w:r>
    </w:p>
    <w:p w:rsidR="7A6BEEDB" w:rsidP="25DF2E3F" w:rsidRDefault="7A6BEEDB" w14:paraId="3BF892B0" w14:textId="255CAC10">
      <w:pPr>
        <w:pStyle w:val="Normal"/>
      </w:pPr>
      <w:r w:rsidRPr="25DF2E3F" w:rsidR="7A6BEEDB">
        <w:rPr>
          <w:noProof w:val="0"/>
          <w:lang w:val="en-US"/>
        </w:rPr>
        <w:t xml:space="preserve">In a world where </w:t>
      </w:r>
      <w:r w:rsidRPr="25DF2E3F" w:rsidR="7A6BEEDB">
        <w:rPr>
          <w:noProof w:val="0"/>
          <w:lang w:val="en-US"/>
        </w:rPr>
        <w:t>organisations</w:t>
      </w:r>
      <w:r w:rsidRPr="25DF2E3F" w:rsidR="7A6BEEDB">
        <w:rPr>
          <w:noProof w:val="0"/>
          <w:lang w:val="en-US"/>
        </w:rPr>
        <w:t xml:space="preserve"> face increasingly complicated challenges, design thinking has become a popular approach for generating innovative and human </w:t>
      </w:r>
      <w:r w:rsidRPr="25DF2E3F" w:rsidR="7A6BEEDB">
        <w:rPr>
          <w:noProof w:val="0"/>
          <w:lang w:val="en-US"/>
        </w:rPr>
        <w:t>centred</w:t>
      </w:r>
      <w:r w:rsidRPr="25DF2E3F" w:rsidR="7A6BEEDB">
        <w:rPr>
          <w:noProof w:val="0"/>
          <w:lang w:val="en-US"/>
        </w:rPr>
        <w:t xml:space="preserve"> solutions. Its appeal lies in its flexibility and its focus on understanding real people and real problems before jumping to conclusions. But like any </w:t>
      </w:r>
      <w:r w:rsidRPr="25DF2E3F" w:rsidR="7A6BEEDB">
        <w:rPr>
          <w:noProof w:val="0"/>
          <w:lang w:val="en-US"/>
        </w:rPr>
        <w:t>method  it</w:t>
      </w:r>
      <w:r w:rsidRPr="25DF2E3F" w:rsidR="7A6BEEDB">
        <w:rPr>
          <w:noProof w:val="0"/>
          <w:lang w:val="en-US"/>
        </w:rPr>
        <w:t xml:space="preserve"> has strengths, limitations</w:t>
      </w:r>
      <w:r w:rsidRPr="25DF2E3F" w:rsidR="37D7A9E2">
        <w:rPr>
          <w:noProof w:val="0"/>
          <w:lang w:val="en-US"/>
        </w:rPr>
        <w:t xml:space="preserve"> </w:t>
      </w:r>
      <w:r w:rsidRPr="25DF2E3F" w:rsidR="7A6BEEDB">
        <w:rPr>
          <w:noProof w:val="0"/>
          <w:lang w:val="en-US"/>
        </w:rPr>
        <w:t>and</w:t>
      </w:r>
      <w:r w:rsidRPr="25DF2E3F" w:rsidR="7A6BEEDB">
        <w:rPr>
          <w:noProof w:val="0"/>
          <w:lang w:val="en-US"/>
        </w:rPr>
        <w:t xml:space="preserve"> critics. To understand where design thinking truly adds value, it helps to look at the types of problems it aims to solve, the process it </w:t>
      </w:r>
      <w:r w:rsidRPr="25DF2E3F" w:rsidR="7A6BEEDB">
        <w:rPr>
          <w:noProof w:val="0"/>
          <w:lang w:val="en-US"/>
        </w:rPr>
        <w:t>follows</w:t>
      </w:r>
      <w:r w:rsidRPr="25DF2E3F" w:rsidR="7A6BEEDB">
        <w:rPr>
          <w:noProof w:val="0"/>
          <w:lang w:val="en-US"/>
        </w:rPr>
        <w:t xml:space="preserve"> and the debates surrounding its use.</w:t>
      </w:r>
    </w:p>
    <w:p w:rsidR="7A6BEEDB" w:rsidP="25DF2E3F" w:rsidRDefault="7A6BEEDB" w14:paraId="04A57F44" w14:textId="0DAC80EB">
      <w:pPr>
        <w:pStyle w:val="Normal"/>
      </w:pPr>
      <w:r w:rsidRPr="25DF2E3F" w:rsidR="7A6BEEDB">
        <w:rPr>
          <w:noProof w:val="0"/>
          <w:lang w:val="en-US"/>
        </w:rPr>
        <w:t>Problems can be grouped into three broad categories. Simple problems are the most straightforward, usually involving one clear cause and one clear effect. These are the kinds of issues where established procedures work well. Complex problems, however, involve multiple interlinked causes, making them harder to diagnose and requiring more exploration before solutions can be found. At the far end of the spectrum are wicked problems. These are difficult even to define may have hidden or shifting causes</w:t>
      </w:r>
      <w:r w:rsidRPr="25DF2E3F" w:rsidR="394186A4">
        <w:rPr>
          <w:noProof w:val="0"/>
          <w:lang w:val="en-US"/>
        </w:rPr>
        <w:t xml:space="preserve"> </w:t>
      </w:r>
      <w:r w:rsidRPr="25DF2E3F" w:rsidR="7A6BEEDB">
        <w:rPr>
          <w:noProof w:val="0"/>
          <w:lang w:val="en-US"/>
        </w:rPr>
        <w:t>and are often unique to a particular community or context. Because of this, solutions that worked elsewhere may not work again. Wicked problems are messy, emotional</w:t>
      </w:r>
      <w:r w:rsidRPr="25DF2E3F" w:rsidR="2C9D923A">
        <w:rPr>
          <w:noProof w:val="0"/>
          <w:lang w:val="en-US"/>
        </w:rPr>
        <w:t xml:space="preserve"> </w:t>
      </w:r>
      <w:r w:rsidRPr="25DF2E3F" w:rsidR="7A6BEEDB">
        <w:rPr>
          <w:noProof w:val="0"/>
          <w:lang w:val="en-US"/>
        </w:rPr>
        <w:t>and</w:t>
      </w:r>
      <w:r w:rsidRPr="25DF2E3F" w:rsidR="7A6BEEDB">
        <w:rPr>
          <w:noProof w:val="0"/>
          <w:lang w:val="en-US"/>
        </w:rPr>
        <w:t xml:space="preserve"> resistant to quick </w:t>
      </w:r>
      <w:r w:rsidRPr="25DF2E3F" w:rsidR="7A6BEEDB">
        <w:rPr>
          <w:noProof w:val="0"/>
          <w:lang w:val="en-US"/>
        </w:rPr>
        <w:t>fixes</w:t>
      </w:r>
      <w:r w:rsidRPr="25DF2E3F" w:rsidR="7A6BEEDB">
        <w:rPr>
          <w:noProof w:val="0"/>
          <w:lang w:val="en-US"/>
        </w:rPr>
        <w:t xml:space="preserve"> which is exactly where design thinking is often positioned as most useful.</w:t>
      </w:r>
    </w:p>
    <w:p w:rsidR="7A6BEEDB" w:rsidP="25DF2E3F" w:rsidRDefault="7A6BEEDB" w14:paraId="1DF97F53" w14:textId="4A27FABB">
      <w:pPr>
        <w:pStyle w:val="Normal"/>
      </w:pPr>
      <w:r w:rsidRPr="25DF2E3F" w:rsidR="7A6BEEDB">
        <w:rPr>
          <w:noProof w:val="0"/>
          <w:lang w:val="en-US"/>
        </w:rPr>
        <w:t xml:space="preserve">The design thinking process is commonly described in five stages: </w:t>
      </w:r>
      <w:r w:rsidRPr="25DF2E3F" w:rsidR="7A6BEEDB">
        <w:rPr>
          <w:noProof w:val="0"/>
          <w:lang w:val="en-US"/>
        </w:rPr>
        <w:t>Empathise</w:t>
      </w:r>
      <w:r w:rsidRPr="25DF2E3F" w:rsidR="7A6BEEDB">
        <w:rPr>
          <w:noProof w:val="0"/>
          <w:lang w:val="en-US"/>
        </w:rPr>
        <w:t xml:space="preserve">, Define, Ideate, </w:t>
      </w:r>
      <w:r w:rsidRPr="25DF2E3F" w:rsidR="7A6BEEDB">
        <w:rPr>
          <w:noProof w:val="0"/>
          <w:lang w:val="en-US"/>
        </w:rPr>
        <w:t>Prototype</w:t>
      </w:r>
      <w:r w:rsidRPr="25DF2E3F" w:rsidR="7A6BEEDB">
        <w:rPr>
          <w:noProof w:val="0"/>
          <w:lang w:val="en-US"/>
        </w:rPr>
        <w:t xml:space="preserve"> and Test. </w:t>
      </w:r>
      <w:r w:rsidRPr="25DF2E3F" w:rsidR="7A6BEEDB">
        <w:rPr>
          <w:noProof w:val="0"/>
          <w:lang w:val="en-US"/>
        </w:rPr>
        <w:t>Empathising</w:t>
      </w:r>
      <w:r w:rsidRPr="25DF2E3F" w:rsidR="7A6BEEDB">
        <w:rPr>
          <w:noProof w:val="0"/>
          <w:lang w:val="en-US"/>
        </w:rPr>
        <w:t xml:space="preserve"> </w:t>
      </w:r>
      <w:r w:rsidRPr="25DF2E3F" w:rsidR="7A6BEEDB">
        <w:rPr>
          <w:noProof w:val="0"/>
          <w:lang w:val="en-US"/>
        </w:rPr>
        <w:t>involves</w:t>
      </w:r>
      <w:r w:rsidRPr="25DF2E3F" w:rsidR="7A6BEEDB">
        <w:rPr>
          <w:noProof w:val="0"/>
          <w:lang w:val="en-US"/>
        </w:rPr>
        <w:t xml:space="preserve"> understanding the experiences, motivations and challenges of the people affected by the problem. Defining turns those insights into a clear problem statement. Ideation encourages generating a wide range of </w:t>
      </w:r>
      <w:r w:rsidRPr="25DF2E3F" w:rsidR="7A6BEEDB">
        <w:rPr>
          <w:noProof w:val="0"/>
          <w:lang w:val="en-US"/>
        </w:rPr>
        <w:t>possible solutions</w:t>
      </w:r>
      <w:r w:rsidRPr="25DF2E3F" w:rsidR="7A6BEEDB">
        <w:rPr>
          <w:noProof w:val="0"/>
          <w:lang w:val="en-US"/>
        </w:rPr>
        <w:t xml:space="preserve">. Prototyping brings ideas to life in simple, testable </w:t>
      </w:r>
      <w:r w:rsidRPr="25DF2E3F" w:rsidR="7A6BEEDB">
        <w:rPr>
          <w:noProof w:val="0"/>
          <w:lang w:val="en-US"/>
        </w:rPr>
        <w:t>forms</w:t>
      </w:r>
      <w:r w:rsidRPr="25DF2E3F" w:rsidR="116EB027">
        <w:rPr>
          <w:noProof w:val="0"/>
          <w:lang w:val="en-US"/>
        </w:rPr>
        <w:t xml:space="preserve"> </w:t>
      </w:r>
      <w:r w:rsidRPr="25DF2E3F" w:rsidR="7A6BEEDB">
        <w:rPr>
          <w:noProof w:val="0"/>
          <w:lang w:val="en-US"/>
        </w:rPr>
        <w:t xml:space="preserve">and Testing gathers feedback to refine or rethink the solution. Importantly, design thinking is </w:t>
      </w:r>
      <w:r w:rsidRPr="25DF2E3F" w:rsidR="7A6BEEDB">
        <w:rPr>
          <w:noProof w:val="0"/>
          <w:lang w:val="en-US"/>
        </w:rPr>
        <w:t>non linear</w:t>
      </w:r>
      <w:r w:rsidRPr="25DF2E3F" w:rsidR="7A6BEEDB">
        <w:rPr>
          <w:noProof w:val="0"/>
          <w:lang w:val="en-US"/>
        </w:rPr>
        <w:t xml:space="preserve">. Teams may move back and forth between stages as new insights </w:t>
      </w:r>
      <w:r w:rsidRPr="25DF2E3F" w:rsidR="7A6BEEDB">
        <w:rPr>
          <w:noProof w:val="0"/>
          <w:lang w:val="en-US"/>
        </w:rPr>
        <w:t>emerge</w:t>
      </w:r>
      <w:r w:rsidRPr="25DF2E3F" w:rsidR="7A6BEEDB">
        <w:rPr>
          <w:noProof w:val="0"/>
          <w:lang w:val="en-US"/>
        </w:rPr>
        <w:t>. Testing may reveal that the problem was defined incorrectly</w:t>
      </w:r>
      <w:r w:rsidRPr="25DF2E3F" w:rsidR="7A6BEEDB">
        <w:rPr>
          <w:noProof w:val="0"/>
          <w:lang w:val="en-US"/>
        </w:rPr>
        <w:t xml:space="preserve"> or</w:t>
      </w:r>
      <w:r w:rsidRPr="25DF2E3F" w:rsidR="7A6BEEDB">
        <w:rPr>
          <w:noProof w:val="0"/>
          <w:lang w:val="en-US"/>
        </w:rPr>
        <w:t xml:space="preserve"> prototyping may spark </w:t>
      </w:r>
      <w:r w:rsidRPr="25DF2E3F" w:rsidR="7A6BEEDB">
        <w:rPr>
          <w:noProof w:val="0"/>
          <w:lang w:val="en-US"/>
        </w:rPr>
        <w:t>new ideas</w:t>
      </w:r>
      <w:r w:rsidRPr="25DF2E3F" w:rsidR="7A6BEEDB">
        <w:rPr>
          <w:noProof w:val="0"/>
          <w:lang w:val="en-US"/>
        </w:rPr>
        <w:t xml:space="preserve"> that send the team back to ideation. This flexibility is one of the method’s greatest strengths</w:t>
      </w:r>
    </w:p>
    <w:p w:rsidR="7A6BEEDB" w:rsidP="25DF2E3F" w:rsidRDefault="7A6BEEDB" w14:paraId="68F2BBCD" w14:textId="5B0BC486">
      <w:pPr>
        <w:pStyle w:val="Normal"/>
      </w:pPr>
      <w:r w:rsidRPr="25DF2E3F" w:rsidR="7A6BEEDB">
        <w:rPr>
          <w:noProof w:val="0"/>
          <w:lang w:val="en-US"/>
        </w:rPr>
        <w:t xml:space="preserve">Barrett (2015) argues that effective design thinking depends on three key elements: mindset, </w:t>
      </w:r>
      <w:r w:rsidRPr="25DF2E3F" w:rsidR="7A6BEEDB">
        <w:rPr>
          <w:noProof w:val="0"/>
          <w:lang w:val="en-US"/>
        </w:rPr>
        <w:t>toolset</w:t>
      </w:r>
      <w:r w:rsidRPr="25DF2E3F" w:rsidR="7A6BEEDB">
        <w:rPr>
          <w:noProof w:val="0"/>
          <w:lang w:val="en-US"/>
        </w:rPr>
        <w:t xml:space="preserve"> and skill set. Mindset refers to attitudes such as curiosity, openness</w:t>
      </w:r>
      <w:r w:rsidRPr="25DF2E3F" w:rsidR="7A6BEEDB">
        <w:rPr>
          <w:noProof w:val="0"/>
          <w:lang w:val="en-US"/>
        </w:rPr>
        <w:t xml:space="preserve"> and willingness to challenge assumptions. Toolset includes the methods and frameworks used throughout the process. Skill set involves the practical abilities needed to apply those tools effectively. Without all three, design thinking risks becoming superficial or mechanical.</w:t>
      </w:r>
    </w:p>
    <w:p w:rsidR="7A6BEEDB" w:rsidP="25DF2E3F" w:rsidRDefault="7A6BEEDB" w14:paraId="19BE204E" w14:textId="11C8A3F0">
      <w:pPr>
        <w:pStyle w:val="Normal"/>
      </w:pPr>
      <w:r w:rsidRPr="25DF2E3F" w:rsidR="7A6BEEDB">
        <w:rPr>
          <w:noProof w:val="0"/>
          <w:lang w:val="en-US"/>
        </w:rPr>
        <w:t xml:space="preserve">Even when a strong solution is developed, it is easy to assume that others will </w:t>
      </w:r>
      <w:r w:rsidRPr="25DF2E3F" w:rsidR="7A6BEEDB">
        <w:rPr>
          <w:noProof w:val="0"/>
          <w:lang w:val="en-US"/>
        </w:rPr>
        <w:t>immediately</w:t>
      </w:r>
      <w:r w:rsidRPr="25DF2E3F" w:rsidR="7A6BEEDB">
        <w:rPr>
          <w:noProof w:val="0"/>
          <w:lang w:val="en-US"/>
        </w:rPr>
        <w:t xml:space="preserve"> </w:t>
      </w:r>
      <w:r w:rsidRPr="25DF2E3F" w:rsidR="7A6BEEDB">
        <w:rPr>
          <w:noProof w:val="0"/>
          <w:lang w:val="en-US"/>
        </w:rPr>
        <w:t>recognise</w:t>
      </w:r>
      <w:r w:rsidRPr="25DF2E3F" w:rsidR="7A6BEEDB">
        <w:rPr>
          <w:noProof w:val="0"/>
          <w:lang w:val="en-US"/>
        </w:rPr>
        <w:t xml:space="preserve"> </w:t>
      </w:r>
      <w:r w:rsidRPr="25DF2E3F" w:rsidR="7A6BEEDB">
        <w:rPr>
          <w:noProof w:val="0"/>
          <w:lang w:val="en-US"/>
        </w:rPr>
        <w:t>its</w:t>
      </w:r>
      <w:r w:rsidRPr="25DF2E3F" w:rsidR="7A6BEEDB">
        <w:rPr>
          <w:noProof w:val="0"/>
          <w:lang w:val="en-US"/>
        </w:rPr>
        <w:t xml:space="preserve"> value. However, stakeholders who were not involved in the process may not see the benefits straight away. This is where a strong pitch becomes essential. A good pitch is prepared, has a clear hook, highlights the essentials</w:t>
      </w:r>
      <w:r w:rsidRPr="25DF2E3F" w:rsidR="7A6BEEDB">
        <w:rPr>
          <w:noProof w:val="0"/>
          <w:lang w:val="en-US"/>
        </w:rPr>
        <w:t xml:space="preserve"> and</w:t>
      </w:r>
      <w:r w:rsidRPr="25DF2E3F" w:rsidR="7A6BEEDB">
        <w:rPr>
          <w:noProof w:val="0"/>
          <w:lang w:val="en-US"/>
        </w:rPr>
        <w:t xml:space="preserve"> tells a compelling story. It helps others understand not only what the solution is, but why it matters.</w:t>
      </w:r>
    </w:p>
    <w:p w:rsidR="7A6BEEDB" w:rsidP="25DF2E3F" w:rsidRDefault="7A6BEEDB" w14:paraId="3BFBB53B" w14:textId="1D87C44C">
      <w:pPr>
        <w:pStyle w:val="Normal"/>
      </w:pPr>
      <w:r w:rsidRPr="25DF2E3F" w:rsidR="7A6BEEDB">
        <w:rPr>
          <w:noProof w:val="0"/>
          <w:lang w:val="en-US"/>
        </w:rPr>
        <w:t xml:space="preserve">Supporters of design thinking, including the design company IDEO, argue that it is applicable across industries and roles because it encourages creativity and reduces the influence of entrenched biases. Jeanne Liedtka also suggests that design thinking helps </w:t>
      </w:r>
      <w:r w:rsidRPr="25DF2E3F" w:rsidR="7A6BEEDB">
        <w:rPr>
          <w:noProof w:val="0"/>
          <w:lang w:val="en-US"/>
        </w:rPr>
        <w:t>organisations</w:t>
      </w:r>
      <w:r w:rsidRPr="25DF2E3F" w:rsidR="7A6BEEDB">
        <w:rPr>
          <w:noProof w:val="0"/>
          <w:lang w:val="en-US"/>
        </w:rPr>
        <w:t xml:space="preserve"> break free from habitual ways of thinking that limit innovation. However, not everyone is convinced. Pentagram partner Natasha Jen has </w:t>
      </w:r>
      <w:r w:rsidRPr="25DF2E3F" w:rsidR="7A6BEEDB">
        <w:rPr>
          <w:noProof w:val="0"/>
          <w:lang w:val="en-US"/>
        </w:rPr>
        <w:t>criticised</w:t>
      </w:r>
      <w:r w:rsidRPr="25DF2E3F" w:rsidR="7A6BEEDB">
        <w:rPr>
          <w:noProof w:val="0"/>
          <w:lang w:val="en-US"/>
        </w:rPr>
        <w:t xml:space="preserve"> the “design thinking craze,” arguing that it oversimplifies the design process and can restrict how individuals think. A more balanced view comes from Sebastian Brunetto, who suggests that many criticisms arise not from design thinking itself, but from applying it to the wrong types of problems.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288C69"/>
    <w:rsid w:val="003C09AD"/>
    <w:rsid w:val="01FE547C"/>
    <w:rsid w:val="0459AFA2"/>
    <w:rsid w:val="054DA3D9"/>
    <w:rsid w:val="05C3C61A"/>
    <w:rsid w:val="05DFA0EE"/>
    <w:rsid w:val="06BD68BA"/>
    <w:rsid w:val="08D31A12"/>
    <w:rsid w:val="09288C69"/>
    <w:rsid w:val="0A105BA2"/>
    <w:rsid w:val="0A6CF7BB"/>
    <w:rsid w:val="0B847748"/>
    <w:rsid w:val="0BAD490E"/>
    <w:rsid w:val="0C193C2D"/>
    <w:rsid w:val="0C6AAAF2"/>
    <w:rsid w:val="0D06FD21"/>
    <w:rsid w:val="0DFC9D95"/>
    <w:rsid w:val="0E41632B"/>
    <w:rsid w:val="0FCFF499"/>
    <w:rsid w:val="10D22F86"/>
    <w:rsid w:val="116EB027"/>
    <w:rsid w:val="1262C0BD"/>
    <w:rsid w:val="140A728B"/>
    <w:rsid w:val="15855D7A"/>
    <w:rsid w:val="17C9006E"/>
    <w:rsid w:val="184E8623"/>
    <w:rsid w:val="18654D28"/>
    <w:rsid w:val="188191A1"/>
    <w:rsid w:val="190414B0"/>
    <w:rsid w:val="190C9AB8"/>
    <w:rsid w:val="19351EF9"/>
    <w:rsid w:val="19462DBA"/>
    <w:rsid w:val="1AF7813A"/>
    <w:rsid w:val="1B114A67"/>
    <w:rsid w:val="1B342135"/>
    <w:rsid w:val="1BA28821"/>
    <w:rsid w:val="1CB5647B"/>
    <w:rsid w:val="1D6EF598"/>
    <w:rsid w:val="1E3D86C5"/>
    <w:rsid w:val="1E966BC6"/>
    <w:rsid w:val="1F4FAD11"/>
    <w:rsid w:val="20A0BEEE"/>
    <w:rsid w:val="20D8C1DF"/>
    <w:rsid w:val="21747213"/>
    <w:rsid w:val="21D30BAE"/>
    <w:rsid w:val="23374BC7"/>
    <w:rsid w:val="24FF74BC"/>
    <w:rsid w:val="251D117C"/>
    <w:rsid w:val="25419E63"/>
    <w:rsid w:val="2581C9B3"/>
    <w:rsid w:val="25AA2B50"/>
    <w:rsid w:val="25DF2E3F"/>
    <w:rsid w:val="26871B26"/>
    <w:rsid w:val="26C1C02F"/>
    <w:rsid w:val="273B58BE"/>
    <w:rsid w:val="27714A59"/>
    <w:rsid w:val="277466A6"/>
    <w:rsid w:val="27A2C1FF"/>
    <w:rsid w:val="27E7BEC4"/>
    <w:rsid w:val="28006644"/>
    <w:rsid w:val="28CDEA3A"/>
    <w:rsid w:val="29AEE769"/>
    <w:rsid w:val="2AA73359"/>
    <w:rsid w:val="2AD8DFB1"/>
    <w:rsid w:val="2B113367"/>
    <w:rsid w:val="2BDE1C9D"/>
    <w:rsid w:val="2C9D923A"/>
    <w:rsid w:val="2ECD1FFD"/>
    <w:rsid w:val="2F3E3190"/>
    <w:rsid w:val="311F76B3"/>
    <w:rsid w:val="31821B05"/>
    <w:rsid w:val="325EB553"/>
    <w:rsid w:val="32D28927"/>
    <w:rsid w:val="33A0F4CB"/>
    <w:rsid w:val="33BCAF60"/>
    <w:rsid w:val="35092AB7"/>
    <w:rsid w:val="369BB131"/>
    <w:rsid w:val="3710A974"/>
    <w:rsid w:val="371182AC"/>
    <w:rsid w:val="3711A3E8"/>
    <w:rsid w:val="3717D4B7"/>
    <w:rsid w:val="3720D2EA"/>
    <w:rsid w:val="37D7A9E2"/>
    <w:rsid w:val="388C774A"/>
    <w:rsid w:val="394186A4"/>
    <w:rsid w:val="3CE0AC55"/>
    <w:rsid w:val="3CE8C3E1"/>
    <w:rsid w:val="3D20C5C0"/>
    <w:rsid w:val="3DC9059B"/>
    <w:rsid w:val="3EA0FA6D"/>
    <w:rsid w:val="3F8B2FDA"/>
    <w:rsid w:val="3FB1756B"/>
    <w:rsid w:val="3FCFD53A"/>
    <w:rsid w:val="40C4F9C8"/>
    <w:rsid w:val="413349A4"/>
    <w:rsid w:val="4196B097"/>
    <w:rsid w:val="41CBE9E2"/>
    <w:rsid w:val="41E76B19"/>
    <w:rsid w:val="43A00F64"/>
    <w:rsid w:val="44BAB09F"/>
    <w:rsid w:val="44C2BA45"/>
    <w:rsid w:val="45A3B552"/>
    <w:rsid w:val="46698462"/>
    <w:rsid w:val="4694A1C6"/>
    <w:rsid w:val="46ECB822"/>
    <w:rsid w:val="473130B3"/>
    <w:rsid w:val="475A5376"/>
    <w:rsid w:val="4846EEF2"/>
    <w:rsid w:val="4891546C"/>
    <w:rsid w:val="498A7578"/>
    <w:rsid w:val="4A7C10EF"/>
    <w:rsid w:val="4A8ED100"/>
    <w:rsid w:val="4AC61F7E"/>
    <w:rsid w:val="4B60BC06"/>
    <w:rsid w:val="4CB5AEEA"/>
    <w:rsid w:val="4CE5445D"/>
    <w:rsid w:val="4DE4B56A"/>
    <w:rsid w:val="4F341A86"/>
    <w:rsid w:val="5165887D"/>
    <w:rsid w:val="517B7285"/>
    <w:rsid w:val="520A0A70"/>
    <w:rsid w:val="53029740"/>
    <w:rsid w:val="5555B7DF"/>
    <w:rsid w:val="55BA8A54"/>
    <w:rsid w:val="55F9FCCE"/>
    <w:rsid w:val="56301767"/>
    <w:rsid w:val="564BE132"/>
    <w:rsid w:val="5736C67B"/>
    <w:rsid w:val="577FFC95"/>
    <w:rsid w:val="578C0E9C"/>
    <w:rsid w:val="58033578"/>
    <w:rsid w:val="581E0990"/>
    <w:rsid w:val="584CB236"/>
    <w:rsid w:val="586973C9"/>
    <w:rsid w:val="58E36B9D"/>
    <w:rsid w:val="59868FC9"/>
    <w:rsid w:val="5AAAD67D"/>
    <w:rsid w:val="5B7D47EF"/>
    <w:rsid w:val="5BFF36BF"/>
    <w:rsid w:val="5CB07DD4"/>
    <w:rsid w:val="5D48D5DE"/>
    <w:rsid w:val="5D627454"/>
    <w:rsid w:val="600F5E5D"/>
    <w:rsid w:val="60DABDE4"/>
    <w:rsid w:val="6198B9C1"/>
    <w:rsid w:val="62DFCBC1"/>
    <w:rsid w:val="640FF771"/>
    <w:rsid w:val="64A8C24B"/>
    <w:rsid w:val="67499090"/>
    <w:rsid w:val="69D5036F"/>
    <w:rsid w:val="6A055B97"/>
    <w:rsid w:val="6B6AD006"/>
    <w:rsid w:val="6B828170"/>
    <w:rsid w:val="6BB4204A"/>
    <w:rsid w:val="6CCF53BA"/>
    <w:rsid w:val="6CEF9585"/>
    <w:rsid w:val="6D3F3A1C"/>
    <w:rsid w:val="6DB8F6FF"/>
    <w:rsid w:val="7088E9D9"/>
    <w:rsid w:val="719670CA"/>
    <w:rsid w:val="7274EC92"/>
    <w:rsid w:val="729E9CD8"/>
    <w:rsid w:val="72ECAA2D"/>
    <w:rsid w:val="73F27A56"/>
    <w:rsid w:val="74AA3FC7"/>
    <w:rsid w:val="754D801B"/>
    <w:rsid w:val="77F92CB8"/>
    <w:rsid w:val="78316302"/>
    <w:rsid w:val="79AED68D"/>
    <w:rsid w:val="79B82998"/>
    <w:rsid w:val="7A6BEEDB"/>
    <w:rsid w:val="7CCD7315"/>
    <w:rsid w:val="7E1D5C9C"/>
    <w:rsid w:val="7E662831"/>
    <w:rsid w:val="7EC236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88C69"/>
  <w15:chartTrackingRefBased/>
  <w15:docId w15:val="{8E33F3EA-4139-4FFF-8AA4-536AE870C1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257011123" /><Relationship Type="http://schemas.openxmlformats.org/officeDocument/2006/relationships/image" Target="/media/image.png" Id="rId1845826104" /><Relationship Type="http://schemas.openxmlformats.org/officeDocument/2006/relationships/image" Target="/media/image2.png" Id="rId1911046072" /><Relationship Type="http://schemas.openxmlformats.org/officeDocument/2006/relationships/image" Target="/media/image3.png" Id="rId20809533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2026-02-06T12:09:10.6481642Z</dcterms:created>
  <dcterms:modified xsi:type="dcterms:W3CDTF">2026-02-27T13:53:45.3744456Z</dcterms:modified>
  <dc:creator>Kenzi Vickers (2501019)</dc:creator>
  <lastModifiedBy>Kenzi Vickers (2501019)</lastModifiedBy>
</coreProperties>
</file>