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xmlns:wp14="http://schemas.microsoft.com/office/word/2010/wordml" w:rsidR="00A75BAE" w:rsidP="6BE9F81D" w:rsidRDefault="003D57BC" w14:paraId="2F6FF750" wp14:textId="77777777">
      <w:pPr>
        <w:spacing w:after="240"/>
        <w:rPr>
          <w:rFonts w:ascii="Arial" w:hAnsi="Arial" w:eastAsia="Arial" w:cs="Arial"/>
          <w:sz w:val="28"/>
          <w:szCs w:val="28"/>
        </w:rPr>
      </w:pPr>
      <w:r w:rsidRPr="6BE9F81D" w:rsidR="003D57BC">
        <w:rPr>
          <w:rFonts w:ascii="Arial" w:hAnsi="Arial" w:eastAsia="Arial" w:cs="Arial"/>
          <w:b w:val="1"/>
          <w:bCs w:val="1"/>
          <w:sz w:val="28"/>
          <w:szCs w:val="28"/>
        </w:rPr>
        <w:t>Name:</w:t>
      </w:r>
      <w:r w:rsidRPr="6BE9F81D" w:rsidR="003D57BC">
        <w:rPr>
          <w:rFonts w:ascii="Arial" w:hAnsi="Arial" w:eastAsia="Arial" w:cs="Arial"/>
          <w:sz w:val="28"/>
          <w:szCs w:val="28"/>
        </w:rPr>
        <w:t xml:space="preserve"> Priscilla </w:t>
      </w:r>
      <w:r w:rsidRPr="6BE9F81D" w:rsidR="003D57BC">
        <w:rPr>
          <w:rFonts w:ascii="Arial" w:hAnsi="Arial" w:eastAsia="Arial" w:cs="Arial"/>
          <w:sz w:val="28"/>
          <w:szCs w:val="28"/>
        </w:rPr>
        <w:t>Oppong</w:t>
      </w:r>
    </w:p>
    <w:p xmlns:wp14="http://schemas.microsoft.com/office/word/2010/wordml" w:rsidR="00A75BAE" w:rsidP="6BE9F81D" w:rsidRDefault="003D57BC" w14:paraId="607982AA" wp14:textId="77777777">
      <w:pPr>
        <w:spacing w:before="240" w:after="240"/>
        <w:rPr>
          <w:rFonts w:ascii="Arial" w:hAnsi="Arial" w:eastAsia="Arial" w:cs="Arial"/>
          <w:sz w:val="28"/>
          <w:szCs w:val="28"/>
        </w:rPr>
      </w:pPr>
      <w:r w:rsidRPr="6BE9F81D" w:rsidR="003D57BC">
        <w:rPr>
          <w:rFonts w:ascii="Arial" w:hAnsi="Arial" w:eastAsia="Arial" w:cs="Arial"/>
          <w:b w:val="1"/>
          <w:bCs w:val="1"/>
          <w:sz w:val="28"/>
          <w:szCs w:val="28"/>
        </w:rPr>
        <w:t>Students number:</w:t>
      </w:r>
      <w:r w:rsidRPr="6BE9F81D" w:rsidR="003D57BC">
        <w:rPr>
          <w:rFonts w:ascii="Arial" w:hAnsi="Arial" w:eastAsia="Arial" w:cs="Arial"/>
          <w:sz w:val="28"/>
          <w:szCs w:val="28"/>
        </w:rPr>
        <w:t xml:space="preserve"> 2332573</w:t>
      </w:r>
    </w:p>
    <w:p xmlns:wp14="http://schemas.microsoft.com/office/word/2010/wordml" w:rsidR="00A75BAE" w:rsidP="6BE9F81D" w:rsidRDefault="003D57BC" w14:paraId="294C46DC" wp14:textId="77777777">
      <w:pPr>
        <w:spacing w:before="240" w:after="240"/>
        <w:rPr>
          <w:rFonts w:ascii="Arial" w:hAnsi="Arial" w:eastAsia="Arial" w:cs="Arial"/>
          <w:sz w:val="28"/>
          <w:szCs w:val="28"/>
        </w:rPr>
      </w:pPr>
      <w:r w:rsidRPr="6BE9F81D" w:rsidR="003D57BC">
        <w:rPr>
          <w:rFonts w:ascii="Arial" w:hAnsi="Arial" w:eastAsia="Arial" w:cs="Arial"/>
          <w:b w:val="1"/>
          <w:bCs w:val="1"/>
          <w:sz w:val="28"/>
          <w:szCs w:val="28"/>
        </w:rPr>
        <w:t xml:space="preserve">Module Title: </w:t>
      </w:r>
      <w:r w:rsidRPr="6BE9F81D" w:rsidR="003D57BC">
        <w:rPr>
          <w:rFonts w:ascii="Arial" w:hAnsi="Arial" w:eastAsia="Arial" w:cs="Arial"/>
          <w:sz w:val="28"/>
          <w:szCs w:val="28"/>
        </w:rPr>
        <w:t>BMHP5019- BIRM</w:t>
      </w:r>
    </w:p>
    <w:p xmlns:wp14="http://schemas.microsoft.com/office/word/2010/wordml" w:rsidR="00A75BAE" w:rsidP="6BE9F81D" w:rsidRDefault="003D57BC" w14:paraId="1EB45C67" wp14:textId="77777777">
      <w:pPr>
        <w:spacing w:before="240" w:after="240"/>
        <w:rPr>
          <w:rFonts w:ascii="Arial" w:hAnsi="Arial" w:eastAsia="Arial" w:cs="Arial"/>
          <w:sz w:val="28"/>
          <w:szCs w:val="28"/>
        </w:rPr>
      </w:pPr>
      <w:r w:rsidRPr="6BE9F81D" w:rsidR="003D57BC">
        <w:rPr>
          <w:rFonts w:ascii="Arial" w:hAnsi="Arial" w:eastAsia="Arial" w:cs="Arial"/>
          <w:b w:val="1"/>
          <w:bCs w:val="1"/>
          <w:sz w:val="28"/>
          <w:szCs w:val="28"/>
        </w:rPr>
        <w:t>Module Title:</w:t>
      </w:r>
      <w:r w:rsidRPr="6BE9F81D" w:rsidR="003D57BC">
        <w:rPr>
          <w:rFonts w:ascii="Arial" w:hAnsi="Arial" w:eastAsia="Arial" w:cs="Arial"/>
          <w:sz w:val="28"/>
          <w:szCs w:val="28"/>
        </w:rPr>
        <w:t xml:space="preserve"> Introduction to Research Skills</w:t>
      </w:r>
    </w:p>
    <w:p xmlns:wp14="http://schemas.microsoft.com/office/word/2010/wordml" w:rsidR="00A75BAE" w:rsidP="6BE9F81D" w:rsidRDefault="003D57BC" w14:paraId="2654A47A" wp14:textId="70592F32">
      <w:pPr>
        <w:spacing w:before="240" w:after="240"/>
        <w:rPr>
          <w:rFonts w:ascii="Arial" w:hAnsi="Arial" w:eastAsia="Arial" w:cs="Arial"/>
          <w:sz w:val="28"/>
          <w:szCs w:val="28"/>
        </w:rPr>
      </w:pPr>
      <w:r w:rsidRPr="6BE9F81D" w:rsidR="003D57BC">
        <w:rPr>
          <w:rFonts w:ascii="Arial" w:hAnsi="Arial" w:eastAsia="Arial" w:cs="Arial"/>
          <w:b w:val="1"/>
          <w:bCs w:val="1"/>
          <w:sz w:val="28"/>
          <w:szCs w:val="28"/>
        </w:rPr>
        <w:t xml:space="preserve">Assignment Title: </w:t>
      </w:r>
      <w:r w:rsidRPr="6BE9F81D" w:rsidR="003D57BC">
        <w:rPr>
          <w:rFonts w:ascii="Arial" w:hAnsi="Arial" w:eastAsia="Arial" w:cs="Arial"/>
          <w:sz w:val="28"/>
          <w:szCs w:val="28"/>
        </w:rPr>
        <w:t xml:space="preserve">Research </w:t>
      </w:r>
      <w:r w:rsidRPr="6BE9F81D" w:rsidR="003D57BC">
        <w:rPr>
          <w:rFonts w:ascii="Arial" w:hAnsi="Arial" w:eastAsia="Arial" w:cs="Arial"/>
          <w:sz w:val="28"/>
          <w:szCs w:val="28"/>
        </w:rPr>
        <w:t>Report</w:t>
      </w:r>
      <w:r w:rsidRPr="6BE9F81D" w:rsidR="64FF8229">
        <w:rPr>
          <w:rFonts w:ascii="Arial" w:hAnsi="Arial" w:eastAsia="Arial" w:cs="Arial"/>
          <w:sz w:val="28"/>
          <w:szCs w:val="28"/>
        </w:rPr>
        <w:t xml:space="preserve"> </w:t>
      </w:r>
      <w:r w:rsidRPr="6BE9F81D" w:rsidR="003D57BC">
        <w:rPr>
          <w:rFonts w:ascii="Arial" w:hAnsi="Arial" w:eastAsia="Arial" w:cs="Arial"/>
          <w:sz w:val="28"/>
          <w:szCs w:val="28"/>
        </w:rPr>
        <w:t>(</w:t>
      </w:r>
      <w:r w:rsidRPr="6BE9F81D" w:rsidR="003D57BC">
        <w:rPr>
          <w:rFonts w:ascii="Arial" w:hAnsi="Arial" w:eastAsia="Arial" w:cs="Arial"/>
          <w:sz w:val="28"/>
          <w:szCs w:val="28"/>
        </w:rPr>
        <w:t xml:space="preserve">Component </w:t>
      </w:r>
      <w:r w:rsidRPr="6BE9F81D" w:rsidR="003D57BC">
        <w:rPr>
          <w:rFonts w:ascii="Arial" w:hAnsi="Arial" w:eastAsia="Arial" w:cs="Arial"/>
          <w:sz w:val="28"/>
          <w:szCs w:val="28"/>
        </w:rPr>
        <w:t>1)</w:t>
      </w:r>
    </w:p>
    <w:p xmlns:wp14="http://schemas.microsoft.com/office/word/2010/wordml" w:rsidR="00A75BAE" w:rsidP="6BE9F81D" w:rsidRDefault="003D57BC" w14:paraId="6E11FF1B" wp14:textId="77777777">
      <w:pPr>
        <w:spacing w:before="240" w:after="240"/>
        <w:rPr>
          <w:rFonts w:ascii="Arial" w:hAnsi="Arial" w:eastAsia="Arial" w:cs="Arial"/>
          <w:b w:val="1"/>
          <w:bCs w:val="1"/>
          <w:sz w:val="28"/>
          <w:szCs w:val="28"/>
        </w:rPr>
      </w:pPr>
      <w:r w:rsidRPr="6BE9F81D" w:rsidR="003D57BC">
        <w:rPr>
          <w:rFonts w:ascii="Arial" w:hAnsi="Arial" w:eastAsia="Arial" w:cs="Arial"/>
          <w:b w:val="1"/>
          <w:bCs w:val="1"/>
          <w:sz w:val="28"/>
          <w:szCs w:val="28"/>
        </w:rPr>
        <w:t>Research Proposal</w:t>
      </w:r>
    </w:p>
    <w:p xmlns:wp14="http://schemas.microsoft.com/office/word/2010/wordml" w:rsidR="00A75BAE" w:rsidP="6BE9F81D" w:rsidRDefault="003D57BC" w14:paraId="7BF3067F" wp14:textId="75311E6F">
      <w:pPr>
        <w:spacing w:before="240" w:after="240"/>
        <w:rPr>
          <w:rFonts w:ascii="Arial" w:hAnsi="Arial" w:eastAsia="Arial" w:cs="Arial"/>
          <w:b w:val="1"/>
          <w:bCs w:val="1"/>
          <w:sz w:val="28"/>
          <w:szCs w:val="28"/>
        </w:rPr>
      </w:pPr>
      <w:r w:rsidRPr="6BE9F81D" w:rsidR="003D57BC">
        <w:rPr>
          <w:rFonts w:ascii="Arial" w:hAnsi="Arial" w:eastAsia="Arial" w:cs="Arial"/>
          <w:b w:val="1"/>
          <w:bCs w:val="1"/>
          <w:sz w:val="28"/>
          <w:szCs w:val="28"/>
        </w:rPr>
        <w:t xml:space="preserve">The Impact of Telehealth Services on Patient Care and Healthcare </w:t>
      </w:r>
      <w:r w:rsidRPr="6BE9F81D" w:rsidR="003D57BC">
        <w:rPr>
          <w:rFonts w:ascii="Arial" w:hAnsi="Arial" w:eastAsia="Arial" w:cs="Arial"/>
          <w:b w:val="1"/>
          <w:bCs w:val="1"/>
          <w:sz w:val="28"/>
          <w:szCs w:val="28"/>
        </w:rPr>
        <w:t>Delivery in the UK</w:t>
      </w:r>
    </w:p>
    <w:p xmlns:wp14="http://schemas.microsoft.com/office/word/2010/wordml" w:rsidR="00A75BAE" w:rsidP="6BE9F81D" w:rsidRDefault="003D57BC" w14:paraId="0DF6FA06" wp14:textId="187AA628">
      <w:pPr>
        <w:keepNext w:val="0"/>
        <w:keepLines w:val="0"/>
        <w:spacing w:before="240" w:after="240"/>
        <w:rPr>
          <w:rFonts w:ascii="Arial" w:hAnsi="Arial" w:eastAsia="Arial" w:cs="Arial"/>
          <w:b w:val="1"/>
          <w:bCs w:val="1"/>
          <w:sz w:val="32"/>
          <w:szCs w:val="32"/>
        </w:rPr>
      </w:pPr>
    </w:p>
    <w:p xmlns:wp14="http://schemas.microsoft.com/office/word/2010/wordml" w:rsidR="00A75BAE" w:rsidP="6BE9F81D" w:rsidRDefault="003D57BC" w14:paraId="62FFB799" wp14:textId="1E31D483">
      <w:pPr>
        <w:keepNext w:val="0"/>
        <w:keepLines w:val="0"/>
        <w:spacing w:before="240" w:after="240"/>
        <w:rPr>
          <w:b w:val="1"/>
          <w:bCs w:val="1"/>
          <w:sz w:val="32"/>
          <w:szCs w:val="32"/>
        </w:rPr>
      </w:pPr>
    </w:p>
    <w:p xmlns:wp14="http://schemas.microsoft.com/office/word/2010/wordml" w:rsidR="00A75BAE" w:rsidP="6BE9F81D" w:rsidRDefault="003D57BC" w14:paraId="61BFB356" wp14:textId="6A077ECA">
      <w:pPr>
        <w:keepNext w:val="0"/>
        <w:keepLines w:val="0"/>
        <w:spacing w:before="240" w:after="240"/>
        <w:rPr>
          <w:b w:val="1"/>
          <w:bCs w:val="1"/>
        </w:rPr>
      </w:pPr>
    </w:p>
    <w:p xmlns:wp14="http://schemas.microsoft.com/office/word/2010/wordml" w:rsidR="00A75BAE" w:rsidP="6BE9F81D" w:rsidRDefault="003D57BC" w14:paraId="4ECB4F9F" wp14:textId="2113381A">
      <w:pPr>
        <w:keepNext w:val="0"/>
        <w:keepLines w:val="0"/>
        <w:spacing w:before="240" w:after="240"/>
        <w:rPr>
          <w:b w:val="1"/>
          <w:bCs w:val="1"/>
        </w:rPr>
      </w:pPr>
    </w:p>
    <w:p xmlns:wp14="http://schemas.microsoft.com/office/word/2010/wordml" w:rsidR="00A75BAE" w:rsidP="6BE9F81D" w:rsidRDefault="003D57BC" w14:paraId="5948CB08" wp14:textId="28E8721C">
      <w:pPr>
        <w:keepNext w:val="0"/>
        <w:keepLines w:val="0"/>
        <w:spacing w:before="240" w:after="240"/>
        <w:rPr>
          <w:b w:val="1"/>
          <w:bCs w:val="1"/>
        </w:rPr>
      </w:pPr>
    </w:p>
    <w:p xmlns:wp14="http://schemas.microsoft.com/office/word/2010/wordml" w:rsidR="00A75BAE" w:rsidP="6BE9F81D" w:rsidRDefault="003D57BC" w14:paraId="7BC33CC0" wp14:textId="08CC9098">
      <w:pPr>
        <w:keepNext w:val="0"/>
        <w:keepLines w:val="0"/>
        <w:spacing w:before="240" w:after="240"/>
        <w:rPr>
          <w:b w:val="1"/>
          <w:bCs w:val="1"/>
        </w:rPr>
      </w:pPr>
    </w:p>
    <w:p xmlns:wp14="http://schemas.microsoft.com/office/word/2010/wordml" w:rsidR="00A75BAE" w:rsidP="6BE9F81D" w:rsidRDefault="003D57BC" w14:paraId="22B9633C" wp14:textId="02D66BF6">
      <w:pPr>
        <w:keepNext w:val="0"/>
        <w:keepLines w:val="0"/>
        <w:spacing w:before="240" w:after="240"/>
        <w:rPr>
          <w:b w:val="1"/>
          <w:bCs w:val="1"/>
        </w:rPr>
      </w:pPr>
    </w:p>
    <w:p xmlns:wp14="http://schemas.microsoft.com/office/word/2010/wordml" w:rsidR="00A75BAE" w:rsidP="6BE9F81D" w:rsidRDefault="003D57BC" w14:paraId="0053A86F" wp14:textId="6907B24B">
      <w:pPr>
        <w:keepNext w:val="0"/>
        <w:keepLines w:val="0"/>
        <w:spacing w:before="240" w:after="240"/>
        <w:rPr>
          <w:b w:val="1"/>
          <w:bCs w:val="1"/>
        </w:rPr>
      </w:pPr>
    </w:p>
    <w:p xmlns:wp14="http://schemas.microsoft.com/office/word/2010/wordml" w:rsidR="00A75BAE" w:rsidP="6BE9F81D" w:rsidRDefault="003D57BC" w14:paraId="3807F427" wp14:textId="2CDB2991">
      <w:pPr>
        <w:keepNext w:val="0"/>
        <w:keepLines w:val="0"/>
        <w:spacing w:before="240" w:after="240"/>
        <w:rPr>
          <w:b w:val="1"/>
          <w:bCs w:val="1"/>
        </w:rPr>
      </w:pPr>
    </w:p>
    <w:p xmlns:wp14="http://schemas.microsoft.com/office/word/2010/wordml" w:rsidR="00A75BAE" w:rsidP="6BE9F81D" w:rsidRDefault="003D57BC" w14:paraId="455C1EFA" wp14:textId="2B0262A9">
      <w:pPr>
        <w:keepNext w:val="0"/>
        <w:keepLines w:val="0"/>
        <w:spacing w:before="240" w:after="240"/>
        <w:rPr>
          <w:b w:val="1"/>
          <w:bCs w:val="1"/>
        </w:rPr>
      </w:pPr>
    </w:p>
    <w:p xmlns:wp14="http://schemas.microsoft.com/office/word/2010/wordml" w:rsidR="00A75BAE" w:rsidP="6BE9F81D" w:rsidRDefault="003D57BC" w14:paraId="14660414" wp14:textId="5616BF85">
      <w:pPr>
        <w:keepNext w:val="0"/>
        <w:keepLines w:val="0"/>
        <w:spacing w:before="240" w:after="240"/>
        <w:rPr>
          <w:b w:val="1"/>
          <w:bCs w:val="1"/>
        </w:rPr>
      </w:pPr>
    </w:p>
    <w:p xmlns:wp14="http://schemas.microsoft.com/office/word/2010/wordml" w:rsidR="00A75BAE" w:rsidP="6BE9F81D" w:rsidRDefault="003D57BC" w14:paraId="70BE9867" wp14:textId="2828A76D">
      <w:pPr>
        <w:keepNext w:val="0"/>
        <w:keepLines w:val="0"/>
        <w:spacing w:before="240" w:after="240"/>
        <w:rPr>
          <w:b w:val="1"/>
          <w:bCs w:val="1"/>
        </w:rPr>
      </w:pPr>
    </w:p>
    <w:p xmlns:wp14="http://schemas.microsoft.com/office/word/2010/wordml" w:rsidR="00A75BAE" w:rsidP="6BE9F81D" w:rsidRDefault="003D57BC" w14:paraId="39EF9F35" wp14:textId="5ED95B49">
      <w:pPr>
        <w:keepNext w:val="0"/>
        <w:keepLines w:val="0"/>
        <w:spacing w:before="240" w:after="240"/>
        <w:rPr>
          <w:b w:val="1"/>
          <w:bCs w:val="1"/>
        </w:rPr>
      </w:pPr>
    </w:p>
    <w:p xmlns:wp14="http://schemas.microsoft.com/office/word/2010/wordml" w:rsidR="00A75BAE" w:rsidP="6BE9F81D" w:rsidRDefault="003D57BC" w14:paraId="40D44C73" wp14:textId="5C84E479">
      <w:pPr>
        <w:keepNext w:val="0"/>
        <w:keepLines w:val="0"/>
        <w:spacing w:before="240" w:after="240"/>
        <w:rPr>
          <w:b w:val="1"/>
          <w:bCs w:val="1"/>
        </w:rPr>
      </w:pPr>
    </w:p>
    <w:p xmlns:wp14="http://schemas.microsoft.com/office/word/2010/wordml" w:rsidR="00A75BAE" w:rsidP="6BE9F81D" w:rsidRDefault="003D57BC" w14:paraId="791B1D64" wp14:textId="46A7E039">
      <w:pPr>
        <w:keepNext w:val="0"/>
        <w:keepLines w:val="0"/>
        <w:spacing w:before="240" w:after="240"/>
        <w:rPr>
          <w:b w:val="1"/>
          <w:bCs w:val="1"/>
        </w:rPr>
      </w:pPr>
    </w:p>
    <w:p xmlns:wp14="http://schemas.microsoft.com/office/word/2010/wordml" w:rsidR="00A75BAE" w:rsidP="6BE9F81D" w:rsidRDefault="003D57BC" w14:paraId="782968F1" wp14:textId="2FBAC90E">
      <w:pPr>
        <w:pStyle w:val="Heading2"/>
        <w:keepNext w:val="0"/>
        <w:keepLines w:val="0"/>
        <w:spacing w:before="240" w:after="240" w:line="360" w:lineRule="auto"/>
        <w:rPr>
          <w:rFonts w:ascii="Arial" w:hAnsi="Arial" w:eastAsia="Arial" w:cs="Arial"/>
          <w:color w:val="auto"/>
          <w:sz w:val="22"/>
          <w:szCs w:val="22"/>
        </w:rPr>
      </w:pPr>
      <w:bookmarkStart w:name="_GoBack" w:id="0"/>
      <w:bookmarkEnd w:id="0"/>
      <w:r w:rsidRPr="6BE9F81D" w:rsidR="003D57BC">
        <w:rPr>
          <w:rFonts w:ascii="Arial" w:hAnsi="Arial" w:eastAsia="Arial" w:cs="Arial"/>
          <w:color w:val="auto"/>
          <w:sz w:val="22"/>
          <w:szCs w:val="22"/>
        </w:rPr>
        <w:t>Introduction and Topic of Focus</w:t>
      </w:r>
    </w:p>
    <w:p xmlns:wp14="http://schemas.microsoft.com/office/word/2010/wordml" w:rsidR="00A75BAE" w:rsidP="6BE9F81D" w:rsidRDefault="003D57BC" w14:paraId="7F2CA771" wp14:textId="77777777">
      <w:pPr>
        <w:spacing w:before="240" w:after="240" w:line="360" w:lineRule="auto"/>
        <w:rPr>
          <w:rFonts w:ascii="Arial" w:hAnsi="Arial" w:eastAsia="Arial" w:cs="Arial"/>
          <w:sz w:val="22"/>
          <w:szCs w:val="22"/>
        </w:rPr>
      </w:pPr>
      <w:r w:rsidRPr="6BE9F81D" w:rsidR="003D57BC">
        <w:rPr>
          <w:rFonts w:ascii="Arial" w:hAnsi="Arial" w:eastAsia="Arial" w:cs="Arial"/>
          <w:sz w:val="22"/>
          <w:szCs w:val="22"/>
        </w:rPr>
        <w:t>This research proposal focuses on the impact of telehealth services on patient care and healthcare delivery within the United Kingdom (UK). Telehealth involves the use of digital communication technologies</w:t>
      </w:r>
      <w:r w:rsidRPr="6BE9F81D" w:rsidR="003D57BC">
        <w:rPr>
          <w:rFonts w:ascii="Arial" w:hAnsi="Arial" w:eastAsia="Arial" w:cs="Arial"/>
          <w:sz w:val="22"/>
          <w:szCs w:val="22"/>
        </w:rPr>
        <w:t>, including video consultations, remote patient monitoring systems, electronic communication platforms, and mobile health applications, to deliver healthcare services remotely. The rapid expansion of telehealth within the UK healthcare system, particularly</w:t>
      </w:r>
      <w:r w:rsidRPr="6BE9F81D" w:rsidR="003D57BC">
        <w:rPr>
          <w:rFonts w:ascii="Arial" w:hAnsi="Arial" w:eastAsia="Arial" w:cs="Arial"/>
          <w:sz w:val="22"/>
          <w:szCs w:val="22"/>
        </w:rPr>
        <w:t xml:space="preserve"> after the COVID-19 pandemic, has significantly transformed healthcare delivery and patient engagement (Shaw et al., 2020). Telehealth has become an important component of digital healthcare because it supports continuity of care, improves access to health</w:t>
      </w:r>
      <w:r w:rsidRPr="6BE9F81D" w:rsidR="003D57BC">
        <w:rPr>
          <w:rFonts w:ascii="Arial" w:hAnsi="Arial" w:eastAsia="Arial" w:cs="Arial"/>
          <w:sz w:val="22"/>
          <w:szCs w:val="22"/>
        </w:rPr>
        <w:t>care, and reduces pressure on healthcare facilities (</w:t>
      </w:r>
      <w:r w:rsidRPr="6BE9F81D" w:rsidR="003D57BC">
        <w:rPr>
          <w:rFonts w:ascii="Arial" w:hAnsi="Arial" w:eastAsia="Arial" w:cs="Arial"/>
          <w:sz w:val="22"/>
          <w:szCs w:val="22"/>
        </w:rPr>
        <w:t>Farre</w:t>
      </w:r>
      <w:r w:rsidRPr="6BE9F81D" w:rsidR="003D57BC">
        <w:rPr>
          <w:rFonts w:ascii="Arial" w:hAnsi="Arial" w:eastAsia="Arial" w:cs="Arial"/>
          <w:sz w:val="22"/>
          <w:szCs w:val="22"/>
        </w:rPr>
        <w:t xml:space="preserve"> et al., 2023).</w:t>
      </w:r>
    </w:p>
    <w:p xmlns:wp14="http://schemas.microsoft.com/office/word/2010/wordml" w:rsidR="00A75BAE" w:rsidP="6BE9F81D" w:rsidRDefault="003D57BC" w14:paraId="26F5DF77" wp14:textId="77777777">
      <w:pPr>
        <w:pStyle w:val="Heading2"/>
        <w:keepNext w:val="0"/>
        <w:keepLines w:val="0"/>
        <w:spacing w:before="299" w:after="299" w:line="360" w:lineRule="auto"/>
        <w:rPr>
          <w:rFonts w:ascii="Arial" w:hAnsi="Arial" w:eastAsia="Arial" w:cs="Arial"/>
          <w:color w:val="auto"/>
          <w:sz w:val="22"/>
          <w:szCs w:val="22"/>
        </w:rPr>
      </w:pPr>
      <w:r w:rsidRPr="6BE9F81D" w:rsidR="003D57BC">
        <w:rPr>
          <w:rFonts w:ascii="Arial" w:hAnsi="Arial" w:eastAsia="Arial" w:cs="Arial"/>
          <w:color w:val="auto"/>
          <w:sz w:val="22"/>
          <w:szCs w:val="22"/>
        </w:rPr>
        <w:t>Review Question</w:t>
      </w:r>
    </w:p>
    <w:p xmlns:wp14="http://schemas.microsoft.com/office/word/2010/wordml" w:rsidR="00A75BAE" w:rsidP="6BE9F81D" w:rsidRDefault="003D57BC" w14:paraId="7D6E5D85" wp14:textId="77777777">
      <w:pPr>
        <w:spacing w:before="240" w:after="240" w:line="360" w:lineRule="auto"/>
        <w:rPr>
          <w:rFonts w:ascii="Arial" w:hAnsi="Arial" w:eastAsia="Arial" w:cs="Arial"/>
          <w:sz w:val="22"/>
          <w:szCs w:val="22"/>
        </w:rPr>
      </w:pPr>
      <w:r w:rsidRPr="6BE9F81D" w:rsidR="003D57BC">
        <w:rPr>
          <w:rFonts w:ascii="Arial" w:hAnsi="Arial" w:eastAsia="Arial" w:cs="Arial"/>
          <w:sz w:val="22"/>
          <w:szCs w:val="22"/>
        </w:rPr>
        <w:t>How do telehealth services influence patient care and healthcare delivery in the UK healthcare system?</w:t>
      </w:r>
    </w:p>
    <w:p xmlns:wp14="http://schemas.microsoft.com/office/word/2010/wordml" w:rsidR="00A75BAE" w:rsidP="6BE9F81D" w:rsidRDefault="003D57BC" w14:paraId="798CED42" wp14:textId="77777777">
      <w:pPr>
        <w:spacing w:before="240" w:after="240" w:line="360" w:lineRule="auto"/>
        <w:rPr>
          <w:rFonts w:ascii="Arial" w:hAnsi="Arial" w:eastAsia="Arial" w:cs="Arial"/>
          <w:b w:val="1"/>
          <w:bCs w:val="1"/>
          <w:sz w:val="22"/>
          <w:szCs w:val="22"/>
        </w:rPr>
      </w:pPr>
      <w:r w:rsidRPr="6BE9F81D" w:rsidR="003D57BC">
        <w:rPr>
          <w:rFonts w:ascii="Arial" w:hAnsi="Arial" w:eastAsia="Arial" w:cs="Arial"/>
          <w:b w:val="1"/>
          <w:bCs w:val="1"/>
          <w:sz w:val="22"/>
          <w:szCs w:val="22"/>
        </w:rPr>
        <w:t>Research Aim</w:t>
      </w:r>
    </w:p>
    <w:p xmlns:wp14="http://schemas.microsoft.com/office/word/2010/wordml" w:rsidR="00A75BAE" w:rsidP="6BE9F81D" w:rsidRDefault="003D57BC" w14:paraId="573D6E50" wp14:textId="77777777">
      <w:pPr>
        <w:spacing w:before="240" w:after="240" w:line="360" w:lineRule="auto"/>
        <w:rPr>
          <w:rFonts w:ascii="Arial" w:hAnsi="Arial" w:eastAsia="Arial" w:cs="Arial"/>
          <w:sz w:val="22"/>
          <w:szCs w:val="22"/>
        </w:rPr>
      </w:pPr>
      <w:r w:rsidRPr="6BE9F81D" w:rsidR="003D57BC">
        <w:rPr>
          <w:rFonts w:ascii="Arial" w:hAnsi="Arial" w:eastAsia="Arial" w:cs="Arial"/>
          <w:sz w:val="22"/>
          <w:szCs w:val="22"/>
        </w:rPr>
        <w:t xml:space="preserve">This scoping review aims to explore the impact of </w:t>
      </w:r>
      <w:r w:rsidRPr="6BE9F81D" w:rsidR="003D57BC">
        <w:rPr>
          <w:rFonts w:ascii="Arial" w:hAnsi="Arial" w:eastAsia="Arial" w:cs="Arial"/>
          <w:sz w:val="22"/>
          <w:szCs w:val="22"/>
        </w:rPr>
        <w:t>telehealth services on patient care and healthcare delivery within the United Kingdom healthcare system.</w:t>
      </w:r>
    </w:p>
    <w:p xmlns:wp14="http://schemas.microsoft.com/office/word/2010/wordml" w:rsidR="00A75BAE" w:rsidP="6BE9F81D" w:rsidRDefault="003D57BC" w14:paraId="106DD217" wp14:textId="77777777">
      <w:pPr>
        <w:pStyle w:val="Heading2"/>
        <w:keepNext w:val="0"/>
        <w:keepLines w:val="0"/>
        <w:spacing w:before="299" w:after="299" w:line="360" w:lineRule="auto"/>
        <w:rPr>
          <w:rFonts w:ascii="Arial" w:hAnsi="Arial" w:eastAsia="Arial" w:cs="Arial"/>
          <w:color w:val="auto"/>
          <w:sz w:val="22"/>
          <w:szCs w:val="22"/>
        </w:rPr>
      </w:pPr>
      <w:r w:rsidRPr="6BE9F81D" w:rsidR="003D57BC">
        <w:rPr>
          <w:rFonts w:ascii="Arial" w:hAnsi="Arial" w:eastAsia="Arial" w:cs="Arial"/>
          <w:color w:val="auto"/>
          <w:sz w:val="22"/>
          <w:szCs w:val="22"/>
        </w:rPr>
        <w:t>Objectives</w:t>
      </w:r>
    </w:p>
    <w:p xmlns:wp14="http://schemas.microsoft.com/office/word/2010/wordml" w:rsidR="00A75BAE" w:rsidP="6BE9F81D" w:rsidRDefault="003D57BC" w14:paraId="07866EAD" wp14:textId="77777777">
      <w:pPr>
        <w:spacing w:before="240" w:after="240" w:line="360" w:lineRule="auto"/>
        <w:rPr>
          <w:rFonts w:ascii="Arial" w:hAnsi="Arial" w:eastAsia="Arial" w:cs="Arial"/>
          <w:sz w:val="22"/>
          <w:szCs w:val="22"/>
        </w:rPr>
      </w:pPr>
      <w:r w:rsidRPr="6BE9F81D" w:rsidR="003D57BC">
        <w:rPr>
          <w:rFonts w:ascii="Arial" w:hAnsi="Arial" w:eastAsia="Arial" w:cs="Arial"/>
          <w:sz w:val="22"/>
          <w:szCs w:val="22"/>
        </w:rPr>
        <w:t>The objectives of this scoping review are:</w:t>
      </w:r>
    </w:p>
    <w:p xmlns:wp14="http://schemas.microsoft.com/office/word/2010/wordml" w:rsidR="00A75BAE" w:rsidP="6BE9F81D" w:rsidRDefault="003D57BC" w14:paraId="5783BD09" wp14:textId="77777777">
      <w:pPr>
        <w:numPr>
          <w:ilvl w:val="0"/>
          <w:numId w:val="1"/>
        </w:numPr>
        <w:spacing w:before="240" w:line="360" w:lineRule="auto"/>
        <w:ind w:hanging="329"/>
        <w:rPr>
          <w:rFonts w:ascii="Arial" w:hAnsi="Arial" w:eastAsia="Arial" w:cs="Arial"/>
          <w:sz w:val="22"/>
          <w:szCs w:val="22"/>
        </w:rPr>
      </w:pPr>
      <w:r w:rsidRPr="6BE9F81D" w:rsidR="003D57BC">
        <w:rPr>
          <w:rFonts w:ascii="Arial" w:hAnsi="Arial" w:eastAsia="Arial" w:cs="Arial"/>
          <w:sz w:val="22"/>
          <w:szCs w:val="22"/>
        </w:rPr>
        <w:t>To identify the different telehealth services used in UK healthcare settings.</w:t>
      </w:r>
    </w:p>
    <w:p xmlns:wp14="http://schemas.microsoft.com/office/word/2010/wordml" w:rsidR="00A75BAE" w:rsidP="6BE9F81D" w:rsidRDefault="003D57BC" w14:paraId="17863A62" wp14:textId="77777777">
      <w:pPr>
        <w:numPr>
          <w:ilvl w:val="0"/>
          <w:numId w:val="1"/>
        </w:numPr>
        <w:spacing w:line="360" w:lineRule="auto"/>
        <w:ind w:hanging="329"/>
        <w:rPr>
          <w:rFonts w:ascii="Arial" w:hAnsi="Arial" w:eastAsia="Arial" w:cs="Arial"/>
          <w:sz w:val="22"/>
          <w:szCs w:val="22"/>
        </w:rPr>
      </w:pPr>
      <w:r w:rsidRPr="6BE9F81D" w:rsidR="003D57BC">
        <w:rPr>
          <w:rFonts w:ascii="Arial" w:hAnsi="Arial" w:eastAsia="Arial" w:cs="Arial"/>
          <w:sz w:val="22"/>
          <w:szCs w:val="22"/>
        </w:rPr>
        <w:t>To examine the bene</w:t>
      </w:r>
      <w:r w:rsidRPr="6BE9F81D" w:rsidR="003D57BC">
        <w:rPr>
          <w:rFonts w:ascii="Arial" w:hAnsi="Arial" w:eastAsia="Arial" w:cs="Arial"/>
          <w:sz w:val="22"/>
          <w:szCs w:val="22"/>
        </w:rPr>
        <w:t>fits of telehealth for patients and healthcare professionals.</w:t>
      </w:r>
    </w:p>
    <w:p xmlns:wp14="http://schemas.microsoft.com/office/word/2010/wordml" w:rsidR="00A75BAE" w:rsidP="6BE9F81D" w:rsidRDefault="003D57BC" w14:paraId="6AD8EB94" wp14:textId="77777777">
      <w:pPr>
        <w:numPr>
          <w:ilvl w:val="0"/>
          <w:numId w:val="1"/>
        </w:numPr>
        <w:spacing w:after="240" w:line="360" w:lineRule="auto"/>
        <w:ind w:hanging="329"/>
        <w:rPr>
          <w:rFonts w:ascii="Arial" w:hAnsi="Arial" w:eastAsia="Arial" w:cs="Arial"/>
          <w:sz w:val="22"/>
          <w:szCs w:val="22"/>
        </w:rPr>
      </w:pPr>
      <w:r w:rsidRPr="6BE9F81D" w:rsidR="003D57BC">
        <w:rPr>
          <w:rFonts w:ascii="Arial" w:hAnsi="Arial" w:eastAsia="Arial" w:cs="Arial"/>
          <w:sz w:val="22"/>
          <w:szCs w:val="22"/>
        </w:rPr>
        <w:t>To explore the challenges associated with implementing telehealth services in the UK.</w:t>
      </w:r>
    </w:p>
    <w:p xmlns:wp14="http://schemas.microsoft.com/office/word/2010/wordml" w:rsidR="00A75BAE" w:rsidP="6BE9F81D" w:rsidRDefault="003D57BC" w14:paraId="726ABD8E" wp14:textId="77777777">
      <w:pPr>
        <w:pStyle w:val="Heading2"/>
        <w:keepNext w:val="0"/>
        <w:keepLines w:val="0"/>
        <w:spacing w:before="299" w:after="299" w:line="360" w:lineRule="auto"/>
        <w:rPr>
          <w:rFonts w:ascii="Arial" w:hAnsi="Arial" w:eastAsia="Arial" w:cs="Arial"/>
          <w:color w:val="auto"/>
          <w:sz w:val="22"/>
          <w:szCs w:val="22"/>
        </w:rPr>
      </w:pPr>
      <w:r w:rsidRPr="6BE9F81D" w:rsidR="003D57BC">
        <w:rPr>
          <w:rFonts w:ascii="Arial" w:hAnsi="Arial" w:eastAsia="Arial" w:cs="Arial"/>
          <w:color w:val="auto"/>
          <w:sz w:val="22"/>
          <w:szCs w:val="22"/>
        </w:rPr>
        <w:t>Rationale</w:t>
      </w:r>
    </w:p>
    <w:p xmlns:wp14="http://schemas.microsoft.com/office/word/2010/wordml" w:rsidR="00A75BAE" w:rsidP="6BE9F81D" w:rsidRDefault="003D57BC" w14:paraId="3AB5DEBD" wp14:textId="77777777">
      <w:pPr>
        <w:spacing w:before="240" w:after="240" w:line="360" w:lineRule="auto"/>
        <w:rPr>
          <w:rFonts w:ascii="Arial" w:hAnsi="Arial" w:eastAsia="Arial" w:cs="Arial"/>
          <w:sz w:val="22"/>
          <w:szCs w:val="22"/>
        </w:rPr>
      </w:pPr>
      <w:r w:rsidRPr="6BE9F81D" w:rsidR="003D57BC">
        <w:rPr>
          <w:rFonts w:ascii="Arial" w:hAnsi="Arial" w:eastAsia="Arial" w:cs="Arial"/>
          <w:sz w:val="22"/>
          <w:szCs w:val="22"/>
        </w:rPr>
        <w:t>Telehealth has become increasingly important in modern healthcare because it improves access to he</w:t>
      </w:r>
      <w:r w:rsidRPr="6BE9F81D" w:rsidR="003D57BC">
        <w:rPr>
          <w:rFonts w:ascii="Arial" w:hAnsi="Arial" w:eastAsia="Arial" w:cs="Arial"/>
          <w:sz w:val="22"/>
          <w:szCs w:val="22"/>
        </w:rPr>
        <w:t>althcare services and supports remote patient care (Johnston et al., 2024). The COVID-19 pandemic accelerated the use of telemedicine within the UK healthcare system, highlighting the role of digital technologies in maintaining healthcare delivery (</w:t>
      </w:r>
      <w:r w:rsidRPr="6BE9F81D" w:rsidR="003D57BC">
        <w:rPr>
          <w:rFonts w:ascii="Arial" w:hAnsi="Arial" w:eastAsia="Arial" w:cs="Arial"/>
          <w:sz w:val="22"/>
          <w:szCs w:val="22"/>
        </w:rPr>
        <w:t>Jerjes</w:t>
      </w:r>
      <w:r w:rsidRPr="6BE9F81D" w:rsidR="003D57BC">
        <w:rPr>
          <w:rFonts w:ascii="Arial" w:hAnsi="Arial" w:eastAsia="Arial" w:cs="Arial"/>
          <w:sz w:val="22"/>
          <w:szCs w:val="22"/>
        </w:rPr>
        <w:t xml:space="preserve"> </w:t>
      </w:r>
      <w:r w:rsidRPr="6BE9F81D" w:rsidR="003D57BC">
        <w:rPr>
          <w:rFonts w:ascii="Arial" w:hAnsi="Arial" w:eastAsia="Arial" w:cs="Arial"/>
          <w:sz w:val="22"/>
          <w:szCs w:val="22"/>
        </w:rPr>
        <w:t>and Harding, 2024). Studies show that telehealth improves patient satisfaction, continuity of care, and healthcare efficiency, particularly for individuals in rural areas (</w:t>
      </w:r>
      <w:r w:rsidRPr="6BE9F81D" w:rsidR="003D57BC">
        <w:rPr>
          <w:rFonts w:ascii="Arial" w:hAnsi="Arial" w:eastAsia="Arial" w:cs="Arial"/>
          <w:sz w:val="22"/>
          <w:szCs w:val="22"/>
        </w:rPr>
        <w:t>Ko</w:t>
      </w:r>
      <w:r w:rsidRPr="6BE9F81D" w:rsidR="003D57BC">
        <w:rPr>
          <w:rFonts w:ascii="Arial" w:hAnsi="Arial" w:eastAsia="Arial" w:cs="Arial"/>
          <w:sz w:val="22"/>
          <w:szCs w:val="22"/>
        </w:rPr>
        <w:t xml:space="preserve"> et al., 2025). However, challenges such as digital inequality, cybersecurity conc</w:t>
      </w:r>
      <w:r w:rsidRPr="6BE9F81D" w:rsidR="003D57BC">
        <w:rPr>
          <w:rFonts w:ascii="Arial" w:hAnsi="Arial" w:eastAsia="Arial" w:cs="Arial"/>
          <w:sz w:val="22"/>
          <w:szCs w:val="22"/>
        </w:rPr>
        <w:t>erns, and limited digital literacy continue to affect telehealth implementation (</w:t>
      </w:r>
      <w:r w:rsidRPr="6BE9F81D" w:rsidR="003D57BC">
        <w:rPr>
          <w:rFonts w:ascii="Arial" w:hAnsi="Arial" w:eastAsia="Arial" w:cs="Arial"/>
          <w:sz w:val="22"/>
          <w:szCs w:val="22"/>
        </w:rPr>
        <w:t>Fagherazzi</w:t>
      </w:r>
      <w:r w:rsidRPr="6BE9F81D" w:rsidR="003D57BC">
        <w:rPr>
          <w:rFonts w:ascii="Arial" w:hAnsi="Arial" w:eastAsia="Arial" w:cs="Arial"/>
          <w:sz w:val="22"/>
          <w:szCs w:val="22"/>
        </w:rPr>
        <w:t xml:space="preserve"> et al., 2024). Therefore, this review will explore both the benefits and challenges of telehealth in UK healthcare.</w:t>
      </w:r>
    </w:p>
    <w:p xmlns:wp14="http://schemas.microsoft.com/office/word/2010/wordml" w:rsidR="00A75BAE" w:rsidP="6BE9F81D" w:rsidRDefault="003D57BC" w14:paraId="52CDFA90" wp14:textId="77777777">
      <w:pPr>
        <w:spacing w:before="240" w:after="240" w:line="360" w:lineRule="auto"/>
        <w:rPr>
          <w:rFonts w:ascii="Arial" w:hAnsi="Arial" w:eastAsia="Arial" w:cs="Arial"/>
          <w:b w:val="1"/>
          <w:bCs w:val="1"/>
          <w:sz w:val="22"/>
          <w:szCs w:val="22"/>
        </w:rPr>
      </w:pPr>
      <w:r w:rsidRPr="6BE9F81D" w:rsidR="003D57BC">
        <w:rPr>
          <w:rFonts w:ascii="Arial" w:hAnsi="Arial" w:eastAsia="Arial" w:cs="Arial"/>
          <w:b w:val="1"/>
          <w:bCs w:val="1"/>
          <w:sz w:val="22"/>
          <w:szCs w:val="22"/>
        </w:rPr>
        <w:t>Methodology</w:t>
      </w:r>
    </w:p>
    <w:p xmlns:wp14="http://schemas.microsoft.com/office/word/2010/wordml" w:rsidR="00A75BAE" w:rsidP="6BE9F81D" w:rsidRDefault="003D57BC" w14:paraId="700AFB10" wp14:textId="77777777">
      <w:pPr>
        <w:pStyle w:val="Heading2"/>
        <w:keepNext w:val="0"/>
        <w:keepLines w:val="0"/>
        <w:spacing w:before="299" w:after="299" w:line="360" w:lineRule="auto"/>
        <w:rPr>
          <w:rFonts w:ascii="Arial" w:hAnsi="Arial" w:eastAsia="Arial" w:cs="Arial"/>
          <w:color w:val="auto"/>
          <w:sz w:val="22"/>
          <w:szCs w:val="22"/>
        </w:rPr>
      </w:pPr>
      <w:r w:rsidRPr="6BE9F81D" w:rsidR="003D57BC">
        <w:rPr>
          <w:rFonts w:ascii="Arial" w:hAnsi="Arial" w:eastAsia="Arial" w:cs="Arial"/>
          <w:color w:val="auto"/>
          <w:sz w:val="22"/>
          <w:szCs w:val="22"/>
        </w:rPr>
        <w:t>Scoping Review Framework</w:t>
      </w:r>
    </w:p>
    <w:p xmlns:wp14="http://schemas.microsoft.com/office/word/2010/wordml" w:rsidR="00A75BAE" w:rsidP="6BE9F81D" w:rsidRDefault="003D57BC" w14:paraId="4B7E028B" wp14:textId="44CCFB26">
      <w:pPr>
        <w:spacing w:before="240" w:after="240" w:line="360" w:lineRule="auto"/>
        <w:rPr>
          <w:rFonts w:ascii="Arial" w:hAnsi="Arial" w:eastAsia="Arial" w:cs="Arial"/>
          <w:sz w:val="22"/>
          <w:szCs w:val="22"/>
        </w:rPr>
      </w:pPr>
      <w:r w:rsidRPr="6BE9F81D" w:rsidR="003D57BC">
        <w:rPr>
          <w:rFonts w:ascii="Arial" w:hAnsi="Arial" w:eastAsia="Arial" w:cs="Arial"/>
          <w:sz w:val="22"/>
          <w:szCs w:val="22"/>
        </w:rPr>
        <w:t xml:space="preserve">This study will use a scoping review </w:t>
      </w:r>
      <w:r w:rsidRPr="6BE9F81D" w:rsidR="003D57BC">
        <w:rPr>
          <w:rFonts w:ascii="Arial" w:hAnsi="Arial" w:eastAsia="Arial" w:cs="Arial"/>
          <w:sz w:val="22"/>
          <w:szCs w:val="22"/>
        </w:rPr>
        <w:t>methodology</w:t>
      </w:r>
      <w:r w:rsidRPr="6BE9F81D" w:rsidR="003D57BC">
        <w:rPr>
          <w:rFonts w:ascii="Arial" w:hAnsi="Arial" w:eastAsia="Arial" w:cs="Arial"/>
          <w:sz w:val="22"/>
          <w:szCs w:val="22"/>
        </w:rPr>
        <w:t xml:space="preserve"> to examine peer-reviewed literature on telehealth services and their impact on patient care and healthcare delivery within the United Kingdom (UK). The review will follow the framework developed by </w:t>
      </w:r>
      <w:r w:rsidRPr="6BE9F81D" w:rsidR="003D57BC">
        <w:rPr>
          <w:rFonts w:ascii="Arial" w:hAnsi="Arial" w:eastAsia="Arial" w:cs="Arial"/>
          <w:sz w:val="22"/>
          <w:szCs w:val="22"/>
          <w:u w:val="single"/>
        </w:rPr>
        <w:t>Arksey</w:t>
      </w:r>
      <w:r w:rsidRPr="6BE9F81D" w:rsidR="003D57BC">
        <w:rPr>
          <w:rFonts w:ascii="Arial" w:hAnsi="Arial" w:eastAsia="Arial" w:cs="Arial"/>
          <w:sz w:val="22"/>
          <w:szCs w:val="22"/>
        </w:rPr>
        <w:t xml:space="preserve"> an</w:t>
      </w:r>
      <w:r w:rsidRPr="6BE9F81D" w:rsidR="003D57BC">
        <w:rPr>
          <w:rFonts w:ascii="Arial" w:hAnsi="Arial" w:eastAsia="Arial" w:cs="Arial"/>
          <w:sz w:val="22"/>
          <w:szCs w:val="22"/>
        </w:rPr>
        <w:t xml:space="preserve">d </w:t>
      </w:r>
      <w:r w:rsidRPr="6BE9F81D" w:rsidR="003D57BC">
        <w:rPr>
          <w:rFonts w:ascii="Arial" w:hAnsi="Arial" w:eastAsia="Arial" w:cs="Arial"/>
          <w:sz w:val="22"/>
          <w:szCs w:val="22"/>
          <w:u w:val="single"/>
        </w:rPr>
        <w:t>O'Malley</w:t>
      </w:r>
      <w:r w:rsidRPr="6BE9F81D" w:rsidR="003D57BC">
        <w:rPr>
          <w:rFonts w:ascii="Arial" w:hAnsi="Arial" w:eastAsia="Arial" w:cs="Arial"/>
          <w:sz w:val="22"/>
          <w:szCs w:val="22"/>
        </w:rPr>
        <w:t xml:space="preserve"> (2005), involving the identification of </w:t>
      </w:r>
      <w:r w:rsidRPr="6BE9F81D" w:rsidR="003D57BC">
        <w:rPr>
          <w:rFonts w:ascii="Arial" w:hAnsi="Arial" w:eastAsia="Arial" w:cs="Arial"/>
          <w:sz w:val="22"/>
          <w:szCs w:val="22"/>
        </w:rPr>
        <w:t>the research question</w:t>
      </w:r>
      <w:r w:rsidRPr="6BE9F81D" w:rsidR="003D57BC">
        <w:rPr>
          <w:rFonts w:ascii="Arial" w:hAnsi="Arial" w:eastAsia="Arial" w:cs="Arial"/>
          <w:sz w:val="22"/>
          <w:szCs w:val="22"/>
        </w:rPr>
        <w:t>, literature searching, study selection, thematic analysis</w:t>
      </w:r>
      <w:r w:rsidRPr="6BE9F81D" w:rsidR="1D472FB4">
        <w:rPr>
          <w:rFonts w:ascii="Arial" w:hAnsi="Arial" w:eastAsia="Arial" w:cs="Arial"/>
          <w:sz w:val="22"/>
          <w:szCs w:val="22"/>
        </w:rPr>
        <w:t xml:space="preserve"> (</w:t>
      </w:r>
      <w:r w:rsidRPr="6BE9F81D" w:rsidR="1D472FB4">
        <w:rPr>
          <w:rFonts w:ascii="Arial" w:hAnsi="Arial" w:eastAsia="Arial" w:cs="Arial"/>
          <w:sz w:val="22"/>
          <w:szCs w:val="22"/>
        </w:rPr>
        <w:t>aveyard</w:t>
      </w:r>
      <w:r w:rsidRPr="6BE9F81D" w:rsidR="1D472FB4">
        <w:rPr>
          <w:rFonts w:ascii="Arial" w:hAnsi="Arial" w:eastAsia="Arial" w:cs="Arial"/>
          <w:sz w:val="22"/>
          <w:szCs w:val="22"/>
        </w:rPr>
        <w:t xml:space="preserve">, 2010), </w:t>
      </w:r>
      <w:r w:rsidRPr="6BE9F81D" w:rsidR="003D57BC">
        <w:rPr>
          <w:rFonts w:ascii="Arial" w:hAnsi="Arial" w:eastAsia="Arial" w:cs="Arial"/>
          <w:sz w:val="22"/>
          <w:szCs w:val="22"/>
        </w:rPr>
        <w:t>and reporting of findings.</w:t>
      </w:r>
      <w:r w:rsidRPr="6BE9F81D" w:rsidR="05DC5962">
        <w:rPr>
          <w:rFonts w:ascii="Arial" w:hAnsi="Arial" w:eastAsia="Arial" w:cs="Arial"/>
          <w:sz w:val="22"/>
          <w:szCs w:val="22"/>
        </w:rPr>
        <w:t xml:space="preserve"> </w:t>
      </w:r>
    </w:p>
    <w:p xmlns:wp14="http://schemas.microsoft.com/office/word/2010/wordml" w:rsidR="00A75BAE" w:rsidP="6BE9F81D" w:rsidRDefault="003D57BC" w14:paraId="2320A01E" wp14:textId="77777777">
      <w:pPr>
        <w:pStyle w:val="Heading2"/>
        <w:keepNext w:val="0"/>
        <w:keepLines w:val="0"/>
        <w:spacing w:before="299" w:after="299" w:line="360" w:lineRule="auto"/>
        <w:rPr>
          <w:rFonts w:ascii="Arial" w:hAnsi="Arial" w:eastAsia="Arial" w:cs="Arial"/>
          <w:color w:val="auto"/>
          <w:sz w:val="22"/>
          <w:szCs w:val="22"/>
        </w:rPr>
      </w:pPr>
      <w:r w:rsidRPr="6BE9F81D" w:rsidR="003D57BC">
        <w:rPr>
          <w:rFonts w:ascii="Arial" w:hAnsi="Arial" w:eastAsia="Arial" w:cs="Arial"/>
          <w:color w:val="auto"/>
          <w:sz w:val="22"/>
          <w:szCs w:val="22"/>
        </w:rPr>
        <w:t>Research Question</w:t>
      </w:r>
    </w:p>
    <w:p xmlns:wp14="http://schemas.microsoft.com/office/word/2010/wordml" w:rsidR="00A75BAE" w:rsidP="6BE9F81D" w:rsidRDefault="003D57BC" w14:paraId="4A4D2001" wp14:textId="77777777">
      <w:pPr>
        <w:spacing w:before="240" w:after="240" w:line="360" w:lineRule="auto"/>
        <w:rPr>
          <w:rFonts w:ascii="Arial" w:hAnsi="Arial" w:eastAsia="Arial" w:cs="Arial"/>
          <w:sz w:val="22"/>
          <w:szCs w:val="22"/>
        </w:rPr>
      </w:pPr>
      <w:r w:rsidRPr="6BE9F81D" w:rsidR="003D57BC">
        <w:rPr>
          <w:rFonts w:ascii="Arial" w:hAnsi="Arial" w:eastAsia="Arial" w:cs="Arial"/>
          <w:sz w:val="22"/>
          <w:szCs w:val="22"/>
        </w:rPr>
        <w:t>How do telehealth services influence patient care and healthcare delivery in th</w:t>
      </w:r>
      <w:r w:rsidRPr="6BE9F81D" w:rsidR="003D57BC">
        <w:rPr>
          <w:rFonts w:ascii="Arial" w:hAnsi="Arial" w:eastAsia="Arial" w:cs="Arial"/>
          <w:sz w:val="22"/>
          <w:szCs w:val="22"/>
        </w:rPr>
        <w:t>e UK healthcare system?</w:t>
      </w:r>
    </w:p>
    <w:p xmlns:wp14="http://schemas.microsoft.com/office/word/2010/wordml" w:rsidR="00A75BAE" w:rsidP="6BE9F81D" w:rsidRDefault="003D57BC" w14:paraId="41E9049B" wp14:textId="77777777">
      <w:pPr>
        <w:pStyle w:val="Heading2"/>
        <w:keepNext w:val="0"/>
        <w:keepLines w:val="0"/>
        <w:spacing w:before="299" w:after="299" w:line="360" w:lineRule="auto"/>
        <w:rPr>
          <w:rFonts w:ascii="Arial" w:hAnsi="Arial" w:eastAsia="Arial" w:cs="Arial"/>
          <w:color w:val="auto"/>
          <w:sz w:val="22"/>
          <w:szCs w:val="22"/>
        </w:rPr>
      </w:pPr>
      <w:r w:rsidRPr="6BE9F81D" w:rsidR="003D57BC">
        <w:rPr>
          <w:rFonts w:ascii="Arial" w:hAnsi="Arial" w:eastAsia="Arial" w:cs="Arial"/>
          <w:color w:val="auto"/>
          <w:sz w:val="22"/>
          <w:szCs w:val="22"/>
        </w:rPr>
        <w:t>Inclusion and Exclusion Criteria</w:t>
      </w:r>
    </w:p>
    <w:p xmlns:wp14="http://schemas.microsoft.com/office/word/2010/wordml" w:rsidR="00A75BAE" w:rsidP="6BE9F81D" w:rsidRDefault="003D57BC" w14:paraId="0FA5C2F9" wp14:textId="77777777">
      <w:pPr>
        <w:spacing w:before="240" w:after="240" w:line="360" w:lineRule="auto"/>
        <w:rPr>
          <w:rFonts w:ascii="Arial" w:hAnsi="Arial" w:eastAsia="Arial" w:cs="Arial"/>
          <w:sz w:val="22"/>
          <w:szCs w:val="22"/>
        </w:rPr>
      </w:pPr>
      <w:r w:rsidRPr="6BE9F81D" w:rsidR="003D57BC">
        <w:rPr>
          <w:rFonts w:ascii="Arial" w:hAnsi="Arial" w:eastAsia="Arial" w:cs="Arial"/>
          <w:sz w:val="22"/>
          <w:szCs w:val="22"/>
        </w:rPr>
        <w:t>Inclusion criteria will include peer-reviewed English-language studies published between 2018 and 2026 that focus on telehealth within UK healthcare settings. Exclusion criteria will include non-peer</w:t>
      </w:r>
      <w:r w:rsidRPr="6BE9F81D" w:rsidR="003D57BC">
        <w:rPr>
          <w:rFonts w:ascii="Arial" w:hAnsi="Arial" w:eastAsia="Arial" w:cs="Arial"/>
          <w:sz w:val="22"/>
          <w:szCs w:val="22"/>
        </w:rPr>
        <w:t>-reviewed studies, conference papers, articles published before 2018, non-English publications, and studies unrelated to telehealth or UK healthcare practice.</w:t>
      </w:r>
    </w:p>
    <w:p xmlns:wp14="http://schemas.microsoft.com/office/word/2010/wordml" w:rsidR="00A75BAE" w:rsidP="6BE9F81D" w:rsidRDefault="003D57BC" w14:paraId="79423456" wp14:textId="77777777">
      <w:pPr>
        <w:pStyle w:val="Heading2"/>
        <w:keepNext w:val="0"/>
        <w:keepLines w:val="0"/>
        <w:spacing w:before="299" w:after="299" w:line="360" w:lineRule="auto"/>
        <w:rPr>
          <w:rFonts w:ascii="Arial" w:hAnsi="Arial" w:eastAsia="Arial" w:cs="Arial"/>
          <w:color w:val="auto"/>
          <w:sz w:val="22"/>
          <w:szCs w:val="22"/>
        </w:rPr>
      </w:pPr>
      <w:r w:rsidRPr="6BE9F81D" w:rsidR="003D57BC">
        <w:rPr>
          <w:rFonts w:ascii="Arial" w:hAnsi="Arial" w:eastAsia="Arial" w:cs="Arial"/>
          <w:color w:val="auto"/>
          <w:sz w:val="22"/>
          <w:szCs w:val="22"/>
        </w:rPr>
        <w:t>Data Collection and Analysis</w:t>
      </w:r>
    </w:p>
    <w:p xmlns:wp14="http://schemas.microsoft.com/office/word/2010/wordml" w:rsidR="00A75BAE" w:rsidP="6BE9F81D" w:rsidRDefault="003D57BC" w14:paraId="7CCE71C6" wp14:textId="77777777">
      <w:pPr>
        <w:spacing w:before="240" w:after="240" w:line="360" w:lineRule="auto"/>
        <w:rPr>
          <w:rFonts w:ascii="Arial" w:hAnsi="Arial" w:eastAsia="Arial" w:cs="Arial"/>
          <w:sz w:val="22"/>
          <w:szCs w:val="22"/>
        </w:rPr>
      </w:pPr>
      <w:r w:rsidRPr="6BE9F81D" w:rsidR="003D57BC">
        <w:rPr>
          <w:rFonts w:ascii="Arial" w:hAnsi="Arial" w:eastAsia="Arial" w:cs="Arial"/>
          <w:sz w:val="22"/>
          <w:szCs w:val="22"/>
        </w:rPr>
        <w:t>A systematic literature search will be conducted using PubMed, CINAH</w:t>
      </w:r>
      <w:r w:rsidRPr="6BE9F81D" w:rsidR="003D57BC">
        <w:rPr>
          <w:rFonts w:ascii="Arial" w:hAnsi="Arial" w:eastAsia="Arial" w:cs="Arial"/>
          <w:sz w:val="22"/>
          <w:szCs w:val="22"/>
        </w:rPr>
        <w:t xml:space="preserve">L, MEDLINE, </w:t>
      </w:r>
      <w:r w:rsidRPr="6BE9F81D" w:rsidR="003D57BC">
        <w:rPr>
          <w:rFonts w:ascii="Arial" w:hAnsi="Arial" w:eastAsia="Arial" w:cs="Arial"/>
          <w:sz w:val="22"/>
          <w:szCs w:val="22"/>
        </w:rPr>
        <w:t>ScienceDirect</w:t>
      </w:r>
      <w:r w:rsidRPr="6BE9F81D" w:rsidR="003D57BC">
        <w:rPr>
          <w:rFonts w:ascii="Arial" w:hAnsi="Arial" w:eastAsia="Arial" w:cs="Arial"/>
          <w:sz w:val="22"/>
          <w:szCs w:val="22"/>
        </w:rPr>
        <w:t xml:space="preserve">, and Google Scholar. Keywords including "telehealth," "telemedicine," "digital health," and "UK healthcare" will be used with Boolean operators. Data will be </w:t>
      </w:r>
      <w:r w:rsidRPr="6BE9F81D" w:rsidR="003D57BC">
        <w:rPr>
          <w:rFonts w:ascii="Arial" w:hAnsi="Arial" w:eastAsia="Arial" w:cs="Arial"/>
          <w:sz w:val="22"/>
          <w:szCs w:val="22"/>
        </w:rPr>
        <w:t>analysed</w:t>
      </w:r>
      <w:r w:rsidRPr="6BE9F81D" w:rsidR="003D57BC">
        <w:rPr>
          <w:rFonts w:ascii="Arial" w:hAnsi="Arial" w:eastAsia="Arial" w:cs="Arial"/>
          <w:sz w:val="22"/>
          <w:szCs w:val="22"/>
        </w:rPr>
        <w:t xml:space="preserve"> using simplified thematic analysis based on </w:t>
      </w:r>
      <w:r w:rsidRPr="6BE9F81D" w:rsidR="003D57BC">
        <w:rPr>
          <w:rFonts w:ascii="Arial" w:hAnsi="Arial" w:eastAsia="Arial" w:cs="Arial"/>
          <w:sz w:val="22"/>
          <w:szCs w:val="22"/>
          <w:u w:val="single"/>
        </w:rPr>
        <w:t>Aveyard</w:t>
      </w:r>
      <w:r w:rsidRPr="6BE9F81D" w:rsidR="003D57BC">
        <w:rPr>
          <w:rFonts w:ascii="Arial" w:hAnsi="Arial" w:eastAsia="Arial" w:cs="Arial"/>
          <w:sz w:val="22"/>
          <w:szCs w:val="22"/>
        </w:rPr>
        <w:t xml:space="preserve">'s approach </w:t>
      </w:r>
      <w:r w:rsidRPr="6BE9F81D" w:rsidR="003D57BC">
        <w:rPr>
          <w:rFonts w:ascii="Arial" w:hAnsi="Arial" w:eastAsia="Arial" w:cs="Arial"/>
          <w:sz w:val="22"/>
          <w:szCs w:val="22"/>
        </w:rPr>
        <w:t>to identify recurring themes and patterns within the literature.</w:t>
      </w:r>
    </w:p>
    <w:p xmlns:wp14="http://schemas.microsoft.com/office/word/2010/wordml" w:rsidR="00A75BAE" w:rsidP="6BE9F81D" w:rsidRDefault="003D57BC" w14:paraId="5A27AEFB" wp14:textId="77777777">
      <w:pPr>
        <w:pStyle w:val="Heading2"/>
        <w:keepNext w:val="0"/>
        <w:keepLines w:val="0"/>
        <w:spacing w:before="299" w:after="299" w:line="360" w:lineRule="auto"/>
        <w:rPr>
          <w:rFonts w:ascii="Arial" w:hAnsi="Arial" w:eastAsia="Arial" w:cs="Arial"/>
          <w:color w:val="auto"/>
          <w:sz w:val="22"/>
          <w:szCs w:val="22"/>
        </w:rPr>
      </w:pPr>
      <w:r w:rsidRPr="6BE9F81D" w:rsidR="003D57BC">
        <w:rPr>
          <w:rFonts w:ascii="Arial" w:hAnsi="Arial" w:eastAsia="Arial" w:cs="Arial"/>
          <w:color w:val="auto"/>
          <w:sz w:val="22"/>
          <w:szCs w:val="22"/>
        </w:rPr>
        <w:t>Expected Outcomes</w:t>
      </w:r>
    </w:p>
    <w:p xmlns:wp14="http://schemas.microsoft.com/office/word/2010/wordml" w:rsidR="00A75BAE" w:rsidP="6BE9F81D" w:rsidRDefault="003D57BC" w14:paraId="3DF278EE" wp14:textId="77777777">
      <w:pPr>
        <w:spacing w:before="240" w:after="240" w:line="360" w:lineRule="auto"/>
        <w:rPr>
          <w:rFonts w:ascii="Arial" w:hAnsi="Arial" w:eastAsia="Arial" w:cs="Arial"/>
          <w:sz w:val="22"/>
          <w:szCs w:val="22"/>
        </w:rPr>
      </w:pPr>
      <w:r w:rsidRPr="6BE9F81D" w:rsidR="003D57BC">
        <w:rPr>
          <w:rFonts w:ascii="Arial" w:hAnsi="Arial" w:eastAsia="Arial" w:cs="Arial"/>
          <w:sz w:val="22"/>
          <w:szCs w:val="22"/>
        </w:rPr>
        <w:t>The review is expected to identify key themes, challenges, and evidence gaps relating to telehealth services in UK healthcare settings.</w:t>
      </w:r>
    </w:p>
    <w:p xmlns:wp14="http://schemas.microsoft.com/office/word/2010/wordml" w:rsidR="00A75BAE" w:rsidP="6BE9F81D" w:rsidRDefault="003D57BC" w14:paraId="4B0591D2" wp14:textId="77777777">
      <w:pPr>
        <w:spacing w:before="240" w:after="240" w:line="360" w:lineRule="auto"/>
        <w:rPr>
          <w:rFonts w:ascii="Arial" w:hAnsi="Arial" w:eastAsia="Arial" w:cs="Arial"/>
          <w:sz w:val="22"/>
          <w:szCs w:val="22"/>
        </w:rPr>
      </w:pPr>
      <w:r w:rsidRPr="6BE9F81D" w:rsidR="003D57BC">
        <w:rPr>
          <w:rFonts w:ascii="Arial" w:hAnsi="Arial" w:eastAsia="Arial" w:cs="Arial"/>
          <w:sz w:val="22"/>
          <w:szCs w:val="22"/>
        </w:rPr>
        <w:t>As this study uses secondary data fro</w:t>
      </w:r>
      <w:r w:rsidRPr="6BE9F81D" w:rsidR="003D57BC">
        <w:rPr>
          <w:rFonts w:ascii="Arial" w:hAnsi="Arial" w:eastAsia="Arial" w:cs="Arial"/>
          <w:sz w:val="22"/>
          <w:szCs w:val="22"/>
        </w:rPr>
        <w:t>m peer-reviewed sources, ethical approval is not required (</w:t>
      </w:r>
      <w:r w:rsidRPr="6BE9F81D" w:rsidR="003D57BC">
        <w:rPr>
          <w:rFonts w:ascii="Arial" w:hAnsi="Arial" w:eastAsia="Arial" w:cs="Arial"/>
          <w:sz w:val="22"/>
          <w:szCs w:val="22"/>
        </w:rPr>
        <w:t>Aromataris</w:t>
      </w:r>
      <w:r w:rsidRPr="6BE9F81D" w:rsidR="003D57BC">
        <w:rPr>
          <w:rFonts w:ascii="Arial" w:hAnsi="Arial" w:eastAsia="Arial" w:cs="Arial"/>
          <w:sz w:val="22"/>
          <w:szCs w:val="22"/>
        </w:rPr>
        <w:t xml:space="preserve"> and Munn, 2020). However, academic integrity will be ensured through accurate Harvard referencing, avoidance of plagiarism, and use of credible, publicly available sources to maintain re</w:t>
      </w:r>
      <w:r w:rsidRPr="6BE9F81D" w:rsidR="003D57BC">
        <w:rPr>
          <w:rFonts w:ascii="Arial" w:hAnsi="Arial" w:eastAsia="Arial" w:cs="Arial"/>
          <w:sz w:val="22"/>
          <w:szCs w:val="22"/>
        </w:rPr>
        <w:t>liability and validity (</w:t>
      </w:r>
      <w:r w:rsidRPr="6BE9F81D" w:rsidR="003D57BC">
        <w:rPr>
          <w:rFonts w:ascii="Arial" w:hAnsi="Arial" w:eastAsia="Arial" w:cs="Arial"/>
          <w:sz w:val="22"/>
          <w:szCs w:val="22"/>
        </w:rPr>
        <w:t>Resnik</w:t>
      </w:r>
      <w:r w:rsidRPr="6BE9F81D" w:rsidR="003D57BC">
        <w:rPr>
          <w:rFonts w:ascii="Arial" w:hAnsi="Arial" w:eastAsia="Arial" w:cs="Arial"/>
          <w:sz w:val="22"/>
          <w:szCs w:val="22"/>
        </w:rPr>
        <w:t>, 2020).</w:t>
      </w:r>
    </w:p>
    <w:p w:rsidR="6BE9F81D" w:rsidP="6BE9F81D" w:rsidRDefault="6BE9F81D" w14:paraId="55036C9E" w14:textId="61BD510E">
      <w:pPr>
        <w:spacing w:before="240" w:after="240" w:line="360" w:lineRule="auto"/>
        <w:rPr>
          <w:rFonts w:ascii="Arial" w:hAnsi="Arial" w:eastAsia="Arial" w:cs="Arial"/>
          <w:sz w:val="22"/>
          <w:szCs w:val="22"/>
        </w:rPr>
      </w:pPr>
    </w:p>
    <w:p w:rsidR="6BE9F81D" w:rsidP="6BE9F81D" w:rsidRDefault="6BE9F81D" w14:paraId="5A5203CC" w14:textId="41AD7002">
      <w:pPr>
        <w:spacing w:before="240" w:after="240" w:line="360" w:lineRule="auto"/>
        <w:rPr>
          <w:rFonts w:ascii="Arial" w:hAnsi="Arial" w:eastAsia="Arial" w:cs="Arial"/>
          <w:sz w:val="22"/>
          <w:szCs w:val="22"/>
        </w:rPr>
      </w:pPr>
    </w:p>
    <w:p w:rsidR="6BE9F81D" w:rsidP="6BE9F81D" w:rsidRDefault="6BE9F81D" w14:paraId="0AE9DC4B" w14:textId="018B83D0">
      <w:pPr>
        <w:spacing w:before="240" w:after="240" w:line="360" w:lineRule="auto"/>
        <w:rPr>
          <w:rFonts w:ascii="Arial" w:hAnsi="Arial" w:eastAsia="Arial" w:cs="Arial"/>
          <w:sz w:val="22"/>
          <w:szCs w:val="22"/>
        </w:rPr>
      </w:pPr>
    </w:p>
    <w:p w:rsidR="6BE9F81D" w:rsidP="6BE9F81D" w:rsidRDefault="6BE9F81D" w14:paraId="55DB5A5A" w14:textId="35D9B07F">
      <w:pPr>
        <w:spacing w:before="240" w:after="240" w:line="360" w:lineRule="auto"/>
        <w:rPr>
          <w:rFonts w:ascii="Arial" w:hAnsi="Arial" w:eastAsia="Arial" w:cs="Arial"/>
          <w:sz w:val="22"/>
          <w:szCs w:val="22"/>
        </w:rPr>
      </w:pPr>
    </w:p>
    <w:p w:rsidR="6BE9F81D" w:rsidP="6BE9F81D" w:rsidRDefault="6BE9F81D" w14:paraId="2CB88169" w14:textId="5E6155E1">
      <w:pPr>
        <w:spacing w:before="240" w:after="240" w:line="360" w:lineRule="auto"/>
        <w:rPr>
          <w:rFonts w:ascii="Arial" w:hAnsi="Arial" w:eastAsia="Arial" w:cs="Arial"/>
          <w:sz w:val="22"/>
          <w:szCs w:val="22"/>
        </w:rPr>
      </w:pPr>
    </w:p>
    <w:p w:rsidR="6BE9F81D" w:rsidP="6BE9F81D" w:rsidRDefault="6BE9F81D" w14:paraId="0C7FEAD5" w14:textId="17A87C7A">
      <w:pPr>
        <w:spacing w:before="240" w:after="240" w:line="360" w:lineRule="auto"/>
        <w:rPr>
          <w:rFonts w:ascii="Arial" w:hAnsi="Arial" w:eastAsia="Arial" w:cs="Arial"/>
          <w:sz w:val="22"/>
          <w:szCs w:val="22"/>
        </w:rPr>
      </w:pPr>
    </w:p>
    <w:p w:rsidR="6BE9F81D" w:rsidP="6BE9F81D" w:rsidRDefault="6BE9F81D" w14:paraId="592C6A05" w14:textId="6F0F7580">
      <w:pPr>
        <w:spacing w:before="240" w:after="240" w:line="360" w:lineRule="auto"/>
        <w:rPr>
          <w:rFonts w:ascii="Arial" w:hAnsi="Arial" w:eastAsia="Arial" w:cs="Arial"/>
          <w:sz w:val="22"/>
          <w:szCs w:val="22"/>
        </w:rPr>
      </w:pPr>
    </w:p>
    <w:p w:rsidR="6BE9F81D" w:rsidP="6BE9F81D" w:rsidRDefault="6BE9F81D" w14:paraId="73F89578" w14:textId="40FBA1A5">
      <w:pPr>
        <w:spacing w:before="240" w:after="240" w:line="360" w:lineRule="auto"/>
        <w:rPr>
          <w:rFonts w:ascii="Arial" w:hAnsi="Arial" w:eastAsia="Arial" w:cs="Arial"/>
          <w:sz w:val="22"/>
          <w:szCs w:val="22"/>
        </w:rPr>
      </w:pPr>
    </w:p>
    <w:p w:rsidR="6BE9F81D" w:rsidP="6BE9F81D" w:rsidRDefault="6BE9F81D" w14:paraId="3DB2C882" w14:textId="139780E0">
      <w:pPr>
        <w:spacing w:before="240" w:after="240" w:line="360" w:lineRule="auto"/>
        <w:rPr>
          <w:rFonts w:ascii="Arial" w:hAnsi="Arial" w:eastAsia="Arial" w:cs="Arial"/>
          <w:sz w:val="22"/>
          <w:szCs w:val="22"/>
        </w:rPr>
      </w:pPr>
    </w:p>
    <w:p w:rsidR="6BE9F81D" w:rsidP="6BE9F81D" w:rsidRDefault="6BE9F81D" w14:paraId="6143AE9B" w14:textId="33493F42">
      <w:pPr>
        <w:spacing w:before="240" w:after="240" w:line="360" w:lineRule="auto"/>
        <w:rPr>
          <w:rFonts w:ascii="Arial" w:hAnsi="Arial" w:eastAsia="Arial" w:cs="Arial"/>
          <w:sz w:val="22"/>
          <w:szCs w:val="22"/>
        </w:rPr>
      </w:pPr>
    </w:p>
    <w:p w:rsidR="6BE9F81D" w:rsidP="6BE9F81D" w:rsidRDefault="6BE9F81D" w14:paraId="2C3B6743" w14:textId="3CA70684">
      <w:pPr>
        <w:spacing w:before="240" w:after="240" w:line="360" w:lineRule="auto"/>
        <w:rPr>
          <w:rFonts w:ascii="Arial" w:hAnsi="Arial" w:eastAsia="Arial" w:cs="Arial"/>
          <w:sz w:val="22"/>
          <w:szCs w:val="22"/>
        </w:rPr>
      </w:pPr>
    </w:p>
    <w:p w:rsidR="6BE9F81D" w:rsidP="6BE9F81D" w:rsidRDefault="6BE9F81D" w14:paraId="4EB189A8" w14:textId="0645F13F">
      <w:pPr>
        <w:spacing w:before="240" w:after="240" w:line="360" w:lineRule="auto"/>
        <w:rPr>
          <w:rFonts w:ascii="Arial" w:hAnsi="Arial" w:eastAsia="Arial" w:cs="Arial"/>
          <w:sz w:val="22"/>
          <w:szCs w:val="22"/>
        </w:rPr>
      </w:pPr>
    </w:p>
    <w:p w:rsidR="6BE9F81D" w:rsidP="6BE9F81D" w:rsidRDefault="6BE9F81D" w14:paraId="204C0C40" w14:textId="4BD03866">
      <w:pPr>
        <w:spacing w:before="240" w:after="240" w:line="360" w:lineRule="auto"/>
        <w:rPr>
          <w:rFonts w:ascii="Arial" w:hAnsi="Arial" w:eastAsia="Arial" w:cs="Arial"/>
          <w:sz w:val="22"/>
          <w:szCs w:val="22"/>
        </w:rPr>
      </w:pPr>
    </w:p>
    <w:p w:rsidR="6BE9F81D" w:rsidP="6BE9F81D" w:rsidRDefault="6BE9F81D" w14:paraId="2057F020" w14:textId="7614AD63">
      <w:pPr>
        <w:spacing w:before="240" w:after="240" w:line="360" w:lineRule="auto"/>
        <w:rPr>
          <w:rFonts w:ascii="Arial" w:hAnsi="Arial" w:eastAsia="Arial" w:cs="Arial"/>
          <w:sz w:val="22"/>
          <w:szCs w:val="22"/>
        </w:rPr>
      </w:pPr>
    </w:p>
    <w:p w:rsidR="6BE9F81D" w:rsidP="6BE9F81D" w:rsidRDefault="6BE9F81D" w14:paraId="6BF5CF4A" w14:textId="1CB45671">
      <w:pPr>
        <w:spacing w:before="240" w:after="240" w:line="360" w:lineRule="auto"/>
        <w:rPr>
          <w:rFonts w:ascii="Arial" w:hAnsi="Arial" w:eastAsia="Arial" w:cs="Arial"/>
          <w:sz w:val="22"/>
          <w:szCs w:val="22"/>
        </w:rPr>
      </w:pPr>
    </w:p>
    <w:p xmlns:wp14="http://schemas.microsoft.com/office/word/2010/wordml" w:rsidR="00A75BAE" w:rsidP="6BE9F81D" w:rsidRDefault="003D57BC" w14:paraId="3D94284D" wp14:textId="77777777">
      <w:pPr>
        <w:spacing w:before="240" w:after="240" w:line="360" w:lineRule="auto"/>
        <w:rPr>
          <w:rFonts w:ascii="Arial" w:hAnsi="Arial" w:eastAsia="Arial" w:cs="Arial"/>
          <w:b w:val="1"/>
          <w:bCs w:val="1"/>
          <w:sz w:val="22"/>
          <w:szCs w:val="22"/>
        </w:rPr>
      </w:pPr>
      <w:r w:rsidRPr="6BE9F81D" w:rsidR="003D57BC">
        <w:rPr>
          <w:rFonts w:ascii="Arial" w:hAnsi="Arial" w:eastAsia="Arial" w:cs="Arial"/>
          <w:b w:val="1"/>
          <w:bCs w:val="1"/>
          <w:sz w:val="22"/>
          <w:szCs w:val="22"/>
        </w:rPr>
        <w:t>Reference List</w:t>
      </w:r>
    </w:p>
    <w:p xmlns:wp14="http://schemas.microsoft.com/office/word/2010/wordml" w:rsidR="00A75BAE" w:rsidP="6BE9F81D" w:rsidRDefault="003D57BC" w14:paraId="66221423" wp14:textId="77777777">
      <w:pPr>
        <w:spacing w:before="240" w:after="240" w:line="360" w:lineRule="auto"/>
        <w:rPr>
          <w:rFonts w:ascii="Arial" w:hAnsi="Arial" w:eastAsia="Arial" w:cs="Arial"/>
          <w:sz w:val="22"/>
          <w:szCs w:val="22"/>
        </w:rPr>
      </w:pPr>
      <w:r w:rsidRPr="6BE9F81D" w:rsidR="003D57BC">
        <w:rPr>
          <w:rFonts w:ascii="Arial" w:hAnsi="Arial" w:eastAsia="Arial" w:cs="Arial"/>
          <w:sz w:val="22"/>
          <w:szCs w:val="22"/>
        </w:rPr>
        <w:t>Aromataris</w:t>
      </w:r>
      <w:r w:rsidRPr="6BE9F81D" w:rsidR="003D57BC">
        <w:rPr>
          <w:rFonts w:ascii="Arial" w:hAnsi="Arial" w:eastAsia="Arial" w:cs="Arial"/>
          <w:sz w:val="22"/>
          <w:szCs w:val="22"/>
        </w:rPr>
        <w:t>, E. and Munn, Z. (eds.) (2020) JBI manual for evidence synthesis. Adelaide: Joanna Briggs Institute.</w:t>
      </w:r>
    </w:p>
    <w:p xmlns:wp14="http://schemas.microsoft.com/office/word/2010/wordml" w:rsidR="00A75BAE" w:rsidP="6BE9F81D" w:rsidRDefault="003D57BC" w14:paraId="67CA2E86" wp14:textId="77777777">
      <w:pPr>
        <w:spacing w:before="240" w:after="240" w:line="360" w:lineRule="auto"/>
        <w:rPr>
          <w:rFonts w:ascii="Arial" w:hAnsi="Arial" w:eastAsia="Arial" w:cs="Arial"/>
          <w:sz w:val="22"/>
          <w:szCs w:val="22"/>
        </w:rPr>
      </w:pPr>
      <w:r w:rsidRPr="6BE9F81D" w:rsidR="003D57BC">
        <w:rPr>
          <w:rFonts w:ascii="Arial" w:hAnsi="Arial" w:eastAsia="Arial" w:cs="Arial"/>
          <w:sz w:val="22"/>
          <w:szCs w:val="22"/>
        </w:rPr>
        <w:t>Arksey</w:t>
      </w:r>
      <w:r w:rsidRPr="6BE9F81D" w:rsidR="003D57BC">
        <w:rPr>
          <w:rFonts w:ascii="Arial" w:hAnsi="Arial" w:eastAsia="Arial" w:cs="Arial"/>
          <w:sz w:val="22"/>
          <w:szCs w:val="22"/>
        </w:rPr>
        <w:t xml:space="preserve">, H. and O'Malley, L. (2005) 'Scoping studies: towards a methodological framework', </w:t>
      </w:r>
      <w:r w:rsidRPr="6BE9F81D" w:rsidR="003D57BC">
        <w:rPr>
          <w:rFonts w:ascii="Arial" w:hAnsi="Arial" w:eastAsia="Arial" w:cs="Arial"/>
          <w:sz w:val="22"/>
          <w:szCs w:val="22"/>
        </w:rPr>
        <w:t>International Journal of Social Research Methodology, 8(1), pp. 19? 32.</w:t>
      </w:r>
    </w:p>
    <w:p xmlns:wp14="http://schemas.microsoft.com/office/word/2010/wordml" w:rsidR="00A75BAE" w:rsidP="6BE9F81D" w:rsidRDefault="003D57BC" w14:paraId="737C8E00" wp14:textId="77777777">
      <w:pPr>
        <w:spacing w:before="240" w:after="240" w:line="360" w:lineRule="auto"/>
        <w:rPr>
          <w:rFonts w:ascii="Arial" w:hAnsi="Arial" w:eastAsia="Arial" w:cs="Arial"/>
          <w:sz w:val="22"/>
          <w:szCs w:val="22"/>
        </w:rPr>
      </w:pPr>
      <w:r w:rsidRPr="6BE9F81D" w:rsidR="003D57BC">
        <w:rPr>
          <w:rFonts w:ascii="Arial" w:hAnsi="Arial" w:eastAsia="Arial" w:cs="Arial"/>
          <w:sz w:val="22"/>
          <w:szCs w:val="22"/>
        </w:rPr>
        <w:t>Fagherazzi</w:t>
      </w:r>
      <w:r w:rsidRPr="6BE9F81D" w:rsidR="003D57BC">
        <w:rPr>
          <w:rFonts w:ascii="Arial" w:hAnsi="Arial" w:eastAsia="Arial" w:cs="Arial"/>
          <w:sz w:val="22"/>
          <w:szCs w:val="22"/>
        </w:rPr>
        <w:t xml:space="preserve">, G., </w:t>
      </w:r>
      <w:r w:rsidRPr="6BE9F81D" w:rsidR="003D57BC">
        <w:rPr>
          <w:rFonts w:ascii="Arial" w:hAnsi="Arial" w:eastAsia="Arial" w:cs="Arial"/>
          <w:sz w:val="22"/>
          <w:szCs w:val="22"/>
        </w:rPr>
        <w:t>Goetzinger</w:t>
      </w:r>
      <w:r w:rsidRPr="6BE9F81D" w:rsidR="003D57BC">
        <w:rPr>
          <w:rFonts w:ascii="Arial" w:hAnsi="Arial" w:eastAsia="Arial" w:cs="Arial"/>
          <w:sz w:val="22"/>
          <w:szCs w:val="22"/>
        </w:rPr>
        <w:t>, C., Rashid, M.A. and Aguayo, G.A. (2024) 'Digital health and telemedicine: current trends and challenges', Journal of Medical Internet Research, 26.</w:t>
      </w:r>
    </w:p>
    <w:p xmlns:wp14="http://schemas.microsoft.com/office/word/2010/wordml" w:rsidR="00A75BAE" w:rsidP="6BE9F81D" w:rsidRDefault="003D57BC" w14:paraId="0D51EC01" wp14:textId="77777777">
      <w:pPr>
        <w:spacing w:before="240" w:after="240" w:line="360" w:lineRule="auto"/>
        <w:rPr>
          <w:rFonts w:ascii="Arial" w:hAnsi="Arial" w:eastAsia="Arial" w:cs="Arial"/>
          <w:sz w:val="22"/>
          <w:szCs w:val="22"/>
        </w:rPr>
      </w:pPr>
      <w:r w:rsidRPr="6BE9F81D" w:rsidR="003D57BC">
        <w:rPr>
          <w:rFonts w:ascii="Arial" w:hAnsi="Arial" w:eastAsia="Arial" w:cs="Arial"/>
          <w:sz w:val="22"/>
          <w:szCs w:val="22"/>
        </w:rPr>
        <w:t>Farre</w:t>
      </w:r>
      <w:r w:rsidRPr="6BE9F81D" w:rsidR="003D57BC">
        <w:rPr>
          <w:rFonts w:ascii="Arial" w:hAnsi="Arial" w:eastAsia="Arial" w:cs="Arial"/>
          <w:sz w:val="22"/>
          <w:szCs w:val="22"/>
        </w:rPr>
        <w:t xml:space="preserve">, </w:t>
      </w:r>
      <w:r w:rsidRPr="6BE9F81D" w:rsidR="003D57BC">
        <w:rPr>
          <w:rFonts w:ascii="Arial" w:hAnsi="Arial" w:eastAsia="Arial" w:cs="Arial"/>
          <w:sz w:val="22"/>
          <w:szCs w:val="22"/>
        </w:rPr>
        <w:t>A., Cummins, C., et al. (2023) 'Telehealth and digital transformation in healthcare delivery', BMC Health Services Research, 23, pp. 1? 12.</w:t>
      </w:r>
    </w:p>
    <w:p xmlns:wp14="http://schemas.microsoft.com/office/word/2010/wordml" w:rsidR="00A75BAE" w:rsidP="6BE9F81D" w:rsidRDefault="003D57BC" w14:paraId="08A59081" wp14:textId="77777777">
      <w:pPr>
        <w:spacing w:before="240" w:after="240" w:line="360" w:lineRule="auto"/>
        <w:rPr>
          <w:rFonts w:ascii="Arial" w:hAnsi="Arial" w:eastAsia="Arial" w:cs="Arial"/>
          <w:sz w:val="22"/>
          <w:szCs w:val="22"/>
        </w:rPr>
      </w:pPr>
      <w:r w:rsidRPr="6BE9F81D" w:rsidR="003D57BC">
        <w:rPr>
          <w:rFonts w:ascii="Arial" w:hAnsi="Arial" w:eastAsia="Arial" w:cs="Arial"/>
          <w:sz w:val="22"/>
          <w:szCs w:val="22"/>
        </w:rPr>
        <w:t>Jerjes</w:t>
      </w:r>
      <w:r w:rsidRPr="6BE9F81D" w:rsidR="003D57BC">
        <w:rPr>
          <w:rFonts w:ascii="Arial" w:hAnsi="Arial" w:eastAsia="Arial" w:cs="Arial"/>
          <w:sz w:val="22"/>
          <w:szCs w:val="22"/>
        </w:rPr>
        <w:t>, W. and Harding, S. (2024) 'The impact of COVID-19 on telemedicine adoption in the UK', British Journal of He</w:t>
      </w:r>
      <w:r w:rsidRPr="6BE9F81D" w:rsidR="003D57BC">
        <w:rPr>
          <w:rFonts w:ascii="Arial" w:hAnsi="Arial" w:eastAsia="Arial" w:cs="Arial"/>
          <w:sz w:val="22"/>
          <w:szCs w:val="22"/>
        </w:rPr>
        <w:t>althcare Management, 30(2), pp. 85? 92.</w:t>
      </w:r>
    </w:p>
    <w:p xmlns:wp14="http://schemas.microsoft.com/office/word/2010/wordml" w:rsidR="00A75BAE" w:rsidP="6BE9F81D" w:rsidRDefault="003D57BC" w14:paraId="7E95EA0F" wp14:textId="77777777">
      <w:pPr>
        <w:spacing w:before="240" w:after="240" w:line="360" w:lineRule="auto"/>
        <w:rPr>
          <w:rFonts w:ascii="Arial" w:hAnsi="Arial" w:eastAsia="Arial" w:cs="Arial"/>
          <w:sz w:val="22"/>
          <w:szCs w:val="22"/>
        </w:rPr>
      </w:pPr>
      <w:r w:rsidRPr="6BE9F81D" w:rsidR="003D57BC">
        <w:rPr>
          <w:rFonts w:ascii="Arial" w:hAnsi="Arial" w:eastAsia="Arial" w:cs="Arial"/>
          <w:sz w:val="22"/>
          <w:szCs w:val="22"/>
        </w:rPr>
        <w:t>Johnston, B., Smith, L. and Brown, P. (2024) 'Telehealth and access to healthcare services: a systematic overview', Health Policy and Technology, 13(1), pp. 45? 53.</w:t>
      </w:r>
    </w:p>
    <w:p xmlns:wp14="http://schemas.microsoft.com/office/word/2010/wordml" w:rsidR="00A75BAE" w:rsidP="6BE9F81D" w:rsidRDefault="003D57BC" w14:paraId="059C304E" wp14:textId="77777777">
      <w:pPr>
        <w:spacing w:before="240" w:after="240" w:line="360" w:lineRule="auto"/>
        <w:rPr>
          <w:rFonts w:ascii="Arial" w:hAnsi="Arial" w:eastAsia="Arial" w:cs="Arial"/>
          <w:sz w:val="22"/>
          <w:szCs w:val="22"/>
        </w:rPr>
      </w:pPr>
      <w:r w:rsidRPr="6BE9F81D" w:rsidR="003D57BC">
        <w:rPr>
          <w:rFonts w:ascii="Arial" w:hAnsi="Arial" w:eastAsia="Arial" w:cs="Arial"/>
          <w:sz w:val="22"/>
          <w:szCs w:val="22"/>
        </w:rPr>
        <w:t>Ko</w:t>
      </w:r>
      <w:r w:rsidRPr="6BE9F81D" w:rsidR="003D57BC">
        <w:rPr>
          <w:rFonts w:ascii="Arial" w:hAnsi="Arial" w:eastAsia="Arial" w:cs="Arial"/>
          <w:sz w:val="22"/>
          <w:szCs w:val="22"/>
        </w:rPr>
        <w:t>, H., et al. (2025) 'Patient satisfaction and out</w:t>
      </w:r>
      <w:r w:rsidRPr="6BE9F81D" w:rsidR="003D57BC">
        <w:rPr>
          <w:rFonts w:ascii="Arial" w:hAnsi="Arial" w:eastAsia="Arial" w:cs="Arial"/>
          <w:sz w:val="22"/>
          <w:szCs w:val="22"/>
        </w:rPr>
        <w:t>comes in telehealth services', Journal of Telemedicine and Telecare, 31(1), pp. 10? 20.</w:t>
      </w:r>
    </w:p>
    <w:p xmlns:wp14="http://schemas.microsoft.com/office/word/2010/wordml" w:rsidR="00A75BAE" w:rsidP="6BE9F81D" w:rsidRDefault="003D57BC" w14:paraId="4CBE01B3" wp14:textId="77777777">
      <w:pPr>
        <w:spacing w:before="240" w:after="240" w:line="360" w:lineRule="auto"/>
        <w:rPr>
          <w:rFonts w:ascii="Arial" w:hAnsi="Arial" w:eastAsia="Arial" w:cs="Arial"/>
          <w:sz w:val="22"/>
          <w:szCs w:val="22"/>
        </w:rPr>
      </w:pPr>
      <w:r w:rsidRPr="6BE9F81D" w:rsidR="003D57BC">
        <w:rPr>
          <w:rFonts w:ascii="Arial" w:hAnsi="Arial" w:eastAsia="Arial" w:cs="Arial"/>
          <w:sz w:val="22"/>
          <w:szCs w:val="22"/>
        </w:rPr>
        <w:t xml:space="preserve">Munn, Z., Peters, M.D.J., Stern, C., </w:t>
      </w:r>
      <w:r w:rsidRPr="6BE9F81D" w:rsidR="003D57BC">
        <w:rPr>
          <w:rFonts w:ascii="Arial" w:hAnsi="Arial" w:eastAsia="Arial" w:cs="Arial"/>
          <w:sz w:val="22"/>
          <w:szCs w:val="22"/>
        </w:rPr>
        <w:t>Tufanaru</w:t>
      </w:r>
      <w:r w:rsidRPr="6BE9F81D" w:rsidR="003D57BC">
        <w:rPr>
          <w:rFonts w:ascii="Arial" w:hAnsi="Arial" w:eastAsia="Arial" w:cs="Arial"/>
          <w:sz w:val="22"/>
          <w:szCs w:val="22"/>
        </w:rPr>
        <w:t xml:space="preserve">, C., McArthur, A., and </w:t>
      </w:r>
      <w:r w:rsidRPr="6BE9F81D" w:rsidR="003D57BC">
        <w:rPr>
          <w:rFonts w:ascii="Arial" w:hAnsi="Arial" w:eastAsia="Arial" w:cs="Arial"/>
          <w:sz w:val="22"/>
          <w:szCs w:val="22"/>
        </w:rPr>
        <w:t>Aromataris</w:t>
      </w:r>
      <w:r w:rsidRPr="6BE9F81D" w:rsidR="003D57BC">
        <w:rPr>
          <w:rFonts w:ascii="Arial" w:hAnsi="Arial" w:eastAsia="Arial" w:cs="Arial"/>
          <w:sz w:val="22"/>
          <w:szCs w:val="22"/>
        </w:rPr>
        <w:t>, E. (2022) 'Systematic review or scoping review? Guidance for authors when choosing betw</w:t>
      </w:r>
      <w:r w:rsidRPr="6BE9F81D" w:rsidR="003D57BC">
        <w:rPr>
          <w:rFonts w:ascii="Arial" w:hAnsi="Arial" w:eastAsia="Arial" w:cs="Arial"/>
          <w:sz w:val="22"/>
          <w:szCs w:val="22"/>
        </w:rPr>
        <w:t>een a systematic or scoping review approach', BMC Medical Research Methodology, 18, p. 143.</w:t>
      </w:r>
    </w:p>
    <w:p xmlns:wp14="http://schemas.microsoft.com/office/word/2010/wordml" w:rsidR="00A75BAE" w:rsidP="6BE9F81D" w:rsidRDefault="003D57BC" w14:paraId="041C0C66" wp14:textId="77777777">
      <w:pPr>
        <w:spacing w:before="240" w:after="240" w:line="360" w:lineRule="auto"/>
        <w:rPr>
          <w:rFonts w:ascii="Arial" w:hAnsi="Arial" w:eastAsia="Arial" w:cs="Arial"/>
          <w:sz w:val="22"/>
          <w:szCs w:val="22"/>
        </w:rPr>
      </w:pPr>
      <w:r w:rsidRPr="6BE9F81D" w:rsidR="003D57BC">
        <w:rPr>
          <w:rFonts w:ascii="Arial" w:hAnsi="Arial" w:eastAsia="Arial" w:cs="Arial"/>
          <w:sz w:val="22"/>
          <w:szCs w:val="22"/>
        </w:rPr>
        <w:t xml:space="preserve">Peters, M.D.J., Godfrey, C.M., Khalil, H., </w:t>
      </w:r>
      <w:r w:rsidRPr="6BE9F81D" w:rsidR="003D57BC">
        <w:rPr>
          <w:rFonts w:ascii="Arial" w:hAnsi="Arial" w:eastAsia="Arial" w:cs="Arial"/>
          <w:sz w:val="22"/>
          <w:szCs w:val="22"/>
        </w:rPr>
        <w:t>McInerney</w:t>
      </w:r>
      <w:r w:rsidRPr="6BE9F81D" w:rsidR="003D57BC">
        <w:rPr>
          <w:rFonts w:ascii="Arial" w:hAnsi="Arial" w:eastAsia="Arial" w:cs="Arial"/>
          <w:sz w:val="22"/>
          <w:szCs w:val="22"/>
        </w:rPr>
        <w:t xml:space="preserve">, P., Parker, D. and </w:t>
      </w:r>
      <w:r w:rsidRPr="6BE9F81D" w:rsidR="003D57BC">
        <w:rPr>
          <w:rFonts w:ascii="Arial" w:hAnsi="Arial" w:eastAsia="Arial" w:cs="Arial"/>
          <w:sz w:val="22"/>
          <w:szCs w:val="22"/>
        </w:rPr>
        <w:t>Soares</w:t>
      </w:r>
      <w:r w:rsidRPr="6BE9F81D" w:rsidR="003D57BC">
        <w:rPr>
          <w:rFonts w:ascii="Arial" w:hAnsi="Arial" w:eastAsia="Arial" w:cs="Arial"/>
          <w:sz w:val="22"/>
          <w:szCs w:val="22"/>
        </w:rPr>
        <w:t>, C.B. (2020) 'Guidance for conducting systematic scoping reviews', JBI Evidence Synt</w:t>
      </w:r>
      <w:r w:rsidRPr="6BE9F81D" w:rsidR="003D57BC">
        <w:rPr>
          <w:rFonts w:ascii="Arial" w:hAnsi="Arial" w:eastAsia="Arial" w:cs="Arial"/>
          <w:sz w:val="22"/>
          <w:szCs w:val="22"/>
        </w:rPr>
        <w:t>hesis, 18(10), pp. 2119. 2126.</w:t>
      </w:r>
    </w:p>
    <w:p xmlns:wp14="http://schemas.microsoft.com/office/word/2010/wordml" w:rsidR="00A75BAE" w:rsidP="6BE9F81D" w:rsidRDefault="003D57BC" w14:paraId="1DB1C4DF" wp14:textId="77777777">
      <w:pPr>
        <w:spacing w:before="240" w:after="240" w:line="360" w:lineRule="auto"/>
        <w:rPr>
          <w:rFonts w:ascii="Arial" w:hAnsi="Arial" w:eastAsia="Arial" w:cs="Arial"/>
          <w:sz w:val="22"/>
          <w:szCs w:val="22"/>
        </w:rPr>
      </w:pPr>
      <w:r w:rsidRPr="6BE9F81D" w:rsidR="003D57BC">
        <w:rPr>
          <w:rFonts w:ascii="Arial" w:hAnsi="Arial" w:eastAsia="Arial" w:cs="Arial"/>
          <w:sz w:val="22"/>
          <w:szCs w:val="22"/>
        </w:rPr>
        <w:t>Resnik</w:t>
      </w:r>
      <w:r w:rsidRPr="6BE9F81D" w:rsidR="003D57BC">
        <w:rPr>
          <w:rFonts w:ascii="Arial" w:hAnsi="Arial" w:eastAsia="Arial" w:cs="Arial"/>
          <w:sz w:val="22"/>
          <w:szCs w:val="22"/>
        </w:rPr>
        <w:t>, D.B. (2020) What is ethics in research &amp; why is it important? Bethesda, MD: National Institute of Environmental Health Sciences.</w:t>
      </w:r>
    </w:p>
    <w:p xmlns:wp14="http://schemas.microsoft.com/office/word/2010/wordml" w:rsidR="00A75BAE" w:rsidP="6BE9F81D" w:rsidRDefault="003D57BC" w14:paraId="18B948CD" wp14:textId="77777777">
      <w:pPr>
        <w:spacing w:before="240" w:after="240" w:line="360" w:lineRule="auto"/>
        <w:rPr>
          <w:rFonts w:ascii="Arial" w:hAnsi="Arial" w:eastAsia="Arial" w:cs="Arial"/>
          <w:sz w:val="22"/>
          <w:szCs w:val="22"/>
        </w:rPr>
      </w:pPr>
      <w:r w:rsidRPr="6BE9F81D" w:rsidR="003D57BC">
        <w:rPr>
          <w:rFonts w:ascii="Arial" w:hAnsi="Arial" w:eastAsia="Arial" w:cs="Arial"/>
          <w:sz w:val="22"/>
          <w:szCs w:val="22"/>
        </w:rPr>
        <w:t>Shaw, S.E., et al. (2020) 'Telehealth in the UK: policy and practice implications during</w:t>
      </w:r>
      <w:r w:rsidRPr="6BE9F81D" w:rsidR="003D57BC">
        <w:rPr>
          <w:rFonts w:ascii="Arial" w:hAnsi="Arial" w:eastAsia="Arial" w:cs="Arial"/>
          <w:sz w:val="22"/>
          <w:szCs w:val="22"/>
        </w:rPr>
        <w:t xml:space="preserve"> COVID-19', BMJ Health &amp; Care Informatics, 27(1), pp. 1? 6.</w:t>
      </w:r>
    </w:p>
    <w:sectPr w:rsidR="00A75BAE">
      <w:pgSz w:w="12240" w:h="15840" w:orient="portrait"/>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00001"/>
    <w:multiLevelType w:val="multilevel"/>
    <w:tmpl w:val="00000001"/>
    <w:lvl w:ilvl="0">
      <w:start w:val="1"/>
      <w:numFmt w:val="decimal"/>
      <w:lvlText w:val="%1."/>
      <w:lvlJc w:val="left"/>
      <w:pPr>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num w:numId="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zoom w:percent="100"/>
  <w:proofState w:spelling="clean" w:grammar="dirty"/>
  <w:trackRevisions w:val="false"/>
  <w:defaultTabStop w:val="720"/>
  <w:noPunctuationKerning/>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75BAE"/>
    <w:rsid w:val="003D57BC"/>
    <w:rsid w:val="00A75BAE"/>
    <w:rsid w:val="01B5190C"/>
    <w:rsid w:val="05DC5962"/>
    <w:rsid w:val="08EA41CA"/>
    <w:rsid w:val="1D472FB4"/>
    <w:rsid w:val="1D981D0A"/>
    <w:rsid w:val="258CAD16"/>
    <w:rsid w:val="28663CF0"/>
    <w:rsid w:val="3797F531"/>
    <w:rsid w:val="3BFCB3C0"/>
    <w:rsid w:val="598ED03A"/>
    <w:rsid w:val="64FF8229"/>
    <w:rsid w:val="6BE9F81D"/>
    <w:rsid w:val="74579C1F"/>
    <w:rsid w:val="7BD04FE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FA72CA"/>
  <w15:docId w15:val="{F8F4E8FB-FFF7-4E88-B6B0-0E9DEA0F77E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Times New Roman" w:hAnsi="Times New Roman" w:eastAsia="Times New Roman" w:cs="Times New Roman"/>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805BCE"/>
    <w:rPr>
      <w:sz w:val="24"/>
      <w:szCs w:val="24"/>
    </w:rPr>
  </w:style>
  <w:style w:type="paragraph" w:styleId="Heading1">
    <w:name w:val="heading 1"/>
    <w:basedOn w:val="Normal"/>
    <w:next w:val="Normal"/>
    <w:link w:val="Heading1Char"/>
    <w:uiPriority w:val="9"/>
    <w:qFormat/>
    <w:rsid w:val="00506D7A"/>
    <w:pPr>
      <w:keepNext/>
      <w:keepLines/>
      <w:spacing w:before="240"/>
      <w:outlineLvl w:val="0"/>
    </w:pPr>
    <w:rPr>
      <w:b/>
      <w:bCs/>
      <w:color w:val="2F5496"/>
      <w:kern w:val="36"/>
      <w:sz w:val="48"/>
      <w:szCs w:val="48"/>
    </w:rPr>
  </w:style>
  <w:style w:type="paragraph" w:styleId="Heading2">
    <w:name w:val="heading 2"/>
    <w:basedOn w:val="Normal"/>
    <w:next w:val="Normal"/>
    <w:link w:val="Heading2Char"/>
    <w:uiPriority w:val="9"/>
    <w:qFormat/>
    <w:rsid w:val="00506D7A"/>
    <w:pPr>
      <w:keepNext/>
      <w:keepLines/>
      <w:spacing w:before="40"/>
      <w:outlineLvl w:val="1"/>
    </w:pPr>
    <w:rPr>
      <w:b/>
      <w:bCs/>
      <w:color w:val="2F5496"/>
      <w:sz w:val="36"/>
      <w:szCs w:val="36"/>
    </w:rPr>
  </w:style>
  <w:style w:type="paragraph" w:styleId="Heading3">
    <w:name w:val="heading 3"/>
    <w:basedOn w:val="Normal"/>
    <w:next w:val="Normal"/>
    <w:link w:val="Heading3Char"/>
    <w:uiPriority w:val="9"/>
    <w:qFormat/>
    <w:rsid w:val="00506D7A"/>
    <w:pPr>
      <w:keepNext/>
      <w:keepLines/>
      <w:spacing w:before="40"/>
      <w:outlineLvl w:val="2"/>
    </w:pPr>
    <w:rPr>
      <w:b/>
      <w:bCs/>
      <w:color w:val="1F3763"/>
      <w:sz w:val="28"/>
      <w:szCs w:val="28"/>
    </w:rPr>
  </w:style>
  <w:style w:type="paragraph" w:styleId="Heading4">
    <w:name w:val="heading 4"/>
    <w:basedOn w:val="Normal"/>
    <w:next w:val="Normal"/>
    <w:link w:val="Heading4Char"/>
    <w:uiPriority w:val="9"/>
    <w:qFormat/>
    <w:rsid w:val="00506D7A"/>
    <w:pPr>
      <w:keepNext/>
      <w:keepLines/>
      <w:spacing w:before="40"/>
      <w:outlineLvl w:val="3"/>
    </w:pPr>
    <w:rPr>
      <w:b/>
      <w:bCs/>
      <w:iCs/>
      <w:color w:val="2F5496"/>
    </w:rPr>
  </w:style>
  <w:style w:type="paragraph" w:styleId="Heading5">
    <w:name w:val="heading 5"/>
    <w:basedOn w:val="Normal"/>
    <w:next w:val="Normal"/>
    <w:link w:val="Heading5Char"/>
    <w:uiPriority w:val="9"/>
    <w:qFormat/>
    <w:rsid w:val="00506D7A"/>
    <w:pPr>
      <w:keepNext/>
      <w:keepLines/>
      <w:spacing w:before="40"/>
      <w:outlineLvl w:val="4"/>
    </w:pPr>
    <w:rPr>
      <w:b/>
      <w:bCs/>
      <w:color w:val="2F5496"/>
      <w:sz w:val="20"/>
      <w:szCs w:val="20"/>
    </w:rPr>
  </w:style>
  <w:style w:type="paragraph" w:styleId="Heading6">
    <w:name w:val="heading 6"/>
    <w:basedOn w:val="Normal"/>
    <w:next w:val="Normal"/>
    <w:link w:val="Heading6Char"/>
    <w:uiPriority w:val="9"/>
    <w:qFormat/>
    <w:rsid w:val="00506D7A"/>
    <w:pPr>
      <w:keepNext/>
      <w:keepLines/>
      <w:spacing w:before="40"/>
      <w:outlineLvl w:val="5"/>
    </w:pPr>
    <w:rPr>
      <w:b/>
      <w:bCs/>
      <w:color w:val="1F3763"/>
      <w:sz w:val="16"/>
      <w:szCs w:val="1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506D7A"/>
    <w:rPr>
      <w:rFonts w:ascii="Calibri Light" w:hAnsi="Calibri Light" w:eastAsia="Times New Roman" w:cs="Times New Roman"/>
      <w:color w:val="2F5496"/>
      <w:sz w:val="32"/>
      <w:szCs w:val="32"/>
    </w:rPr>
  </w:style>
  <w:style w:type="character" w:styleId="Heading2Char" w:customStyle="1">
    <w:name w:val="Heading 2 Char"/>
    <w:basedOn w:val="DefaultParagraphFont"/>
    <w:link w:val="Heading2"/>
    <w:uiPriority w:val="9"/>
    <w:rsid w:val="00506D7A"/>
    <w:rPr>
      <w:rFonts w:ascii="Calibri Light" w:hAnsi="Calibri Light" w:eastAsia="Times New Roman" w:cs="Times New Roman"/>
      <w:color w:val="2F5496"/>
      <w:sz w:val="26"/>
      <w:szCs w:val="26"/>
    </w:rPr>
  </w:style>
  <w:style w:type="character" w:styleId="Heading3Char" w:customStyle="1">
    <w:name w:val="Heading 3 Char"/>
    <w:basedOn w:val="DefaultParagraphFont"/>
    <w:link w:val="Heading3"/>
    <w:uiPriority w:val="9"/>
    <w:rsid w:val="00506D7A"/>
    <w:rPr>
      <w:rFonts w:ascii="Calibri Light" w:hAnsi="Calibri Light" w:eastAsia="Times New Roman" w:cs="Times New Roman"/>
      <w:color w:val="1F3763"/>
      <w:sz w:val="24"/>
      <w:szCs w:val="24"/>
    </w:rPr>
  </w:style>
  <w:style w:type="character" w:styleId="Heading4Char" w:customStyle="1">
    <w:name w:val="Heading 4 Char"/>
    <w:basedOn w:val="DefaultParagraphFont"/>
    <w:link w:val="Heading4"/>
    <w:uiPriority w:val="9"/>
    <w:rsid w:val="00506D7A"/>
    <w:rPr>
      <w:rFonts w:ascii="Calibri Light" w:hAnsi="Calibri Light" w:eastAsia="Times New Roman" w:cs="Times New Roman"/>
      <w:i/>
      <w:iCs/>
      <w:color w:val="2F5496"/>
    </w:rPr>
  </w:style>
  <w:style w:type="character" w:styleId="Heading5Char" w:customStyle="1">
    <w:name w:val="Heading 5 Char"/>
    <w:basedOn w:val="DefaultParagraphFont"/>
    <w:link w:val="Heading5"/>
    <w:uiPriority w:val="9"/>
    <w:rsid w:val="00506D7A"/>
    <w:rPr>
      <w:rFonts w:ascii="Calibri Light" w:hAnsi="Calibri Light" w:eastAsia="Times New Roman" w:cs="Times New Roman"/>
      <w:color w:val="2F5496"/>
    </w:rPr>
  </w:style>
  <w:style w:type="character" w:styleId="Heading6Char" w:customStyle="1">
    <w:name w:val="Heading 6 Char"/>
    <w:basedOn w:val="DefaultParagraphFont"/>
    <w:link w:val="Heading6"/>
    <w:uiPriority w:val="9"/>
    <w:rsid w:val="00506D7A"/>
    <w:rPr>
      <w:rFonts w:ascii="Calibri Light" w:hAnsi="Calibri Light" w:eastAsia="Times New Roman" w:cs="Times New Roman"/>
      <w:color w:val="1F3763"/>
    </w:rPr>
  </w:style>
  <w:style w:type="character" w:styleId="ql-ui" w:customStyle="1">
    <w:name w:val="ql-ui"/>
    <w:basedOn w:val="DefaultParagraphFon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Lenovo T460</dc:creator>
  <lastModifiedBy>Priscilla Oppong (2332573)</lastModifiedBy>
  <revision>4</revision>
  <dcterms:created xsi:type="dcterms:W3CDTF">2026-06-06T12:35:00.0000000Z</dcterms:created>
  <dcterms:modified xsi:type="dcterms:W3CDTF">2026-06-13T11:24:09.7523839Z</dcterms:modified>
</coreProperties>
</file>