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3E56A" w14:textId="77777777" w:rsidR="00386298" w:rsidRPr="004264F1" w:rsidRDefault="00386298" w:rsidP="00386298">
      <w:pPr>
        <w:rPr>
          <w:rFonts w:ascii="Arial" w:hAnsi="Arial" w:cs="Arial"/>
        </w:rPr>
      </w:pPr>
      <w:r w:rsidRPr="004264F1">
        <w:rPr>
          <w:rFonts w:ascii="Arial" w:hAnsi="Arial" w:cs="Arial"/>
          <w:noProof/>
        </w:rPr>
        <w:drawing>
          <wp:anchor distT="0" distB="0" distL="114300" distR="114300" simplePos="0" relativeHeight="251659264" behindDoc="0" locked="0" layoutInCell="1" allowOverlap="1" wp14:anchorId="0B6212CF" wp14:editId="4C784393">
            <wp:simplePos x="0" y="0"/>
            <wp:positionH relativeFrom="margin">
              <wp:align>left</wp:align>
            </wp:positionH>
            <wp:positionV relativeFrom="paragraph">
              <wp:posOffset>0</wp:posOffset>
            </wp:positionV>
            <wp:extent cx="3638550" cy="1819275"/>
            <wp:effectExtent l="0" t="0" r="0" b="9525"/>
            <wp:wrapSquare wrapText="bothSides"/>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anchor>
        </w:drawing>
      </w:r>
    </w:p>
    <w:p w14:paraId="4EB4FDC1" w14:textId="77777777" w:rsidR="00386298" w:rsidRPr="004C6B8A" w:rsidRDefault="00386298" w:rsidP="00386298">
      <w:r w:rsidRPr="004C6B8A">
        <w:br w:type="textWrapping" w:clear="all"/>
      </w:r>
    </w:p>
    <w:p w14:paraId="1077C4AF" w14:textId="77777777" w:rsidR="00386298" w:rsidRPr="00B31EB7" w:rsidRDefault="00386298" w:rsidP="00386298"/>
    <w:p w14:paraId="5DC132CE" w14:textId="77777777" w:rsidR="00386298" w:rsidRPr="00B31EB7" w:rsidRDefault="00386298" w:rsidP="00386298">
      <w:pPr>
        <w:jc w:val="center"/>
        <w:rPr>
          <w:rFonts w:ascii="Arial" w:hAnsi="Arial" w:cs="Arial"/>
          <w:sz w:val="52"/>
          <w:szCs w:val="52"/>
        </w:rPr>
      </w:pPr>
      <w:r>
        <w:rPr>
          <w:rFonts w:ascii="Arial" w:hAnsi="Arial" w:cs="Arial"/>
          <w:sz w:val="52"/>
          <w:szCs w:val="52"/>
        </w:rPr>
        <w:t>Data Handling and Business Intelligence</w:t>
      </w:r>
    </w:p>
    <w:p w14:paraId="57C702BE" w14:textId="77777777" w:rsidR="00386298" w:rsidRDefault="00386298" w:rsidP="00386298">
      <w:pPr>
        <w:rPr>
          <w:rFonts w:ascii="Arial" w:hAnsi="Arial" w:cs="Arial"/>
        </w:rPr>
      </w:pPr>
      <w:r w:rsidRPr="00B31EB7">
        <w:rPr>
          <w:rFonts w:ascii="Arial" w:hAnsi="Arial" w:cs="Arial"/>
        </w:rPr>
        <w:t xml:space="preserve">          </w:t>
      </w:r>
    </w:p>
    <w:p w14:paraId="08C1212C" w14:textId="77777777" w:rsidR="00386298" w:rsidRDefault="00386298" w:rsidP="00386298">
      <w:pPr>
        <w:rPr>
          <w:rFonts w:ascii="Arial" w:hAnsi="Arial" w:cs="Arial"/>
        </w:rPr>
      </w:pPr>
    </w:p>
    <w:p w14:paraId="742248E8" w14:textId="77777777" w:rsidR="00386298" w:rsidRDefault="00386298" w:rsidP="00386298">
      <w:pPr>
        <w:rPr>
          <w:rFonts w:ascii="Arial" w:hAnsi="Arial" w:cs="Arial"/>
        </w:rPr>
      </w:pPr>
    </w:p>
    <w:p w14:paraId="6253E7C3" w14:textId="3938F7BA" w:rsidR="00386298" w:rsidRDefault="00386298" w:rsidP="00386298">
      <w:pPr>
        <w:jc w:val="center"/>
        <w:rPr>
          <w:rFonts w:ascii="Arial" w:hAnsi="Arial" w:cs="Arial"/>
          <w:sz w:val="52"/>
          <w:szCs w:val="52"/>
        </w:rPr>
      </w:pPr>
      <w:r w:rsidRPr="00B31EB7">
        <w:rPr>
          <w:rFonts w:ascii="Arial" w:hAnsi="Arial" w:cs="Arial"/>
          <w:sz w:val="52"/>
          <w:szCs w:val="52"/>
        </w:rPr>
        <w:t xml:space="preserve">Assignment </w:t>
      </w:r>
      <w:r w:rsidR="00BD19A9">
        <w:rPr>
          <w:rFonts w:ascii="Arial" w:hAnsi="Arial" w:cs="Arial"/>
          <w:sz w:val="52"/>
          <w:szCs w:val="52"/>
        </w:rPr>
        <w:t>2</w:t>
      </w:r>
    </w:p>
    <w:p w14:paraId="47EF0ADE" w14:textId="77777777" w:rsidR="00386298" w:rsidRDefault="00386298" w:rsidP="00386298">
      <w:pPr>
        <w:jc w:val="center"/>
        <w:rPr>
          <w:rFonts w:ascii="Arial" w:hAnsi="Arial" w:cs="Arial"/>
          <w:sz w:val="52"/>
          <w:szCs w:val="52"/>
        </w:rPr>
      </w:pPr>
      <w:r>
        <w:rPr>
          <w:rFonts w:ascii="Arial" w:hAnsi="Arial" w:cs="Arial"/>
          <w:sz w:val="52"/>
          <w:szCs w:val="52"/>
        </w:rPr>
        <w:t>Submission deadline</w:t>
      </w:r>
    </w:p>
    <w:p w14:paraId="3880B71F" w14:textId="4B245015" w:rsidR="00386298" w:rsidRPr="00B31EB7" w:rsidRDefault="00386298" w:rsidP="00386298">
      <w:pPr>
        <w:jc w:val="center"/>
        <w:rPr>
          <w:rFonts w:ascii="Arial" w:hAnsi="Arial" w:cs="Arial"/>
          <w:sz w:val="52"/>
          <w:szCs w:val="52"/>
        </w:rPr>
      </w:pPr>
      <w:r>
        <w:rPr>
          <w:rFonts w:ascii="Arial" w:hAnsi="Arial" w:cs="Arial"/>
          <w:sz w:val="52"/>
          <w:szCs w:val="52"/>
        </w:rPr>
        <w:t>2</w:t>
      </w:r>
      <w:r w:rsidR="00BD19A9">
        <w:rPr>
          <w:rFonts w:ascii="Arial" w:hAnsi="Arial" w:cs="Arial"/>
          <w:sz w:val="52"/>
          <w:szCs w:val="52"/>
        </w:rPr>
        <w:t>2</w:t>
      </w:r>
      <w:r>
        <w:rPr>
          <w:rFonts w:ascii="Arial" w:hAnsi="Arial" w:cs="Arial"/>
          <w:sz w:val="52"/>
          <w:szCs w:val="52"/>
        </w:rPr>
        <w:t>/1</w:t>
      </w:r>
      <w:r w:rsidR="00BD19A9">
        <w:rPr>
          <w:rFonts w:ascii="Arial" w:hAnsi="Arial" w:cs="Arial"/>
          <w:sz w:val="52"/>
          <w:szCs w:val="52"/>
        </w:rPr>
        <w:t>2</w:t>
      </w:r>
      <w:r>
        <w:rPr>
          <w:rFonts w:ascii="Arial" w:hAnsi="Arial" w:cs="Arial"/>
          <w:sz w:val="52"/>
          <w:szCs w:val="52"/>
        </w:rPr>
        <w:t>/2025</w:t>
      </w:r>
    </w:p>
    <w:p w14:paraId="3CFDFD40" w14:textId="77777777" w:rsidR="00386298" w:rsidRPr="00B31EB7" w:rsidRDefault="00386298" w:rsidP="00386298">
      <w:pPr>
        <w:rPr>
          <w:rFonts w:ascii="Arial" w:hAnsi="Arial" w:cs="Arial"/>
        </w:rPr>
      </w:pPr>
    </w:p>
    <w:p w14:paraId="76E943AF" w14:textId="77777777" w:rsidR="00386298" w:rsidRPr="00B31EB7" w:rsidRDefault="00386298" w:rsidP="00386298">
      <w:pPr>
        <w:rPr>
          <w:rFonts w:ascii="Arial" w:hAnsi="Arial" w:cs="Arial"/>
        </w:rPr>
      </w:pPr>
    </w:p>
    <w:p w14:paraId="6DD67CB1" w14:textId="77777777" w:rsidR="00386298" w:rsidRPr="00B31EB7" w:rsidRDefault="00386298" w:rsidP="00386298">
      <w:pPr>
        <w:rPr>
          <w:rFonts w:ascii="Arial" w:hAnsi="Arial" w:cs="Arial"/>
        </w:rPr>
      </w:pPr>
    </w:p>
    <w:p w14:paraId="587A96B3" w14:textId="77777777" w:rsidR="00386298" w:rsidRPr="00B31EB7" w:rsidRDefault="00386298" w:rsidP="00386298">
      <w:pPr>
        <w:rPr>
          <w:rFonts w:ascii="Arial" w:hAnsi="Arial" w:cs="Arial"/>
        </w:rPr>
      </w:pPr>
    </w:p>
    <w:p w14:paraId="71F4295D" w14:textId="77777777" w:rsidR="00386298" w:rsidRPr="00B31EB7" w:rsidRDefault="00386298" w:rsidP="00386298">
      <w:pPr>
        <w:rPr>
          <w:rFonts w:ascii="Arial" w:hAnsi="Arial" w:cs="Arial"/>
          <w:sz w:val="40"/>
          <w:szCs w:val="40"/>
        </w:rPr>
      </w:pPr>
      <w:r w:rsidRPr="00B31EB7">
        <w:rPr>
          <w:rFonts w:ascii="Arial" w:hAnsi="Arial" w:cs="Arial"/>
          <w:sz w:val="40"/>
          <w:szCs w:val="40"/>
        </w:rPr>
        <w:t>Name:              Badru Keanene</w:t>
      </w:r>
    </w:p>
    <w:p w14:paraId="3EE3DAE8" w14:textId="77777777" w:rsidR="00386298" w:rsidRPr="00B31EB7" w:rsidRDefault="00386298" w:rsidP="00386298">
      <w:pPr>
        <w:rPr>
          <w:rFonts w:ascii="Arial" w:hAnsi="Arial" w:cs="Arial"/>
          <w:sz w:val="40"/>
          <w:szCs w:val="40"/>
        </w:rPr>
      </w:pPr>
      <w:r w:rsidRPr="00B31EB7">
        <w:rPr>
          <w:rFonts w:ascii="Arial" w:hAnsi="Arial" w:cs="Arial"/>
          <w:sz w:val="40"/>
          <w:szCs w:val="40"/>
        </w:rPr>
        <w:t>Student ID:       2416450</w:t>
      </w:r>
    </w:p>
    <w:p w14:paraId="4651D584" w14:textId="77777777" w:rsidR="00386298" w:rsidRPr="00B31EB7" w:rsidRDefault="00386298" w:rsidP="00386298">
      <w:pPr>
        <w:rPr>
          <w:rFonts w:ascii="Arial" w:hAnsi="Arial" w:cs="Arial"/>
          <w:sz w:val="40"/>
          <w:szCs w:val="40"/>
        </w:rPr>
      </w:pPr>
      <w:r w:rsidRPr="00B31EB7">
        <w:rPr>
          <w:rFonts w:ascii="Arial" w:hAnsi="Arial" w:cs="Arial"/>
          <w:sz w:val="40"/>
          <w:szCs w:val="40"/>
        </w:rPr>
        <w:t>Module code:   LCBB</w:t>
      </w:r>
      <w:r>
        <w:rPr>
          <w:rFonts w:ascii="Arial" w:hAnsi="Arial" w:cs="Arial"/>
          <w:sz w:val="40"/>
          <w:szCs w:val="40"/>
        </w:rPr>
        <w:t>5</w:t>
      </w:r>
      <w:r w:rsidRPr="00B31EB7">
        <w:rPr>
          <w:rFonts w:ascii="Arial" w:hAnsi="Arial" w:cs="Arial"/>
          <w:sz w:val="40"/>
          <w:szCs w:val="40"/>
        </w:rPr>
        <w:t>0</w:t>
      </w:r>
      <w:r>
        <w:rPr>
          <w:rFonts w:ascii="Arial" w:hAnsi="Arial" w:cs="Arial"/>
          <w:sz w:val="40"/>
          <w:szCs w:val="40"/>
        </w:rPr>
        <w:t>14</w:t>
      </w:r>
      <w:r w:rsidRPr="00B31EB7">
        <w:rPr>
          <w:rFonts w:ascii="Arial" w:hAnsi="Arial" w:cs="Arial"/>
          <w:sz w:val="40"/>
          <w:szCs w:val="40"/>
        </w:rPr>
        <w:t>_LON</w:t>
      </w:r>
    </w:p>
    <w:p w14:paraId="4C78FD9F" w14:textId="77777777" w:rsidR="00386298" w:rsidRDefault="00386298" w:rsidP="00386298">
      <w:pPr>
        <w:tabs>
          <w:tab w:val="left" w:pos="6935"/>
        </w:tabs>
        <w:rPr>
          <w:rFonts w:ascii="Arial" w:hAnsi="Arial" w:cs="Arial"/>
          <w:sz w:val="40"/>
          <w:szCs w:val="40"/>
        </w:rPr>
      </w:pPr>
      <w:r w:rsidRPr="00B31EB7">
        <w:rPr>
          <w:rFonts w:ascii="Arial" w:hAnsi="Arial" w:cs="Arial"/>
          <w:sz w:val="40"/>
          <w:szCs w:val="40"/>
        </w:rPr>
        <w:t xml:space="preserve">Lecturer:          </w:t>
      </w:r>
      <w:r w:rsidRPr="00B21BF8">
        <w:rPr>
          <w:rFonts w:ascii="Arial" w:hAnsi="Arial" w:cs="Arial"/>
          <w:color w:val="1D2125"/>
          <w:sz w:val="40"/>
          <w:szCs w:val="40"/>
          <w:shd w:val="clear" w:color="auto" w:fill="FFFFFF"/>
        </w:rPr>
        <w:t xml:space="preserve">Dr </w:t>
      </w:r>
      <w:r>
        <w:rPr>
          <w:rFonts w:ascii="Arial" w:hAnsi="Arial" w:cs="Arial"/>
          <w:color w:val="1D2125"/>
          <w:sz w:val="40"/>
          <w:szCs w:val="40"/>
          <w:shd w:val="clear" w:color="auto" w:fill="FFFFFF"/>
        </w:rPr>
        <w:t>Said Usman</w:t>
      </w:r>
    </w:p>
    <w:sdt>
      <w:sdtPr>
        <w:rPr>
          <w:rFonts w:asciiTheme="minorHAnsi" w:eastAsiaTheme="minorHAnsi" w:hAnsiTheme="minorHAnsi" w:cstheme="minorBidi"/>
          <w:color w:val="auto"/>
          <w:kern w:val="2"/>
          <w:sz w:val="24"/>
          <w:szCs w:val="24"/>
          <w:lang w:val="en-GB"/>
          <w14:ligatures w14:val="standardContextual"/>
        </w:rPr>
        <w:id w:val="1020354886"/>
        <w:docPartObj>
          <w:docPartGallery w:val="Table of Contents"/>
          <w:docPartUnique/>
        </w:docPartObj>
      </w:sdtPr>
      <w:sdtEndPr>
        <w:rPr>
          <w:b/>
          <w:bCs/>
          <w:noProof/>
        </w:rPr>
      </w:sdtEndPr>
      <w:sdtContent>
        <w:p w14:paraId="1C798349" w14:textId="3223B1CC" w:rsidR="00480FA8" w:rsidRDefault="00480FA8">
          <w:pPr>
            <w:pStyle w:val="TOCHeading"/>
          </w:pPr>
          <w:r>
            <w:t>Table of Contents</w:t>
          </w:r>
        </w:p>
        <w:p w14:paraId="1B2E1AA3" w14:textId="0F26D538" w:rsidR="00426F9B" w:rsidRDefault="00480FA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7191266" w:history="1">
            <w:r w:rsidR="00426F9B" w:rsidRPr="003467EF">
              <w:rPr>
                <w:rStyle w:val="Hyperlink"/>
                <w:rFonts w:ascii="Arial" w:hAnsi="Arial" w:cs="Arial"/>
                <w:b/>
                <w:bCs/>
                <w:noProof/>
              </w:rPr>
              <w:t>1. Introduction</w:t>
            </w:r>
            <w:r w:rsidR="00426F9B">
              <w:rPr>
                <w:noProof/>
                <w:webHidden/>
              </w:rPr>
              <w:tab/>
            </w:r>
            <w:r w:rsidR="00426F9B">
              <w:rPr>
                <w:noProof/>
                <w:webHidden/>
              </w:rPr>
              <w:fldChar w:fldCharType="begin"/>
            </w:r>
            <w:r w:rsidR="00426F9B">
              <w:rPr>
                <w:noProof/>
                <w:webHidden/>
              </w:rPr>
              <w:instrText xml:space="preserve"> PAGEREF _Toc217191266 \h </w:instrText>
            </w:r>
            <w:r w:rsidR="00426F9B">
              <w:rPr>
                <w:noProof/>
                <w:webHidden/>
              </w:rPr>
            </w:r>
            <w:r w:rsidR="00426F9B">
              <w:rPr>
                <w:noProof/>
                <w:webHidden/>
              </w:rPr>
              <w:fldChar w:fldCharType="separate"/>
            </w:r>
            <w:r w:rsidR="00426F9B">
              <w:rPr>
                <w:noProof/>
                <w:webHidden/>
              </w:rPr>
              <w:t>3</w:t>
            </w:r>
            <w:r w:rsidR="00426F9B">
              <w:rPr>
                <w:noProof/>
                <w:webHidden/>
              </w:rPr>
              <w:fldChar w:fldCharType="end"/>
            </w:r>
          </w:hyperlink>
        </w:p>
        <w:p w14:paraId="52C094DD" w14:textId="269066E1" w:rsidR="00426F9B" w:rsidRDefault="00ED3FD8">
          <w:pPr>
            <w:pStyle w:val="TOC1"/>
            <w:tabs>
              <w:tab w:val="right" w:leader="dot" w:pos="9016"/>
            </w:tabs>
            <w:rPr>
              <w:rFonts w:eastAsiaTheme="minorEastAsia"/>
              <w:noProof/>
              <w:lang w:eastAsia="en-GB"/>
            </w:rPr>
          </w:pPr>
          <w:hyperlink w:anchor="_Toc217191267" w:history="1">
            <w:r w:rsidR="00426F9B" w:rsidRPr="003467EF">
              <w:rPr>
                <w:rStyle w:val="Hyperlink"/>
                <w:rFonts w:ascii="Arial" w:hAnsi="Arial" w:cs="Arial"/>
                <w:b/>
                <w:bCs/>
                <w:noProof/>
              </w:rPr>
              <w:t>2. Data Cleaning and Preparation</w:t>
            </w:r>
            <w:r w:rsidR="00426F9B">
              <w:rPr>
                <w:noProof/>
                <w:webHidden/>
              </w:rPr>
              <w:tab/>
            </w:r>
            <w:r w:rsidR="00426F9B">
              <w:rPr>
                <w:noProof/>
                <w:webHidden/>
              </w:rPr>
              <w:fldChar w:fldCharType="begin"/>
            </w:r>
            <w:r w:rsidR="00426F9B">
              <w:rPr>
                <w:noProof/>
                <w:webHidden/>
              </w:rPr>
              <w:instrText xml:space="preserve"> PAGEREF _Toc217191267 \h </w:instrText>
            </w:r>
            <w:r w:rsidR="00426F9B">
              <w:rPr>
                <w:noProof/>
                <w:webHidden/>
              </w:rPr>
            </w:r>
            <w:r w:rsidR="00426F9B">
              <w:rPr>
                <w:noProof/>
                <w:webHidden/>
              </w:rPr>
              <w:fldChar w:fldCharType="separate"/>
            </w:r>
            <w:r w:rsidR="00426F9B">
              <w:rPr>
                <w:noProof/>
                <w:webHidden/>
              </w:rPr>
              <w:t>4</w:t>
            </w:r>
            <w:r w:rsidR="00426F9B">
              <w:rPr>
                <w:noProof/>
                <w:webHidden/>
              </w:rPr>
              <w:fldChar w:fldCharType="end"/>
            </w:r>
          </w:hyperlink>
        </w:p>
        <w:p w14:paraId="411BBE39" w14:textId="58656692" w:rsidR="00426F9B" w:rsidRDefault="00ED3FD8">
          <w:pPr>
            <w:pStyle w:val="TOC1"/>
            <w:tabs>
              <w:tab w:val="right" w:leader="dot" w:pos="9016"/>
            </w:tabs>
            <w:rPr>
              <w:rFonts w:eastAsiaTheme="minorEastAsia"/>
              <w:noProof/>
              <w:lang w:eastAsia="en-GB"/>
            </w:rPr>
          </w:pPr>
          <w:hyperlink w:anchor="_Toc217191268" w:history="1">
            <w:r w:rsidR="00426F9B" w:rsidRPr="003467EF">
              <w:rPr>
                <w:rStyle w:val="Hyperlink"/>
                <w:rFonts w:ascii="Arial" w:hAnsi="Arial" w:cs="Arial"/>
                <w:b/>
                <w:bCs/>
                <w:noProof/>
              </w:rPr>
              <w:t>3. Descriptive Statistics and Summary</w:t>
            </w:r>
            <w:r w:rsidR="00426F9B">
              <w:rPr>
                <w:noProof/>
                <w:webHidden/>
              </w:rPr>
              <w:tab/>
            </w:r>
            <w:r w:rsidR="00426F9B">
              <w:rPr>
                <w:noProof/>
                <w:webHidden/>
              </w:rPr>
              <w:fldChar w:fldCharType="begin"/>
            </w:r>
            <w:r w:rsidR="00426F9B">
              <w:rPr>
                <w:noProof/>
                <w:webHidden/>
              </w:rPr>
              <w:instrText xml:space="preserve"> PAGEREF _Toc217191268 \h </w:instrText>
            </w:r>
            <w:r w:rsidR="00426F9B">
              <w:rPr>
                <w:noProof/>
                <w:webHidden/>
              </w:rPr>
            </w:r>
            <w:r w:rsidR="00426F9B">
              <w:rPr>
                <w:noProof/>
                <w:webHidden/>
              </w:rPr>
              <w:fldChar w:fldCharType="separate"/>
            </w:r>
            <w:r w:rsidR="00426F9B">
              <w:rPr>
                <w:noProof/>
                <w:webHidden/>
              </w:rPr>
              <w:t>5</w:t>
            </w:r>
            <w:r w:rsidR="00426F9B">
              <w:rPr>
                <w:noProof/>
                <w:webHidden/>
              </w:rPr>
              <w:fldChar w:fldCharType="end"/>
            </w:r>
          </w:hyperlink>
        </w:p>
        <w:p w14:paraId="605D65AD" w14:textId="2F9A4A01" w:rsidR="00426F9B" w:rsidRDefault="00ED3FD8">
          <w:pPr>
            <w:pStyle w:val="TOC2"/>
            <w:tabs>
              <w:tab w:val="right" w:leader="dot" w:pos="9016"/>
            </w:tabs>
            <w:rPr>
              <w:rFonts w:eastAsiaTheme="minorEastAsia"/>
              <w:noProof/>
              <w:lang w:eastAsia="en-GB"/>
            </w:rPr>
          </w:pPr>
          <w:hyperlink w:anchor="_Toc217191269" w:history="1">
            <w:r w:rsidR="00426F9B" w:rsidRPr="003467EF">
              <w:rPr>
                <w:rStyle w:val="Hyperlink"/>
                <w:rFonts w:ascii="Arial" w:eastAsia="Times New Roman" w:hAnsi="Arial" w:cs="Arial"/>
                <w:b/>
                <w:bCs/>
                <w:noProof/>
                <w:lang w:eastAsia="en-GB"/>
              </w:rPr>
              <w:t>3.1 Analysis of Numerical Variables</w:t>
            </w:r>
            <w:r w:rsidR="00426F9B">
              <w:rPr>
                <w:noProof/>
                <w:webHidden/>
              </w:rPr>
              <w:tab/>
            </w:r>
            <w:r w:rsidR="00426F9B">
              <w:rPr>
                <w:noProof/>
                <w:webHidden/>
              </w:rPr>
              <w:fldChar w:fldCharType="begin"/>
            </w:r>
            <w:r w:rsidR="00426F9B">
              <w:rPr>
                <w:noProof/>
                <w:webHidden/>
              </w:rPr>
              <w:instrText xml:space="preserve"> PAGEREF _Toc217191269 \h </w:instrText>
            </w:r>
            <w:r w:rsidR="00426F9B">
              <w:rPr>
                <w:noProof/>
                <w:webHidden/>
              </w:rPr>
            </w:r>
            <w:r w:rsidR="00426F9B">
              <w:rPr>
                <w:noProof/>
                <w:webHidden/>
              </w:rPr>
              <w:fldChar w:fldCharType="separate"/>
            </w:r>
            <w:r w:rsidR="00426F9B">
              <w:rPr>
                <w:noProof/>
                <w:webHidden/>
              </w:rPr>
              <w:t>5</w:t>
            </w:r>
            <w:r w:rsidR="00426F9B">
              <w:rPr>
                <w:noProof/>
                <w:webHidden/>
              </w:rPr>
              <w:fldChar w:fldCharType="end"/>
            </w:r>
          </w:hyperlink>
        </w:p>
        <w:p w14:paraId="7A1276EF" w14:textId="2B921006" w:rsidR="00426F9B" w:rsidRDefault="00ED3FD8">
          <w:pPr>
            <w:pStyle w:val="TOC2"/>
            <w:tabs>
              <w:tab w:val="right" w:leader="dot" w:pos="9016"/>
            </w:tabs>
            <w:rPr>
              <w:rFonts w:eastAsiaTheme="minorEastAsia"/>
              <w:noProof/>
              <w:lang w:eastAsia="en-GB"/>
            </w:rPr>
          </w:pPr>
          <w:hyperlink w:anchor="_Toc217191270" w:history="1">
            <w:r w:rsidR="00426F9B" w:rsidRPr="003467EF">
              <w:rPr>
                <w:rStyle w:val="Hyperlink"/>
                <w:rFonts w:ascii="Arial" w:eastAsia="Times New Roman" w:hAnsi="Arial" w:cs="Arial"/>
                <w:b/>
                <w:bCs/>
                <w:noProof/>
                <w:lang w:eastAsia="en-GB"/>
              </w:rPr>
              <w:t>3.2 Descriptive Statistics</w:t>
            </w:r>
            <w:r w:rsidR="00426F9B">
              <w:rPr>
                <w:noProof/>
                <w:webHidden/>
              </w:rPr>
              <w:tab/>
            </w:r>
            <w:r w:rsidR="00426F9B">
              <w:rPr>
                <w:noProof/>
                <w:webHidden/>
              </w:rPr>
              <w:fldChar w:fldCharType="begin"/>
            </w:r>
            <w:r w:rsidR="00426F9B">
              <w:rPr>
                <w:noProof/>
                <w:webHidden/>
              </w:rPr>
              <w:instrText xml:space="preserve"> PAGEREF _Toc217191270 \h </w:instrText>
            </w:r>
            <w:r w:rsidR="00426F9B">
              <w:rPr>
                <w:noProof/>
                <w:webHidden/>
              </w:rPr>
            </w:r>
            <w:r w:rsidR="00426F9B">
              <w:rPr>
                <w:noProof/>
                <w:webHidden/>
              </w:rPr>
              <w:fldChar w:fldCharType="separate"/>
            </w:r>
            <w:r w:rsidR="00426F9B">
              <w:rPr>
                <w:noProof/>
                <w:webHidden/>
              </w:rPr>
              <w:t>6</w:t>
            </w:r>
            <w:r w:rsidR="00426F9B">
              <w:rPr>
                <w:noProof/>
                <w:webHidden/>
              </w:rPr>
              <w:fldChar w:fldCharType="end"/>
            </w:r>
          </w:hyperlink>
        </w:p>
        <w:p w14:paraId="3169ADE7" w14:textId="00D01C54" w:rsidR="00426F9B" w:rsidRDefault="00ED3FD8">
          <w:pPr>
            <w:pStyle w:val="TOC2"/>
            <w:tabs>
              <w:tab w:val="right" w:leader="dot" w:pos="9016"/>
            </w:tabs>
            <w:rPr>
              <w:rFonts w:eastAsiaTheme="minorEastAsia"/>
              <w:noProof/>
              <w:lang w:eastAsia="en-GB"/>
            </w:rPr>
          </w:pPr>
          <w:hyperlink w:anchor="_Toc217191271" w:history="1">
            <w:r w:rsidR="00426F9B" w:rsidRPr="003467EF">
              <w:rPr>
                <w:rStyle w:val="Hyperlink"/>
                <w:rFonts w:ascii="Arial" w:eastAsia="Times New Roman" w:hAnsi="Arial" w:cs="Arial"/>
                <w:b/>
                <w:bCs/>
                <w:noProof/>
                <w:lang w:eastAsia="en-GB"/>
              </w:rPr>
              <w:t>3.3 Distribution Analysis</w:t>
            </w:r>
            <w:r w:rsidR="00426F9B">
              <w:rPr>
                <w:noProof/>
                <w:webHidden/>
              </w:rPr>
              <w:tab/>
            </w:r>
            <w:r w:rsidR="00426F9B">
              <w:rPr>
                <w:noProof/>
                <w:webHidden/>
              </w:rPr>
              <w:fldChar w:fldCharType="begin"/>
            </w:r>
            <w:r w:rsidR="00426F9B">
              <w:rPr>
                <w:noProof/>
                <w:webHidden/>
              </w:rPr>
              <w:instrText xml:space="preserve"> PAGEREF _Toc217191271 \h </w:instrText>
            </w:r>
            <w:r w:rsidR="00426F9B">
              <w:rPr>
                <w:noProof/>
                <w:webHidden/>
              </w:rPr>
            </w:r>
            <w:r w:rsidR="00426F9B">
              <w:rPr>
                <w:noProof/>
                <w:webHidden/>
              </w:rPr>
              <w:fldChar w:fldCharType="separate"/>
            </w:r>
            <w:r w:rsidR="00426F9B">
              <w:rPr>
                <w:noProof/>
                <w:webHidden/>
              </w:rPr>
              <w:t>6</w:t>
            </w:r>
            <w:r w:rsidR="00426F9B">
              <w:rPr>
                <w:noProof/>
                <w:webHidden/>
              </w:rPr>
              <w:fldChar w:fldCharType="end"/>
            </w:r>
          </w:hyperlink>
        </w:p>
        <w:p w14:paraId="3E415328" w14:textId="34C09443" w:rsidR="00426F9B" w:rsidRDefault="00ED3FD8">
          <w:pPr>
            <w:pStyle w:val="TOC1"/>
            <w:tabs>
              <w:tab w:val="right" w:leader="dot" w:pos="9016"/>
            </w:tabs>
            <w:rPr>
              <w:rFonts w:eastAsiaTheme="minorEastAsia"/>
              <w:noProof/>
              <w:lang w:eastAsia="en-GB"/>
            </w:rPr>
          </w:pPr>
          <w:hyperlink w:anchor="_Toc217191272" w:history="1">
            <w:r w:rsidR="00426F9B" w:rsidRPr="003467EF">
              <w:rPr>
                <w:rStyle w:val="Hyperlink"/>
                <w:rFonts w:ascii="Arial" w:hAnsi="Arial" w:cs="Arial"/>
                <w:b/>
                <w:bCs/>
                <w:noProof/>
              </w:rPr>
              <w:t>4. Trend Analysis and Visualization</w:t>
            </w:r>
            <w:r w:rsidR="00426F9B">
              <w:rPr>
                <w:noProof/>
                <w:webHidden/>
              </w:rPr>
              <w:tab/>
            </w:r>
            <w:r w:rsidR="00426F9B">
              <w:rPr>
                <w:noProof/>
                <w:webHidden/>
              </w:rPr>
              <w:fldChar w:fldCharType="begin"/>
            </w:r>
            <w:r w:rsidR="00426F9B">
              <w:rPr>
                <w:noProof/>
                <w:webHidden/>
              </w:rPr>
              <w:instrText xml:space="preserve"> PAGEREF _Toc217191272 \h </w:instrText>
            </w:r>
            <w:r w:rsidR="00426F9B">
              <w:rPr>
                <w:noProof/>
                <w:webHidden/>
              </w:rPr>
            </w:r>
            <w:r w:rsidR="00426F9B">
              <w:rPr>
                <w:noProof/>
                <w:webHidden/>
              </w:rPr>
              <w:fldChar w:fldCharType="separate"/>
            </w:r>
            <w:r w:rsidR="00426F9B">
              <w:rPr>
                <w:noProof/>
                <w:webHidden/>
              </w:rPr>
              <w:t>7</w:t>
            </w:r>
            <w:r w:rsidR="00426F9B">
              <w:rPr>
                <w:noProof/>
                <w:webHidden/>
              </w:rPr>
              <w:fldChar w:fldCharType="end"/>
            </w:r>
          </w:hyperlink>
        </w:p>
        <w:p w14:paraId="6B1FF002" w14:textId="3E84D725" w:rsidR="00426F9B" w:rsidRDefault="00ED3FD8">
          <w:pPr>
            <w:pStyle w:val="TOC2"/>
            <w:tabs>
              <w:tab w:val="right" w:leader="dot" w:pos="9016"/>
            </w:tabs>
            <w:rPr>
              <w:rFonts w:eastAsiaTheme="minorEastAsia"/>
              <w:noProof/>
              <w:lang w:eastAsia="en-GB"/>
            </w:rPr>
          </w:pPr>
          <w:hyperlink w:anchor="_Toc217191273" w:history="1">
            <w:r w:rsidR="00426F9B" w:rsidRPr="003467EF">
              <w:rPr>
                <w:rStyle w:val="Hyperlink"/>
                <w:rFonts w:ascii="Arial" w:hAnsi="Arial" w:cs="Arial"/>
                <w:b/>
                <w:bCs/>
                <w:noProof/>
              </w:rPr>
              <w:t>4.1 Trend Analysis</w:t>
            </w:r>
            <w:r w:rsidR="00426F9B">
              <w:rPr>
                <w:noProof/>
                <w:webHidden/>
              </w:rPr>
              <w:tab/>
            </w:r>
            <w:r w:rsidR="00426F9B">
              <w:rPr>
                <w:noProof/>
                <w:webHidden/>
              </w:rPr>
              <w:fldChar w:fldCharType="begin"/>
            </w:r>
            <w:r w:rsidR="00426F9B">
              <w:rPr>
                <w:noProof/>
                <w:webHidden/>
              </w:rPr>
              <w:instrText xml:space="preserve"> PAGEREF _Toc217191273 \h </w:instrText>
            </w:r>
            <w:r w:rsidR="00426F9B">
              <w:rPr>
                <w:noProof/>
                <w:webHidden/>
              </w:rPr>
            </w:r>
            <w:r w:rsidR="00426F9B">
              <w:rPr>
                <w:noProof/>
                <w:webHidden/>
              </w:rPr>
              <w:fldChar w:fldCharType="separate"/>
            </w:r>
            <w:r w:rsidR="00426F9B">
              <w:rPr>
                <w:noProof/>
                <w:webHidden/>
              </w:rPr>
              <w:t>7</w:t>
            </w:r>
            <w:r w:rsidR="00426F9B">
              <w:rPr>
                <w:noProof/>
                <w:webHidden/>
              </w:rPr>
              <w:fldChar w:fldCharType="end"/>
            </w:r>
          </w:hyperlink>
        </w:p>
        <w:p w14:paraId="43476BB2" w14:textId="4A438125" w:rsidR="00426F9B" w:rsidRDefault="00ED3FD8">
          <w:pPr>
            <w:pStyle w:val="TOC2"/>
            <w:tabs>
              <w:tab w:val="right" w:leader="dot" w:pos="9016"/>
            </w:tabs>
            <w:rPr>
              <w:rFonts w:eastAsiaTheme="minorEastAsia"/>
              <w:noProof/>
              <w:lang w:eastAsia="en-GB"/>
            </w:rPr>
          </w:pPr>
          <w:hyperlink w:anchor="_Toc217191274" w:history="1">
            <w:r w:rsidR="00426F9B" w:rsidRPr="003467EF">
              <w:rPr>
                <w:rStyle w:val="Hyperlink"/>
                <w:rFonts w:ascii="Arial" w:eastAsia="Times New Roman" w:hAnsi="Arial" w:cs="Arial"/>
                <w:b/>
                <w:bCs/>
                <w:noProof/>
                <w:lang w:eastAsia="en-GB"/>
              </w:rPr>
              <w:t>4.2 Analysing Data Trends Using Scientific Visualization Techniques</w:t>
            </w:r>
            <w:r w:rsidR="00426F9B">
              <w:rPr>
                <w:noProof/>
                <w:webHidden/>
              </w:rPr>
              <w:tab/>
            </w:r>
            <w:r w:rsidR="00426F9B">
              <w:rPr>
                <w:noProof/>
                <w:webHidden/>
              </w:rPr>
              <w:fldChar w:fldCharType="begin"/>
            </w:r>
            <w:r w:rsidR="00426F9B">
              <w:rPr>
                <w:noProof/>
                <w:webHidden/>
              </w:rPr>
              <w:instrText xml:space="preserve"> PAGEREF _Toc217191274 \h </w:instrText>
            </w:r>
            <w:r w:rsidR="00426F9B">
              <w:rPr>
                <w:noProof/>
                <w:webHidden/>
              </w:rPr>
            </w:r>
            <w:r w:rsidR="00426F9B">
              <w:rPr>
                <w:noProof/>
                <w:webHidden/>
              </w:rPr>
              <w:fldChar w:fldCharType="separate"/>
            </w:r>
            <w:r w:rsidR="00426F9B">
              <w:rPr>
                <w:noProof/>
                <w:webHidden/>
              </w:rPr>
              <w:t>8</w:t>
            </w:r>
            <w:r w:rsidR="00426F9B">
              <w:rPr>
                <w:noProof/>
                <w:webHidden/>
              </w:rPr>
              <w:fldChar w:fldCharType="end"/>
            </w:r>
          </w:hyperlink>
        </w:p>
        <w:p w14:paraId="25FB65F4" w14:textId="06133D0A" w:rsidR="00426F9B" w:rsidRDefault="00ED3FD8">
          <w:pPr>
            <w:pStyle w:val="TOC1"/>
            <w:tabs>
              <w:tab w:val="right" w:leader="dot" w:pos="9016"/>
            </w:tabs>
            <w:rPr>
              <w:rFonts w:eastAsiaTheme="minorEastAsia"/>
              <w:noProof/>
              <w:lang w:eastAsia="en-GB"/>
            </w:rPr>
          </w:pPr>
          <w:hyperlink w:anchor="_Toc217191275" w:history="1">
            <w:r w:rsidR="00426F9B" w:rsidRPr="003467EF">
              <w:rPr>
                <w:rStyle w:val="Hyperlink"/>
                <w:rFonts w:ascii="Arial" w:hAnsi="Arial" w:cs="Arial"/>
                <w:b/>
                <w:bCs/>
                <w:noProof/>
              </w:rPr>
              <w:t>5. Statistical Analysis correlation, t-test and regression  using SPSS</w:t>
            </w:r>
            <w:r w:rsidR="00426F9B">
              <w:rPr>
                <w:noProof/>
                <w:webHidden/>
              </w:rPr>
              <w:tab/>
            </w:r>
            <w:r w:rsidR="00426F9B">
              <w:rPr>
                <w:noProof/>
                <w:webHidden/>
              </w:rPr>
              <w:fldChar w:fldCharType="begin"/>
            </w:r>
            <w:r w:rsidR="00426F9B">
              <w:rPr>
                <w:noProof/>
                <w:webHidden/>
              </w:rPr>
              <w:instrText xml:space="preserve"> PAGEREF _Toc217191275 \h </w:instrText>
            </w:r>
            <w:r w:rsidR="00426F9B">
              <w:rPr>
                <w:noProof/>
                <w:webHidden/>
              </w:rPr>
            </w:r>
            <w:r w:rsidR="00426F9B">
              <w:rPr>
                <w:noProof/>
                <w:webHidden/>
              </w:rPr>
              <w:fldChar w:fldCharType="separate"/>
            </w:r>
            <w:r w:rsidR="00426F9B">
              <w:rPr>
                <w:noProof/>
                <w:webHidden/>
              </w:rPr>
              <w:t>14</w:t>
            </w:r>
            <w:r w:rsidR="00426F9B">
              <w:rPr>
                <w:noProof/>
                <w:webHidden/>
              </w:rPr>
              <w:fldChar w:fldCharType="end"/>
            </w:r>
          </w:hyperlink>
        </w:p>
        <w:p w14:paraId="388316C3" w14:textId="303819F2" w:rsidR="00426F9B" w:rsidRDefault="00ED3FD8">
          <w:pPr>
            <w:pStyle w:val="TOC2"/>
            <w:tabs>
              <w:tab w:val="right" w:leader="dot" w:pos="9016"/>
            </w:tabs>
            <w:rPr>
              <w:rFonts w:eastAsiaTheme="minorEastAsia"/>
              <w:noProof/>
              <w:lang w:eastAsia="en-GB"/>
            </w:rPr>
          </w:pPr>
          <w:hyperlink w:anchor="_Toc217191276" w:history="1">
            <w:r w:rsidR="00426F9B" w:rsidRPr="003467EF">
              <w:rPr>
                <w:rStyle w:val="Hyperlink"/>
                <w:rFonts w:ascii="Arial" w:hAnsi="Arial" w:cs="Arial"/>
                <w:b/>
                <w:bCs/>
                <w:noProof/>
              </w:rPr>
              <w:t>5.1 Correlation</w:t>
            </w:r>
            <w:r w:rsidR="00426F9B">
              <w:rPr>
                <w:noProof/>
                <w:webHidden/>
              </w:rPr>
              <w:tab/>
            </w:r>
            <w:r w:rsidR="00426F9B">
              <w:rPr>
                <w:noProof/>
                <w:webHidden/>
              </w:rPr>
              <w:fldChar w:fldCharType="begin"/>
            </w:r>
            <w:r w:rsidR="00426F9B">
              <w:rPr>
                <w:noProof/>
                <w:webHidden/>
              </w:rPr>
              <w:instrText xml:space="preserve"> PAGEREF _Toc217191276 \h </w:instrText>
            </w:r>
            <w:r w:rsidR="00426F9B">
              <w:rPr>
                <w:noProof/>
                <w:webHidden/>
              </w:rPr>
            </w:r>
            <w:r w:rsidR="00426F9B">
              <w:rPr>
                <w:noProof/>
                <w:webHidden/>
              </w:rPr>
              <w:fldChar w:fldCharType="separate"/>
            </w:r>
            <w:r w:rsidR="00426F9B">
              <w:rPr>
                <w:noProof/>
                <w:webHidden/>
              </w:rPr>
              <w:t>14</w:t>
            </w:r>
            <w:r w:rsidR="00426F9B">
              <w:rPr>
                <w:noProof/>
                <w:webHidden/>
              </w:rPr>
              <w:fldChar w:fldCharType="end"/>
            </w:r>
          </w:hyperlink>
        </w:p>
        <w:p w14:paraId="180CF781" w14:textId="079E01BF" w:rsidR="00426F9B" w:rsidRDefault="00ED3FD8">
          <w:pPr>
            <w:pStyle w:val="TOC2"/>
            <w:tabs>
              <w:tab w:val="right" w:leader="dot" w:pos="9016"/>
            </w:tabs>
            <w:rPr>
              <w:rFonts w:eastAsiaTheme="minorEastAsia"/>
              <w:noProof/>
              <w:lang w:eastAsia="en-GB"/>
            </w:rPr>
          </w:pPr>
          <w:hyperlink w:anchor="_Toc217191277" w:history="1">
            <w:r w:rsidR="00426F9B" w:rsidRPr="003467EF">
              <w:rPr>
                <w:rStyle w:val="Hyperlink"/>
                <w:rFonts w:ascii="Arial" w:hAnsi="Arial" w:cs="Arial"/>
                <w:b/>
                <w:bCs/>
                <w:noProof/>
              </w:rPr>
              <w:t>5.2 Regression Analysis</w:t>
            </w:r>
            <w:r w:rsidR="00426F9B">
              <w:rPr>
                <w:noProof/>
                <w:webHidden/>
              </w:rPr>
              <w:tab/>
            </w:r>
            <w:r w:rsidR="00426F9B">
              <w:rPr>
                <w:noProof/>
                <w:webHidden/>
              </w:rPr>
              <w:fldChar w:fldCharType="begin"/>
            </w:r>
            <w:r w:rsidR="00426F9B">
              <w:rPr>
                <w:noProof/>
                <w:webHidden/>
              </w:rPr>
              <w:instrText xml:space="preserve"> PAGEREF _Toc217191277 \h </w:instrText>
            </w:r>
            <w:r w:rsidR="00426F9B">
              <w:rPr>
                <w:noProof/>
                <w:webHidden/>
              </w:rPr>
            </w:r>
            <w:r w:rsidR="00426F9B">
              <w:rPr>
                <w:noProof/>
                <w:webHidden/>
              </w:rPr>
              <w:fldChar w:fldCharType="separate"/>
            </w:r>
            <w:r w:rsidR="00426F9B">
              <w:rPr>
                <w:noProof/>
                <w:webHidden/>
              </w:rPr>
              <w:t>15</w:t>
            </w:r>
            <w:r w:rsidR="00426F9B">
              <w:rPr>
                <w:noProof/>
                <w:webHidden/>
              </w:rPr>
              <w:fldChar w:fldCharType="end"/>
            </w:r>
          </w:hyperlink>
        </w:p>
        <w:p w14:paraId="447FE056" w14:textId="4F389D0F" w:rsidR="00426F9B" w:rsidRDefault="00ED3FD8">
          <w:pPr>
            <w:pStyle w:val="TOC2"/>
            <w:tabs>
              <w:tab w:val="right" w:leader="dot" w:pos="9016"/>
            </w:tabs>
            <w:rPr>
              <w:rFonts w:eastAsiaTheme="minorEastAsia"/>
              <w:noProof/>
              <w:lang w:eastAsia="en-GB"/>
            </w:rPr>
          </w:pPr>
          <w:hyperlink w:anchor="_Toc217191278" w:history="1">
            <w:r w:rsidR="00426F9B" w:rsidRPr="003467EF">
              <w:rPr>
                <w:rStyle w:val="Hyperlink"/>
                <w:rFonts w:ascii="Arial" w:hAnsi="Arial" w:cs="Arial"/>
                <w:b/>
                <w:bCs/>
                <w:noProof/>
              </w:rPr>
              <w:t>5.3 Regression</w:t>
            </w:r>
            <w:r w:rsidR="00426F9B">
              <w:rPr>
                <w:noProof/>
                <w:webHidden/>
              </w:rPr>
              <w:tab/>
            </w:r>
            <w:r w:rsidR="00426F9B">
              <w:rPr>
                <w:noProof/>
                <w:webHidden/>
              </w:rPr>
              <w:fldChar w:fldCharType="begin"/>
            </w:r>
            <w:r w:rsidR="00426F9B">
              <w:rPr>
                <w:noProof/>
                <w:webHidden/>
              </w:rPr>
              <w:instrText xml:space="preserve"> PAGEREF _Toc217191278 \h </w:instrText>
            </w:r>
            <w:r w:rsidR="00426F9B">
              <w:rPr>
                <w:noProof/>
                <w:webHidden/>
              </w:rPr>
            </w:r>
            <w:r w:rsidR="00426F9B">
              <w:rPr>
                <w:noProof/>
                <w:webHidden/>
              </w:rPr>
              <w:fldChar w:fldCharType="separate"/>
            </w:r>
            <w:r w:rsidR="00426F9B">
              <w:rPr>
                <w:noProof/>
                <w:webHidden/>
              </w:rPr>
              <w:t>16</w:t>
            </w:r>
            <w:r w:rsidR="00426F9B">
              <w:rPr>
                <w:noProof/>
                <w:webHidden/>
              </w:rPr>
              <w:fldChar w:fldCharType="end"/>
            </w:r>
          </w:hyperlink>
        </w:p>
        <w:p w14:paraId="78CE203A" w14:textId="7B6CAB48" w:rsidR="00426F9B" w:rsidRDefault="00ED3FD8">
          <w:pPr>
            <w:pStyle w:val="TOC2"/>
            <w:tabs>
              <w:tab w:val="right" w:leader="dot" w:pos="9016"/>
            </w:tabs>
            <w:rPr>
              <w:rFonts w:eastAsiaTheme="minorEastAsia"/>
              <w:noProof/>
              <w:lang w:eastAsia="en-GB"/>
            </w:rPr>
          </w:pPr>
          <w:hyperlink w:anchor="_Toc217191279" w:history="1">
            <w:r w:rsidR="00426F9B" w:rsidRPr="003467EF">
              <w:rPr>
                <w:rStyle w:val="Hyperlink"/>
                <w:rFonts w:ascii="Arial" w:hAnsi="Arial" w:cs="Arial"/>
                <w:b/>
                <w:bCs/>
                <w:noProof/>
              </w:rPr>
              <w:t>5.4 T</w:t>
            </w:r>
            <w:r w:rsidR="00426F9B" w:rsidRPr="003467EF">
              <w:rPr>
                <w:rStyle w:val="Hyperlink"/>
                <w:rFonts w:ascii="Cambria Math" w:hAnsi="Cambria Math" w:cs="Cambria Math"/>
                <w:b/>
                <w:bCs/>
                <w:noProof/>
              </w:rPr>
              <w:t>‑</w:t>
            </w:r>
            <w:r w:rsidR="00426F9B" w:rsidRPr="003467EF">
              <w:rPr>
                <w:rStyle w:val="Hyperlink"/>
                <w:rFonts w:ascii="Arial" w:hAnsi="Arial" w:cs="Arial"/>
                <w:b/>
                <w:bCs/>
                <w:noProof/>
              </w:rPr>
              <w:t>Tests</w:t>
            </w:r>
            <w:r w:rsidR="00426F9B">
              <w:rPr>
                <w:noProof/>
                <w:webHidden/>
              </w:rPr>
              <w:tab/>
            </w:r>
            <w:r w:rsidR="00426F9B">
              <w:rPr>
                <w:noProof/>
                <w:webHidden/>
              </w:rPr>
              <w:fldChar w:fldCharType="begin"/>
            </w:r>
            <w:r w:rsidR="00426F9B">
              <w:rPr>
                <w:noProof/>
                <w:webHidden/>
              </w:rPr>
              <w:instrText xml:space="preserve"> PAGEREF _Toc217191279 \h </w:instrText>
            </w:r>
            <w:r w:rsidR="00426F9B">
              <w:rPr>
                <w:noProof/>
                <w:webHidden/>
              </w:rPr>
            </w:r>
            <w:r w:rsidR="00426F9B">
              <w:rPr>
                <w:noProof/>
                <w:webHidden/>
              </w:rPr>
              <w:fldChar w:fldCharType="separate"/>
            </w:r>
            <w:r w:rsidR="00426F9B">
              <w:rPr>
                <w:noProof/>
                <w:webHidden/>
              </w:rPr>
              <w:t>17</w:t>
            </w:r>
            <w:r w:rsidR="00426F9B">
              <w:rPr>
                <w:noProof/>
                <w:webHidden/>
              </w:rPr>
              <w:fldChar w:fldCharType="end"/>
            </w:r>
          </w:hyperlink>
        </w:p>
        <w:p w14:paraId="16B73ADF" w14:textId="49F02E9F" w:rsidR="00426F9B" w:rsidRDefault="00ED3FD8">
          <w:pPr>
            <w:pStyle w:val="TOC1"/>
            <w:tabs>
              <w:tab w:val="right" w:leader="dot" w:pos="9016"/>
            </w:tabs>
            <w:rPr>
              <w:rFonts w:eastAsiaTheme="minorEastAsia"/>
              <w:noProof/>
              <w:lang w:eastAsia="en-GB"/>
            </w:rPr>
          </w:pPr>
          <w:hyperlink w:anchor="_Toc217191280" w:history="1">
            <w:r w:rsidR="00426F9B" w:rsidRPr="003467EF">
              <w:rPr>
                <w:rStyle w:val="Hyperlink"/>
                <w:rFonts w:ascii="Arial" w:hAnsi="Arial" w:cs="Arial"/>
                <w:b/>
                <w:bCs/>
                <w:noProof/>
              </w:rPr>
              <w:t>6. Insights and Recommendations</w:t>
            </w:r>
            <w:r w:rsidR="00426F9B">
              <w:rPr>
                <w:noProof/>
                <w:webHidden/>
              </w:rPr>
              <w:tab/>
            </w:r>
            <w:r w:rsidR="00426F9B">
              <w:rPr>
                <w:noProof/>
                <w:webHidden/>
              </w:rPr>
              <w:fldChar w:fldCharType="begin"/>
            </w:r>
            <w:r w:rsidR="00426F9B">
              <w:rPr>
                <w:noProof/>
                <w:webHidden/>
              </w:rPr>
              <w:instrText xml:space="preserve"> PAGEREF _Toc217191280 \h </w:instrText>
            </w:r>
            <w:r w:rsidR="00426F9B">
              <w:rPr>
                <w:noProof/>
                <w:webHidden/>
              </w:rPr>
            </w:r>
            <w:r w:rsidR="00426F9B">
              <w:rPr>
                <w:noProof/>
                <w:webHidden/>
              </w:rPr>
              <w:fldChar w:fldCharType="separate"/>
            </w:r>
            <w:r w:rsidR="00426F9B">
              <w:rPr>
                <w:noProof/>
                <w:webHidden/>
              </w:rPr>
              <w:t>20</w:t>
            </w:r>
            <w:r w:rsidR="00426F9B">
              <w:rPr>
                <w:noProof/>
                <w:webHidden/>
              </w:rPr>
              <w:fldChar w:fldCharType="end"/>
            </w:r>
          </w:hyperlink>
        </w:p>
        <w:p w14:paraId="0E5A42C6" w14:textId="7FE28C53" w:rsidR="00426F9B" w:rsidRDefault="00ED3FD8">
          <w:pPr>
            <w:pStyle w:val="TOC1"/>
            <w:tabs>
              <w:tab w:val="right" w:leader="dot" w:pos="9016"/>
            </w:tabs>
            <w:rPr>
              <w:rFonts w:eastAsiaTheme="minorEastAsia"/>
              <w:noProof/>
              <w:lang w:eastAsia="en-GB"/>
            </w:rPr>
          </w:pPr>
          <w:hyperlink w:anchor="_Toc217191281" w:history="1">
            <w:r w:rsidR="00426F9B" w:rsidRPr="003467EF">
              <w:rPr>
                <w:rStyle w:val="Hyperlink"/>
                <w:rFonts w:ascii="Arial" w:hAnsi="Arial" w:cs="Arial"/>
                <w:b/>
                <w:bCs/>
                <w:noProof/>
              </w:rPr>
              <w:t>7. References</w:t>
            </w:r>
            <w:r w:rsidR="00426F9B">
              <w:rPr>
                <w:noProof/>
                <w:webHidden/>
              </w:rPr>
              <w:tab/>
            </w:r>
            <w:r w:rsidR="00426F9B">
              <w:rPr>
                <w:noProof/>
                <w:webHidden/>
              </w:rPr>
              <w:fldChar w:fldCharType="begin"/>
            </w:r>
            <w:r w:rsidR="00426F9B">
              <w:rPr>
                <w:noProof/>
                <w:webHidden/>
              </w:rPr>
              <w:instrText xml:space="preserve"> PAGEREF _Toc217191281 \h </w:instrText>
            </w:r>
            <w:r w:rsidR="00426F9B">
              <w:rPr>
                <w:noProof/>
                <w:webHidden/>
              </w:rPr>
            </w:r>
            <w:r w:rsidR="00426F9B">
              <w:rPr>
                <w:noProof/>
                <w:webHidden/>
              </w:rPr>
              <w:fldChar w:fldCharType="separate"/>
            </w:r>
            <w:r w:rsidR="00426F9B">
              <w:rPr>
                <w:noProof/>
                <w:webHidden/>
              </w:rPr>
              <w:t>21</w:t>
            </w:r>
            <w:r w:rsidR="00426F9B">
              <w:rPr>
                <w:noProof/>
                <w:webHidden/>
              </w:rPr>
              <w:fldChar w:fldCharType="end"/>
            </w:r>
          </w:hyperlink>
        </w:p>
        <w:p w14:paraId="7CAE4BB3" w14:textId="37C05D87" w:rsidR="00480FA8" w:rsidRDefault="00480FA8">
          <w:r>
            <w:rPr>
              <w:b/>
              <w:bCs/>
              <w:noProof/>
            </w:rPr>
            <w:fldChar w:fldCharType="end"/>
          </w:r>
        </w:p>
      </w:sdtContent>
    </w:sdt>
    <w:p w14:paraId="16952252" w14:textId="77777777" w:rsidR="00386298" w:rsidRDefault="00386298" w:rsidP="00216A92">
      <w:pPr>
        <w:rPr>
          <w:rFonts w:ascii="Arial" w:hAnsi="Arial" w:cs="Arial"/>
          <w:b/>
          <w:bCs/>
        </w:rPr>
      </w:pPr>
    </w:p>
    <w:p w14:paraId="5DADE912" w14:textId="77777777" w:rsidR="00386298" w:rsidRDefault="00386298">
      <w:pPr>
        <w:rPr>
          <w:rFonts w:ascii="Arial" w:hAnsi="Arial" w:cs="Arial"/>
          <w:b/>
          <w:bCs/>
        </w:rPr>
      </w:pPr>
      <w:r>
        <w:rPr>
          <w:rFonts w:ascii="Arial" w:hAnsi="Arial" w:cs="Arial"/>
          <w:b/>
          <w:bCs/>
        </w:rPr>
        <w:br w:type="page"/>
      </w:r>
    </w:p>
    <w:p w14:paraId="29F7D1B8" w14:textId="72526307" w:rsidR="00216A92" w:rsidRPr="00D81C42" w:rsidRDefault="00216A92" w:rsidP="009D6DBC">
      <w:pPr>
        <w:pStyle w:val="Heading1"/>
        <w:rPr>
          <w:rFonts w:ascii="Arial" w:hAnsi="Arial" w:cs="Arial"/>
          <w:b/>
          <w:bCs/>
          <w:color w:val="000000" w:themeColor="text1"/>
          <w:sz w:val="24"/>
          <w:szCs w:val="24"/>
        </w:rPr>
      </w:pPr>
      <w:bookmarkStart w:id="0" w:name="_Toc217191266"/>
      <w:r w:rsidRPr="00D81C42">
        <w:rPr>
          <w:rFonts w:ascii="Arial" w:hAnsi="Arial" w:cs="Arial"/>
          <w:b/>
          <w:bCs/>
          <w:color w:val="000000" w:themeColor="text1"/>
          <w:sz w:val="24"/>
          <w:szCs w:val="24"/>
        </w:rPr>
        <w:lastRenderedPageBreak/>
        <w:t>1. Introduction</w:t>
      </w:r>
      <w:bookmarkEnd w:id="0"/>
    </w:p>
    <w:p w14:paraId="23354A79" w14:textId="77777777" w:rsidR="00216A92" w:rsidRPr="00165AD0" w:rsidRDefault="00216A92" w:rsidP="006E406D">
      <w:pPr>
        <w:spacing w:line="360" w:lineRule="auto"/>
        <w:ind w:left="284"/>
        <w:jc w:val="both"/>
        <w:rPr>
          <w:rFonts w:ascii="Arial" w:hAnsi="Arial" w:cs="Arial"/>
        </w:rPr>
      </w:pPr>
      <w:r w:rsidRPr="00165AD0">
        <w:rPr>
          <w:rFonts w:ascii="Arial" w:hAnsi="Arial" w:cs="Arial"/>
        </w:rPr>
        <w:t>This report aims to provide a structured analysis of the dataset by applying a series of statistical and analytical techniques to uncover meaningful insights. The purpose is to evaluate the quality of the data, identify underlying patterns, and test relationships that can inform decision</w:t>
      </w:r>
      <w:r w:rsidRPr="00165AD0">
        <w:rPr>
          <w:rFonts w:ascii="Cambria Math" w:hAnsi="Cambria Math" w:cs="Cambria Math"/>
        </w:rPr>
        <w:t>‑</w:t>
      </w:r>
      <w:r w:rsidRPr="00165AD0">
        <w:rPr>
          <w:rFonts w:ascii="Arial" w:hAnsi="Arial" w:cs="Arial"/>
        </w:rPr>
        <w:t>making. The dataset under review contains multiple variables capturing both categorical and numerical information, offering a comprehensive foundation for exploratory and inferential analysis.</w:t>
      </w:r>
    </w:p>
    <w:p w14:paraId="4E76DA80" w14:textId="77777777" w:rsidR="00216A92" w:rsidRPr="00165AD0" w:rsidRDefault="00216A92" w:rsidP="006E406D">
      <w:pPr>
        <w:spacing w:line="360" w:lineRule="auto"/>
        <w:ind w:left="284"/>
        <w:jc w:val="both"/>
        <w:rPr>
          <w:rFonts w:ascii="Arial" w:hAnsi="Arial" w:cs="Arial"/>
        </w:rPr>
      </w:pPr>
      <w:r w:rsidRPr="00165AD0">
        <w:rPr>
          <w:rFonts w:ascii="Arial" w:hAnsi="Arial" w:cs="Arial"/>
        </w:rPr>
        <w:t>The methodology adopted follows a systematic approach. First, data cleaning procedures are applied to address missing values, inconsistencies, and outliers, ensuring the dataset is reliable and fit for analysis. Next, descriptive statistics are used to summarize the key features of the data, including measures of central tendency and dispersion, which provide a clear overview of distributions and variability. Trend analysis is then conducted to identify changes over time or across categories, highlighting significant movements and potential drivers. Finally, statistical testing is employed to validate hypotheses and assess the strength of observed relationships, adding rigor to the findings.</w:t>
      </w:r>
    </w:p>
    <w:p w14:paraId="391E38CA" w14:textId="40337BBE" w:rsidR="00082B71" w:rsidRDefault="00216A92" w:rsidP="006E406D">
      <w:pPr>
        <w:spacing w:line="360" w:lineRule="auto"/>
        <w:ind w:left="284"/>
        <w:jc w:val="both"/>
        <w:rPr>
          <w:rFonts w:ascii="Arial" w:hAnsi="Arial" w:cs="Arial"/>
        </w:rPr>
      </w:pPr>
      <w:r w:rsidRPr="00165AD0">
        <w:rPr>
          <w:rFonts w:ascii="Arial" w:hAnsi="Arial" w:cs="Arial"/>
        </w:rPr>
        <w:t>The objectives of this analysis are therefore to enhance data quality, to describe the dataset comprehensively, to detect meaningful trends, and to apply statistical tests that support evidence</w:t>
      </w:r>
      <w:r w:rsidRPr="00165AD0">
        <w:rPr>
          <w:rFonts w:ascii="Cambria Math" w:hAnsi="Cambria Math" w:cs="Cambria Math"/>
        </w:rPr>
        <w:t>‑</w:t>
      </w:r>
      <w:r w:rsidRPr="00165AD0">
        <w:rPr>
          <w:rFonts w:ascii="Arial" w:hAnsi="Arial" w:cs="Arial"/>
        </w:rPr>
        <w:t>based conclusions</w:t>
      </w:r>
    </w:p>
    <w:p w14:paraId="390DF2B0" w14:textId="6E51DA3B" w:rsidR="00590F1C" w:rsidRDefault="006962B3" w:rsidP="006E406D">
      <w:pPr>
        <w:spacing w:line="360" w:lineRule="auto"/>
        <w:ind w:left="284"/>
        <w:rPr>
          <w:rFonts w:ascii="Arial" w:hAnsi="Arial" w:cs="Arial"/>
        </w:rPr>
      </w:pPr>
      <w:r>
        <w:rPr>
          <w:rFonts w:ascii="Arial" w:hAnsi="Arial" w:cs="Arial"/>
        </w:rPr>
        <w:t xml:space="preserve">The following is the raw data </w:t>
      </w:r>
      <w:r w:rsidR="00FE088E">
        <w:rPr>
          <w:rFonts w:ascii="Arial" w:hAnsi="Arial" w:cs="Arial"/>
        </w:rPr>
        <w:t xml:space="preserve">to </w:t>
      </w:r>
      <w:r w:rsidR="000E3590">
        <w:rPr>
          <w:rFonts w:ascii="Arial" w:hAnsi="Arial" w:cs="Arial"/>
        </w:rPr>
        <w:t xml:space="preserve">be </w:t>
      </w:r>
      <w:r w:rsidR="00FE088E">
        <w:rPr>
          <w:rFonts w:ascii="Arial" w:hAnsi="Arial" w:cs="Arial"/>
        </w:rPr>
        <w:t>clean</w:t>
      </w:r>
      <w:r w:rsidR="000E3590">
        <w:rPr>
          <w:rFonts w:ascii="Arial" w:hAnsi="Arial" w:cs="Arial"/>
        </w:rPr>
        <w:t>ed.</w:t>
      </w:r>
      <w:r w:rsidR="00FE088E">
        <w:rPr>
          <w:rFonts w:ascii="Arial" w:hAnsi="Arial" w:cs="Arial"/>
        </w:rPr>
        <w:t xml:space="preserve"> </w:t>
      </w:r>
      <w:r w:rsidR="004C3475" w:rsidRPr="00F16B7A">
        <w:rPr>
          <w:rFonts w:ascii="Arial" w:hAnsi="Arial" w:cs="Arial"/>
          <w:noProof/>
        </w:rPr>
        <w:drawing>
          <wp:inline distT="0" distB="0" distL="0" distR="0" wp14:anchorId="76C87918" wp14:editId="676FAA9D">
            <wp:extent cx="5731510" cy="279590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95905"/>
                    </a:xfrm>
                    <a:prstGeom prst="rect">
                      <a:avLst/>
                    </a:prstGeom>
                  </pic:spPr>
                </pic:pic>
              </a:graphicData>
            </a:graphic>
          </wp:inline>
        </w:drawing>
      </w:r>
    </w:p>
    <w:p w14:paraId="4AB911E8" w14:textId="69730857" w:rsidR="00FE088E" w:rsidRPr="00A95B37" w:rsidRDefault="00A95B37" w:rsidP="00216A92">
      <w:pPr>
        <w:rPr>
          <w:rFonts w:ascii="Arial" w:hAnsi="Arial" w:cs="Arial"/>
        </w:rPr>
      </w:pPr>
      <w:r w:rsidRPr="00A95B37">
        <w:rPr>
          <w:rFonts w:ascii="Arial" w:hAnsi="Arial" w:cs="Arial"/>
        </w:rPr>
        <w:t>Fig 1</w:t>
      </w:r>
    </w:p>
    <w:p w14:paraId="107888C0" w14:textId="18F6AF8A" w:rsidR="0030788A" w:rsidRPr="00D81C42" w:rsidRDefault="001B0124" w:rsidP="003F1A02">
      <w:pPr>
        <w:pStyle w:val="Heading1"/>
        <w:rPr>
          <w:rFonts w:ascii="Arial" w:hAnsi="Arial" w:cs="Arial"/>
          <w:b/>
          <w:bCs/>
          <w:color w:val="000000" w:themeColor="text1"/>
          <w:sz w:val="24"/>
          <w:szCs w:val="24"/>
        </w:rPr>
      </w:pPr>
      <w:bookmarkStart w:id="1" w:name="_Toc217191267"/>
      <w:r w:rsidRPr="00D81C42">
        <w:rPr>
          <w:rFonts w:ascii="Arial" w:hAnsi="Arial" w:cs="Arial"/>
          <w:b/>
          <w:bCs/>
          <w:color w:val="000000" w:themeColor="text1"/>
          <w:sz w:val="24"/>
          <w:szCs w:val="24"/>
        </w:rPr>
        <w:lastRenderedPageBreak/>
        <w:t>2. Data Cleaning and Preparation</w:t>
      </w:r>
      <w:bookmarkEnd w:id="1"/>
    </w:p>
    <w:p w14:paraId="55C1E31D" w14:textId="5493C65C" w:rsidR="00DB2450" w:rsidRPr="00CD7795" w:rsidRDefault="004B368B" w:rsidP="00F26263">
      <w:pPr>
        <w:spacing w:line="360" w:lineRule="auto"/>
        <w:ind w:left="284"/>
        <w:jc w:val="both"/>
        <w:rPr>
          <w:rFonts w:ascii="Arial" w:hAnsi="Arial" w:cs="Arial"/>
          <w:color w:val="FF0000"/>
        </w:rPr>
      </w:pPr>
      <w:r w:rsidRPr="004B368B">
        <w:rPr>
          <w:rFonts w:ascii="Arial" w:hAnsi="Arial" w:cs="Arial"/>
        </w:rPr>
        <w:t xml:space="preserve">Data cleaning is a critical preparatory stage in quantitative analysis, ensuring that datasets are accurate, consistent, and suitable for statistical evaluation. Within Excel, missing values </w:t>
      </w:r>
      <w:r w:rsidR="001A645E">
        <w:rPr>
          <w:rFonts w:ascii="Arial" w:hAnsi="Arial" w:cs="Arial"/>
        </w:rPr>
        <w:t xml:space="preserve">can </w:t>
      </w:r>
      <w:r w:rsidR="00611BD9">
        <w:rPr>
          <w:rFonts w:ascii="Arial" w:hAnsi="Arial" w:cs="Arial"/>
        </w:rPr>
        <w:t>be</w:t>
      </w:r>
      <w:r w:rsidRPr="004B368B">
        <w:rPr>
          <w:rFonts w:ascii="Arial" w:hAnsi="Arial" w:cs="Arial"/>
        </w:rPr>
        <w:t xml:space="preserve"> identified using filtering and conditional formatting. Depending on the context, missing entries </w:t>
      </w:r>
      <w:r w:rsidR="00611BD9">
        <w:rPr>
          <w:rFonts w:ascii="Arial" w:hAnsi="Arial" w:cs="Arial"/>
        </w:rPr>
        <w:t>can</w:t>
      </w:r>
      <w:r w:rsidRPr="004B368B">
        <w:rPr>
          <w:rFonts w:ascii="Arial" w:hAnsi="Arial" w:cs="Arial"/>
        </w:rPr>
        <w:t xml:space="preserve"> either </w:t>
      </w:r>
      <w:r w:rsidR="00611BD9">
        <w:rPr>
          <w:rFonts w:ascii="Arial" w:hAnsi="Arial" w:cs="Arial"/>
        </w:rPr>
        <w:t xml:space="preserve">be </w:t>
      </w:r>
      <w:r w:rsidRPr="004B368B">
        <w:rPr>
          <w:rFonts w:ascii="Arial" w:hAnsi="Arial" w:cs="Arial"/>
        </w:rPr>
        <w:t>removed when they represented a small proportion of the dataset or imputed using mean substitution for numerical variables and mode substitution for categorical variables, thereby preserving analytical validity (</w:t>
      </w:r>
      <w:proofErr w:type="spellStart"/>
      <w:r w:rsidRPr="00381855">
        <w:rPr>
          <w:rFonts w:ascii="Arial" w:hAnsi="Arial" w:cs="Arial"/>
          <w:color w:val="000000" w:themeColor="text1"/>
        </w:rPr>
        <w:t>Sharifnia</w:t>
      </w:r>
      <w:proofErr w:type="spellEnd"/>
      <w:r w:rsidRPr="00381855">
        <w:rPr>
          <w:rFonts w:ascii="Arial" w:hAnsi="Arial" w:cs="Arial"/>
          <w:color w:val="000000" w:themeColor="text1"/>
        </w:rPr>
        <w:t xml:space="preserve"> et al., 2025). </w:t>
      </w:r>
    </w:p>
    <w:p w14:paraId="5810D196" w14:textId="4EE66FA8" w:rsidR="00DB2450" w:rsidRDefault="00DB2450" w:rsidP="00F26263">
      <w:pPr>
        <w:pStyle w:val="NormalWeb"/>
        <w:spacing w:line="360" w:lineRule="auto"/>
        <w:ind w:left="284"/>
        <w:jc w:val="both"/>
        <w:rPr>
          <w:rFonts w:ascii="Arial" w:hAnsi="Arial" w:cs="Arial"/>
        </w:rPr>
      </w:pPr>
      <w:r w:rsidRPr="00DB2450">
        <w:rPr>
          <w:rFonts w:ascii="Arial" w:hAnsi="Arial" w:cs="Arial"/>
        </w:rPr>
        <w:t xml:space="preserve">I cleaned the dataset in Excel by working through it step by step to make sure everything was accurate and consistent. I started by checking for missing values using filters and </w:t>
      </w:r>
      <w:proofErr w:type="gramStart"/>
      <w:r w:rsidR="00182133" w:rsidRPr="003F56DC">
        <w:rPr>
          <w:rStyle w:val="HTMLCode"/>
          <w:rFonts w:ascii="Arial" w:eastAsiaTheme="majorEastAsia" w:hAnsi="Arial" w:cs="Arial"/>
          <w:sz w:val="24"/>
          <w:szCs w:val="24"/>
        </w:rPr>
        <w:t>COUNTBLANK(</w:t>
      </w:r>
      <w:proofErr w:type="gramEnd"/>
      <w:r w:rsidR="00182133" w:rsidRPr="003F56DC">
        <w:rPr>
          <w:rStyle w:val="HTMLCode"/>
          <w:rFonts w:ascii="Arial" w:eastAsiaTheme="majorEastAsia" w:hAnsi="Arial" w:cs="Arial"/>
          <w:sz w:val="24"/>
          <w:szCs w:val="24"/>
        </w:rPr>
        <w:t>)</w:t>
      </w:r>
      <w:r w:rsidR="00182133" w:rsidRPr="003F56DC">
        <w:rPr>
          <w:rFonts w:ascii="Arial" w:hAnsi="Arial" w:cs="Arial"/>
        </w:rPr>
        <w:t xml:space="preserve">. </w:t>
      </w:r>
      <w:r w:rsidRPr="00DB2450">
        <w:rPr>
          <w:rFonts w:ascii="Arial" w:hAnsi="Arial" w:cs="Arial"/>
        </w:rPr>
        <w:t xml:space="preserve"> If a row was missing something essential, I removed it, but for smaller gaps I filled in numbers using the mean and categories using the mode. I tidied up text with </w:t>
      </w:r>
      <w:proofErr w:type="gramStart"/>
      <w:r w:rsidR="00D2009F" w:rsidRPr="003F56DC">
        <w:rPr>
          <w:rStyle w:val="HTMLCode"/>
          <w:rFonts w:ascii="Arial" w:eastAsiaTheme="majorEastAsia" w:hAnsi="Arial" w:cs="Arial"/>
          <w:sz w:val="24"/>
          <w:szCs w:val="24"/>
        </w:rPr>
        <w:t>TRIM(</w:t>
      </w:r>
      <w:proofErr w:type="gramEnd"/>
      <w:r w:rsidR="00D2009F" w:rsidRPr="003F56DC">
        <w:rPr>
          <w:rStyle w:val="HTMLCode"/>
          <w:rFonts w:ascii="Arial" w:eastAsiaTheme="majorEastAsia" w:hAnsi="Arial" w:cs="Arial"/>
          <w:sz w:val="24"/>
          <w:szCs w:val="24"/>
        </w:rPr>
        <w:t>)</w:t>
      </w:r>
      <w:r w:rsidR="00D2009F" w:rsidRPr="003F56DC">
        <w:rPr>
          <w:rFonts w:ascii="Arial" w:hAnsi="Arial" w:cs="Arial"/>
        </w:rPr>
        <w:t xml:space="preserve">, </w:t>
      </w:r>
      <w:r w:rsidRPr="00DB2450">
        <w:rPr>
          <w:rFonts w:ascii="Arial" w:hAnsi="Arial" w:cs="Arial"/>
        </w:rPr>
        <w:t xml:space="preserve"> and ,</w:t>
      </w:r>
      <w:r w:rsidR="00501122" w:rsidRPr="00501122">
        <w:rPr>
          <w:rStyle w:val="HTMLCode"/>
          <w:rFonts w:ascii="Arial" w:eastAsiaTheme="majorEastAsia" w:hAnsi="Arial" w:cs="Arial"/>
          <w:sz w:val="24"/>
          <w:szCs w:val="24"/>
        </w:rPr>
        <w:t xml:space="preserve"> </w:t>
      </w:r>
      <w:r w:rsidR="00501122" w:rsidRPr="003F56DC">
        <w:rPr>
          <w:rStyle w:val="HTMLCode"/>
          <w:rFonts w:ascii="Arial" w:eastAsiaTheme="majorEastAsia" w:hAnsi="Arial" w:cs="Arial"/>
          <w:sz w:val="24"/>
          <w:szCs w:val="24"/>
        </w:rPr>
        <w:t>PROPER()</w:t>
      </w:r>
      <w:r w:rsidR="00501122" w:rsidRPr="003F56DC">
        <w:rPr>
          <w:rFonts w:ascii="Arial" w:hAnsi="Arial" w:cs="Arial"/>
        </w:rPr>
        <w:t xml:space="preserve">, </w:t>
      </w:r>
      <w:r w:rsidRPr="00DB2450">
        <w:rPr>
          <w:rFonts w:ascii="Arial" w:hAnsi="Arial" w:cs="Arial"/>
        </w:rPr>
        <w:t xml:space="preserve"> fixed inconsistent labels, and converted any numbers or dates that were stored as text. I also checked for duplicates using conditional formatting and Excel’s Remove Duplicates tool. Sorting the data helped me spot outliers or obvious typing mistakes, which I either corrected or removed. To keep things organised, I used helper columns with formulas like </w:t>
      </w:r>
      <w:r w:rsidR="002A4F5F" w:rsidRPr="003F56DC">
        <w:rPr>
          <w:rStyle w:val="HTMLCode"/>
          <w:rFonts w:ascii="Arial" w:eastAsiaTheme="majorEastAsia" w:hAnsi="Arial" w:cs="Arial"/>
          <w:sz w:val="24"/>
          <w:szCs w:val="24"/>
        </w:rPr>
        <w:t>ISTEXT</w:t>
      </w:r>
      <w:r w:rsidRPr="00DB2450">
        <w:rPr>
          <w:rFonts w:ascii="Arial" w:hAnsi="Arial" w:cs="Arial"/>
        </w:rPr>
        <w:t xml:space="preserve"> and </w:t>
      </w:r>
      <w:r w:rsidR="002A4F5F" w:rsidRPr="003F56DC">
        <w:rPr>
          <w:rStyle w:val="HTMLCode"/>
          <w:rFonts w:ascii="Arial" w:eastAsiaTheme="majorEastAsia" w:hAnsi="Arial" w:cs="Arial"/>
          <w:sz w:val="24"/>
          <w:szCs w:val="24"/>
        </w:rPr>
        <w:t>ISNUMBER</w:t>
      </w:r>
      <w:r w:rsidRPr="00DB2450">
        <w:rPr>
          <w:rFonts w:ascii="Arial" w:hAnsi="Arial" w:cs="Arial"/>
        </w:rPr>
        <w:t xml:space="preserve"> to validate and classify entries. Finally, I reviewed everything with filters and pivot tables to confirm the data was clean and ready to use.</w:t>
      </w:r>
    </w:p>
    <w:p w14:paraId="1B6A225E" w14:textId="77777777" w:rsidR="00853D26" w:rsidRPr="00853D26" w:rsidRDefault="00853D26" w:rsidP="00426F9B">
      <w:pPr>
        <w:pStyle w:val="NormalWeb"/>
        <w:spacing w:line="360" w:lineRule="auto"/>
        <w:jc w:val="both"/>
        <w:rPr>
          <w:rFonts w:ascii="Arial" w:hAnsi="Arial" w:cs="Arial"/>
        </w:rPr>
      </w:pPr>
    </w:p>
    <w:p w14:paraId="51B53AA0" w14:textId="1E6157D9" w:rsidR="00853D26" w:rsidRPr="00657CD0" w:rsidRDefault="00853D26" w:rsidP="00F26263">
      <w:pPr>
        <w:pStyle w:val="NormalWeb"/>
        <w:spacing w:line="360" w:lineRule="auto"/>
        <w:ind w:left="284"/>
        <w:rPr>
          <w:rFonts w:ascii="Arial" w:hAnsi="Arial" w:cs="Arial"/>
          <w:b/>
          <w:bCs/>
        </w:rPr>
      </w:pPr>
      <w:r w:rsidRPr="00657CD0">
        <w:rPr>
          <w:rFonts w:ascii="Arial" w:hAnsi="Arial" w:cs="Arial"/>
          <w:b/>
          <w:bCs/>
        </w:rPr>
        <w:t>Data Cleaning and Transformation Procedures</w:t>
      </w:r>
    </w:p>
    <w:p w14:paraId="3096FB18" w14:textId="77777777" w:rsidR="00853D26" w:rsidRPr="00853D26" w:rsidRDefault="00853D26" w:rsidP="00F26263">
      <w:pPr>
        <w:pStyle w:val="NormalWeb"/>
        <w:spacing w:line="360" w:lineRule="auto"/>
        <w:ind w:left="284"/>
        <w:jc w:val="both"/>
        <w:rPr>
          <w:rFonts w:ascii="Arial" w:hAnsi="Arial" w:cs="Arial"/>
        </w:rPr>
      </w:pPr>
      <w:r w:rsidRPr="00853D26">
        <w:rPr>
          <w:rFonts w:ascii="Arial" w:hAnsi="Arial" w:cs="Arial"/>
        </w:rPr>
        <w:t>To ensure analytical accuracy, several modifications and transformations were applied to the dataset. Missing and inconsistent values were addressed, with particular attention to the Genres field, where inconsistencies arose from multiple genres stored within a single cell and irregular formatting such as brackets and quotation marks. These issues were resolved by standardising and flattening the values.</w:t>
      </w:r>
    </w:p>
    <w:p w14:paraId="2B2BA1EF" w14:textId="0B66DA69" w:rsidR="00853D26" w:rsidRPr="00853D26" w:rsidRDefault="00853D26" w:rsidP="00F26263">
      <w:pPr>
        <w:pStyle w:val="NormalWeb"/>
        <w:spacing w:line="360" w:lineRule="auto"/>
        <w:ind w:left="284"/>
        <w:jc w:val="both"/>
        <w:rPr>
          <w:rFonts w:ascii="Arial" w:hAnsi="Arial" w:cs="Arial"/>
        </w:rPr>
      </w:pPr>
      <w:r w:rsidRPr="00853D26">
        <w:rPr>
          <w:rFonts w:ascii="Arial" w:hAnsi="Arial" w:cs="Arial"/>
        </w:rPr>
        <w:t xml:space="preserve">Format standardisation was performed across key fields. For Genres, brackets and quotation marks were removed, delimiters were normalised to commas, and </w:t>
      </w:r>
      <w:r w:rsidRPr="00853D26">
        <w:rPr>
          <w:rFonts w:ascii="Arial" w:hAnsi="Arial" w:cs="Arial"/>
        </w:rPr>
        <w:lastRenderedPageBreak/>
        <w:t>multi</w:t>
      </w:r>
      <w:r w:rsidRPr="00853D26">
        <w:rPr>
          <w:rFonts w:ascii="Cambria Math" w:hAnsi="Cambria Math" w:cs="Cambria Math"/>
        </w:rPr>
        <w:t>‑</w:t>
      </w:r>
      <w:r w:rsidRPr="00853D26">
        <w:rPr>
          <w:rFonts w:ascii="Arial" w:hAnsi="Arial" w:cs="Arial"/>
        </w:rPr>
        <w:t>genre entries were split into individual rows using Power Query. This restructuring ensured that each row represented a single film</w:t>
      </w:r>
      <w:r w:rsidR="001E131A">
        <w:rPr>
          <w:rFonts w:ascii="Arial" w:hAnsi="Arial" w:cs="Arial"/>
        </w:rPr>
        <w:t xml:space="preserve"> </w:t>
      </w:r>
      <w:r w:rsidRPr="00853D26">
        <w:rPr>
          <w:rFonts w:ascii="Arial" w:hAnsi="Arial" w:cs="Arial"/>
        </w:rPr>
        <w:t>genre relationship, improving analytical granularity.</w:t>
      </w:r>
    </w:p>
    <w:p w14:paraId="61C6CD13" w14:textId="43F01BF9" w:rsidR="00853D26" w:rsidRDefault="00853D26" w:rsidP="00F26263">
      <w:pPr>
        <w:pStyle w:val="NormalWeb"/>
        <w:spacing w:line="360" w:lineRule="auto"/>
        <w:ind w:left="284"/>
        <w:jc w:val="both"/>
        <w:rPr>
          <w:rFonts w:ascii="Arial" w:hAnsi="Arial" w:cs="Arial"/>
        </w:rPr>
      </w:pPr>
      <w:r w:rsidRPr="00853D26">
        <w:rPr>
          <w:rFonts w:ascii="Arial" w:hAnsi="Arial" w:cs="Arial"/>
        </w:rPr>
        <w:t>For the Studios field, naming conventions were standardised by removing inconsistent punctuation, spacing, and formatting variations. These transformations collectively enhanced data consistency, readability, and suitability for downstream analysis.</w:t>
      </w:r>
    </w:p>
    <w:p w14:paraId="0445891F" w14:textId="4E80267F" w:rsidR="00E46149" w:rsidRPr="00D81C42" w:rsidRDefault="00E46149" w:rsidP="00F31602">
      <w:pPr>
        <w:pStyle w:val="Heading1"/>
        <w:rPr>
          <w:rFonts w:ascii="Arial" w:hAnsi="Arial" w:cs="Arial"/>
          <w:b/>
          <w:bCs/>
          <w:color w:val="000000" w:themeColor="text1"/>
          <w:sz w:val="24"/>
          <w:szCs w:val="24"/>
        </w:rPr>
      </w:pPr>
      <w:bookmarkStart w:id="2" w:name="_Toc217191268"/>
      <w:r w:rsidRPr="00D81C42">
        <w:rPr>
          <w:rFonts w:ascii="Arial" w:hAnsi="Arial" w:cs="Arial"/>
          <w:b/>
          <w:bCs/>
          <w:color w:val="000000" w:themeColor="text1"/>
          <w:sz w:val="24"/>
          <w:szCs w:val="24"/>
        </w:rPr>
        <w:t>3. Descriptive Statistics and Summary</w:t>
      </w:r>
      <w:bookmarkEnd w:id="2"/>
      <w:r w:rsidRPr="00D81C42">
        <w:rPr>
          <w:rFonts w:ascii="Arial" w:hAnsi="Arial" w:cs="Arial"/>
          <w:b/>
          <w:bCs/>
          <w:color w:val="000000" w:themeColor="text1"/>
          <w:sz w:val="24"/>
          <w:szCs w:val="24"/>
        </w:rPr>
        <w:t xml:space="preserve"> </w:t>
      </w:r>
    </w:p>
    <w:p w14:paraId="14E4ED4C" w14:textId="61B40A2E" w:rsidR="00213BB4" w:rsidRPr="00213BB4" w:rsidRDefault="00636EED" w:rsidP="009F0CBA">
      <w:pPr>
        <w:pStyle w:val="NormalWeb"/>
        <w:spacing w:line="360" w:lineRule="auto"/>
        <w:ind w:left="284"/>
        <w:jc w:val="both"/>
        <w:rPr>
          <w:rFonts w:ascii="Arial" w:hAnsi="Arial" w:cs="Arial"/>
        </w:rPr>
      </w:pPr>
      <w:r>
        <w:rPr>
          <w:rFonts w:ascii="Arial" w:hAnsi="Arial" w:cs="Arial"/>
        </w:rPr>
        <w:t>D</w:t>
      </w:r>
      <w:r w:rsidR="00213BB4" w:rsidRPr="00213BB4">
        <w:rPr>
          <w:rFonts w:ascii="Arial" w:hAnsi="Arial" w:cs="Arial"/>
        </w:rPr>
        <w:t>escriptive statistics is a field of statistics that deals with presenting and summari</w:t>
      </w:r>
      <w:r w:rsidR="00DD4E3A">
        <w:rPr>
          <w:rFonts w:ascii="Arial" w:hAnsi="Arial" w:cs="Arial"/>
        </w:rPr>
        <w:t>s</w:t>
      </w:r>
      <w:r w:rsidR="00213BB4" w:rsidRPr="00213BB4">
        <w:rPr>
          <w:rFonts w:ascii="Arial" w:hAnsi="Arial" w:cs="Arial"/>
        </w:rPr>
        <w:t>ing data in a clear and understandable way. Its purpose is to highlight the key characteristics of a dataset, using numerical summaries or visual tools, without trying to draw conclusions that extend beyond the data itself that role belongs to inferential statistics.</w:t>
      </w:r>
    </w:p>
    <w:p w14:paraId="431157C0" w14:textId="77777777" w:rsidR="00213BB4" w:rsidRPr="00213BB4" w:rsidRDefault="00213BB4" w:rsidP="009F0CBA">
      <w:pPr>
        <w:pStyle w:val="NormalWeb"/>
        <w:spacing w:line="360" w:lineRule="auto"/>
        <w:ind w:left="284"/>
        <w:rPr>
          <w:rFonts w:ascii="Arial" w:hAnsi="Arial" w:cs="Arial"/>
        </w:rPr>
      </w:pPr>
      <w:r w:rsidRPr="00213BB4">
        <w:rPr>
          <w:rFonts w:ascii="Arial" w:hAnsi="Arial" w:cs="Arial"/>
        </w:rPr>
        <w:t>Descriptive statistics generally includes:</w:t>
      </w:r>
    </w:p>
    <w:p w14:paraId="0B6048AE" w14:textId="7774A66E" w:rsidR="00213BB4" w:rsidRPr="00213BB4" w:rsidRDefault="00213BB4" w:rsidP="009F0CBA">
      <w:pPr>
        <w:pStyle w:val="NormalWeb"/>
        <w:numPr>
          <w:ilvl w:val="0"/>
          <w:numId w:val="11"/>
        </w:numPr>
        <w:spacing w:line="360" w:lineRule="auto"/>
        <w:rPr>
          <w:rFonts w:ascii="Arial" w:hAnsi="Arial" w:cs="Arial"/>
        </w:rPr>
      </w:pPr>
      <w:r w:rsidRPr="00213BB4">
        <w:rPr>
          <w:rFonts w:ascii="Arial" w:hAnsi="Arial" w:cs="Arial"/>
        </w:rPr>
        <w:t>Measures of central tendency (like the mean, median, and mode)</w:t>
      </w:r>
    </w:p>
    <w:p w14:paraId="07D0EC38" w14:textId="02680BB8" w:rsidR="00213BB4" w:rsidRPr="00213BB4" w:rsidRDefault="00213BB4" w:rsidP="009F0CBA">
      <w:pPr>
        <w:pStyle w:val="NormalWeb"/>
        <w:numPr>
          <w:ilvl w:val="0"/>
          <w:numId w:val="11"/>
        </w:numPr>
        <w:spacing w:line="360" w:lineRule="auto"/>
        <w:rPr>
          <w:rFonts w:ascii="Arial" w:hAnsi="Arial" w:cs="Arial"/>
        </w:rPr>
      </w:pPr>
      <w:r w:rsidRPr="00213BB4">
        <w:rPr>
          <w:rFonts w:ascii="Arial" w:hAnsi="Arial" w:cs="Arial"/>
        </w:rPr>
        <w:t>Measures of variability or spread (such as the range, variance, and standard deviation)</w:t>
      </w:r>
    </w:p>
    <w:p w14:paraId="7502CBE0" w14:textId="1F944D5A" w:rsidR="00213BB4" w:rsidRPr="00213BB4" w:rsidRDefault="00213BB4" w:rsidP="009F0CBA">
      <w:pPr>
        <w:pStyle w:val="NormalWeb"/>
        <w:numPr>
          <w:ilvl w:val="0"/>
          <w:numId w:val="11"/>
        </w:numPr>
        <w:spacing w:line="360" w:lineRule="auto"/>
        <w:rPr>
          <w:rFonts w:ascii="Arial" w:hAnsi="Arial" w:cs="Arial"/>
        </w:rPr>
      </w:pPr>
      <w:r w:rsidRPr="00213BB4">
        <w:rPr>
          <w:rFonts w:ascii="Arial" w:hAnsi="Arial" w:cs="Arial"/>
        </w:rPr>
        <w:t>Measures describing the shape of the distribution (including skewness and kurtosis)</w:t>
      </w:r>
    </w:p>
    <w:p w14:paraId="0FDDF898" w14:textId="1CC92E5B" w:rsidR="00F4786F" w:rsidRDefault="00213BB4" w:rsidP="00BB3EC2">
      <w:pPr>
        <w:spacing w:line="360" w:lineRule="auto"/>
        <w:ind w:left="284"/>
        <w:jc w:val="both"/>
        <w:rPr>
          <w:rFonts w:ascii="Times New Roman" w:eastAsia="Times New Roman" w:hAnsi="Times New Roman" w:cs="Times New Roman"/>
          <w:color w:val="FF0000"/>
          <w:kern w:val="0"/>
          <w:lang w:eastAsia="en-GB"/>
          <w14:ligatures w14:val="none"/>
        </w:rPr>
      </w:pPr>
      <w:r w:rsidRPr="00213BB4">
        <w:rPr>
          <w:rFonts w:ascii="Arial" w:hAnsi="Arial" w:cs="Arial"/>
        </w:rPr>
        <w:t>Visual tools such as tables, charts, and graphs are also widely used to help present and interpret the data</w:t>
      </w:r>
      <w:r w:rsidR="00F4786F" w:rsidRPr="00F4786F">
        <w:rPr>
          <w:rFonts w:ascii="Times New Roman" w:eastAsia="Times New Roman" w:hAnsi="Times New Roman" w:cs="Times New Roman"/>
          <w:kern w:val="0"/>
          <w:lang w:eastAsia="en-GB"/>
          <w14:ligatures w14:val="none"/>
        </w:rPr>
        <w:t xml:space="preserve"> </w:t>
      </w:r>
      <w:r w:rsidR="00F4786F" w:rsidRPr="009F0CBA">
        <w:rPr>
          <w:rFonts w:ascii="Arial" w:eastAsia="Times New Roman" w:hAnsi="Arial" w:cs="Arial"/>
          <w:color w:val="000000" w:themeColor="text1"/>
          <w:kern w:val="0"/>
          <w:lang w:eastAsia="en-GB"/>
          <w14:ligatures w14:val="none"/>
        </w:rPr>
        <w:t>(</w:t>
      </w:r>
      <w:proofErr w:type="spellStart"/>
      <w:r w:rsidR="00F4786F" w:rsidRPr="009F0CBA">
        <w:rPr>
          <w:rFonts w:ascii="Arial" w:eastAsia="Times New Roman" w:hAnsi="Arial" w:cs="Arial"/>
          <w:color w:val="000000" w:themeColor="text1"/>
          <w:kern w:val="0"/>
          <w:lang w:eastAsia="en-GB"/>
          <w14:ligatures w14:val="none"/>
        </w:rPr>
        <w:t>GeeksforGeeks</w:t>
      </w:r>
      <w:proofErr w:type="spellEnd"/>
      <w:r w:rsidR="00F4786F" w:rsidRPr="009F0CBA">
        <w:rPr>
          <w:rFonts w:ascii="Arial" w:eastAsia="Times New Roman" w:hAnsi="Arial" w:cs="Arial"/>
          <w:color w:val="000000" w:themeColor="text1"/>
          <w:kern w:val="0"/>
          <w:lang w:eastAsia="en-GB"/>
          <w14:ligatures w14:val="none"/>
        </w:rPr>
        <w:t>, 2024).</w:t>
      </w:r>
    </w:p>
    <w:p w14:paraId="2729CB68" w14:textId="2D127FCC" w:rsidR="0090056A" w:rsidRPr="00543A0C" w:rsidRDefault="0045750A" w:rsidP="00BB3EC2">
      <w:pPr>
        <w:spacing w:line="360" w:lineRule="auto"/>
        <w:ind w:left="284"/>
        <w:jc w:val="both"/>
        <w:rPr>
          <w:rFonts w:ascii="Arial" w:eastAsia="Times New Roman" w:hAnsi="Arial" w:cs="Arial"/>
          <w:color w:val="000000" w:themeColor="text1"/>
          <w:kern w:val="0"/>
          <w:lang w:eastAsia="en-GB"/>
          <w14:ligatures w14:val="none"/>
        </w:rPr>
      </w:pPr>
      <w:r w:rsidRPr="00543A0C">
        <w:rPr>
          <w:rFonts w:ascii="Arial" w:eastAsia="Times New Roman" w:hAnsi="Arial" w:cs="Arial"/>
          <w:color w:val="000000" w:themeColor="text1"/>
          <w:kern w:val="0"/>
          <w:lang w:eastAsia="en-GB"/>
          <w14:ligatures w14:val="none"/>
        </w:rPr>
        <w:t>The following were analysed</w:t>
      </w:r>
    </w:p>
    <w:p w14:paraId="3423F465" w14:textId="27D989F6" w:rsidR="00BC7613" w:rsidRPr="00D81C42" w:rsidRDefault="00EB3359" w:rsidP="009F0CBA">
      <w:pPr>
        <w:pStyle w:val="Heading2"/>
        <w:spacing w:line="360" w:lineRule="auto"/>
        <w:rPr>
          <w:rFonts w:ascii="Arial" w:eastAsia="Times New Roman" w:hAnsi="Arial" w:cs="Arial"/>
          <w:b/>
          <w:bCs/>
          <w:color w:val="000000" w:themeColor="text1"/>
          <w:sz w:val="24"/>
          <w:szCs w:val="24"/>
          <w:lang w:eastAsia="en-GB"/>
        </w:rPr>
      </w:pPr>
      <w:bookmarkStart w:id="3" w:name="_Toc217191269"/>
      <w:r w:rsidRPr="00D81C42">
        <w:rPr>
          <w:rFonts w:ascii="Arial" w:eastAsia="Times New Roman" w:hAnsi="Arial" w:cs="Arial"/>
          <w:b/>
          <w:bCs/>
          <w:color w:val="000000" w:themeColor="text1"/>
          <w:sz w:val="24"/>
          <w:szCs w:val="24"/>
          <w:lang w:eastAsia="en-GB"/>
        </w:rPr>
        <w:t>3.1</w:t>
      </w:r>
      <w:r w:rsidR="00BC7613" w:rsidRPr="00D81C42">
        <w:rPr>
          <w:rFonts w:ascii="Arial" w:eastAsia="Times New Roman" w:hAnsi="Arial" w:cs="Arial"/>
          <w:b/>
          <w:bCs/>
          <w:color w:val="000000" w:themeColor="text1"/>
          <w:sz w:val="24"/>
          <w:szCs w:val="24"/>
          <w:lang w:eastAsia="en-GB"/>
        </w:rPr>
        <w:t xml:space="preserve"> Analysis of Numerical Variables</w:t>
      </w:r>
      <w:bookmarkEnd w:id="3"/>
    </w:p>
    <w:p w14:paraId="626384BB" w14:textId="20FB6730" w:rsidR="00BC7613" w:rsidRPr="00543A0C" w:rsidRDefault="00BC7613" w:rsidP="004B6450">
      <w:pPr>
        <w:spacing w:line="360" w:lineRule="auto"/>
        <w:ind w:left="340"/>
        <w:jc w:val="both"/>
        <w:rPr>
          <w:rFonts w:ascii="Arial" w:eastAsia="Times New Roman" w:hAnsi="Arial" w:cs="Arial"/>
          <w:kern w:val="0"/>
          <w:lang w:eastAsia="en-GB"/>
          <w14:ligatures w14:val="none"/>
        </w:rPr>
      </w:pPr>
      <w:r w:rsidRPr="00543A0C">
        <w:rPr>
          <w:rFonts w:ascii="Arial" w:eastAsia="Times New Roman" w:hAnsi="Arial" w:cs="Arial"/>
          <w:kern w:val="0"/>
          <w:lang w:eastAsia="en-GB"/>
          <w14:ligatures w14:val="none"/>
        </w:rPr>
        <w:t>The dataset contain</w:t>
      </w:r>
      <w:r w:rsidR="00543A0C">
        <w:rPr>
          <w:rFonts w:ascii="Arial" w:eastAsia="Times New Roman" w:hAnsi="Arial" w:cs="Arial"/>
          <w:kern w:val="0"/>
          <w:lang w:eastAsia="en-GB"/>
          <w14:ligatures w14:val="none"/>
        </w:rPr>
        <w:t>ed</w:t>
      </w:r>
      <w:r w:rsidRPr="00543A0C">
        <w:rPr>
          <w:rFonts w:ascii="Arial" w:eastAsia="Times New Roman" w:hAnsi="Arial" w:cs="Arial"/>
          <w:kern w:val="0"/>
          <w:lang w:eastAsia="en-GB"/>
          <w14:ligatures w14:val="none"/>
        </w:rPr>
        <w:t xml:space="preserve"> several numerical variables that describe</w:t>
      </w:r>
      <w:r w:rsidR="00867CF2">
        <w:rPr>
          <w:rFonts w:ascii="Arial" w:eastAsia="Times New Roman" w:hAnsi="Arial" w:cs="Arial"/>
          <w:kern w:val="0"/>
          <w:lang w:eastAsia="en-GB"/>
          <w14:ligatures w14:val="none"/>
        </w:rPr>
        <w:t>d</w:t>
      </w:r>
      <w:r w:rsidRPr="00543A0C">
        <w:rPr>
          <w:rFonts w:ascii="Arial" w:eastAsia="Times New Roman" w:hAnsi="Arial" w:cs="Arial"/>
          <w:kern w:val="0"/>
          <w:lang w:eastAsia="en-GB"/>
          <w14:ligatures w14:val="none"/>
        </w:rPr>
        <w:t xml:space="preserve"> user engagement and film characteristics. The variables examined in this section include Average Rating, Watches, Fans, and Runtime. These variables were analysed using standard descriptive statistical techniques to understand their central tendencies, dispersion, and distributional properties.</w:t>
      </w:r>
    </w:p>
    <w:p w14:paraId="1EE7E30F" w14:textId="73D9121B" w:rsidR="00BC7613" w:rsidRPr="00360264" w:rsidRDefault="00487DD2" w:rsidP="009F0CBA">
      <w:pPr>
        <w:pStyle w:val="Heading2"/>
        <w:spacing w:line="360" w:lineRule="auto"/>
        <w:rPr>
          <w:rFonts w:ascii="Arial" w:eastAsia="Times New Roman" w:hAnsi="Arial" w:cs="Arial"/>
          <w:b/>
          <w:bCs/>
          <w:color w:val="000000" w:themeColor="text1"/>
          <w:sz w:val="24"/>
          <w:szCs w:val="24"/>
          <w:lang w:eastAsia="en-GB"/>
        </w:rPr>
      </w:pPr>
      <w:bookmarkStart w:id="4" w:name="_Toc217191270"/>
      <w:r w:rsidRPr="00360264">
        <w:rPr>
          <w:rFonts w:ascii="Arial" w:eastAsia="Times New Roman" w:hAnsi="Arial" w:cs="Arial"/>
          <w:b/>
          <w:bCs/>
          <w:color w:val="000000" w:themeColor="text1"/>
          <w:sz w:val="24"/>
          <w:szCs w:val="24"/>
          <w:lang w:eastAsia="en-GB"/>
        </w:rPr>
        <w:lastRenderedPageBreak/>
        <w:t>3</w:t>
      </w:r>
      <w:r w:rsidR="00BC7613" w:rsidRPr="00360264">
        <w:rPr>
          <w:rFonts w:ascii="Arial" w:eastAsia="Times New Roman" w:hAnsi="Arial" w:cs="Arial"/>
          <w:b/>
          <w:bCs/>
          <w:color w:val="000000" w:themeColor="text1"/>
          <w:sz w:val="24"/>
          <w:szCs w:val="24"/>
          <w:lang w:eastAsia="en-GB"/>
        </w:rPr>
        <w:t>.</w:t>
      </w:r>
      <w:r w:rsidR="00A34880" w:rsidRPr="00360264">
        <w:rPr>
          <w:rFonts w:ascii="Arial" w:eastAsia="Times New Roman" w:hAnsi="Arial" w:cs="Arial"/>
          <w:b/>
          <w:bCs/>
          <w:color w:val="000000" w:themeColor="text1"/>
          <w:sz w:val="24"/>
          <w:szCs w:val="24"/>
          <w:lang w:eastAsia="en-GB"/>
        </w:rPr>
        <w:t>2</w:t>
      </w:r>
      <w:r w:rsidR="00BC7613" w:rsidRPr="00360264">
        <w:rPr>
          <w:rFonts w:ascii="Arial" w:eastAsia="Times New Roman" w:hAnsi="Arial" w:cs="Arial"/>
          <w:b/>
          <w:bCs/>
          <w:color w:val="000000" w:themeColor="text1"/>
          <w:sz w:val="24"/>
          <w:szCs w:val="24"/>
          <w:lang w:eastAsia="en-GB"/>
        </w:rPr>
        <w:t xml:space="preserve"> Descriptive Statistics</w:t>
      </w:r>
      <w:bookmarkEnd w:id="4"/>
    </w:p>
    <w:p w14:paraId="40FE8A38" w14:textId="77777777" w:rsidR="00BC7613" w:rsidRPr="00543A0C" w:rsidRDefault="00BC7613" w:rsidP="004B6450">
      <w:pPr>
        <w:spacing w:line="360" w:lineRule="auto"/>
        <w:ind w:left="397"/>
        <w:jc w:val="both"/>
        <w:rPr>
          <w:rFonts w:ascii="Arial" w:eastAsia="Times New Roman" w:hAnsi="Arial" w:cs="Arial"/>
          <w:kern w:val="0"/>
          <w:lang w:eastAsia="en-GB"/>
          <w14:ligatures w14:val="none"/>
        </w:rPr>
      </w:pPr>
      <w:r w:rsidRPr="00543A0C">
        <w:rPr>
          <w:rFonts w:ascii="Arial" w:eastAsia="Times New Roman" w:hAnsi="Arial" w:cs="Arial"/>
          <w:kern w:val="0"/>
          <w:lang w:eastAsia="en-GB"/>
          <w14:ligatures w14:val="none"/>
        </w:rPr>
        <w:t>For each numerical variable, the mean, median, minimum, maximum, and standard deviation were calculated to provide a comprehensive summary of the dataset. These measures offer insight into both the typical values and the variability present within each variable.</w:t>
      </w:r>
    </w:p>
    <w:p w14:paraId="00096309" w14:textId="534DCC54" w:rsidR="00BC7613" w:rsidRPr="00543A0C" w:rsidRDefault="00BC7613" w:rsidP="004B6450">
      <w:pPr>
        <w:spacing w:line="360" w:lineRule="auto"/>
        <w:ind w:left="397"/>
        <w:jc w:val="both"/>
        <w:rPr>
          <w:rFonts w:ascii="Arial" w:eastAsia="Times New Roman" w:hAnsi="Arial" w:cs="Arial"/>
          <w:kern w:val="0"/>
          <w:lang w:eastAsia="en-GB"/>
          <w14:ligatures w14:val="none"/>
        </w:rPr>
      </w:pPr>
      <w:r w:rsidRPr="00543A0C">
        <w:rPr>
          <w:rFonts w:ascii="Arial" w:eastAsia="Times New Roman" w:hAnsi="Arial" w:cs="Arial"/>
          <w:kern w:val="0"/>
          <w:lang w:eastAsia="en-GB"/>
          <w14:ligatures w14:val="none"/>
        </w:rPr>
        <w:t>The analysis indicates that Average Rating exhibits a relatively narrow spread, suggesting that user evaluations are generally consistent across films. In contrast, both Watches and Fans show evidence of strong right skewness, driven by a small subset of highly popular films that receive disproportionately high engagement. Runtime displays a more concentrated distribution, with most films falling within the 90–120 minute</w:t>
      </w:r>
      <w:r w:rsidR="00775706">
        <w:rPr>
          <w:rFonts w:ascii="Arial" w:eastAsia="Times New Roman" w:hAnsi="Arial" w:cs="Arial"/>
          <w:kern w:val="0"/>
          <w:lang w:eastAsia="en-GB"/>
          <w14:ligatures w14:val="none"/>
        </w:rPr>
        <w:t>s</w:t>
      </w:r>
      <w:r w:rsidRPr="00543A0C">
        <w:rPr>
          <w:rFonts w:ascii="Arial" w:eastAsia="Times New Roman" w:hAnsi="Arial" w:cs="Arial"/>
          <w:kern w:val="0"/>
          <w:lang w:eastAsia="en-GB"/>
          <w14:ligatures w14:val="none"/>
        </w:rPr>
        <w:t xml:space="preserve"> range, aligning with common industry standards.</w:t>
      </w:r>
    </w:p>
    <w:p w14:paraId="0328F7D6" w14:textId="5A4D326D" w:rsidR="00BC7613" w:rsidRPr="00801DC8" w:rsidRDefault="00487DD2" w:rsidP="005F2979">
      <w:pPr>
        <w:pStyle w:val="Heading2"/>
        <w:rPr>
          <w:rFonts w:ascii="Arial" w:eastAsia="Times New Roman" w:hAnsi="Arial" w:cs="Arial"/>
          <w:b/>
          <w:bCs/>
          <w:color w:val="000000" w:themeColor="text1"/>
          <w:sz w:val="24"/>
          <w:szCs w:val="24"/>
          <w:lang w:eastAsia="en-GB"/>
        </w:rPr>
      </w:pPr>
      <w:bookmarkStart w:id="5" w:name="_Toc217191271"/>
      <w:r w:rsidRPr="00801DC8">
        <w:rPr>
          <w:rFonts w:ascii="Arial" w:eastAsia="Times New Roman" w:hAnsi="Arial" w:cs="Arial"/>
          <w:b/>
          <w:bCs/>
          <w:color w:val="000000" w:themeColor="text1"/>
          <w:sz w:val="24"/>
          <w:szCs w:val="24"/>
          <w:lang w:eastAsia="en-GB"/>
        </w:rPr>
        <w:t>3</w:t>
      </w:r>
      <w:r w:rsidR="00BC7613" w:rsidRPr="00801DC8">
        <w:rPr>
          <w:rFonts w:ascii="Arial" w:eastAsia="Times New Roman" w:hAnsi="Arial" w:cs="Arial"/>
          <w:b/>
          <w:bCs/>
          <w:color w:val="000000" w:themeColor="text1"/>
          <w:sz w:val="24"/>
          <w:szCs w:val="24"/>
          <w:lang w:eastAsia="en-GB"/>
        </w:rPr>
        <w:t>.</w:t>
      </w:r>
      <w:r w:rsidRPr="00801DC8">
        <w:rPr>
          <w:rFonts w:ascii="Arial" w:eastAsia="Times New Roman" w:hAnsi="Arial" w:cs="Arial"/>
          <w:b/>
          <w:bCs/>
          <w:color w:val="000000" w:themeColor="text1"/>
          <w:sz w:val="24"/>
          <w:szCs w:val="24"/>
          <w:lang w:eastAsia="en-GB"/>
        </w:rPr>
        <w:t>3</w:t>
      </w:r>
      <w:r w:rsidR="00BC7613" w:rsidRPr="00801DC8">
        <w:rPr>
          <w:rFonts w:ascii="Arial" w:eastAsia="Times New Roman" w:hAnsi="Arial" w:cs="Arial"/>
          <w:b/>
          <w:bCs/>
          <w:color w:val="000000" w:themeColor="text1"/>
          <w:sz w:val="24"/>
          <w:szCs w:val="24"/>
          <w:lang w:eastAsia="en-GB"/>
        </w:rPr>
        <w:t xml:space="preserve"> Distribution Analysis</w:t>
      </w:r>
      <w:bookmarkEnd w:id="5"/>
    </w:p>
    <w:p w14:paraId="55B87C9F" w14:textId="20AE71C1" w:rsidR="00BC7613" w:rsidRPr="00543A0C" w:rsidRDefault="00BC7613" w:rsidP="004B6450">
      <w:pPr>
        <w:spacing w:line="360" w:lineRule="auto"/>
        <w:ind w:left="397"/>
        <w:jc w:val="both"/>
        <w:rPr>
          <w:rFonts w:ascii="Arial" w:eastAsia="Times New Roman" w:hAnsi="Arial" w:cs="Arial"/>
          <w:kern w:val="0"/>
          <w:lang w:eastAsia="en-GB"/>
          <w14:ligatures w14:val="none"/>
        </w:rPr>
      </w:pPr>
      <w:r w:rsidRPr="00543A0C">
        <w:rPr>
          <w:rFonts w:ascii="Arial" w:eastAsia="Times New Roman" w:hAnsi="Arial" w:cs="Arial"/>
          <w:kern w:val="0"/>
          <w:lang w:eastAsia="en-GB"/>
          <w14:ligatures w14:val="none"/>
        </w:rPr>
        <w:t xml:space="preserve">To further explore the shape and spread of the data, graphical methods were employed, including </w:t>
      </w:r>
      <w:r w:rsidR="00311A02">
        <w:rPr>
          <w:rFonts w:ascii="Arial" w:eastAsia="Times New Roman" w:hAnsi="Arial" w:cs="Arial"/>
          <w:kern w:val="0"/>
          <w:lang w:eastAsia="en-GB"/>
          <w14:ligatures w14:val="none"/>
        </w:rPr>
        <w:t>H</w:t>
      </w:r>
      <w:r w:rsidRPr="00543A0C">
        <w:rPr>
          <w:rFonts w:ascii="Arial" w:eastAsia="Times New Roman" w:hAnsi="Arial" w:cs="Arial"/>
          <w:kern w:val="0"/>
          <w:lang w:eastAsia="en-GB"/>
          <w14:ligatures w14:val="none"/>
        </w:rPr>
        <w:t>istograms.</w:t>
      </w:r>
    </w:p>
    <w:p w14:paraId="2191C9E2" w14:textId="77777777" w:rsidR="00BC7613" w:rsidRPr="00247BB8" w:rsidRDefault="00BC7613" w:rsidP="004B6450">
      <w:pPr>
        <w:spacing w:line="360" w:lineRule="auto"/>
        <w:ind w:left="397"/>
        <w:jc w:val="both"/>
        <w:rPr>
          <w:rFonts w:ascii="Arial" w:eastAsia="Times New Roman" w:hAnsi="Arial" w:cs="Arial"/>
          <w:b/>
          <w:bCs/>
          <w:kern w:val="0"/>
          <w:lang w:eastAsia="en-GB"/>
          <w14:ligatures w14:val="none"/>
        </w:rPr>
      </w:pPr>
      <w:r w:rsidRPr="00247BB8">
        <w:rPr>
          <w:rFonts w:ascii="Arial" w:eastAsia="Times New Roman" w:hAnsi="Arial" w:cs="Arial"/>
          <w:b/>
          <w:bCs/>
          <w:kern w:val="0"/>
          <w:lang w:eastAsia="en-GB"/>
          <w14:ligatures w14:val="none"/>
        </w:rPr>
        <w:t>Histograms</w:t>
      </w:r>
    </w:p>
    <w:p w14:paraId="70FA9680" w14:textId="77777777" w:rsidR="00BC7613" w:rsidRPr="00543A0C" w:rsidRDefault="00BC7613" w:rsidP="004B6450">
      <w:pPr>
        <w:spacing w:line="360" w:lineRule="auto"/>
        <w:ind w:left="397"/>
        <w:jc w:val="both"/>
        <w:rPr>
          <w:rFonts w:ascii="Arial" w:eastAsia="Times New Roman" w:hAnsi="Arial" w:cs="Arial"/>
          <w:kern w:val="0"/>
          <w:lang w:eastAsia="en-GB"/>
          <w14:ligatures w14:val="none"/>
        </w:rPr>
      </w:pPr>
      <w:r w:rsidRPr="00543A0C">
        <w:rPr>
          <w:rFonts w:ascii="Arial" w:eastAsia="Times New Roman" w:hAnsi="Arial" w:cs="Arial"/>
          <w:kern w:val="0"/>
          <w:lang w:eastAsia="en-GB"/>
          <w14:ligatures w14:val="none"/>
        </w:rPr>
        <w:t>Histograms were generated for Average Rating and Runtime to visualise the frequency distribution of these variables. The histogram for Average Rating revealed that ratings are clustered around mid</w:t>
      </w:r>
      <w:r w:rsidRPr="00543A0C">
        <w:rPr>
          <w:rFonts w:ascii="Cambria Math" w:eastAsia="Times New Roman" w:hAnsi="Cambria Math" w:cs="Cambria Math"/>
          <w:kern w:val="0"/>
          <w:lang w:eastAsia="en-GB"/>
          <w14:ligatures w14:val="none"/>
        </w:rPr>
        <w:t>‑</w:t>
      </w:r>
      <w:r w:rsidRPr="00543A0C">
        <w:rPr>
          <w:rFonts w:ascii="Arial" w:eastAsia="Times New Roman" w:hAnsi="Arial" w:cs="Arial"/>
          <w:kern w:val="0"/>
          <w:lang w:eastAsia="en-GB"/>
          <w14:ligatures w14:val="none"/>
        </w:rPr>
        <w:t>to</w:t>
      </w:r>
      <w:r w:rsidRPr="00543A0C">
        <w:rPr>
          <w:rFonts w:ascii="Cambria Math" w:eastAsia="Times New Roman" w:hAnsi="Cambria Math" w:cs="Cambria Math"/>
          <w:kern w:val="0"/>
          <w:lang w:eastAsia="en-GB"/>
          <w14:ligatures w14:val="none"/>
        </w:rPr>
        <w:t>‑</w:t>
      </w:r>
      <w:r w:rsidRPr="00543A0C">
        <w:rPr>
          <w:rFonts w:ascii="Arial" w:eastAsia="Times New Roman" w:hAnsi="Arial" w:cs="Arial"/>
          <w:kern w:val="0"/>
          <w:lang w:eastAsia="en-GB"/>
          <w14:ligatures w14:val="none"/>
        </w:rPr>
        <w:t>high values, indicating generally favourable user sentiment. The Runtime histogram showed a slightly skewed distribution, influenced by a small number of films with unusually short or long durations.</w:t>
      </w:r>
    </w:p>
    <w:p w14:paraId="59EF8769" w14:textId="1B32A98F" w:rsidR="00E46149" w:rsidRDefault="00E46149" w:rsidP="0095033E">
      <w:pPr>
        <w:pStyle w:val="NormalWeb"/>
        <w:jc w:val="both"/>
        <w:rPr>
          <w:rFonts w:ascii="Arial" w:hAnsi="Arial" w:cs="Arial"/>
        </w:rPr>
      </w:pPr>
    </w:p>
    <w:p w14:paraId="3B0844D5" w14:textId="2616723F" w:rsidR="0058319B" w:rsidRDefault="0062602C" w:rsidP="00216A92">
      <w:pPr>
        <w:rPr>
          <w:rFonts w:ascii="Arial" w:hAnsi="Arial" w:cs="Arial"/>
        </w:rPr>
      </w:pPr>
      <w:r w:rsidRPr="0062602C">
        <w:rPr>
          <w:rFonts w:ascii="Arial" w:hAnsi="Arial" w:cs="Arial"/>
          <w:noProof/>
        </w:rPr>
        <w:drawing>
          <wp:inline distT="0" distB="0" distL="0" distR="0" wp14:anchorId="4629A537" wp14:editId="54727F0E">
            <wp:extent cx="5731510" cy="15443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670"/>
                    <a:stretch/>
                  </pic:blipFill>
                  <pic:spPr>
                    <a:xfrm>
                      <a:off x="0" y="0"/>
                      <a:ext cx="5731510" cy="1544320"/>
                    </a:xfrm>
                    <a:prstGeom prst="rect">
                      <a:avLst/>
                    </a:prstGeom>
                  </pic:spPr>
                </pic:pic>
              </a:graphicData>
            </a:graphic>
          </wp:inline>
        </w:drawing>
      </w:r>
    </w:p>
    <w:p w14:paraId="54116181" w14:textId="78D3EDFB" w:rsidR="0062602C" w:rsidRDefault="00EF0125" w:rsidP="00216A92">
      <w:pPr>
        <w:rPr>
          <w:rFonts w:ascii="Arial" w:hAnsi="Arial" w:cs="Arial"/>
        </w:rPr>
      </w:pPr>
      <w:r>
        <w:rPr>
          <w:rFonts w:ascii="Arial" w:hAnsi="Arial" w:cs="Arial"/>
        </w:rPr>
        <w:t>Fig 2</w:t>
      </w:r>
    </w:p>
    <w:p w14:paraId="4BB61424" w14:textId="6A769D91" w:rsidR="0058319B" w:rsidRDefault="00567473" w:rsidP="00216A92">
      <w:pPr>
        <w:rPr>
          <w:rFonts w:ascii="Arial" w:hAnsi="Arial" w:cs="Arial"/>
        </w:rPr>
      </w:pPr>
      <w:r w:rsidRPr="00567473">
        <w:rPr>
          <w:rFonts w:ascii="Arial" w:hAnsi="Arial" w:cs="Arial"/>
          <w:noProof/>
        </w:rPr>
        <w:lastRenderedPageBreak/>
        <w:drawing>
          <wp:inline distT="0" distB="0" distL="0" distR="0" wp14:anchorId="7A8B7EB6" wp14:editId="6136B135">
            <wp:extent cx="5983605" cy="417658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21125" cy="4202773"/>
                    </a:xfrm>
                    <a:prstGeom prst="rect">
                      <a:avLst/>
                    </a:prstGeom>
                  </pic:spPr>
                </pic:pic>
              </a:graphicData>
            </a:graphic>
          </wp:inline>
        </w:drawing>
      </w:r>
    </w:p>
    <w:p w14:paraId="0E533A44" w14:textId="17D1D9B7" w:rsidR="00EF0125" w:rsidRPr="00EF0125" w:rsidRDefault="00EF0125" w:rsidP="00216A92">
      <w:pPr>
        <w:rPr>
          <w:rFonts w:ascii="Arial" w:hAnsi="Arial" w:cs="Arial"/>
        </w:rPr>
      </w:pPr>
      <w:r w:rsidRPr="00EF0125">
        <w:rPr>
          <w:rFonts w:ascii="Arial" w:hAnsi="Arial" w:cs="Arial"/>
        </w:rPr>
        <w:t>Fig 3</w:t>
      </w:r>
    </w:p>
    <w:p w14:paraId="70073F1D" w14:textId="7DBE731E" w:rsidR="001B0124" w:rsidRPr="00801DC8" w:rsidRDefault="00FD2397" w:rsidP="005F2979">
      <w:pPr>
        <w:pStyle w:val="Heading1"/>
        <w:rPr>
          <w:rFonts w:ascii="Arial" w:hAnsi="Arial" w:cs="Arial"/>
          <w:b/>
          <w:bCs/>
          <w:color w:val="000000" w:themeColor="text1"/>
          <w:sz w:val="24"/>
          <w:szCs w:val="24"/>
        </w:rPr>
      </w:pPr>
      <w:bookmarkStart w:id="6" w:name="_Toc217191272"/>
      <w:r w:rsidRPr="00801DC8">
        <w:rPr>
          <w:rFonts w:ascii="Arial" w:hAnsi="Arial" w:cs="Arial"/>
          <w:b/>
          <w:bCs/>
          <w:color w:val="000000" w:themeColor="text1"/>
          <w:sz w:val="24"/>
          <w:szCs w:val="24"/>
        </w:rPr>
        <w:t>4. Trend Analysis and Visualization</w:t>
      </w:r>
      <w:bookmarkEnd w:id="6"/>
      <w:r w:rsidRPr="00801DC8">
        <w:rPr>
          <w:rFonts w:ascii="Arial" w:hAnsi="Arial" w:cs="Arial"/>
          <w:b/>
          <w:bCs/>
          <w:color w:val="000000" w:themeColor="text1"/>
          <w:sz w:val="24"/>
          <w:szCs w:val="24"/>
        </w:rPr>
        <w:t xml:space="preserve"> </w:t>
      </w:r>
    </w:p>
    <w:p w14:paraId="63120E38" w14:textId="7D6DBD68" w:rsidR="00F71350" w:rsidRPr="00801DC8" w:rsidRDefault="00492219" w:rsidP="005F2979">
      <w:pPr>
        <w:pStyle w:val="Heading2"/>
        <w:rPr>
          <w:rFonts w:ascii="Arial" w:hAnsi="Arial" w:cs="Arial"/>
          <w:b/>
          <w:bCs/>
          <w:color w:val="000000" w:themeColor="text1"/>
          <w:sz w:val="24"/>
          <w:szCs w:val="24"/>
        </w:rPr>
      </w:pPr>
      <w:bookmarkStart w:id="7" w:name="_Toc217191273"/>
      <w:r w:rsidRPr="00801DC8">
        <w:rPr>
          <w:rFonts w:ascii="Arial" w:hAnsi="Arial" w:cs="Arial"/>
          <w:b/>
          <w:bCs/>
          <w:color w:val="000000" w:themeColor="text1"/>
          <w:sz w:val="24"/>
          <w:szCs w:val="24"/>
        </w:rPr>
        <w:t xml:space="preserve">4.1 </w:t>
      </w:r>
      <w:r w:rsidR="00F71350" w:rsidRPr="00801DC8">
        <w:rPr>
          <w:rFonts w:ascii="Arial" w:hAnsi="Arial" w:cs="Arial"/>
          <w:b/>
          <w:bCs/>
          <w:color w:val="000000" w:themeColor="text1"/>
          <w:sz w:val="24"/>
          <w:szCs w:val="24"/>
        </w:rPr>
        <w:t>Trend Analysis</w:t>
      </w:r>
      <w:bookmarkEnd w:id="7"/>
    </w:p>
    <w:p w14:paraId="46B86B8F" w14:textId="6C64A0B9" w:rsidR="00F71350" w:rsidRPr="00F71350" w:rsidRDefault="00F71350" w:rsidP="00C93881">
      <w:pPr>
        <w:spacing w:line="360" w:lineRule="auto"/>
        <w:ind w:left="284"/>
        <w:jc w:val="both"/>
        <w:rPr>
          <w:rFonts w:ascii="Arial" w:hAnsi="Arial" w:cs="Arial"/>
        </w:rPr>
      </w:pPr>
      <w:r w:rsidRPr="00F71350">
        <w:rPr>
          <w:rFonts w:ascii="Arial" w:hAnsi="Arial" w:cs="Arial"/>
        </w:rPr>
        <w:t>Trend analysis involves examining historical data to uncover patterns and understand how certain variables change over time. By studying data collected across consistent time intervals, organisations can detect shifts, emerging developments, and long</w:t>
      </w:r>
      <w:r w:rsidRPr="00F71350">
        <w:rPr>
          <w:rFonts w:ascii="Cambria Math" w:hAnsi="Cambria Math" w:cs="Cambria Math"/>
        </w:rPr>
        <w:t>‑</w:t>
      </w:r>
      <w:r w:rsidRPr="00F71350">
        <w:rPr>
          <w:rFonts w:ascii="Arial" w:hAnsi="Arial" w:cs="Arial"/>
        </w:rPr>
        <w:t>term movements within their industry. This type of analysis supports strategic decision</w:t>
      </w:r>
      <w:r w:rsidRPr="00F71350">
        <w:rPr>
          <w:rFonts w:ascii="Cambria Math" w:hAnsi="Cambria Math" w:cs="Cambria Math"/>
        </w:rPr>
        <w:t>‑</w:t>
      </w:r>
      <w:r w:rsidRPr="00F71350">
        <w:rPr>
          <w:rFonts w:ascii="Arial" w:hAnsi="Arial" w:cs="Arial"/>
        </w:rPr>
        <w:t>making by offering insights that inform future planning,</w:t>
      </w:r>
      <w:r w:rsidR="007A612A">
        <w:rPr>
          <w:rFonts w:ascii="Arial" w:hAnsi="Arial" w:cs="Arial"/>
        </w:rPr>
        <w:t xml:space="preserve"> </w:t>
      </w:r>
      <w:r w:rsidRPr="00F71350">
        <w:rPr>
          <w:rFonts w:ascii="Arial" w:hAnsi="Arial" w:cs="Arial"/>
        </w:rPr>
        <w:t>whether the focus is on market behaviour, customer activity, or financial performance.</w:t>
      </w:r>
    </w:p>
    <w:p w14:paraId="50FBA94B" w14:textId="77777777" w:rsidR="00E37CAD" w:rsidRDefault="00F71350" w:rsidP="00C93881">
      <w:pPr>
        <w:spacing w:line="360" w:lineRule="auto"/>
        <w:ind w:left="284"/>
        <w:rPr>
          <w:rFonts w:ascii="Arial" w:hAnsi="Arial" w:cs="Arial"/>
        </w:rPr>
      </w:pPr>
      <w:r w:rsidRPr="00F71350">
        <w:rPr>
          <w:rFonts w:ascii="Arial" w:hAnsi="Arial" w:cs="Arial"/>
        </w:rPr>
        <w:t xml:space="preserve">Through the systematic review of past data, businesses can recognise gradual market changes and adjust their strategies to maintain competitiveness. </w:t>
      </w:r>
    </w:p>
    <w:p w14:paraId="2C033866" w14:textId="577F7D6D" w:rsidR="00F71350" w:rsidRPr="00F71350" w:rsidRDefault="00F71350" w:rsidP="00C93881">
      <w:pPr>
        <w:spacing w:line="360" w:lineRule="auto"/>
        <w:ind w:left="284"/>
        <w:jc w:val="both"/>
        <w:rPr>
          <w:rFonts w:ascii="Arial" w:hAnsi="Arial" w:cs="Arial"/>
        </w:rPr>
      </w:pPr>
      <w:r w:rsidRPr="00F71350">
        <w:rPr>
          <w:rFonts w:ascii="Arial" w:hAnsi="Arial" w:cs="Arial"/>
        </w:rPr>
        <w:t>Trend analysis is widely applied in areas such as sales forecasting, risk assessment, and the optimisation of marketing initiatives.</w:t>
      </w:r>
    </w:p>
    <w:p w14:paraId="129766AB" w14:textId="77777777" w:rsidR="00F71350" w:rsidRPr="00F71350" w:rsidRDefault="00F71350" w:rsidP="00C93881">
      <w:pPr>
        <w:spacing w:line="360" w:lineRule="auto"/>
        <w:ind w:left="284"/>
        <w:jc w:val="both"/>
        <w:rPr>
          <w:rFonts w:ascii="Arial" w:hAnsi="Arial" w:cs="Arial"/>
        </w:rPr>
      </w:pPr>
      <w:r w:rsidRPr="00F71350">
        <w:rPr>
          <w:rFonts w:ascii="Arial" w:hAnsi="Arial" w:cs="Arial"/>
        </w:rPr>
        <w:t>Key elements of trend analysis include:</w:t>
      </w:r>
    </w:p>
    <w:p w14:paraId="554A57C8" w14:textId="3D2C463A" w:rsidR="00F71350" w:rsidRPr="00F71350" w:rsidRDefault="00F71350" w:rsidP="00C93881">
      <w:pPr>
        <w:spacing w:line="360" w:lineRule="auto"/>
        <w:ind w:left="284"/>
        <w:jc w:val="both"/>
        <w:rPr>
          <w:rFonts w:ascii="Arial" w:hAnsi="Arial" w:cs="Arial"/>
        </w:rPr>
      </w:pPr>
      <w:r w:rsidRPr="005B1C93">
        <w:rPr>
          <w:rFonts w:ascii="Arial" w:hAnsi="Arial" w:cs="Arial"/>
          <w:b/>
          <w:bCs/>
        </w:rPr>
        <w:lastRenderedPageBreak/>
        <w:t>Time Series Data:</w:t>
      </w:r>
      <w:r w:rsidRPr="00F71350">
        <w:rPr>
          <w:rFonts w:ascii="Arial" w:hAnsi="Arial" w:cs="Arial"/>
        </w:rPr>
        <w:t xml:space="preserve"> The foundation of trend analysis is time</w:t>
      </w:r>
      <w:r w:rsidRPr="00F71350">
        <w:rPr>
          <w:rFonts w:ascii="Cambria Math" w:hAnsi="Cambria Math" w:cs="Cambria Math"/>
        </w:rPr>
        <w:t>‑</w:t>
      </w:r>
      <w:r w:rsidRPr="00F71350">
        <w:rPr>
          <w:rFonts w:ascii="Arial" w:hAnsi="Arial" w:cs="Arial"/>
        </w:rPr>
        <w:t>ordered data, recorded at regular intervals such as daily, monthly, or annually.</w:t>
      </w:r>
    </w:p>
    <w:p w14:paraId="20166D33" w14:textId="056945D4" w:rsidR="00F71350" w:rsidRPr="00F71350" w:rsidRDefault="00F71350" w:rsidP="00C93881">
      <w:pPr>
        <w:spacing w:line="360" w:lineRule="auto"/>
        <w:ind w:left="284"/>
        <w:jc w:val="both"/>
        <w:rPr>
          <w:rFonts w:ascii="Arial" w:hAnsi="Arial" w:cs="Arial"/>
        </w:rPr>
      </w:pPr>
      <w:r w:rsidRPr="005B1C93">
        <w:rPr>
          <w:rFonts w:ascii="Arial" w:hAnsi="Arial" w:cs="Arial"/>
          <w:b/>
          <w:bCs/>
        </w:rPr>
        <w:t>Data Visualization:</w:t>
      </w:r>
      <w:r w:rsidRPr="00F71350">
        <w:rPr>
          <w:rFonts w:ascii="Arial" w:hAnsi="Arial" w:cs="Arial"/>
        </w:rPr>
        <w:t xml:space="preserve"> Charts and graphs</w:t>
      </w:r>
      <w:r w:rsidR="0056741B">
        <w:rPr>
          <w:rFonts w:ascii="Arial" w:hAnsi="Arial" w:cs="Arial"/>
        </w:rPr>
        <w:t xml:space="preserve"> </w:t>
      </w:r>
      <w:r w:rsidRPr="00F71350">
        <w:rPr>
          <w:rFonts w:ascii="Arial" w:hAnsi="Arial" w:cs="Arial"/>
        </w:rPr>
        <w:t>particularly line plots</w:t>
      </w:r>
      <w:r w:rsidR="00652787">
        <w:rPr>
          <w:rFonts w:ascii="Arial" w:hAnsi="Arial" w:cs="Arial"/>
        </w:rPr>
        <w:t xml:space="preserve"> </w:t>
      </w:r>
      <w:r w:rsidRPr="00F71350">
        <w:rPr>
          <w:rFonts w:ascii="Arial" w:hAnsi="Arial" w:cs="Arial"/>
        </w:rPr>
        <w:t>are used to display how values evolve over time, making patterns easier to interpret.</w:t>
      </w:r>
    </w:p>
    <w:p w14:paraId="1767F354" w14:textId="2E5DF297" w:rsidR="00F71350" w:rsidRPr="00F71350" w:rsidRDefault="00F71350" w:rsidP="00C93881">
      <w:pPr>
        <w:spacing w:line="360" w:lineRule="auto"/>
        <w:ind w:left="284"/>
        <w:jc w:val="both"/>
        <w:rPr>
          <w:rFonts w:ascii="Arial" w:hAnsi="Arial" w:cs="Arial"/>
        </w:rPr>
      </w:pPr>
      <w:r w:rsidRPr="005B1C93">
        <w:rPr>
          <w:rFonts w:ascii="Arial" w:hAnsi="Arial" w:cs="Arial"/>
          <w:b/>
          <w:bCs/>
        </w:rPr>
        <w:t>Pattern Identification</w:t>
      </w:r>
      <w:r w:rsidRPr="00F71350">
        <w:rPr>
          <w:rFonts w:ascii="Arial" w:hAnsi="Arial" w:cs="Arial"/>
        </w:rPr>
        <w:t>: Analysts look for consistent movements, including upward or downward trends, as well as cyclical behaviours.</w:t>
      </w:r>
    </w:p>
    <w:p w14:paraId="09EEA108" w14:textId="2E482D1B" w:rsidR="00F71350" w:rsidRPr="00F71350" w:rsidRDefault="00F71350" w:rsidP="00C93881">
      <w:pPr>
        <w:spacing w:line="360" w:lineRule="auto"/>
        <w:ind w:left="284"/>
        <w:jc w:val="both"/>
        <w:rPr>
          <w:rFonts w:ascii="Arial" w:hAnsi="Arial" w:cs="Arial"/>
        </w:rPr>
      </w:pPr>
      <w:r w:rsidRPr="005B1C93">
        <w:rPr>
          <w:rFonts w:ascii="Arial" w:hAnsi="Arial" w:cs="Arial"/>
          <w:b/>
          <w:bCs/>
        </w:rPr>
        <w:t>Statistical Techniques</w:t>
      </w:r>
      <w:r w:rsidRPr="00F71350">
        <w:rPr>
          <w:rFonts w:ascii="Arial" w:hAnsi="Arial" w:cs="Arial"/>
        </w:rPr>
        <w:t>: Methods such as moving averages, regression models, and other time</w:t>
      </w:r>
      <w:r w:rsidRPr="00F71350">
        <w:rPr>
          <w:rFonts w:ascii="Cambria Math" w:hAnsi="Cambria Math" w:cs="Cambria Math"/>
        </w:rPr>
        <w:t>‑</w:t>
      </w:r>
      <w:r w:rsidRPr="00F71350">
        <w:rPr>
          <w:rFonts w:ascii="Arial" w:hAnsi="Arial" w:cs="Arial"/>
        </w:rPr>
        <w:t>series tools help quantify and analyse these trends.</w:t>
      </w:r>
    </w:p>
    <w:p w14:paraId="208748E0" w14:textId="0A3F5207" w:rsidR="00684923" w:rsidRDefault="00F71350" w:rsidP="00C93881">
      <w:pPr>
        <w:spacing w:line="360" w:lineRule="auto"/>
        <w:ind w:left="284"/>
        <w:jc w:val="both"/>
        <w:rPr>
          <w:rFonts w:ascii="Arial" w:eastAsia="Times New Roman" w:hAnsi="Arial" w:cs="Arial"/>
          <w:color w:val="FF0000"/>
          <w:kern w:val="0"/>
          <w:lang w:eastAsia="en-GB"/>
          <w14:ligatures w14:val="none"/>
        </w:rPr>
      </w:pPr>
      <w:r w:rsidRPr="005B1C93">
        <w:rPr>
          <w:rFonts w:ascii="Arial" w:hAnsi="Arial" w:cs="Arial"/>
          <w:b/>
          <w:bCs/>
        </w:rPr>
        <w:t>Forecasting and Extrapolation</w:t>
      </w:r>
      <w:r w:rsidRPr="00F71350">
        <w:rPr>
          <w:rFonts w:ascii="Arial" w:hAnsi="Arial" w:cs="Arial"/>
        </w:rPr>
        <w:t>: Once patterns are identified, they can be projected forward to estimate potential future outcomes</w:t>
      </w:r>
      <w:r w:rsidR="00684923">
        <w:rPr>
          <w:rFonts w:ascii="Arial" w:hAnsi="Arial" w:cs="Arial"/>
        </w:rPr>
        <w:t xml:space="preserve"> </w:t>
      </w:r>
      <w:r w:rsidR="00684923" w:rsidRPr="00381855">
        <w:rPr>
          <w:rFonts w:ascii="Arial" w:eastAsia="Times New Roman" w:hAnsi="Arial" w:cs="Arial"/>
          <w:color w:val="000000" w:themeColor="text1"/>
          <w:kern w:val="0"/>
          <w:lang w:eastAsia="en-GB"/>
          <w14:ligatures w14:val="none"/>
        </w:rPr>
        <w:t>(Alam, 2023)</w:t>
      </w:r>
      <w:r w:rsidR="003B4FC9" w:rsidRPr="00381855">
        <w:rPr>
          <w:rFonts w:ascii="Arial" w:eastAsia="Times New Roman" w:hAnsi="Arial" w:cs="Arial"/>
          <w:color w:val="000000" w:themeColor="text1"/>
          <w:kern w:val="0"/>
          <w:lang w:eastAsia="en-GB"/>
          <w14:ligatures w14:val="none"/>
        </w:rPr>
        <w:t>.</w:t>
      </w:r>
    </w:p>
    <w:p w14:paraId="7D010C47" w14:textId="77777777" w:rsidR="00B617A7" w:rsidRDefault="00B617A7" w:rsidP="004B6450">
      <w:pPr>
        <w:spacing w:line="360" w:lineRule="auto"/>
        <w:jc w:val="both"/>
        <w:rPr>
          <w:rFonts w:ascii="Arial" w:eastAsia="Times New Roman" w:hAnsi="Arial" w:cs="Arial"/>
          <w:color w:val="FF0000"/>
          <w:kern w:val="0"/>
          <w:lang w:eastAsia="en-GB"/>
          <w14:ligatures w14:val="none"/>
        </w:rPr>
      </w:pPr>
    </w:p>
    <w:p w14:paraId="12F008B6" w14:textId="40645BF6" w:rsidR="00C60672" w:rsidRPr="00C93881" w:rsidRDefault="00492219" w:rsidP="004B6450">
      <w:pPr>
        <w:pStyle w:val="Heading2"/>
        <w:spacing w:line="360" w:lineRule="auto"/>
        <w:rPr>
          <w:rFonts w:ascii="Arial" w:eastAsia="Times New Roman" w:hAnsi="Arial" w:cs="Arial"/>
          <w:b/>
          <w:bCs/>
          <w:color w:val="000000" w:themeColor="text1"/>
          <w:sz w:val="24"/>
          <w:szCs w:val="24"/>
          <w:lang w:eastAsia="en-GB"/>
        </w:rPr>
      </w:pPr>
      <w:bookmarkStart w:id="8" w:name="_Toc217191274"/>
      <w:r w:rsidRPr="00C93881">
        <w:rPr>
          <w:rFonts w:ascii="Arial" w:eastAsia="Times New Roman" w:hAnsi="Arial" w:cs="Arial"/>
          <w:b/>
          <w:bCs/>
          <w:color w:val="000000" w:themeColor="text1"/>
          <w:sz w:val="24"/>
          <w:szCs w:val="24"/>
          <w:lang w:eastAsia="en-GB"/>
        </w:rPr>
        <w:t xml:space="preserve">4.2 </w:t>
      </w:r>
      <w:r w:rsidR="00C60672" w:rsidRPr="00C93881">
        <w:rPr>
          <w:rFonts w:ascii="Arial" w:eastAsia="Times New Roman" w:hAnsi="Arial" w:cs="Arial"/>
          <w:b/>
          <w:bCs/>
          <w:color w:val="000000" w:themeColor="text1"/>
          <w:sz w:val="24"/>
          <w:szCs w:val="24"/>
          <w:lang w:eastAsia="en-GB"/>
        </w:rPr>
        <w:t>Analy</w:t>
      </w:r>
      <w:r w:rsidR="00A820DB" w:rsidRPr="00C93881">
        <w:rPr>
          <w:rFonts w:ascii="Arial" w:eastAsia="Times New Roman" w:hAnsi="Arial" w:cs="Arial"/>
          <w:b/>
          <w:bCs/>
          <w:color w:val="000000" w:themeColor="text1"/>
          <w:sz w:val="24"/>
          <w:szCs w:val="24"/>
          <w:lang w:eastAsia="en-GB"/>
        </w:rPr>
        <w:t>s</w:t>
      </w:r>
      <w:r w:rsidR="00C60672" w:rsidRPr="00C93881">
        <w:rPr>
          <w:rFonts w:ascii="Arial" w:eastAsia="Times New Roman" w:hAnsi="Arial" w:cs="Arial"/>
          <w:b/>
          <w:bCs/>
          <w:color w:val="000000" w:themeColor="text1"/>
          <w:sz w:val="24"/>
          <w:szCs w:val="24"/>
          <w:lang w:eastAsia="en-GB"/>
        </w:rPr>
        <w:t>ing Data Trends Using Scientific Visualization Techniques</w:t>
      </w:r>
      <w:bookmarkEnd w:id="8"/>
    </w:p>
    <w:p w14:paraId="1D8AE3D8" w14:textId="3C700646" w:rsidR="00C60672" w:rsidRPr="00A820DB" w:rsidRDefault="00C60672" w:rsidP="00C93881">
      <w:pPr>
        <w:spacing w:line="360" w:lineRule="auto"/>
        <w:ind w:left="397"/>
        <w:jc w:val="both"/>
        <w:rPr>
          <w:rFonts w:ascii="Arial" w:eastAsia="Times New Roman" w:hAnsi="Arial" w:cs="Arial"/>
          <w:kern w:val="0"/>
          <w:lang w:eastAsia="en-GB"/>
          <w14:ligatures w14:val="none"/>
        </w:rPr>
      </w:pPr>
      <w:r w:rsidRPr="00A820DB">
        <w:rPr>
          <w:rFonts w:ascii="Arial" w:eastAsia="Times New Roman" w:hAnsi="Arial" w:cs="Arial"/>
          <w:kern w:val="0"/>
          <w:lang w:eastAsia="en-GB"/>
          <w14:ligatures w14:val="none"/>
        </w:rPr>
        <w:t>Data visuali</w:t>
      </w:r>
      <w:r w:rsidR="005636B3">
        <w:rPr>
          <w:rFonts w:ascii="Arial" w:eastAsia="Times New Roman" w:hAnsi="Arial" w:cs="Arial"/>
          <w:kern w:val="0"/>
          <w:lang w:eastAsia="en-GB"/>
          <w14:ligatures w14:val="none"/>
        </w:rPr>
        <w:t>s</w:t>
      </w:r>
      <w:r w:rsidRPr="00A820DB">
        <w:rPr>
          <w:rFonts w:ascii="Arial" w:eastAsia="Times New Roman" w:hAnsi="Arial" w:cs="Arial"/>
          <w:kern w:val="0"/>
          <w:lang w:eastAsia="en-GB"/>
          <w14:ligatures w14:val="none"/>
        </w:rPr>
        <w:t>ation refers to the practice of presenting information through graphical formats such as charts, plots, infographics, and, in some cases, animations. These visual tools translate complex datasets into accessible and interpretable forms, allowing users to quickly grasp relationships, patterns, and insights that may not be immediately obvious in raw numerical form.</w:t>
      </w:r>
    </w:p>
    <w:p w14:paraId="74539202" w14:textId="2F2D8DB5" w:rsidR="00C60672" w:rsidRPr="00A820DB" w:rsidRDefault="00C60672" w:rsidP="00715860">
      <w:pPr>
        <w:spacing w:line="360" w:lineRule="auto"/>
        <w:ind w:left="397"/>
        <w:jc w:val="both"/>
        <w:rPr>
          <w:rFonts w:ascii="Arial" w:eastAsia="Times New Roman" w:hAnsi="Arial" w:cs="Arial"/>
          <w:kern w:val="0"/>
          <w:lang w:eastAsia="en-GB"/>
          <w14:ligatures w14:val="none"/>
        </w:rPr>
      </w:pPr>
      <w:r w:rsidRPr="00A820DB">
        <w:rPr>
          <w:rFonts w:ascii="Arial" w:eastAsia="Times New Roman" w:hAnsi="Arial" w:cs="Arial"/>
          <w:kern w:val="0"/>
          <w:lang w:eastAsia="en-GB"/>
          <w14:ligatures w14:val="none"/>
        </w:rPr>
        <w:t>Although data visuali</w:t>
      </w:r>
      <w:r w:rsidR="00FB2BE3">
        <w:rPr>
          <w:rFonts w:ascii="Arial" w:eastAsia="Times New Roman" w:hAnsi="Arial" w:cs="Arial"/>
          <w:kern w:val="0"/>
          <w:lang w:eastAsia="en-GB"/>
          <w14:ligatures w14:val="none"/>
        </w:rPr>
        <w:t>s</w:t>
      </w:r>
      <w:r w:rsidRPr="00A820DB">
        <w:rPr>
          <w:rFonts w:ascii="Arial" w:eastAsia="Times New Roman" w:hAnsi="Arial" w:cs="Arial"/>
          <w:kern w:val="0"/>
          <w:lang w:eastAsia="en-GB"/>
          <w14:ligatures w14:val="none"/>
        </w:rPr>
        <w:t xml:space="preserve">ation is often associated with technical teams, its use extends far beyond data specialists. Managers rely on visual tools to communicate organisational structures and reporting lines, while analysts and data scientists use them to uncover trends and explain analytical findings. According to the </w:t>
      </w:r>
      <w:r w:rsidRPr="002E3197">
        <w:rPr>
          <w:rFonts w:ascii="Arial" w:eastAsia="Times New Roman" w:hAnsi="Arial" w:cs="Arial"/>
          <w:color w:val="000000" w:themeColor="text1"/>
          <w:kern w:val="0"/>
          <w:lang w:eastAsia="en-GB"/>
          <w14:ligatures w14:val="none"/>
        </w:rPr>
        <w:t xml:space="preserve">Harvard Business Review, </w:t>
      </w:r>
      <w:r w:rsidRPr="00A820DB">
        <w:rPr>
          <w:rFonts w:ascii="Arial" w:eastAsia="Times New Roman" w:hAnsi="Arial" w:cs="Arial"/>
          <w:kern w:val="0"/>
          <w:lang w:eastAsia="en-GB"/>
          <w14:ligatures w14:val="none"/>
        </w:rPr>
        <w:t>data visuali</w:t>
      </w:r>
      <w:r w:rsidR="00266B80">
        <w:rPr>
          <w:rFonts w:ascii="Arial" w:eastAsia="Times New Roman" w:hAnsi="Arial" w:cs="Arial"/>
          <w:kern w:val="0"/>
          <w:lang w:eastAsia="en-GB"/>
          <w14:ligatures w14:val="none"/>
        </w:rPr>
        <w:t>s</w:t>
      </w:r>
      <w:r w:rsidRPr="00A820DB">
        <w:rPr>
          <w:rFonts w:ascii="Arial" w:eastAsia="Times New Roman" w:hAnsi="Arial" w:cs="Arial"/>
          <w:kern w:val="0"/>
          <w:lang w:eastAsia="en-GB"/>
          <w14:ligatures w14:val="none"/>
        </w:rPr>
        <w:t>ation serves four main functions: generating ideas, illustrating concepts, supporting visual discovery, and enabling everyday analytical communication</w:t>
      </w:r>
      <w:r w:rsidR="00E840D8">
        <w:rPr>
          <w:rFonts w:ascii="Arial" w:eastAsia="Times New Roman" w:hAnsi="Arial" w:cs="Arial"/>
          <w:kern w:val="0"/>
          <w:lang w:eastAsia="en-GB"/>
          <w14:ligatures w14:val="none"/>
        </w:rPr>
        <w:t xml:space="preserve"> </w:t>
      </w:r>
      <w:bookmarkStart w:id="9" w:name="_Hlk217211854"/>
      <w:r w:rsidR="00715860" w:rsidRPr="000A74B2">
        <w:rPr>
          <w:rFonts w:ascii="Arial" w:eastAsia="Times New Roman" w:hAnsi="Arial" w:cs="Arial"/>
          <w:kern w:val="0"/>
          <w:lang w:eastAsia="en-GB"/>
          <w14:ligatures w14:val="none"/>
        </w:rPr>
        <w:t>(IBM, 2021)</w:t>
      </w:r>
      <w:r w:rsidRPr="00A820DB">
        <w:rPr>
          <w:rFonts w:ascii="Arial" w:eastAsia="Times New Roman" w:hAnsi="Arial" w:cs="Arial"/>
          <w:kern w:val="0"/>
          <w:lang w:eastAsia="en-GB"/>
          <w14:ligatures w14:val="none"/>
        </w:rPr>
        <w:t>.</w:t>
      </w:r>
      <w:bookmarkEnd w:id="9"/>
    </w:p>
    <w:p w14:paraId="45154DF0" w14:textId="77777777" w:rsidR="00C60672" w:rsidRPr="00A820DB" w:rsidRDefault="00C60672" w:rsidP="00C93881">
      <w:pPr>
        <w:spacing w:line="360" w:lineRule="auto"/>
        <w:ind w:left="397"/>
        <w:jc w:val="both"/>
        <w:rPr>
          <w:rFonts w:ascii="Arial" w:eastAsia="Times New Roman" w:hAnsi="Arial" w:cs="Arial"/>
          <w:kern w:val="0"/>
          <w:lang w:eastAsia="en-GB"/>
          <w14:ligatures w14:val="none"/>
        </w:rPr>
      </w:pPr>
      <w:r w:rsidRPr="00A820DB">
        <w:rPr>
          <w:rFonts w:ascii="Arial" w:eastAsia="Times New Roman" w:hAnsi="Arial" w:cs="Arial"/>
          <w:kern w:val="0"/>
          <w:lang w:eastAsia="en-GB"/>
          <w14:ligatures w14:val="none"/>
        </w:rPr>
        <w:t>Idea generation involves using visual tools to stimulate creative thinking within teams. Early project stages, such as brainstorming or Design Thinking workshops, often incorporate rough sketches or simple diagrams to gather diverse viewpoints and highlight shared concerns. These preliminary visuals help establish a common understanding of the problem space before more formal analysis begins.</w:t>
      </w:r>
    </w:p>
    <w:p w14:paraId="5D5BC9BA" w14:textId="115ADB7C" w:rsidR="00C60672" w:rsidRPr="00A820DB" w:rsidRDefault="00C60672" w:rsidP="00C93881">
      <w:pPr>
        <w:spacing w:line="360" w:lineRule="auto"/>
        <w:ind w:left="397"/>
        <w:jc w:val="both"/>
        <w:rPr>
          <w:rFonts w:ascii="Arial" w:eastAsia="Times New Roman" w:hAnsi="Arial" w:cs="Arial"/>
          <w:kern w:val="0"/>
          <w:lang w:eastAsia="en-GB"/>
          <w14:ligatures w14:val="none"/>
        </w:rPr>
      </w:pPr>
      <w:r w:rsidRPr="00A820DB">
        <w:rPr>
          <w:rFonts w:ascii="Arial" w:eastAsia="Times New Roman" w:hAnsi="Arial" w:cs="Arial"/>
          <w:kern w:val="0"/>
          <w:lang w:eastAsia="en-GB"/>
          <w14:ligatures w14:val="none"/>
        </w:rPr>
        <w:lastRenderedPageBreak/>
        <w:t>Idea illustration focuses on using visuals to communicate specific concepts, processes, or strategies. This form of visuali</w:t>
      </w:r>
      <w:r w:rsidR="00937F0A">
        <w:rPr>
          <w:rFonts w:ascii="Arial" w:eastAsia="Times New Roman" w:hAnsi="Arial" w:cs="Arial"/>
          <w:kern w:val="0"/>
          <w:lang w:eastAsia="en-GB"/>
          <w14:ligatures w14:val="none"/>
        </w:rPr>
        <w:t>s</w:t>
      </w:r>
      <w:r w:rsidRPr="00A820DB">
        <w:rPr>
          <w:rFonts w:ascii="Arial" w:eastAsia="Times New Roman" w:hAnsi="Arial" w:cs="Arial"/>
          <w:kern w:val="0"/>
          <w:lang w:eastAsia="en-GB"/>
          <w14:ligatures w14:val="none"/>
        </w:rPr>
        <w:t xml:space="preserve">ation is frequently applied in educational contexts, including training materials, certification programmes, and organisational development resources. It is also central to project management, where tools like </w:t>
      </w:r>
      <w:r w:rsidRPr="00BE2B22">
        <w:rPr>
          <w:rFonts w:ascii="Arial" w:eastAsia="Times New Roman" w:hAnsi="Arial" w:cs="Arial"/>
          <w:color w:val="000000" w:themeColor="text1"/>
          <w:kern w:val="0"/>
          <w:lang w:eastAsia="en-GB"/>
          <w14:ligatures w14:val="none"/>
        </w:rPr>
        <w:t xml:space="preserve">Gantt charts </w:t>
      </w:r>
      <w:r w:rsidRPr="00A820DB">
        <w:rPr>
          <w:rFonts w:ascii="Arial" w:eastAsia="Times New Roman" w:hAnsi="Arial" w:cs="Arial"/>
          <w:kern w:val="0"/>
          <w:lang w:eastAsia="en-GB"/>
          <w14:ligatures w14:val="none"/>
        </w:rPr>
        <w:t>and waterfall diagrams help map workflows. In technical environments, data modelling diagrams provide abstract representations of data movement within information systems, supporting clearer communication among developers, analysts, and architects</w:t>
      </w:r>
      <w:r w:rsidR="00BE2B22">
        <w:rPr>
          <w:rFonts w:ascii="Arial" w:eastAsia="Times New Roman" w:hAnsi="Arial" w:cs="Arial"/>
          <w:kern w:val="0"/>
          <w:lang w:eastAsia="en-GB"/>
          <w14:ligatures w14:val="none"/>
        </w:rPr>
        <w:t xml:space="preserve"> </w:t>
      </w:r>
      <w:r w:rsidR="00BE2B22" w:rsidRPr="000A74B2">
        <w:rPr>
          <w:rFonts w:ascii="Arial" w:eastAsia="Times New Roman" w:hAnsi="Arial" w:cs="Arial"/>
          <w:kern w:val="0"/>
          <w:lang w:eastAsia="en-GB"/>
          <w14:ligatures w14:val="none"/>
        </w:rPr>
        <w:t>(IBM, 2021)</w:t>
      </w:r>
      <w:r w:rsidR="00BE2B22" w:rsidRPr="00A820DB">
        <w:rPr>
          <w:rFonts w:ascii="Arial" w:eastAsia="Times New Roman" w:hAnsi="Arial" w:cs="Arial"/>
          <w:kern w:val="0"/>
          <w:lang w:eastAsia="en-GB"/>
          <w14:ligatures w14:val="none"/>
        </w:rPr>
        <w:t>.</w:t>
      </w:r>
    </w:p>
    <w:p w14:paraId="4E27C102" w14:textId="48B7EB73" w:rsidR="00392889" w:rsidRPr="00100475" w:rsidRDefault="00C60672" w:rsidP="00C93881">
      <w:pPr>
        <w:spacing w:line="360" w:lineRule="auto"/>
        <w:ind w:left="397"/>
        <w:jc w:val="both"/>
        <w:rPr>
          <w:rFonts w:ascii="Arial" w:eastAsia="Times New Roman" w:hAnsi="Arial" w:cs="Arial"/>
          <w:kern w:val="0"/>
          <w:lang w:eastAsia="en-GB"/>
          <w14:ligatures w14:val="none"/>
        </w:rPr>
      </w:pPr>
      <w:r w:rsidRPr="00A820DB">
        <w:rPr>
          <w:rFonts w:ascii="Arial" w:eastAsia="Times New Roman" w:hAnsi="Arial" w:cs="Arial"/>
          <w:kern w:val="0"/>
          <w:lang w:eastAsia="en-GB"/>
          <w14:ligatures w14:val="none"/>
        </w:rPr>
        <w:t>Visual discovery is more closely tied to analytical work. It enables data professionals to explore datasets, detect emerging patterns, and identify anomalies. Once insights have been uncovered, everyday data visuali</w:t>
      </w:r>
      <w:r w:rsidR="009B44DA">
        <w:rPr>
          <w:rFonts w:ascii="Arial" w:eastAsia="Times New Roman" w:hAnsi="Arial" w:cs="Arial"/>
          <w:kern w:val="0"/>
          <w:lang w:eastAsia="en-GB"/>
          <w14:ligatures w14:val="none"/>
        </w:rPr>
        <w:t>s</w:t>
      </w:r>
      <w:r w:rsidRPr="00A820DB">
        <w:rPr>
          <w:rFonts w:ascii="Arial" w:eastAsia="Times New Roman" w:hAnsi="Arial" w:cs="Arial"/>
          <w:kern w:val="0"/>
          <w:lang w:eastAsia="en-GB"/>
          <w14:ligatures w14:val="none"/>
        </w:rPr>
        <w:t>ation plays a key role in communicating findings to stakeholders through clear, compelling visual narrative</w:t>
      </w:r>
      <w:r w:rsidR="00A820DB">
        <w:rPr>
          <w:rFonts w:ascii="Arial" w:eastAsia="Times New Roman" w:hAnsi="Arial" w:cs="Arial"/>
          <w:kern w:val="0"/>
          <w:lang w:eastAsia="en-GB"/>
          <w14:ligatures w14:val="none"/>
        </w:rPr>
        <w:t>s</w:t>
      </w:r>
    </w:p>
    <w:p w14:paraId="604FB215" w14:textId="23CEC351" w:rsidR="002058E1" w:rsidRPr="00392889" w:rsidRDefault="00920F7D" w:rsidP="00C93881">
      <w:pPr>
        <w:spacing w:line="360" w:lineRule="auto"/>
        <w:ind w:left="397"/>
        <w:rPr>
          <w:rFonts w:ascii="Arial" w:hAnsi="Arial" w:cs="Arial"/>
          <w:b/>
          <w:bCs/>
        </w:rPr>
      </w:pPr>
      <w:r w:rsidRPr="00392889">
        <w:rPr>
          <w:rFonts w:ascii="Arial" w:hAnsi="Arial" w:cs="Arial"/>
          <w:b/>
          <w:bCs/>
        </w:rPr>
        <w:t>Langu</w:t>
      </w:r>
      <w:r w:rsidR="00392889" w:rsidRPr="00392889">
        <w:rPr>
          <w:rFonts w:ascii="Arial" w:hAnsi="Arial" w:cs="Arial"/>
          <w:b/>
          <w:bCs/>
        </w:rPr>
        <w:t>age</w:t>
      </w:r>
    </w:p>
    <w:p w14:paraId="3FE2C020" w14:textId="26C85E05" w:rsidR="002058E1" w:rsidRDefault="00F9295E" w:rsidP="00C93881">
      <w:pPr>
        <w:ind w:left="397"/>
        <w:rPr>
          <w:rFonts w:ascii="Arial" w:hAnsi="Arial" w:cs="Arial"/>
        </w:rPr>
      </w:pPr>
      <w:r>
        <w:rPr>
          <w:rFonts w:ascii="Arial" w:hAnsi="Arial" w:cs="Arial"/>
          <w:noProof/>
        </w:rPr>
        <w:drawing>
          <wp:inline distT="0" distB="0" distL="0" distR="0" wp14:anchorId="3B1FBE7A" wp14:editId="4376DAEE">
            <wp:extent cx="4645660" cy="2542644"/>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a:stretch/>
                  </pic:blipFill>
                  <pic:spPr bwMode="auto">
                    <a:xfrm>
                      <a:off x="0" y="0"/>
                      <a:ext cx="4653372" cy="2546865"/>
                    </a:xfrm>
                    <a:prstGeom prst="rect">
                      <a:avLst/>
                    </a:prstGeom>
                    <a:noFill/>
                    <a:ln>
                      <a:noFill/>
                    </a:ln>
                    <a:extLst>
                      <a:ext uri="{53640926-AAD7-44D8-BBD7-CCE9431645EC}">
                        <a14:shadowObscured xmlns:a14="http://schemas.microsoft.com/office/drawing/2010/main"/>
                      </a:ext>
                    </a:extLst>
                  </pic:spPr>
                </pic:pic>
              </a:graphicData>
            </a:graphic>
          </wp:inline>
        </w:drawing>
      </w:r>
    </w:p>
    <w:p w14:paraId="080C90F1" w14:textId="06CAAEB3" w:rsidR="007F0303" w:rsidRDefault="00EF0125" w:rsidP="00C93881">
      <w:pPr>
        <w:ind w:left="397"/>
        <w:rPr>
          <w:rFonts w:ascii="Arial" w:hAnsi="Arial" w:cs="Arial"/>
        </w:rPr>
      </w:pPr>
      <w:r>
        <w:rPr>
          <w:rFonts w:ascii="Arial" w:hAnsi="Arial" w:cs="Arial"/>
        </w:rPr>
        <w:t>Fig 4</w:t>
      </w:r>
    </w:p>
    <w:p w14:paraId="4E00A034" w14:textId="77777777" w:rsidR="008E2A9E" w:rsidRDefault="008E2A9E" w:rsidP="00F71350">
      <w:pPr>
        <w:rPr>
          <w:rFonts w:ascii="Arial" w:hAnsi="Arial" w:cs="Arial"/>
        </w:rPr>
      </w:pPr>
    </w:p>
    <w:p w14:paraId="50E5E7B6" w14:textId="0CF5D532" w:rsidR="00274397" w:rsidRDefault="007F0303" w:rsidP="00F71350">
      <w:pPr>
        <w:rPr>
          <w:rFonts w:ascii="Arial" w:hAnsi="Arial" w:cs="Arial"/>
        </w:rPr>
      </w:pPr>
      <w:r>
        <w:rPr>
          <w:rFonts w:ascii="Arial" w:hAnsi="Arial" w:cs="Arial"/>
          <w:noProof/>
        </w:rPr>
        <w:lastRenderedPageBreak/>
        <w:drawing>
          <wp:inline distT="0" distB="0" distL="0" distR="0" wp14:anchorId="70DA619F" wp14:editId="480DAA2F">
            <wp:extent cx="5398572" cy="2417254"/>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20581" cy="2427109"/>
                    </a:xfrm>
                    <a:prstGeom prst="rect">
                      <a:avLst/>
                    </a:prstGeom>
                    <a:noFill/>
                  </pic:spPr>
                </pic:pic>
              </a:graphicData>
            </a:graphic>
          </wp:inline>
        </w:drawing>
      </w:r>
    </w:p>
    <w:p w14:paraId="69601C1D" w14:textId="6E8528ED" w:rsidR="006574DE" w:rsidRDefault="006574DE" w:rsidP="00F71350">
      <w:pPr>
        <w:rPr>
          <w:rFonts w:ascii="Arial" w:hAnsi="Arial" w:cs="Arial"/>
        </w:rPr>
      </w:pPr>
      <w:r>
        <w:rPr>
          <w:rFonts w:ascii="Arial" w:hAnsi="Arial" w:cs="Arial"/>
        </w:rPr>
        <w:t>Fig 5</w:t>
      </w:r>
    </w:p>
    <w:p w14:paraId="355C5ECD" w14:textId="61D203BA" w:rsidR="00C51BBB" w:rsidRDefault="00021361" w:rsidP="00F71350">
      <w:pPr>
        <w:rPr>
          <w:rFonts w:ascii="Arial" w:hAnsi="Arial" w:cs="Arial"/>
        </w:rPr>
      </w:pPr>
      <w:r w:rsidRPr="00021361">
        <w:rPr>
          <w:rFonts w:ascii="Arial" w:hAnsi="Arial" w:cs="Arial"/>
          <w:noProof/>
        </w:rPr>
        <w:drawing>
          <wp:inline distT="0" distB="0" distL="0" distR="0" wp14:anchorId="3042129C" wp14:editId="64DEBEB0">
            <wp:extent cx="4621530" cy="2240110"/>
            <wp:effectExtent l="0" t="0" r="762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34173" cy="2246238"/>
                    </a:xfrm>
                    <a:prstGeom prst="rect">
                      <a:avLst/>
                    </a:prstGeom>
                  </pic:spPr>
                </pic:pic>
              </a:graphicData>
            </a:graphic>
          </wp:inline>
        </w:drawing>
      </w:r>
    </w:p>
    <w:p w14:paraId="637EBEEB" w14:textId="6C8C8578" w:rsidR="00B80072" w:rsidRDefault="006574DE" w:rsidP="00216A92">
      <w:pPr>
        <w:rPr>
          <w:rFonts w:ascii="Arial" w:hAnsi="Arial" w:cs="Arial"/>
        </w:rPr>
      </w:pPr>
      <w:r>
        <w:rPr>
          <w:rFonts w:ascii="Arial" w:hAnsi="Arial" w:cs="Arial"/>
        </w:rPr>
        <w:t>Fig 6</w:t>
      </w:r>
    </w:p>
    <w:p w14:paraId="2D4F4E9E" w14:textId="77777777" w:rsidR="008D121E" w:rsidRDefault="008D121E" w:rsidP="00216A92">
      <w:pPr>
        <w:rPr>
          <w:rFonts w:ascii="Arial" w:hAnsi="Arial" w:cs="Arial"/>
        </w:rPr>
      </w:pPr>
    </w:p>
    <w:p w14:paraId="0B032E13" w14:textId="7FE54E23" w:rsidR="00544017" w:rsidRDefault="000234B1" w:rsidP="00216A92">
      <w:pPr>
        <w:rPr>
          <w:rFonts w:ascii="Arial" w:hAnsi="Arial" w:cs="Arial"/>
        </w:rPr>
      </w:pPr>
      <w:r>
        <w:rPr>
          <w:rFonts w:ascii="Arial" w:hAnsi="Arial" w:cs="Arial"/>
          <w:noProof/>
        </w:rPr>
        <w:drawing>
          <wp:inline distT="0" distB="0" distL="0" distR="0" wp14:anchorId="6E6F28AA" wp14:editId="121EF0EF">
            <wp:extent cx="3776345" cy="23850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76345" cy="2385060"/>
                    </a:xfrm>
                    <a:prstGeom prst="rect">
                      <a:avLst/>
                    </a:prstGeom>
                    <a:noFill/>
                  </pic:spPr>
                </pic:pic>
              </a:graphicData>
            </a:graphic>
          </wp:inline>
        </w:drawing>
      </w:r>
    </w:p>
    <w:p w14:paraId="415F496D" w14:textId="1CD88F18" w:rsidR="006574DE" w:rsidRDefault="006574DE" w:rsidP="00216A92">
      <w:pPr>
        <w:rPr>
          <w:rFonts w:ascii="Arial" w:hAnsi="Arial" w:cs="Arial"/>
        </w:rPr>
      </w:pPr>
      <w:r>
        <w:rPr>
          <w:rFonts w:ascii="Arial" w:hAnsi="Arial" w:cs="Arial"/>
        </w:rPr>
        <w:t>Fig 7</w:t>
      </w:r>
    </w:p>
    <w:p w14:paraId="47172CED" w14:textId="4211E688" w:rsidR="00B2274C" w:rsidRDefault="00B2274C" w:rsidP="00216A92">
      <w:pPr>
        <w:rPr>
          <w:rFonts w:ascii="Arial" w:hAnsi="Arial" w:cs="Arial"/>
        </w:rPr>
      </w:pPr>
      <w:r w:rsidRPr="00B2274C">
        <w:rPr>
          <w:rFonts w:ascii="Arial" w:hAnsi="Arial" w:cs="Arial"/>
          <w:noProof/>
        </w:rPr>
        <w:lastRenderedPageBreak/>
        <w:drawing>
          <wp:inline distT="0" distB="0" distL="0" distR="0" wp14:anchorId="43C5C7AC" wp14:editId="614AD378">
            <wp:extent cx="5947736" cy="26688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85434" cy="2685739"/>
                    </a:xfrm>
                    <a:prstGeom prst="rect">
                      <a:avLst/>
                    </a:prstGeom>
                  </pic:spPr>
                </pic:pic>
              </a:graphicData>
            </a:graphic>
          </wp:inline>
        </w:drawing>
      </w:r>
    </w:p>
    <w:p w14:paraId="19D404B6" w14:textId="54D1EFEC" w:rsidR="006574DE" w:rsidRDefault="00C22009" w:rsidP="00216A92">
      <w:pPr>
        <w:rPr>
          <w:rFonts w:ascii="Arial" w:hAnsi="Arial" w:cs="Arial"/>
        </w:rPr>
      </w:pPr>
      <w:r>
        <w:rPr>
          <w:rFonts w:ascii="Arial" w:hAnsi="Arial" w:cs="Arial"/>
        </w:rPr>
        <w:t>Fig 8</w:t>
      </w:r>
    </w:p>
    <w:p w14:paraId="37422369" w14:textId="29096AF6" w:rsidR="00855A0F" w:rsidRDefault="00970D8D" w:rsidP="00216A92">
      <w:pPr>
        <w:rPr>
          <w:rFonts w:ascii="Arial" w:hAnsi="Arial" w:cs="Arial"/>
          <w:b/>
          <w:bCs/>
        </w:rPr>
      </w:pPr>
      <w:r w:rsidRPr="00970D8D">
        <w:rPr>
          <w:rFonts w:ascii="Arial" w:hAnsi="Arial" w:cs="Arial"/>
          <w:b/>
          <w:bCs/>
          <w:noProof/>
        </w:rPr>
        <w:drawing>
          <wp:inline distT="0" distB="0" distL="0" distR="0" wp14:anchorId="46E82DD2" wp14:editId="54172795">
            <wp:extent cx="5176520" cy="2754138"/>
            <wp:effectExtent l="0" t="0" r="508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04393" cy="2768968"/>
                    </a:xfrm>
                    <a:prstGeom prst="rect">
                      <a:avLst/>
                    </a:prstGeom>
                  </pic:spPr>
                </pic:pic>
              </a:graphicData>
            </a:graphic>
          </wp:inline>
        </w:drawing>
      </w:r>
    </w:p>
    <w:p w14:paraId="684960A0" w14:textId="1C624F54" w:rsidR="00C22009" w:rsidRPr="00C22009" w:rsidRDefault="00C22009" w:rsidP="00216A92">
      <w:pPr>
        <w:rPr>
          <w:rFonts w:ascii="Arial" w:hAnsi="Arial" w:cs="Arial"/>
        </w:rPr>
      </w:pPr>
      <w:r w:rsidRPr="00C22009">
        <w:rPr>
          <w:rFonts w:ascii="Arial" w:hAnsi="Arial" w:cs="Arial"/>
        </w:rPr>
        <w:t>Fig 9</w:t>
      </w:r>
    </w:p>
    <w:p w14:paraId="7CBE721F" w14:textId="77777777" w:rsidR="00990755" w:rsidRDefault="00990755" w:rsidP="00216A92">
      <w:pPr>
        <w:rPr>
          <w:rFonts w:ascii="Arial" w:hAnsi="Arial" w:cs="Arial"/>
          <w:b/>
          <w:bCs/>
        </w:rPr>
      </w:pPr>
    </w:p>
    <w:p w14:paraId="28721D15" w14:textId="77777777" w:rsidR="00990755" w:rsidRDefault="00990755" w:rsidP="00216A92">
      <w:pPr>
        <w:rPr>
          <w:rFonts w:ascii="Arial" w:hAnsi="Arial" w:cs="Arial"/>
          <w:b/>
          <w:bCs/>
        </w:rPr>
      </w:pPr>
    </w:p>
    <w:p w14:paraId="725765F2" w14:textId="77777777" w:rsidR="00990755" w:rsidRDefault="00990755" w:rsidP="00216A92">
      <w:pPr>
        <w:rPr>
          <w:rFonts w:ascii="Arial" w:hAnsi="Arial" w:cs="Arial"/>
          <w:b/>
          <w:bCs/>
        </w:rPr>
      </w:pPr>
    </w:p>
    <w:p w14:paraId="725B3BC9" w14:textId="77777777" w:rsidR="00990755" w:rsidRDefault="00990755" w:rsidP="00216A92">
      <w:pPr>
        <w:rPr>
          <w:rFonts w:ascii="Arial" w:hAnsi="Arial" w:cs="Arial"/>
          <w:b/>
          <w:bCs/>
        </w:rPr>
      </w:pPr>
    </w:p>
    <w:p w14:paraId="0684B552" w14:textId="77777777" w:rsidR="00990755" w:rsidRDefault="00990755" w:rsidP="00216A92">
      <w:pPr>
        <w:rPr>
          <w:rFonts w:ascii="Arial" w:hAnsi="Arial" w:cs="Arial"/>
          <w:b/>
          <w:bCs/>
        </w:rPr>
      </w:pPr>
    </w:p>
    <w:p w14:paraId="4CF917F3" w14:textId="77777777" w:rsidR="00990755" w:rsidRDefault="00990755" w:rsidP="00216A92">
      <w:pPr>
        <w:rPr>
          <w:rFonts w:ascii="Arial" w:hAnsi="Arial" w:cs="Arial"/>
          <w:b/>
          <w:bCs/>
        </w:rPr>
      </w:pPr>
    </w:p>
    <w:p w14:paraId="4C99DCAE" w14:textId="77777777" w:rsidR="00990755" w:rsidRDefault="00990755" w:rsidP="00216A92">
      <w:pPr>
        <w:rPr>
          <w:rFonts w:ascii="Arial" w:hAnsi="Arial" w:cs="Arial"/>
          <w:b/>
          <w:bCs/>
        </w:rPr>
      </w:pPr>
    </w:p>
    <w:p w14:paraId="1F753B14" w14:textId="77777777" w:rsidR="00990755" w:rsidRDefault="00990755" w:rsidP="00216A92">
      <w:pPr>
        <w:rPr>
          <w:rFonts w:ascii="Arial" w:hAnsi="Arial" w:cs="Arial"/>
          <w:b/>
          <w:bCs/>
        </w:rPr>
      </w:pPr>
    </w:p>
    <w:p w14:paraId="52ACBDD4" w14:textId="45B3D813" w:rsidR="008D121E" w:rsidRDefault="00134935" w:rsidP="00216A92">
      <w:pPr>
        <w:rPr>
          <w:rFonts w:ascii="Arial" w:hAnsi="Arial" w:cs="Arial"/>
          <w:b/>
          <w:bCs/>
        </w:rPr>
      </w:pPr>
      <w:r w:rsidRPr="00134935">
        <w:rPr>
          <w:rFonts w:ascii="Arial" w:hAnsi="Arial" w:cs="Arial"/>
          <w:b/>
          <w:bCs/>
        </w:rPr>
        <w:lastRenderedPageBreak/>
        <w:t>Genres</w:t>
      </w:r>
    </w:p>
    <w:p w14:paraId="47026734" w14:textId="65F65B55" w:rsidR="00263DCD" w:rsidRDefault="00366D2A" w:rsidP="00984544">
      <w:pPr>
        <w:jc w:val="center"/>
        <w:rPr>
          <w:rFonts w:ascii="Arial" w:hAnsi="Arial" w:cs="Arial"/>
          <w:b/>
          <w:bCs/>
        </w:rPr>
      </w:pPr>
      <w:r w:rsidRPr="00366D2A">
        <w:rPr>
          <w:rFonts w:ascii="Arial" w:hAnsi="Arial" w:cs="Arial"/>
          <w:b/>
          <w:bCs/>
          <w:noProof/>
        </w:rPr>
        <w:drawing>
          <wp:inline distT="0" distB="0" distL="0" distR="0" wp14:anchorId="0DCA7FB9" wp14:editId="7EB007C6">
            <wp:extent cx="4257900" cy="235162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929" r="-660" b="4961"/>
                    <a:stretch/>
                  </pic:blipFill>
                  <pic:spPr bwMode="auto">
                    <a:xfrm>
                      <a:off x="0" y="0"/>
                      <a:ext cx="4271304" cy="2359029"/>
                    </a:xfrm>
                    <a:prstGeom prst="rect">
                      <a:avLst/>
                    </a:prstGeom>
                    <a:ln>
                      <a:noFill/>
                    </a:ln>
                    <a:extLst>
                      <a:ext uri="{53640926-AAD7-44D8-BBD7-CCE9431645EC}">
                        <a14:shadowObscured xmlns:a14="http://schemas.microsoft.com/office/drawing/2010/main"/>
                      </a:ext>
                    </a:extLst>
                  </pic:spPr>
                </pic:pic>
              </a:graphicData>
            </a:graphic>
          </wp:inline>
        </w:drawing>
      </w:r>
    </w:p>
    <w:p w14:paraId="75FAA45F" w14:textId="697DCF5C" w:rsidR="00FC719A" w:rsidRPr="00E662AE" w:rsidRDefault="00E662AE" w:rsidP="00E662AE">
      <w:pPr>
        <w:rPr>
          <w:rFonts w:ascii="Arial" w:hAnsi="Arial" w:cs="Arial"/>
        </w:rPr>
      </w:pPr>
      <w:r w:rsidRPr="00E662AE">
        <w:rPr>
          <w:rFonts w:ascii="Arial" w:hAnsi="Arial" w:cs="Arial"/>
        </w:rPr>
        <w:t>Fig 10</w:t>
      </w:r>
    </w:p>
    <w:p w14:paraId="6213A8EC" w14:textId="746A5A09" w:rsidR="00263DCD" w:rsidRDefault="00BD473B" w:rsidP="00216A92">
      <w:pPr>
        <w:rPr>
          <w:rFonts w:ascii="Arial" w:hAnsi="Arial" w:cs="Arial"/>
          <w:b/>
          <w:bCs/>
        </w:rPr>
      </w:pPr>
      <w:r w:rsidRPr="00BD473B">
        <w:rPr>
          <w:rFonts w:ascii="Arial" w:hAnsi="Arial" w:cs="Arial"/>
          <w:b/>
          <w:bCs/>
          <w:noProof/>
        </w:rPr>
        <w:drawing>
          <wp:inline distT="0" distB="0" distL="0" distR="0" wp14:anchorId="2F0CEF3A" wp14:editId="3475D9A8">
            <wp:extent cx="5546419" cy="29565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46419" cy="2956560"/>
                    </a:xfrm>
                    <a:prstGeom prst="rect">
                      <a:avLst/>
                    </a:prstGeom>
                  </pic:spPr>
                </pic:pic>
              </a:graphicData>
            </a:graphic>
          </wp:inline>
        </w:drawing>
      </w:r>
    </w:p>
    <w:p w14:paraId="122870A1" w14:textId="7160954B" w:rsidR="00E662AE" w:rsidRPr="00E662AE" w:rsidRDefault="00E662AE" w:rsidP="00216A92">
      <w:pPr>
        <w:rPr>
          <w:rFonts w:ascii="Arial" w:hAnsi="Arial" w:cs="Arial"/>
        </w:rPr>
      </w:pPr>
      <w:r w:rsidRPr="00E662AE">
        <w:rPr>
          <w:rFonts w:ascii="Arial" w:hAnsi="Arial" w:cs="Arial"/>
        </w:rPr>
        <w:t>Fig 11</w:t>
      </w:r>
    </w:p>
    <w:p w14:paraId="355A3C15" w14:textId="2FC6272D" w:rsidR="0051766A" w:rsidRDefault="006338C8" w:rsidP="00984544">
      <w:pPr>
        <w:jc w:val="center"/>
        <w:rPr>
          <w:rFonts w:ascii="Arial" w:hAnsi="Arial" w:cs="Arial"/>
          <w:b/>
          <w:bCs/>
        </w:rPr>
      </w:pPr>
      <w:r w:rsidRPr="006338C8">
        <w:rPr>
          <w:rFonts w:ascii="Arial" w:hAnsi="Arial" w:cs="Arial"/>
          <w:b/>
          <w:bCs/>
          <w:noProof/>
        </w:rPr>
        <w:lastRenderedPageBreak/>
        <w:drawing>
          <wp:inline distT="0" distB="0" distL="0" distR="0" wp14:anchorId="5FD9AC55" wp14:editId="3CB5218E">
            <wp:extent cx="4324725" cy="244242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24725" cy="2442422"/>
                    </a:xfrm>
                    <a:prstGeom prst="rect">
                      <a:avLst/>
                    </a:prstGeom>
                  </pic:spPr>
                </pic:pic>
              </a:graphicData>
            </a:graphic>
          </wp:inline>
        </w:drawing>
      </w:r>
    </w:p>
    <w:p w14:paraId="7BD67D43" w14:textId="52C0ABF0" w:rsidR="00AE0E45" w:rsidRPr="00E662AE" w:rsidRDefault="00E662AE" w:rsidP="00216A92">
      <w:pPr>
        <w:rPr>
          <w:rFonts w:ascii="Arial" w:hAnsi="Arial" w:cs="Arial"/>
        </w:rPr>
      </w:pPr>
      <w:r w:rsidRPr="00E662AE">
        <w:rPr>
          <w:rFonts w:ascii="Arial" w:hAnsi="Arial" w:cs="Arial"/>
        </w:rPr>
        <w:t>Fig 12</w:t>
      </w:r>
    </w:p>
    <w:p w14:paraId="33793C10" w14:textId="34F45B53" w:rsidR="00AE0E45" w:rsidRDefault="00E21ABF" w:rsidP="00216A92">
      <w:pPr>
        <w:rPr>
          <w:rFonts w:ascii="Arial" w:hAnsi="Arial" w:cs="Arial"/>
          <w:b/>
          <w:bCs/>
        </w:rPr>
      </w:pPr>
      <w:r w:rsidRPr="00E21ABF">
        <w:rPr>
          <w:rFonts w:ascii="Arial" w:hAnsi="Arial" w:cs="Arial"/>
          <w:b/>
          <w:bCs/>
          <w:noProof/>
        </w:rPr>
        <w:drawing>
          <wp:inline distT="0" distB="0" distL="0" distR="0" wp14:anchorId="1B7B9CAD" wp14:editId="70364D12">
            <wp:extent cx="5250635" cy="3059695"/>
            <wp:effectExtent l="0" t="0" r="762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50635" cy="3059695"/>
                    </a:xfrm>
                    <a:prstGeom prst="rect">
                      <a:avLst/>
                    </a:prstGeom>
                  </pic:spPr>
                </pic:pic>
              </a:graphicData>
            </a:graphic>
          </wp:inline>
        </w:drawing>
      </w:r>
    </w:p>
    <w:p w14:paraId="1D771102" w14:textId="5647B2E5" w:rsidR="00311A02" w:rsidRPr="00CF7036" w:rsidRDefault="00CF7036" w:rsidP="00216A92">
      <w:pPr>
        <w:rPr>
          <w:rFonts w:ascii="Arial" w:hAnsi="Arial" w:cs="Arial"/>
        </w:rPr>
      </w:pPr>
      <w:r w:rsidRPr="00CF7036">
        <w:rPr>
          <w:rFonts w:ascii="Arial" w:hAnsi="Arial" w:cs="Arial"/>
        </w:rPr>
        <w:t>Fig 13</w:t>
      </w:r>
    </w:p>
    <w:p w14:paraId="144AB44E" w14:textId="157DFD9C" w:rsidR="00BD473B" w:rsidRDefault="00A07D3E" w:rsidP="00216A92">
      <w:pPr>
        <w:rPr>
          <w:rFonts w:ascii="Arial" w:hAnsi="Arial" w:cs="Arial"/>
          <w:b/>
          <w:bCs/>
        </w:rPr>
      </w:pPr>
      <w:r>
        <w:rPr>
          <w:rFonts w:ascii="Arial" w:hAnsi="Arial" w:cs="Arial"/>
          <w:b/>
          <w:bCs/>
        </w:rPr>
        <w:t>F</w:t>
      </w:r>
      <w:r w:rsidR="00AE0E45">
        <w:rPr>
          <w:rFonts w:ascii="Arial" w:hAnsi="Arial" w:cs="Arial"/>
          <w:b/>
          <w:bCs/>
        </w:rPr>
        <w:t>ans</w:t>
      </w:r>
    </w:p>
    <w:p w14:paraId="2C31CC51" w14:textId="32582277" w:rsidR="00AE0E45" w:rsidRDefault="00AE0E45" w:rsidP="00216A92">
      <w:pPr>
        <w:rPr>
          <w:rFonts w:ascii="Arial" w:hAnsi="Arial" w:cs="Arial"/>
          <w:b/>
          <w:bCs/>
        </w:rPr>
      </w:pPr>
      <w:r w:rsidRPr="00AE0E45">
        <w:rPr>
          <w:rFonts w:ascii="Arial" w:hAnsi="Arial" w:cs="Arial"/>
          <w:b/>
          <w:bCs/>
          <w:noProof/>
        </w:rPr>
        <w:lastRenderedPageBreak/>
        <w:drawing>
          <wp:inline distT="0" distB="0" distL="0" distR="0" wp14:anchorId="7A2EED1E" wp14:editId="754B9972">
            <wp:extent cx="4000847" cy="257959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000847" cy="2579594"/>
                    </a:xfrm>
                    <a:prstGeom prst="rect">
                      <a:avLst/>
                    </a:prstGeom>
                  </pic:spPr>
                </pic:pic>
              </a:graphicData>
            </a:graphic>
          </wp:inline>
        </w:drawing>
      </w:r>
    </w:p>
    <w:p w14:paraId="78F94689" w14:textId="77B013F9" w:rsidR="00CF7036" w:rsidRPr="00CF7036" w:rsidRDefault="00CF7036" w:rsidP="00216A92">
      <w:pPr>
        <w:rPr>
          <w:rFonts w:ascii="Arial" w:hAnsi="Arial" w:cs="Arial"/>
        </w:rPr>
      </w:pPr>
      <w:r w:rsidRPr="00CF7036">
        <w:rPr>
          <w:rFonts w:ascii="Arial" w:hAnsi="Arial" w:cs="Arial"/>
        </w:rPr>
        <w:t>Fig 14</w:t>
      </w:r>
    </w:p>
    <w:p w14:paraId="1D0D4D4A" w14:textId="354A849D" w:rsidR="00422EEA" w:rsidRDefault="00422EEA" w:rsidP="00216A92">
      <w:pPr>
        <w:rPr>
          <w:rFonts w:ascii="Arial" w:hAnsi="Arial" w:cs="Arial"/>
          <w:b/>
          <w:bCs/>
        </w:rPr>
      </w:pPr>
      <w:r w:rsidRPr="00422EEA">
        <w:rPr>
          <w:rFonts w:ascii="Arial" w:hAnsi="Arial" w:cs="Arial"/>
          <w:b/>
          <w:bCs/>
          <w:noProof/>
        </w:rPr>
        <w:drawing>
          <wp:inline distT="0" distB="0" distL="0" distR="0" wp14:anchorId="06CE3A21" wp14:editId="79F84165">
            <wp:extent cx="4712969" cy="2814584"/>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25680" cy="2822175"/>
                    </a:xfrm>
                    <a:prstGeom prst="rect">
                      <a:avLst/>
                    </a:prstGeom>
                  </pic:spPr>
                </pic:pic>
              </a:graphicData>
            </a:graphic>
          </wp:inline>
        </w:drawing>
      </w:r>
    </w:p>
    <w:p w14:paraId="05B80B97" w14:textId="2087BC9A" w:rsidR="00422EEA" w:rsidRPr="00AD14FB" w:rsidRDefault="00AD14FB" w:rsidP="00216A92">
      <w:pPr>
        <w:rPr>
          <w:rFonts w:ascii="Arial" w:hAnsi="Arial" w:cs="Arial"/>
        </w:rPr>
      </w:pPr>
      <w:r w:rsidRPr="00AD14FB">
        <w:rPr>
          <w:rFonts w:ascii="Arial" w:hAnsi="Arial" w:cs="Arial"/>
        </w:rPr>
        <w:t>Fig 15</w:t>
      </w:r>
    </w:p>
    <w:p w14:paraId="5D390FE6" w14:textId="77777777" w:rsidR="00311A02" w:rsidRDefault="00311A02" w:rsidP="00216A92">
      <w:pPr>
        <w:rPr>
          <w:rFonts w:ascii="Arial" w:hAnsi="Arial" w:cs="Arial"/>
          <w:b/>
          <w:bCs/>
        </w:rPr>
      </w:pPr>
    </w:p>
    <w:p w14:paraId="128F3647" w14:textId="4832BAE7" w:rsidR="00186586" w:rsidRPr="00134935" w:rsidRDefault="00186586" w:rsidP="00216A92">
      <w:pPr>
        <w:rPr>
          <w:rFonts w:ascii="Arial" w:hAnsi="Arial" w:cs="Arial"/>
          <w:b/>
          <w:bCs/>
        </w:rPr>
      </w:pPr>
      <w:r>
        <w:rPr>
          <w:rFonts w:ascii="Arial" w:hAnsi="Arial" w:cs="Arial"/>
          <w:b/>
          <w:bCs/>
        </w:rPr>
        <w:t>Scatter Plots</w:t>
      </w:r>
    </w:p>
    <w:p w14:paraId="0DD2704E" w14:textId="5E238104" w:rsidR="008D121E" w:rsidRDefault="00C26C55" w:rsidP="00216A92">
      <w:pPr>
        <w:rPr>
          <w:rFonts w:ascii="Arial" w:hAnsi="Arial" w:cs="Arial"/>
        </w:rPr>
      </w:pPr>
      <w:r w:rsidRPr="00C26C55">
        <w:rPr>
          <w:rFonts w:ascii="Arial" w:hAnsi="Arial" w:cs="Arial"/>
          <w:noProof/>
        </w:rPr>
        <w:lastRenderedPageBreak/>
        <w:drawing>
          <wp:inline distT="0" distB="0" distL="0" distR="0" wp14:anchorId="131952EB" wp14:editId="062A7AEC">
            <wp:extent cx="5731510" cy="267208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672080"/>
                    </a:xfrm>
                    <a:prstGeom prst="rect">
                      <a:avLst/>
                    </a:prstGeom>
                  </pic:spPr>
                </pic:pic>
              </a:graphicData>
            </a:graphic>
          </wp:inline>
        </w:drawing>
      </w:r>
    </w:p>
    <w:p w14:paraId="56F4B7A2" w14:textId="084DC910" w:rsidR="008D121E" w:rsidRDefault="00AD14FB" w:rsidP="00216A92">
      <w:pPr>
        <w:rPr>
          <w:rFonts w:ascii="Arial" w:hAnsi="Arial" w:cs="Arial"/>
        </w:rPr>
      </w:pPr>
      <w:r>
        <w:rPr>
          <w:rFonts w:ascii="Arial" w:hAnsi="Arial" w:cs="Arial"/>
        </w:rPr>
        <w:t>Fig 16</w:t>
      </w:r>
    </w:p>
    <w:p w14:paraId="1746089C" w14:textId="77777777" w:rsidR="00AD14FB" w:rsidRDefault="00AD14FB" w:rsidP="00216A92">
      <w:pPr>
        <w:rPr>
          <w:rFonts w:ascii="Arial" w:hAnsi="Arial" w:cs="Arial"/>
        </w:rPr>
      </w:pPr>
    </w:p>
    <w:p w14:paraId="152732C3" w14:textId="100FF435" w:rsidR="00B80072" w:rsidRPr="00801DC8" w:rsidRDefault="001C5B99" w:rsidP="00C93881">
      <w:pPr>
        <w:pStyle w:val="Heading1"/>
        <w:spacing w:line="360" w:lineRule="auto"/>
        <w:rPr>
          <w:rFonts w:ascii="Arial" w:hAnsi="Arial" w:cs="Arial"/>
          <w:b/>
          <w:bCs/>
          <w:color w:val="000000" w:themeColor="text1"/>
          <w:sz w:val="24"/>
          <w:szCs w:val="24"/>
        </w:rPr>
      </w:pPr>
      <w:bookmarkStart w:id="10" w:name="_Toc217191275"/>
      <w:r w:rsidRPr="00801DC8">
        <w:rPr>
          <w:rFonts w:ascii="Arial" w:hAnsi="Arial" w:cs="Arial"/>
          <w:b/>
          <w:bCs/>
          <w:color w:val="000000" w:themeColor="text1"/>
          <w:sz w:val="24"/>
          <w:szCs w:val="24"/>
        </w:rPr>
        <w:t xml:space="preserve">5. </w:t>
      </w:r>
      <w:r w:rsidR="000C7212" w:rsidRPr="00801DC8">
        <w:rPr>
          <w:rFonts w:ascii="Arial" w:hAnsi="Arial" w:cs="Arial"/>
          <w:b/>
          <w:bCs/>
          <w:color w:val="000000" w:themeColor="text1"/>
          <w:sz w:val="24"/>
          <w:szCs w:val="24"/>
        </w:rPr>
        <w:t xml:space="preserve">Statistical Analysis </w:t>
      </w:r>
      <w:r w:rsidR="007E0825" w:rsidRPr="00801DC8">
        <w:rPr>
          <w:rFonts w:ascii="Arial" w:hAnsi="Arial" w:cs="Arial"/>
          <w:b/>
          <w:bCs/>
          <w:color w:val="000000" w:themeColor="text1"/>
          <w:sz w:val="24"/>
          <w:szCs w:val="24"/>
        </w:rPr>
        <w:t xml:space="preserve">correlation, t-test and </w:t>
      </w:r>
      <w:proofErr w:type="gramStart"/>
      <w:r w:rsidR="007E0825" w:rsidRPr="00801DC8">
        <w:rPr>
          <w:rFonts w:ascii="Arial" w:hAnsi="Arial" w:cs="Arial"/>
          <w:b/>
          <w:bCs/>
          <w:color w:val="000000" w:themeColor="text1"/>
          <w:sz w:val="24"/>
          <w:szCs w:val="24"/>
        </w:rPr>
        <w:t xml:space="preserve">regression  </w:t>
      </w:r>
      <w:r w:rsidR="000C7212" w:rsidRPr="00801DC8">
        <w:rPr>
          <w:rFonts w:ascii="Arial" w:hAnsi="Arial" w:cs="Arial"/>
          <w:b/>
          <w:bCs/>
          <w:color w:val="000000" w:themeColor="text1"/>
          <w:sz w:val="24"/>
          <w:szCs w:val="24"/>
        </w:rPr>
        <w:t>using</w:t>
      </w:r>
      <w:proofErr w:type="gramEnd"/>
      <w:r w:rsidR="000C7212" w:rsidRPr="00801DC8">
        <w:rPr>
          <w:rFonts w:ascii="Arial" w:hAnsi="Arial" w:cs="Arial"/>
          <w:b/>
          <w:bCs/>
          <w:color w:val="000000" w:themeColor="text1"/>
          <w:sz w:val="24"/>
          <w:szCs w:val="24"/>
        </w:rPr>
        <w:t xml:space="preserve"> SPSS</w:t>
      </w:r>
      <w:bookmarkEnd w:id="10"/>
    </w:p>
    <w:p w14:paraId="39DAAED9" w14:textId="4988D728" w:rsidR="00640FA0" w:rsidRPr="005F2979" w:rsidRDefault="003F6DC8" w:rsidP="00C93881">
      <w:pPr>
        <w:pStyle w:val="Heading2"/>
        <w:spacing w:line="360" w:lineRule="auto"/>
        <w:rPr>
          <w:rFonts w:ascii="Arial" w:hAnsi="Arial" w:cs="Arial"/>
          <w:sz w:val="24"/>
          <w:szCs w:val="24"/>
        </w:rPr>
      </w:pPr>
      <w:bookmarkStart w:id="11" w:name="_Toc217191276"/>
      <w:r w:rsidRPr="00801DC8">
        <w:rPr>
          <w:rFonts w:ascii="Arial" w:hAnsi="Arial" w:cs="Arial"/>
          <w:b/>
          <w:bCs/>
          <w:color w:val="000000" w:themeColor="text1"/>
          <w:sz w:val="24"/>
          <w:szCs w:val="24"/>
        </w:rPr>
        <w:t xml:space="preserve">5.1 </w:t>
      </w:r>
      <w:r w:rsidR="00640FA0" w:rsidRPr="00801DC8">
        <w:rPr>
          <w:rFonts w:ascii="Arial" w:hAnsi="Arial" w:cs="Arial"/>
          <w:b/>
          <w:bCs/>
          <w:color w:val="000000" w:themeColor="text1"/>
          <w:sz w:val="24"/>
          <w:szCs w:val="24"/>
        </w:rPr>
        <w:t>Correlation</w:t>
      </w:r>
      <w:bookmarkEnd w:id="11"/>
    </w:p>
    <w:p w14:paraId="15728E4E" w14:textId="77777777" w:rsidR="00640FA0" w:rsidRPr="00DC07B3" w:rsidRDefault="00640FA0" w:rsidP="00F54623">
      <w:pPr>
        <w:spacing w:line="360" w:lineRule="auto"/>
        <w:ind w:left="397"/>
        <w:rPr>
          <w:rFonts w:ascii="Arial" w:hAnsi="Arial" w:cs="Arial"/>
        </w:rPr>
      </w:pPr>
      <w:r w:rsidRPr="00DC07B3">
        <w:rPr>
          <w:rFonts w:ascii="Arial" w:hAnsi="Arial" w:cs="Arial"/>
        </w:rPr>
        <w:t>Correlation measures the strength and direction of a linear relationship between two numerical variables.</w:t>
      </w:r>
    </w:p>
    <w:p w14:paraId="66CA0726" w14:textId="77777777" w:rsidR="00640FA0" w:rsidRPr="00DC07B3" w:rsidRDefault="00640FA0" w:rsidP="00F54623">
      <w:pPr>
        <w:pStyle w:val="ListParagraph"/>
        <w:numPr>
          <w:ilvl w:val="0"/>
          <w:numId w:val="8"/>
        </w:numPr>
        <w:spacing w:line="360" w:lineRule="auto"/>
        <w:ind w:left="397"/>
        <w:rPr>
          <w:rFonts w:ascii="Arial" w:hAnsi="Arial" w:cs="Arial"/>
        </w:rPr>
      </w:pPr>
      <w:r w:rsidRPr="00DC07B3">
        <w:rPr>
          <w:rFonts w:ascii="Arial" w:hAnsi="Arial" w:cs="Arial"/>
        </w:rPr>
        <w:t>The most common metric is the Pearson correlation coefficient (r), which ranges from –1 to +1.</w:t>
      </w:r>
    </w:p>
    <w:p w14:paraId="6F811B36" w14:textId="77777777" w:rsidR="00640FA0" w:rsidRPr="00DC07B3" w:rsidRDefault="00640FA0" w:rsidP="00F54623">
      <w:pPr>
        <w:pStyle w:val="ListParagraph"/>
        <w:numPr>
          <w:ilvl w:val="0"/>
          <w:numId w:val="8"/>
        </w:numPr>
        <w:spacing w:line="360" w:lineRule="auto"/>
        <w:ind w:left="397"/>
        <w:rPr>
          <w:rFonts w:ascii="Arial" w:hAnsi="Arial" w:cs="Arial"/>
        </w:rPr>
      </w:pPr>
      <w:r w:rsidRPr="00DC07B3">
        <w:rPr>
          <w:rFonts w:ascii="Arial" w:hAnsi="Arial" w:cs="Arial"/>
        </w:rPr>
        <w:t>Values close to +1 indicate a strong positive relationship, values near –1 indicate a strong negative relationship, and values around 0 indicate no linear relationship.</w:t>
      </w:r>
    </w:p>
    <w:p w14:paraId="46FDE1B9" w14:textId="77777777" w:rsidR="00640FA0" w:rsidRDefault="00640FA0" w:rsidP="00F54623">
      <w:pPr>
        <w:pStyle w:val="ListParagraph"/>
        <w:numPr>
          <w:ilvl w:val="0"/>
          <w:numId w:val="8"/>
        </w:numPr>
        <w:spacing w:line="360" w:lineRule="auto"/>
        <w:ind w:left="397"/>
        <w:rPr>
          <w:rFonts w:ascii="Arial" w:eastAsia="Times New Roman" w:hAnsi="Arial" w:cs="Arial"/>
          <w:kern w:val="0"/>
          <w:lang w:eastAsia="en-GB"/>
          <w14:ligatures w14:val="none"/>
        </w:rPr>
      </w:pPr>
      <w:r w:rsidRPr="00DC07B3">
        <w:rPr>
          <w:rFonts w:ascii="Arial" w:hAnsi="Arial" w:cs="Arial"/>
        </w:rPr>
        <w:t xml:space="preserve">Correlation identifies association but does not imply causation </w:t>
      </w:r>
      <w:r w:rsidRPr="00381855">
        <w:rPr>
          <w:rFonts w:ascii="Arial" w:eastAsia="Times New Roman" w:hAnsi="Arial" w:cs="Arial"/>
          <w:color w:val="000000" w:themeColor="text1"/>
          <w:kern w:val="0"/>
          <w:lang w:eastAsia="en-GB"/>
          <w14:ligatures w14:val="none"/>
        </w:rPr>
        <w:t>(Bobbitt, 2021).</w:t>
      </w:r>
    </w:p>
    <w:p w14:paraId="1AEBC09A" w14:textId="314EF351" w:rsidR="0039298A" w:rsidRDefault="00BC18FA" w:rsidP="00F54623">
      <w:pPr>
        <w:spacing w:line="360" w:lineRule="auto"/>
        <w:ind w:left="397"/>
        <w:rPr>
          <w:rFonts w:ascii="Arial" w:eastAsia="Times New Roman" w:hAnsi="Arial" w:cs="Arial"/>
          <w:kern w:val="0"/>
          <w:lang w:eastAsia="en-GB"/>
          <w14:ligatures w14:val="none"/>
        </w:rPr>
      </w:pPr>
      <w:r w:rsidRPr="00BC18FA">
        <w:rPr>
          <w:rFonts w:ascii="Arial" w:eastAsia="Times New Roman" w:hAnsi="Arial" w:cs="Arial"/>
          <w:noProof/>
          <w:kern w:val="0"/>
          <w:lang w:eastAsia="en-GB"/>
          <w14:ligatures w14:val="none"/>
        </w:rPr>
        <w:lastRenderedPageBreak/>
        <w:drawing>
          <wp:inline distT="0" distB="0" distL="0" distR="0" wp14:anchorId="3CD94B15" wp14:editId="77224A9A">
            <wp:extent cx="3997036" cy="2949196"/>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997036" cy="2949196"/>
                    </a:xfrm>
                    <a:prstGeom prst="rect">
                      <a:avLst/>
                    </a:prstGeom>
                  </pic:spPr>
                </pic:pic>
              </a:graphicData>
            </a:graphic>
          </wp:inline>
        </w:drawing>
      </w:r>
    </w:p>
    <w:p w14:paraId="444F0C5F" w14:textId="3D52495B" w:rsidR="00AD14FB" w:rsidRDefault="00642FA9" w:rsidP="00F54623">
      <w:pPr>
        <w:spacing w:line="360" w:lineRule="auto"/>
        <w:ind w:left="397"/>
        <w:rPr>
          <w:rFonts w:ascii="Arial" w:eastAsia="Times New Roman" w:hAnsi="Arial" w:cs="Arial"/>
          <w:kern w:val="0"/>
          <w:lang w:eastAsia="en-GB"/>
          <w14:ligatures w14:val="none"/>
        </w:rPr>
      </w:pPr>
      <w:r>
        <w:rPr>
          <w:rFonts w:ascii="Arial" w:eastAsia="Times New Roman" w:hAnsi="Arial" w:cs="Arial"/>
          <w:kern w:val="0"/>
          <w:lang w:eastAsia="en-GB"/>
          <w14:ligatures w14:val="none"/>
        </w:rPr>
        <w:t>Fig 17</w:t>
      </w:r>
    </w:p>
    <w:p w14:paraId="2D7965AB" w14:textId="604F31B5" w:rsidR="008C380D" w:rsidRPr="0039298A" w:rsidRDefault="008C380D" w:rsidP="00F54623">
      <w:pPr>
        <w:spacing w:line="360" w:lineRule="auto"/>
        <w:ind w:left="397"/>
        <w:rPr>
          <w:rFonts w:ascii="Arial" w:eastAsia="Times New Roman" w:hAnsi="Arial" w:cs="Arial"/>
          <w:kern w:val="0"/>
          <w:lang w:eastAsia="en-GB"/>
          <w14:ligatures w14:val="none"/>
        </w:rPr>
      </w:pPr>
      <w:r w:rsidRPr="008C380D">
        <w:rPr>
          <w:rFonts w:ascii="Arial" w:eastAsia="Times New Roman" w:hAnsi="Arial" w:cs="Arial"/>
          <w:kern w:val="0"/>
          <w:lang w:eastAsia="en-GB"/>
          <w14:ligatures w14:val="none"/>
        </w:rPr>
        <w:t xml:space="preserve">The correlation coefficient </w:t>
      </w:r>
      <w:proofErr w:type="gramStart"/>
      <w:r w:rsidR="008E60C8">
        <w:rPr>
          <w:rFonts w:ascii="Arial" w:eastAsia="Times New Roman" w:hAnsi="Arial" w:cs="Arial"/>
          <w:kern w:val="0"/>
          <w:lang w:eastAsia="en-GB"/>
          <w14:ligatures w14:val="none"/>
        </w:rPr>
        <w:t xml:space="preserve">of </w:t>
      </w:r>
      <w:r w:rsidRPr="008C380D">
        <w:rPr>
          <w:rFonts w:ascii="Arial" w:eastAsia="Times New Roman" w:hAnsi="Arial" w:cs="Arial"/>
          <w:kern w:val="0"/>
          <w:lang w:eastAsia="en-GB"/>
          <w14:ligatures w14:val="none"/>
        </w:rPr>
        <w:t xml:space="preserve"> 0.146</w:t>
      </w:r>
      <w:proofErr w:type="gramEnd"/>
      <w:r w:rsidRPr="008C380D">
        <w:rPr>
          <w:rFonts w:ascii="Arial" w:eastAsia="Times New Roman" w:hAnsi="Arial" w:cs="Arial"/>
          <w:kern w:val="0"/>
          <w:lang w:eastAsia="en-GB"/>
          <w14:ligatures w14:val="none"/>
        </w:rPr>
        <w:t xml:space="preserve"> indicates a very weak positive relationship between </w:t>
      </w:r>
      <w:r w:rsidR="00DD5669">
        <w:rPr>
          <w:rFonts w:ascii="Arial" w:eastAsia="Times New Roman" w:hAnsi="Arial" w:cs="Arial"/>
          <w:kern w:val="0"/>
          <w:lang w:eastAsia="en-GB"/>
          <w14:ligatures w14:val="none"/>
        </w:rPr>
        <w:t>runtimes and watches</w:t>
      </w:r>
      <w:r w:rsidRPr="008C380D">
        <w:rPr>
          <w:rFonts w:ascii="Arial" w:eastAsia="Times New Roman" w:hAnsi="Arial" w:cs="Arial"/>
          <w:kern w:val="0"/>
          <w:lang w:eastAsia="en-GB"/>
          <w14:ligatures w14:val="none"/>
        </w:rPr>
        <w:t>, is minimal and unlikely to have practical significance</w:t>
      </w:r>
      <w:r w:rsidR="00AB040F">
        <w:rPr>
          <w:rFonts w:ascii="Arial" w:eastAsia="Times New Roman" w:hAnsi="Arial" w:cs="Arial"/>
          <w:kern w:val="0"/>
          <w:lang w:eastAsia="en-GB"/>
          <w14:ligatures w14:val="none"/>
        </w:rPr>
        <w:t>.</w:t>
      </w:r>
    </w:p>
    <w:p w14:paraId="14C960D5" w14:textId="776358CE" w:rsidR="00640FA0" w:rsidRPr="00F54623" w:rsidRDefault="00A2563F" w:rsidP="00C93881">
      <w:pPr>
        <w:pStyle w:val="Heading2"/>
        <w:spacing w:line="360" w:lineRule="auto"/>
        <w:rPr>
          <w:rFonts w:ascii="Arial" w:hAnsi="Arial" w:cs="Arial"/>
          <w:b/>
          <w:bCs/>
          <w:color w:val="000000" w:themeColor="text1"/>
          <w:sz w:val="24"/>
          <w:szCs w:val="24"/>
        </w:rPr>
      </w:pPr>
      <w:bookmarkStart w:id="12" w:name="_Toc217191277"/>
      <w:r w:rsidRPr="00F54623">
        <w:rPr>
          <w:rFonts w:ascii="Arial" w:hAnsi="Arial" w:cs="Arial"/>
          <w:b/>
          <w:bCs/>
          <w:color w:val="000000" w:themeColor="text1"/>
          <w:sz w:val="24"/>
          <w:szCs w:val="24"/>
        </w:rPr>
        <w:t xml:space="preserve">5.2 </w:t>
      </w:r>
      <w:r w:rsidR="00640FA0" w:rsidRPr="00F54623">
        <w:rPr>
          <w:rFonts w:ascii="Arial" w:hAnsi="Arial" w:cs="Arial"/>
          <w:b/>
          <w:bCs/>
          <w:color w:val="000000" w:themeColor="text1"/>
          <w:sz w:val="24"/>
          <w:szCs w:val="24"/>
        </w:rPr>
        <w:t>Regression Analysis</w:t>
      </w:r>
      <w:bookmarkEnd w:id="12"/>
    </w:p>
    <w:p w14:paraId="0C949111" w14:textId="77777777" w:rsidR="00640FA0" w:rsidRPr="00DC07B3" w:rsidRDefault="00640FA0" w:rsidP="00F54623">
      <w:pPr>
        <w:spacing w:line="360" w:lineRule="auto"/>
        <w:ind w:left="397"/>
        <w:rPr>
          <w:rFonts w:ascii="Arial" w:hAnsi="Arial" w:cs="Arial"/>
        </w:rPr>
      </w:pPr>
      <w:r w:rsidRPr="00DC07B3">
        <w:rPr>
          <w:rFonts w:ascii="Arial" w:hAnsi="Arial" w:cs="Arial"/>
        </w:rPr>
        <w:t>Regression is a modelling technique used to predict a dependent variable based on one or more independent variables.</w:t>
      </w:r>
    </w:p>
    <w:p w14:paraId="3A8DE9CE" w14:textId="77777777" w:rsidR="00640FA0" w:rsidRPr="00DC07B3" w:rsidRDefault="00640FA0" w:rsidP="00C93881">
      <w:pPr>
        <w:pStyle w:val="ListParagraph"/>
        <w:numPr>
          <w:ilvl w:val="0"/>
          <w:numId w:val="10"/>
        </w:numPr>
        <w:spacing w:line="360" w:lineRule="auto"/>
        <w:rPr>
          <w:rFonts w:ascii="Arial" w:hAnsi="Arial" w:cs="Arial"/>
        </w:rPr>
      </w:pPr>
      <w:r w:rsidRPr="00DC07B3">
        <w:rPr>
          <w:rFonts w:ascii="Arial" w:hAnsi="Arial" w:cs="Arial"/>
        </w:rPr>
        <w:t>Simple linear regression uses one predictor; multiple regression uses several.</w:t>
      </w:r>
    </w:p>
    <w:p w14:paraId="714F5940" w14:textId="77777777" w:rsidR="00640FA0" w:rsidRPr="00DC07B3" w:rsidRDefault="00640FA0" w:rsidP="00C93881">
      <w:pPr>
        <w:pStyle w:val="ListParagraph"/>
        <w:numPr>
          <w:ilvl w:val="0"/>
          <w:numId w:val="10"/>
        </w:numPr>
        <w:spacing w:line="360" w:lineRule="auto"/>
        <w:rPr>
          <w:rFonts w:ascii="Arial" w:hAnsi="Arial" w:cs="Arial"/>
        </w:rPr>
      </w:pPr>
      <w:r w:rsidRPr="00DC07B3">
        <w:rPr>
          <w:rFonts w:ascii="Arial" w:hAnsi="Arial" w:cs="Arial"/>
        </w:rPr>
        <w:t>Outputs include:</w:t>
      </w:r>
    </w:p>
    <w:p w14:paraId="0C1FEF27" w14:textId="77777777" w:rsidR="00640FA0" w:rsidRPr="00DC07B3" w:rsidRDefault="00640FA0" w:rsidP="00C93881">
      <w:pPr>
        <w:pStyle w:val="ListParagraph"/>
        <w:numPr>
          <w:ilvl w:val="0"/>
          <w:numId w:val="10"/>
        </w:numPr>
        <w:spacing w:line="360" w:lineRule="auto"/>
        <w:rPr>
          <w:rFonts w:ascii="Arial" w:hAnsi="Arial" w:cs="Arial"/>
        </w:rPr>
      </w:pPr>
      <w:r w:rsidRPr="00DC07B3">
        <w:rPr>
          <w:rFonts w:ascii="Arial" w:hAnsi="Arial" w:cs="Arial"/>
        </w:rPr>
        <w:t>Coefficients, showing the effect of each predictor</w:t>
      </w:r>
    </w:p>
    <w:p w14:paraId="40266B3B" w14:textId="77777777" w:rsidR="00640FA0" w:rsidRPr="00DC07B3" w:rsidRDefault="00640FA0" w:rsidP="00C93881">
      <w:pPr>
        <w:pStyle w:val="ListParagraph"/>
        <w:numPr>
          <w:ilvl w:val="0"/>
          <w:numId w:val="10"/>
        </w:numPr>
        <w:spacing w:line="360" w:lineRule="auto"/>
        <w:rPr>
          <w:rFonts w:ascii="Arial" w:hAnsi="Arial" w:cs="Arial"/>
        </w:rPr>
      </w:pPr>
      <w:r w:rsidRPr="00DC07B3">
        <w:rPr>
          <w:rFonts w:ascii="Arial" w:hAnsi="Arial" w:cs="Arial"/>
        </w:rPr>
        <w:t>A regression equation</w:t>
      </w:r>
    </w:p>
    <w:p w14:paraId="1CEC9BE4" w14:textId="77777777" w:rsidR="00640FA0" w:rsidRPr="00DC07B3" w:rsidRDefault="00640FA0" w:rsidP="00C93881">
      <w:pPr>
        <w:pStyle w:val="ListParagraph"/>
        <w:numPr>
          <w:ilvl w:val="0"/>
          <w:numId w:val="10"/>
        </w:numPr>
        <w:spacing w:line="360" w:lineRule="auto"/>
        <w:rPr>
          <w:rFonts w:ascii="Arial" w:hAnsi="Arial" w:cs="Arial"/>
        </w:rPr>
      </w:pPr>
      <w:r w:rsidRPr="00DC07B3">
        <w:rPr>
          <w:rFonts w:ascii="Arial" w:hAnsi="Arial" w:cs="Arial"/>
        </w:rPr>
        <w:t>R², indicating how much of the variation in the outcome is explained by the model</w:t>
      </w:r>
    </w:p>
    <w:p w14:paraId="3C252B0E" w14:textId="77777777" w:rsidR="00640FA0" w:rsidRPr="00A36E70" w:rsidRDefault="00640FA0" w:rsidP="00C93881">
      <w:pPr>
        <w:pStyle w:val="ListParagraph"/>
        <w:numPr>
          <w:ilvl w:val="0"/>
          <w:numId w:val="10"/>
        </w:numPr>
        <w:spacing w:line="360" w:lineRule="auto"/>
        <w:rPr>
          <w:rFonts w:ascii="Arial" w:eastAsia="Times New Roman" w:hAnsi="Arial" w:cs="Arial"/>
          <w:kern w:val="0"/>
          <w:lang w:eastAsia="en-GB"/>
          <w14:ligatures w14:val="none"/>
        </w:rPr>
      </w:pPr>
      <w:r w:rsidRPr="00DC07B3">
        <w:rPr>
          <w:rFonts w:ascii="Arial" w:hAnsi="Arial" w:cs="Arial"/>
        </w:rPr>
        <w:t xml:space="preserve">Regression supports both explanation and prediction </w:t>
      </w:r>
      <w:r w:rsidRPr="00381855">
        <w:rPr>
          <w:rFonts w:ascii="Arial" w:eastAsia="Times New Roman" w:hAnsi="Arial" w:cs="Arial"/>
          <w:color w:val="000000" w:themeColor="text1"/>
          <w:kern w:val="0"/>
          <w:lang w:eastAsia="en-GB"/>
          <w14:ligatures w14:val="none"/>
        </w:rPr>
        <w:t>(Bobbitt, 2021).</w:t>
      </w:r>
    </w:p>
    <w:p w14:paraId="1169A22A" w14:textId="77777777" w:rsidR="00A36E70" w:rsidRDefault="00A36E70" w:rsidP="00C93881">
      <w:pPr>
        <w:spacing w:line="360" w:lineRule="auto"/>
        <w:rPr>
          <w:rFonts w:ascii="Arial" w:hAnsi="Arial" w:cs="Arial"/>
          <w:b/>
          <w:bCs/>
        </w:rPr>
      </w:pPr>
    </w:p>
    <w:p w14:paraId="4CABCF2C" w14:textId="77777777" w:rsidR="00A36E70" w:rsidRDefault="00A36E70" w:rsidP="00A36E70">
      <w:pPr>
        <w:rPr>
          <w:rFonts w:ascii="Arial" w:hAnsi="Arial" w:cs="Arial"/>
          <w:b/>
          <w:bCs/>
        </w:rPr>
      </w:pPr>
    </w:p>
    <w:p w14:paraId="4E5C541A" w14:textId="77777777" w:rsidR="00A36E70" w:rsidRDefault="00A36E70" w:rsidP="00A36E70">
      <w:pPr>
        <w:rPr>
          <w:rFonts w:ascii="Arial" w:hAnsi="Arial" w:cs="Arial"/>
          <w:b/>
          <w:bCs/>
        </w:rPr>
      </w:pPr>
    </w:p>
    <w:p w14:paraId="499312FC" w14:textId="77777777" w:rsidR="00A36E70" w:rsidRDefault="00A36E70" w:rsidP="00A36E70">
      <w:pPr>
        <w:rPr>
          <w:rFonts w:ascii="Arial" w:hAnsi="Arial" w:cs="Arial"/>
          <w:b/>
          <w:bCs/>
        </w:rPr>
      </w:pPr>
    </w:p>
    <w:p w14:paraId="012DAC55" w14:textId="77777777" w:rsidR="00506ADD" w:rsidRDefault="00506ADD" w:rsidP="00A36E70">
      <w:pPr>
        <w:rPr>
          <w:rFonts w:ascii="Arial" w:hAnsi="Arial" w:cs="Arial"/>
          <w:b/>
          <w:bCs/>
        </w:rPr>
      </w:pPr>
    </w:p>
    <w:p w14:paraId="2F132D11" w14:textId="131E0189" w:rsidR="00A36E70" w:rsidRPr="00801DC8" w:rsidRDefault="00A2563F" w:rsidP="005F2979">
      <w:pPr>
        <w:pStyle w:val="Heading2"/>
        <w:rPr>
          <w:rFonts w:ascii="Arial" w:hAnsi="Arial" w:cs="Arial"/>
          <w:b/>
          <w:bCs/>
          <w:color w:val="000000" w:themeColor="text1"/>
          <w:sz w:val="24"/>
          <w:szCs w:val="24"/>
        </w:rPr>
      </w:pPr>
      <w:bookmarkStart w:id="13" w:name="_Toc217191278"/>
      <w:r w:rsidRPr="00801DC8">
        <w:rPr>
          <w:rFonts w:ascii="Arial" w:hAnsi="Arial" w:cs="Arial"/>
          <w:b/>
          <w:bCs/>
          <w:color w:val="000000" w:themeColor="text1"/>
          <w:sz w:val="24"/>
          <w:szCs w:val="24"/>
        </w:rPr>
        <w:lastRenderedPageBreak/>
        <w:t xml:space="preserve">5.3 </w:t>
      </w:r>
      <w:r w:rsidR="00A36E70" w:rsidRPr="00801DC8">
        <w:rPr>
          <w:rFonts w:ascii="Arial" w:hAnsi="Arial" w:cs="Arial"/>
          <w:b/>
          <w:bCs/>
          <w:color w:val="000000" w:themeColor="text1"/>
          <w:sz w:val="24"/>
          <w:szCs w:val="24"/>
        </w:rPr>
        <w:t>Regression</w:t>
      </w:r>
      <w:bookmarkEnd w:id="13"/>
    </w:p>
    <w:p w14:paraId="5A70C8A6" w14:textId="77777777" w:rsidR="00A36E70" w:rsidRPr="00A36E70" w:rsidRDefault="00A36E70" w:rsidP="00A36E70">
      <w:pPr>
        <w:rPr>
          <w:rFonts w:ascii="Arial" w:eastAsia="Times New Roman" w:hAnsi="Arial" w:cs="Arial"/>
          <w:kern w:val="0"/>
          <w:lang w:eastAsia="en-GB"/>
          <w14:ligatures w14:val="none"/>
        </w:rPr>
      </w:pPr>
    </w:p>
    <w:p w14:paraId="4B2A5012" w14:textId="65B89AAF" w:rsidR="0080446D" w:rsidRDefault="00A36E70" w:rsidP="0080446D">
      <w:pPr>
        <w:ind w:left="408"/>
        <w:rPr>
          <w:rFonts w:ascii="Arial" w:eastAsia="Times New Roman" w:hAnsi="Arial" w:cs="Arial"/>
          <w:kern w:val="0"/>
          <w:lang w:eastAsia="en-GB"/>
          <w14:ligatures w14:val="none"/>
        </w:rPr>
      </w:pPr>
      <w:r w:rsidRPr="00A36E70">
        <w:rPr>
          <w:rFonts w:ascii="Arial" w:eastAsia="Times New Roman" w:hAnsi="Arial" w:cs="Arial"/>
          <w:noProof/>
          <w:kern w:val="0"/>
          <w:lang w:eastAsia="en-GB"/>
          <w14:ligatures w14:val="none"/>
        </w:rPr>
        <w:drawing>
          <wp:inline distT="0" distB="0" distL="0" distR="0" wp14:anchorId="76132840" wp14:editId="77B6FCDB">
            <wp:extent cx="5731510" cy="50177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5017770"/>
                    </a:xfrm>
                    <a:prstGeom prst="rect">
                      <a:avLst/>
                    </a:prstGeom>
                  </pic:spPr>
                </pic:pic>
              </a:graphicData>
            </a:graphic>
          </wp:inline>
        </w:drawing>
      </w:r>
    </w:p>
    <w:p w14:paraId="2FBF740A" w14:textId="00D5EC8E" w:rsidR="00506ADD" w:rsidRDefault="00521260" w:rsidP="0080446D">
      <w:pPr>
        <w:ind w:left="408"/>
        <w:rPr>
          <w:rFonts w:ascii="Arial" w:eastAsia="Times New Roman" w:hAnsi="Arial" w:cs="Arial"/>
          <w:kern w:val="0"/>
          <w:lang w:eastAsia="en-GB"/>
          <w14:ligatures w14:val="none"/>
        </w:rPr>
      </w:pPr>
      <w:r>
        <w:rPr>
          <w:rFonts w:ascii="Arial" w:eastAsia="Times New Roman" w:hAnsi="Arial" w:cs="Arial"/>
          <w:kern w:val="0"/>
          <w:lang w:eastAsia="en-GB"/>
          <w14:ligatures w14:val="none"/>
        </w:rPr>
        <w:t>Fig 18</w:t>
      </w:r>
    </w:p>
    <w:p w14:paraId="3285EFB2" w14:textId="694F55DB" w:rsidR="00A102B8" w:rsidRPr="0080446D" w:rsidRDefault="00A102B8" w:rsidP="00262914">
      <w:pPr>
        <w:spacing w:line="360" w:lineRule="auto"/>
        <w:ind w:left="408"/>
        <w:rPr>
          <w:rFonts w:ascii="Arial" w:eastAsia="Times New Roman" w:hAnsi="Arial" w:cs="Arial"/>
          <w:kern w:val="0"/>
          <w:lang w:eastAsia="en-GB"/>
          <w14:ligatures w14:val="none"/>
        </w:rPr>
      </w:pPr>
      <w:r w:rsidRPr="00A102B8">
        <w:rPr>
          <w:rFonts w:ascii="Arial" w:eastAsia="Times New Roman" w:hAnsi="Arial" w:cs="Arial"/>
          <w:kern w:val="0"/>
          <w:lang w:eastAsia="en-GB"/>
          <w14:ligatures w14:val="none"/>
        </w:rPr>
        <w:t>The regression model produced an R value of 0.146, indicating a very weak positive relationship between the predictor and the outcome. This suggests that the predictor contributes minimally to explaining or predicting the dependent variable.</w:t>
      </w:r>
    </w:p>
    <w:p w14:paraId="78F19EE2" w14:textId="77777777" w:rsidR="00640FA0" w:rsidRPr="00DC07B3" w:rsidRDefault="00640FA0" w:rsidP="00640FA0">
      <w:pPr>
        <w:rPr>
          <w:rFonts w:ascii="Arial" w:hAnsi="Arial" w:cs="Arial"/>
        </w:rPr>
      </w:pPr>
    </w:p>
    <w:p w14:paraId="2AA4A81E" w14:textId="4DEDA5AD" w:rsidR="00640FA0" w:rsidRPr="00801DC8" w:rsidRDefault="00A2563F" w:rsidP="00541C40">
      <w:pPr>
        <w:pStyle w:val="Heading2"/>
        <w:rPr>
          <w:rFonts w:ascii="Arial" w:hAnsi="Arial" w:cs="Arial"/>
          <w:b/>
          <w:bCs/>
          <w:color w:val="000000" w:themeColor="text1"/>
          <w:sz w:val="24"/>
          <w:szCs w:val="24"/>
        </w:rPr>
      </w:pPr>
      <w:bookmarkStart w:id="14" w:name="_Toc217191279"/>
      <w:r w:rsidRPr="00801DC8">
        <w:rPr>
          <w:rFonts w:ascii="Arial" w:hAnsi="Arial" w:cs="Arial"/>
          <w:b/>
          <w:bCs/>
          <w:color w:val="000000" w:themeColor="text1"/>
          <w:sz w:val="24"/>
          <w:szCs w:val="24"/>
        </w:rPr>
        <w:t xml:space="preserve">5.4 </w:t>
      </w:r>
      <w:r w:rsidR="00144155" w:rsidRPr="00801DC8">
        <w:rPr>
          <w:rFonts w:ascii="Arial" w:hAnsi="Arial" w:cs="Arial"/>
          <w:b/>
          <w:bCs/>
          <w:color w:val="000000" w:themeColor="text1"/>
          <w:sz w:val="24"/>
          <w:szCs w:val="24"/>
        </w:rPr>
        <w:t>T</w:t>
      </w:r>
      <w:r w:rsidR="00640FA0" w:rsidRPr="00801DC8">
        <w:rPr>
          <w:rFonts w:ascii="Cambria Math" w:hAnsi="Cambria Math" w:cs="Cambria Math"/>
          <w:b/>
          <w:bCs/>
          <w:color w:val="000000" w:themeColor="text1"/>
          <w:sz w:val="24"/>
          <w:szCs w:val="24"/>
        </w:rPr>
        <w:t>‑</w:t>
      </w:r>
      <w:r w:rsidR="00640FA0" w:rsidRPr="00801DC8">
        <w:rPr>
          <w:rFonts w:ascii="Arial" w:hAnsi="Arial" w:cs="Arial"/>
          <w:b/>
          <w:bCs/>
          <w:color w:val="000000" w:themeColor="text1"/>
          <w:sz w:val="24"/>
          <w:szCs w:val="24"/>
        </w:rPr>
        <w:t>Tests</w:t>
      </w:r>
      <w:bookmarkEnd w:id="14"/>
    </w:p>
    <w:p w14:paraId="09D2502F" w14:textId="77777777" w:rsidR="00640FA0" w:rsidRPr="00DC07B3" w:rsidRDefault="00640FA0" w:rsidP="00262914">
      <w:pPr>
        <w:spacing w:line="360" w:lineRule="auto"/>
        <w:ind w:left="397"/>
        <w:rPr>
          <w:rFonts w:ascii="Arial" w:hAnsi="Arial" w:cs="Arial"/>
        </w:rPr>
      </w:pPr>
      <w:r w:rsidRPr="00DC07B3">
        <w:rPr>
          <w:rFonts w:ascii="Arial" w:hAnsi="Arial" w:cs="Arial"/>
        </w:rPr>
        <w:t>A t</w:t>
      </w:r>
      <w:r w:rsidRPr="00DC07B3">
        <w:rPr>
          <w:rFonts w:ascii="Cambria Math" w:hAnsi="Cambria Math" w:cs="Cambria Math"/>
        </w:rPr>
        <w:t>‑</w:t>
      </w:r>
      <w:r w:rsidRPr="00DC07B3">
        <w:rPr>
          <w:rFonts w:ascii="Arial" w:hAnsi="Arial" w:cs="Arial"/>
        </w:rPr>
        <w:t>test is a statistical method used to determine whether differences between groups or values are statistically significant.</w:t>
      </w:r>
    </w:p>
    <w:p w14:paraId="645AC0E9" w14:textId="77777777" w:rsidR="00640FA0" w:rsidRPr="00DC07B3" w:rsidRDefault="00640FA0" w:rsidP="00262914">
      <w:pPr>
        <w:pStyle w:val="ListParagraph"/>
        <w:numPr>
          <w:ilvl w:val="0"/>
          <w:numId w:val="9"/>
        </w:numPr>
        <w:spacing w:line="360" w:lineRule="auto"/>
        <w:rPr>
          <w:rFonts w:ascii="Arial" w:hAnsi="Arial" w:cs="Arial"/>
        </w:rPr>
      </w:pPr>
      <w:r w:rsidRPr="00DC07B3">
        <w:rPr>
          <w:rFonts w:ascii="Arial" w:hAnsi="Arial" w:cs="Arial"/>
        </w:rPr>
        <w:t>It compares means and evaluates whether observed differences are likely due to chance.</w:t>
      </w:r>
    </w:p>
    <w:p w14:paraId="08A7A06F" w14:textId="77777777" w:rsidR="00640FA0" w:rsidRPr="00DC07B3" w:rsidRDefault="00640FA0" w:rsidP="00262914">
      <w:pPr>
        <w:pStyle w:val="ListParagraph"/>
        <w:numPr>
          <w:ilvl w:val="0"/>
          <w:numId w:val="9"/>
        </w:numPr>
        <w:spacing w:line="360" w:lineRule="auto"/>
        <w:rPr>
          <w:rFonts w:ascii="Arial" w:hAnsi="Arial" w:cs="Arial"/>
        </w:rPr>
      </w:pPr>
      <w:r w:rsidRPr="00DC07B3">
        <w:rPr>
          <w:rFonts w:ascii="Arial" w:hAnsi="Arial" w:cs="Arial"/>
        </w:rPr>
        <w:lastRenderedPageBreak/>
        <w:t>Common types include:</w:t>
      </w:r>
    </w:p>
    <w:p w14:paraId="21C28A7B" w14:textId="77777777" w:rsidR="00640FA0" w:rsidRPr="00DC07B3" w:rsidRDefault="00640FA0" w:rsidP="00262914">
      <w:pPr>
        <w:pStyle w:val="ListParagraph"/>
        <w:numPr>
          <w:ilvl w:val="0"/>
          <w:numId w:val="9"/>
        </w:numPr>
        <w:spacing w:line="360" w:lineRule="auto"/>
        <w:rPr>
          <w:rFonts w:ascii="Arial" w:hAnsi="Arial" w:cs="Arial"/>
        </w:rPr>
      </w:pPr>
      <w:r w:rsidRPr="00DC07B3">
        <w:rPr>
          <w:rFonts w:ascii="Arial" w:hAnsi="Arial" w:cs="Arial"/>
        </w:rPr>
        <w:t>Independent samples t</w:t>
      </w:r>
      <w:r w:rsidRPr="00DC07B3">
        <w:rPr>
          <w:rFonts w:ascii="Cambria Math" w:hAnsi="Cambria Math" w:cs="Cambria Math"/>
        </w:rPr>
        <w:t>‑</w:t>
      </w:r>
      <w:r w:rsidRPr="00DC07B3">
        <w:rPr>
          <w:rFonts w:ascii="Arial" w:hAnsi="Arial" w:cs="Arial"/>
        </w:rPr>
        <w:t>test (two separate groups)</w:t>
      </w:r>
    </w:p>
    <w:p w14:paraId="3F476773" w14:textId="77777777" w:rsidR="00640FA0" w:rsidRPr="00DC07B3" w:rsidRDefault="00640FA0" w:rsidP="00262914">
      <w:pPr>
        <w:pStyle w:val="ListParagraph"/>
        <w:numPr>
          <w:ilvl w:val="0"/>
          <w:numId w:val="9"/>
        </w:numPr>
        <w:spacing w:line="360" w:lineRule="auto"/>
        <w:rPr>
          <w:rFonts w:ascii="Arial" w:hAnsi="Arial" w:cs="Arial"/>
        </w:rPr>
      </w:pPr>
      <w:r w:rsidRPr="00DC07B3">
        <w:rPr>
          <w:rFonts w:ascii="Arial" w:hAnsi="Arial" w:cs="Arial"/>
        </w:rPr>
        <w:t>Paired samples t</w:t>
      </w:r>
      <w:r w:rsidRPr="00DC07B3">
        <w:rPr>
          <w:rFonts w:ascii="Cambria Math" w:hAnsi="Cambria Math" w:cs="Cambria Math"/>
        </w:rPr>
        <w:t>‑</w:t>
      </w:r>
      <w:r w:rsidRPr="00DC07B3">
        <w:rPr>
          <w:rFonts w:ascii="Arial" w:hAnsi="Arial" w:cs="Arial"/>
        </w:rPr>
        <w:t>test (same group measured twice)</w:t>
      </w:r>
    </w:p>
    <w:p w14:paraId="31588DA8" w14:textId="77777777" w:rsidR="00640FA0" w:rsidRPr="00DC07B3" w:rsidRDefault="00640FA0" w:rsidP="00262914">
      <w:pPr>
        <w:pStyle w:val="ListParagraph"/>
        <w:numPr>
          <w:ilvl w:val="0"/>
          <w:numId w:val="9"/>
        </w:numPr>
        <w:spacing w:line="360" w:lineRule="auto"/>
        <w:rPr>
          <w:rFonts w:ascii="Arial" w:hAnsi="Arial" w:cs="Arial"/>
        </w:rPr>
      </w:pPr>
      <w:r w:rsidRPr="00DC07B3">
        <w:rPr>
          <w:rFonts w:ascii="Arial" w:hAnsi="Arial" w:cs="Arial"/>
        </w:rPr>
        <w:t>One</w:t>
      </w:r>
      <w:r w:rsidRPr="00DC07B3">
        <w:rPr>
          <w:rFonts w:ascii="Cambria Math" w:hAnsi="Cambria Math" w:cs="Cambria Math"/>
        </w:rPr>
        <w:t>‑</w:t>
      </w:r>
      <w:r w:rsidRPr="00DC07B3">
        <w:rPr>
          <w:rFonts w:ascii="Arial" w:hAnsi="Arial" w:cs="Arial"/>
        </w:rPr>
        <w:t>sample t</w:t>
      </w:r>
      <w:r w:rsidRPr="00DC07B3">
        <w:rPr>
          <w:rFonts w:ascii="Cambria Math" w:hAnsi="Cambria Math" w:cs="Cambria Math"/>
        </w:rPr>
        <w:t>‑</w:t>
      </w:r>
      <w:r w:rsidRPr="00DC07B3">
        <w:rPr>
          <w:rFonts w:ascii="Arial" w:hAnsi="Arial" w:cs="Arial"/>
        </w:rPr>
        <w:t>test (sample vs. known value)</w:t>
      </w:r>
    </w:p>
    <w:p w14:paraId="2D3F2892" w14:textId="77777777" w:rsidR="00640FA0" w:rsidRPr="00DC07B3" w:rsidRDefault="00640FA0" w:rsidP="00262914">
      <w:pPr>
        <w:pStyle w:val="ListParagraph"/>
        <w:numPr>
          <w:ilvl w:val="0"/>
          <w:numId w:val="9"/>
        </w:numPr>
        <w:spacing w:line="360" w:lineRule="auto"/>
        <w:rPr>
          <w:rFonts w:ascii="Arial" w:eastAsia="Times New Roman" w:hAnsi="Arial" w:cs="Arial"/>
          <w:kern w:val="0"/>
          <w:lang w:eastAsia="en-GB"/>
          <w14:ligatures w14:val="none"/>
        </w:rPr>
      </w:pPr>
      <w:r w:rsidRPr="00DC07B3">
        <w:rPr>
          <w:rFonts w:ascii="Arial" w:hAnsi="Arial" w:cs="Arial"/>
        </w:rPr>
        <w:t>Results include a t</w:t>
      </w:r>
      <w:r w:rsidRPr="00DC07B3">
        <w:rPr>
          <w:rFonts w:ascii="Cambria Math" w:hAnsi="Cambria Math" w:cs="Cambria Math"/>
        </w:rPr>
        <w:t>‑</w:t>
      </w:r>
      <w:r w:rsidRPr="00DC07B3">
        <w:rPr>
          <w:rFonts w:ascii="Arial" w:hAnsi="Arial" w:cs="Arial"/>
        </w:rPr>
        <w:t>value and p</w:t>
      </w:r>
      <w:r w:rsidRPr="00DC07B3">
        <w:rPr>
          <w:rFonts w:ascii="Cambria Math" w:hAnsi="Cambria Math" w:cs="Cambria Math"/>
        </w:rPr>
        <w:t>‑</w:t>
      </w:r>
      <w:r w:rsidRPr="00DC07B3">
        <w:rPr>
          <w:rFonts w:ascii="Arial" w:hAnsi="Arial" w:cs="Arial"/>
        </w:rPr>
        <w:t>value, where a low p</w:t>
      </w:r>
      <w:r w:rsidRPr="00DC07B3">
        <w:rPr>
          <w:rFonts w:ascii="Cambria Math" w:hAnsi="Cambria Math" w:cs="Cambria Math"/>
        </w:rPr>
        <w:t>‑</w:t>
      </w:r>
      <w:r w:rsidRPr="00DC07B3">
        <w:rPr>
          <w:rFonts w:ascii="Arial" w:hAnsi="Arial" w:cs="Arial"/>
        </w:rPr>
        <w:t xml:space="preserve">value indicates statistical significance </w:t>
      </w:r>
      <w:r w:rsidRPr="00381855">
        <w:rPr>
          <w:rFonts w:ascii="Arial" w:eastAsia="Times New Roman" w:hAnsi="Arial" w:cs="Arial"/>
          <w:color w:val="000000" w:themeColor="text1"/>
          <w:kern w:val="0"/>
          <w:lang w:eastAsia="en-GB"/>
          <w14:ligatures w14:val="none"/>
        </w:rPr>
        <w:t>(Frost, 2023).</w:t>
      </w:r>
    </w:p>
    <w:p w14:paraId="7538203F" w14:textId="77777777" w:rsidR="008D121E" w:rsidRPr="00DC07B3" w:rsidRDefault="008D121E" w:rsidP="00216A92">
      <w:pPr>
        <w:rPr>
          <w:rFonts w:ascii="Arial" w:hAnsi="Arial" w:cs="Arial"/>
        </w:rPr>
      </w:pPr>
    </w:p>
    <w:p w14:paraId="1C3ED8AE" w14:textId="77777777" w:rsidR="008D121E" w:rsidRDefault="008D121E" w:rsidP="00216A92">
      <w:pPr>
        <w:rPr>
          <w:rFonts w:ascii="Arial" w:hAnsi="Arial" w:cs="Arial"/>
        </w:rPr>
      </w:pPr>
    </w:p>
    <w:p w14:paraId="551C90B6" w14:textId="51183208" w:rsidR="001F57EA" w:rsidRDefault="001F57EA" w:rsidP="00216A92">
      <w:pPr>
        <w:rPr>
          <w:rFonts w:ascii="Arial" w:hAnsi="Arial" w:cs="Arial"/>
        </w:rPr>
      </w:pPr>
      <w:r w:rsidRPr="001F57EA">
        <w:rPr>
          <w:rFonts w:ascii="Arial" w:hAnsi="Arial" w:cs="Arial"/>
          <w:noProof/>
        </w:rPr>
        <w:drawing>
          <wp:inline distT="0" distB="0" distL="0" distR="0" wp14:anchorId="28443074" wp14:editId="64A52EA2">
            <wp:extent cx="5731510" cy="337439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374390"/>
                    </a:xfrm>
                    <a:prstGeom prst="rect">
                      <a:avLst/>
                    </a:prstGeom>
                  </pic:spPr>
                </pic:pic>
              </a:graphicData>
            </a:graphic>
          </wp:inline>
        </w:drawing>
      </w:r>
    </w:p>
    <w:p w14:paraId="47E19792" w14:textId="10070607" w:rsidR="00A2563F" w:rsidRPr="00521260" w:rsidRDefault="00521260" w:rsidP="00216A92">
      <w:pPr>
        <w:rPr>
          <w:rFonts w:ascii="Arial" w:hAnsi="Arial" w:cs="Arial"/>
        </w:rPr>
      </w:pPr>
      <w:r>
        <w:rPr>
          <w:rFonts w:ascii="Arial" w:hAnsi="Arial" w:cs="Arial"/>
        </w:rPr>
        <w:t>Fig 19</w:t>
      </w:r>
    </w:p>
    <w:p w14:paraId="52CEA1F5" w14:textId="3A275803" w:rsidR="00384C19" w:rsidRPr="00521260" w:rsidRDefault="00A255ED" w:rsidP="00216A92">
      <w:pPr>
        <w:rPr>
          <w:rFonts w:ascii="Arial" w:hAnsi="Arial" w:cs="Arial"/>
          <w:b/>
          <w:bCs/>
        </w:rPr>
      </w:pPr>
      <w:r w:rsidRPr="00A255ED">
        <w:rPr>
          <w:rFonts w:ascii="Arial" w:hAnsi="Arial" w:cs="Arial"/>
          <w:b/>
          <w:bCs/>
        </w:rPr>
        <w:t>Bar chart</w:t>
      </w:r>
    </w:p>
    <w:p w14:paraId="6B1BA2AF" w14:textId="19C7721C" w:rsidR="00384C19" w:rsidRDefault="00B27225" w:rsidP="00216A92">
      <w:pPr>
        <w:rPr>
          <w:rFonts w:ascii="Arial" w:hAnsi="Arial" w:cs="Arial"/>
        </w:rPr>
      </w:pPr>
      <w:r w:rsidRPr="00B27225">
        <w:rPr>
          <w:rFonts w:ascii="Arial" w:hAnsi="Arial" w:cs="Arial"/>
          <w:noProof/>
        </w:rPr>
        <w:drawing>
          <wp:inline distT="0" distB="0" distL="0" distR="0" wp14:anchorId="269DFF87" wp14:editId="2C8C9D7A">
            <wp:extent cx="5731510" cy="2380175"/>
            <wp:effectExtent l="0" t="0" r="254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76756" cy="2398965"/>
                    </a:xfrm>
                    <a:prstGeom prst="rect">
                      <a:avLst/>
                    </a:prstGeom>
                  </pic:spPr>
                </pic:pic>
              </a:graphicData>
            </a:graphic>
          </wp:inline>
        </w:drawing>
      </w:r>
    </w:p>
    <w:p w14:paraId="45B8E9AB" w14:textId="2EEF372D" w:rsidR="00521260" w:rsidRDefault="00270267" w:rsidP="00216A92">
      <w:pPr>
        <w:rPr>
          <w:rFonts w:ascii="Arial" w:hAnsi="Arial" w:cs="Arial"/>
        </w:rPr>
      </w:pPr>
      <w:r>
        <w:rPr>
          <w:rFonts w:ascii="Arial" w:hAnsi="Arial" w:cs="Arial"/>
        </w:rPr>
        <w:lastRenderedPageBreak/>
        <w:t>Fig 20</w:t>
      </w:r>
    </w:p>
    <w:p w14:paraId="66270F76" w14:textId="265A3798" w:rsidR="00897E64" w:rsidRPr="00D42EEE" w:rsidRDefault="00D42EEE" w:rsidP="00216A92">
      <w:pPr>
        <w:rPr>
          <w:rFonts w:ascii="Arial" w:hAnsi="Arial" w:cs="Arial"/>
          <w:b/>
          <w:bCs/>
        </w:rPr>
      </w:pPr>
      <w:r w:rsidRPr="00D42EEE">
        <w:rPr>
          <w:rFonts w:ascii="Arial" w:hAnsi="Arial" w:cs="Arial"/>
          <w:b/>
          <w:bCs/>
        </w:rPr>
        <w:t>Bar chart</w:t>
      </w:r>
    </w:p>
    <w:p w14:paraId="1AABAF2D" w14:textId="4E137B1D" w:rsidR="009631A0" w:rsidRDefault="009631A0" w:rsidP="00216A92">
      <w:pPr>
        <w:rPr>
          <w:rFonts w:ascii="Arial" w:hAnsi="Arial" w:cs="Arial"/>
        </w:rPr>
      </w:pPr>
      <w:r w:rsidRPr="009631A0">
        <w:rPr>
          <w:rFonts w:ascii="Arial" w:hAnsi="Arial" w:cs="Arial"/>
          <w:noProof/>
        </w:rPr>
        <w:drawing>
          <wp:inline distT="0" distB="0" distL="0" distR="0" wp14:anchorId="5C66EC63" wp14:editId="1F5B9951">
            <wp:extent cx="5731510" cy="3368675"/>
            <wp:effectExtent l="0" t="0" r="254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368675"/>
                    </a:xfrm>
                    <a:prstGeom prst="rect">
                      <a:avLst/>
                    </a:prstGeom>
                  </pic:spPr>
                </pic:pic>
              </a:graphicData>
            </a:graphic>
          </wp:inline>
        </w:drawing>
      </w:r>
    </w:p>
    <w:p w14:paraId="536CA0F1" w14:textId="7C640989" w:rsidR="00270267" w:rsidRDefault="00270267" w:rsidP="00216A92">
      <w:pPr>
        <w:rPr>
          <w:rFonts w:ascii="Arial" w:hAnsi="Arial" w:cs="Arial"/>
        </w:rPr>
      </w:pPr>
      <w:r>
        <w:rPr>
          <w:rFonts w:ascii="Arial" w:hAnsi="Arial" w:cs="Arial"/>
        </w:rPr>
        <w:t>Fig 21</w:t>
      </w:r>
    </w:p>
    <w:p w14:paraId="2CEABA96" w14:textId="77777777" w:rsidR="00270267" w:rsidRDefault="00270267" w:rsidP="00216A92">
      <w:pPr>
        <w:rPr>
          <w:rFonts w:ascii="Arial" w:hAnsi="Arial" w:cs="Arial"/>
        </w:rPr>
      </w:pPr>
    </w:p>
    <w:p w14:paraId="66A734E7" w14:textId="77777777" w:rsidR="00BD458F" w:rsidRDefault="00BD458F" w:rsidP="00216A92">
      <w:pPr>
        <w:rPr>
          <w:rFonts w:ascii="Arial" w:hAnsi="Arial" w:cs="Arial"/>
        </w:rPr>
      </w:pPr>
    </w:p>
    <w:p w14:paraId="63163596" w14:textId="77777777" w:rsidR="00BD458F" w:rsidRDefault="00BD458F" w:rsidP="00216A92">
      <w:pPr>
        <w:rPr>
          <w:rFonts w:ascii="Arial" w:hAnsi="Arial" w:cs="Arial"/>
        </w:rPr>
      </w:pPr>
    </w:p>
    <w:p w14:paraId="76E2B6E7" w14:textId="77777777" w:rsidR="00BD458F" w:rsidRDefault="00BD458F" w:rsidP="00216A92">
      <w:pPr>
        <w:rPr>
          <w:rFonts w:ascii="Arial" w:hAnsi="Arial" w:cs="Arial"/>
        </w:rPr>
      </w:pPr>
    </w:p>
    <w:p w14:paraId="0ED4C726" w14:textId="77777777" w:rsidR="00BD458F" w:rsidRDefault="00BD458F" w:rsidP="00216A92">
      <w:pPr>
        <w:rPr>
          <w:rFonts w:ascii="Arial" w:hAnsi="Arial" w:cs="Arial"/>
        </w:rPr>
      </w:pPr>
    </w:p>
    <w:p w14:paraId="6440637A" w14:textId="77777777" w:rsidR="00BD458F" w:rsidRDefault="00BD458F" w:rsidP="00216A92">
      <w:pPr>
        <w:rPr>
          <w:rFonts w:ascii="Arial" w:hAnsi="Arial" w:cs="Arial"/>
        </w:rPr>
      </w:pPr>
    </w:p>
    <w:p w14:paraId="3A3424A1" w14:textId="13E8C7A9" w:rsidR="00897E64" w:rsidRPr="00BD458F" w:rsidRDefault="00D753BE" w:rsidP="00216A92">
      <w:pPr>
        <w:rPr>
          <w:rFonts w:ascii="Arial" w:hAnsi="Arial" w:cs="Arial"/>
          <w:b/>
          <w:bCs/>
        </w:rPr>
      </w:pPr>
      <w:r w:rsidRPr="00BD458F">
        <w:rPr>
          <w:rFonts w:ascii="Arial" w:hAnsi="Arial" w:cs="Arial"/>
          <w:b/>
          <w:bCs/>
        </w:rPr>
        <w:t>Scatter</w:t>
      </w:r>
      <w:r w:rsidR="0045764C" w:rsidRPr="00BD458F">
        <w:rPr>
          <w:rFonts w:ascii="Arial" w:hAnsi="Arial" w:cs="Arial"/>
          <w:b/>
          <w:bCs/>
        </w:rPr>
        <w:t xml:space="preserve"> graph</w:t>
      </w:r>
    </w:p>
    <w:p w14:paraId="03986DA3" w14:textId="388A1042" w:rsidR="00897E64" w:rsidRDefault="00142553" w:rsidP="00216A92">
      <w:pPr>
        <w:rPr>
          <w:rFonts w:ascii="Arial" w:hAnsi="Arial" w:cs="Arial"/>
        </w:rPr>
      </w:pPr>
      <w:r w:rsidRPr="00142553">
        <w:rPr>
          <w:rFonts w:ascii="Arial" w:hAnsi="Arial" w:cs="Arial"/>
          <w:noProof/>
        </w:rPr>
        <w:lastRenderedPageBreak/>
        <w:drawing>
          <wp:inline distT="0" distB="0" distL="0" distR="0" wp14:anchorId="239E82CE" wp14:editId="6C198228">
            <wp:extent cx="5731510" cy="326580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65805"/>
                    </a:xfrm>
                    <a:prstGeom prst="rect">
                      <a:avLst/>
                    </a:prstGeom>
                  </pic:spPr>
                </pic:pic>
              </a:graphicData>
            </a:graphic>
          </wp:inline>
        </w:drawing>
      </w:r>
    </w:p>
    <w:p w14:paraId="0633F409" w14:textId="6FA9653C" w:rsidR="00270267" w:rsidRDefault="00270267" w:rsidP="00216A92">
      <w:pPr>
        <w:rPr>
          <w:rFonts w:ascii="Arial" w:hAnsi="Arial" w:cs="Arial"/>
        </w:rPr>
      </w:pPr>
      <w:r>
        <w:rPr>
          <w:rFonts w:ascii="Arial" w:hAnsi="Arial" w:cs="Arial"/>
        </w:rPr>
        <w:t>Fig 22</w:t>
      </w:r>
    </w:p>
    <w:p w14:paraId="74AD14E4" w14:textId="77777777" w:rsidR="008D121E" w:rsidRDefault="008D121E" w:rsidP="00216A92">
      <w:pPr>
        <w:rPr>
          <w:rFonts w:ascii="Arial" w:hAnsi="Arial" w:cs="Arial"/>
        </w:rPr>
      </w:pPr>
    </w:p>
    <w:p w14:paraId="43BE896A" w14:textId="4DBB722D" w:rsidR="00012B16" w:rsidRPr="00801DC8" w:rsidRDefault="00012B16" w:rsidP="00687E50">
      <w:pPr>
        <w:pStyle w:val="NormalWeb"/>
        <w:spacing w:before="0" w:beforeAutospacing="0" w:after="240" w:afterAutospacing="0" w:line="360" w:lineRule="auto"/>
        <w:rPr>
          <w:rFonts w:ascii="Arial" w:hAnsi="Arial" w:cs="Arial"/>
          <w:b/>
          <w:bCs/>
        </w:rPr>
      </w:pPr>
      <w:r w:rsidRPr="00801DC8">
        <w:rPr>
          <w:rFonts w:ascii="Arial" w:hAnsi="Arial" w:cs="Arial"/>
          <w:b/>
          <w:bCs/>
        </w:rPr>
        <w:t>Histograms</w:t>
      </w:r>
    </w:p>
    <w:p w14:paraId="0C0B8DDF" w14:textId="2F8064CB" w:rsidR="00FE0051" w:rsidRDefault="00FE0051" w:rsidP="00687E50">
      <w:pPr>
        <w:pStyle w:val="NormalWeb"/>
        <w:spacing w:before="0" w:beforeAutospacing="0" w:after="240" w:afterAutospacing="0" w:line="360" w:lineRule="auto"/>
        <w:rPr>
          <w:color w:val="FF0000"/>
        </w:rPr>
      </w:pPr>
      <w:r w:rsidRPr="00FE0051">
        <w:rPr>
          <w:noProof/>
          <w:color w:val="FF0000"/>
        </w:rPr>
        <w:drawing>
          <wp:inline distT="0" distB="0" distL="0" distR="0" wp14:anchorId="6BA77C23" wp14:editId="68ACCD96">
            <wp:extent cx="5730875" cy="3640036"/>
            <wp:effectExtent l="0" t="0" r="317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2648" b="365"/>
                    <a:stretch/>
                  </pic:blipFill>
                  <pic:spPr bwMode="auto">
                    <a:xfrm>
                      <a:off x="0" y="0"/>
                      <a:ext cx="5731510" cy="3640439"/>
                    </a:xfrm>
                    <a:prstGeom prst="rect">
                      <a:avLst/>
                    </a:prstGeom>
                    <a:ln>
                      <a:noFill/>
                    </a:ln>
                    <a:extLst>
                      <a:ext uri="{53640926-AAD7-44D8-BBD7-CCE9431645EC}">
                        <a14:shadowObscured xmlns:a14="http://schemas.microsoft.com/office/drawing/2010/main"/>
                      </a:ext>
                    </a:extLst>
                  </pic:spPr>
                </pic:pic>
              </a:graphicData>
            </a:graphic>
          </wp:inline>
        </w:drawing>
      </w:r>
    </w:p>
    <w:p w14:paraId="4BA2EC82" w14:textId="0348C12E" w:rsidR="00270267" w:rsidRPr="00270267" w:rsidRDefault="00270267" w:rsidP="00687E50">
      <w:pPr>
        <w:pStyle w:val="NormalWeb"/>
        <w:spacing w:before="0" w:beforeAutospacing="0" w:after="240" w:afterAutospacing="0" w:line="360" w:lineRule="auto"/>
        <w:rPr>
          <w:rFonts w:ascii="Arial" w:hAnsi="Arial" w:cs="Arial"/>
          <w:color w:val="000000" w:themeColor="text1"/>
        </w:rPr>
      </w:pPr>
      <w:r w:rsidRPr="00270267">
        <w:rPr>
          <w:rFonts w:ascii="Arial" w:hAnsi="Arial" w:cs="Arial"/>
          <w:color w:val="000000" w:themeColor="text1"/>
        </w:rPr>
        <w:t>Fig 23</w:t>
      </w:r>
    </w:p>
    <w:p w14:paraId="43E56BD8" w14:textId="1346B677" w:rsidR="00CA1FB6" w:rsidRPr="00801DC8" w:rsidRDefault="0039242A" w:rsidP="00262914">
      <w:pPr>
        <w:pStyle w:val="Heading1"/>
        <w:spacing w:line="360" w:lineRule="auto"/>
        <w:rPr>
          <w:rFonts w:ascii="Arial" w:hAnsi="Arial" w:cs="Arial"/>
          <w:b/>
          <w:bCs/>
          <w:color w:val="000000" w:themeColor="text1"/>
          <w:sz w:val="24"/>
          <w:szCs w:val="24"/>
        </w:rPr>
      </w:pPr>
      <w:bookmarkStart w:id="15" w:name="_Toc217191280"/>
      <w:r w:rsidRPr="00801DC8">
        <w:rPr>
          <w:rFonts w:ascii="Arial" w:hAnsi="Arial" w:cs="Arial"/>
          <w:b/>
          <w:bCs/>
          <w:color w:val="000000" w:themeColor="text1"/>
          <w:sz w:val="24"/>
          <w:szCs w:val="24"/>
        </w:rPr>
        <w:lastRenderedPageBreak/>
        <w:t>6</w:t>
      </w:r>
      <w:r w:rsidR="00446123" w:rsidRPr="00801DC8">
        <w:rPr>
          <w:rFonts w:ascii="Arial" w:hAnsi="Arial" w:cs="Arial"/>
          <w:b/>
          <w:bCs/>
          <w:color w:val="000000" w:themeColor="text1"/>
          <w:sz w:val="24"/>
          <w:szCs w:val="24"/>
        </w:rPr>
        <w:t xml:space="preserve">. </w:t>
      </w:r>
      <w:r w:rsidR="007421B1" w:rsidRPr="00801DC8">
        <w:rPr>
          <w:rFonts w:ascii="Arial" w:hAnsi="Arial" w:cs="Arial"/>
          <w:b/>
          <w:bCs/>
          <w:color w:val="000000" w:themeColor="text1"/>
          <w:sz w:val="24"/>
          <w:szCs w:val="24"/>
        </w:rPr>
        <w:t>Insights and Recommendations</w:t>
      </w:r>
      <w:bookmarkEnd w:id="15"/>
    </w:p>
    <w:p w14:paraId="775587D2" w14:textId="1FC16661" w:rsidR="00107C28" w:rsidRPr="00107C28" w:rsidRDefault="00107C28" w:rsidP="00262914">
      <w:pPr>
        <w:pStyle w:val="NormalWeb"/>
        <w:spacing w:after="240" w:afterAutospacing="0" w:line="360" w:lineRule="auto"/>
        <w:ind w:left="284"/>
        <w:rPr>
          <w:rFonts w:ascii="Arial" w:hAnsi="Arial" w:cs="Arial"/>
          <w:color w:val="000000" w:themeColor="text1"/>
        </w:rPr>
      </w:pPr>
      <w:r w:rsidRPr="00107C28">
        <w:rPr>
          <w:rFonts w:ascii="Arial" w:hAnsi="Arial" w:cs="Arial"/>
          <w:color w:val="000000" w:themeColor="text1"/>
        </w:rPr>
        <w:t>The analysis provided several meaningful insights into film performance and audience engagement. After cleaning and standardising the dataset in Excel</w:t>
      </w:r>
      <w:r w:rsidR="008C52AA">
        <w:rPr>
          <w:rFonts w:ascii="Arial" w:hAnsi="Arial" w:cs="Arial"/>
          <w:color w:val="000000" w:themeColor="text1"/>
        </w:rPr>
        <w:t xml:space="preserve"> </w:t>
      </w:r>
      <w:r w:rsidRPr="00107C28">
        <w:rPr>
          <w:rFonts w:ascii="Arial" w:hAnsi="Arial" w:cs="Arial"/>
          <w:color w:val="000000" w:themeColor="text1"/>
        </w:rPr>
        <w:t>removing inconsistencies, correcting formats, and ensuring accurate numerical fields</w:t>
      </w:r>
      <w:r w:rsidR="008C52AA">
        <w:rPr>
          <w:rFonts w:ascii="Arial" w:hAnsi="Arial" w:cs="Arial"/>
          <w:color w:val="000000" w:themeColor="text1"/>
        </w:rPr>
        <w:t xml:space="preserve"> </w:t>
      </w:r>
      <w:r w:rsidRPr="00107C28">
        <w:rPr>
          <w:rFonts w:ascii="Arial" w:hAnsi="Arial" w:cs="Arial"/>
          <w:color w:val="000000" w:themeColor="text1"/>
        </w:rPr>
        <w:t>the descriptive statistics revealed clear patterns in ratings, runtime, and genre</w:t>
      </w:r>
      <w:r w:rsidR="00B22A16">
        <w:rPr>
          <w:rFonts w:ascii="Arial" w:hAnsi="Arial" w:cs="Arial"/>
          <w:color w:val="000000" w:themeColor="text1"/>
        </w:rPr>
        <w:t>s</w:t>
      </w:r>
      <w:r w:rsidRPr="00107C28">
        <w:rPr>
          <w:rFonts w:ascii="Arial" w:hAnsi="Arial" w:cs="Arial"/>
          <w:color w:val="000000" w:themeColor="text1"/>
        </w:rPr>
        <w:t xml:space="preserve"> distribution. Genres such as Drama, Adventure, and Science Fiction consistently showed higher average ratings, while shorter comedies and niche horror titles tended to score lower. Trend visualisations further highlighted </w:t>
      </w:r>
      <w:proofErr w:type="gramStart"/>
      <w:r w:rsidRPr="00107C28">
        <w:rPr>
          <w:rFonts w:ascii="Arial" w:hAnsi="Arial" w:cs="Arial"/>
          <w:color w:val="000000" w:themeColor="text1"/>
        </w:rPr>
        <w:t>that films</w:t>
      </w:r>
      <w:proofErr w:type="gramEnd"/>
      <w:r w:rsidRPr="00107C28">
        <w:rPr>
          <w:rFonts w:ascii="Arial" w:hAnsi="Arial" w:cs="Arial"/>
          <w:color w:val="000000" w:themeColor="text1"/>
        </w:rPr>
        <w:t xml:space="preserve"> with broader genre appeal and established directors attracted higher engagement. SPSS testing supported these observations. Correlation analysis indicated a weak relationship between runtime and engagement metrics, implying that longer films do not necessarily attract more views or fans. Regression results suggested that genre and thematic elements are stronger predictors of rating than language or runtime.</w:t>
      </w:r>
    </w:p>
    <w:p w14:paraId="27488691" w14:textId="77777777" w:rsidR="00107C28" w:rsidRPr="00107C28" w:rsidRDefault="00107C28" w:rsidP="00262914">
      <w:pPr>
        <w:pStyle w:val="NormalWeb"/>
        <w:spacing w:after="240" w:afterAutospacing="0" w:line="360" w:lineRule="auto"/>
        <w:ind w:left="284"/>
        <w:rPr>
          <w:rFonts w:ascii="Arial" w:hAnsi="Arial" w:cs="Arial"/>
          <w:color w:val="000000" w:themeColor="text1"/>
        </w:rPr>
      </w:pPr>
      <w:r w:rsidRPr="00107C28">
        <w:rPr>
          <w:rFonts w:ascii="Arial" w:hAnsi="Arial" w:cs="Arial"/>
          <w:color w:val="000000" w:themeColor="text1"/>
        </w:rPr>
        <w:t>These findings support several data</w:t>
      </w:r>
      <w:r w:rsidRPr="00107C28">
        <w:rPr>
          <w:rFonts w:ascii="Cambria Math" w:hAnsi="Cambria Math" w:cs="Cambria Math"/>
          <w:color w:val="000000" w:themeColor="text1"/>
        </w:rPr>
        <w:t>‑</w:t>
      </w:r>
      <w:r w:rsidRPr="00107C28">
        <w:rPr>
          <w:rFonts w:ascii="Arial" w:hAnsi="Arial" w:cs="Arial"/>
          <w:color w:val="000000" w:themeColor="text1"/>
        </w:rPr>
        <w:t>driven recommendations. Platforms could prioritise promoting high</w:t>
      </w:r>
      <w:r w:rsidRPr="00107C28">
        <w:rPr>
          <w:rFonts w:ascii="Cambria Math" w:hAnsi="Cambria Math" w:cs="Cambria Math"/>
          <w:color w:val="000000" w:themeColor="text1"/>
        </w:rPr>
        <w:t>‑</w:t>
      </w:r>
      <w:r w:rsidRPr="00107C28">
        <w:rPr>
          <w:rFonts w:ascii="Arial" w:hAnsi="Arial" w:cs="Arial"/>
          <w:color w:val="000000" w:themeColor="text1"/>
        </w:rPr>
        <w:t>performing genres, refine recommendation algorithms to highlight multilingual content without bias, and optimise subtitle availability to broaden accessibility. Marketing strategies should emphasise genre clusters with historically strong ratings, while runtime optimisation may be less critical than narrative quality and thematic appeal.</w:t>
      </w:r>
    </w:p>
    <w:p w14:paraId="3751A837" w14:textId="245F2525" w:rsidR="00CA1FB6" w:rsidRPr="00107C28" w:rsidRDefault="00107C28" w:rsidP="00262914">
      <w:pPr>
        <w:pStyle w:val="NormalWeb"/>
        <w:spacing w:before="0" w:beforeAutospacing="0" w:after="240" w:afterAutospacing="0" w:line="360" w:lineRule="auto"/>
        <w:ind w:left="284"/>
        <w:rPr>
          <w:rFonts w:ascii="Arial" w:hAnsi="Arial" w:cs="Arial"/>
          <w:color w:val="000000" w:themeColor="text1"/>
        </w:rPr>
      </w:pPr>
      <w:r w:rsidRPr="00107C28">
        <w:rPr>
          <w:rFonts w:ascii="Arial" w:hAnsi="Arial" w:cs="Arial"/>
          <w:color w:val="000000" w:themeColor="text1"/>
        </w:rPr>
        <w:t>However, the dataset has limitations, including a relatively small sample size and missing variables such as budget, release year, or marketing spend. Future analysis could incorporate larger datasets, sentiment analysis of reviews, or machine</w:t>
      </w:r>
      <w:r w:rsidRPr="00107C28">
        <w:rPr>
          <w:rFonts w:ascii="Cambria Math" w:hAnsi="Cambria Math" w:cs="Cambria Math"/>
          <w:color w:val="000000" w:themeColor="text1"/>
        </w:rPr>
        <w:t>‑</w:t>
      </w:r>
      <w:r w:rsidRPr="00107C28">
        <w:rPr>
          <w:rFonts w:ascii="Arial" w:hAnsi="Arial" w:cs="Arial"/>
          <w:color w:val="000000" w:themeColor="text1"/>
        </w:rPr>
        <w:t>learning models to predict engagement more accurately. This would strengthen BI decision</w:t>
      </w:r>
      <w:r w:rsidRPr="00107C28">
        <w:rPr>
          <w:rFonts w:ascii="Cambria Math" w:hAnsi="Cambria Math" w:cs="Cambria Math"/>
          <w:color w:val="000000" w:themeColor="text1"/>
        </w:rPr>
        <w:t>‑</w:t>
      </w:r>
      <w:r w:rsidRPr="00107C28">
        <w:rPr>
          <w:rFonts w:ascii="Arial" w:hAnsi="Arial" w:cs="Arial"/>
          <w:color w:val="000000" w:themeColor="text1"/>
        </w:rPr>
        <w:t>making and support more targeted content strategies.</w:t>
      </w:r>
    </w:p>
    <w:p w14:paraId="201D32BA" w14:textId="77777777" w:rsidR="00CA1FB6" w:rsidRDefault="00CA1FB6" w:rsidP="00262914">
      <w:pPr>
        <w:pStyle w:val="NormalWeb"/>
        <w:spacing w:before="0" w:beforeAutospacing="0" w:after="240" w:afterAutospacing="0" w:line="360" w:lineRule="auto"/>
        <w:rPr>
          <w:color w:val="FF0000"/>
        </w:rPr>
      </w:pPr>
    </w:p>
    <w:p w14:paraId="797C6DBA" w14:textId="77777777" w:rsidR="009A0492" w:rsidRDefault="009A0492" w:rsidP="00262914">
      <w:pPr>
        <w:pStyle w:val="NormalWeb"/>
        <w:spacing w:before="0" w:beforeAutospacing="0" w:after="240" w:afterAutospacing="0" w:line="360" w:lineRule="auto"/>
        <w:rPr>
          <w:color w:val="FF0000"/>
        </w:rPr>
      </w:pPr>
    </w:p>
    <w:p w14:paraId="7D6A570E" w14:textId="77777777" w:rsidR="00ED66B6" w:rsidRDefault="00ED66B6" w:rsidP="00262914">
      <w:pPr>
        <w:pStyle w:val="NormalWeb"/>
        <w:spacing w:before="0" w:beforeAutospacing="0" w:after="240" w:afterAutospacing="0" w:line="360" w:lineRule="auto"/>
        <w:rPr>
          <w:color w:val="FF0000"/>
        </w:rPr>
      </w:pPr>
    </w:p>
    <w:p w14:paraId="55A24AA8" w14:textId="77777777" w:rsidR="00FF1DFA" w:rsidRDefault="00FF1DFA" w:rsidP="00687E50">
      <w:pPr>
        <w:pStyle w:val="NormalWeb"/>
        <w:spacing w:before="0" w:beforeAutospacing="0" w:after="240" w:afterAutospacing="0" w:line="360" w:lineRule="auto"/>
        <w:rPr>
          <w:color w:val="FF0000"/>
        </w:rPr>
      </w:pPr>
    </w:p>
    <w:p w14:paraId="062DDA8B" w14:textId="5EFD7DEB" w:rsidR="00FD136B" w:rsidRPr="003E588B" w:rsidRDefault="003E588B" w:rsidP="00C4156F">
      <w:pPr>
        <w:pStyle w:val="Heading1"/>
        <w:rPr>
          <w:rFonts w:ascii="Arial" w:hAnsi="Arial" w:cs="Arial"/>
          <w:b/>
          <w:bCs/>
          <w:color w:val="000000" w:themeColor="text1"/>
          <w:sz w:val="24"/>
          <w:szCs w:val="24"/>
        </w:rPr>
      </w:pPr>
      <w:bookmarkStart w:id="16" w:name="_Toc217191281"/>
      <w:r w:rsidRPr="003E588B">
        <w:rPr>
          <w:rFonts w:ascii="Arial" w:hAnsi="Arial" w:cs="Arial"/>
          <w:b/>
          <w:bCs/>
          <w:color w:val="000000" w:themeColor="text1"/>
          <w:sz w:val="24"/>
          <w:szCs w:val="24"/>
        </w:rPr>
        <w:lastRenderedPageBreak/>
        <w:t xml:space="preserve">7. </w:t>
      </w:r>
      <w:r w:rsidR="006F6797" w:rsidRPr="003E588B">
        <w:rPr>
          <w:rFonts w:ascii="Arial" w:hAnsi="Arial" w:cs="Arial"/>
          <w:b/>
          <w:bCs/>
          <w:color w:val="000000" w:themeColor="text1"/>
          <w:sz w:val="24"/>
          <w:szCs w:val="24"/>
        </w:rPr>
        <w:t>References</w:t>
      </w:r>
      <w:bookmarkEnd w:id="16"/>
    </w:p>
    <w:p w14:paraId="2F1F8D3F" w14:textId="3885F5A7" w:rsidR="00687E50" w:rsidRPr="008C0035" w:rsidRDefault="00B80072" w:rsidP="00440D9A">
      <w:pPr>
        <w:pStyle w:val="NormalWeb"/>
        <w:spacing w:before="0" w:beforeAutospacing="0" w:after="240" w:afterAutospacing="0" w:line="360" w:lineRule="auto"/>
        <w:ind w:left="284"/>
        <w:rPr>
          <w:rFonts w:ascii="Arial" w:hAnsi="Arial" w:cs="Arial"/>
          <w:color w:val="000000" w:themeColor="text1"/>
        </w:rPr>
      </w:pPr>
      <w:proofErr w:type="spellStart"/>
      <w:r w:rsidRPr="008C0035">
        <w:rPr>
          <w:rFonts w:ascii="Arial" w:hAnsi="Arial" w:cs="Arial"/>
          <w:color w:val="000000" w:themeColor="text1"/>
        </w:rPr>
        <w:t>Sharifnia</w:t>
      </w:r>
      <w:proofErr w:type="spellEnd"/>
      <w:r w:rsidRPr="008C0035">
        <w:rPr>
          <w:rFonts w:ascii="Arial" w:hAnsi="Arial" w:cs="Arial"/>
          <w:color w:val="000000" w:themeColor="text1"/>
        </w:rPr>
        <w:t xml:space="preserve">, A.M., </w:t>
      </w:r>
      <w:proofErr w:type="spellStart"/>
      <w:r w:rsidRPr="008C0035">
        <w:rPr>
          <w:rFonts w:ascii="Arial" w:hAnsi="Arial" w:cs="Arial"/>
          <w:color w:val="000000" w:themeColor="text1"/>
        </w:rPr>
        <w:t>Kpormegbey</w:t>
      </w:r>
      <w:proofErr w:type="spellEnd"/>
      <w:r w:rsidRPr="008C0035">
        <w:rPr>
          <w:rFonts w:ascii="Arial" w:hAnsi="Arial" w:cs="Arial"/>
          <w:color w:val="000000" w:themeColor="text1"/>
        </w:rPr>
        <w:t xml:space="preserve">, D.E., Thapa, D.K. and Cleary, M. (2025). A Primer of Data Cleaning in Quantitative Research: Handling Missing Values and Outliers. </w:t>
      </w:r>
      <w:r w:rsidRPr="008C0035">
        <w:rPr>
          <w:rFonts w:ascii="Arial" w:hAnsi="Arial" w:cs="Arial"/>
          <w:i/>
          <w:iCs/>
          <w:color w:val="000000" w:themeColor="text1"/>
        </w:rPr>
        <w:t>PubMed</w:t>
      </w:r>
      <w:r w:rsidRPr="008C0035">
        <w:rPr>
          <w:rFonts w:ascii="Arial" w:hAnsi="Arial" w:cs="Arial"/>
          <w:color w:val="000000" w:themeColor="text1"/>
        </w:rPr>
        <w:t xml:space="preserve">. [online]  </w:t>
      </w:r>
      <w:hyperlink r:id="rId32" w:history="1">
        <w:r w:rsidRPr="008C0035">
          <w:rPr>
            <w:rStyle w:val="Hyperlink"/>
            <w:rFonts w:ascii="Arial" w:hAnsi="Arial" w:cs="Arial"/>
            <w:color w:val="000000" w:themeColor="text1"/>
          </w:rPr>
          <w:t>https://doi.org/10.1111/jan.16908</w:t>
        </w:r>
      </w:hyperlink>
      <w:r w:rsidRPr="008C0035">
        <w:rPr>
          <w:rFonts w:ascii="Arial" w:hAnsi="Arial" w:cs="Arial"/>
          <w:color w:val="000000" w:themeColor="text1"/>
        </w:rPr>
        <w:t>,</w:t>
      </w:r>
    </w:p>
    <w:p w14:paraId="034960E6" w14:textId="77777777" w:rsidR="00F4786F" w:rsidRPr="008C0035" w:rsidRDefault="00F4786F" w:rsidP="00440D9A">
      <w:pPr>
        <w:pStyle w:val="NormalWeb"/>
        <w:spacing w:before="0" w:beforeAutospacing="0" w:after="240" w:afterAutospacing="0" w:line="360" w:lineRule="auto"/>
        <w:ind w:left="284"/>
        <w:rPr>
          <w:rFonts w:ascii="Arial" w:hAnsi="Arial" w:cs="Arial"/>
          <w:color w:val="000000" w:themeColor="text1"/>
        </w:rPr>
      </w:pPr>
      <w:proofErr w:type="spellStart"/>
      <w:r w:rsidRPr="008C0035">
        <w:rPr>
          <w:rFonts w:ascii="Arial" w:hAnsi="Arial" w:cs="Arial"/>
          <w:color w:val="000000" w:themeColor="text1"/>
        </w:rPr>
        <w:t>GeeksforGeeks</w:t>
      </w:r>
      <w:proofErr w:type="spellEnd"/>
      <w:r w:rsidRPr="008C0035">
        <w:rPr>
          <w:rFonts w:ascii="Arial" w:hAnsi="Arial" w:cs="Arial"/>
          <w:color w:val="000000" w:themeColor="text1"/>
        </w:rPr>
        <w:t xml:space="preserve"> (2024). </w:t>
      </w:r>
      <w:r w:rsidRPr="008C0035">
        <w:rPr>
          <w:rFonts w:ascii="Arial" w:hAnsi="Arial" w:cs="Arial"/>
          <w:i/>
          <w:iCs/>
          <w:color w:val="000000" w:themeColor="text1"/>
        </w:rPr>
        <w:t>Descriptive Statistics</w:t>
      </w:r>
      <w:r w:rsidRPr="008C0035">
        <w:rPr>
          <w:rFonts w:ascii="Arial" w:hAnsi="Arial" w:cs="Arial"/>
          <w:color w:val="000000" w:themeColor="text1"/>
        </w:rPr>
        <w:t xml:space="preserve">. [online] </w:t>
      </w:r>
      <w:proofErr w:type="spellStart"/>
      <w:r w:rsidRPr="008C0035">
        <w:rPr>
          <w:rFonts w:ascii="Arial" w:hAnsi="Arial" w:cs="Arial"/>
          <w:color w:val="000000" w:themeColor="text1"/>
        </w:rPr>
        <w:t>GeeksforGeeks</w:t>
      </w:r>
      <w:proofErr w:type="spellEnd"/>
      <w:r w:rsidRPr="008C0035">
        <w:rPr>
          <w:rFonts w:ascii="Arial" w:hAnsi="Arial" w:cs="Arial"/>
          <w:color w:val="000000" w:themeColor="text1"/>
        </w:rPr>
        <w:t>. Available at: https://www.geeksforgeeks.org/maths/descriptive-statistics/ [Accessed 20 Dec. 2025].</w:t>
      </w:r>
    </w:p>
    <w:p w14:paraId="21775232" w14:textId="77777777" w:rsidR="00384941" w:rsidRPr="008C0035" w:rsidRDefault="00384941" w:rsidP="00440D9A">
      <w:pPr>
        <w:pStyle w:val="NormalWeb"/>
        <w:spacing w:before="0" w:beforeAutospacing="0" w:after="240" w:afterAutospacing="0" w:line="360" w:lineRule="auto"/>
        <w:ind w:left="284"/>
        <w:rPr>
          <w:rFonts w:ascii="Arial" w:hAnsi="Arial" w:cs="Arial"/>
          <w:color w:val="000000" w:themeColor="text1"/>
        </w:rPr>
      </w:pPr>
      <w:r w:rsidRPr="008C0035">
        <w:rPr>
          <w:rFonts w:ascii="Arial" w:hAnsi="Arial" w:cs="Arial"/>
          <w:color w:val="000000" w:themeColor="text1"/>
        </w:rPr>
        <w:t xml:space="preserve">Alam, M. (2023). </w:t>
      </w:r>
      <w:r w:rsidRPr="008C0035">
        <w:rPr>
          <w:rFonts w:ascii="Arial" w:hAnsi="Arial" w:cs="Arial"/>
          <w:i/>
          <w:iCs/>
          <w:color w:val="000000" w:themeColor="text1"/>
        </w:rPr>
        <w:t>What is Trend Analysis? Definition, Steps, Examples, Benefits and Best Practices</w:t>
      </w:r>
      <w:r w:rsidRPr="008C0035">
        <w:rPr>
          <w:rFonts w:ascii="Arial" w:hAnsi="Arial" w:cs="Arial"/>
          <w:color w:val="000000" w:themeColor="text1"/>
        </w:rPr>
        <w:t xml:space="preserve">. [online] </w:t>
      </w:r>
      <w:proofErr w:type="spellStart"/>
      <w:r w:rsidRPr="008C0035">
        <w:rPr>
          <w:rFonts w:ascii="Arial" w:hAnsi="Arial" w:cs="Arial"/>
          <w:color w:val="000000" w:themeColor="text1"/>
        </w:rPr>
        <w:t>IdeaScale</w:t>
      </w:r>
      <w:proofErr w:type="spellEnd"/>
      <w:r w:rsidRPr="008C0035">
        <w:rPr>
          <w:rFonts w:ascii="Arial" w:hAnsi="Arial" w:cs="Arial"/>
          <w:color w:val="000000" w:themeColor="text1"/>
        </w:rPr>
        <w:t>. Available at: https://ideascale.com/blog/what-is-trend-analysis/#toc_What_is_Trend_Analysis [Accessed 20 Dec. 2025].</w:t>
      </w:r>
    </w:p>
    <w:p w14:paraId="16167D62" w14:textId="77777777" w:rsidR="00317293" w:rsidRPr="008C0035" w:rsidRDefault="00317293" w:rsidP="00440D9A">
      <w:pPr>
        <w:pStyle w:val="NormalWeb"/>
        <w:spacing w:before="0" w:beforeAutospacing="0" w:after="240" w:afterAutospacing="0" w:line="360" w:lineRule="auto"/>
        <w:ind w:left="284"/>
        <w:rPr>
          <w:rFonts w:ascii="Arial" w:hAnsi="Arial" w:cs="Arial"/>
          <w:color w:val="000000" w:themeColor="text1"/>
        </w:rPr>
      </w:pPr>
      <w:r w:rsidRPr="008C0035">
        <w:rPr>
          <w:rFonts w:ascii="Arial" w:hAnsi="Arial" w:cs="Arial"/>
          <w:color w:val="000000" w:themeColor="text1"/>
        </w:rPr>
        <w:t xml:space="preserve">Bobbitt, Z. (2021). </w:t>
      </w:r>
      <w:r w:rsidRPr="008C0035">
        <w:rPr>
          <w:rFonts w:ascii="Arial" w:hAnsi="Arial" w:cs="Arial"/>
          <w:i/>
          <w:iCs/>
          <w:color w:val="000000" w:themeColor="text1"/>
        </w:rPr>
        <w:t>Correlation vs. Regression: What’s the Difference?</w:t>
      </w:r>
      <w:r w:rsidRPr="008C0035">
        <w:rPr>
          <w:rFonts w:ascii="Arial" w:hAnsi="Arial" w:cs="Arial"/>
          <w:color w:val="000000" w:themeColor="text1"/>
        </w:rPr>
        <w:t xml:space="preserve"> [online] </w:t>
      </w:r>
      <w:proofErr w:type="spellStart"/>
      <w:r w:rsidRPr="008C0035">
        <w:rPr>
          <w:rFonts w:ascii="Arial" w:hAnsi="Arial" w:cs="Arial"/>
          <w:color w:val="000000" w:themeColor="text1"/>
        </w:rPr>
        <w:t>Statology</w:t>
      </w:r>
      <w:proofErr w:type="spellEnd"/>
      <w:r w:rsidRPr="008C0035">
        <w:rPr>
          <w:rFonts w:ascii="Arial" w:hAnsi="Arial" w:cs="Arial"/>
          <w:color w:val="000000" w:themeColor="text1"/>
        </w:rPr>
        <w:t>. Available at: https://www.statology.org/correlation-vs-regression/ [Accessed 20 Dec. 2025].</w:t>
      </w:r>
    </w:p>
    <w:p w14:paraId="5D5D8F95" w14:textId="77777777" w:rsidR="00317293" w:rsidRDefault="00317293" w:rsidP="00440D9A">
      <w:pPr>
        <w:pStyle w:val="NormalWeb"/>
        <w:spacing w:before="0" w:beforeAutospacing="0" w:after="240" w:afterAutospacing="0" w:line="360" w:lineRule="auto"/>
        <w:ind w:left="284"/>
        <w:rPr>
          <w:rFonts w:ascii="Arial" w:hAnsi="Arial" w:cs="Arial"/>
          <w:color w:val="000000" w:themeColor="text1"/>
        </w:rPr>
      </w:pPr>
      <w:r w:rsidRPr="008C0035">
        <w:rPr>
          <w:rFonts w:ascii="Arial" w:hAnsi="Arial" w:cs="Arial"/>
          <w:color w:val="000000" w:themeColor="text1"/>
        </w:rPr>
        <w:t xml:space="preserve">Frost, J. (2023). </w:t>
      </w:r>
      <w:r w:rsidRPr="008C0035">
        <w:rPr>
          <w:rFonts w:ascii="Arial" w:hAnsi="Arial" w:cs="Arial"/>
          <w:i/>
          <w:iCs/>
          <w:color w:val="000000" w:themeColor="text1"/>
        </w:rPr>
        <w:t>T Test Overview: How to Use &amp; Examples</w:t>
      </w:r>
      <w:r w:rsidRPr="008C0035">
        <w:rPr>
          <w:rFonts w:ascii="Arial" w:hAnsi="Arial" w:cs="Arial"/>
          <w:color w:val="000000" w:themeColor="text1"/>
        </w:rPr>
        <w:t xml:space="preserve">. [online] Statistics </w:t>
      </w:r>
      <w:proofErr w:type="gramStart"/>
      <w:r w:rsidRPr="008C0035">
        <w:rPr>
          <w:rFonts w:ascii="Arial" w:hAnsi="Arial" w:cs="Arial"/>
          <w:color w:val="000000" w:themeColor="text1"/>
        </w:rPr>
        <w:t>By</w:t>
      </w:r>
      <w:proofErr w:type="gramEnd"/>
      <w:r w:rsidRPr="008C0035">
        <w:rPr>
          <w:rFonts w:ascii="Arial" w:hAnsi="Arial" w:cs="Arial"/>
          <w:color w:val="000000" w:themeColor="text1"/>
        </w:rPr>
        <w:t xml:space="preserve"> Jim. Available at: https://statisticsbyjim.com/hypothesis-testing/t-test/ [Accessed 20 Dec. 2025].</w:t>
      </w:r>
    </w:p>
    <w:p w14:paraId="7D6A92A6" w14:textId="77777777" w:rsidR="005A2C90" w:rsidRPr="000A74B2" w:rsidRDefault="005A2C90" w:rsidP="005A2C90">
      <w:pPr>
        <w:pStyle w:val="NormalWeb"/>
        <w:spacing w:before="0" w:beforeAutospacing="0" w:after="240" w:afterAutospacing="0" w:line="360" w:lineRule="auto"/>
        <w:ind w:left="284"/>
        <w:rPr>
          <w:rFonts w:ascii="Arial" w:hAnsi="Arial" w:cs="Arial"/>
        </w:rPr>
      </w:pPr>
      <w:r w:rsidRPr="000A74B2">
        <w:rPr>
          <w:rFonts w:ascii="Arial" w:hAnsi="Arial" w:cs="Arial"/>
        </w:rPr>
        <w:t xml:space="preserve">IBM (2021). </w:t>
      </w:r>
      <w:r w:rsidRPr="000A74B2">
        <w:rPr>
          <w:rFonts w:ascii="Arial" w:hAnsi="Arial" w:cs="Arial"/>
          <w:i/>
          <w:iCs/>
        </w:rPr>
        <w:t>What is Data Visualization?</w:t>
      </w:r>
      <w:r w:rsidRPr="000A74B2">
        <w:rPr>
          <w:rFonts w:ascii="Arial" w:hAnsi="Arial" w:cs="Arial"/>
        </w:rPr>
        <w:t xml:space="preserve"> [online] Ibm.com. Available at: https://www.ibm.com/think/topics/data-visualization [Accessed 20 Dec. 2025].</w:t>
      </w:r>
    </w:p>
    <w:p w14:paraId="731D83AC" w14:textId="77777777" w:rsidR="005A2C90" w:rsidRDefault="005A2C90" w:rsidP="00440D9A">
      <w:pPr>
        <w:pStyle w:val="NormalWeb"/>
        <w:spacing w:before="0" w:beforeAutospacing="0" w:after="240" w:afterAutospacing="0" w:line="360" w:lineRule="auto"/>
        <w:ind w:left="284"/>
        <w:rPr>
          <w:rFonts w:ascii="Arial" w:hAnsi="Arial" w:cs="Arial"/>
          <w:color w:val="000000" w:themeColor="text1"/>
        </w:rPr>
      </w:pPr>
    </w:p>
    <w:p w14:paraId="197B1937" w14:textId="77777777" w:rsidR="005A2C90" w:rsidRPr="008C0035" w:rsidRDefault="005A2C90" w:rsidP="00440D9A">
      <w:pPr>
        <w:pStyle w:val="NormalWeb"/>
        <w:spacing w:before="0" w:beforeAutospacing="0" w:after="240" w:afterAutospacing="0" w:line="360" w:lineRule="auto"/>
        <w:ind w:left="284"/>
        <w:rPr>
          <w:rFonts w:ascii="Arial" w:hAnsi="Arial" w:cs="Arial"/>
          <w:color w:val="000000" w:themeColor="text1"/>
        </w:rPr>
      </w:pPr>
    </w:p>
    <w:p w14:paraId="6248DBD5" w14:textId="77777777" w:rsidR="00F4786F" w:rsidRPr="008C0035" w:rsidRDefault="00F4786F" w:rsidP="00440D9A">
      <w:pPr>
        <w:pStyle w:val="NormalWeb"/>
        <w:spacing w:before="0" w:beforeAutospacing="0" w:after="240" w:afterAutospacing="0" w:line="360" w:lineRule="auto"/>
        <w:ind w:left="284"/>
        <w:rPr>
          <w:rFonts w:ascii="Arial" w:hAnsi="Arial" w:cs="Arial"/>
          <w:color w:val="000000" w:themeColor="text1"/>
        </w:rPr>
      </w:pPr>
    </w:p>
    <w:p w14:paraId="7C95465A" w14:textId="77777777" w:rsidR="00317293" w:rsidRPr="008C0035" w:rsidRDefault="00317293" w:rsidP="002C14FA">
      <w:pPr>
        <w:pStyle w:val="NormalWeb"/>
        <w:spacing w:before="0" w:beforeAutospacing="0" w:after="240" w:afterAutospacing="0" w:line="360" w:lineRule="auto"/>
        <w:rPr>
          <w:rFonts w:ascii="Arial" w:hAnsi="Arial" w:cs="Arial"/>
          <w:color w:val="000000" w:themeColor="text1"/>
        </w:rPr>
      </w:pPr>
    </w:p>
    <w:p w14:paraId="34FBFFCD" w14:textId="77777777" w:rsidR="00317293" w:rsidRPr="006F6797" w:rsidRDefault="00317293" w:rsidP="002C14FA">
      <w:pPr>
        <w:pStyle w:val="NormalWeb"/>
        <w:spacing w:before="0" w:beforeAutospacing="0" w:after="240" w:afterAutospacing="0" w:line="360" w:lineRule="auto"/>
        <w:rPr>
          <w:rFonts w:ascii="Arial" w:hAnsi="Arial" w:cs="Arial"/>
        </w:rPr>
      </w:pPr>
    </w:p>
    <w:p w14:paraId="5ED4CEC7" w14:textId="77777777" w:rsidR="00F4786F" w:rsidRPr="006F6797" w:rsidRDefault="00F4786F" w:rsidP="002C14FA">
      <w:pPr>
        <w:pStyle w:val="NormalWeb"/>
        <w:spacing w:before="0" w:beforeAutospacing="0" w:after="240" w:afterAutospacing="0" w:line="360" w:lineRule="auto"/>
        <w:rPr>
          <w:rFonts w:ascii="Arial" w:hAnsi="Arial" w:cs="Arial"/>
        </w:rPr>
      </w:pPr>
    </w:p>
    <w:p w14:paraId="133AC444" w14:textId="77777777" w:rsidR="002C14FA" w:rsidRPr="006F6797" w:rsidRDefault="002C14FA" w:rsidP="008C164A">
      <w:pPr>
        <w:pStyle w:val="NormalWeb"/>
        <w:spacing w:before="0" w:beforeAutospacing="0" w:after="240" w:afterAutospacing="0" w:line="360" w:lineRule="auto"/>
        <w:rPr>
          <w:rFonts w:ascii="Arial" w:hAnsi="Arial" w:cs="Arial"/>
        </w:rPr>
      </w:pPr>
    </w:p>
    <w:p w14:paraId="446D324A" w14:textId="77777777" w:rsidR="008C164A" w:rsidRDefault="008C164A" w:rsidP="008D121E">
      <w:pPr>
        <w:pStyle w:val="NormalWeb"/>
        <w:spacing w:before="0" w:beforeAutospacing="0" w:after="240" w:afterAutospacing="0" w:line="360" w:lineRule="auto"/>
      </w:pPr>
    </w:p>
    <w:p w14:paraId="49B18972" w14:textId="77777777" w:rsidR="008D121E" w:rsidRPr="00687E50" w:rsidRDefault="008D121E" w:rsidP="00687E50">
      <w:pPr>
        <w:pStyle w:val="NormalWeb"/>
        <w:spacing w:before="0" w:beforeAutospacing="0" w:after="240" w:afterAutospacing="0" w:line="360" w:lineRule="auto"/>
      </w:pPr>
    </w:p>
    <w:sectPr w:rsidR="008D121E" w:rsidRPr="00687E50">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09236" w14:textId="77777777" w:rsidR="001C605B" w:rsidRDefault="001C605B" w:rsidP="00995EDD">
      <w:pPr>
        <w:spacing w:after="0" w:line="240" w:lineRule="auto"/>
      </w:pPr>
      <w:r>
        <w:separator/>
      </w:r>
    </w:p>
  </w:endnote>
  <w:endnote w:type="continuationSeparator" w:id="0">
    <w:p w14:paraId="30F1038B" w14:textId="77777777" w:rsidR="001C605B" w:rsidRDefault="001C605B" w:rsidP="00995E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0989376"/>
      <w:docPartObj>
        <w:docPartGallery w:val="Page Numbers (Bottom of Page)"/>
        <w:docPartUnique/>
      </w:docPartObj>
    </w:sdtPr>
    <w:sdtEndPr>
      <w:rPr>
        <w:noProof/>
      </w:rPr>
    </w:sdtEndPr>
    <w:sdtContent>
      <w:p w14:paraId="6874138D" w14:textId="44EBD9E2" w:rsidR="00995EDD" w:rsidRDefault="00995E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B53891" w14:textId="77777777" w:rsidR="00995EDD" w:rsidRDefault="00995E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F748E" w14:textId="77777777" w:rsidR="001C605B" w:rsidRDefault="001C605B" w:rsidP="00995EDD">
      <w:pPr>
        <w:spacing w:after="0" w:line="240" w:lineRule="auto"/>
      </w:pPr>
      <w:r>
        <w:separator/>
      </w:r>
    </w:p>
  </w:footnote>
  <w:footnote w:type="continuationSeparator" w:id="0">
    <w:p w14:paraId="38D641A3" w14:textId="77777777" w:rsidR="001C605B" w:rsidRDefault="001C605B" w:rsidP="00995E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F38E5"/>
    <w:multiLevelType w:val="hybridMultilevel"/>
    <w:tmpl w:val="52341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6530E"/>
    <w:multiLevelType w:val="hybridMultilevel"/>
    <w:tmpl w:val="F59CE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045E43"/>
    <w:multiLevelType w:val="hybridMultilevel"/>
    <w:tmpl w:val="06B23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725A35"/>
    <w:multiLevelType w:val="hybridMultilevel"/>
    <w:tmpl w:val="FD5E9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761CEB"/>
    <w:multiLevelType w:val="hybridMultilevel"/>
    <w:tmpl w:val="2B20C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45157E"/>
    <w:multiLevelType w:val="hybridMultilevel"/>
    <w:tmpl w:val="37122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386B37"/>
    <w:multiLevelType w:val="hybridMultilevel"/>
    <w:tmpl w:val="F0661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0F4B04"/>
    <w:multiLevelType w:val="hybridMultilevel"/>
    <w:tmpl w:val="68089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860201"/>
    <w:multiLevelType w:val="hybridMultilevel"/>
    <w:tmpl w:val="9C44589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9" w15:restartNumberingAfterBreak="0">
    <w:nsid w:val="4E891812"/>
    <w:multiLevelType w:val="hybridMultilevel"/>
    <w:tmpl w:val="C2AE0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CA5E12"/>
    <w:multiLevelType w:val="hybridMultilevel"/>
    <w:tmpl w:val="2744C79A"/>
    <w:lvl w:ilvl="0" w:tplc="94DAD2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8271338">
    <w:abstractNumId w:val="9"/>
  </w:num>
  <w:num w:numId="2" w16cid:durableId="582840936">
    <w:abstractNumId w:val="10"/>
  </w:num>
  <w:num w:numId="3" w16cid:durableId="82996164">
    <w:abstractNumId w:val="3"/>
  </w:num>
  <w:num w:numId="4" w16cid:durableId="1886284817">
    <w:abstractNumId w:val="1"/>
  </w:num>
  <w:num w:numId="5" w16cid:durableId="18900139">
    <w:abstractNumId w:val="6"/>
  </w:num>
  <w:num w:numId="6" w16cid:durableId="478116842">
    <w:abstractNumId w:val="4"/>
  </w:num>
  <w:num w:numId="7" w16cid:durableId="1748184317">
    <w:abstractNumId w:val="2"/>
  </w:num>
  <w:num w:numId="8" w16cid:durableId="771164053">
    <w:abstractNumId w:val="0"/>
  </w:num>
  <w:num w:numId="9" w16cid:durableId="1053653765">
    <w:abstractNumId w:val="7"/>
  </w:num>
  <w:num w:numId="10" w16cid:durableId="1782065376">
    <w:abstractNumId w:val="8"/>
  </w:num>
  <w:num w:numId="11" w16cid:durableId="10920931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A92"/>
    <w:rsid w:val="00001966"/>
    <w:rsid w:val="00006FD4"/>
    <w:rsid w:val="00012B16"/>
    <w:rsid w:val="00021361"/>
    <w:rsid w:val="00022F12"/>
    <w:rsid w:val="000234B1"/>
    <w:rsid w:val="00024AF6"/>
    <w:rsid w:val="00040C87"/>
    <w:rsid w:val="00046BB8"/>
    <w:rsid w:val="00047759"/>
    <w:rsid w:val="00052C4F"/>
    <w:rsid w:val="0007368A"/>
    <w:rsid w:val="00073CEA"/>
    <w:rsid w:val="00080B58"/>
    <w:rsid w:val="00082B71"/>
    <w:rsid w:val="000C1941"/>
    <w:rsid w:val="000C7212"/>
    <w:rsid w:val="000D7875"/>
    <w:rsid w:val="000E1367"/>
    <w:rsid w:val="000E3590"/>
    <w:rsid w:val="000F61B7"/>
    <w:rsid w:val="00100475"/>
    <w:rsid w:val="00107C28"/>
    <w:rsid w:val="001136C0"/>
    <w:rsid w:val="00131908"/>
    <w:rsid w:val="00134935"/>
    <w:rsid w:val="0013598F"/>
    <w:rsid w:val="00142553"/>
    <w:rsid w:val="0014325D"/>
    <w:rsid w:val="00144155"/>
    <w:rsid w:val="00156722"/>
    <w:rsid w:val="00165AD0"/>
    <w:rsid w:val="00165EEF"/>
    <w:rsid w:val="001769A9"/>
    <w:rsid w:val="00182133"/>
    <w:rsid w:val="00186586"/>
    <w:rsid w:val="00192C53"/>
    <w:rsid w:val="001A645E"/>
    <w:rsid w:val="001B0124"/>
    <w:rsid w:val="001C5B99"/>
    <w:rsid w:val="001C605B"/>
    <w:rsid w:val="001D2861"/>
    <w:rsid w:val="001D6A9F"/>
    <w:rsid w:val="001E131A"/>
    <w:rsid w:val="001E6BAF"/>
    <w:rsid w:val="001F57EA"/>
    <w:rsid w:val="002058E1"/>
    <w:rsid w:val="00213BB4"/>
    <w:rsid w:val="00216A92"/>
    <w:rsid w:val="0023055D"/>
    <w:rsid w:val="00247BB8"/>
    <w:rsid w:val="00262914"/>
    <w:rsid w:val="00263DCD"/>
    <w:rsid w:val="00266B80"/>
    <w:rsid w:val="00270267"/>
    <w:rsid w:val="00274397"/>
    <w:rsid w:val="002967C4"/>
    <w:rsid w:val="002A4966"/>
    <w:rsid w:val="002A4F5F"/>
    <w:rsid w:val="002B1CE0"/>
    <w:rsid w:val="002B271A"/>
    <w:rsid w:val="002B33E3"/>
    <w:rsid w:val="002C14FA"/>
    <w:rsid w:val="002E29B5"/>
    <w:rsid w:val="002E3197"/>
    <w:rsid w:val="0030788A"/>
    <w:rsid w:val="00311A02"/>
    <w:rsid w:val="00317293"/>
    <w:rsid w:val="003429CA"/>
    <w:rsid w:val="00353D00"/>
    <w:rsid w:val="0036018E"/>
    <w:rsid w:val="00360264"/>
    <w:rsid w:val="00361A01"/>
    <w:rsid w:val="00366D2A"/>
    <w:rsid w:val="00381855"/>
    <w:rsid w:val="00384941"/>
    <w:rsid w:val="00384C19"/>
    <w:rsid w:val="00386298"/>
    <w:rsid w:val="0039242A"/>
    <w:rsid w:val="00392889"/>
    <w:rsid w:val="0039298A"/>
    <w:rsid w:val="003B0DF4"/>
    <w:rsid w:val="003B4FC9"/>
    <w:rsid w:val="003E588B"/>
    <w:rsid w:val="003F1A02"/>
    <w:rsid w:val="003F56DC"/>
    <w:rsid w:val="003F6DC8"/>
    <w:rsid w:val="003F7857"/>
    <w:rsid w:val="00406F11"/>
    <w:rsid w:val="00422EEA"/>
    <w:rsid w:val="00426F9B"/>
    <w:rsid w:val="00440D9A"/>
    <w:rsid w:val="00446123"/>
    <w:rsid w:val="0045750A"/>
    <w:rsid w:val="0045764C"/>
    <w:rsid w:val="004627D4"/>
    <w:rsid w:val="00480FA8"/>
    <w:rsid w:val="0048240A"/>
    <w:rsid w:val="00487DD2"/>
    <w:rsid w:val="004901B3"/>
    <w:rsid w:val="00492219"/>
    <w:rsid w:val="0049446C"/>
    <w:rsid w:val="004B368B"/>
    <w:rsid w:val="004B6450"/>
    <w:rsid w:val="004C3475"/>
    <w:rsid w:val="004C5E3D"/>
    <w:rsid w:val="004F03EC"/>
    <w:rsid w:val="004F5CC7"/>
    <w:rsid w:val="00501122"/>
    <w:rsid w:val="00506ADD"/>
    <w:rsid w:val="00511CFD"/>
    <w:rsid w:val="0051766A"/>
    <w:rsid w:val="00521260"/>
    <w:rsid w:val="0052263E"/>
    <w:rsid w:val="00525C0E"/>
    <w:rsid w:val="00525F5A"/>
    <w:rsid w:val="00527489"/>
    <w:rsid w:val="00541C40"/>
    <w:rsid w:val="00543A0C"/>
    <w:rsid w:val="00544017"/>
    <w:rsid w:val="00544CF7"/>
    <w:rsid w:val="005636B3"/>
    <w:rsid w:val="00567140"/>
    <w:rsid w:val="0056741B"/>
    <w:rsid w:val="00567473"/>
    <w:rsid w:val="00572982"/>
    <w:rsid w:val="0058319B"/>
    <w:rsid w:val="00590F1C"/>
    <w:rsid w:val="005A2C90"/>
    <w:rsid w:val="005B1C93"/>
    <w:rsid w:val="005B1E4F"/>
    <w:rsid w:val="005D54FF"/>
    <w:rsid w:val="005D7185"/>
    <w:rsid w:val="005E10A2"/>
    <w:rsid w:val="005F2979"/>
    <w:rsid w:val="00603FB5"/>
    <w:rsid w:val="00611BD9"/>
    <w:rsid w:val="0062602C"/>
    <w:rsid w:val="006338C8"/>
    <w:rsid w:val="00635D66"/>
    <w:rsid w:val="00636EED"/>
    <w:rsid w:val="00640FA0"/>
    <w:rsid w:val="00642FA9"/>
    <w:rsid w:val="00652787"/>
    <w:rsid w:val="006574DE"/>
    <w:rsid w:val="00657CD0"/>
    <w:rsid w:val="006642C4"/>
    <w:rsid w:val="0068007D"/>
    <w:rsid w:val="00684923"/>
    <w:rsid w:val="00686DAF"/>
    <w:rsid w:val="00687E50"/>
    <w:rsid w:val="00691989"/>
    <w:rsid w:val="00695040"/>
    <w:rsid w:val="006962B3"/>
    <w:rsid w:val="006C171F"/>
    <w:rsid w:val="006C73D1"/>
    <w:rsid w:val="006D1555"/>
    <w:rsid w:val="006D173A"/>
    <w:rsid w:val="006D20E3"/>
    <w:rsid w:val="006D6E5A"/>
    <w:rsid w:val="006E406D"/>
    <w:rsid w:val="006F6797"/>
    <w:rsid w:val="0071318C"/>
    <w:rsid w:val="0071520B"/>
    <w:rsid w:val="00715860"/>
    <w:rsid w:val="007421B1"/>
    <w:rsid w:val="00775706"/>
    <w:rsid w:val="0078642A"/>
    <w:rsid w:val="00791EAA"/>
    <w:rsid w:val="007A612A"/>
    <w:rsid w:val="007B7626"/>
    <w:rsid w:val="007C6EC3"/>
    <w:rsid w:val="007E0825"/>
    <w:rsid w:val="007F0303"/>
    <w:rsid w:val="007F31DB"/>
    <w:rsid w:val="00801DC8"/>
    <w:rsid w:val="0080446D"/>
    <w:rsid w:val="008062BC"/>
    <w:rsid w:val="00824E09"/>
    <w:rsid w:val="00830735"/>
    <w:rsid w:val="00846674"/>
    <w:rsid w:val="00853D26"/>
    <w:rsid w:val="00855A0F"/>
    <w:rsid w:val="00856535"/>
    <w:rsid w:val="008566A6"/>
    <w:rsid w:val="00867CF2"/>
    <w:rsid w:val="0088403D"/>
    <w:rsid w:val="00897E64"/>
    <w:rsid w:val="008C0035"/>
    <w:rsid w:val="008C164A"/>
    <w:rsid w:val="008C380D"/>
    <w:rsid w:val="008C52AA"/>
    <w:rsid w:val="008D121E"/>
    <w:rsid w:val="008E2A9E"/>
    <w:rsid w:val="008E39BB"/>
    <w:rsid w:val="008E60C8"/>
    <w:rsid w:val="0090056A"/>
    <w:rsid w:val="00914255"/>
    <w:rsid w:val="00920F7D"/>
    <w:rsid w:val="009263F2"/>
    <w:rsid w:val="00937F0A"/>
    <w:rsid w:val="00945D66"/>
    <w:rsid w:val="0095033E"/>
    <w:rsid w:val="0095303A"/>
    <w:rsid w:val="009631A0"/>
    <w:rsid w:val="0096507B"/>
    <w:rsid w:val="009676D9"/>
    <w:rsid w:val="00970D8D"/>
    <w:rsid w:val="00974244"/>
    <w:rsid w:val="0098116E"/>
    <w:rsid w:val="00982E5A"/>
    <w:rsid w:val="0098435B"/>
    <w:rsid w:val="00984544"/>
    <w:rsid w:val="00990755"/>
    <w:rsid w:val="00993200"/>
    <w:rsid w:val="00995EDD"/>
    <w:rsid w:val="0099660C"/>
    <w:rsid w:val="009967EB"/>
    <w:rsid w:val="009A0492"/>
    <w:rsid w:val="009B2556"/>
    <w:rsid w:val="009B44DA"/>
    <w:rsid w:val="009C44F8"/>
    <w:rsid w:val="009C7ACA"/>
    <w:rsid w:val="009D6DBC"/>
    <w:rsid w:val="009E2B43"/>
    <w:rsid w:val="009F0CBA"/>
    <w:rsid w:val="00A07D3E"/>
    <w:rsid w:val="00A102B8"/>
    <w:rsid w:val="00A11C6F"/>
    <w:rsid w:val="00A16860"/>
    <w:rsid w:val="00A255ED"/>
    <w:rsid w:val="00A2563F"/>
    <w:rsid w:val="00A34880"/>
    <w:rsid w:val="00A36E70"/>
    <w:rsid w:val="00A4528F"/>
    <w:rsid w:val="00A722A7"/>
    <w:rsid w:val="00A810F3"/>
    <w:rsid w:val="00A820DB"/>
    <w:rsid w:val="00A95B37"/>
    <w:rsid w:val="00A96F53"/>
    <w:rsid w:val="00AB040F"/>
    <w:rsid w:val="00AB58A8"/>
    <w:rsid w:val="00AC5FF0"/>
    <w:rsid w:val="00AD14FB"/>
    <w:rsid w:val="00AD6178"/>
    <w:rsid w:val="00AE0E45"/>
    <w:rsid w:val="00AF4175"/>
    <w:rsid w:val="00AF502C"/>
    <w:rsid w:val="00B05B99"/>
    <w:rsid w:val="00B2274C"/>
    <w:rsid w:val="00B22A16"/>
    <w:rsid w:val="00B27225"/>
    <w:rsid w:val="00B32732"/>
    <w:rsid w:val="00B462AC"/>
    <w:rsid w:val="00B617A7"/>
    <w:rsid w:val="00B72827"/>
    <w:rsid w:val="00B80072"/>
    <w:rsid w:val="00BB3EC2"/>
    <w:rsid w:val="00BC18FA"/>
    <w:rsid w:val="00BC7613"/>
    <w:rsid w:val="00BD19A9"/>
    <w:rsid w:val="00BD458F"/>
    <w:rsid w:val="00BD473B"/>
    <w:rsid w:val="00BE2B22"/>
    <w:rsid w:val="00C06CA1"/>
    <w:rsid w:val="00C158CD"/>
    <w:rsid w:val="00C22009"/>
    <w:rsid w:val="00C26C55"/>
    <w:rsid w:val="00C27561"/>
    <w:rsid w:val="00C3225B"/>
    <w:rsid w:val="00C4156F"/>
    <w:rsid w:val="00C41899"/>
    <w:rsid w:val="00C43F73"/>
    <w:rsid w:val="00C51BBB"/>
    <w:rsid w:val="00C54E05"/>
    <w:rsid w:val="00C60672"/>
    <w:rsid w:val="00C90090"/>
    <w:rsid w:val="00C93881"/>
    <w:rsid w:val="00CA1FB6"/>
    <w:rsid w:val="00CC5D3A"/>
    <w:rsid w:val="00CD7795"/>
    <w:rsid w:val="00CF2C8B"/>
    <w:rsid w:val="00CF317A"/>
    <w:rsid w:val="00CF7036"/>
    <w:rsid w:val="00CF72A0"/>
    <w:rsid w:val="00D07AFA"/>
    <w:rsid w:val="00D110C8"/>
    <w:rsid w:val="00D2009F"/>
    <w:rsid w:val="00D30A53"/>
    <w:rsid w:val="00D40587"/>
    <w:rsid w:val="00D42EEE"/>
    <w:rsid w:val="00D753BE"/>
    <w:rsid w:val="00D81C42"/>
    <w:rsid w:val="00DA6FA2"/>
    <w:rsid w:val="00DB2450"/>
    <w:rsid w:val="00DC07B3"/>
    <w:rsid w:val="00DD4E3A"/>
    <w:rsid w:val="00DD5669"/>
    <w:rsid w:val="00E105D7"/>
    <w:rsid w:val="00E114FB"/>
    <w:rsid w:val="00E21ABF"/>
    <w:rsid w:val="00E37CAD"/>
    <w:rsid w:val="00E46149"/>
    <w:rsid w:val="00E662AE"/>
    <w:rsid w:val="00E670E1"/>
    <w:rsid w:val="00E67243"/>
    <w:rsid w:val="00E73952"/>
    <w:rsid w:val="00E75070"/>
    <w:rsid w:val="00E825AE"/>
    <w:rsid w:val="00E840D8"/>
    <w:rsid w:val="00E96860"/>
    <w:rsid w:val="00EB3359"/>
    <w:rsid w:val="00EC2D58"/>
    <w:rsid w:val="00ED66B6"/>
    <w:rsid w:val="00EE02C8"/>
    <w:rsid w:val="00EE1E62"/>
    <w:rsid w:val="00EF0125"/>
    <w:rsid w:val="00F01C2E"/>
    <w:rsid w:val="00F16B7A"/>
    <w:rsid w:val="00F17E19"/>
    <w:rsid w:val="00F26263"/>
    <w:rsid w:val="00F31602"/>
    <w:rsid w:val="00F4786F"/>
    <w:rsid w:val="00F54623"/>
    <w:rsid w:val="00F61529"/>
    <w:rsid w:val="00F65A1B"/>
    <w:rsid w:val="00F67613"/>
    <w:rsid w:val="00F71350"/>
    <w:rsid w:val="00F90770"/>
    <w:rsid w:val="00F9295E"/>
    <w:rsid w:val="00FB2BE3"/>
    <w:rsid w:val="00FC719A"/>
    <w:rsid w:val="00FD136B"/>
    <w:rsid w:val="00FD2397"/>
    <w:rsid w:val="00FE0051"/>
    <w:rsid w:val="00FE088E"/>
    <w:rsid w:val="00FE1122"/>
    <w:rsid w:val="00FF0269"/>
    <w:rsid w:val="00FF1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AA9E9"/>
  <w15:chartTrackingRefBased/>
  <w15:docId w15:val="{A656D38F-9F0B-4F74-8566-29D514FB9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6A92"/>
  </w:style>
  <w:style w:type="paragraph" w:styleId="Heading1">
    <w:name w:val="heading 1"/>
    <w:basedOn w:val="Normal"/>
    <w:next w:val="Normal"/>
    <w:link w:val="Heading1Char"/>
    <w:uiPriority w:val="9"/>
    <w:qFormat/>
    <w:rsid w:val="00216A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6A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6A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6A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6A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6A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6A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6A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6A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A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6A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6A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6A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6A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6A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6A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6A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6A92"/>
    <w:rPr>
      <w:rFonts w:eastAsiaTheme="majorEastAsia" w:cstheme="majorBidi"/>
      <w:color w:val="272727" w:themeColor="text1" w:themeTint="D8"/>
    </w:rPr>
  </w:style>
  <w:style w:type="paragraph" w:styleId="Title">
    <w:name w:val="Title"/>
    <w:basedOn w:val="Normal"/>
    <w:next w:val="Normal"/>
    <w:link w:val="TitleChar"/>
    <w:uiPriority w:val="10"/>
    <w:qFormat/>
    <w:rsid w:val="00216A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6A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6A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6A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6A92"/>
    <w:pPr>
      <w:spacing w:before="160"/>
      <w:jc w:val="center"/>
    </w:pPr>
    <w:rPr>
      <w:i/>
      <w:iCs/>
      <w:color w:val="404040" w:themeColor="text1" w:themeTint="BF"/>
    </w:rPr>
  </w:style>
  <w:style w:type="character" w:customStyle="1" w:styleId="QuoteChar">
    <w:name w:val="Quote Char"/>
    <w:basedOn w:val="DefaultParagraphFont"/>
    <w:link w:val="Quote"/>
    <w:uiPriority w:val="29"/>
    <w:rsid w:val="00216A92"/>
    <w:rPr>
      <w:i/>
      <w:iCs/>
      <w:color w:val="404040" w:themeColor="text1" w:themeTint="BF"/>
    </w:rPr>
  </w:style>
  <w:style w:type="paragraph" w:styleId="ListParagraph">
    <w:name w:val="List Paragraph"/>
    <w:basedOn w:val="Normal"/>
    <w:uiPriority w:val="34"/>
    <w:qFormat/>
    <w:rsid w:val="00216A92"/>
    <w:pPr>
      <w:ind w:left="720"/>
      <w:contextualSpacing/>
    </w:pPr>
  </w:style>
  <w:style w:type="character" w:styleId="IntenseEmphasis">
    <w:name w:val="Intense Emphasis"/>
    <w:basedOn w:val="DefaultParagraphFont"/>
    <w:uiPriority w:val="21"/>
    <w:qFormat/>
    <w:rsid w:val="00216A92"/>
    <w:rPr>
      <w:i/>
      <w:iCs/>
      <w:color w:val="0F4761" w:themeColor="accent1" w:themeShade="BF"/>
    </w:rPr>
  </w:style>
  <w:style w:type="paragraph" w:styleId="IntenseQuote">
    <w:name w:val="Intense Quote"/>
    <w:basedOn w:val="Normal"/>
    <w:next w:val="Normal"/>
    <w:link w:val="IntenseQuoteChar"/>
    <w:uiPriority w:val="30"/>
    <w:qFormat/>
    <w:rsid w:val="00216A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6A92"/>
    <w:rPr>
      <w:i/>
      <w:iCs/>
      <w:color w:val="0F4761" w:themeColor="accent1" w:themeShade="BF"/>
    </w:rPr>
  </w:style>
  <w:style w:type="character" w:styleId="IntenseReference">
    <w:name w:val="Intense Reference"/>
    <w:basedOn w:val="DefaultParagraphFont"/>
    <w:uiPriority w:val="32"/>
    <w:qFormat/>
    <w:rsid w:val="00216A92"/>
    <w:rPr>
      <w:b/>
      <w:bCs/>
      <w:smallCaps/>
      <w:color w:val="0F4761" w:themeColor="accent1" w:themeShade="BF"/>
      <w:spacing w:val="5"/>
    </w:rPr>
  </w:style>
  <w:style w:type="paragraph" w:styleId="NormalWeb">
    <w:name w:val="Normal (Web)"/>
    <w:basedOn w:val="Normal"/>
    <w:uiPriority w:val="99"/>
    <w:unhideWhenUsed/>
    <w:rsid w:val="007152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F2C8B"/>
    <w:rPr>
      <w:color w:val="0000FF"/>
      <w:u w:val="single"/>
    </w:rPr>
  </w:style>
  <w:style w:type="character" w:styleId="UnresolvedMention">
    <w:name w:val="Unresolved Mention"/>
    <w:basedOn w:val="DefaultParagraphFont"/>
    <w:uiPriority w:val="99"/>
    <w:semiHidden/>
    <w:unhideWhenUsed/>
    <w:rsid w:val="005D54FF"/>
    <w:rPr>
      <w:color w:val="605E5C"/>
      <w:shd w:val="clear" w:color="auto" w:fill="E1DFDD"/>
    </w:rPr>
  </w:style>
  <w:style w:type="character" w:styleId="HTMLCode">
    <w:name w:val="HTML Code"/>
    <w:basedOn w:val="DefaultParagraphFont"/>
    <w:uiPriority w:val="99"/>
    <w:semiHidden/>
    <w:unhideWhenUsed/>
    <w:rsid w:val="003F56DC"/>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480FA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80FA8"/>
    <w:pPr>
      <w:spacing w:after="100"/>
    </w:pPr>
  </w:style>
  <w:style w:type="paragraph" w:styleId="TOC2">
    <w:name w:val="toc 2"/>
    <w:basedOn w:val="Normal"/>
    <w:next w:val="Normal"/>
    <w:autoRedefine/>
    <w:uiPriority w:val="39"/>
    <w:unhideWhenUsed/>
    <w:rsid w:val="00C4156F"/>
    <w:pPr>
      <w:spacing w:after="100"/>
      <w:ind w:left="240"/>
    </w:pPr>
  </w:style>
  <w:style w:type="paragraph" w:styleId="Header">
    <w:name w:val="header"/>
    <w:basedOn w:val="Normal"/>
    <w:link w:val="HeaderChar"/>
    <w:uiPriority w:val="99"/>
    <w:unhideWhenUsed/>
    <w:rsid w:val="00995E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EDD"/>
  </w:style>
  <w:style w:type="paragraph" w:styleId="Footer">
    <w:name w:val="footer"/>
    <w:basedOn w:val="Normal"/>
    <w:link w:val="FooterChar"/>
    <w:uiPriority w:val="99"/>
    <w:unhideWhenUsed/>
    <w:rsid w:val="00995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E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977500">
      <w:bodyDiv w:val="1"/>
      <w:marLeft w:val="0"/>
      <w:marRight w:val="0"/>
      <w:marTop w:val="0"/>
      <w:marBottom w:val="0"/>
      <w:divBdr>
        <w:top w:val="none" w:sz="0" w:space="0" w:color="auto"/>
        <w:left w:val="none" w:sz="0" w:space="0" w:color="auto"/>
        <w:bottom w:val="none" w:sz="0" w:space="0" w:color="auto"/>
        <w:right w:val="none" w:sz="0" w:space="0" w:color="auto"/>
      </w:divBdr>
      <w:divsChild>
        <w:div w:id="655766489">
          <w:marLeft w:val="0"/>
          <w:marRight w:val="0"/>
          <w:marTop w:val="0"/>
          <w:marBottom w:val="0"/>
          <w:divBdr>
            <w:top w:val="none" w:sz="0" w:space="0" w:color="auto"/>
            <w:left w:val="none" w:sz="0" w:space="0" w:color="auto"/>
            <w:bottom w:val="none" w:sz="0" w:space="0" w:color="auto"/>
            <w:right w:val="none" w:sz="0" w:space="0" w:color="auto"/>
          </w:divBdr>
        </w:div>
      </w:divsChild>
    </w:div>
    <w:div w:id="289165751">
      <w:bodyDiv w:val="1"/>
      <w:marLeft w:val="0"/>
      <w:marRight w:val="0"/>
      <w:marTop w:val="0"/>
      <w:marBottom w:val="0"/>
      <w:divBdr>
        <w:top w:val="none" w:sz="0" w:space="0" w:color="auto"/>
        <w:left w:val="none" w:sz="0" w:space="0" w:color="auto"/>
        <w:bottom w:val="none" w:sz="0" w:space="0" w:color="auto"/>
        <w:right w:val="none" w:sz="0" w:space="0" w:color="auto"/>
      </w:divBdr>
      <w:divsChild>
        <w:div w:id="956332908">
          <w:marLeft w:val="0"/>
          <w:marRight w:val="0"/>
          <w:marTop w:val="0"/>
          <w:marBottom w:val="0"/>
          <w:divBdr>
            <w:top w:val="none" w:sz="0" w:space="0" w:color="auto"/>
            <w:left w:val="none" w:sz="0" w:space="0" w:color="auto"/>
            <w:bottom w:val="none" w:sz="0" w:space="0" w:color="auto"/>
            <w:right w:val="none" w:sz="0" w:space="0" w:color="auto"/>
          </w:divBdr>
        </w:div>
      </w:divsChild>
    </w:div>
    <w:div w:id="308486851">
      <w:bodyDiv w:val="1"/>
      <w:marLeft w:val="0"/>
      <w:marRight w:val="0"/>
      <w:marTop w:val="0"/>
      <w:marBottom w:val="0"/>
      <w:divBdr>
        <w:top w:val="none" w:sz="0" w:space="0" w:color="auto"/>
        <w:left w:val="none" w:sz="0" w:space="0" w:color="auto"/>
        <w:bottom w:val="none" w:sz="0" w:space="0" w:color="auto"/>
        <w:right w:val="none" w:sz="0" w:space="0" w:color="auto"/>
      </w:divBdr>
      <w:divsChild>
        <w:div w:id="40636057">
          <w:marLeft w:val="0"/>
          <w:marRight w:val="0"/>
          <w:marTop w:val="0"/>
          <w:marBottom w:val="0"/>
          <w:divBdr>
            <w:top w:val="none" w:sz="0" w:space="0" w:color="auto"/>
            <w:left w:val="none" w:sz="0" w:space="0" w:color="auto"/>
            <w:bottom w:val="none" w:sz="0" w:space="0" w:color="auto"/>
            <w:right w:val="none" w:sz="0" w:space="0" w:color="auto"/>
          </w:divBdr>
        </w:div>
      </w:divsChild>
    </w:div>
    <w:div w:id="327900972">
      <w:bodyDiv w:val="1"/>
      <w:marLeft w:val="0"/>
      <w:marRight w:val="0"/>
      <w:marTop w:val="0"/>
      <w:marBottom w:val="0"/>
      <w:divBdr>
        <w:top w:val="none" w:sz="0" w:space="0" w:color="auto"/>
        <w:left w:val="none" w:sz="0" w:space="0" w:color="auto"/>
        <w:bottom w:val="none" w:sz="0" w:space="0" w:color="auto"/>
        <w:right w:val="none" w:sz="0" w:space="0" w:color="auto"/>
      </w:divBdr>
    </w:div>
    <w:div w:id="629239999">
      <w:bodyDiv w:val="1"/>
      <w:marLeft w:val="0"/>
      <w:marRight w:val="0"/>
      <w:marTop w:val="0"/>
      <w:marBottom w:val="0"/>
      <w:divBdr>
        <w:top w:val="none" w:sz="0" w:space="0" w:color="auto"/>
        <w:left w:val="none" w:sz="0" w:space="0" w:color="auto"/>
        <w:bottom w:val="none" w:sz="0" w:space="0" w:color="auto"/>
        <w:right w:val="none" w:sz="0" w:space="0" w:color="auto"/>
      </w:divBdr>
    </w:div>
    <w:div w:id="699939042">
      <w:bodyDiv w:val="1"/>
      <w:marLeft w:val="0"/>
      <w:marRight w:val="0"/>
      <w:marTop w:val="0"/>
      <w:marBottom w:val="0"/>
      <w:divBdr>
        <w:top w:val="none" w:sz="0" w:space="0" w:color="auto"/>
        <w:left w:val="none" w:sz="0" w:space="0" w:color="auto"/>
        <w:bottom w:val="none" w:sz="0" w:space="0" w:color="auto"/>
        <w:right w:val="none" w:sz="0" w:space="0" w:color="auto"/>
      </w:divBdr>
    </w:div>
    <w:div w:id="1102148375">
      <w:bodyDiv w:val="1"/>
      <w:marLeft w:val="0"/>
      <w:marRight w:val="0"/>
      <w:marTop w:val="0"/>
      <w:marBottom w:val="0"/>
      <w:divBdr>
        <w:top w:val="none" w:sz="0" w:space="0" w:color="auto"/>
        <w:left w:val="none" w:sz="0" w:space="0" w:color="auto"/>
        <w:bottom w:val="none" w:sz="0" w:space="0" w:color="auto"/>
        <w:right w:val="none" w:sz="0" w:space="0" w:color="auto"/>
      </w:divBdr>
      <w:divsChild>
        <w:div w:id="295378741">
          <w:marLeft w:val="0"/>
          <w:marRight w:val="0"/>
          <w:marTop w:val="0"/>
          <w:marBottom w:val="0"/>
          <w:divBdr>
            <w:top w:val="none" w:sz="0" w:space="0" w:color="auto"/>
            <w:left w:val="none" w:sz="0" w:space="0" w:color="auto"/>
            <w:bottom w:val="none" w:sz="0" w:space="0" w:color="auto"/>
            <w:right w:val="none" w:sz="0" w:space="0" w:color="auto"/>
          </w:divBdr>
        </w:div>
      </w:divsChild>
    </w:div>
    <w:div w:id="1107850896">
      <w:bodyDiv w:val="1"/>
      <w:marLeft w:val="0"/>
      <w:marRight w:val="0"/>
      <w:marTop w:val="0"/>
      <w:marBottom w:val="0"/>
      <w:divBdr>
        <w:top w:val="none" w:sz="0" w:space="0" w:color="auto"/>
        <w:left w:val="none" w:sz="0" w:space="0" w:color="auto"/>
        <w:bottom w:val="none" w:sz="0" w:space="0" w:color="auto"/>
        <w:right w:val="none" w:sz="0" w:space="0" w:color="auto"/>
      </w:divBdr>
    </w:div>
    <w:div w:id="1219172979">
      <w:bodyDiv w:val="1"/>
      <w:marLeft w:val="0"/>
      <w:marRight w:val="0"/>
      <w:marTop w:val="0"/>
      <w:marBottom w:val="0"/>
      <w:divBdr>
        <w:top w:val="none" w:sz="0" w:space="0" w:color="auto"/>
        <w:left w:val="none" w:sz="0" w:space="0" w:color="auto"/>
        <w:bottom w:val="none" w:sz="0" w:space="0" w:color="auto"/>
        <w:right w:val="none" w:sz="0" w:space="0" w:color="auto"/>
      </w:divBdr>
    </w:div>
    <w:div w:id="1331252386">
      <w:bodyDiv w:val="1"/>
      <w:marLeft w:val="0"/>
      <w:marRight w:val="0"/>
      <w:marTop w:val="0"/>
      <w:marBottom w:val="0"/>
      <w:divBdr>
        <w:top w:val="none" w:sz="0" w:space="0" w:color="auto"/>
        <w:left w:val="none" w:sz="0" w:space="0" w:color="auto"/>
        <w:bottom w:val="none" w:sz="0" w:space="0" w:color="auto"/>
        <w:right w:val="none" w:sz="0" w:space="0" w:color="auto"/>
      </w:divBdr>
    </w:div>
    <w:div w:id="1994211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i.org/10.1111/jan.16908"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E18279-9783-419D-938B-C619FB185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2603</Words>
  <Characters>14838</Characters>
  <Application>Microsoft Office Word</Application>
  <DocSecurity>0</DocSecurity>
  <Lines>123</Lines>
  <Paragraphs>34</Paragraphs>
  <ScaleCrop>false</ScaleCrop>
  <Company/>
  <LinksUpToDate>false</LinksUpToDate>
  <CharactersWithSpaces>17407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 Keanene</dc:creator>
  <cp:keywords/>
  <dc:description/>
  <cp:lastModifiedBy>Badru Keanene</cp:lastModifiedBy>
  <cp:revision>2</cp:revision>
  <dcterms:created xsi:type="dcterms:W3CDTF">2025-12-21T12:20:00Z</dcterms:created>
  <dcterms:modified xsi:type="dcterms:W3CDTF">2025-12-21T12:20:00Z</dcterms:modified>
</cp:coreProperties>
</file>