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144FC" w:rsidRDefault="00C144FC" w:rsidP="00C144FC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KEY – SYNONYMS 9</w:t>
      </w:r>
      <w:bookmarkStart w:id="0" w:name="_GoBack"/>
      <w:bookmarkEnd w:id="0"/>
      <w:r>
        <w:rPr>
          <w:b/>
          <w:sz w:val="28"/>
          <w:szCs w:val="28"/>
          <w:lang w:val="en" w:eastAsia="en-GB"/>
        </w:rPr>
        <w:t xml:space="preserve"> </w:t>
      </w:r>
    </w:p>
    <w:p w:rsidR="00C144FC" w:rsidRDefault="00C144FC" w:rsidP="00C144FC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C144FC" w:rsidRDefault="00C144FC" w:rsidP="00C144FC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C144FC" w:rsidRPr="001A0F8C" w:rsidRDefault="00C144FC" w:rsidP="00C144FC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A0F8C">
        <w:rPr>
          <w:rFonts w:eastAsia="Times New Roman" w:cs="Times New Roman"/>
          <w:sz w:val="28"/>
          <w:szCs w:val="28"/>
          <w:lang w:eastAsia="en-GB"/>
        </w:rPr>
        <w:t xml:space="preserve">The University </w:t>
      </w:r>
      <w:proofErr w:type="gramStart"/>
      <w:r w:rsidRPr="001A0F8C">
        <w:rPr>
          <w:rFonts w:eastAsia="Times New Roman" w:cs="Times New Roman"/>
          <w:sz w:val="28"/>
          <w:szCs w:val="28"/>
          <w:lang w:eastAsia="en-GB"/>
        </w:rPr>
        <w:t>of</w:t>
      </w:r>
      <w:proofErr w:type="gramEnd"/>
      <w:r w:rsidRPr="001A0F8C">
        <w:rPr>
          <w:rFonts w:eastAsia="Times New Roman" w:cs="Times New Roman"/>
          <w:sz w:val="28"/>
          <w:szCs w:val="28"/>
          <w:lang w:eastAsia="en-GB"/>
        </w:rPr>
        <w:t xml:space="preserve"> Wales Trinity Saint David (UWTSD) is delighted with its excellent results for Theology and Religious Studies in the UK-wide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Research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Excellence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Framework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(REF 2014)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published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today. Theology &amp; Religious Studies has been a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core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activity of UWTSD since its inception in 1822 and the School of Theology, Religious Studies and Islamic Studies (TRSIS) is still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core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to the University's provision today offering across the University's campuses in Lampeter and Carmarthen. 50% of the School's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is world leading and 50% is internationally excellent in terms of its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impact, demonstrating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its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innovative approach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to their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areas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of study. 62% of the School's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is internationally excellent or better with 14%25 of that being world leading, and 50% of its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research publications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were internationally excellent with 5% of that being world leading. </w:t>
      </w:r>
    </w:p>
    <w:p w:rsidR="00C144FC" w:rsidRPr="001A0F8C" w:rsidRDefault="00C144FC" w:rsidP="00C144FC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A0F8C">
        <w:rPr>
          <w:rFonts w:eastAsia="Times New Roman" w:cs="Times New Roman"/>
          <w:sz w:val="28"/>
          <w:szCs w:val="28"/>
          <w:lang w:eastAsia="en-GB"/>
        </w:rPr>
        <w:t xml:space="preserve">"I'm delighted to note that UWTSD has been ranked joint first with 10 other Universities in the UK including Cambridge and Durham for the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impact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of its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,"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says Professor Mike Phillips, Pro-Vice Chancellor,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Research, Innovation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and Commercialisation at UWTSD. "This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exceeds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the results of many of the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 intensive institutions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." </w:t>
      </w:r>
    </w:p>
    <w:p w:rsidR="00C144FC" w:rsidRPr="001A0F8C" w:rsidRDefault="00C144FC" w:rsidP="00C144FC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A0F8C">
        <w:rPr>
          <w:rFonts w:eastAsia="Times New Roman" w:cs="Times New Roman"/>
          <w:sz w:val="28"/>
          <w:szCs w:val="28"/>
          <w:lang w:eastAsia="en-GB"/>
        </w:rPr>
        <w:t xml:space="preserve">The School of Theology, Religious Studies and Islamic Studies (TRSIS)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maintains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an international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>profile which compares well with other departments of Theology and Religious Studies in both Wales and the U</w:t>
      </w:r>
      <w:r>
        <w:rPr>
          <w:rFonts w:eastAsia="Times New Roman" w:cs="Times New Roman"/>
          <w:sz w:val="28"/>
          <w:szCs w:val="28"/>
          <w:lang w:eastAsia="en-GB"/>
        </w:rPr>
        <w:t>K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. The University's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submission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to this Unit of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Assessment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was one of only two in the Welsh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sector.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The School's performance reflects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which is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conducted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in three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distinct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interdisciplinary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areas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within Biblical Studies, Historical and Theological Studies, and Religious and Islamic Studies. The group reflects the interdisciplinary nature of the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undertaken</w:t>
      </w:r>
      <w:r w:rsidRPr="001A0F8C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at </w:t>
      </w:r>
      <w:r>
        <w:rPr>
          <w:rFonts w:eastAsia="Times New Roman" w:cs="Times New Roman"/>
          <w:sz w:val="28"/>
          <w:szCs w:val="28"/>
          <w:lang w:eastAsia="en-GB"/>
        </w:rPr>
        <w:t xml:space="preserve">the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Lampeter campus. </w:t>
      </w:r>
    </w:p>
    <w:p w:rsidR="00C144FC" w:rsidRDefault="00C144FC" w:rsidP="00C144FC">
      <w:pPr>
        <w:spacing w:after="300" w:line="360" w:lineRule="atLeast"/>
        <w:jc w:val="both"/>
        <w:rPr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C144FC" w:rsidRPr="00BA2EDE" w:rsidRDefault="00C144FC" w:rsidP="00C144FC">
      <w:pPr>
        <w:pStyle w:val="NoSpacing"/>
        <w:rPr>
          <w:b/>
          <w:color w:val="FF0000"/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Structure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BA2EDE">
        <w:rPr>
          <w:b/>
          <w:color w:val="FF0000"/>
          <w:sz w:val="28"/>
          <w:szCs w:val="28"/>
          <w:lang w:val="en" w:eastAsia="en-GB"/>
        </w:rPr>
        <w:t>Framework</w:t>
      </w:r>
    </w:p>
    <w:p w:rsidR="00C144FC" w:rsidRDefault="00C144FC" w:rsidP="00C144FC">
      <w:pPr>
        <w:pStyle w:val="NoSpacing"/>
        <w:rPr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Showing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BA2EDE">
        <w:rPr>
          <w:b/>
          <w:color w:val="FF0000"/>
          <w:sz w:val="28"/>
          <w:szCs w:val="28"/>
          <w:lang w:val="en" w:eastAsia="en-GB"/>
        </w:rPr>
        <w:t>Demonstrating</w:t>
      </w:r>
      <w:r>
        <w:rPr>
          <w:sz w:val="28"/>
          <w:szCs w:val="28"/>
          <w:lang w:val="en" w:eastAsia="en-GB"/>
        </w:rPr>
        <w:tab/>
      </w:r>
    </w:p>
    <w:p w:rsidR="00C144FC" w:rsidRPr="00BA2EDE" w:rsidRDefault="00C144FC" w:rsidP="00C144FC">
      <w:pPr>
        <w:pStyle w:val="NoSpacing"/>
        <w:rPr>
          <w:b/>
          <w:color w:val="FF0000"/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Beats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BA2EDE">
        <w:rPr>
          <w:b/>
          <w:color w:val="FF0000"/>
          <w:sz w:val="28"/>
          <w:szCs w:val="28"/>
          <w:lang w:val="en" w:eastAsia="en-GB"/>
        </w:rPr>
        <w:t>Exceeds</w:t>
      </w:r>
    </w:p>
    <w:p w:rsidR="00C144FC" w:rsidRDefault="00C144FC" w:rsidP="00C144FC">
      <w:pPr>
        <w:pStyle w:val="NoSpacing"/>
        <w:rPr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Keeps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BA2EDE">
        <w:rPr>
          <w:b/>
          <w:color w:val="FF0000"/>
          <w:sz w:val="28"/>
          <w:szCs w:val="28"/>
          <w:lang w:val="en" w:eastAsia="en-GB"/>
        </w:rPr>
        <w:t>Maintains</w:t>
      </w:r>
    </w:p>
    <w:p w:rsidR="00C144FC" w:rsidRDefault="00C144FC" w:rsidP="00C144FC">
      <w:pPr>
        <w:pStyle w:val="NoSpacing"/>
        <w:rPr>
          <w:b/>
          <w:color w:val="FF0000"/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Area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BA2EDE">
        <w:rPr>
          <w:b/>
          <w:color w:val="FF0000"/>
          <w:sz w:val="28"/>
          <w:szCs w:val="28"/>
          <w:lang w:val="en" w:eastAsia="en-GB"/>
        </w:rPr>
        <w:t>Sector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44FC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144FC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A1AC091-6C01-4907-B877-8FC84321D1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144FC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144F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308</Words>
  <Characters>1761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2020-04-12T13:52:00Z</dcterms:created>
  <dcterms:modified xsi:type="dcterms:W3CDTF">2020-04-12T13:53:00Z</dcterms:modified>
</cp:coreProperties>
</file>