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A720C" w14:textId="50ACF3CE" w:rsidR="009716AD" w:rsidRDefault="00DA53E6" w:rsidP="00DA53E6">
      <w:pPr>
        <w:jc w:val="center"/>
        <w:rPr>
          <w:rFonts w:ascii="Times New Roman" w:hAnsi="Times New Roman" w:cs="Times New Roman"/>
        </w:rPr>
      </w:pPr>
      <w:r>
        <w:rPr>
          <w:rFonts w:ascii="Times New Roman" w:hAnsi="Times New Roman" w:cs="Times New Roman"/>
        </w:rPr>
        <w:t>Abstract</w:t>
      </w:r>
    </w:p>
    <w:p w14:paraId="46E010B6" w14:textId="77777777" w:rsidR="004A40C3" w:rsidRDefault="004A40C3" w:rsidP="004A40C3">
      <w:pPr>
        <w:rPr>
          <w:rFonts w:ascii="Times New Roman" w:hAnsi="Times New Roman" w:cs="Times New Roman"/>
        </w:rPr>
      </w:pPr>
    </w:p>
    <w:p w14:paraId="06DAAF51" w14:textId="59C87472" w:rsidR="004B334F" w:rsidRPr="004B334F" w:rsidRDefault="004B334F" w:rsidP="004B334F">
      <w:pPr>
        <w:spacing w:line="480" w:lineRule="auto"/>
        <w:rPr>
          <w:rFonts w:ascii="Times New Roman" w:hAnsi="Times New Roman" w:cs="Times New Roman"/>
        </w:rPr>
      </w:pPr>
      <w:r w:rsidRPr="004B334F">
        <w:rPr>
          <w:rFonts w:ascii="Times New Roman" w:hAnsi="Times New Roman" w:cs="Times New Roman"/>
        </w:rPr>
        <w:t xml:space="preserve">Feminist movements in Turkey are becoming bigger, fighting for gender-based violence and indemnity. The social movements that battle for the freedom of women and against customary killings are dealing with a much more deeply rooted cultural problem. Gender roles in Turkey have significantly changed over the last century compared to the Ottoman Empire, but it is still very far from what the women’s rights advocacy groups and modern women wish to achieve. Femicides in the country and the level of barbarity have been increasing. By virtue of the growing female social advocacy groups, the cases are becoming more visible to the public, which helped increase the urgency in different parts of Turkey to create shelters for women in need. The gender roles that originate from pure tradition in Turkey could be considered outdated to the modern eye, yet it holds their position even today. The authority and law around honour killings show the power of the state and the power of regulation. This is an example of Michel Foucault’s theory on sovereign power, the right to kill or to let someone live purely because they deemed it so. Foucault’s theory demonstrates how the Turkish governing body </w:t>
      </w:r>
      <w:proofErr w:type="gramStart"/>
      <w:r w:rsidRPr="004B334F">
        <w:rPr>
          <w:rFonts w:ascii="Times New Roman" w:hAnsi="Times New Roman" w:cs="Times New Roman"/>
        </w:rPr>
        <w:t>is capable of letting</w:t>
      </w:r>
      <w:proofErr w:type="gramEnd"/>
      <w:r w:rsidRPr="004B334F">
        <w:rPr>
          <w:rFonts w:ascii="Times New Roman" w:hAnsi="Times New Roman" w:cs="Times New Roman"/>
        </w:rPr>
        <w:t xml:space="preserve"> such a violent practice pertain by explaining</w:t>
      </w:r>
      <w:r w:rsidR="005625FD">
        <w:rPr>
          <w:rFonts w:ascii="Times New Roman" w:hAnsi="Times New Roman" w:cs="Times New Roman"/>
        </w:rPr>
        <w:t xml:space="preserve"> </w:t>
      </w:r>
      <w:r w:rsidRPr="004B334F">
        <w:rPr>
          <w:rFonts w:ascii="Times New Roman" w:hAnsi="Times New Roman" w:cs="Times New Roman"/>
        </w:rPr>
        <w:t xml:space="preserve">that power is not </w:t>
      </w:r>
      <w:r w:rsidR="005625FD">
        <w:rPr>
          <w:rFonts w:ascii="Times New Roman" w:hAnsi="Times New Roman" w:cs="Times New Roman"/>
        </w:rPr>
        <w:t>regulation</w:t>
      </w:r>
      <w:r w:rsidRPr="004B334F">
        <w:rPr>
          <w:rFonts w:ascii="Times New Roman" w:hAnsi="Times New Roman" w:cs="Times New Roman"/>
        </w:rPr>
        <w:t xml:space="preserve">, </w:t>
      </w:r>
      <w:r w:rsidR="005625FD">
        <w:rPr>
          <w:rFonts w:ascii="Times New Roman" w:hAnsi="Times New Roman" w:cs="Times New Roman"/>
        </w:rPr>
        <w:t>but</w:t>
      </w:r>
      <w:r w:rsidRPr="004B334F">
        <w:rPr>
          <w:rFonts w:ascii="Times New Roman" w:hAnsi="Times New Roman" w:cs="Times New Roman"/>
        </w:rPr>
        <w:t xml:space="preserve"> </w:t>
      </w:r>
      <w:r w:rsidR="005625FD">
        <w:rPr>
          <w:rFonts w:ascii="Times New Roman" w:hAnsi="Times New Roman" w:cs="Times New Roman"/>
        </w:rPr>
        <w:t>regulation</w:t>
      </w:r>
      <w:r w:rsidRPr="004B334F">
        <w:rPr>
          <w:rFonts w:ascii="Times New Roman" w:hAnsi="Times New Roman" w:cs="Times New Roman"/>
        </w:rPr>
        <w:t xml:space="preserve"> is </w:t>
      </w:r>
      <w:r w:rsidR="005625FD">
        <w:rPr>
          <w:rFonts w:ascii="Times New Roman" w:hAnsi="Times New Roman" w:cs="Times New Roman"/>
        </w:rPr>
        <w:t>just</w:t>
      </w:r>
      <w:r w:rsidRPr="004B334F">
        <w:rPr>
          <w:rFonts w:ascii="Times New Roman" w:hAnsi="Times New Roman" w:cs="Times New Roman"/>
        </w:rPr>
        <w:t xml:space="preserve"> one way </w:t>
      </w:r>
      <w:r w:rsidR="005625FD">
        <w:rPr>
          <w:rFonts w:ascii="Times New Roman" w:hAnsi="Times New Roman" w:cs="Times New Roman"/>
        </w:rPr>
        <w:t>how</w:t>
      </w:r>
      <w:r w:rsidRPr="004B334F">
        <w:rPr>
          <w:rFonts w:ascii="Times New Roman" w:hAnsi="Times New Roman" w:cs="Times New Roman"/>
        </w:rPr>
        <w:t xml:space="preserve"> power can be </w:t>
      </w:r>
      <w:r w:rsidR="005625FD">
        <w:rPr>
          <w:rFonts w:ascii="Times New Roman" w:hAnsi="Times New Roman" w:cs="Times New Roman"/>
        </w:rPr>
        <w:t>practiced.</w:t>
      </w:r>
    </w:p>
    <w:p w14:paraId="0E847778" w14:textId="77777777" w:rsidR="004B334F" w:rsidRPr="004B334F" w:rsidRDefault="004B334F" w:rsidP="004B334F">
      <w:pPr>
        <w:spacing w:line="480" w:lineRule="auto"/>
        <w:rPr>
          <w:rFonts w:ascii="Times New Roman" w:hAnsi="Times New Roman" w:cs="Times New Roman"/>
        </w:rPr>
      </w:pPr>
      <w:r w:rsidRPr="004B334F">
        <w:rPr>
          <w:rFonts w:ascii="Times New Roman" w:hAnsi="Times New Roman" w:cs="Times New Roman"/>
        </w:rPr>
        <w:t>In 2011 Turkey was the first country in the world to sign a treaty to protect women against violence. President Erdogan withdrew from the Istanbul convention, enraging women across the country, losing the little legal protection the women held before. However, with social media, and the influence it can have the activists remain hopeful that attaining change is possible. Research shows that with the visual image of more women standing up, others who have been hiding their pain and struggles felt brave enough to speak up as well.</w:t>
      </w:r>
    </w:p>
    <w:p w14:paraId="0AE7DD2F" w14:textId="77777777" w:rsidR="004B334F" w:rsidRPr="004B334F" w:rsidRDefault="004B334F" w:rsidP="004B334F">
      <w:pPr>
        <w:spacing w:line="480" w:lineRule="auto"/>
        <w:rPr>
          <w:rFonts w:ascii="Times New Roman" w:hAnsi="Times New Roman" w:cs="Times New Roman"/>
        </w:rPr>
      </w:pPr>
      <w:r w:rsidRPr="004B334F">
        <w:rPr>
          <w:rFonts w:ascii="Times New Roman" w:hAnsi="Times New Roman" w:cs="Times New Roman"/>
        </w:rPr>
        <w:t xml:space="preserve">I raise the question of how authority can benefit from controlling women’s individual lives as if it was less important than of the men. This study also aims to assess the importance of feminism and women’s rights relative to individual values, applying Michel Foucault’s view on power and truth and power relations. In this context, feminism is defined as the ideology of reaching social, </w:t>
      </w:r>
      <w:proofErr w:type="gramStart"/>
      <w:r w:rsidRPr="004B334F">
        <w:rPr>
          <w:rFonts w:ascii="Times New Roman" w:hAnsi="Times New Roman" w:cs="Times New Roman"/>
        </w:rPr>
        <w:t>economic</w:t>
      </w:r>
      <w:proofErr w:type="gramEnd"/>
      <w:r w:rsidRPr="004B334F">
        <w:rPr>
          <w:rFonts w:ascii="Times New Roman" w:hAnsi="Times New Roman" w:cs="Times New Roman"/>
        </w:rPr>
        <w:t xml:space="preserve"> and cultural equality for women. Foucault’s notion on power and gender relations has offered different ways for feminists to look at the way in which women experience inequality and how power acts in women’s lives. Foucault’s view on feminism moves away from the traditional the more liberationist political direction. In this essay, I am unpacking the different notions on women’s roles in patriarchal Turkey. How gender roles define society’s hierarchy, assessing how this affects women both economically, </w:t>
      </w:r>
      <w:proofErr w:type="gramStart"/>
      <w:r w:rsidRPr="004B334F">
        <w:rPr>
          <w:rFonts w:ascii="Times New Roman" w:hAnsi="Times New Roman" w:cs="Times New Roman"/>
        </w:rPr>
        <w:t>culturally</w:t>
      </w:r>
      <w:proofErr w:type="gramEnd"/>
      <w:r w:rsidRPr="004B334F">
        <w:rPr>
          <w:rFonts w:ascii="Times New Roman" w:hAnsi="Times New Roman" w:cs="Times New Roman"/>
        </w:rPr>
        <w:t xml:space="preserve"> and individually. </w:t>
      </w:r>
    </w:p>
    <w:p w14:paraId="5A3203D3" w14:textId="7C1D1C74" w:rsidR="004D753A" w:rsidRDefault="004B334F" w:rsidP="004B334F">
      <w:pPr>
        <w:spacing w:line="480" w:lineRule="auto"/>
        <w:rPr>
          <w:rFonts w:ascii="Times New Roman" w:hAnsi="Times New Roman" w:cs="Times New Roman"/>
        </w:rPr>
      </w:pPr>
      <w:r w:rsidRPr="004B334F">
        <w:rPr>
          <w:rFonts w:ascii="Times New Roman" w:hAnsi="Times New Roman" w:cs="Times New Roman"/>
        </w:rPr>
        <w:t>Although Michel Foucault wasn’t necessarily involved in feminist movements physically, his work and theories help understand an important phenomenon about how society operates and comprehends power relations, both between genders and the state vs the individual. The root of this issue goes back to power and truth, how the power that the state holds is overpowering the people.</w:t>
      </w:r>
    </w:p>
    <w:p w14:paraId="4A891BCD" w14:textId="77777777" w:rsidR="00D94B1A" w:rsidRPr="009C13C1" w:rsidRDefault="00D94B1A" w:rsidP="00266ACA">
      <w:pPr>
        <w:spacing w:line="480" w:lineRule="auto"/>
        <w:rPr>
          <w:rFonts w:ascii="Times New Roman" w:hAnsi="Times New Roman" w:cs="Times New Roman"/>
          <w:sz w:val="36"/>
          <w:szCs w:val="36"/>
        </w:rPr>
      </w:pPr>
    </w:p>
    <w:sectPr w:rsidR="00D94B1A" w:rsidRPr="009C13C1" w:rsidSect="00544A01">
      <w:headerReference w:type="even" r:id="rId6"/>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3F36D" w14:textId="77777777" w:rsidR="00604F6F" w:rsidRDefault="00604F6F" w:rsidP="004E48E2">
      <w:r>
        <w:separator/>
      </w:r>
    </w:p>
  </w:endnote>
  <w:endnote w:type="continuationSeparator" w:id="0">
    <w:p w14:paraId="3342F9FA" w14:textId="77777777" w:rsidR="00604F6F" w:rsidRDefault="00604F6F" w:rsidP="004E4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CB3DB" w14:textId="77777777" w:rsidR="00604F6F" w:rsidRDefault="00604F6F" w:rsidP="004E48E2">
      <w:r>
        <w:separator/>
      </w:r>
    </w:p>
  </w:footnote>
  <w:footnote w:type="continuationSeparator" w:id="0">
    <w:p w14:paraId="0104E5D7" w14:textId="77777777" w:rsidR="00604F6F" w:rsidRDefault="00604F6F" w:rsidP="004E48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2735132"/>
      <w:docPartObj>
        <w:docPartGallery w:val="Page Numbers (Top of Page)"/>
        <w:docPartUnique/>
      </w:docPartObj>
    </w:sdtPr>
    <w:sdtContent>
      <w:p w14:paraId="629E2C6C" w14:textId="4F281E59" w:rsidR="00C20952" w:rsidRDefault="00C20952" w:rsidP="00E802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5F252" w14:textId="77777777" w:rsidR="00C20952" w:rsidRDefault="00C20952" w:rsidP="00C2095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9393013"/>
      <w:docPartObj>
        <w:docPartGallery w:val="Page Numbers (Top of Page)"/>
        <w:docPartUnique/>
      </w:docPartObj>
    </w:sdtPr>
    <w:sdtEndPr>
      <w:rPr>
        <w:rStyle w:val="PageNumber"/>
        <w:rFonts w:ascii="Times New Roman" w:hAnsi="Times New Roman" w:cs="Times New Roman"/>
      </w:rPr>
    </w:sdtEndPr>
    <w:sdtContent>
      <w:p w14:paraId="1C4C399B" w14:textId="1A8C3EED" w:rsidR="00C20952" w:rsidRDefault="00C20952" w:rsidP="00E802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7BBDE8" w14:textId="3A4646D3" w:rsidR="004E48E2" w:rsidRPr="00CE1D66" w:rsidRDefault="00CE1D66" w:rsidP="00C20952">
    <w:pPr>
      <w:pStyle w:val="Header"/>
      <w:ind w:right="360"/>
      <w:rPr>
        <w:rFonts w:ascii="Times New Roman" w:hAnsi="Times New Roman" w:cs="Times New Roman"/>
      </w:rPr>
    </w:pPr>
    <w:r w:rsidRPr="00CE1D66">
      <w:rPr>
        <w:rFonts w:ascii="Times New Roman" w:hAnsi="Times New Roman" w:cs="Times New Roman"/>
      </w:rPr>
      <w:t xml:space="preserve">FEMINISM IN TURKEY &amp; THE HONOR KILLINGS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C65"/>
    <w:rsid w:val="000425B7"/>
    <w:rsid w:val="00084EA9"/>
    <w:rsid w:val="000A20C3"/>
    <w:rsid w:val="000B28FF"/>
    <w:rsid w:val="000D2810"/>
    <w:rsid w:val="000F6783"/>
    <w:rsid w:val="00125AC1"/>
    <w:rsid w:val="00130EE3"/>
    <w:rsid w:val="00140B8A"/>
    <w:rsid w:val="001879D9"/>
    <w:rsid w:val="00192C65"/>
    <w:rsid w:val="001A100D"/>
    <w:rsid w:val="001E3AAA"/>
    <w:rsid w:val="00213B46"/>
    <w:rsid w:val="002145DA"/>
    <w:rsid w:val="00217587"/>
    <w:rsid w:val="00222B09"/>
    <w:rsid w:val="00265D05"/>
    <w:rsid w:val="00266ACA"/>
    <w:rsid w:val="002716A9"/>
    <w:rsid w:val="002941AF"/>
    <w:rsid w:val="002D5748"/>
    <w:rsid w:val="002E07E7"/>
    <w:rsid w:val="002E2229"/>
    <w:rsid w:val="00350AD6"/>
    <w:rsid w:val="003A74A8"/>
    <w:rsid w:val="003C2D0E"/>
    <w:rsid w:val="003F3EC9"/>
    <w:rsid w:val="0041121A"/>
    <w:rsid w:val="00415F6E"/>
    <w:rsid w:val="00446BBC"/>
    <w:rsid w:val="004A0FCA"/>
    <w:rsid w:val="004A40C3"/>
    <w:rsid w:val="004B334F"/>
    <w:rsid w:val="004B786A"/>
    <w:rsid w:val="004C163A"/>
    <w:rsid w:val="004D753A"/>
    <w:rsid w:val="004E48E2"/>
    <w:rsid w:val="005236D5"/>
    <w:rsid w:val="00541BEA"/>
    <w:rsid w:val="00544A01"/>
    <w:rsid w:val="005625FD"/>
    <w:rsid w:val="005B6FAE"/>
    <w:rsid w:val="00604F6F"/>
    <w:rsid w:val="0062325E"/>
    <w:rsid w:val="00640075"/>
    <w:rsid w:val="00657D49"/>
    <w:rsid w:val="00666C67"/>
    <w:rsid w:val="0068011D"/>
    <w:rsid w:val="00685D6B"/>
    <w:rsid w:val="0069754D"/>
    <w:rsid w:val="006A2B6C"/>
    <w:rsid w:val="006C2A2C"/>
    <w:rsid w:val="00750386"/>
    <w:rsid w:val="00764B77"/>
    <w:rsid w:val="007C1284"/>
    <w:rsid w:val="00810DB3"/>
    <w:rsid w:val="00821375"/>
    <w:rsid w:val="00863BE0"/>
    <w:rsid w:val="0088094F"/>
    <w:rsid w:val="00882EFE"/>
    <w:rsid w:val="0088630F"/>
    <w:rsid w:val="0089719C"/>
    <w:rsid w:val="008A2C5C"/>
    <w:rsid w:val="008C1EE2"/>
    <w:rsid w:val="008D34D0"/>
    <w:rsid w:val="008D4C23"/>
    <w:rsid w:val="008F451C"/>
    <w:rsid w:val="00935B0D"/>
    <w:rsid w:val="00936188"/>
    <w:rsid w:val="0094178B"/>
    <w:rsid w:val="00941DB7"/>
    <w:rsid w:val="0094417A"/>
    <w:rsid w:val="009716AD"/>
    <w:rsid w:val="00995981"/>
    <w:rsid w:val="009B3FA2"/>
    <w:rsid w:val="009B64F4"/>
    <w:rsid w:val="009C13C1"/>
    <w:rsid w:val="009C6CD1"/>
    <w:rsid w:val="00A05E95"/>
    <w:rsid w:val="00A24188"/>
    <w:rsid w:val="00A32A48"/>
    <w:rsid w:val="00AA3832"/>
    <w:rsid w:val="00AE64DF"/>
    <w:rsid w:val="00B100AC"/>
    <w:rsid w:val="00B10357"/>
    <w:rsid w:val="00B204E3"/>
    <w:rsid w:val="00B25113"/>
    <w:rsid w:val="00B56683"/>
    <w:rsid w:val="00B71B66"/>
    <w:rsid w:val="00B87C22"/>
    <w:rsid w:val="00B93FF6"/>
    <w:rsid w:val="00C14C47"/>
    <w:rsid w:val="00C20876"/>
    <w:rsid w:val="00C20952"/>
    <w:rsid w:val="00C21B32"/>
    <w:rsid w:val="00C27BD3"/>
    <w:rsid w:val="00C34F78"/>
    <w:rsid w:val="00C44A1D"/>
    <w:rsid w:val="00C70CCC"/>
    <w:rsid w:val="00C742C2"/>
    <w:rsid w:val="00C76F91"/>
    <w:rsid w:val="00C8476B"/>
    <w:rsid w:val="00CC0EBB"/>
    <w:rsid w:val="00CD07E8"/>
    <w:rsid w:val="00CD4B24"/>
    <w:rsid w:val="00CE1D66"/>
    <w:rsid w:val="00D00113"/>
    <w:rsid w:val="00D6706D"/>
    <w:rsid w:val="00D94B1A"/>
    <w:rsid w:val="00DA16BD"/>
    <w:rsid w:val="00DA53E6"/>
    <w:rsid w:val="00DA668C"/>
    <w:rsid w:val="00DE2264"/>
    <w:rsid w:val="00DE4932"/>
    <w:rsid w:val="00DF6E4B"/>
    <w:rsid w:val="00E33514"/>
    <w:rsid w:val="00E33AA0"/>
    <w:rsid w:val="00EB11AB"/>
    <w:rsid w:val="00F02B97"/>
    <w:rsid w:val="00F11ACD"/>
    <w:rsid w:val="00F617C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65493EF4"/>
  <w15:chartTrackingRefBased/>
  <w15:docId w15:val="{550A7158-AF5D-6140-A617-45D609529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8E2"/>
    <w:pPr>
      <w:tabs>
        <w:tab w:val="center" w:pos="4680"/>
        <w:tab w:val="right" w:pos="9360"/>
      </w:tabs>
    </w:pPr>
  </w:style>
  <w:style w:type="character" w:customStyle="1" w:styleId="HeaderChar">
    <w:name w:val="Header Char"/>
    <w:basedOn w:val="DefaultParagraphFont"/>
    <w:link w:val="Header"/>
    <w:uiPriority w:val="99"/>
    <w:rsid w:val="004E48E2"/>
  </w:style>
  <w:style w:type="paragraph" w:styleId="Footer">
    <w:name w:val="footer"/>
    <w:basedOn w:val="Normal"/>
    <w:link w:val="FooterChar"/>
    <w:uiPriority w:val="99"/>
    <w:unhideWhenUsed/>
    <w:rsid w:val="004E48E2"/>
    <w:pPr>
      <w:tabs>
        <w:tab w:val="center" w:pos="4680"/>
        <w:tab w:val="right" w:pos="9360"/>
      </w:tabs>
    </w:pPr>
  </w:style>
  <w:style w:type="character" w:customStyle="1" w:styleId="FooterChar">
    <w:name w:val="Footer Char"/>
    <w:basedOn w:val="DefaultParagraphFont"/>
    <w:link w:val="Footer"/>
    <w:uiPriority w:val="99"/>
    <w:rsid w:val="004E48E2"/>
  </w:style>
  <w:style w:type="character" w:styleId="PageNumber">
    <w:name w:val="page number"/>
    <w:basedOn w:val="DefaultParagraphFont"/>
    <w:uiPriority w:val="99"/>
    <w:semiHidden/>
    <w:unhideWhenUsed/>
    <w:rsid w:val="00C209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3895">
      <w:bodyDiv w:val="1"/>
      <w:marLeft w:val="0"/>
      <w:marRight w:val="0"/>
      <w:marTop w:val="0"/>
      <w:marBottom w:val="0"/>
      <w:divBdr>
        <w:top w:val="none" w:sz="0" w:space="0" w:color="auto"/>
        <w:left w:val="none" w:sz="0" w:space="0" w:color="auto"/>
        <w:bottom w:val="none" w:sz="0" w:space="0" w:color="auto"/>
        <w:right w:val="none" w:sz="0" w:space="0" w:color="auto"/>
      </w:divBdr>
    </w:div>
    <w:div w:id="847251108">
      <w:bodyDiv w:val="1"/>
      <w:marLeft w:val="0"/>
      <w:marRight w:val="0"/>
      <w:marTop w:val="0"/>
      <w:marBottom w:val="0"/>
      <w:divBdr>
        <w:top w:val="none" w:sz="0" w:space="0" w:color="auto"/>
        <w:left w:val="none" w:sz="0" w:space="0" w:color="auto"/>
        <w:bottom w:val="none" w:sz="0" w:space="0" w:color="auto"/>
        <w:right w:val="none" w:sz="0" w:space="0" w:color="auto"/>
      </w:divBdr>
    </w:div>
    <w:div w:id="864444982">
      <w:bodyDiv w:val="1"/>
      <w:marLeft w:val="0"/>
      <w:marRight w:val="0"/>
      <w:marTop w:val="0"/>
      <w:marBottom w:val="0"/>
      <w:divBdr>
        <w:top w:val="none" w:sz="0" w:space="0" w:color="auto"/>
        <w:left w:val="none" w:sz="0" w:space="0" w:color="auto"/>
        <w:bottom w:val="none" w:sz="0" w:space="0" w:color="auto"/>
        <w:right w:val="none" w:sz="0" w:space="0" w:color="auto"/>
      </w:divBdr>
    </w:div>
    <w:div w:id="1253928153">
      <w:bodyDiv w:val="1"/>
      <w:marLeft w:val="0"/>
      <w:marRight w:val="0"/>
      <w:marTop w:val="0"/>
      <w:marBottom w:val="0"/>
      <w:divBdr>
        <w:top w:val="none" w:sz="0" w:space="0" w:color="auto"/>
        <w:left w:val="none" w:sz="0" w:space="0" w:color="auto"/>
        <w:bottom w:val="none" w:sz="0" w:space="0" w:color="auto"/>
        <w:right w:val="none" w:sz="0" w:space="0" w:color="auto"/>
      </w:divBdr>
    </w:div>
    <w:div w:id="1630895290">
      <w:bodyDiv w:val="1"/>
      <w:marLeft w:val="0"/>
      <w:marRight w:val="0"/>
      <w:marTop w:val="0"/>
      <w:marBottom w:val="0"/>
      <w:divBdr>
        <w:top w:val="none" w:sz="0" w:space="0" w:color="auto"/>
        <w:left w:val="none" w:sz="0" w:space="0" w:color="auto"/>
        <w:bottom w:val="none" w:sz="0" w:space="0" w:color="auto"/>
        <w:right w:val="none" w:sz="0" w:space="0" w:color="auto"/>
      </w:divBdr>
    </w:div>
    <w:div w:id="1777165299">
      <w:bodyDiv w:val="1"/>
      <w:marLeft w:val="0"/>
      <w:marRight w:val="0"/>
      <w:marTop w:val="0"/>
      <w:marBottom w:val="0"/>
      <w:divBdr>
        <w:top w:val="none" w:sz="0" w:space="0" w:color="auto"/>
        <w:left w:val="none" w:sz="0" w:space="0" w:color="auto"/>
        <w:bottom w:val="none" w:sz="0" w:space="0" w:color="auto"/>
        <w:right w:val="none" w:sz="0" w:space="0" w:color="auto"/>
      </w:divBdr>
    </w:div>
    <w:div w:id="188659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Pages>
  <Words>479</Words>
  <Characters>2736</Characters>
  <Application>Microsoft Office Word</Application>
  <DocSecurity>0</DocSecurity>
  <Lines>22</Lines>
  <Paragraphs>6</Paragraphs>
  <ScaleCrop>false</ScaleCrop>
  <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Aslihan Aida Abdikoglu</dc:creator>
  <cp:keywords/>
  <dc:description/>
  <cp:lastModifiedBy>Aslihan Aida Abdikoglu</cp:lastModifiedBy>
  <cp:revision>116</cp:revision>
  <dcterms:created xsi:type="dcterms:W3CDTF">2022-02-23T17:04:00Z</dcterms:created>
  <dcterms:modified xsi:type="dcterms:W3CDTF">2022-02-27T15:40:00Z</dcterms:modified>
</cp:coreProperties>
</file>