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43E502" w14:textId="62B29247" w:rsidR="00D76D2E" w:rsidRPr="00757230" w:rsidRDefault="00D76D2E" w:rsidP="00D76D2E">
      <w:pPr>
        <w:pStyle w:val="TOCHeading"/>
        <w:jc w:val="center"/>
        <w:rPr>
          <w:b/>
          <w:bCs/>
          <w:color w:val="000000" w:themeColor="text1"/>
          <w:sz w:val="44"/>
          <w:szCs w:val="44"/>
        </w:rPr>
      </w:pPr>
      <w:r w:rsidRPr="00757230">
        <w:rPr>
          <w:noProof/>
          <w:color w:val="000000" w:themeColor="text1"/>
          <w:sz w:val="44"/>
          <w:szCs w:val="44"/>
          <w:lang w:val="en-IN" w:eastAsia="en-IN"/>
        </w:rPr>
        <w:drawing>
          <wp:inline distT="0" distB="0" distL="0" distR="0" wp14:anchorId="579A02ED" wp14:editId="623A6B81">
            <wp:extent cx="2857500" cy="1530350"/>
            <wp:effectExtent l="0" t="0" r="0" b="0"/>
            <wp:docPr id="1890355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l="6403"/>
                    <a:stretch>
                      <a:fillRect/>
                    </a:stretch>
                  </pic:blipFill>
                  <pic:spPr bwMode="auto">
                    <a:xfrm>
                      <a:off x="0" y="0"/>
                      <a:ext cx="2857500" cy="1530350"/>
                    </a:xfrm>
                    <a:prstGeom prst="rect">
                      <a:avLst/>
                    </a:prstGeom>
                    <a:noFill/>
                    <a:ln>
                      <a:noFill/>
                    </a:ln>
                  </pic:spPr>
                </pic:pic>
              </a:graphicData>
            </a:graphic>
          </wp:inline>
        </w:drawing>
      </w:r>
    </w:p>
    <w:p w14:paraId="1EB5601C" w14:textId="77777777" w:rsidR="00D76D2E" w:rsidRPr="00757230" w:rsidRDefault="00D76D2E" w:rsidP="00D76D2E">
      <w:pPr>
        <w:pStyle w:val="TOCHeading"/>
        <w:jc w:val="center"/>
        <w:rPr>
          <w:rFonts w:ascii="Times New Roman" w:hAnsi="Times New Roman" w:cs="Times New Roman"/>
          <w:b/>
          <w:bCs/>
          <w:color w:val="000000" w:themeColor="text1"/>
          <w:sz w:val="28"/>
          <w:szCs w:val="28"/>
          <w:lang w:val="en-IN"/>
        </w:rPr>
      </w:pPr>
      <w:r w:rsidRPr="00757230">
        <w:rPr>
          <w:rFonts w:ascii="Times New Roman" w:hAnsi="Times New Roman" w:cs="Times New Roman"/>
          <w:b/>
          <w:bCs/>
          <w:color w:val="000000" w:themeColor="text1"/>
          <w:sz w:val="28"/>
          <w:szCs w:val="28"/>
          <w:lang w:val="en-IN"/>
        </w:rPr>
        <w:t xml:space="preserve">Student Name – </w:t>
      </w:r>
      <w:r w:rsidRPr="00757230">
        <w:rPr>
          <w:rFonts w:ascii="Times New Roman" w:hAnsi="Times New Roman" w:cs="Times New Roman"/>
          <w:bCs/>
          <w:color w:val="000000" w:themeColor="text1"/>
          <w:sz w:val="28"/>
          <w:szCs w:val="28"/>
          <w:lang w:val="en-IN"/>
        </w:rPr>
        <w:t xml:space="preserve">Vrunda </w:t>
      </w:r>
      <w:proofErr w:type="spellStart"/>
      <w:r w:rsidRPr="00757230">
        <w:rPr>
          <w:rFonts w:ascii="Times New Roman" w:hAnsi="Times New Roman" w:cs="Times New Roman"/>
          <w:bCs/>
          <w:color w:val="000000" w:themeColor="text1"/>
          <w:sz w:val="28"/>
          <w:szCs w:val="28"/>
          <w:lang w:val="en-IN"/>
        </w:rPr>
        <w:t>Natvarbhai</w:t>
      </w:r>
      <w:proofErr w:type="spellEnd"/>
      <w:r w:rsidRPr="00757230">
        <w:rPr>
          <w:rFonts w:ascii="Times New Roman" w:hAnsi="Times New Roman" w:cs="Times New Roman"/>
          <w:bCs/>
          <w:color w:val="000000" w:themeColor="text1"/>
          <w:sz w:val="28"/>
          <w:szCs w:val="28"/>
          <w:lang w:val="en-IN"/>
        </w:rPr>
        <w:t xml:space="preserve"> Parmar</w:t>
      </w:r>
    </w:p>
    <w:p w14:paraId="2F34D89B" w14:textId="77777777" w:rsidR="00D76D2E" w:rsidRPr="00757230" w:rsidRDefault="00D76D2E" w:rsidP="00D76D2E">
      <w:pPr>
        <w:pStyle w:val="TOCHeading"/>
        <w:jc w:val="center"/>
        <w:rPr>
          <w:rFonts w:ascii="Times New Roman" w:hAnsi="Times New Roman" w:cs="Times New Roman"/>
          <w:b/>
          <w:bCs/>
          <w:color w:val="000000" w:themeColor="text1"/>
          <w:sz w:val="28"/>
          <w:szCs w:val="28"/>
          <w:lang w:val="en-IN"/>
        </w:rPr>
      </w:pPr>
      <w:r w:rsidRPr="00757230">
        <w:rPr>
          <w:rFonts w:ascii="Times New Roman" w:hAnsi="Times New Roman" w:cs="Times New Roman"/>
          <w:b/>
          <w:bCs/>
          <w:color w:val="000000" w:themeColor="text1"/>
          <w:sz w:val="28"/>
          <w:szCs w:val="28"/>
          <w:lang w:val="en-IN"/>
        </w:rPr>
        <w:t xml:space="preserve">Student Number - </w:t>
      </w:r>
      <w:r w:rsidRPr="00757230">
        <w:rPr>
          <w:rFonts w:ascii="Times New Roman" w:hAnsi="Times New Roman" w:cs="Times New Roman"/>
          <w:bCs/>
          <w:color w:val="000000" w:themeColor="text1"/>
          <w:sz w:val="28"/>
          <w:szCs w:val="28"/>
          <w:lang w:val="en-IN"/>
        </w:rPr>
        <w:t>2418330</w:t>
      </w:r>
    </w:p>
    <w:p w14:paraId="19668242" w14:textId="77777777" w:rsidR="00D76D2E" w:rsidRPr="00757230" w:rsidRDefault="00D76D2E" w:rsidP="00D76D2E">
      <w:pPr>
        <w:pStyle w:val="TOCHeading"/>
        <w:jc w:val="center"/>
        <w:rPr>
          <w:rFonts w:ascii="Times New Roman" w:hAnsi="Times New Roman" w:cs="Times New Roman"/>
          <w:color w:val="000000" w:themeColor="text1"/>
          <w:sz w:val="28"/>
          <w:szCs w:val="28"/>
          <w:lang w:val="en-IN"/>
        </w:rPr>
      </w:pPr>
      <w:r w:rsidRPr="00757230">
        <w:rPr>
          <w:rFonts w:ascii="Times New Roman" w:hAnsi="Times New Roman" w:cs="Times New Roman"/>
          <w:b/>
          <w:bCs/>
          <w:color w:val="000000" w:themeColor="text1"/>
          <w:sz w:val="28"/>
          <w:szCs w:val="28"/>
          <w:lang w:val="en-IN"/>
        </w:rPr>
        <w:t xml:space="preserve">Module Name: - </w:t>
      </w:r>
      <w:r w:rsidRPr="00757230">
        <w:rPr>
          <w:rFonts w:ascii="Times New Roman" w:hAnsi="Times New Roman" w:cs="Times New Roman"/>
          <w:color w:val="000000" w:themeColor="text1"/>
          <w:sz w:val="28"/>
          <w:szCs w:val="28"/>
          <w:lang w:val="en-IN"/>
        </w:rPr>
        <w:t>International Business Concepts</w:t>
      </w:r>
    </w:p>
    <w:p w14:paraId="0C9FF08D" w14:textId="77777777" w:rsidR="00D76D2E" w:rsidRPr="00757230" w:rsidRDefault="00D76D2E" w:rsidP="00D76D2E">
      <w:pPr>
        <w:pStyle w:val="TOCHeading"/>
        <w:jc w:val="center"/>
        <w:rPr>
          <w:rFonts w:ascii="Times New Roman" w:hAnsi="Times New Roman" w:cs="Times New Roman"/>
          <w:b/>
          <w:bCs/>
          <w:color w:val="000000" w:themeColor="text1"/>
          <w:sz w:val="28"/>
          <w:szCs w:val="28"/>
          <w:lang w:val="en-IN"/>
        </w:rPr>
      </w:pPr>
      <w:r w:rsidRPr="00757230">
        <w:rPr>
          <w:rFonts w:ascii="Times New Roman" w:hAnsi="Times New Roman" w:cs="Times New Roman"/>
          <w:b/>
          <w:bCs/>
          <w:color w:val="000000" w:themeColor="text1"/>
          <w:sz w:val="28"/>
          <w:szCs w:val="28"/>
          <w:lang w:val="en-IN"/>
        </w:rPr>
        <w:t>Module Code: -</w:t>
      </w:r>
      <w:r w:rsidRPr="00757230">
        <w:rPr>
          <w:rFonts w:ascii="Times New Roman" w:hAnsi="Times New Roman" w:cs="Times New Roman"/>
          <w:b/>
          <w:bCs/>
          <w:color w:val="000000" w:themeColor="text1"/>
          <w:sz w:val="28"/>
          <w:szCs w:val="28"/>
        </w:rPr>
        <w:t xml:space="preserve"> </w:t>
      </w:r>
      <w:r w:rsidRPr="00757230">
        <w:rPr>
          <w:rFonts w:ascii="Times New Roman" w:hAnsi="Times New Roman" w:cs="Times New Roman"/>
          <w:color w:val="000000" w:themeColor="text1"/>
          <w:sz w:val="28"/>
          <w:szCs w:val="28"/>
          <w:lang w:val="en-IN"/>
        </w:rPr>
        <w:t>LCMB7034</w:t>
      </w:r>
    </w:p>
    <w:p w14:paraId="6EDC0B24" w14:textId="77777777" w:rsidR="00D76D2E" w:rsidRPr="00757230" w:rsidRDefault="00D76D2E" w:rsidP="00D76D2E">
      <w:pPr>
        <w:pStyle w:val="TOCHeading"/>
        <w:jc w:val="center"/>
        <w:rPr>
          <w:rFonts w:ascii="Times New Roman" w:hAnsi="Times New Roman" w:cs="Times New Roman"/>
          <w:color w:val="000000" w:themeColor="text1"/>
          <w:sz w:val="28"/>
          <w:szCs w:val="28"/>
          <w:lang w:val="en-IN"/>
        </w:rPr>
      </w:pPr>
      <w:r w:rsidRPr="00757230">
        <w:rPr>
          <w:rFonts w:ascii="Times New Roman" w:hAnsi="Times New Roman" w:cs="Times New Roman"/>
          <w:b/>
          <w:bCs/>
          <w:color w:val="000000" w:themeColor="text1"/>
          <w:sz w:val="28"/>
          <w:szCs w:val="28"/>
          <w:lang w:val="en-IN"/>
        </w:rPr>
        <w:t xml:space="preserve">Lecture Name: - </w:t>
      </w:r>
      <w:r w:rsidRPr="00757230">
        <w:rPr>
          <w:rFonts w:ascii="Times New Roman" w:hAnsi="Times New Roman" w:cs="Times New Roman"/>
          <w:color w:val="000000" w:themeColor="text1"/>
          <w:sz w:val="28"/>
          <w:szCs w:val="28"/>
          <w:lang w:val="en-IN"/>
        </w:rPr>
        <w:t>Jean Wang</w:t>
      </w:r>
    </w:p>
    <w:p w14:paraId="0AA44D95" w14:textId="7D181448" w:rsidR="00D76D2E" w:rsidRPr="00757230" w:rsidRDefault="00D76D2E" w:rsidP="00D76D2E">
      <w:pPr>
        <w:pStyle w:val="TOCHeading"/>
        <w:jc w:val="center"/>
        <w:rPr>
          <w:rFonts w:ascii="Times New Roman" w:hAnsi="Times New Roman" w:cs="Times New Roman"/>
          <w:color w:val="000000" w:themeColor="text1"/>
          <w:sz w:val="28"/>
          <w:szCs w:val="28"/>
          <w:lang w:val="en-IN"/>
        </w:rPr>
      </w:pPr>
      <w:r w:rsidRPr="00757230">
        <w:rPr>
          <w:rFonts w:ascii="Times New Roman" w:hAnsi="Times New Roman" w:cs="Times New Roman"/>
          <w:b/>
          <w:bCs/>
          <w:color w:val="000000" w:themeColor="text1"/>
          <w:sz w:val="28"/>
          <w:szCs w:val="28"/>
          <w:lang w:val="en-IN"/>
        </w:rPr>
        <w:t xml:space="preserve">Assignment Title: </w:t>
      </w:r>
      <w:r w:rsidR="0091393D" w:rsidRPr="00757230">
        <w:rPr>
          <w:rFonts w:ascii="Times New Roman" w:hAnsi="Times New Roman" w:cs="Times New Roman"/>
          <w:color w:val="000000" w:themeColor="text1"/>
          <w:sz w:val="28"/>
          <w:szCs w:val="28"/>
          <w:lang w:val="en-IN"/>
        </w:rPr>
        <w:t>Emerging Market</w:t>
      </w:r>
    </w:p>
    <w:p w14:paraId="5C40F703" w14:textId="77777777" w:rsidR="00D76D2E" w:rsidRPr="00757230" w:rsidRDefault="00D76D2E" w:rsidP="00D76D2E">
      <w:pPr>
        <w:pStyle w:val="TOCHeading"/>
        <w:jc w:val="center"/>
        <w:rPr>
          <w:rFonts w:ascii="Times New Roman" w:hAnsi="Times New Roman" w:cs="Times New Roman"/>
          <w:b/>
          <w:bCs/>
          <w:color w:val="000000" w:themeColor="text1"/>
          <w:sz w:val="28"/>
          <w:szCs w:val="28"/>
          <w:lang w:val="en-IN"/>
        </w:rPr>
      </w:pPr>
      <w:r w:rsidRPr="00757230">
        <w:rPr>
          <w:rFonts w:ascii="Times New Roman" w:hAnsi="Times New Roman" w:cs="Times New Roman"/>
          <w:b/>
          <w:bCs/>
          <w:color w:val="000000" w:themeColor="text1"/>
          <w:sz w:val="28"/>
          <w:szCs w:val="28"/>
          <w:lang w:val="en-IN"/>
        </w:rPr>
        <w:t xml:space="preserve">Company: - </w:t>
      </w:r>
      <w:r w:rsidRPr="00757230">
        <w:rPr>
          <w:rFonts w:ascii="Times New Roman" w:hAnsi="Times New Roman" w:cs="Times New Roman"/>
          <w:color w:val="000000" w:themeColor="text1"/>
          <w:sz w:val="28"/>
          <w:szCs w:val="28"/>
          <w:lang w:val="en-IN"/>
        </w:rPr>
        <w:t>H&amp;M</w:t>
      </w:r>
    </w:p>
    <w:p w14:paraId="43511C89" w14:textId="77777777" w:rsidR="00D76D2E" w:rsidRPr="00757230" w:rsidRDefault="00D76D2E" w:rsidP="00D76D2E">
      <w:pPr>
        <w:pStyle w:val="TOCHeading"/>
        <w:jc w:val="center"/>
        <w:rPr>
          <w:rFonts w:ascii="Times New Roman" w:hAnsi="Times New Roman" w:cs="Times New Roman"/>
          <w:b/>
          <w:bCs/>
          <w:color w:val="000000" w:themeColor="text1"/>
          <w:sz w:val="28"/>
          <w:szCs w:val="28"/>
          <w:lang w:val="en-IN"/>
        </w:rPr>
      </w:pPr>
      <w:r w:rsidRPr="00757230">
        <w:rPr>
          <w:rFonts w:ascii="Times New Roman" w:hAnsi="Times New Roman" w:cs="Times New Roman"/>
          <w:b/>
          <w:bCs/>
          <w:color w:val="000000" w:themeColor="text1"/>
          <w:sz w:val="28"/>
          <w:szCs w:val="28"/>
          <w:lang w:val="en-IN"/>
        </w:rPr>
        <w:t>Term 2</w:t>
      </w:r>
    </w:p>
    <w:p w14:paraId="1B2CF324" w14:textId="77777777" w:rsidR="00011518" w:rsidRPr="00757230" w:rsidRDefault="00093BD9" w:rsidP="007D2902">
      <w:pPr>
        <w:pStyle w:val="TOCHeading"/>
        <w:jc w:val="center"/>
        <w:rPr>
          <w:color w:val="000000" w:themeColor="text1"/>
        </w:rPr>
      </w:pPr>
      <w:r w:rsidRPr="00757230">
        <w:rPr>
          <w:color w:val="000000" w:themeColor="text1"/>
        </w:rPr>
        <w:br w:type="page"/>
      </w:r>
    </w:p>
    <w:sdt>
      <w:sdtPr>
        <w:rPr>
          <w:color w:val="000000" w:themeColor="text1"/>
        </w:rPr>
        <w:id w:val="2115250082"/>
        <w:docPartObj>
          <w:docPartGallery w:val="Table of Contents"/>
          <w:docPartUnique/>
        </w:docPartObj>
      </w:sdtPr>
      <w:sdtEndPr>
        <w:rPr>
          <w:b/>
          <w:bCs/>
          <w:noProof/>
        </w:rPr>
      </w:sdtEndPr>
      <w:sdtContent>
        <w:p w14:paraId="25FE5906" w14:textId="08540ABF" w:rsidR="007D2902" w:rsidRPr="00757230" w:rsidRDefault="007D2902" w:rsidP="0052592B">
          <w:pPr>
            <w:jc w:val="center"/>
            <w:rPr>
              <w:rFonts w:cs="Times New Roman"/>
              <w:b/>
              <w:bCs/>
              <w:color w:val="000000" w:themeColor="text1"/>
              <w:sz w:val="28"/>
              <w:szCs w:val="28"/>
            </w:rPr>
          </w:pPr>
          <w:r w:rsidRPr="00757230">
            <w:rPr>
              <w:rFonts w:cs="Times New Roman"/>
              <w:b/>
              <w:bCs/>
              <w:color w:val="000000" w:themeColor="text1"/>
              <w:sz w:val="28"/>
              <w:szCs w:val="28"/>
            </w:rPr>
            <w:t>TABLE OF CONTENTS</w:t>
          </w:r>
        </w:p>
        <w:p w14:paraId="448DE4FB" w14:textId="2D7357EC"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r w:rsidRPr="00757230">
            <w:rPr>
              <w:color w:val="000000" w:themeColor="text1"/>
            </w:rPr>
            <w:fldChar w:fldCharType="begin"/>
          </w:r>
          <w:r w:rsidRPr="00757230">
            <w:rPr>
              <w:color w:val="000000" w:themeColor="text1"/>
            </w:rPr>
            <w:instrText xml:space="preserve"> TOC \o "1-3" \h \z \u </w:instrText>
          </w:r>
          <w:r w:rsidRPr="00757230">
            <w:rPr>
              <w:color w:val="000000" w:themeColor="text1"/>
            </w:rPr>
            <w:fldChar w:fldCharType="separate"/>
          </w:r>
          <w:hyperlink w:anchor="_Toc215577018" w:history="1">
            <w:r w:rsidRPr="00757230">
              <w:rPr>
                <w:rStyle w:val="Hyperlink"/>
                <w:noProof/>
                <w:color w:val="000000" w:themeColor="text1"/>
              </w:rPr>
              <w:t>1. Introduction</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_Toc215577018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3</w:t>
            </w:r>
            <w:r w:rsidRPr="00757230">
              <w:rPr>
                <w:noProof/>
                <w:webHidden/>
                <w:color w:val="000000" w:themeColor="text1"/>
              </w:rPr>
              <w:fldChar w:fldCharType="end"/>
            </w:r>
          </w:hyperlink>
        </w:p>
        <w:p w14:paraId="12963C0A" w14:textId="5FAD1056"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19" w:history="1">
            <w:r w:rsidRPr="00757230">
              <w:rPr>
                <w:rStyle w:val="Hyperlink"/>
                <w:noProof/>
                <w:color w:val="000000" w:themeColor="text1"/>
              </w:rPr>
              <w:t>2. Benefits and Challenges of International Operations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_Toc215577019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3</w:t>
            </w:r>
            <w:r w:rsidRPr="00757230">
              <w:rPr>
                <w:noProof/>
                <w:webHidden/>
                <w:color w:val="000000" w:themeColor="text1"/>
              </w:rPr>
              <w:fldChar w:fldCharType="end"/>
            </w:r>
          </w:hyperlink>
        </w:p>
        <w:p w14:paraId="288A10B8" w14:textId="1C878981"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0" w:history="1">
            <w:r w:rsidRPr="00757230">
              <w:rPr>
                <w:rStyle w:val="Hyperlink"/>
                <w:noProof/>
                <w:color w:val="000000" w:themeColor="text1"/>
              </w:rPr>
              <w:t>2a. Why H&amp;M is an MNC/TNC</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_Toc215577020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3</w:t>
            </w:r>
            <w:r w:rsidRPr="00757230">
              <w:rPr>
                <w:noProof/>
                <w:webHidden/>
                <w:color w:val="000000" w:themeColor="text1"/>
              </w:rPr>
              <w:fldChar w:fldCharType="end"/>
            </w:r>
          </w:hyperlink>
        </w:p>
        <w:p w14:paraId="53B02874" w14:textId="68DD61D7"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1" w:history="1">
            <w:r w:rsidRPr="00757230">
              <w:rPr>
                <w:rStyle w:val="Hyperlink"/>
                <w:noProof/>
                <w:color w:val="000000" w:themeColor="text1"/>
              </w:rPr>
              <w:t>2b. Nature of H&amp;M’s Global Operations (Value Chain)</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_Toc215577021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4</w:t>
            </w:r>
            <w:r w:rsidRPr="00757230">
              <w:rPr>
                <w:noProof/>
                <w:webHidden/>
                <w:color w:val="000000" w:themeColor="text1"/>
              </w:rPr>
              <w:fldChar w:fldCharType="end"/>
            </w:r>
          </w:hyperlink>
        </w:p>
        <w:p w14:paraId="280CBA2A" w14:textId="510E6561"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2" w:history="1">
            <w:r w:rsidRPr="00757230">
              <w:rPr>
                <w:rStyle w:val="Hyperlink"/>
                <w:noProof/>
                <w:color w:val="000000" w:themeColor="text1"/>
              </w:rPr>
              <w:t>2c. Entry Modes in Different Markets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_Toc215577022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5</w:t>
            </w:r>
            <w:r w:rsidRPr="00757230">
              <w:rPr>
                <w:noProof/>
                <w:webHidden/>
                <w:color w:val="000000" w:themeColor="text1"/>
              </w:rPr>
              <w:fldChar w:fldCharType="end"/>
            </w:r>
          </w:hyperlink>
        </w:p>
        <w:p w14:paraId="0B4EB6CD" w14:textId="239BE010"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3" w:history="1">
            <w:r w:rsidRPr="00757230">
              <w:rPr>
                <w:rStyle w:val="Hyperlink"/>
                <w:noProof/>
                <w:color w:val="000000" w:themeColor="text1"/>
              </w:rPr>
              <w:t>2d. Key Benefits from Internationalisation</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_Toc215577023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6</w:t>
            </w:r>
            <w:r w:rsidRPr="00757230">
              <w:rPr>
                <w:noProof/>
                <w:webHidden/>
                <w:color w:val="000000" w:themeColor="text1"/>
              </w:rPr>
              <w:fldChar w:fldCharType="end"/>
            </w:r>
          </w:hyperlink>
        </w:p>
        <w:p w14:paraId="65C78C45" w14:textId="585A4E8D"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4" w:history="1">
            <w:r w:rsidRPr="00757230">
              <w:rPr>
                <w:rStyle w:val="Hyperlink"/>
                <w:noProof/>
                <w:color w:val="000000" w:themeColor="text1"/>
              </w:rPr>
              <w:t>3. OLI (Ownership–Location–Internalisation) Factors &amp; Impact on H&amp;M’s Entry Mode</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_Toc215577024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7</w:t>
            </w:r>
            <w:r w:rsidRPr="00757230">
              <w:rPr>
                <w:noProof/>
                <w:webHidden/>
                <w:color w:val="000000" w:themeColor="text1"/>
              </w:rPr>
              <w:fldChar w:fldCharType="end"/>
            </w:r>
          </w:hyperlink>
        </w:p>
        <w:p w14:paraId="335D1CF1" w14:textId="412EC191"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5" w:history="1">
            <w:r w:rsidRPr="00757230">
              <w:rPr>
                <w:rStyle w:val="Hyperlink"/>
                <w:noProof/>
                <w:color w:val="000000" w:themeColor="text1"/>
              </w:rPr>
              <w:t>3.1 Ownership Advantages (O)</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_Toc215577025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7</w:t>
            </w:r>
            <w:r w:rsidRPr="00757230">
              <w:rPr>
                <w:noProof/>
                <w:webHidden/>
                <w:color w:val="000000" w:themeColor="text1"/>
              </w:rPr>
              <w:fldChar w:fldCharType="end"/>
            </w:r>
          </w:hyperlink>
        </w:p>
        <w:p w14:paraId="162C1648" w14:textId="49C3E7A9"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6" w:history="1">
            <w:r w:rsidRPr="00757230">
              <w:rPr>
                <w:rStyle w:val="Hyperlink"/>
                <w:noProof/>
                <w:color w:val="000000" w:themeColor="text1"/>
              </w:rPr>
              <w:t>3.2 Location Advantages (L)</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_Toc215577026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8</w:t>
            </w:r>
            <w:r w:rsidRPr="00757230">
              <w:rPr>
                <w:noProof/>
                <w:webHidden/>
                <w:color w:val="000000" w:themeColor="text1"/>
              </w:rPr>
              <w:fldChar w:fldCharType="end"/>
            </w:r>
          </w:hyperlink>
        </w:p>
        <w:p w14:paraId="345F7BA2" w14:textId="071D518F"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7" w:history="1">
            <w:r w:rsidRPr="00757230">
              <w:rPr>
                <w:rStyle w:val="Hyperlink"/>
                <w:noProof/>
                <w:color w:val="000000" w:themeColor="text1"/>
              </w:rPr>
              <w:t>3.3 Internalisation Advantages (I)</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_Toc215577027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9</w:t>
            </w:r>
            <w:r w:rsidRPr="00757230">
              <w:rPr>
                <w:noProof/>
                <w:webHidden/>
                <w:color w:val="000000" w:themeColor="text1"/>
              </w:rPr>
              <w:fldChar w:fldCharType="end"/>
            </w:r>
          </w:hyperlink>
        </w:p>
        <w:p w14:paraId="4E16C786" w14:textId="335724F5"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8" w:history="1">
            <w:r w:rsidRPr="00757230">
              <w:rPr>
                <w:rStyle w:val="Hyperlink"/>
                <w:noProof/>
                <w:color w:val="000000" w:themeColor="text1"/>
              </w:rPr>
              <w:t>3.4 Impact on Entry Mode</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_Toc215577028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10</w:t>
            </w:r>
            <w:r w:rsidRPr="00757230">
              <w:rPr>
                <w:noProof/>
                <w:webHidden/>
                <w:color w:val="000000" w:themeColor="text1"/>
              </w:rPr>
              <w:fldChar w:fldCharType="end"/>
            </w:r>
          </w:hyperlink>
        </w:p>
        <w:p w14:paraId="5AF13911" w14:textId="575D11D9"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29" w:history="1">
            <w:r w:rsidRPr="00757230">
              <w:rPr>
                <w:rStyle w:val="Hyperlink"/>
                <w:noProof/>
                <w:color w:val="000000" w:themeColor="text1"/>
              </w:rPr>
              <w:t>4. Cultural Differences &amp; Impact on H&amp;M’s Market Entry Success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_Toc215577029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11</w:t>
            </w:r>
            <w:r w:rsidRPr="00757230">
              <w:rPr>
                <w:noProof/>
                <w:webHidden/>
                <w:color w:val="000000" w:themeColor="text1"/>
              </w:rPr>
              <w:fldChar w:fldCharType="end"/>
            </w:r>
          </w:hyperlink>
        </w:p>
        <w:p w14:paraId="732735C3" w14:textId="355CFE54"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30" w:history="1">
            <w:r w:rsidRPr="00757230">
              <w:rPr>
                <w:rStyle w:val="Hyperlink"/>
                <w:noProof/>
                <w:color w:val="000000" w:themeColor="text1"/>
              </w:rPr>
              <w:t>4.1 Key Cultural Differences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_Toc215577030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11</w:t>
            </w:r>
            <w:r w:rsidRPr="00757230">
              <w:rPr>
                <w:noProof/>
                <w:webHidden/>
                <w:color w:val="000000" w:themeColor="text1"/>
              </w:rPr>
              <w:fldChar w:fldCharType="end"/>
            </w:r>
          </w:hyperlink>
        </w:p>
        <w:p w14:paraId="42466BF5" w14:textId="45D87CE4"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31" w:history="1">
            <w:r w:rsidRPr="00757230">
              <w:rPr>
                <w:rStyle w:val="Hyperlink"/>
                <w:noProof/>
                <w:color w:val="000000" w:themeColor="text1"/>
              </w:rPr>
              <w:t>4.2 Impact on Market Entry Strategy</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_Toc215577031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12</w:t>
            </w:r>
            <w:r w:rsidRPr="00757230">
              <w:rPr>
                <w:noProof/>
                <w:webHidden/>
                <w:color w:val="000000" w:themeColor="text1"/>
              </w:rPr>
              <w:fldChar w:fldCharType="end"/>
            </w:r>
          </w:hyperlink>
        </w:p>
        <w:p w14:paraId="22A8620F" w14:textId="2463C147" w:rsidR="007D2902" w:rsidRPr="00757230" w:rsidRDefault="007D2902" w:rsidP="0052592B">
          <w:pPr>
            <w:pStyle w:val="TOC2"/>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32" w:history="1">
            <w:r w:rsidRPr="00757230">
              <w:rPr>
                <w:rStyle w:val="Hyperlink"/>
                <w:noProof/>
                <w:color w:val="000000" w:themeColor="text1"/>
              </w:rPr>
              <w:t>4.3 Impact on Potential Market Success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_Toc215577032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13</w:t>
            </w:r>
            <w:r w:rsidRPr="00757230">
              <w:rPr>
                <w:noProof/>
                <w:webHidden/>
                <w:color w:val="000000" w:themeColor="text1"/>
              </w:rPr>
              <w:fldChar w:fldCharType="end"/>
            </w:r>
          </w:hyperlink>
        </w:p>
        <w:p w14:paraId="30C69AF0" w14:textId="238167C1"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33" w:history="1">
            <w:r w:rsidRPr="00757230">
              <w:rPr>
                <w:rStyle w:val="Hyperlink"/>
                <w:noProof/>
                <w:color w:val="000000" w:themeColor="text1"/>
              </w:rPr>
              <w:t>5. Recommendations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_Toc215577033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14</w:t>
            </w:r>
            <w:r w:rsidRPr="00757230">
              <w:rPr>
                <w:noProof/>
                <w:webHidden/>
                <w:color w:val="000000" w:themeColor="text1"/>
              </w:rPr>
              <w:fldChar w:fldCharType="end"/>
            </w:r>
          </w:hyperlink>
        </w:p>
        <w:p w14:paraId="4E32B996" w14:textId="6B0802F0"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34" w:history="1">
            <w:r w:rsidRPr="00757230">
              <w:rPr>
                <w:rStyle w:val="Hyperlink"/>
                <w:noProof/>
                <w:color w:val="000000" w:themeColor="text1"/>
              </w:rPr>
              <w:t>6. Conclusion</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_Toc215577034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16</w:t>
            </w:r>
            <w:r w:rsidRPr="00757230">
              <w:rPr>
                <w:noProof/>
                <w:webHidden/>
                <w:color w:val="000000" w:themeColor="text1"/>
              </w:rPr>
              <w:fldChar w:fldCharType="end"/>
            </w:r>
          </w:hyperlink>
        </w:p>
        <w:p w14:paraId="0B068583" w14:textId="2DC10434" w:rsidR="007D2902" w:rsidRPr="00757230" w:rsidRDefault="007D2902" w:rsidP="0052592B">
          <w:pPr>
            <w:pStyle w:val="TOC1"/>
            <w:tabs>
              <w:tab w:val="right" w:leader="dot" w:pos="9350"/>
            </w:tabs>
            <w:rPr>
              <w:rFonts w:asciiTheme="minorHAnsi" w:eastAsiaTheme="minorEastAsia" w:hAnsiTheme="minorHAnsi"/>
              <w:noProof/>
              <w:color w:val="000000" w:themeColor="text1"/>
              <w:kern w:val="2"/>
              <w:szCs w:val="24"/>
              <w:shd w:val="clear" w:color="auto" w:fill="auto"/>
              <w:lang w:val="en-IN" w:eastAsia="en-IN"/>
              <w14:ligatures w14:val="standardContextual"/>
            </w:rPr>
          </w:pPr>
          <w:hyperlink w:anchor="_Toc215577035" w:history="1">
            <w:r w:rsidRPr="00757230">
              <w:rPr>
                <w:rStyle w:val="Hyperlink"/>
                <w:noProof/>
                <w:color w:val="000000" w:themeColor="text1"/>
              </w:rPr>
              <w:t>References</w:t>
            </w:r>
            <w:r w:rsidRPr="00757230">
              <w:rPr>
                <w:noProof/>
                <w:webHidden/>
                <w:color w:val="000000" w:themeColor="text1"/>
              </w:rPr>
              <w:tab/>
            </w:r>
            <w:r w:rsidRPr="00757230">
              <w:rPr>
                <w:noProof/>
                <w:webHidden/>
                <w:color w:val="000000" w:themeColor="text1"/>
              </w:rPr>
              <w:fldChar w:fldCharType="begin"/>
            </w:r>
            <w:r w:rsidRPr="00757230">
              <w:rPr>
                <w:noProof/>
                <w:webHidden/>
                <w:color w:val="000000" w:themeColor="text1"/>
              </w:rPr>
              <w:instrText xml:space="preserve"> PAGEREF _Toc215577035 \h </w:instrText>
            </w:r>
            <w:r w:rsidRPr="00757230">
              <w:rPr>
                <w:noProof/>
                <w:webHidden/>
                <w:color w:val="000000" w:themeColor="text1"/>
              </w:rPr>
            </w:r>
            <w:r w:rsidRPr="00757230">
              <w:rPr>
                <w:noProof/>
                <w:webHidden/>
                <w:color w:val="000000" w:themeColor="text1"/>
              </w:rPr>
              <w:fldChar w:fldCharType="separate"/>
            </w:r>
            <w:r w:rsidRPr="00757230">
              <w:rPr>
                <w:noProof/>
                <w:webHidden/>
                <w:color w:val="000000" w:themeColor="text1"/>
              </w:rPr>
              <w:t>18</w:t>
            </w:r>
            <w:r w:rsidRPr="00757230">
              <w:rPr>
                <w:noProof/>
                <w:webHidden/>
                <w:color w:val="000000" w:themeColor="text1"/>
              </w:rPr>
              <w:fldChar w:fldCharType="end"/>
            </w:r>
          </w:hyperlink>
        </w:p>
        <w:p w14:paraId="29A9F4A7" w14:textId="60CAFF07" w:rsidR="007D2902" w:rsidRPr="00757230" w:rsidRDefault="007D2902" w:rsidP="0052592B">
          <w:pPr>
            <w:rPr>
              <w:color w:val="000000" w:themeColor="text1"/>
            </w:rPr>
          </w:pPr>
          <w:r w:rsidRPr="00757230">
            <w:rPr>
              <w:b/>
              <w:bCs/>
              <w:noProof/>
              <w:color w:val="000000" w:themeColor="text1"/>
            </w:rPr>
            <w:fldChar w:fldCharType="end"/>
          </w:r>
        </w:p>
      </w:sdtContent>
    </w:sdt>
    <w:p w14:paraId="2EDB5D7F" w14:textId="77777777" w:rsidR="00391976" w:rsidRPr="00757230" w:rsidRDefault="00391976">
      <w:pPr>
        <w:spacing w:line="240" w:lineRule="auto"/>
        <w:jc w:val="left"/>
        <w:rPr>
          <w:rFonts w:eastAsiaTheme="majorEastAsia" w:cstheme="majorBidi"/>
          <w:b/>
          <w:bCs/>
          <w:color w:val="000000" w:themeColor="text1"/>
          <w:sz w:val="28"/>
          <w:szCs w:val="28"/>
        </w:rPr>
      </w:pPr>
      <w:r w:rsidRPr="00757230">
        <w:rPr>
          <w:color w:val="000000" w:themeColor="text1"/>
        </w:rPr>
        <w:br w:type="page"/>
      </w:r>
    </w:p>
    <w:p w14:paraId="6CA3178C" w14:textId="0032906D" w:rsidR="00AE7B95" w:rsidRPr="00757230" w:rsidRDefault="00A14BE1" w:rsidP="002972B4">
      <w:pPr>
        <w:pStyle w:val="Heading1"/>
      </w:pPr>
      <w:bookmarkStart w:id="0" w:name="_Toc215577018"/>
      <w:r w:rsidRPr="00757230">
        <w:lastRenderedPageBreak/>
        <w:t>1. Introduction</w:t>
      </w:r>
      <w:bookmarkEnd w:id="0"/>
    </w:p>
    <w:p w14:paraId="7FC1F806" w14:textId="5CB49C63" w:rsidR="001265B8" w:rsidRPr="00757230" w:rsidRDefault="00BB08F9" w:rsidP="00C55FC0">
      <w:pPr>
        <w:rPr>
          <w:color w:val="000000" w:themeColor="text1"/>
        </w:rPr>
      </w:pPr>
      <w:r w:rsidRPr="00757230">
        <w:rPr>
          <w:color w:val="000000" w:themeColor="text1"/>
        </w:rPr>
        <w:t>Hennes &amp; Mauritz AB, H&amp;M is a fast fashion retailer with its headquarters in H&amp;M, Stockholm, Sweden that has managed to position itself as a major fashion force all over the world</w:t>
      </w:r>
      <w:r w:rsidR="00284247" w:rsidRPr="00757230">
        <w:rPr>
          <w:color w:val="000000" w:themeColor="text1"/>
        </w:rPr>
        <w:t xml:space="preserve"> (</w:t>
      </w:r>
      <w:r w:rsidR="00284247" w:rsidRPr="00757230">
        <w:rPr>
          <w:color w:val="000000" w:themeColor="text1"/>
          <w:szCs w:val="24"/>
        </w:rPr>
        <w:t>Miettinen, 2024</w:t>
      </w:r>
      <w:r w:rsidR="00284247" w:rsidRPr="00757230">
        <w:rPr>
          <w:color w:val="000000" w:themeColor="text1"/>
        </w:rPr>
        <w:t>)</w:t>
      </w:r>
      <w:r w:rsidRPr="00757230">
        <w:rPr>
          <w:color w:val="000000" w:themeColor="text1"/>
        </w:rPr>
        <w:t xml:space="preserve">. With a workforce of about </w:t>
      </w:r>
      <w:r w:rsidR="006B73A5" w:rsidRPr="00757230">
        <w:rPr>
          <w:color w:val="000000" w:themeColor="text1"/>
        </w:rPr>
        <w:t xml:space="preserve">155,000 </w:t>
      </w:r>
      <w:r w:rsidRPr="00757230">
        <w:rPr>
          <w:color w:val="000000" w:themeColor="text1"/>
        </w:rPr>
        <w:t>employees in 4</w:t>
      </w:r>
      <w:r w:rsidR="006B73A5" w:rsidRPr="00757230">
        <w:rPr>
          <w:color w:val="000000" w:themeColor="text1"/>
        </w:rPr>
        <w:t>30</w:t>
      </w:r>
      <w:r w:rsidRPr="00757230">
        <w:rPr>
          <w:color w:val="000000" w:themeColor="text1"/>
        </w:rPr>
        <w:t xml:space="preserve">0 stores spread across about 80 markets in the world, H&amp;M is now the second largest clothes retailer in the world in terms of revenue after </w:t>
      </w:r>
      <w:r w:rsidR="001265B8" w:rsidRPr="00757230">
        <w:rPr>
          <w:color w:val="000000" w:themeColor="text1"/>
        </w:rPr>
        <w:t>Zara</w:t>
      </w:r>
      <w:r w:rsidR="0015734E" w:rsidRPr="00757230">
        <w:rPr>
          <w:color w:val="000000" w:themeColor="text1"/>
        </w:rPr>
        <w:t xml:space="preserve"> (</w:t>
      </w:r>
      <w:r w:rsidR="0015734E" w:rsidRPr="00757230">
        <w:rPr>
          <w:color w:val="000000" w:themeColor="text1"/>
          <w:szCs w:val="24"/>
        </w:rPr>
        <w:t>Expertise Accelerated, 2025</w:t>
      </w:r>
      <w:r w:rsidR="0015734E" w:rsidRPr="00757230">
        <w:rPr>
          <w:color w:val="000000" w:themeColor="text1"/>
        </w:rPr>
        <w:t>)</w:t>
      </w:r>
      <w:r w:rsidR="001265B8" w:rsidRPr="00757230">
        <w:rPr>
          <w:color w:val="000000" w:themeColor="text1"/>
        </w:rPr>
        <w:t>.</w:t>
      </w:r>
    </w:p>
    <w:p w14:paraId="5A900C12" w14:textId="56ECB32E" w:rsidR="00BB08F9" w:rsidRPr="00757230" w:rsidRDefault="00BB08F9" w:rsidP="00C55FC0">
      <w:pPr>
        <w:rPr>
          <w:b/>
          <w:bCs/>
          <w:color w:val="000000" w:themeColor="text1"/>
        </w:rPr>
      </w:pPr>
      <w:r w:rsidRPr="00757230">
        <w:rPr>
          <w:color w:val="000000" w:themeColor="text1"/>
        </w:rPr>
        <w:t>The business model of the company focuses on providing high fashion at low prices, based on economies of scale, ethical behaviours and high brand awareness to retain competitive advantage in the dynamic fashion retailing business</w:t>
      </w:r>
      <w:r w:rsidR="00AF0BFF" w:rsidRPr="00757230">
        <w:rPr>
          <w:color w:val="000000" w:themeColor="text1"/>
        </w:rPr>
        <w:t xml:space="preserve"> (</w:t>
      </w:r>
      <w:r w:rsidR="00AF0BFF" w:rsidRPr="00757230">
        <w:rPr>
          <w:color w:val="000000" w:themeColor="text1"/>
          <w:szCs w:val="24"/>
        </w:rPr>
        <w:t>H&amp;M Group, 2025</w:t>
      </w:r>
      <w:r w:rsidR="00AF0BFF" w:rsidRPr="00757230">
        <w:rPr>
          <w:color w:val="000000" w:themeColor="text1"/>
        </w:rPr>
        <w:t>)</w:t>
      </w:r>
      <w:r w:rsidRPr="00757230">
        <w:rPr>
          <w:color w:val="000000" w:themeColor="text1"/>
        </w:rPr>
        <w:t xml:space="preserve">. The report will discuss the international operations of H&amp;M by applying the multinational corporation theory, which will study its entry strategies, competitive advantages, cultural adaptation mechanisms, and strategic recommendations to remain successful in emerging markets, especially Brazil as one of the critical expansion case studies. </w:t>
      </w:r>
    </w:p>
    <w:p w14:paraId="47839F29" w14:textId="1EF93C6E" w:rsidR="00734D2F" w:rsidRPr="00757230" w:rsidRDefault="00734D2F" w:rsidP="002972B4">
      <w:pPr>
        <w:pStyle w:val="Heading1"/>
      </w:pPr>
      <w:bookmarkStart w:id="1" w:name="_Toc215577019"/>
      <w:r w:rsidRPr="00757230">
        <w:t>2. Benefits and Challenges of International Operations</w:t>
      </w:r>
      <w:bookmarkEnd w:id="1"/>
      <w:r w:rsidRPr="00757230">
        <w:t xml:space="preserve"> </w:t>
      </w:r>
    </w:p>
    <w:p w14:paraId="1B20B338" w14:textId="3C177056" w:rsidR="002A133A" w:rsidRPr="00757230" w:rsidRDefault="002A133A" w:rsidP="002972B4">
      <w:pPr>
        <w:pStyle w:val="Heading2"/>
      </w:pPr>
      <w:bookmarkStart w:id="2" w:name="_Toc215577020"/>
      <w:r w:rsidRPr="00757230">
        <w:t>2a. Why H&amp;M is an MNC/TNC</w:t>
      </w:r>
      <w:bookmarkEnd w:id="2"/>
    </w:p>
    <w:p w14:paraId="3384F9AF" w14:textId="06376C15" w:rsidR="007B44B0" w:rsidRPr="00757230" w:rsidRDefault="007B44B0" w:rsidP="00E21016">
      <w:pPr>
        <w:rPr>
          <w:color w:val="000000" w:themeColor="text1"/>
        </w:rPr>
      </w:pPr>
      <w:r w:rsidRPr="00757230">
        <w:rPr>
          <w:color w:val="000000" w:themeColor="text1"/>
        </w:rPr>
        <w:t xml:space="preserve">H&amp;M </w:t>
      </w:r>
      <w:r w:rsidR="00E92526" w:rsidRPr="00757230">
        <w:rPr>
          <w:color w:val="000000" w:themeColor="text1"/>
        </w:rPr>
        <w:t>is classified</w:t>
      </w:r>
      <w:r w:rsidRPr="00757230">
        <w:rPr>
          <w:color w:val="000000" w:themeColor="text1"/>
        </w:rPr>
        <w:t xml:space="preserve"> under Multinational Corporation (MNC) and Transnational Corporation (TNC) on the basis of a number of pertinent factors</w:t>
      </w:r>
      <w:r w:rsidR="00FF306E" w:rsidRPr="00757230">
        <w:rPr>
          <w:color w:val="000000" w:themeColor="text1"/>
        </w:rPr>
        <w:t xml:space="preserve"> (</w:t>
      </w:r>
      <w:r w:rsidR="00FF306E" w:rsidRPr="00757230">
        <w:rPr>
          <w:color w:val="000000" w:themeColor="text1"/>
          <w:szCs w:val="24"/>
        </w:rPr>
        <w:t>Akther, 2025</w:t>
      </w:r>
      <w:r w:rsidR="00FF306E" w:rsidRPr="00757230">
        <w:rPr>
          <w:color w:val="000000" w:themeColor="text1"/>
        </w:rPr>
        <w:t>)</w:t>
      </w:r>
      <w:r w:rsidRPr="00757230">
        <w:rPr>
          <w:color w:val="000000" w:themeColor="text1"/>
        </w:rPr>
        <w:t xml:space="preserve">. The firm has production and retailing operations in various continents with manufacturing relationships in Asia (especially Bangladesh, China, India), and Europe, and at the same time retails in 79 store markets and online stores in 61 markets. The foreign sales are a good percentage of the total revenue and the company has various ownership structures in various markets and high foreign employment of about </w:t>
      </w:r>
      <w:r w:rsidR="000F5FB6" w:rsidRPr="00757230">
        <w:rPr>
          <w:color w:val="000000" w:themeColor="text1"/>
        </w:rPr>
        <w:t xml:space="preserve">155,000 </w:t>
      </w:r>
      <w:r w:rsidRPr="00757230">
        <w:rPr>
          <w:color w:val="000000" w:themeColor="text1"/>
        </w:rPr>
        <w:t>employees worldwide</w:t>
      </w:r>
      <w:r w:rsidR="00A40C1B" w:rsidRPr="00757230">
        <w:rPr>
          <w:color w:val="000000" w:themeColor="text1"/>
        </w:rPr>
        <w:t xml:space="preserve"> (</w:t>
      </w:r>
      <w:r w:rsidR="00A40C1B" w:rsidRPr="00757230">
        <w:rPr>
          <w:color w:val="000000" w:themeColor="text1"/>
          <w:szCs w:val="24"/>
        </w:rPr>
        <w:t>Expertise Accelerated, 2025</w:t>
      </w:r>
      <w:r w:rsidR="00A40C1B" w:rsidRPr="00757230">
        <w:rPr>
          <w:color w:val="000000" w:themeColor="text1"/>
        </w:rPr>
        <w:t>)</w:t>
      </w:r>
      <w:r w:rsidRPr="00757230">
        <w:rPr>
          <w:color w:val="000000" w:themeColor="text1"/>
        </w:rPr>
        <w:t xml:space="preserve">. The hierarchical decentralization of H&amp;M </w:t>
      </w:r>
      <w:r w:rsidR="00AD7341" w:rsidRPr="00757230">
        <w:rPr>
          <w:color w:val="000000" w:themeColor="text1"/>
        </w:rPr>
        <w:t xml:space="preserve">is </w:t>
      </w:r>
      <w:r w:rsidRPr="00757230">
        <w:rPr>
          <w:color w:val="000000" w:themeColor="text1"/>
        </w:rPr>
        <w:t xml:space="preserve">where the strategic decision-making power is vested in Swedish head offices and the operational management is decentralized in regional </w:t>
      </w:r>
      <w:r w:rsidR="008109CA" w:rsidRPr="00757230">
        <w:rPr>
          <w:color w:val="000000" w:themeColor="text1"/>
        </w:rPr>
        <w:t>centres</w:t>
      </w:r>
      <w:r w:rsidRPr="00757230">
        <w:rPr>
          <w:color w:val="000000" w:themeColor="text1"/>
        </w:rPr>
        <w:t xml:space="preserve"> is characteristic of the TNC with its balancing of the globalization with local sensitivity.</w:t>
      </w:r>
    </w:p>
    <w:p w14:paraId="49D3E4E5" w14:textId="77777777" w:rsidR="002A60BA" w:rsidRPr="00757230" w:rsidRDefault="00B3788F" w:rsidP="002A60BA">
      <w:pPr>
        <w:keepNext/>
        <w:jc w:val="center"/>
        <w:rPr>
          <w:color w:val="000000" w:themeColor="text1"/>
        </w:rPr>
      </w:pPr>
      <w:r w:rsidRPr="00757230">
        <w:rPr>
          <w:bCs/>
          <w:noProof/>
          <w:color w:val="000000" w:themeColor="text1"/>
          <w:lang w:val="en-IN" w:eastAsia="en-IN"/>
        </w:rPr>
        <w:lastRenderedPageBreak/>
        <w:drawing>
          <wp:inline distT="0" distB="0" distL="0" distR="0" wp14:anchorId="7082A816" wp14:editId="5F77577D">
            <wp:extent cx="4546834" cy="3238666"/>
            <wp:effectExtent l="0" t="0" r="6350" b="0"/>
            <wp:docPr id="18233482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3348224" name=""/>
                    <pic:cNvPicPr/>
                  </pic:nvPicPr>
                  <pic:blipFill>
                    <a:blip r:embed="rId8"/>
                    <a:stretch>
                      <a:fillRect/>
                    </a:stretch>
                  </pic:blipFill>
                  <pic:spPr>
                    <a:xfrm>
                      <a:off x="0" y="0"/>
                      <a:ext cx="4546834" cy="3238666"/>
                    </a:xfrm>
                    <a:prstGeom prst="rect">
                      <a:avLst/>
                    </a:prstGeom>
                  </pic:spPr>
                </pic:pic>
              </a:graphicData>
            </a:graphic>
          </wp:inline>
        </w:drawing>
      </w:r>
    </w:p>
    <w:p w14:paraId="76DF03DB" w14:textId="05784E56" w:rsidR="00B3788F" w:rsidRPr="00757230" w:rsidRDefault="002A60BA" w:rsidP="001564FD">
      <w:pPr>
        <w:pStyle w:val="Caption"/>
        <w:jc w:val="center"/>
        <w:rPr>
          <w:color w:val="000000" w:themeColor="text1"/>
          <w:sz w:val="24"/>
          <w:szCs w:val="24"/>
        </w:rPr>
      </w:pPr>
      <w:r w:rsidRPr="00757230">
        <w:rPr>
          <w:color w:val="000000" w:themeColor="text1"/>
          <w:sz w:val="24"/>
          <w:szCs w:val="24"/>
        </w:rPr>
        <w:t xml:space="preserve">Figure </w:t>
      </w:r>
      <w:r w:rsidRPr="00757230">
        <w:rPr>
          <w:color w:val="000000" w:themeColor="text1"/>
          <w:sz w:val="24"/>
          <w:szCs w:val="24"/>
        </w:rPr>
        <w:fldChar w:fldCharType="begin"/>
      </w:r>
      <w:r w:rsidRPr="00757230">
        <w:rPr>
          <w:color w:val="000000" w:themeColor="text1"/>
          <w:sz w:val="24"/>
          <w:szCs w:val="24"/>
        </w:rPr>
        <w:instrText xml:space="preserve"> SEQ Figure \* ARABIC </w:instrText>
      </w:r>
      <w:r w:rsidRPr="00757230">
        <w:rPr>
          <w:color w:val="000000" w:themeColor="text1"/>
          <w:sz w:val="24"/>
          <w:szCs w:val="24"/>
        </w:rPr>
        <w:fldChar w:fldCharType="separate"/>
      </w:r>
      <w:r w:rsidR="00D57B60" w:rsidRPr="00757230">
        <w:rPr>
          <w:noProof/>
          <w:color w:val="000000" w:themeColor="text1"/>
          <w:sz w:val="24"/>
          <w:szCs w:val="24"/>
        </w:rPr>
        <w:t>1</w:t>
      </w:r>
      <w:r w:rsidRPr="00757230">
        <w:rPr>
          <w:color w:val="000000" w:themeColor="text1"/>
          <w:sz w:val="24"/>
          <w:szCs w:val="24"/>
        </w:rPr>
        <w:fldChar w:fldCharType="end"/>
      </w:r>
      <w:r w:rsidRPr="00757230">
        <w:rPr>
          <w:color w:val="000000" w:themeColor="text1"/>
          <w:sz w:val="24"/>
          <w:szCs w:val="24"/>
        </w:rPr>
        <w:t xml:space="preserve">: Total sales of the </w:t>
      </w:r>
      <w:r w:rsidR="003F126C" w:rsidRPr="00757230">
        <w:rPr>
          <w:color w:val="000000" w:themeColor="text1"/>
          <w:sz w:val="24"/>
          <w:szCs w:val="24"/>
        </w:rPr>
        <w:t>H&amp;M</w:t>
      </w:r>
    </w:p>
    <w:p w14:paraId="60164420" w14:textId="0213DA26" w:rsidR="003F126C" w:rsidRPr="00757230" w:rsidRDefault="003F126C" w:rsidP="001564FD">
      <w:pPr>
        <w:jc w:val="center"/>
        <w:rPr>
          <w:color w:val="000000" w:themeColor="text1"/>
        </w:rPr>
      </w:pPr>
      <w:r w:rsidRPr="00757230">
        <w:rPr>
          <w:color w:val="000000" w:themeColor="text1"/>
        </w:rPr>
        <w:t xml:space="preserve">(Source: </w:t>
      </w:r>
      <w:r w:rsidRPr="00757230">
        <w:rPr>
          <w:color w:val="000000" w:themeColor="text1"/>
          <w:szCs w:val="24"/>
        </w:rPr>
        <w:t>Statista, 2025</w:t>
      </w:r>
      <w:r w:rsidRPr="00757230">
        <w:rPr>
          <w:color w:val="000000" w:themeColor="text1"/>
        </w:rPr>
        <w:t>)</w:t>
      </w:r>
    </w:p>
    <w:p w14:paraId="3FBFFFC0" w14:textId="25EA95E3" w:rsidR="00792046" w:rsidRPr="00757230" w:rsidRDefault="00792046" w:rsidP="002972B4">
      <w:pPr>
        <w:pStyle w:val="Heading2"/>
      </w:pPr>
      <w:bookmarkStart w:id="3" w:name="_Toc215577021"/>
      <w:r w:rsidRPr="00757230">
        <w:t>2b. Nature of H&amp;M’s Global Operations (Value Chain)</w:t>
      </w:r>
      <w:bookmarkEnd w:id="3"/>
    </w:p>
    <w:p w14:paraId="1BDE08F8" w14:textId="592702FA" w:rsidR="00184F8A" w:rsidRPr="00757230" w:rsidRDefault="007B44B0" w:rsidP="007B44B0">
      <w:pPr>
        <w:rPr>
          <w:color w:val="000000" w:themeColor="text1"/>
        </w:rPr>
      </w:pPr>
      <w:r w:rsidRPr="00757230">
        <w:rPr>
          <w:color w:val="000000" w:themeColor="text1"/>
        </w:rPr>
        <w:t>H&amp;M global value chain has elaborate operations of the complete lifecycle of fashion products. The inbound logistics in the company entails a lot of research and communication by the central procurement office in Stockholm to the worldwide production centres</w:t>
      </w:r>
      <w:r w:rsidR="00C6065D" w:rsidRPr="00757230">
        <w:rPr>
          <w:color w:val="000000" w:themeColor="text1"/>
        </w:rPr>
        <w:t xml:space="preserve"> (</w:t>
      </w:r>
      <w:r w:rsidR="00C6065D" w:rsidRPr="00757230">
        <w:rPr>
          <w:color w:val="000000" w:themeColor="text1"/>
          <w:szCs w:val="24"/>
        </w:rPr>
        <w:t>Kukkonen, 2021</w:t>
      </w:r>
      <w:r w:rsidR="00C6065D" w:rsidRPr="00757230">
        <w:rPr>
          <w:color w:val="000000" w:themeColor="text1"/>
        </w:rPr>
        <w:t>)</w:t>
      </w:r>
      <w:r w:rsidRPr="00757230">
        <w:rPr>
          <w:color w:val="000000" w:themeColor="text1"/>
        </w:rPr>
        <w:t>. H&amp;M has around 15 local production offices with a workforce of over 1,600 colleagues that deal directly with suppliers every day, and which will guarantee quality control and standards of compliance</w:t>
      </w:r>
      <w:r w:rsidR="006D612F" w:rsidRPr="00757230">
        <w:rPr>
          <w:color w:val="000000" w:themeColor="text1"/>
        </w:rPr>
        <w:t xml:space="preserve"> (</w:t>
      </w:r>
      <w:r w:rsidR="006D612F" w:rsidRPr="00757230">
        <w:rPr>
          <w:color w:val="000000" w:themeColor="text1"/>
          <w:szCs w:val="24"/>
        </w:rPr>
        <w:t>H&amp;M Group, 2025</w:t>
      </w:r>
      <w:r w:rsidR="006D612F" w:rsidRPr="00757230">
        <w:rPr>
          <w:color w:val="000000" w:themeColor="text1"/>
        </w:rPr>
        <w:t>)</w:t>
      </w:r>
      <w:r w:rsidRPr="00757230">
        <w:rPr>
          <w:color w:val="000000" w:themeColor="text1"/>
        </w:rPr>
        <w:t xml:space="preserve">. The operations stage consists of lean-agile dual integrated supply chain system </w:t>
      </w:r>
      <w:r w:rsidR="00F25C1A" w:rsidRPr="00757230">
        <w:rPr>
          <w:color w:val="000000" w:themeColor="text1"/>
        </w:rPr>
        <w:t xml:space="preserve">with </w:t>
      </w:r>
      <w:r w:rsidRPr="00757230">
        <w:rPr>
          <w:color w:val="000000" w:themeColor="text1"/>
        </w:rPr>
        <w:t xml:space="preserve">80 percent of lean production </w:t>
      </w:r>
      <w:r w:rsidR="003655F8" w:rsidRPr="00757230">
        <w:rPr>
          <w:color w:val="000000" w:themeColor="text1"/>
        </w:rPr>
        <w:t>having</w:t>
      </w:r>
      <w:r w:rsidRPr="00757230">
        <w:rPr>
          <w:color w:val="000000" w:themeColor="text1"/>
        </w:rPr>
        <w:t xml:space="preserve"> emphasis on efficiency and cost-cutting and 20 percent is agile manufacturing with its emphasis on quick reaction to market tendencies. This step enables H&amp;M to cut its lead times to no more than 20 days between design and retail</w:t>
      </w:r>
      <w:r w:rsidR="00184F8A" w:rsidRPr="00757230">
        <w:rPr>
          <w:color w:val="000000" w:themeColor="text1"/>
        </w:rPr>
        <w:t>.</w:t>
      </w:r>
    </w:p>
    <w:p w14:paraId="1CFFD1B8" w14:textId="6B2872A9" w:rsidR="007B44B0" w:rsidRPr="00757230" w:rsidRDefault="007B44B0" w:rsidP="007B44B0">
      <w:pPr>
        <w:rPr>
          <w:color w:val="000000" w:themeColor="text1"/>
        </w:rPr>
      </w:pPr>
      <w:r w:rsidRPr="00757230">
        <w:rPr>
          <w:color w:val="000000" w:themeColor="text1"/>
        </w:rPr>
        <w:t>Outbound logistics of the company are handled in a complex network of distribution with a warehouse located in Hamburg, Germany that is the centre of all activities and receives about 160 million pieces a day</w:t>
      </w:r>
      <w:r w:rsidR="00D060B5" w:rsidRPr="00757230">
        <w:rPr>
          <w:color w:val="000000" w:themeColor="text1"/>
        </w:rPr>
        <w:t xml:space="preserve"> (</w:t>
      </w:r>
      <w:proofErr w:type="spellStart"/>
      <w:r w:rsidR="00D060B5" w:rsidRPr="00757230">
        <w:rPr>
          <w:color w:val="000000" w:themeColor="text1"/>
          <w:szCs w:val="24"/>
        </w:rPr>
        <w:t>Landegren</w:t>
      </w:r>
      <w:proofErr w:type="spellEnd"/>
      <w:r w:rsidR="00D060B5" w:rsidRPr="00757230">
        <w:rPr>
          <w:color w:val="000000" w:themeColor="text1"/>
          <w:szCs w:val="24"/>
        </w:rPr>
        <w:t xml:space="preserve"> and </w:t>
      </w:r>
      <w:proofErr w:type="spellStart"/>
      <w:r w:rsidR="00D060B5" w:rsidRPr="00757230">
        <w:rPr>
          <w:color w:val="000000" w:themeColor="text1"/>
          <w:szCs w:val="24"/>
        </w:rPr>
        <w:t>Flognman</w:t>
      </w:r>
      <w:proofErr w:type="spellEnd"/>
      <w:r w:rsidR="00D060B5" w:rsidRPr="00757230">
        <w:rPr>
          <w:color w:val="000000" w:themeColor="text1"/>
          <w:szCs w:val="24"/>
        </w:rPr>
        <w:t>, 2023</w:t>
      </w:r>
      <w:r w:rsidR="00D060B5" w:rsidRPr="00757230">
        <w:rPr>
          <w:color w:val="000000" w:themeColor="text1"/>
        </w:rPr>
        <w:t>)</w:t>
      </w:r>
      <w:r w:rsidRPr="00757230">
        <w:rPr>
          <w:color w:val="000000" w:themeColor="text1"/>
        </w:rPr>
        <w:t xml:space="preserve">. H&amp;M has its own logistics organization, H&amp;M International Transportation, Inc., and uses numerous transportation methods (railways, waterways, roadways) to ensure a cost minimization and keep the speed of delivery. Marketing and sales operations are synchronized on a global scale and localized at the regional level, with </w:t>
      </w:r>
      <w:r w:rsidRPr="00757230">
        <w:rPr>
          <w:color w:val="000000" w:themeColor="text1"/>
        </w:rPr>
        <w:lastRenderedPageBreak/>
        <w:t>the advertising campaigns of the region, languages, and the influencers are adapted to the region. The service aspects comprise a new in-store experience in the form of Scan and Buy technology, multi-pay and customer loyalty programs adopted in major markets. The supply chain of H&amp;M has about 800 suppliers and 30 production distribution centres across the world with production being concentrated in Bangladesh, China, India, Vietnam, Pakistan and Turkey where there are low costs of labour and manufacturing expertise</w:t>
      </w:r>
      <w:r w:rsidR="00180BDE" w:rsidRPr="00757230">
        <w:rPr>
          <w:color w:val="000000" w:themeColor="text1"/>
        </w:rPr>
        <w:t xml:space="preserve"> (</w:t>
      </w:r>
      <w:r w:rsidR="00180BDE" w:rsidRPr="00757230">
        <w:rPr>
          <w:color w:val="000000" w:themeColor="text1"/>
          <w:szCs w:val="24"/>
        </w:rPr>
        <w:t>Rathore et al., 2019</w:t>
      </w:r>
      <w:r w:rsidR="00180BDE" w:rsidRPr="00757230">
        <w:rPr>
          <w:color w:val="000000" w:themeColor="text1"/>
        </w:rPr>
        <w:t>)</w:t>
      </w:r>
      <w:r w:rsidRPr="00757230">
        <w:rPr>
          <w:color w:val="000000" w:themeColor="text1"/>
        </w:rPr>
        <w:t>.</w:t>
      </w:r>
    </w:p>
    <w:p w14:paraId="732F5A21" w14:textId="58A146C5" w:rsidR="000E32EB" w:rsidRPr="00757230" w:rsidRDefault="000E32EB" w:rsidP="002972B4">
      <w:pPr>
        <w:pStyle w:val="Heading2"/>
      </w:pPr>
      <w:bookmarkStart w:id="4" w:name="_Toc215577022"/>
      <w:r w:rsidRPr="00757230">
        <w:t>2c. Entry Modes in Different Markets</w:t>
      </w:r>
      <w:bookmarkEnd w:id="4"/>
    </w:p>
    <w:p w14:paraId="18DDF031" w14:textId="027A78A7" w:rsidR="00D4584C" w:rsidRPr="00757230" w:rsidRDefault="00D4584C" w:rsidP="00D4584C">
      <w:pPr>
        <w:rPr>
          <w:color w:val="000000" w:themeColor="text1"/>
        </w:rPr>
      </w:pPr>
      <w:r w:rsidRPr="00757230">
        <w:rPr>
          <w:color w:val="000000" w:themeColor="text1"/>
        </w:rPr>
        <w:t>H&amp;M uses various modes of market entry based on the peculiarities of a market and the regulatory conditions. Foreign direct investment (FDI) with wholly owned subsidiaries has proven to be the most popular entry mode being used by H&amp;M in major markets such as the United States and India where the company has invested in 100 percent owned establishments after the regulatory board granted foreign direct investment</w:t>
      </w:r>
      <w:r w:rsidR="008A3E71" w:rsidRPr="00757230">
        <w:rPr>
          <w:color w:val="000000" w:themeColor="text1"/>
        </w:rPr>
        <w:t xml:space="preserve"> (</w:t>
      </w:r>
      <w:proofErr w:type="spellStart"/>
      <w:r w:rsidR="008A3E71" w:rsidRPr="00757230">
        <w:rPr>
          <w:color w:val="000000" w:themeColor="text1"/>
          <w:szCs w:val="24"/>
        </w:rPr>
        <w:t>Nyambuto</w:t>
      </w:r>
      <w:proofErr w:type="spellEnd"/>
      <w:r w:rsidR="008A3E71" w:rsidRPr="00757230">
        <w:rPr>
          <w:color w:val="000000" w:themeColor="text1"/>
          <w:szCs w:val="24"/>
        </w:rPr>
        <w:t>, 2021</w:t>
      </w:r>
      <w:r w:rsidR="008A3E71" w:rsidRPr="00757230">
        <w:rPr>
          <w:color w:val="000000" w:themeColor="text1"/>
        </w:rPr>
        <w:t>)</w:t>
      </w:r>
      <w:r w:rsidRPr="00757230">
        <w:rPr>
          <w:color w:val="000000" w:themeColor="text1"/>
        </w:rPr>
        <w:t>. This strategy gives the greatest degree of control over brand norms, consumer experience, and business processes and meets the needs of H&amp;M whose mono-brand store operations cannot support multi-brand distribution patterns.</w:t>
      </w:r>
      <w:r w:rsidR="00BA2FE5" w:rsidRPr="00757230">
        <w:rPr>
          <w:color w:val="000000" w:themeColor="text1"/>
        </w:rPr>
        <w:t xml:space="preserve"> </w:t>
      </w:r>
      <w:r w:rsidRPr="00757230">
        <w:rPr>
          <w:color w:val="000000" w:themeColor="text1"/>
        </w:rPr>
        <w:t>Contract manufacturing is an important type of entry mode and H&amp;M is outsourcing virtually all manufacturing processes to overseas manufacturers instead of setting up manufacturing plants</w:t>
      </w:r>
      <w:r w:rsidR="000F78AD" w:rsidRPr="00757230">
        <w:rPr>
          <w:color w:val="000000" w:themeColor="text1"/>
        </w:rPr>
        <w:t xml:space="preserve"> (</w:t>
      </w:r>
      <w:r w:rsidR="000F78AD" w:rsidRPr="00757230">
        <w:rPr>
          <w:color w:val="000000" w:themeColor="text1"/>
          <w:szCs w:val="24"/>
        </w:rPr>
        <w:t>Rana et al., 2021</w:t>
      </w:r>
      <w:r w:rsidR="000F78AD" w:rsidRPr="00757230">
        <w:rPr>
          <w:color w:val="000000" w:themeColor="text1"/>
        </w:rPr>
        <w:t>)</w:t>
      </w:r>
      <w:r w:rsidRPr="00757230">
        <w:rPr>
          <w:color w:val="000000" w:themeColor="text1"/>
        </w:rPr>
        <w:t>. This plan will lower capital needs and enable the company to concentrate on its core competencies in designing, retailing and supply chain management and enjoy low-cost production in the developing economies.</w:t>
      </w:r>
    </w:p>
    <w:p w14:paraId="155455F4" w14:textId="427A6F17" w:rsidR="00D4584C" w:rsidRPr="00757230" w:rsidRDefault="00D4584C" w:rsidP="00D4584C">
      <w:pPr>
        <w:rPr>
          <w:color w:val="000000" w:themeColor="text1"/>
        </w:rPr>
      </w:pPr>
      <w:r w:rsidRPr="00757230">
        <w:rPr>
          <w:color w:val="000000" w:themeColor="text1"/>
        </w:rPr>
        <w:t>Franchising is also a significant additional entry mode especially in markets where entry barriers due to high investments or regulatory complications are high. H&amp;M in Europe and Middle East H&amp;M works together with local franchisees who pay royalties and open brand stores under H&amp;M supervision, reducing the need to invest much but offering medium-level operational control</w:t>
      </w:r>
      <w:r w:rsidR="002E6204" w:rsidRPr="00757230">
        <w:rPr>
          <w:color w:val="000000" w:themeColor="text1"/>
        </w:rPr>
        <w:t xml:space="preserve"> (</w:t>
      </w:r>
      <w:r w:rsidR="002E6204" w:rsidRPr="00757230">
        <w:rPr>
          <w:color w:val="000000" w:themeColor="text1"/>
          <w:szCs w:val="24"/>
        </w:rPr>
        <w:t>Jamal, A2023</w:t>
      </w:r>
      <w:r w:rsidR="002E6204" w:rsidRPr="00757230">
        <w:rPr>
          <w:color w:val="000000" w:themeColor="text1"/>
        </w:rPr>
        <w:t>)</w:t>
      </w:r>
      <w:r w:rsidRPr="00757230">
        <w:rPr>
          <w:color w:val="000000" w:themeColor="text1"/>
        </w:rPr>
        <w:t>. It is worth noting that franchising has not been the universal expansion model even though conversations of this model have been observed in countries such as India where H&amp;M has continued to possess complete ownership of the company through wholly owned subsidiary model.</w:t>
      </w:r>
    </w:p>
    <w:p w14:paraId="78B27D80" w14:textId="238EC368" w:rsidR="00D4584C" w:rsidRPr="00757230" w:rsidRDefault="00D4584C" w:rsidP="00D4584C">
      <w:pPr>
        <w:rPr>
          <w:color w:val="000000" w:themeColor="text1"/>
        </w:rPr>
      </w:pPr>
      <w:r w:rsidRPr="00757230">
        <w:rPr>
          <w:color w:val="000000" w:themeColor="text1"/>
        </w:rPr>
        <w:t xml:space="preserve">H&amp;M took a hybrid entry strategy which involved fully owned retailing as well as local partnering agreements in Brazil. The company has partnered with </w:t>
      </w:r>
      <w:proofErr w:type="spellStart"/>
      <w:r w:rsidRPr="00757230">
        <w:rPr>
          <w:color w:val="000000" w:themeColor="text1"/>
        </w:rPr>
        <w:t>Dorben</w:t>
      </w:r>
      <w:proofErr w:type="spellEnd"/>
      <w:r w:rsidRPr="00757230">
        <w:rPr>
          <w:color w:val="000000" w:themeColor="text1"/>
        </w:rPr>
        <w:t xml:space="preserve"> Group, taking advantage of their knowledge of the region as well as existing infrastructure but retained ownership of stores and strategic direction</w:t>
      </w:r>
      <w:r w:rsidR="0005189F" w:rsidRPr="00757230">
        <w:rPr>
          <w:color w:val="000000" w:themeColor="text1"/>
        </w:rPr>
        <w:t xml:space="preserve"> (</w:t>
      </w:r>
      <w:r w:rsidR="0005189F" w:rsidRPr="00757230">
        <w:rPr>
          <w:color w:val="000000" w:themeColor="text1"/>
          <w:szCs w:val="24"/>
        </w:rPr>
        <w:t>Fashion Network, 2025</w:t>
      </w:r>
      <w:r w:rsidR="0005189F" w:rsidRPr="00757230">
        <w:rPr>
          <w:color w:val="000000" w:themeColor="text1"/>
        </w:rPr>
        <w:t>)</w:t>
      </w:r>
      <w:r w:rsidRPr="00757230">
        <w:rPr>
          <w:color w:val="000000" w:themeColor="text1"/>
        </w:rPr>
        <w:t xml:space="preserve">. Such a mix model will help H&amp;M to overcome Brazil </w:t>
      </w:r>
      <w:r w:rsidRPr="00757230">
        <w:rPr>
          <w:color w:val="000000" w:themeColor="text1"/>
        </w:rPr>
        <w:lastRenderedPageBreak/>
        <w:t>complicated regulatory environment (with customs duty more than 30 percent on apparel) and to take advantage of the local market experience and distribution channels.</w:t>
      </w:r>
    </w:p>
    <w:p w14:paraId="3769CAAE" w14:textId="7BC9F0FE" w:rsidR="00BF52EF" w:rsidRPr="00757230" w:rsidRDefault="00BF52EF" w:rsidP="002972B4">
      <w:pPr>
        <w:pStyle w:val="Heading2"/>
      </w:pPr>
      <w:bookmarkStart w:id="5" w:name="_Toc215577023"/>
      <w:r w:rsidRPr="00757230">
        <w:t>2d. Key Benefits from Internationalisation</w:t>
      </w:r>
      <w:bookmarkEnd w:id="5"/>
    </w:p>
    <w:p w14:paraId="02DBFD57" w14:textId="4CA5809E" w:rsidR="0081598F" w:rsidRPr="00757230" w:rsidRDefault="0081598F" w:rsidP="0081598F">
      <w:pPr>
        <w:rPr>
          <w:color w:val="000000" w:themeColor="text1"/>
          <w:lang w:val="en-IN"/>
        </w:rPr>
      </w:pPr>
      <w:r w:rsidRPr="00757230">
        <w:rPr>
          <w:color w:val="000000" w:themeColor="text1"/>
          <w:lang w:val="en-IN"/>
        </w:rPr>
        <w:t>The global operation of H&amp;M provides great strategic and financial advantage. The most obvious benefits are market growth and revenue diversification, and in this case, the emerging markets such as Brazil have populations above 200 million and the increasing disposable income of the growing middle classes</w:t>
      </w:r>
      <w:r w:rsidR="00497E66" w:rsidRPr="00757230">
        <w:rPr>
          <w:color w:val="000000" w:themeColor="text1"/>
          <w:lang w:val="en-IN"/>
        </w:rPr>
        <w:t xml:space="preserve"> (</w:t>
      </w:r>
      <w:proofErr w:type="spellStart"/>
      <w:r w:rsidR="00497E66" w:rsidRPr="00757230">
        <w:rPr>
          <w:color w:val="000000" w:themeColor="text1"/>
          <w:szCs w:val="24"/>
        </w:rPr>
        <w:t>Hadjikhani</w:t>
      </w:r>
      <w:proofErr w:type="spellEnd"/>
      <w:r w:rsidR="00E64AB9" w:rsidRPr="00757230">
        <w:rPr>
          <w:color w:val="000000" w:themeColor="text1"/>
          <w:szCs w:val="24"/>
        </w:rPr>
        <w:t xml:space="preserve"> et al., </w:t>
      </w:r>
      <w:r w:rsidR="00497E66" w:rsidRPr="00757230">
        <w:rPr>
          <w:color w:val="000000" w:themeColor="text1"/>
          <w:szCs w:val="24"/>
        </w:rPr>
        <w:t>2019</w:t>
      </w:r>
      <w:r w:rsidR="00497E66" w:rsidRPr="00757230">
        <w:rPr>
          <w:color w:val="000000" w:themeColor="text1"/>
          <w:lang w:val="en-IN"/>
        </w:rPr>
        <w:t>)</w:t>
      </w:r>
      <w:r w:rsidRPr="00757230">
        <w:rPr>
          <w:color w:val="000000" w:themeColor="text1"/>
          <w:lang w:val="en-IN"/>
        </w:rPr>
        <w:t>. The company clearly aims at entering into the emerging markets in order to decrease the dependency on the mature North American and European markets that are facing poor consumer spending.</w:t>
      </w:r>
    </w:p>
    <w:p w14:paraId="2BC7D25A" w14:textId="7C9D7E64" w:rsidR="0081598F" w:rsidRPr="00757230" w:rsidRDefault="0081598F" w:rsidP="0081598F">
      <w:pPr>
        <w:rPr>
          <w:color w:val="000000" w:themeColor="text1"/>
          <w:lang w:val="en-IN"/>
        </w:rPr>
      </w:pPr>
      <w:r w:rsidRPr="00757230">
        <w:rPr>
          <w:color w:val="000000" w:themeColor="text1"/>
          <w:lang w:val="en-IN"/>
        </w:rPr>
        <w:t>Economies of scale are a very essential advantage and the huge global sourcing system of the company allows it to source raw material and labour at favourable prices. The standardized supply chain model developed over 800 suppliers has helped H&amp;M achieve bulk purchasing power and production efficiency and thus H&amp;M is able to maintain its competitive high fashion at low prices positioning</w:t>
      </w:r>
      <w:r w:rsidR="0019155E" w:rsidRPr="00757230">
        <w:rPr>
          <w:color w:val="000000" w:themeColor="text1"/>
          <w:lang w:val="en-IN"/>
        </w:rPr>
        <w:t xml:space="preserve"> (</w:t>
      </w:r>
      <w:r w:rsidR="0019155E" w:rsidRPr="00757230">
        <w:rPr>
          <w:color w:val="000000" w:themeColor="text1"/>
          <w:szCs w:val="24"/>
        </w:rPr>
        <w:t>H&amp;M Group, 2025</w:t>
      </w:r>
      <w:r w:rsidR="0019155E" w:rsidRPr="00757230">
        <w:rPr>
          <w:color w:val="000000" w:themeColor="text1"/>
          <w:lang w:val="en-IN"/>
        </w:rPr>
        <w:t>)</w:t>
      </w:r>
      <w:r w:rsidRPr="00757230">
        <w:rPr>
          <w:color w:val="000000" w:themeColor="text1"/>
          <w:lang w:val="en-IN"/>
        </w:rPr>
        <w:t>.</w:t>
      </w:r>
    </w:p>
    <w:p w14:paraId="59965019" w14:textId="657AA65C" w:rsidR="000C1E14" w:rsidRPr="00757230" w:rsidRDefault="000C1E14" w:rsidP="00D10350">
      <w:pPr>
        <w:rPr>
          <w:color w:val="000000" w:themeColor="text1"/>
          <w:lang w:val="en-IN"/>
        </w:rPr>
      </w:pPr>
      <w:r w:rsidRPr="00757230">
        <w:rPr>
          <w:color w:val="000000" w:themeColor="text1"/>
          <w:lang w:val="en-IN"/>
        </w:rPr>
        <w:t>Portfolio diversification geographic risk reduction is used to protect against regional economic crashes. H&amp;M focuses on the concentration risk of any market by keeping its presence in the various economic regions, which are at different levels of development</w:t>
      </w:r>
      <w:r w:rsidR="007D1015" w:rsidRPr="00757230">
        <w:rPr>
          <w:color w:val="000000" w:themeColor="text1"/>
          <w:lang w:val="en-IN"/>
        </w:rPr>
        <w:t xml:space="preserve"> (</w:t>
      </w:r>
      <w:r w:rsidR="007D1015" w:rsidRPr="00757230">
        <w:rPr>
          <w:color w:val="000000" w:themeColor="text1"/>
          <w:szCs w:val="24"/>
        </w:rPr>
        <w:t>Sandberg and Abrahamsson, 2022</w:t>
      </w:r>
      <w:r w:rsidR="007D1015" w:rsidRPr="00757230">
        <w:rPr>
          <w:color w:val="000000" w:themeColor="text1"/>
          <w:lang w:val="en-IN"/>
        </w:rPr>
        <w:t>)</w:t>
      </w:r>
      <w:r w:rsidRPr="00757230">
        <w:rPr>
          <w:color w:val="000000" w:themeColor="text1"/>
          <w:lang w:val="en-IN"/>
        </w:rPr>
        <w:t>. The penetration of the company into Brazil and India among other emerging markets is particularly a strategic move that seeks to eliminate the reliance on the developed Western markets.</w:t>
      </w:r>
    </w:p>
    <w:p w14:paraId="768BAD44" w14:textId="12D4B137" w:rsidR="000C1E14" w:rsidRPr="00757230" w:rsidRDefault="000C1E14" w:rsidP="00D10350">
      <w:pPr>
        <w:rPr>
          <w:color w:val="000000" w:themeColor="text1"/>
          <w:lang w:val="en-IN"/>
        </w:rPr>
      </w:pPr>
      <w:r w:rsidRPr="00757230">
        <w:rPr>
          <w:color w:val="000000" w:themeColor="text1"/>
          <w:lang w:val="en-IN"/>
        </w:rPr>
        <w:t>Availability of cheaper resources is still inherent in the profitability model of H&amp;M. The emerging markets have inexpensive labour, manufacturing prowess and in some instances, raw materials. The particular entry into Brazil involves local manufacture of footwear, beachwear, and jeans, which will decrease the dependency on imports and exploit local textile manufacturing potentials</w:t>
      </w:r>
      <w:r w:rsidR="00EF4708" w:rsidRPr="00757230">
        <w:rPr>
          <w:color w:val="000000" w:themeColor="text1"/>
          <w:lang w:val="en-IN"/>
        </w:rPr>
        <w:t xml:space="preserve"> (</w:t>
      </w:r>
      <w:r w:rsidR="00EF4708" w:rsidRPr="00757230">
        <w:rPr>
          <w:color w:val="000000" w:themeColor="text1"/>
          <w:szCs w:val="24"/>
        </w:rPr>
        <w:t>Pérez Hincapié, 2022</w:t>
      </w:r>
      <w:r w:rsidR="00EF4708" w:rsidRPr="00757230">
        <w:rPr>
          <w:color w:val="000000" w:themeColor="text1"/>
          <w:lang w:val="en-IN"/>
        </w:rPr>
        <w:t>)</w:t>
      </w:r>
      <w:r w:rsidRPr="00757230">
        <w:rPr>
          <w:color w:val="000000" w:themeColor="text1"/>
          <w:lang w:val="en-IN"/>
        </w:rPr>
        <w:t>.</w:t>
      </w:r>
    </w:p>
    <w:p w14:paraId="4CAE13F8" w14:textId="69560716" w:rsidR="000C1E14" w:rsidRPr="00757230" w:rsidRDefault="000C1E14" w:rsidP="00D10350">
      <w:pPr>
        <w:rPr>
          <w:b/>
          <w:bCs/>
          <w:color w:val="000000" w:themeColor="text1"/>
          <w:lang w:val="en-IN"/>
        </w:rPr>
      </w:pPr>
      <w:r w:rsidRPr="00757230">
        <w:rPr>
          <w:color w:val="000000" w:themeColor="text1"/>
          <w:lang w:val="en-IN"/>
        </w:rPr>
        <w:t xml:space="preserve">The brand prestige and worldwide recognition will boost the power of the company to get the </w:t>
      </w:r>
      <w:r w:rsidR="00A476CA" w:rsidRPr="00757230">
        <w:rPr>
          <w:color w:val="000000" w:themeColor="text1"/>
          <w:lang w:val="en-IN"/>
        </w:rPr>
        <w:t>high-end</w:t>
      </w:r>
      <w:r w:rsidRPr="00757230">
        <w:rPr>
          <w:color w:val="000000" w:themeColor="text1"/>
          <w:lang w:val="en-IN"/>
        </w:rPr>
        <w:t xml:space="preserve"> customers and demand price positioning power. Its presence in 80 markets confirms the position of H&amp;M as a global fashion authority and augers well in the brand being positioned as a luxury brand in certain markets even as it retains its budget friendly attributes in others.</w:t>
      </w:r>
    </w:p>
    <w:p w14:paraId="5E149277" w14:textId="253A67D5" w:rsidR="00160AF7" w:rsidRPr="00757230" w:rsidRDefault="00160AF7" w:rsidP="000C1E14">
      <w:pPr>
        <w:pStyle w:val="Heading1"/>
      </w:pPr>
      <w:bookmarkStart w:id="6" w:name="_Toc215577024"/>
      <w:r w:rsidRPr="00757230">
        <w:lastRenderedPageBreak/>
        <w:t>3. OLI (Ownership–Location–Internalisation) Factors &amp; Impact on H&amp;M’s Entry Mode</w:t>
      </w:r>
      <w:bookmarkEnd w:id="6"/>
    </w:p>
    <w:p w14:paraId="6CA94DCE" w14:textId="0953FB7D" w:rsidR="006E1487" w:rsidRPr="00757230" w:rsidRDefault="006E1487" w:rsidP="002972B4">
      <w:pPr>
        <w:pStyle w:val="Heading2"/>
      </w:pPr>
      <w:bookmarkStart w:id="7" w:name="_Toc215577025"/>
      <w:r w:rsidRPr="00757230">
        <w:t>3.1 Ownership Advantages (O)</w:t>
      </w:r>
      <w:bookmarkEnd w:id="7"/>
    </w:p>
    <w:p w14:paraId="54DCA087" w14:textId="312EA7BC" w:rsidR="00664E64" w:rsidRPr="00757230" w:rsidRDefault="00B95C49" w:rsidP="00B95C49">
      <w:pPr>
        <w:rPr>
          <w:color w:val="000000" w:themeColor="text1"/>
        </w:rPr>
      </w:pPr>
      <w:r w:rsidRPr="00757230">
        <w:rPr>
          <w:color w:val="000000" w:themeColor="text1"/>
        </w:rPr>
        <w:t>H&amp;M has unique ownership specific competitive advantages which make its foreign direct investment instead of licensing and other asset light models</w:t>
      </w:r>
      <w:r w:rsidR="00167B91" w:rsidRPr="00757230">
        <w:rPr>
          <w:color w:val="000000" w:themeColor="text1"/>
        </w:rPr>
        <w:t xml:space="preserve"> (</w:t>
      </w:r>
      <w:r w:rsidR="00167B91" w:rsidRPr="00757230">
        <w:rPr>
          <w:color w:val="000000" w:themeColor="text1"/>
          <w:szCs w:val="24"/>
        </w:rPr>
        <w:t>Ly, 2021</w:t>
      </w:r>
      <w:r w:rsidR="00167B91" w:rsidRPr="00757230">
        <w:rPr>
          <w:color w:val="000000" w:themeColor="text1"/>
        </w:rPr>
        <w:t>)</w:t>
      </w:r>
      <w:r w:rsidRPr="00757230">
        <w:rPr>
          <w:color w:val="000000" w:themeColor="text1"/>
        </w:rPr>
        <w:t xml:space="preserve">. This firm has a </w:t>
      </w:r>
      <w:r w:rsidR="005B6BBE" w:rsidRPr="00757230">
        <w:rPr>
          <w:color w:val="000000" w:themeColor="text1"/>
        </w:rPr>
        <w:t>well-established</w:t>
      </w:r>
      <w:r w:rsidRPr="00757230">
        <w:rPr>
          <w:color w:val="000000" w:themeColor="text1"/>
        </w:rPr>
        <w:t xml:space="preserve"> global brand, which is one of its main ownership benefits, achieved by years of brand building investment and consumer confidence in the high fashion at low prices positioning. This intellectual property is difficult to copy or move with a license and internal ownership is better to maintain brand integrity and guarantee the same customer experience worldwide. </w:t>
      </w:r>
      <w:r w:rsidR="0065398B" w:rsidRPr="00757230">
        <w:rPr>
          <w:color w:val="000000" w:themeColor="text1"/>
        </w:rPr>
        <w:t>Ali, (2025) stated that o</w:t>
      </w:r>
      <w:r w:rsidRPr="00757230">
        <w:rPr>
          <w:color w:val="000000" w:themeColor="text1"/>
        </w:rPr>
        <w:t xml:space="preserve">ther ownership advantages are technological and operational expertise. Complex supply chain management software, such as AI-based demand forecasting based on Google Cloud platform architecture, is proprietary knowledge that gives H&amp;M competitive edge over other competitors. The supply chain model of </w:t>
      </w:r>
      <w:r w:rsidR="00474750" w:rsidRPr="00757230">
        <w:rPr>
          <w:color w:val="000000" w:themeColor="text1"/>
        </w:rPr>
        <w:t xml:space="preserve">company is </w:t>
      </w:r>
      <w:r w:rsidRPr="00757230">
        <w:rPr>
          <w:color w:val="000000" w:themeColor="text1"/>
        </w:rPr>
        <w:t xml:space="preserve">combining lean and agile production in the company shows that the company has operational expertise that its competitors will find difficult to replicate. </w:t>
      </w:r>
    </w:p>
    <w:p w14:paraId="42E64F60" w14:textId="77777777" w:rsidR="00664E64" w:rsidRPr="00757230" w:rsidRDefault="00664E64" w:rsidP="00B95C49">
      <w:pPr>
        <w:rPr>
          <w:color w:val="000000" w:themeColor="text1"/>
        </w:rPr>
      </w:pPr>
    </w:p>
    <w:p w14:paraId="0AC2B027" w14:textId="77777777" w:rsidR="0060133C" w:rsidRPr="00757230" w:rsidRDefault="00664E64" w:rsidP="0060133C">
      <w:pPr>
        <w:keepNext/>
        <w:jc w:val="center"/>
        <w:rPr>
          <w:color w:val="000000" w:themeColor="text1"/>
        </w:rPr>
      </w:pPr>
      <w:r w:rsidRPr="00757230">
        <w:rPr>
          <w:noProof/>
          <w:color w:val="000000" w:themeColor="text1"/>
          <w:lang w:val="en-IN" w:eastAsia="en-IN"/>
        </w:rPr>
        <w:drawing>
          <wp:inline distT="0" distB="0" distL="0" distR="0" wp14:anchorId="2AB29651" wp14:editId="3B94189A">
            <wp:extent cx="5332918" cy="3049905"/>
            <wp:effectExtent l="0" t="0" r="1270" b="0"/>
            <wp:docPr id="2149842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984262" name=""/>
                    <pic:cNvPicPr/>
                  </pic:nvPicPr>
                  <pic:blipFill>
                    <a:blip r:embed="rId9"/>
                    <a:stretch>
                      <a:fillRect/>
                    </a:stretch>
                  </pic:blipFill>
                  <pic:spPr>
                    <a:xfrm>
                      <a:off x="0" y="0"/>
                      <a:ext cx="5335835" cy="3051573"/>
                    </a:xfrm>
                    <a:prstGeom prst="rect">
                      <a:avLst/>
                    </a:prstGeom>
                  </pic:spPr>
                </pic:pic>
              </a:graphicData>
            </a:graphic>
          </wp:inline>
        </w:drawing>
      </w:r>
    </w:p>
    <w:p w14:paraId="28AEC19A" w14:textId="6403D36A" w:rsidR="00664E64" w:rsidRPr="00757230" w:rsidRDefault="0060133C" w:rsidP="009C1102">
      <w:pPr>
        <w:pStyle w:val="Caption"/>
        <w:jc w:val="center"/>
        <w:rPr>
          <w:color w:val="000000" w:themeColor="text1"/>
          <w:sz w:val="24"/>
          <w:szCs w:val="24"/>
        </w:rPr>
      </w:pPr>
      <w:r w:rsidRPr="00757230">
        <w:rPr>
          <w:color w:val="000000" w:themeColor="text1"/>
          <w:sz w:val="24"/>
          <w:szCs w:val="24"/>
        </w:rPr>
        <w:t xml:space="preserve">Figure </w:t>
      </w:r>
      <w:r w:rsidRPr="00757230">
        <w:rPr>
          <w:color w:val="000000" w:themeColor="text1"/>
          <w:sz w:val="24"/>
          <w:szCs w:val="24"/>
        </w:rPr>
        <w:fldChar w:fldCharType="begin"/>
      </w:r>
      <w:r w:rsidRPr="00757230">
        <w:rPr>
          <w:color w:val="000000" w:themeColor="text1"/>
          <w:sz w:val="24"/>
          <w:szCs w:val="24"/>
        </w:rPr>
        <w:instrText xml:space="preserve"> SEQ Figure \* ARABIC </w:instrText>
      </w:r>
      <w:r w:rsidRPr="00757230">
        <w:rPr>
          <w:color w:val="000000" w:themeColor="text1"/>
          <w:sz w:val="24"/>
          <w:szCs w:val="24"/>
        </w:rPr>
        <w:fldChar w:fldCharType="separate"/>
      </w:r>
      <w:r w:rsidR="00D57B60" w:rsidRPr="00757230">
        <w:rPr>
          <w:noProof/>
          <w:color w:val="000000" w:themeColor="text1"/>
          <w:sz w:val="24"/>
          <w:szCs w:val="24"/>
        </w:rPr>
        <w:t>2</w:t>
      </w:r>
      <w:r w:rsidRPr="00757230">
        <w:rPr>
          <w:color w:val="000000" w:themeColor="text1"/>
          <w:sz w:val="24"/>
          <w:szCs w:val="24"/>
        </w:rPr>
        <w:fldChar w:fldCharType="end"/>
      </w:r>
      <w:r w:rsidRPr="00757230">
        <w:rPr>
          <w:color w:val="000000" w:themeColor="text1"/>
          <w:sz w:val="24"/>
          <w:szCs w:val="24"/>
        </w:rPr>
        <w:t>: Model of H&amp;M (Agile + Lean)</w:t>
      </w:r>
    </w:p>
    <w:p w14:paraId="51C2924B" w14:textId="20B02D47" w:rsidR="00EA6694" w:rsidRPr="00757230" w:rsidRDefault="00EA6694" w:rsidP="009C1102">
      <w:pPr>
        <w:jc w:val="center"/>
        <w:rPr>
          <w:color w:val="000000" w:themeColor="text1"/>
        </w:rPr>
      </w:pPr>
      <w:r w:rsidRPr="00757230">
        <w:rPr>
          <w:color w:val="000000" w:themeColor="text1"/>
        </w:rPr>
        <w:t xml:space="preserve">(Source: </w:t>
      </w:r>
      <w:r w:rsidRPr="00757230">
        <w:rPr>
          <w:color w:val="000000" w:themeColor="text1"/>
          <w:szCs w:val="24"/>
        </w:rPr>
        <w:t>Rathor et al., 2019</w:t>
      </w:r>
      <w:r w:rsidRPr="00757230">
        <w:rPr>
          <w:color w:val="000000" w:themeColor="text1"/>
        </w:rPr>
        <w:t>)</w:t>
      </w:r>
    </w:p>
    <w:p w14:paraId="03118AA0" w14:textId="01E4895F" w:rsidR="00B95C49" w:rsidRPr="00757230" w:rsidRDefault="00B95C49" w:rsidP="00664E64">
      <w:pPr>
        <w:rPr>
          <w:color w:val="000000" w:themeColor="text1"/>
        </w:rPr>
      </w:pPr>
      <w:r w:rsidRPr="00757230">
        <w:rPr>
          <w:color w:val="000000" w:themeColor="text1"/>
        </w:rPr>
        <w:lastRenderedPageBreak/>
        <w:t xml:space="preserve">There are design and trend-forecasting services embedded into the </w:t>
      </w:r>
      <w:r w:rsidR="000B417E" w:rsidRPr="00757230">
        <w:rPr>
          <w:color w:val="000000" w:themeColor="text1"/>
        </w:rPr>
        <w:t>Stockholm</w:t>
      </w:r>
      <w:r w:rsidRPr="00757230">
        <w:rPr>
          <w:color w:val="000000" w:themeColor="text1"/>
        </w:rPr>
        <w:t xml:space="preserve"> design centre of H&amp;M commonly referred to as the White Room which grants H&amp;M unique creative benefits. H&amp;M has 80+ pattern makers and proprietary design processes that combine both long-term collection and real-time market response advertising in the design process, resulting in products that not only capture emerging trends but also offer quality products. The expertise in the supply chain coordination that includes the control of 800 suppliers, 15 production offices, and complicated logistical networks is a major ownership strength</w:t>
      </w:r>
      <w:r w:rsidR="00815F39" w:rsidRPr="00757230">
        <w:rPr>
          <w:color w:val="000000" w:themeColor="text1"/>
        </w:rPr>
        <w:t xml:space="preserve"> (</w:t>
      </w:r>
      <w:r w:rsidR="00815F39" w:rsidRPr="00757230">
        <w:rPr>
          <w:color w:val="000000" w:themeColor="text1"/>
          <w:szCs w:val="24"/>
        </w:rPr>
        <w:t>Hugos, 2024</w:t>
      </w:r>
      <w:r w:rsidR="00815F39" w:rsidRPr="00757230">
        <w:rPr>
          <w:color w:val="000000" w:themeColor="text1"/>
        </w:rPr>
        <w:t>)</w:t>
      </w:r>
      <w:r w:rsidRPr="00757230">
        <w:rPr>
          <w:color w:val="000000" w:themeColor="text1"/>
        </w:rPr>
        <w:t>. The ability to manage the production process in several countries and retain the same quality of production and delivery time is not easily passed on to the external partners. The money and access to capital allows H&amp;M to invest in infrastructure, technology and brand building initiatives that the smaller competitors are not able to afford. This ownership benefit helps it to enter capital intensive emerging markets and helps it to achieve quick geographic expansion.</w:t>
      </w:r>
    </w:p>
    <w:p w14:paraId="319CAF16" w14:textId="307132C9" w:rsidR="00B26847" w:rsidRPr="00757230" w:rsidRDefault="00B26847" w:rsidP="002972B4">
      <w:pPr>
        <w:pStyle w:val="Heading2"/>
      </w:pPr>
      <w:bookmarkStart w:id="8" w:name="_Toc215577026"/>
      <w:r w:rsidRPr="00757230">
        <w:t>3.2 Location Advantages (L)</w:t>
      </w:r>
      <w:bookmarkEnd w:id="8"/>
      <w:r w:rsidRPr="00757230">
        <w:t xml:space="preserve"> </w:t>
      </w:r>
    </w:p>
    <w:p w14:paraId="31ABD007" w14:textId="2C556D8C" w:rsidR="00C5209F" w:rsidRPr="00757230" w:rsidRDefault="00C5209F" w:rsidP="00BE246F">
      <w:pPr>
        <w:rPr>
          <w:color w:val="000000" w:themeColor="text1"/>
        </w:rPr>
      </w:pPr>
      <w:r w:rsidRPr="00757230">
        <w:rPr>
          <w:color w:val="000000" w:themeColor="text1"/>
        </w:rPr>
        <w:t xml:space="preserve">The geographical benefits of H&amp;M should explain its entry mode targeting the market with unique geographical and economic factors and that correspond with the strategic goals of the company. The consumer demographics within the emerging markets can be recognized as vital location benefits in Brazil where the population numbers are over 200 million with growing middle classes that are exhibiting an </w:t>
      </w:r>
      <w:r w:rsidR="00187E4E" w:rsidRPr="00757230">
        <w:rPr>
          <w:color w:val="000000" w:themeColor="text1"/>
        </w:rPr>
        <w:t>ever-growing</w:t>
      </w:r>
      <w:r w:rsidRPr="00757230">
        <w:rPr>
          <w:color w:val="000000" w:themeColor="text1"/>
        </w:rPr>
        <w:t xml:space="preserve"> disposable income and rising demand of affordable fashion</w:t>
      </w:r>
      <w:r w:rsidR="00394ACD" w:rsidRPr="00757230">
        <w:rPr>
          <w:color w:val="000000" w:themeColor="text1"/>
        </w:rPr>
        <w:t xml:space="preserve"> (</w:t>
      </w:r>
      <w:r w:rsidR="00394ACD" w:rsidRPr="00757230">
        <w:rPr>
          <w:color w:val="000000" w:themeColor="text1"/>
          <w:szCs w:val="24"/>
        </w:rPr>
        <w:t>Bezuidenhout et al., 2021</w:t>
      </w:r>
      <w:r w:rsidR="0065398B" w:rsidRPr="00757230">
        <w:rPr>
          <w:color w:val="000000" w:themeColor="text1"/>
        </w:rPr>
        <w:t>). The</w:t>
      </w:r>
      <w:r w:rsidRPr="00757230">
        <w:rPr>
          <w:color w:val="000000" w:themeColor="text1"/>
        </w:rPr>
        <w:t xml:space="preserve"> emerging markets have favourable labour market conditions that give high location advantages. Bangladesh, China, India, Vietnam, and Pakistan have much lower wage rates than the developed markets and still possess manufacturing knowledge</w:t>
      </w:r>
      <w:r w:rsidR="00EF2BEB" w:rsidRPr="00757230">
        <w:rPr>
          <w:color w:val="000000" w:themeColor="text1"/>
        </w:rPr>
        <w:t xml:space="preserve"> (</w:t>
      </w:r>
      <w:r w:rsidR="00EF2BEB" w:rsidRPr="00757230">
        <w:rPr>
          <w:color w:val="000000" w:themeColor="text1"/>
          <w:szCs w:val="24"/>
        </w:rPr>
        <w:t>Rahman and Moazzem, 2022</w:t>
      </w:r>
      <w:r w:rsidR="00EF2BEB" w:rsidRPr="00757230">
        <w:rPr>
          <w:color w:val="000000" w:themeColor="text1"/>
        </w:rPr>
        <w:t>)</w:t>
      </w:r>
      <w:r w:rsidRPr="00757230">
        <w:rPr>
          <w:color w:val="000000" w:themeColor="text1"/>
        </w:rPr>
        <w:t>. The sourcing of these areas by H&amp;M takes advantage of this location disadvantage and helps in sustainable employment of developing economies.</w:t>
      </w:r>
    </w:p>
    <w:p w14:paraId="05F0B43A" w14:textId="15432356" w:rsidR="00C5209F" w:rsidRPr="00757230" w:rsidRDefault="0065398B" w:rsidP="00BE246F">
      <w:pPr>
        <w:rPr>
          <w:color w:val="000000" w:themeColor="text1"/>
        </w:rPr>
      </w:pPr>
      <w:proofErr w:type="spellStart"/>
      <w:r w:rsidRPr="00757230">
        <w:rPr>
          <w:color w:val="000000" w:themeColor="text1"/>
          <w:szCs w:val="24"/>
        </w:rPr>
        <w:t>Auskalnis</w:t>
      </w:r>
      <w:proofErr w:type="spellEnd"/>
      <w:r w:rsidRPr="00757230">
        <w:rPr>
          <w:color w:val="000000" w:themeColor="text1"/>
          <w:szCs w:val="24"/>
        </w:rPr>
        <w:t xml:space="preserve"> (2025</w:t>
      </w:r>
      <w:r w:rsidRPr="00757230">
        <w:rPr>
          <w:color w:val="000000" w:themeColor="text1"/>
        </w:rPr>
        <w:t>) stated that co</w:t>
      </w:r>
      <w:r w:rsidR="00C5209F" w:rsidRPr="00757230">
        <w:rPr>
          <w:color w:val="000000" w:themeColor="text1"/>
        </w:rPr>
        <w:t>st efficiency and availability of raw materials is also one of the critical location advantages and this can be seen in the textile producing regions. Textile manufacturing skills are also available in Turkey, India and Pakistan together with access to raw materials at reasonable fees.</w:t>
      </w:r>
      <w:r w:rsidR="00187E4E" w:rsidRPr="00757230">
        <w:rPr>
          <w:color w:val="000000" w:themeColor="text1"/>
        </w:rPr>
        <w:t xml:space="preserve"> </w:t>
      </w:r>
      <w:r w:rsidR="00C5209F" w:rsidRPr="00757230">
        <w:rPr>
          <w:color w:val="000000" w:themeColor="text1"/>
        </w:rPr>
        <w:t xml:space="preserve">The availability of markets and alignment of consumer behaviour in the emerging markets are favourable to the expansion strategy of H&amp;M. The Brazilian market of e-commerce is worth </w:t>
      </w:r>
      <w:r w:rsidR="000D2A1A" w:rsidRPr="00757230">
        <w:rPr>
          <w:color w:val="000000" w:themeColor="text1"/>
        </w:rPr>
        <w:t>USD 59.07 billion in 2025 and is forecast to advance to USD 147.25 billion by 2030, reflecting a rapid 20.04% CAGR.</w:t>
      </w:r>
      <w:r w:rsidR="007A6CE2" w:rsidRPr="00757230">
        <w:rPr>
          <w:color w:val="000000" w:themeColor="text1"/>
        </w:rPr>
        <w:t xml:space="preserve"> 60% </w:t>
      </w:r>
      <w:r w:rsidR="00C5209F" w:rsidRPr="00757230">
        <w:rPr>
          <w:color w:val="000000" w:themeColor="text1"/>
        </w:rPr>
        <w:t xml:space="preserve">of people shop online and in-store using the omnichannel retailing model that perfectly matches the digital-first abilities of H&amp;M. </w:t>
      </w:r>
    </w:p>
    <w:p w14:paraId="7B942F27" w14:textId="77777777" w:rsidR="005E04B1" w:rsidRPr="00757230" w:rsidRDefault="005E04B1" w:rsidP="005E04B1">
      <w:pPr>
        <w:keepNext/>
        <w:jc w:val="center"/>
        <w:rPr>
          <w:color w:val="000000" w:themeColor="text1"/>
        </w:rPr>
      </w:pPr>
      <w:r w:rsidRPr="00757230">
        <w:rPr>
          <w:noProof/>
          <w:color w:val="000000" w:themeColor="text1"/>
          <w:lang w:val="en-IN" w:eastAsia="en-IN"/>
        </w:rPr>
        <w:lastRenderedPageBreak/>
        <w:drawing>
          <wp:inline distT="0" distB="0" distL="0" distR="0" wp14:anchorId="1D3A4A92" wp14:editId="604B72B1">
            <wp:extent cx="3333921" cy="3956253"/>
            <wp:effectExtent l="0" t="0" r="0" b="6350"/>
            <wp:docPr id="2524637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2463765" name=""/>
                    <pic:cNvPicPr/>
                  </pic:nvPicPr>
                  <pic:blipFill>
                    <a:blip r:embed="rId10"/>
                    <a:stretch>
                      <a:fillRect/>
                    </a:stretch>
                  </pic:blipFill>
                  <pic:spPr>
                    <a:xfrm>
                      <a:off x="0" y="0"/>
                      <a:ext cx="3333921" cy="3956253"/>
                    </a:xfrm>
                    <a:prstGeom prst="rect">
                      <a:avLst/>
                    </a:prstGeom>
                  </pic:spPr>
                </pic:pic>
              </a:graphicData>
            </a:graphic>
          </wp:inline>
        </w:drawing>
      </w:r>
    </w:p>
    <w:p w14:paraId="2693DCC5" w14:textId="7E9B2619" w:rsidR="005E04B1" w:rsidRPr="00757230" w:rsidRDefault="005E04B1" w:rsidP="007323F5">
      <w:pPr>
        <w:pStyle w:val="Caption"/>
        <w:jc w:val="center"/>
        <w:rPr>
          <w:color w:val="000000" w:themeColor="text1"/>
          <w:sz w:val="24"/>
          <w:szCs w:val="24"/>
          <w:lang w:val="en-US"/>
        </w:rPr>
      </w:pPr>
      <w:r w:rsidRPr="00757230">
        <w:rPr>
          <w:color w:val="000000" w:themeColor="text1"/>
          <w:sz w:val="24"/>
          <w:szCs w:val="24"/>
        </w:rPr>
        <w:t xml:space="preserve">Figure </w:t>
      </w:r>
      <w:r w:rsidRPr="00757230">
        <w:rPr>
          <w:color w:val="000000" w:themeColor="text1"/>
          <w:sz w:val="24"/>
          <w:szCs w:val="24"/>
        </w:rPr>
        <w:fldChar w:fldCharType="begin"/>
      </w:r>
      <w:r w:rsidRPr="00757230">
        <w:rPr>
          <w:color w:val="000000" w:themeColor="text1"/>
          <w:sz w:val="24"/>
          <w:szCs w:val="24"/>
        </w:rPr>
        <w:instrText xml:space="preserve"> SEQ Figure \* ARABIC </w:instrText>
      </w:r>
      <w:r w:rsidRPr="00757230">
        <w:rPr>
          <w:color w:val="000000" w:themeColor="text1"/>
          <w:sz w:val="24"/>
          <w:szCs w:val="24"/>
        </w:rPr>
        <w:fldChar w:fldCharType="separate"/>
      </w:r>
      <w:r w:rsidR="00D57B60" w:rsidRPr="00757230">
        <w:rPr>
          <w:noProof/>
          <w:color w:val="000000" w:themeColor="text1"/>
          <w:sz w:val="24"/>
          <w:szCs w:val="24"/>
        </w:rPr>
        <w:t>3</w:t>
      </w:r>
      <w:r w:rsidRPr="00757230">
        <w:rPr>
          <w:color w:val="000000" w:themeColor="text1"/>
          <w:sz w:val="24"/>
          <w:szCs w:val="24"/>
        </w:rPr>
        <w:fldChar w:fldCharType="end"/>
      </w:r>
      <w:r w:rsidRPr="00757230">
        <w:rPr>
          <w:color w:val="000000" w:themeColor="text1"/>
          <w:sz w:val="24"/>
          <w:szCs w:val="24"/>
          <w:lang w:val="en-US"/>
        </w:rPr>
        <w:t>: E-commerce market Brazil</w:t>
      </w:r>
    </w:p>
    <w:p w14:paraId="5CCB3DAF" w14:textId="3C05DBA9" w:rsidR="00840534" w:rsidRPr="00757230" w:rsidRDefault="00840534" w:rsidP="007323F5">
      <w:pPr>
        <w:jc w:val="center"/>
        <w:rPr>
          <w:color w:val="000000" w:themeColor="text1"/>
          <w:lang w:val="en-US"/>
        </w:rPr>
      </w:pPr>
      <w:r w:rsidRPr="00757230">
        <w:rPr>
          <w:color w:val="000000" w:themeColor="text1"/>
          <w:lang w:val="en-US"/>
        </w:rPr>
        <w:t xml:space="preserve">(Source: </w:t>
      </w:r>
      <w:r w:rsidRPr="00757230">
        <w:rPr>
          <w:color w:val="000000" w:themeColor="text1"/>
          <w:szCs w:val="24"/>
        </w:rPr>
        <w:t>Mordor Intelligence, 2025</w:t>
      </w:r>
      <w:r w:rsidRPr="00757230">
        <w:rPr>
          <w:color w:val="000000" w:themeColor="text1"/>
          <w:lang w:val="en-US"/>
        </w:rPr>
        <w:t>)</w:t>
      </w:r>
    </w:p>
    <w:p w14:paraId="491CEEA1" w14:textId="79C49D47" w:rsidR="00C5209F" w:rsidRPr="00757230" w:rsidRDefault="00187E4E" w:rsidP="00BE246F">
      <w:pPr>
        <w:rPr>
          <w:color w:val="000000" w:themeColor="text1"/>
        </w:rPr>
      </w:pPr>
      <w:r w:rsidRPr="00757230">
        <w:rPr>
          <w:color w:val="000000" w:themeColor="text1"/>
        </w:rPr>
        <w:t>Other than this, t</w:t>
      </w:r>
      <w:r w:rsidR="00C5209F" w:rsidRPr="00757230">
        <w:rPr>
          <w:color w:val="000000" w:themeColor="text1"/>
        </w:rPr>
        <w:t>he development of the regulatory environment offers location benefits in the particular markets. The location-specific advantage that triggered the entry decision by H&amp;M was created by the acceptance of 100 percent foreign direct investment by India</w:t>
      </w:r>
      <w:r w:rsidR="004E427E" w:rsidRPr="00757230">
        <w:rPr>
          <w:color w:val="000000" w:themeColor="text1"/>
        </w:rPr>
        <w:t xml:space="preserve"> (</w:t>
      </w:r>
      <w:r w:rsidR="004E427E" w:rsidRPr="00757230">
        <w:rPr>
          <w:color w:val="000000" w:themeColor="text1"/>
          <w:szCs w:val="24"/>
        </w:rPr>
        <w:t>McFerson, 2022</w:t>
      </w:r>
      <w:r w:rsidR="004E427E" w:rsidRPr="00757230">
        <w:rPr>
          <w:color w:val="000000" w:themeColor="text1"/>
        </w:rPr>
        <w:t>)</w:t>
      </w:r>
      <w:r w:rsidR="00C5209F" w:rsidRPr="00757230">
        <w:rPr>
          <w:color w:val="000000" w:themeColor="text1"/>
        </w:rPr>
        <w:t xml:space="preserve">. The government digitalization efforts by Brazil to increase the uptake of MSMEs equally generate location advantages to existing </w:t>
      </w:r>
      <w:r w:rsidR="0065398B" w:rsidRPr="00757230">
        <w:rPr>
          <w:color w:val="000000" w:themeColor="text1"/>
        </w:rPr>
        <w:t>Omni channel</w:t>
      </w:r>
      <w:r w:rsidR="00C5209F" w:rsidRPr="00757230">
        <w:rPr>
          <w:color w:val="000000" w:themeColor="text1"/>
        </w:rPr>
        <w:t xml:space="preserve"> </w:t>
      </w:r>
      <w:r w:rsidR="0065398B" w:rsidRPr="00757230">
        <w:rPr>
          <w:color w:val="000000" w:themeColor="text1"/>
        </w:rPr>
        <w:t>players. The</w:t>
      </w:r>
      <w:r w:rsidR="00C5209F" w:rsidRPr="00757230">
        <w:rPr>
          <w:color w:val="000000" w:themeColor="text1"/>
        </w:rPr>
        <w:t xml:space="preserve"> structure of tax and import duty is different at different places, which has an impact on the production and entry choices of H&amp;M. The H&amp;M entry into Brazil has also taken the form of local production in order to reduce the customs fees of more than 30 percent on imported apparel, and turning the location into cost-optimal.</w:t>
      </w:r>
    </w:p>
    <w:p w14:paraId="424D5023" w14:textId="52A61914" w:rsidR="00203C41" w:rsidRPr="00757230" w:rsidRDefault="00203C41" w:rsidP="00C5209F">
      <w:pPr>
        <w:pStyle w:val="Heading2"/>
      </w:pPr>
      <w:bookmarkStart w:id="9" w:name="_Toc215577027"/>
      <w:r w:rsidRPr="00757230">
        <w:t>3.3 Internalisation Advantages (I)</w:t>
      </w:r>
      <w:bookmarkEnd w:id="9"/>
    </w:p>
    <w:p w14:paraId="243D617C" w14:textId="74AEEB30" w:rsidR="007A32F0" w:rsidRPr="00757230" w:rsidRDefault="007A32F0" w:rsidP="007A32F0">
      <w:pPr>
        <w:rPr>
          <w:color w:val="000000" w:themeColor="text1"/>
        </w:rPr>
      </w:pPr>
      <w:r w:rsidRPr="00757230">
        <w:rPr>
          <w:color w:val="000000" w:themeColor="text1"/>
        </w:rPr>
        <w:t>The internalisation benefits of H&amp;M heavily lean towards complete ownership and internal control of the business retail operations as opposed to a licensing or franchising agreement</w:t>
      </w:r>
      <w:r w:rsidR="00DB1191" w:rsidRPr="00757230">
        <w:rPr>
          <w:color w:val="000000" w:themeColor="text1"/>
        </w:rPr>
        <w:t xml:space="preserve"> (</w:t>
      </w:r>
      <w:proofErr w:type="spellStart"/>
      <w:r w:rsidR="00DB1191" w:rsidRPr="00757230">
        <w:rPr>
          <w:color w:val="000000" w:themeColor="text1"/>
          <w:szCs w:val="24"/>
        </w:rPr>
        <w:t>Nyambuto</w:t>
      </w:r>
      <w:proofErr w:type="spellEnd"/>
      <w:r w:rsidR="00DB1191" w:rsidRPr="00757230">
        <w:rPr>
          <w:color w:val="000000" w:themeColor="text1"/>
          <w:szCs w:val="24"/>
        </w:rPr>
        <w:t>, 2021</w:t>
      </w:r>
      <w:r w:rsidR="00DB1191" w:rsidRPr="00757230">
        <w:rPr>
          <w:color w:val="000000" w:themeColor="text1"/>
        </w:rPr>
        <w:t>)</w:t>
      </w:r>
      <w:r w:rsidRPr="00757230">
        <w:rPr>
          <w:color w:val="000000" w:themeColor="text1"/>
        </w:rPr>
        <w:t xml:space="preserve">. Proprietary supply chain knowledge should be internalised so that the knowledge spill to competitors is avoided. The integrated systems of demand forecasting, inventory optimization and </w:t>
      </w:r>
      <w:r w:rsidRPr="00757230">
        <w:rPr>
          <w:color w:val="000000" w:themeColor="text1"/>
        </w:rPr>
        <w:lastRenderedPageBreak/>
        <w:t>logistics coordination that H&amp;M utilizes are competitive secrets that cannot be entrusted to the external franchisees safely.</w:t>
      </w:r>
    </w:p>
    <w:p w14:paraId="61D1A451" w14:textId="77777777" w:rsidR="007A32F0" w:rsidRPr="00757230" w:rsidRDefault="007A32F0" w:rsidP="007A32F0">
      <w:pPr>
        <w:rPr>
          <w:color w:val="000000" w:themeColor="text1"/>
        </w:rPr>
      </w:pPr>
      <w:r w:rsidRPr="00757230">
        <w:rPr>
          <w:color w:val="000000" w:themeColor="text1"/>
        </w:rPr>
        <w:t>The control of the brand and quality assurance requires the internalisation of the major markets. H&amp;M brand promise of the use of constant quality, design, and customer experience needs to be under direct control of store operations, staff training, and merging standards that may be undermined by franchisees to boost their profitability in the short term.</w:t>
      </w:r>
    </w:p>
    <w:p w14:paraId="4299ADB3" w14:textId="3B52ECD7" w:rsidR="007A32F0" w:rsidRPr="00757230" w:rsidRDefault="007A32F0" w:rsidP="007A32F0">
      <w:pPr>
        <w:rPr>
          <w:color w:val="000000" w:themeColor="text1"/>
        </w:rPr>
      </w:pPr>
      <w:r w:rsidRPr="00757230">
        <w:rPr>
          <w:color w:val="000000" w:themeColor="text1"/>
        </w:rPr>
        <w:t>The fast-paced adjustment to the new trends requires the unified operations that allow making the decisions quickly and ensuring the effective communication</w:t>
      </w:r>
      <w:r w:rsidR="00D2109B" w:rsidRPr="00757230">
        <w:rPr>
          <w:color w:val="000000" w:themeColor="text1"/>
        </w:rPr>
        <w:t xml:space="preserve"> (</w:t>
      </w:r>
      <w:r w:rsidR="00D2109B" w:rsidRPr="00757230">
        <w:rPr>
          <w:color w:val="000000" w:themeColor="text1"/>
          <w:szCs w:val="24"/>
        </w:rPr>
        <w:t>Igwe-</w:t>
      </w:r>
      <w:proofErr w:type="spellStart"/>
      <w:r w:rsidR="00D2109B" w:rsidRPr="00757230">
        <w:rPr>
          <w:color w:val="000000" w:themeColor="text1"/>
          <w:szCs w:val="24"/>
        </w:rPr>
        <w:t>Nmaju</w:t>
      </w:r>
      <w:proofErr w:type="spellEnd"/>
      <w:r w:rsidR="00D2109B" w:rsidRPr="00757230">
        <w:rPr>
          <w:color w:val="000000" w:themeColor="text1"/>
          <w:szCs w:val="24"/>
        </w:rPr>
        <w:t>, 2024</w:t>
      </w:r>
      <w:r w:rsidR="00D2109B" w:rsidRPr="00757230">
        <w:rPr>
          <w:color w:val="000000" w:themeColor="text1"/>
        </w:rPr>
        <w:t>)</w:t>
      </w:r>
      <w:r w:rsidRPr="00757230">
        <w:rPr>
          <w:color w:val="000000" w:themeColor="text1"/>
        </w:rPr>
        <w:t>. The competitive position of the company is based on the ability to translate design concepts to the retail shelves within a time span of around 20 days, lead time that cannot be sustained under licensing or franchising systems that impose communication lag and coordination drag.</w:t>
      </w:r>
    </w:p>
    <w:p w14:paraId="1CA98E56" w14:textId="72827B72" w:rsidR="007A32F0" w:rsidRPr="00757230" w:rsidRDefault="0065398B" w:rsidP="007A32F0">
      <w:pPr>
        <w:rPr>
          <w:color w:val="000000" w:themeColor="text1"/>
        </w:rPr>
      </w:pPr>
      <w:r w:rsidRPr="00757230">
        <w:rPr>
          <w:color w:val="000000" w:themeColor="text1"/>
        </w:rPr>
        <w:t xml:space="preserve">It is argued by </w:t>
      </w:r>
      <w:r w:rsidRPr="00757230">
        <w:rPr>
          <w:color w:val="000000" w:themeColor="text1"/>
          <w:szCs w:val="24"/>
        </w:rPr>
        <w:t xml:space="preserve">Heshmati-Kim </w:t>
      </w:r>
      <w:r w:rsidRPr="00757230">
        <w:rPr>
          <w:i/>
          <w:color w:val="000000" w:themeColor="text1"/>
          <w:szCs w:val="24"/>
        </w:rPr>
        <w:t>et.al</w:t>
      </w:r>
      <w:r w:rsidRPr="00757230">
        <w:rPr>
          <w:color w:val="000000" w:themeColor="text1"/>
          <w:szCs w:val="24"/>
        </w:rPr>
        <w:t xml:space="preserve"> (2025) </w:t>
      </w:r>
      <w:r w:rsidRPr="00757230">
        <w:rPr>
          <w:color w:val="000000" w:themeColor="text1"/>
        </w:rPr>
        <w:t xml:space="preserve">that </w:t>
      </w:r>
      <w:r w:rsidR="007A32F0" w:rsidRPr="00757230">
        <w:rPr>
          <w:color w:val="000000" w:themeColor="text1"/>
        </w:rPr>
        <w:t>The high value markets justify internalisation due to investment protection against opportunistic behaviour in franchisee. The strong brand equity that H&amp;M gives a temptation to franchisees to alter the standardized operating procedures or to undermine brand positioning by reducing costs.</w:t>
      </w:r>
    </w:p>
    <w:p w14:paraId="57CEAA11" w14:textId="018EE9B8" w:rsidR="00BE246F" w:rsidRPr="00757230" w:rsidRDefault="007A32F0" w:rsidP="007A32F0">
      <w:pPr>
        <w:rPr>
          <w:color w:val="000000" w:themeColor="text1"/>
        </w:rPr>
      </w:pPr>
      <w:r w:rsidRPr="00757230">
        <w:rPr>
          <w:color w:val="000000" w:themeColor="text1"/>
        </w:rPr>
        <w:t>Market knowledge development demands concerted activities through which headquarters gets to know local consumer preferences, competition, and regulatory conditions. Franchisees do not give much feedback mechanism as wholly owned subsidiaries that directly report market intelligence to central management</w:t>
      </w:r>
      <w:r w:rsidR="005303E1" w:rsidRPr="00757230">
        <w:rPr>
          <w:color w:val="000000" w:themeColor="text1"/>
        </w:rPr>
        <w:t xml:space="preserve"> (</w:t>
      </w:r>
      <w:r w:rsidR="005303E1" w:rsidRPr="00757230">
        <w:rPr>
          <w:color w:val="000000" w:themeColor="text1"/>
          <w:szCs w:val="24"/>
        </w:rPr>
        <w:t>Alon et al., 2021</w:t>
      </w:r>
      <w:r w:rsidR="005303E1" w:rsidRPr="00757230">
        <w:rPr>
          <w:color w:val="000000" w:themeColor="text1"/>
        </w:rPr>
        <w:t>)</w:t>
      </w:r>
      <w:r w:rsidRPr="00757230">
        <w:rPr>
          <w:color w:val="000000" w:themeColor="text1"/>
        </w:rPr>
        <w:t>.</w:t>
      </w:r>
      <w:r w:rsidR="00F61C09" w:rsidRPr="00757230">
        <w:rPr>
          <w:color w:val="000000" w:themeColor="text1"/>
        </w:rPr>
        <w:t xml:space="preserve"> </w:t>
      </w:r>
      <w:r w:rsidRPr="00757230">
        <w:rPr>
          <w:color w:val="000000" w:themeColor="text1"/>
        </w:rPr>
        <w:t>Systems ownership is needed in technology integration in the supply chain, store and customer interfaces. The demand prediction, live inventory and customized merchandising systems employed by H&amp;M require integrated data streams that cannot support the independence of the franchisees.</w:t>
      </w:r>
    </w:p>
    <w:p w14:paraId="05B7F06E" w14:textId="77D1417A" w:rsidR="00BB4A49" w:rsidRPr="00757230" w:rsidRDefault="00BB4A49" w:rsidP="002972B4">
      <w:pPr>
        <w:pStyle w:val="Heading2"/>
      </w:pPr>
      <w:bookmarkStart w:id="10" w:name="_Toc215577028"/>
      <w:r w:rsidRPr="00757230">
        <w:t>3.4 Impact on Entry Mode</w:t>
      </w:r>
      <w:bookmarkEnd w:id="10"/>
    </w:p>
    <w:p w14:paraId="0D5A8C08" w14:textId="433199DB" w:rsidR="005C5955" w:rsidRPr="00757230" w:rsidRDefault="005C5955" w:rsidP="005C5955">
      <w:pPr>
        <w:rPr>
          <w:color w:val="000000" w:themeColor="text1"/>
        </w:rPr>
      </w:pPr>
      <w:r w:rsidRPr="00757230">
        <w:rPr>
          <w:color w:val="000000" w:themeColor="text1"/>
        </w:rPr>
        <w:t>The wholly owned subsidiary entry mode is highly motivated by the cumulative impact of the H&amp;M ownership, location and internalisation advantages in the major markets such as Brazil, India and the United States</w:t>
      </w:r>
      <w:r w:rsidR="0088171C" w:rsidRPr="00757230">
        <w:rPr>
          <w:color w:val="000000" w:themeColor="text1"/>
        </w:rPr>
        <w:t xml:space="preserve"> (</w:t>
      </w:r>
      <w:r w:rsidR="0088171C" w:rsidRPr="00757230">
        <w:rPr>
          <w:color w:val="000000" w:themeColor="text1"/>
          <w:szCs w:val="24"/>
        </w:rPr>
        <w:t>Ly, 2021</w:t>
      </w:r>
      <w:r w:rsidR="0088171C" w:rsidRPr="00757230">
        <w:rPr>
          <w:color w:val="000000" w:themeColor="text1"/>
        </w:rPr>
        <w:t>)</w:t>
      </w:r>
      <w:r w:rsidRPr="00757230">
        <w:rPr>
          <w:color w:val="000000" w:themeColor="text1"/>
        </w:rPr>
        <w:t xml:space="preserve">. The ownership advantages (brand, design, supply chain mastery) and the internalisation advantages (knowledge </w:t>
      </w:r>
      <w:proofErr w:type="spellStart"/>
      <w:r w:rsidRPr="00757230">
        <w:rPr>
          <w:color w:val="000000" w:themeColor="text1"/>
        </w:rPr>
        <w:t>defense</w:t>
      </w:r>
      <w:proofErr w:type="spellEnd"/>
      <w:r w:rsidRPr="00757230">
        <w:rPr>
          <w:color w:val="000000" w:themeColor="text1"/>
        </w:rPr>
        <w:t>, quality control, quick adjustment) of H&amp;M generate strong basis to think that it should maintain the full operational control instead of licensing the rights to external players.</w:t>
      </w:r>
    </w:p>
    <w:p w14:paraId="65BAD3C3" w14:textId="45F7FD7B" w:rsidR="005C5955" w:rsidRPr="00757230" w:rsidRDefault="005C5955" w:rsidP="005C5955">
      <w:pPr>
        <w:rPr>
          <w:color w:val="000000" w:themeColor="text1"/>
        </w:rPr>
      </w:pPr>
      <w:r w:rsidRPr="00757230">
        <w:rPr>
          <w:color w:val="000000" w:themeColor="text1"/>
        </w:rPr>
        <w:t xml:space="preserve">The location benefits in new markets augment subsidiary ownership as the best method of entry. The location conditions with the established integrated retailers favourable over the decentralized </w:t>
      </w:r>
      <w:r w:rsidRPr="00757230">
        <w:rPr>
          <w:color w:val="000000" w:themeColor="text1"/>
        </w:rPr>
        <w:lastRenderedPageBreak/>
        <w:t>franchising arrangements include the regulatory approval of FDI</w:t>
      </w:r>
      <w:r w:rsidR="0070780E" w:rsidRPr="00757230">
        <w:rPr>
          <w:color w:val="000000" w:themeColor="text1"/>
        </w:rPr>
        <w:t xml:space="preserve"> </w:t>
      </w:r>
      <w:r w:rsidRPr="00757230">
        <w:rPr>
          <w:color w:val="000000" w:themeColor="text1"/>
        </w:rPr>
        <w:t>and the fragmented Brazilian retail environment and state efforts in digitalization of the business</w:t>
      </w:r>
      <w:r w:rsidR="00AE5169" w:rsidRPr="00757230">
        <w:rPr>
          <w:color w:val="000000" w:themeColor="text1"/>
        </w:rPr>
        <w:t xml:space="preserve"> (</w:t>
      </w:r>
      <w:proofErr w:type="spellStart"/>
      <w:r w:rsidR="00AE5169" w:rsidRPr="00757230">
        <w:rPr>
          <w:color w:val="000000" w:themeColor="text1"/>
          <w:szCs w:val="24"/>
        </w:rPr>
        <w:t>Vansvik</w:t>
      </w:r>
      <w:proofErr w:type="spellEnd"/>
      <w:r w:rsidR="00AE5169" w:rsidRPr="00757230">
        <w:rPr>
          <w:color w:val="000000" w:themeColor="text1"/>
          <w:szCs w:val="24"/>
        </w:rPr>
        <w:t xml:space="preserve"> and </w:t>
      </w:r>
      <w:proofErr w:type="spellStart"/>
      <w:r w:rsidR="00AE5169" w:rsidRPr="00757230">
        <w:rPr>
          <w:color w:val="000000" w:themeColor="text1"/>
          <w:szCs w:val="24"/>
        </w:rPr>
        <w:t>Friskytt</w:t>
      </w:r>
      <w:proofErr w:type="spellEnd"/>
      <w:r w:rsidR="00AE5169" w:rsidRPr="00757230">
        <w:rPr>
          <w:color w:val="000000" w:themeColor="text1"/>
          <w:szCs w:val="24"/>
        </w:rPr>
        <w:t>, 2024</w:t>
      </w:r>
      <w:r w:rsidR="00AE5169" w:rsidRPr="00757230">
        <w:rPr>
          <w:color w:val="000000" w:themeColor="text1"/>
        </w:rPr>
        <w:t>)</w:t>
      </w:r>
      <w:r w:rsidRPr="00757230">
        <w:rPr>
          <w:color w:val="000000" w:themeColor="text1"/>
        </w:rPr>
        <w:t>.</w:t>
      </w:r>
    </w:p>
    <w:p w14:paraId="4B5ADD45" w14:textId="40A674CA" w:rsidR="005C5955" w:rsidRPr="00757230" w:rsidRDefault="005C5955" w:rsidP="005C5955">
      <w:pPr>
        <w:rPr>
          <w:color w:val="000000" w:themeColor="text1"/>
        </w:rPr>
      </w:pPr>
      <w:r w:rsidRPr="00757230">
        <w:rPr>
          <w:color w:val="000000" w:themeColor="text1"/>
        </w:rPr>
        <w:t xml:space="preserve">Combinations of local joint ventures (as in Brazil with </w:t>
      </w:r>
      <w:proofErr w:type="spellStart"/>
      <w:r w:rsidRPr="00757230">
        <w:rPr>
          <w:color w:val="000000" w:themeColor="text1"/>
        </w:rPr>
        <w:t>Dorben</w:t>
      </w:r>
      <w:proofErr w:type="spellEnd"/>
      <w:r w:rsidRPr="00757230">
        <w:rPr>
          <w:color w:val="000000" w:themeColor="text1"/>
        </w:rPr>
        <w:t xml:space="preserve"> Group) are a moderate solution that recognises the particular weaknesses of location (regulatory complexity, lack of distribution infrastructure) without entirely losing the advantages of internalisation associated with H&amp;M owning and controlling retail business</w:t>
      </w:r>
      <w:r w:rsidR="001114A3" w:rsidRPr="00757230">
        <w:rPr>
          <w:color w:val="000000" w:themeColor="text1"/>
        </w:rPr>
        <w:t xml:space="preserve"> (</w:t>
      </w:r>
      <w:r w:rsidR="001114A3" w:rsidRPr="00757230">
        <w:rPr>
          <w:color w:val="000000" w:themeColor="text1"/>
          <w:szCs w:val="24"/>
        </w:rPr>
        <w:t>Fashion Network, 2025</w:t>
      </w:r>
      <w:r w:rsidR="001114A3" w:rsidRPr="00757230">
        <w:rPr>
          <w:color w:val="000000" w:themeColor="text1"/>
        </w:rPr>
        <w:t>)</w:t>
      </w:r>
      <w:r w:rsidRPr="00757230">
        <w:rPr>
          <w:color w:val="000000" w:themeColor="text1"/>
        </w:rPr>
        <w:t>.</w:t>
      </w:r>
    </w:p>
    <w:p w14:paraId="57726A5E" w14:textId="77E77C73" w:rsidR="005C5955" w:rsidRPr="00757230" w:rsidRDefault="005C5955" w:rsidP="005C5955">
      <w:pPr>
        <w:rPr>
          <w:color w:val="000000" w:themeColor="text1"/>
        </w:rPr>
      </w:pPr>
      <w:r w:rsidRPr="00757230">
        <w:rPr>
          <w:color w:val="000000" w:themeColor="text1"/>
        </w:rPr>
        <w:t>Franchising becomes a secondary mode of entry in European and Middle Eastern markets that are already developed, location benefit is less strong, capital requirements are stiffer and regulatory conditions favour local relationships. Nevertheless, the level of ownership and operational control that H&amp;M has in these areas is still substantial in contrast to the traditional franchise relationships.</w:t>
      </w:r>
    </w:p>
    <w:p w14:paraId="1285B5B0" w14:textId="0501452C" w:rsidR="00020949" w:rsidRPr="00757230" w:rsidRDefault="00020949" w:rsidP="002972B4">
      <w:pPr>
        <w:pStyle w:val="Heading1"/>
      </w:pPr>
      <w:bookmarkStart w:id="11" w:name="_Toc215577029"/>
      <w:r w:rsidRPr="00757230">
        <w:t>4. Cultural Differences &amp; Impact on H&amp;M’s Market Entry Success</w:t>
      </w:r>
      <w:bookmarkEnd w:id="11"/>
    </w:p>
    <w:p w14:paraId="3C56FDCC" w14:textId="6EF0A5AB" w:rsidR="00903462" w:rsidRPr="00757230" w:rsidRDefault="00903462" w:rsidP="002972B4">
      <w:pPr>
        <w:pStyle w:val="Heading2"/>
      </w:pPr>
      <w:bookmarkStart w:id="12" w:name="_Toc215577030"/>
      <w:r w:rsidRPr="00757230">
        <w:t>4.1 Key Cultural Differences</w:t>
      </w:r>
      <w:bookmarkEnd w:id="12"/>
    </w:p>
    <w:p w14:paraId="0203FC93" w14:textId="0996A5EA" w:rsidR="00D402F3" w:rsidRPr="00757230" w:rsidRDefault="00D402F3" w:rsidP="00D402F3">
      <w:pPr>
        <w:rPr>
          <w:color w:val="000000" w:themeColor="text1"/>
        </w:rPr>
      </w:pPr>
      <w:r w:rsidRPr="00757230">
        <w:rPr>
          <w:color w:val="000000" w:themeColor="text1"/>
        </w:rPr>
        <w:t>Brazil and Sweden are two countries which have a huge difference in their cultures that influence the market entry strategy of H&amp;M as well as the needs of the country in relation to its operations. Consumer tastes in fashion also vary significantly, where Brazilian consumers are showing tastes in bright colours, loud designs and tight body shapes as part of the influence of tropical climate and beach culture</w:t>
      </w:r>
      <w:r w:rsidR="00A27DFC" w:rsidRPr="00757230">
        <w:rPr>
          <w:color w:val="000000" w:themeColor="text1"/>
        </w:rPr>
        <w:t xml:space="preserve"> (</w:t>
      </w:r>
      <w:r w:rsidR="00A27DFC" w:rsidRPr="00757230">
        <w:rPr>
          <w:color w:val="000000" w:themeColor="text1"/>
          <w:szCs w:val="24"/>
        </w:rPr>
        <w:t>de Medeiros Dantas</w:t>
      </w:r>
      <w:r w:rsidR="009E7E7A" w:rsidRPr="00757230">
        <w:rPr>
          <w:color w:val="000000" w:themeColor="text1"/>
          <w:szCs w:val="24"/>
        </w:rPr>
        <w:t xml:space="preserve"> et al., </w:t>
      </w:r>
      <w:r w:rsidR="00A27DFC" w:rsidRPr="00757230">
        <w:rPr>
          <w:color w:val="000000" w:themeColor="text1"/>
          <w:szCs w:val="24"/>
        </w:rPr>
        <w:t>2025</w:t>
      </w:r>
      <w:r w:rsidR="00A27DFC" w:rsidRPr="00757230">
        <w:rPr>
          <w:color w:val="000000" w:themeColor="text1"/>
        </w:rPr>
        <w:t>)</w:t>
      </w:r>
      <w:r w:rsidRPr="00757230">
        <w:rPr>
          <w:color w:val="000000" w:themeColor="text1"/>
        </w:rPr>
        <w:t xml:space="preserve">. The traditions of Swedish designs are </w:t>
      </w:r>
      <w:r w:rsidR="00437904" w:rsidRPr="00757230">
        <w:rPr>
          <w:color w:val="000000" w:themeColor="text1"/>
        </w:rPr>
        <w:t>cantering</w:t>
      </w:r>
      <w:r w:rsidRPr="00757230">
        <w:rPr>
          <w:color w:val="000000" w:themeColor="text1"/>
        </w:rPr>
        <w:t xml:space="preserve"> minimalism, neutral </w:t>
      </w:r>
      <w:r w:rsidR="00851F33" w:rsidRPr="00757230">
        <w:rPr>
          <w:color w:val="000000" w:themeColor="text1"/>
        </w:rPr>
        <w:t>colours</w:t>
      </w:r>
      <w:r w:rsidRPr="00757230">
        <w:rPr>
          <w:color w:val="000000" w:themeColor="text1"/>
        </w:rPr>
        <w:t>, and utilitarianism—disciplines of design that are essentially opposed to Brazilian tastes in fashion. This difference is clearly dealt with by H&amp;M entry strategy, which involved local manufacturing of beachwear according to the local weather and style variations, as the standardized Swedish designs were not enough to attract local consumers with their wide tastes.</w:t>
      </w:r>
    </w:p>
    <w:p w14:paraId="60AD932A" w14:textId="6C329F1F" w:rsidR="00851F33" w:rsidRPr="00757230" w:rsidRDefault="00D402F3" w:rsidP="00D402F3">
      <w:pPr>
        <w:rPr>
          <w:color w:val="000000" w:themeColor="text1"/>
        </w:rPr>
      </w:pPr>
      <w:r w:rsidRPr="00757230">
        <w:rPr>
          <w:color w:val="000000" w:themeColor="text1"/>
        </w:rPr>
        <w:t>The cultural differences in the pattern of business interactions are indicated in communication styles and directness. The Swedish business culture has stressed a direct and efficient communication and egalitarian hierarchies unlike the Brazilian business culture which has stressed on relationship-building, personal association and hierarchical respect</w:t>
      </w:r>
      <w:r w:rsidR="004306B7" w:rsidRPr="00757230">
        <w:rPr>
          <w:color w:val="000000" w:themeColor="text1"/>
        </w:rPr>
        <w:t xml:space="preserve"> (</w:t>
      </w:r>
      <w:r w:rsidR="004306B7" w:rsidRPr="00757230">
        <w:rPr>
          <w:color w:val="000000" w:themeColor="text1"/>
          <w:szCs w:val="24"/>
        </w:rPr>
        <w:t>Heshmati-Kim et al., 2025</w:t>
      </w:r>
      <w:r w:rsidR="004306B7" w:rsidRPr="00757230">
        <w:rPr>
          <w:color w:val="000000" w:themeColor="text1"/>
        </w:rPr>
        <w:t>)</w:t>
      </w:r>
      <w:r w:rsidRPr="00757230">
        <w:rPr>
          <w:color w:val="000000" w:themeColor="text1"/>
        </w:rPr>
        <w:t>. These disparities influence H&amp;M recruitment, the management communication and customer service training in Brazil.</w:t>
      </w:r>
      <w:r w:rsidR="00D57B60" w:rsidRPr="00757230">
        <w:rPr>
          <w:color w:val="000000" w:themeColor="text1"/>
        </w:rPr>
        <w:t xml:space="preserve"> </w:t>
      </w:r>
      <w:r w:rsidR="00851F33" w:rsidRPr="00757230">
        <w:rPr>
          <w:color w:val="000000" w:themeColor="text1"/>
        </w:rPr>
        <w:t>Hofstede’s cultural dimension is most suitable model that helps to manage and measure the differences between the cultures of the different countries based on different indicators (</w:t>
      </w:r>
      <w:r w:rsidR="00851F33" w:rsidRPr="00757230">
        <w:rPr>
          <w:color w:val="000000" w:themeColor="text1"/>
          <w:szCs w:val="24"/>
        </w:rPr>
        <w:t>Lundmark, 2023</w:t>
      </w:r>
      <w:r w:rsidR="00851F33" w:rsidRPr="00757230">
        <w:rPr>
          <w:color w:val="000000" w:themeColor="text1"/>
        </w:rPr>
        <w:t>)</w:t>
      </w:r>
    </w:p>
    <w:p w14:paraId="23DFD27D" w14:textId="77777777" w:rsidR="00D57B60" w:rsidRPr="00757230" w:rsidRDefault="00D57B60" w:rsidP="00D57B60">
      <w:pPr>
        <w:keepNext/>
        <w:jc w:val="center"/>
        <w:rPr>
          <w:color w:val="000000" w:themeColor="text1"/>
        </w:rPr>
      </w:pPr>
      <w:r w:rsidRPr="00757230">
        <w:rPr>
          <w:noProof/>
          <w:color w:val="000000" w:themeColor="text1"/>
          <w:lang w:val="en-IN" w:eastAsia="en-IN"/>
        </w:rPr>
        <w:lastRenderedPageBreak/>
        <w:drawing>
          <wp:inline distT="0" distB="0" distL="0" distR="0" wp14:anchorId="11434144" wp14:editId="1E00E7C0">
            <wp:extent cx="5943600" cy="31438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143885"/>
                    </a:xfrm>
                    <a:prstGeom prst="rect">
                      <a:avLst/>
                    </a:prstGeom>
                  </pic:spPr>
                </pic:pic>
              </a:graphicData>
            </a:graphic>
          </wp:inline>
        </w:drawing>
      </w:r>
    </w:p>
    <w:p w14:paraId="5A1FEF18" w14:textId="6EC9DBA4" w:rsidR="00851F33" w:rsidRPr="00757230" w:rsidRDefault="00D57B60" w:rsidP="00D57B60">
      <w:pPr>
        <w:pStyle w:val="Caption"/>
        <w:jc w:val="center"/>
        <w:rPr>
          <w:color w:val="000000" w:themeColor="text1"/>
        </w:rPr>
      </w:pPr>
      <w:r w:rsidRPr="00757230">
        <w:rPr>
          <w:color w:val="000000" w:themeColor="text1"/>
          <w:sz w:val="24"/>
        </w:rPr>
        <w:t xml:space="preserve">Figure </w:t>
      </w:r>
      <w:r w:rsidRPr="00757230">
        <w:rPr>
          <w:color w:val="000000" w:themeColor="text1"/>
          <w:sz w:val="24"/>
        </w:rPr>
        <w:fldChar w:fldCharType="begin"/>
      </w:r>
      <w:r w:rsidRPr="00757230">
        <w:rPr>
          <w:color w:val="000000" w:themeColor="text1"/>
          <w:sz w:val="24"/>
        </w:rPr>
        <w:instrText xml:space="preserve"> SEQ Figure \* ARABIC </w:instrText>
      </w:r>
      <w:r w:rsidRPr="00757230">
        <w:rPr>
          <w:color w:val="000000" w:themeColor="text1"/>
          <w:sz w:val="24"/>
        </w:rPr>
        <w:fldChar w:fldCharType="separate"/>
      </w:r>
      <w:r w:rsidRPr="00757230">
        <w:rPr>
          <w:noProof/>
          <w:color w:val="000000" w:themeColor="text1"/>
          <w:sz w:val="24"/>
        </w:rPr>
        <w:t>4</w:t>
      </w:r>
      <w:r w:rsidRPr="00757230">
        <w:rPr>
          <w:color w:val="000000" w:themeColor="text1"/>
          <w:sz w:val="24"/>
        </w:rPr>
        <w:fldChar w:fldCharType="end"/>
      </w:r>
      <w:r w:rsidRPr="00757230">
        <w:rPr>
          <w:color w:val="000000" w:themeColor="text1"/>
          <w:sz w:val="24"/>
        </w:rPr>
        <w:t>: Hofstede cultural dimensions</w:t>
      </w:r>
    </w:p>
    <w:p w14:paraId="453441C3" w14:textId="05DEDD85" w:rsidR="00D57B60" w:rsidRPr="00757230" w:rsidRDefault="00D57B60" w:rsidP="00D57B60">
      <w:pPr>
        <w:jc w:val="center"/>
        <w:rPr>
          <w:color w:val="000000" w:themeColor="text1"/>
        </w:rPr>
      </w:pPr>
      <w:r w:rsidRPr="00757230">
        <w:rPr>
          <w:color w:val="000000" w:themeColor="text1"/>
        </w:rPr>
        <w:t>(Source: The culture factor, 2025)</w:t>
      </w:r>
    </w:p>
    <w:p w14:paraId="7E282AF1" w14:textId="77777777" w:rsidR="00D57B60" w:rsidRPr="00757230" w:rsidRDefault="00D57B60" w:rsidP="00D57B60">
      <w:pPr>
        <w:rPr>
          <w:color w:val="000000" w:themeColor="text1"/>
        </w:rPr>
      </w:pPr>
      <w:r w:rsidRPr="00757230">
        <w:rPr>
          <w:color w:val="000000" w:themeColor="text1"/>
        </w:rPr>
        <w:tab/>
        <w:t>The chart above reflects the differences in culture of Sweden and the Brazil based on different indicators. It can be found that there is significant difference between Sweden and Brazil based on indicators such as power distance, motivation towards achievement and success, and uncertainty avoidance. Sweden and Brazil have different attitude towards sustainability and labour practices. H&amp;M have a corporate positioning of being a sustainable and ethical fashion store based on the strong environmental awareness and tradition of labour rights in Sweden. Brazilian consumers are becoming more aware of the concept of sustainability, but affordability and instant pay is still important to them more than environmental standards (</w:t>
      </w:r>
      <w:r w:rsidRPr="00757230">
        <w:rPr>
          <w:color w:val="000000" w:themeColor="text1"/>
          <w:szCs w:val="24"/>
        </w:rPr>
        <w:t>Chard et al., 2024</w:t>
      </w:r>
      <w:r w:rsidRPr="00757230">
        <w:rPr>
          <w:color w:val="000000" w:themeColor="text1"/>
        </w:rPr>
        <w:t>). This cultural aspect will require shifting the marketing focus of H&amp;M towards sustainability leadership (the first positioning in Scandinavia) and affordability and value presentation in Brazil.</w:t>
      </w:r>
    </w:p>
    <w:p w14:paraId="660453B0" w14:textId="05BDEF99" w:rsidR="00D57B60" w:rsidRPr="00757230" w:rsidRDefault="00D57B60" w:rsidP="00D57B60">
      <w:pPr>
        <w:rPr>
          <w:color w:val="000000" w:themeColor="text1"/>
        </w:rPr>
      </w:pPr>
      <w:r w:rsidRPr="00757230">
        <w:rPr>
          <w:color w:val="000000" w:themeColor="text1"/>
        </w:rPr>
        <w:t>Brazil has a higher level of consumer income stratification and social class consciousness, which influences the brand positioning strategy than Sweden (</w:t>
      </w:r>
      <w:r w:rsidRPr="00757230">
        <w:rPr>
          <w:color w:val="000000" w:themeColor="text1"/>
          <w:szCs w:val="24"/>
        </w:rPr>
        <w:t xml:space="preserve">Villa </w:t>
      </w:r>
      <w:proofErr w:type="spellStart"/>
      <w:r w:rsidRPr="00757230">
        <w:rPr>
          <w:color w:val="000000" w:themeColor="text1"/>
          <w:szCs w:val="24"/>
        </w:rPr>
        <w:t>O'Dogherty</w:t>
      </w:r>
      <w:proofErr w:type="spellEnd"/>
      <w:r w:rsidRPr="00757230">
        <w:rPr>
          <w:color w:val="000000" w:themeColor="text1"/>
          <w:szCs w:val="24"/>
        </w:rPr>
        <w:t>, 2023</w:t>
      </w:r>
      <w:r w:rsidRPr="00757230">
        <w:rPr>
          <w:color w:val="000000" w:themeColor="text1"/>
        </w:rPr>
        <w:t>). Brazil has a sharp wealth inequality so the consumer groups (lower-middle class, upper-middle, affluent), have very different buying power and brand attitude. The positioning of H&amp;M as an affordable fashion can fit the lower and lower-middle classes, which needs Brazil-focused marketing with a focus on price accessibility and not premium positioning.</w:t>
      </w:r>
    </w:p>
    <w:p w14:paraId="629D7F98" w14:textId="4B215003" w:rsidR="00F15562" w:rsidRPr="00757230" w:rsidRDefault="00F15562" w:rsidP="00D57B60">
      <w:pPr>
        <w:rPr>
          <w:color w:val="000000" w:themeColor="text1"/>
        </w:rPr>
      </w:pPr>
      <w:r w:rsidRPr="00757230">
        <w:rPr>
          <w:color w:val="000000" w:themeColor="text1"/>
        </w:rPr>
        <w:lastRenderedPageBreak/>
        <w:t xml:space="preserve">It can be identified that the brand majorly focuses on following SOP for ensuring that the similar process and procedure is followed in every market irrespective of differences in the culture. Using this adaptation approach, the brand maintains its brand image accordingly in the different international markets. </w:t>
      </w:r>
    </w:p>
    <w:p w14:paraId="51E4E133" w14:textId="64CEFFB3" w:rsidR="00D57B60" w:rsidRPr="00757230" w:rsidRDefault="00D57B60" w:rsidP="00D57B60">
      <w:pPr>
        <w:rPr>
          <w:color w:val="000000" w:themeColor="text1"/>
        </w:rPr>
      </w:pPr>
    </w:p>
    <w:p w14:paraId="73110999" w14:textId="18CBEAC7" w:rsidR="00F13E12" w:rsidRPr="00757230" w:rsidRDefault="00F13E12" w:rsidP="002972B4">
      <w:pPr>
        <w:pStyle w:val="Heading2"/>
      </w:pPr>
      <w:bookmarkStart w:id="13" w:name="_Toc215577031"/>
      <w:r w:rsidRPr="00757230">
        <w:t>4.2 Impact on Market Entry Strategy</w:t>
      </w:r>
      <w:bookmarkEnd w:id="13"/>
    </w:p>
    <w:p w14:paraId="58E3C565" w14:textId="07F33BC6" w:rsidR="00D040C5" w:rsidRPr="00757230" w:rsidRDefault="00D040C5" w:rsidP="00EB4C9E">
      <w:pPr>
        <w:rPr>
          <w:color w:val="000000" w:themeColor="text1"/>
        </w:rPr>
      </w:pPr>
      <w:r w:rsidRPr="00757230">
        <w:rPr>
          <w:color w:val="000000" w:themeColor="text1"/>
        </w:rPr>
        <w:t xml:space="preserve">The entry strategy used by H&amp;M to enter Brazil has explicit cultural adaptation mechanisms that accommodate the cultural differences identified. Local product development will change the market entry strategy of mere simple standardized replication of the stores to a more culturally-driven product curation. H&amp;M has locally produced </w:t>
      </w:r>
      <w:r w:rsidR="00437904" w:rsidRPr="00757230">
        <w:rPr>
          <w:color w:val="000000" w:themeColor="text1"/>
        </w:rPr>
        <w:t>beachwear’s</w:t>
      </w:r>
      <w:r w:rsidRPr="00757230">
        <w:rPr>
          <w:color w:val="000000" w:themeColor="text1"/>
        </w:rPr>
        <w:t>, footwear and jeans in Brazil, which is explicit acknowledgment that the Swedish and European designed collections were not enough to meet the local preferences</w:t>
      </w:r>
      <w:r w:rsidR="00651991" w:rsidRPr="00757230">
        <w:rPr>
          <w:color w:val="000000" w:themeColor="text1"/>
        </w:rPr>
        <w:t xml:space="preserve"> (</w:t>
      </w:r>
      <w:r w:rsidR="00651991" w:rsidRPr="00757230">
        <w:rPr>
          <w:color w:val="000000" w:themeColor="text1"/>
          <w:szCs w:val="24"/>
        </w:rPr>
        <w:t xml:space="preserve">Bergamo de Carvalho and </w:t>
      </w:r>
      <w:proofErr w:type="spellStart"/>
      <w:r w:rsidR="00651991" w:rsidRPr="00757230">
        <w:rPr>
          <w:color w:val="000000" w:themeColor="text1"/>
          <w:szCs w:val="24"/>
        </w:rPr>
        <w:t>Zhumagaliyeva</w:t>
      </w:r>
      <w:proofErr w:type="spellEnd"/>
      <w:r w:rsidR="00651991" w:rsidRPr="00757230">
        <w:rPr>
          <w:color w:val="000000" w:themeColor="text1"/>
          <w:szCs w:val="24"/>
        </w:rPr>
        <w:t>, 2025</w:t>
      </w:r>
      <w:r w:rsidR="00651991" w:rsidRPr="00757230">
        <w:rPr>
          <w:color w:val="000000" w:themeColor="text1"/>
        </w:rPr>
        <w:t>)</w:t>
      </w:r>
      <w:r w:rsidRPr="00757230">
        <w:rPr>
          <w:color w:val="000000" w:themeColor="text1"/>
        </w:rPr>
        <w:t>. The company also has a plan of seasonally changing collections with those in the Southern Hemisphere, unlike uniform global collections.</w:t>
      </w:r>
    </w:p>
    <w:p w14:paraId="35188D88" w14:textId="2F5AB1B7" w:rsidR="00D040C5" w:rsidRPr="00757230" w:rsidRDefault="00D040C5" w:rsidP="00EB4C9E">
      <w:pPr>
        <w:rPr>
          <w:color w:val="000000" w:themeColor="text1"/>
        </w:rPr>
      </w:pPr>
      <w:r w:rsidRPr="00757230">
        <w:rPr>
          <w:color w:val="000000" w:themeColor="text1"/>
        </w:rPr>
        <w:t>Localized marketing, and brand positioning respond to differences in communication style and consumers preference. The H&amp;M market approach is a valuable case study, as it uses the region-specific advertising messages with references to regional languages, culturally appropriate visuals, and festive event-related messages (Diwali campaigns, e.g.). Brazil entry strategy will equally localize the marketing focus of sustainability leadership to affordability, value demonstration and fashion trends to the Brazilian aesthetic preferences.</w:t>
      </w:r>
    </w:p>
    <w:p w14:paraId="09FA6C15" w14:textId="4417817A" w:rsidR="00D040C5" w:rsidRPr="00757230" w:rsidRDefault="00D040C5" w:rsidP="00EB4C9E">
      <w:pPr>
        <w:rPr>
          <w:color w:val="000000" w:themeColor="text1"/>
        </w:rPr>
      </w:pPr>
      <w:r w:rsidRPr="00757230">
        <w:rPr>
          <w:color w:val="000000" w:themeColor="text1"/>
        </w:rPr>
        <w:t xml:space="preserve">Local expertise partnership strategy helps to reduce the challenge of cultural integration. The collaboration of H&amp;M with </w:t>
      </w:r>
      <w:proofErr w:type="spellStart"/>
      <w:r w:rsidRPr="00757230">
        <w:rPr>
          <w:color w:val="000000" w:themeColor="text1"/>
        </w:rPr>
        <w:t>Dorben</w:t>
      </w:r>
      <w:proofErr w:type="spellEnd"/>
      <w:r w:rsidRPr="00757230">
        <w:rPr>
          <w:color w:val="000000" w:themeColor="text1"/>
        </w:rPr>
        <w:t xml:space="preserve"> Group, a Brazilian-based retail conglomerate with extensive local market expertise and local connections that the Swedish headquarters was unable to duplicate because of the distance factor</w:t>
      </w:r>
      <w:r w:rsidR="000D4FD5" w:rsidRPr="00757230">
        <w:rPr>
          <w:color w:val="000000" w:themeColor="text1"/>
        </w:rPr>
        <w:t xml:space="preserve"> (</w:t>
      </w:r>
      <w:r w:rsidR="000D4FD5" w:rsidRPr="00757230">
        <w:rPr>
          <w:color w:val="000000" w:themeColor="text1"/>
          <w:szCs w:val="24"/>
        </w:rPr>
        <w:t>Fashion Network, 2025</w:t>
      </w:r>
      <w:r w:rsidR="000D4FD5" w:rsidRPr="00757230">
        <w:rPr>
          <w:color w:val="000000" w:themeColor="text1"/>
        </w:rPr>
        <w:t>)</w:t>
      </w:r>
      <w:r w:rsidRPr="00757230">
        <w:rPr>
          <w:color w:val="000000" w:themeColor="text1"/>
        </w:rPr>
        <w:t>. This structure of partnership helps in transfer of culture knowledge that would help the company adapt better in the market.</w:t>
      </w:r>
    </w:p>
    <w:p w14:paraId="671114A7" w14:textId="52ECC07E" w:rsidR="00D040C5" w:rsidRPr="00757230" w:rsidRDefault="00D040C5" w:rsidP="00EB4C9E">
      <w:pPr>
        <w:rPr>
          <w:color w:val="000000" w:themeColor="text1"/>
        </w:rPr>
      </w:pPr>
      <w:r w:rsidRPr="00757230">
        <w:rPr>
          <w:color w:val="000000" w:themeColor="text1"/>
        </w:rPr>
        <w:t>Localizing store format and experience deals with cultural variations in demands of the retail setting. Instead of using standardized white box store designs used in European market, H</w:t>
      </w:r>
      <w:r w:rsidR="00A463B9" w:rsidRPr="00757230">
        <w:rPr>
          <w:color w:val="000000" w:themeColor="text1"/>
        </w:rPr>
        <w:t>&amp;</w:t>
      </w:r>
      <w:r w:rsidRPr="00757230">
        <w:rPr>
          <w:color w:val="000000" w:themeColor="text1"/>
        </w:rPr>
        <w:t>M Brazil expansion uses warmer designs, interactive merchandising and using local relevant designs that mirror the Brazilian design preferences and provide culturally suitable retailing settings.</w:t>
      </w:r>
    </w:p>
    <w:p w14:paraId="15523F42" w14:textId="77777777" w:rsidR="00D040C5" w:rsidRPr="00757230" w:rsidRDefault="00D040C5" w:rsidP="00EB4C9E">
      <w:pPr>
        <w:rPr>
          <w:color w:val="000000" w:themeColor="text1"/>
        </w:rPr>
      </w:pPr>
      <w:r w:rsidRPr="00757230">
        <w:rPr>
          <w:color w:val="000000" w:themeColor="text1"/>
        </w:rPr>
        <w:t xml:space="preserve">Adaptation of the staffing and organizational culture identifies differences between communicating styles of the Swedish corporate headquarters and the Brazilian operational teams. </w:t>
      </w:r>
      <w:r w:rsidRPr="00757230">
        <w:rPr>
          <w:color w:val="000000" w:themeColor="text1"/>
        </w:rPr>
        <w:lastRenderedPageBreak/>
        <w:t>The employment of local Brazilian managers by H&amp;M (a typical example being Joaquim Pereira hired as Country Manager) will guarantee the cultural knowledge and cultural style of communication in the local management systems.</w:t>
      </w:r>
    </w:p>
    <w:p w14:paraId="576BB834" w14:textId="586DB351" w:rsidR="006D32CF" w:rsidRPr="00757230" w:rsidRDefault="006D32CF" w:rsidP="002972B4">
      <w:pPr>
        <w:pStyle w:val="Heading2"/>
      </w:pPr>
      <w:bookmarkStart w:id="14" w:name="_Toc215577032"/>
      <w:r w:rsidRPr="00757230">
        <w:t>4.3 Impact on Potential Market Success</w:t>
      </w:r>
      <w:bookmarkEnd w:id="14"/>
    </w:p>
    <w:p w14:paraId="75E7E56E" w14:textId="3392DE5E" w:rsidR="00EB4C9E" w:rsidRPr="00757230" w:rsidRDefault="00EB4C9E" w:rsidP="00EB4C9E">
      <w:pPr>
        <w:rPr>
          <w:color w:val="000000" w:themeColor="text1"/>
        </w:rPr>
      </w:pPr>
      <w:r w:rsidRPr="00757230">
        <w:rPr>
          <w:color w:val="000000" w:themeColor="text1"/>
        </w:rPr>
        <w:t xml:space="preserve">The mechanisms of cultural adjustment contribute substantially to the chance of H&amp;M becoming successful on the Brazilian market and adding long-term management issues. When the products being offered and advertising messages appeal to the values and aesthetic preferences of the local culture, the levels of consumer acceptability and brand loyalty are significantly enhanced. The localized strategy with cultural sensitivity in designing products and marketing campaign that H&amp;M used in </w:t>
      </w:r>
      <w:r w:rsidR="000004D3" w:rsidRPr="00757230">
        <w:rPr>
          <w:color w:val="000000" w:themeColor="text1"/>
        </w:rPr>
        <w:t>Brazil</w:t>
      </w:r>
      <w:r w:rsidRPr="00757230">
        <w:rPr>
          <w:color w:val="000000" w:themeColor="text1"/>
        </w:rPr>
        <w:t xml:space="preserve"> led to 56 percent consumer satisfaction despite cultural difficulties</w:t>
      </w:r>
      <w:r w:rsidR="008C2C22" w:rsidRPr="00757230">
        <w:rPr>
          <w:color w:val="000000" w:themeColor="text1"/>
        </w:rPr>
        <w:t xml:space="preserve"> (</w:t>
      </w:r>
      <w:proofErr w:type="spellStart"/>
      <w:r w:rsidR="008C2C22" w:rsidRPr="00757230">
        <w:rPr>
          <w:color w:val="000000" w:themeColor="text1"/>
          <w:szCs w:val="24"/>
        </w:rPr>
        <w:t>KeyMyHome</w:t>
      </w:r>
      <w:proofErr w:type="spellEnd"/>
      <w:r w:rsidR="008C2C22" w:rsidRPr="00757230">
        <w:rPr>
          <w:color w:val="000000" w:themeColor="text1"/>
          <w:szCs w:val="24"/>
        </w:rPr>
        <w:t>, 2025</w:t>
      </w:r>
      <w:r w:rsidR="008C2C22" w:rsidRPr="00757230">
        <w:rPr>
          <w:color w:val="000000" w:themeColor="text1"/>
        </w:rPr>
        <w:t>)</w:t>
      </w:r>
      <w:r w:rsidRPr="00757230">
        <w:rPr>
          <w:color w:val="000000" w:themeColor="text1"/>
        </w:rPr>
        <w:t>.</w:t>
      </w:r>
    </w:p>
    <w:p w14:paraId="5C5994E3" w14:textId="10F2F142" w:rsidR="00EB4C9E" w:rsidRPr="00757230" w:rsidRDefault="00EB4C9E" w:rsidP="00EB4C9E">
      <w:pPr>
        <w:rPr>
          <w:color w:val="000000" w:themeColor="text1"/>
        </w:rPr>
      </w:pPr>
      <w:r w:rsidRPr="00757230">
        <w:rPr>
          <w:color w:val="000000" w:themeColor="text1"/>
        </w:rPr>
        <w:t>Nevertheless, at the same time, cultural differences present complexity of execution and risk of management. Study reports that 48 percent of H&amp;M shoppers worldwide believe that the marketing campaigns used by the company do not align with their cultural values, which highlights the current issue in the process of attaining cultural alignment despite the cultural adjustments</w:t>
      </w:r>
      <w:r w:rsidR="00D07C52" w:rsidRPr="00757230">
        <w:rPr>
          <w:color w:val="000000" w:themeColor="text1"/>
        </w:rPr>
        <w:t xml:space="preserve"> (</w:t>
      </w:r>
      <w:r w:rsidR="00D07C52" w:rsidRPr="00757230">
        <w:rPr>
          <w:color w:val="000000" w:themeColor="text1"/>
          <w:szCs w:val="24"/>
        </w:rPr>
        <w:t>H&amp;M Group, 2023</w:t>
      </w:r>
      <w:r w:rsidR="00D07C52" w:rsidRPr="00757230">
        <w:rPr>
          <w:color w:val="000000" w:themeColor="text1"/>
        </w:rPr>
        <w:t>)</w:t>
      </w:r>
      <w:r w:rsidRPr="00757230">
        <w:rPr>
          <w:color w:val="000000" w:themeColor="text1"/>
        </w:rPr>
        <w:t>. A failure to complete cultural adaptation can lead to brand dilution by losing the interest of target customers who want genuine local brands and the global customers who appreciate the consistency of H&amp;M brand across the world.</w:t>
      </w:r>
    </w:p>
    <w:p w14:paraId="73B19FE7" w14:textId="52DBF265" w:rsidR="00EB4C9E" w:rsidRPr="00757230" w:rsidRDefault="00EB4C9E" w:rsidP="00EB4C9E">
      <w:pPr>
        <w:rPr>
          <w:color w:val="000000" w:themeColor="text1"/>
        </w:rPr>
      </w:pPr>
      <w:r w:rsidRPr="00757230">
        <w:rPr>
          <w:color w:val="000000" w:themeColor="text1"/>
        </w:rPr>
        <w:t>H&amp;M is susceptible to competition with local-based competitors whenever it enters culturally diverse markets. The developed domestic fashion companies in Brazil (C&amp;A, Renner) have the inherent cultural benefits and the formed consumer relationship that cannot be overpower by any localization</w:t>
      </w:r>
      <w:r w:rsidR="00C2041B" w:rsidRPr="00757230">
        <w:rPr>
          <w:color w:val="000000" w:themeColor="text1"/>
        </w:rPr>
        <w:t xml:space="preserve"> (</w:t>
      </w:r>
      <w:proofErr w:type="spellStart"/>
      <w:r w:rsidR="00C2041B" w:rsidRPr="00757230">
        <w:rPr>
          <w:color w:val="000000" w:themeColor="text1"/>
          <w:szCs w:val="24"/>
        </w:rPr>
        <w:t>Vansvik</w:t>
      </w:r>
      <w:proofErr w:type="spellEnd"/>
      <w:r w:rsidR="00C2041B" w:rsidRPr="00757230">
        <w:rPr>
          <w:color w:val="000000" w:themeColor="text1"/>
          <w:szCs w:val="24"/>
        </w:rPr>
        <w:t xml:space="preserve"> and </w:t>
      </w:r>
      <w:proofErr w:type="spellStart"/>
      <w:r w:rsidR="00C2041B" w:rsidRPr="00757230">
        <w:rPr>
          <w:color w:val="000000" w:themeColor="text1"/>
          <w:szCs w:val="24"/>
        </w:rPr>
        <w:t>Friskytt</w:t>
      </w:r>
      <w:proofErr w:type="spellEnd"/>
      <w:r w:rsidR="00C2041B" w:rsidRPr="00757230">
        <w:rPr>
          <w:color w:val="000000" w:themeColor="text1"/>
          <w:szCs w:val="24"/>
        </w:rPr>
        <w:t>, 2024</w:t>
      </w:r>
      <w:r w:rsidR="00C2041B" w:rsidRPr="00757230">
        <w:rPr>
          <w:color w:val="000000" w:themeColor="text1"/>
        </w:rPr>
        <w:t>)</w:t>
      </w:r>
      <w:r w:rsidRPr="00757230">
        <w:rPr>
          <w:color w:val="000000" w:themeColor="text1"/>
        </w:rPr>
        <w:t>. The result of this cultural identity by consumers is often preference of brands that seem to be authentic and local as opposed to foreign brands that are trying cultural adjustments.</w:t>
      </w:r>
    </w:p>
    <w:p w14:paraId="00506027" w14:textId="77777777" w:rsidR="00EB4C9E" w:rsidRPr="00757230" w:rsidRDefault="00EB4C9E" w:rsidP="00EB4C9E">
      <w:pPr>
        <w:rPr>
          <w:color w:val="000000" w:themeColor="text1"/>
        </w:rPr>
      </w:pPr>
      <w:r w:rsidRPr="00757230">
        <w:rPr>
          <w:color w:val="000000" w:themeColor="text1"/>
        </w:rPr>
        <w:t>The potential of the cultural oversimplification occurs in cases of the companies trying to adapt to two or more cultural dimensions at once. The standardization of H&amp;M into 80 markets inevitably has an element of cultural averaging in it, in design selection, marketing messages and operational processes which would hardly be optimally reflective of local culture.</w:t>
      </w:r>
    </w:p>
    <w:p w14:paraId="268555C4" w14:textId="30CFB5AF" w:rsidR="00EB4C9E" w:rsidRPr="00757230" w:rsidRDefault="00EB4C9E" w:rsidP="00EB4C9E">
      <w:pPr>
        <w:rPr>
          <w:color w:val="000000" w:themeColor="text1"/>
        </w:rPr>
      </w:pPr>
      <w:r w:rsidRPr="00757230">
        <w:rPr>
          <w:color w:val="000000" w:themeColor="text1"/>
        </w:rPr>
        <w:t xml:space="preserve">The </w:t>
      </w:r>
      <w:r w:rsidR="00437904" w:rsidRPr="00757230">
        <w:rPr>
          <w:color w:val="000000" w:themeColor="text1"/>
        </w:rPr>
        <w:t>culturally</w:t>
      </w:r>
      <w:r w:rsidRPr="00757230">
        <w:rPr>
          <w:color w:val="000000" w:themeColor="text1"/>
        </w:rPr>
        <w:t xml:space="preserve"> sensitive entry strategy may be faster than the standardized entry strategy in terms of market penetration rate; however, the market size capture will be affected by various non-cultural drivers such as price competitiveness, retail convenience, and supply chain efficiency. The </w:t>
      </w:r>
      <w:r w:rsidRPr="00757230">
        <w:rPr>
          <w:color w:val="000000" w:themeColor="text1"/>
        </w:rPr>
        <w:lastRenderedPageBreak/>
        <w:t>rivalry between H&amp;M and Zara and SHEIN in Brazil is based on the ultimate value proposition and not solely on the cultural factors</w:t>
      </w:r>
      <w:r w:rsidR="0066270C" w:rsidRPr="00757230">
        <w:rPr>
          <w:color w:val="000000" w:themeColor="text1"/>
        </w:rPr>
        <w:t xml:space="preserve"> (</w:t>
      </w:r>
      <w:proofErr w:type="spellStart"/>
      <w:r w:rsidR="0066270C" w:rsidRPr="00757230">
        <w:rPr>
          <w:color w:val="000000" w:themeColor="text1"/>
          <w:szCs w:val="24"/>
        </w:rPr>
        <w:t>Auskalnis</w:t>
      </w:r>
      <w:proofErr w:type="spellEnd"/>
      <w:r w:rsidR="0066270C" w:rsidRPr="00757230">
        <w:rPr>
          <w:color w:val="000000" w:themeColor="text1"/>
          <w:szCs w:val="24"/>
        </w:rPr>
        <w:t>, 2025</w:t>
      </w:r>
      <w:r w:rsidR="0066270C" w:rsidRPr="00757230">
        <w:rPr>
          <w:color w:val="000000" w:themeColor="text1"/>
        </w:rPr>
        <w:t>)</w:t>
      </w:r>
      <w:r w:rsidRPr="00757230">
        <w:rPr>
          <w:color w:val="000000" w:themeColor="text1"/>
        </w:rPr>
        <w:t>.</w:t>
      </w:r>
    </w:p>
    <w:p w14:paraId="4D169DDE" w14:textId="64381060" w:rsidR="00EB4C9E" w:rsidRPr="00757230" w:rsidRDefault="00EB4C9E" w:rsidP="00EB4C9E">
      <w:pPr>
        <w:rPr>
          <w:color w:val="000000" w:themeColor="text1"/>
        </w:rPr>
      </w:pPr>
      <w:r w:rsidRPr="00757230">
        <w:rPr>
          <w:color w:val="000000" w:themeColor="text1"/>
        </w:rPr>
        <w:t>The formation of brand loyalty is stronger in the long-term when customers feel that H&amp;M appreciates their culture and learns about it. On the other hand, the perception of cultural insensitivity (as was the case with the boycott campaigns in certain markets) generates reputational losses that are hard to undo.</w:t>
      </w:r>
    </w:p>
    <w:p w14:paraId="1C5B8330" w14:textId="3244C795" w:rsidR="002262FB" w:rsidRPr="00757230" w:rsidRDefault="002262FB" w:rsidP="002972B4">
      <w:pPr>
        <w:pStyle w:val="Heading1"/>
      </w:pPr>
      <w:bookmarkStart w:id="15" w:name="_Toc215577033"/>
      <w:r w:rsidRPr="00757230">
        <w:t>5. Recommendations</w:t>
      </w:r>
      <w:bookmarkEnd w:id="15"/>
    </w:p>
    <w:p w14:paraId="212AE7F7" w14:textId="53A8AB5E" w:rsidR="00FA01AF" w:rsidRPr="00757230" w:rsidRDefault="00FA01AF" w:rsidP="00FA01AF">
      <w:pPr>
        <w:rPr>
          <w:color w:val="000000" w:themeColor="text1"/>
          <w:u w:val="single"/>
        </w:rPr>
      </w:pPr>
      <w:r w:rsidRPr="00757230">
        <w:rPr>
          <w:b/>
          <w:bCs/>
          <w:color w:val="000000" w:themeColor="text1"/>
          <w:u w:val="single"/>
          <w:lang w:val="en-IN"/>
        </w:rPr>
        <w:t>Recommendation 1: Establish Dedicated Emerging Market Standard Operating Procedures (SOPs) With Cultural Flexibility Frameworks</w:t>
      </w:r>
    </w:p>
    <w:p w14:paraId="5FF640E5" w14:textId="5BF3532B" w:rsidR="007664AD" w:rsidRPr="00757230" w:rsidRDefault="007664AD" w:rsidP="007664AD">
      <w:pPr>
        <w:rPr>
          <w:color w:val="000000" w:themeColor="text1"/>
          <w:lang w:val="en-IN"/>
        </w:rPr>
      </w:pPr>
      <w:r w:rsidRPr="00757230">
        <w:rPr>
          <w:color w:val="000000" w:themeColor="text1"/>
          <w:lang w:val="en-IN"/>
        </w:rPr>
        <w:t>Although the global brand should be consistent, H&amp;M ought to design emerging market specific SOPs with standard procedures with specified cultural flexibility areas</w:t>
      </w:r>
      <w:r w:rsidR="00AE50BD" w:rsidRPr="00757230">
        <w:rPr>
          <w:color w:val="000000" w:themeColor="text1"/>
          <w:lang w:val="en-IN"/>
        </w:rPr>
        <w:t xml:space="preserve"> (</w:t>
      </w:r>
      <w:r w:rsidR="00AE50BD" w:rsidRPr="00757230">
        <w:rPr>
          <w:color w:val="000000" w:themeColor="text1"/>
          <w:szCs w:val="24"/>
        </w:rPr>
        <w:t>Lanzer, 2025</w:t>
      </w:r>
      <w:r w:rsidR="00AE50BD" w:rsidRPr="00757230">
        <w:rPr>
          <w:color w:val="000000" w:themeColor="text1"/>
          <w:lang w:val="en-IN"/>
        </w:rPr>
        <w:t>)</w:t>
      </w:r>
      <w:r w:rsidRPr="00757230">
        <w:rPr>
          <w:color w:val="000000" w:themeColor="text1"/>
          <w:lang w:val="en-IN"/>
        </w:rPr>
        <w:t>. Instead of using standardized global processes, H&amp;M needs to exist with core non-negotiable norms (supply chain security, quality assurance, financial controls) and developing explicit flexibility in product mix, marketing communication, store design and staffing patterns.</w:t>
      </w:r>
    </w:p>
    <w:p w14:paraId="05247D2B" w14:textId="2F799060" w:rsidR="007664AD" w:rsidRPr="00757230" w:rsidRDefault="007664AD" w:rsidP="007664AD">
      <w:pPr>
        <w:rPr>
          <w:color w:val="000000" w:themeColor="text1"/>
          <w:lang w:val="en-IN"/>
        </w:rPr>
      </w:pPr>
      <w:r w:rsidRPr="00757230">
        <w:rPr>
          <w:color w:val="000000" w:themeColor="text1"/>
          <w:lang w:val="en-IN"/>
        </w:rPr>
        <w:t>Machineries to implement are: (1) the establishment of core-flex-structures whereby documentations on which operations should be globalized and those which may be localized are done; (2) the establishment of local design councils in key emerging markets that have authority to select 15-20 percent of store assortment of products that are locally-designed within architectural templates; (3) the establishment of regional marketing councils with authority to select message of campaigns and creative direction within globally-based brand formats; (4) decentralization of store environment design decisions to regional This will retain the brand integrity and effectiveness of H&amp;M and adapt to the cultural preferences that will lead to greater acceptance of the brand in the market</w:t>
      </w:r>
      <w:r w:rsidR="00662686" w:rsidRPr="00757230">
        <w:rPr>
          <w:color w:val="000000" w:themeColor="text1"/>
          <w:lang w:val="en-IN"/>
        </w:rPr>
        <w:t xml:space="preserve"> (</w:t>
      </w:r>
      <w:r w:rsidR="00662686" w:rsidRPr="00757230">
        <w:rPr>
          <w:color w:val="000000" w:themeColor="text1"/>
          <w:szCs w:val="24"/>
        </w:rPr>
        <w:t>Makhdoom et al., 2022</w:t>
      </w:r>
      <w:r w:rsidR="00662686" w:rsidRPr="00757230">
        <w:rPr>
          <w:color w:val="000000" w:themeColor="text1"/>
          <w:lang w:val="en-IN"/>
        </w:rPr>
        <w:t>)</w:t>
      </w:r>
      <w:r w:rsidRPr="00757230">
        <w:rPr>
          <w:color w:val="000000" w:themeColor="text1"/>
          <w:lang w:val="en-IN"/>
        </w:rPr>
        <w:t>.</w:t>
      </w:r>
    </w:p>
    <w:tbl>
      <w:tblPr>
        <w:tblStyle w:val="LightGrid-Accent12"/>
        <w:tblW w:w="0" w:type="auto"/>
        <w:tblLook w:val="04A0" w:firstRow="1" w:lastRow="0" w:firstColumn="1" w:lastColumn="0" w:noHBand="0" w:noVBand="1"/>
      </w:tblPr>
      <w:tblGrid>
        <w:gridCol w:w="2208"/>
        <w:gridCol w:w="3955"/>
        <w:gridCol w:w="3177"/>
      </w:tblGrid>
      <w:tr w:rsidR="00757230" w:rsidRPr="00757230" w14:paraId="494A4AA0" w14:textId="77777777" w:rsidTr="00BA13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927679B"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Machinery</w:t>
            </w:r>
          </w:p>
        </w:tc>
        <w:tc>
          <w:tcPr>
            <w:tcW w:w="0" w:type="auto"/>
            <w:hideMark/>
          </w:tcPr>
          <w:p w14:paraId="47BE514B" w14:textId="77777777" w:rsidR="00BA137D" w:rsidRPr="00757230" w:rsidRDefault="00BA137D" w:rsidP="00BA137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Description</w:t>
            </w:r>
          </w:p>
        </w:tc>
        <w:tc>
          <w:tcPr>
            <w:tcW w:w="0" w:type="auto"/>
            <w:hideMark/>
          </w:tcPr>
          <w:p w14:paraId="6B41759F" w14:textId="77777777" w:rsidR="00BA137D" w:rsidRPr="00757230" w:rsidRDefault="00BA137D" w:rsidP="00BA137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Purpose/Outcome</w:t>
            </w:r>
          </w:p>
        </w:tc>
      </w:tr>
      <w:tr w:rsidR="00757230" w:rsidRPr="00757230" w14:paraId="112B44A2"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421DAB53"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Core–Flex Structures</w:t>
            </w:r>
          </w:p>
        </w:tc>
        <w:tc>
          <w:tcPr>
            <w:tcW w:w="0" w:type="auto"/>
            <w:hideMark/>
          </w:tcPr>
          <w:p w14:paraId="074268C5"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Documentation to identify which operations/processes should remain global and which may be localized.</w:t>
            </w:r>
          </w:p>
        </w:tc>
        <w:tc>
          <w:tcPr>
            <w:tcW w:w="0" w:type="auto"/>
            <w:hideMark/>
          </w:tcPr>
          <w:p w14:paraId="19BA0A56"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Ensures brand consistency while allowing cultural adaptation.</w:t>
            </w:r>
          </w:p>
        </w:tc>
      </w:tr>
      <w:tr w:rsidR="00757230" w:rsidRPr="00757230" w14:paraId="59556896"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43F4C7F4"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 xml:space="preserve">Local Design Councils </w:t>
            </w:r>
            <w:r w:rsidRPr="00757230">
              <w:rPr>
                <w:rFonts w:ascii="Times New Roman" w:hAnsi="Times New Roman" w:cs="Times New Roman"/>
                <w:color w:val="000000" w:themeColor="text1"/>
                <w:lang w:val="en-IN"/>
              </w:rPr>
              <w:lastRenderedPageBreak/>
              <w:t>(Emerging Markets)</w:t>
            </w:r>
          </w:p>
        </w:tc>
        <w:tc>
          <w:tcPr>
            <w:tcW w:w="0" w:type="auto"/>
            <w:hideMark/>
          </w:tcPr>
          <w:p w14:paraId="20A7B1F6"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lastRenderedPageBreak/>
              <w:t>Councils empowered to select 15–20% of store assortment as locally designed within global architectural templates.</w:t>
            </w:r>
          </w:p>
        </w:tc>
        <w:tc>
          <w:tcPr>
            <w:tcW w:w="0" w:type="auto"/>
            <w:hideMark/>
          </w:tcPr>
          <w:p w14:paraId="5C62E76F"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Enhances local cultural relevance of product offerings.</w:t>
            </w:r>
          </w:p>
        </w:tc>
      </w:tr>
      <w:tr w:rsidR="00757230" w:rsidRPr="00757230" w14:paraId="53BF6A00"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3C9A2579"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Regional Marketing Councils</w:t>
            </w:r>
          </w:p>
        </w:tc>
        <w:tc>
          <w:tcPr>
            <w:tcW w:w="0" w:type="auto"/>
            <w:hideMark/>
          </w:tcPr>
          <w:p w14:paraId="009C6AC7"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Councils with authority to customize campaign messages and creative direction within global brand guidelines.</w:t>
            </w:r>
          </w:p>
        </w:tc>
        <w:tc>
          <w:tcPr>
            <w:tcW w:w="0" w:type="auto"/>
            <w:hideMark/>
          </w:tcPr>
          <w:p w14:paraId="0BB90347"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Ensures culturally appropriate communication while maintaining brand identity.</w:t>
            </w:r>
          </w:p>
        </w:tc>
      </w:tr>
      <w:tr w:rsidR="00757230" w:rsidRPr="00757230" w14:paraId="5FB07024"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7152519C"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Decentralized Store Environment Design</w:t>
            </w:r>
          </w:p>
        </w:tc>
        <w:tc>
          <w:tcPr>
            <w:tcW w:w="0" w:type="auto"/>
            <w:hideMark/>
          </w:tcPr>
          <w:p w14:paraId="7E11BA77"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Store layout and environment design decisions delegated to regional teams.</w:t>
            </w:r>
          </w:p>
        </w:tc>
        <w:tc>
          <w:tcPr>
            <w:tcW w:w="0" w:type="auto"/>
            <w:hideMark/>
          </w:tcPr>
          <w:p w14:paraId="092B5D8C"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Improves local market fit while retaining H&amp;M’s core brand aesthetics.</w:t>
            </w:r>
          </w:p>
        </w:tc>
      </w:tr>
    </w:tbl>
    <w:p w14:paraId="306D61C0" w14:textId="77777777" w:rsidR="00BA137D" w:rsidRPr="00757230" w:rsidRDefault="00BA137D" w:rsidP="007664AD">
      <w:pPr>
        <w:rPr>
          <w:color w:val="000000" w:themeColor="text1"/>
          <w:lang w:val="en-IN"/>
        </w:rPr>
      </w:pPr>
    </w:p>
    <w:p w14:paraId="193D63D4" w14:textId="422D69E1" w:rsidR="007664AD" w:rsidRPr="00757230" w:rsidRDefault="007664AD" w:rsidP="007664AD">
      <w:pPr>
        <w:rPr>
          <w:color w:val="000000" w:themeColor="text1"/>
          <w:lang w:val="en-IN"/>
        </w:rPr>
      </w:pPr>
      <w:r w:rsidRPr="00757230">
        <w:rPr>
          <w:color w:val="000000" w:themeColor="text1"/>
          <w:lang w:val="en-IN"/>
        </w:rPr>
        <w:t>Among the expected results are the fact that consumer satisfaction in emerging markets will increase with the boycotts being lowered by increasing cultural awareness, and competitive positioning will be strengthened against the locally-based competitors. Specific to Brazil: allow regional design council to include 20-30 percent beachwear collections with Brazilian seasonal trends with aesthetics, allow marketing teams to focus on affordability and values over sustainability leadership and flexibility in store design to feature warmer colour palettes and interactive displays to meet Brazilian retail expectations.</w:t>
      </w:r>
    </w:p>
    <w:p w14:paraId="3BD8D6B4" w14:textId="03F997B3" w:rsidR="005A727D" w:rsidRPr="00757230" w:rsidRDefault="005A727D" w:rsidP="007664AD">
      <w:pPr>
        <w:rPr>
          <w:b/>
          <w:bCs/>
          <w:color w:val="000000" w:themeColor="text1"/>
          <w:u w:val="single"/>
          <w:lang w:val="en-IN"/>
        </w:rPr>
      </w:pPr>
      <w:r w:rsidRPr="00757230">
        <w:rPr>
          <w:b/>
          <w:bCs/>
          <w:color w:val="000000" w:themeColor="text1"/>
          <w:u w:val="single"/>
          <w:lang w:val="en-IN"/>
        </w:rPr>
        <w:t>Recommendation 2: Expand Local Production and Supply Chain Diversification in Key Emerging Markets</w:t>
      </w:r>
    </w:p>
    <w:p w14:paraId="0CDC871B" w14:textId="4FDAE26B" w:rsidR="00354E3C" w:rsidRPr="00757230" w:rsidRDefault="00354E3C" w:rsidP="00354E3C">
      <w:pPr>
        <w:rPr>
          <w:color w:val="000000" w:themeColor="text1"/>
          <w:lang w:val="en-IN"/>
        </w:rPr>
      </w:pPr>
      <w:r w:rsidRPr="00757230">
        <w:rPr>
          <w:color w:val="000000" w:themeColor="text1"/>
          <w:lang w:val="en-IN"/>
        </w:rPr>
        <w:t>H&amp;M ought to also pursue faster localized productions beyond the existing pilot projects in Brazil, and also develop manufacturing hubs in India, Mexico, and other emerging markets with high potential</w:t>
      </w:r>
      <w:r w:rsidR="00373D88" w:rsidRPr="00757230">
        <w:rPr>
          <w:color w:val="000000" w:themeColor="text1"/>
          <w:lang w:val="en-IN"/>
        </w:rPr>
        <w:t xml:space="preserve"> (</w:t>
      </w:r>
      <w:proofErr w:type="spellStart"/>
      <w:r w:rsidR="00373D88" w:rsidRPr="00757230">
        <w:rPr>
          <w:color w:val="000000" w:themeColor="text1"/>
          <w:szCs w:val="24"/>
        </w:rPr>
        <w:t>Vansvik</w:t>
      </w:r>
      <w:proofErr w:type="spellEnd"/>
      <w:r w:rsidR="00373D88" w:rsidRPr="00757230">
        <w:rPr>
          <w:color w:val="000000" w:themeColor="text1"/>
          <w:szCs w:val="24"/>
        </w:rPr>
        <w:t xml:space="preserve"> and </w:t>
      </w:r>
      <w:proofErr w:type="spellStart"/>
      <w:r w:rsidR="00373D88" w:rsidRPr="00757230">
        <w:rPr>
          <w:color w:val="000000" w:themeColor="text1"/>
          <w:szCs w:val="24"/>
        </w:rPr>
        <w:t>Friskytt</w:t>
      </w:r>
      <w:proofErr w:type="spellEnd"/>
      <w:r w:rsidR="00373D88" w:rsidRPr="00757230">
        <w:rPr>
          <w:color w:val="000000" w:themeColor="text1"/>
          <w:szCs w:val="24"/>
        </w:rPr>
        <w:t>, 2024</w:t>
      </w:r>
      <w:r w:rsidR="00373D88" w:rsidRPr="00757230">
        <w:rPr>
          <w:color w:val="000000" w:themeColor="text1"/>
          <w:lang w:val="en-IN"/>
        </w:rPr>
        <w:t>)</w:t>
      </w:r>
      <w:r w:rsidRPr="00757230">
        <w:rPr>
          <w:color w:val="000000" w:themeColor="text1"/>
          <w:lang w:val="en-IN"/>
        </w:rPr>
        <w:t>. The Brazil model that currently manufactures footwear, beachwear, and jeans within the country and imports other products to Asia/Europe is the most balanced-with the expansion being done to this successful hybrid model will allow reducing the tariff exposure, lead time, and creating a robust relationship in the local market.</w:t>
      </w:r>
    </w:p>
    <w:p w14:paraId="0337CE56" w14:textId="77777777" w:rsidR="00354E3C" w:rsidRPr="00757230" w:rsidRDefault="00354E3C" w:rsidP="00354E3C">
      <w:pPr>
        <w:rPr>
          <w:color w:val="000000" w:themeColor="text1"/>
          <w:lang w:val="en-IN"/>
        </w:rPr>
      </w:pPr>
      <w:r w:rsidRPr="00757230">
        <w:rPr>
          <w:color w:val="000000" w:themeColor="text1"/>
          <w:lang w:val="en-IN"/>
        </w:rPr>
        <w:t>Mechanisms to be implemented are: (1) 35-40 percent locally-sourced inventory in Brazil by 2027 (compared to current 10-15 percent) via projects to work with Brazilian textile manufacturers; (2) similar hybrid sourcing models in India where the target is 30 percent locally-sourced (vs. 10-15 percent currently); (3) building robust local supplier capabilities to enhance quality and ethical standards, so as to be able to enter into local partnerships; (4) negotiating preferential tariff treatment</w:t>
      </w:r>
    </w:p>
    <w:tbl>
      <w:tblPr>
        <w:tblStyle w:val="LightGrid-Accent12"/>
        <w:tblW w:w="0" w:type="auto"/>
        <w:tblLook w:val="04A0" w:firstRow="1" w:lastRow="0" w:firstColumn="1" w:lastColumn="0" w:noHBand="0" w:noVBand="1"/>
      </w:tblPr>
      <w:tblGrid>
        <w:gridCol w:w="2268"/>
        <w:gridCol w:w="3477"/>
        <w:gridCol w:w="3595"/>
      </w:tblGrid>
      <w:tr w:rsidR="00757230" w:rsidRPr="00757230" w14:paraId="4045FD09" w14:textId="77777777" w:rsidTr="00BA13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06D7D23"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lastRenderedPageBreak/>
              <w:t>Mechanism</w:t>
            </w:r>
          </w:p>
        </w:tc>
        <w:tc>
          <w:tcPr>
            <w:tcW w:w="0" w:type="auto"/>
            <w:hideMark/>
          </w:tcPr>
          <w:p w14:paraId="63669914" w14:textId="77777777" w:rsidR="00BA137D" w:rsidRPr="00757230" w:rsidRDefault="00BA137D" w:rsidP="00BA137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Target/Action</w:t>
            </w:r>
          </w:p>
        </w:tc>
        <w:tc>
          <w:tcPr>
            <w:tcW w:w="0" w:type="auto"/>
            <w:hideMark/>
          </w:tcPr>
          <w:p w14:paraId="720B8DA6" w14:textId="77777777" w:rsidR="00BA137D" w:rsidRPr="00757230" w:rsidRDefault="00BA137D" w:rsidP="00BA137D">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Expected Impact</w:t>
            </w:r>
          </w:p>
        </w:tc>
      </w:tr>
      <w:tr w:rsidR="00757230" w:rsidRPr="00757230" w14:paraId="1B9F0FE4"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5809131E"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Locally Sourced Inventory – Brazil</w:t>
            </w:r>
          </w:p>
        </w:tc>
        <w:tc>
          <w:tcPr>
            <w:tcW w:w="0" w:type="auto"/>
            <w:hideMark/>
          </w:tcPr>
          <w:p w14:paraId="6F2F3F5C"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Increase to 35–40% local sourcing by 2027 (from current 10–15%).</w:t>
            </w:r>
          </w:p>
        </w:tc>
        <w:tc>
          <w:tcPr>
            <w:tcW w:w="0" w:type="auto"/>
            <w:hideMark/>
          </w:tcPr>
          <w:p w14:paraId="029EA7FC"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Faster responsiveness, lower costs, higher local acceptance.</w:t>
            </w:r>
          </w:p>
        </w:tc>
      </w:tr>
      <w:tr w:rsidR="00757230" w:rsidRPr="00757230" w14:paraId="0214E4BD"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40317127"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Hybrid Sourcing Model – India</w:t>
            </w:r>
          </w:p>
        </w:tc>
        <w:tc>
          <w:tcPr>
            <w:tcW w:w="0" w:type="auto"/>
            <w:hideMark/>
          </w:tcPr>
          <w:p w14:paraId="43CEAF0C"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Achieve 30% local sourcing (vs. current 10–15%).</w:t>
            </w:r>
          </w:p>
        </w:tc>
        <w:tc>
          <w:tcPr>
            <w:tcW w:w="0" w:type="auto"/>
            <w:hideMark/>
          </w:tcPr>
          <w:p w14:paraId="6B1E3CF1"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Strengthens market integration and supply agility.</w:t>
            </w:r>
          </w:p>
        </w:tc>
      </w:tr>
      <w:tr w:rsidR="00757230" w:rsidRPr="00757230" w14:paraId="3570C6B6"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7697CB72"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Local Supplier Capability Building</w:t>
            </w:r>
          </w:p>
        </w:tc>
        <w:tc>
          <w:tcPr>
            <w:tcW w:w="0" w:type="auto"/>
            <w:hideMark/>
          </w:tcPr>
          <w:p w14:paraId="3864DBBD"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Improve quality, ethics, and reliability to enable long-term partnerships.</w:t>
            </w:r>
          </w:p>
        </w:tc>
        <w:tc>
          <w:tcPr>
            <w:tcW w:w="0" w:type="auto"/>
            <w:hideMark/>
          </w:tcPr>
          <w:p w14:paraId="104EADDE"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Ensures sustainable, ethical supply chains aligned with H&amp;M standards.</w:t>
            </w:r>
          </w:p>
        </w:tc>
      </w:tr>
      <w:tr w:rsidR="00757230" w:rsidRPr="00757230" w14:paraId="403DF988" w14:textId="77777777" w:rsidTr="00BA137D">
        <w:tc>
          <w:tcPr>
            <w:cnfStyle w:val="001000000000" w:firstRow="0" w:lastRow="0" w:firstColumn="1" w:lastColumn="0" w:oddVBand="0" w:evenVBand="0" w:oddHBand="0" w:evenHBand="0" w:firstRowFirstColumn="0" w:firstRowLastColumn="0" w:lastRowFirstColumn="0" w:lastRowLastColumn="0"/>
            <w:tcW w:w="0" w:type="auto"/>
            <w:hideMark/>
          </w:tcPr>
          <w:p w14:paraId="4283FC46" w14:textId="77777777" w:rsidR="00BA137D" w:rsidRPr="00757230" w:rsidRDefault="00BA137D" w:rsidP="00BA137D">
            <w:pPr>
              <w:rPr>
                <w:rFonts w:ascii="Times New Roman" w:hAnsi="Times New Roman" w:cs="Times New Roman"/>
                <w:color w:val="000000" w:themeColor="text1"/>
                <w:lang w:val="en-IN"/>
              </w:rPr>
            </w:pPr>
            <w:r w:rsidRPr="00757230">
              <w:rPr>
                <w:rFonts w:ascii="Times New Roman" w:hAnsi="Times New Roman" w:cs="Times New Roman"/>
                <w:color w:val="000000" w:themeColor="text1"/>
                <w:lang w:val="en-IN"/>
              </w:rPr>
              <w:t>Preferential Tariff Negotiations</w:t>
            </w:r>
          </w:p>
        </w:tc>
        <w:tc>
          <w:tcPr>
            <w:tcW w:w="0" w:type="auto"/>
            <w:hideMark/>
          </w:tcPr>
          <w:p w14:paraId="5C71E032"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Secure favourable tariff structures in key markets.</w:t>
            </w:r>
          </w:p>
        </w:tc>
        <w:tc>
          <w:tcPr>
            <w:tcW w:w="0" w:type="auto"/>
            <w:hideMark/>
          </w:tcPr>
          <w:p w14:paraId="17B2C50B" w14:textId="77777777" w:rsidR="00BA137D" w:rsidRPr="00757230" w:rsidRDefault="00BA137D" w:rsidP="00BA137D">
            <w:pPr>
              <w:cnfStyle w:val="000000000000" w:firstRow="0" w:lastRow="0" w:firstColumn="0" w:lastColumn="0" w:oddVBand="0" w:evenVBand="0" w:oddHBand="0" w:evenHBand="0" w:firstRowFirstColumn="0" w:firstRowLastColumn="0" w:lastRowFirstColumn="0" w:lastRowLastColumn="0"/>
              <w:rPr>
                <w:rFonts w:cs="Times New Roman"/>
                <w:color w:val="000000" w:themeColor="text1"/>
                <w:lang w:val="en-IN"/>
              </w:rPr>
            </w:pPr>
            <w:r w:rsidRPr="00757230">
              <w:rPr>
                <w:rFonts w:cs="Times New Roman"/>
                <w:color w:val="000000" w:themeColor="text1"/>
                <w:lang w:val="en-IN"/>
              </w:rPr>
              <w:t>Reduces landed costs and enhances price competitiveness.</w:t>
            </w:r>
          </w:p>
        </w:tc>
      </w:tr>
    </w:tbl>
    <w:p w14:paraId="049FB1F9" w14:textId="77777777" w:rsidR="00BA137D" w:rsidRPr="00757230" w:rsidRDefault="00BA137D" w:rsidP="00354E3C">
      <w:pPr>
        <w:rPr>
          <w:color w:val="000000" w:themeColor="text1"/>
          <w:lang w:val="en-IN"/>
        </w:rPr>
      </w:pPr>
    </w:p>
    <w:p w14:paraId="0EF35D36" w14:textId="7B7CA3D6" w:rsidR="00354E3C" w:rsidRPr="00757230" w:rsidRDefault="00FC7E1D" w:rsidP="00354E3C">
      <w:pPr>
        <w:rPr>
          <w:color w:val="000000" w:themeColor="text1"/>
          <w:lang w:val="en-IN"/>
        </w:rPr>
      </w:pPr>
      <w:r w:rsidRPr="00757230">
        <w:rPr>
          <w:color w:val="000000" w:themeColor="text1"/>
          <w:lang w:val="en-IN"/>
        </w:rPr>
        <w:t>Overall the</w:t>
      </w:r>
      <w:r w:rsidR="00354E3C" w:rsidRPr="00757230">
        <w:rPr>
          <w:color w:val="000000" w:themeColor="text1"/>
          <w:lang w:val="en-IN"/>
        </w:rPr>
        <w:t xml:space="preserve"> probable results are the reduction of costs by 15-20 percent of the emerging market inventory by removing tariffs and lowering logistics expenses, quicker response to local fashion trends by producing locally, and improved relationships with the community that will support political stability and market position. Brazil-specific deliverables: develop manufacturing plant in Minas Gerais state and produce 40,000+ units per month of locally-relevant products, cut delivery times of products in the country by 40 percent with regional production, and establish 500-plus local manufacturing positions to boost corporate image.</w:t>
      </w:r>
    </w:p>
    <w:p w14:paraId="17E4A8E3" w14:textId="77777777" w:rsidR="005A727D" w:rsidRPr="00757230" w:rsidRDefault="005A727D" w:rsidP="005A727D">
      <w:pPr>
        <w:rPr>
          <w:b/>
          <w:bCs/>
          <w:color w:val="000000" w:themeColor="text1"/>
          <w:u w:val="single"/>
          <w:lang w:val="en-IN"/>
        </w:rPr>
      </w:pPr>
      <w:r w:rsidRPr="00757230">
        <w:rPr>
          <w:b/>
          <w:bCs/>
          <w:color w:val="000000" w:themeColor="text1"/>
          <w:u w:val="single"/>
          <w:lang w:val="en-IN"/>
        </w:rPr>
        <w:t>Recommendation 3: Implement AI-Enabled Personalization and Culturally-Adapted Inventory Management</w:t>
      </w:r>
    </w:p>
    <w:p w14:paraId="6CFD6205" w14:textId="70F2FDBD" w:rsidR="00A90C65" w:rsidRPr="00757230" w:rsidRDefault="00F93FD3" w:rsidP="005A727D">
      <w:pPr>
        <w:rPr>
          <w:color w:val="000000" w:themeColor="text1"/>
        </w:rPr>
      </w:pPr>
      <w:r w:rsidRPr="00757230">
        <w:rPr>
          <w:color w:val="000000" w:themeColor="text1"/>
        </w:rPr>
        <w:t>H&amp;M needs to implement artificial intelligence, which allows the store-by-store adjustment of inventory, depending on the local customer behaviour, cultural inclinations, and local trends</w:t>
      </w:r>
      <w:r w:rsidR="00B86A3B" w:rsidRPr="00757230">
        <w:rPr>
          <w:color w:val="000000" w:themeColor="text1"/>
        </w:rPr>
        <w:t xml:space="preserve"> (</w:t>
      </w:r>
      <w:r w:rsidR="00B86A3B" w:rsidRPr="00757230">
        <w:rPr>
          <w:color w:val="000000" w:themeColor="text1"/>
          <w:szCs w:val="24"/>
        </w:rPr>
        <w:t>Bhalerao et al., 2024</w:t>
      </w:r>
      <w:r w:rsidR="00B86A3B" w:rsidRPr="00757230">
        <w:rPr>
          <w:color w:val="000000" w:themeColor="text1"/>
        </w:rPr>
        <w:t>)</w:t>
      </w:r>
      <w:r w:rsidRPr="00757230">
        <w:rPr>
          <w:color w:val="000000" w:themeColor="text1"/>
        </w:rPr>
        <w:t xml:space="preserve">. Existing AI applications focus on demand prediction and supply chain optimization; there is an upcoming opportunity in the front-end personalization that develops locally-relevant shopping experiences on top of standardized operational structures. </w:t>
      </w:r>
    </w:p>
    <w:p w14:paraId="0BA5C447" w14:textId="77777777" w:rsidR="00F1586C" w:rsidRPr="00757230" w:rsidRDefault="00F93FD3" w:rsidP="005A727D">
      <w:pPr>
        <w:rPr>
          <w:color w:val="000000" w:themeColor="text1"/>
        </w:rPr>
      </w:pPr>
      <w:r w:rsidRPr="00757230">
        <w:rPr>
          <w:color w:val="000000" w:themeColor="text1"/>
        </w:rPr>
        <w:t xml:space="preserve">The implementation mechanisms encompass: (1) the deployment of machine learning algorithms that examine the local purchasing patterns, seasonal preferences, and cultural aspects to create store-specific recommended inventory assortment; (2) the deployment of smart shelf systems that place products in culturally-relevant groupings and combinations that reflect the purchasing power and purchase intensity of a particular locality whilst preserving brand consistency; (3) the deployment of AI-driven personal shopping assistants that make culturally-specific style </w:t>
      </w:r>
      <w:r w:rsidRPr="00757230">
        <w:rPr>
          <w:color w:val="000000" w:themeColor="text1"/>
        </w:rPr>
        <w:lastRenderedPageBreak/>
        <w:t xml:space="preserve">recommendations; and (4) the deployment of dynamic pricing algorithms that increase or decrease the intensity of promotions based on the purchasing </w:t>
      </w:r>
    </w:p>
    <w:p w14:paraId="309558E6" w14:textId="78DB2EF7" w:rsidR="005A727D" w:rsidRPr="00757230" w:rsidRDefault="00F93FD3" w:rsidP="005A727D">
      <w:pPr>
        <w:rPr>
          <w:color w:val="000000" w:themeColor="text1"/>
        </w:rPr>
      </w:pPr>
      <w:r w:rsidRPr="00757230">
        <w:rPr>
          <w:color w:val="000000" w:themeColor="text1"/>
        </w:rPr>
        <w:t>The anticipated results will see an improvement in inventory turnover 15-25 percent, stock out by 40 percent, a 20 percent increase in conversion rates and significantly improved customer satisfaction due to relevant product availability emphasizing personalization of availability. Brazil specific implementation: install regional machine learning models that study local social media trends, local cultural preferences and local competitive moves to tailor monthly product assortment to 15-20 local flagship stores; install smart mirrors that allow virtual try-on of styling combinations appropriate to the local culture and develop Portuguese-language AI styling assistants that offer culturally-appropriate fashion advice.</w:t>
      </w:r>
    </w:p>
    <w:p w14:paraId="63F4FD68" w14:textId="46F357C3" w:rsidR="009A4CDB" w:rsidRPr="00757230" w:rsidRDefault="009A4CDB" w:rsidP="002972B4">
      <w:pPr>
        <w:pStyle w:val="Heading1"/>
      </w:pPr>
      <w:bookmarkStart w:id="16" w:name="_Toc215577034"/>
      <w:r w:rsidRPr="00757230">
        <w:t>6. Conclusion</w:t>
      </w:r>
      <w:bookmarkEnd w:id="16"/>
    </w:p>
    <w:p w14:paraId="4030D9EA" w14:textId="121DDCCB" w:rsidR="0046397E" w:rsidRPr="00757230" w:rsidRDefault="003E23EA" w:rsidP="0046397E">
      <w:pPr>
        <w:rPr>
          <w:color w:val="000000" w:themeColor="text1"/>
        </w:rPr>
      </w:pPr>
      <w:r w:rsidRPr="00757230">
        <w:rPr>
          <w:color w:val="000000" w:themeColor="text1"/>
        </w:rPr>
        <w:t>The fact that H&amp;M has succeeded in changing the Swedish fast fashion icon into an international multinational with 80 operating markets has proven that the complex international business environments can be negotiated through a balance between the cost-effective implementation of the strategic use of core competitive advantages and the pragmatic cultural adaptation. The ownership benefits of the company, which include high brand equity, design quality, supply chain proficiency and financial strength give a good reason why the firm should consider foreign direct investment using wholly owned subsidiaries as opposed to asset-light models such as franchising. The potential to create attractive opportunities in emerging markets with location benefits, especially Brazil and India with their scale of population, increasing disposable income, and growing middle classes justifies the continued geographic expansion of H&amp;M despite the consumer spending weakness in the mature European markets.</w:t>
      </w:r>
    </w:p>
    <w:p w14:paraId="52FFB685" w14:textId="3DAB51CD" w:rsidR="002B38EB" w:rsidRPr="00757230" w:rsidRDefault="002B38EB" w:rsidP="0046397E">
      <w:pPr>
        <w:rPr>
          <w:color w:val="000000" w:themeColor="text1"/>
        </w:rPr>
      </w:pPr>
      <w:r w:rsidRPr="00757230">
        <w:rPr>
          <w:color w:val="000000" w:themeColor="text1"/>
        </w:rPr>
        <w:t>To meet this objective, H&amp;M must implement a core-flex global approach, which standardizes brand defining factors and gives local design and marketing councils the power to localise product assortments, campaigns and in-store environment to cultural demands. Meanwhile, the company must increase local sourcing in Brazil and India with hybrid sourcing models, supplier capability building, and tariff dealings to cut down on costs, and enhance responsiveness to the market. Lastly, H&amp;M must adopt the latest technologies in retailing such as machine learning to predict demand, smart shelves, AI style understanding, and dynamic pricing to provide individualized customer experiences, optimize assortments, and increase competitiveness without losing the international brand identity.</w:t>
      </w:r>
    </w:p>
    <w:p w14:paraId="3726B6E6" w14:textId="77777777" w:rsidR="00ED765A" w:rsidRPr="00757230" w:rsidRDefault="00ED765A">
      <w:pPr>
        <w:spacing w:line="240" w:lineRule="auto"/>
        <w:jc w:val="left"/>
        <w:rPr>
          <w:rFonts w:eastAsiaTheme="majorEastAsia" w:cstheme="majorBidi"/>
          <w:b/>
          <w:bCs/>
          <w:color w:val="000000" w:themeColor="text1"/>
          <w:sz w:val="28"/>
          <w:szCs w:val="28"/>
        </w:rPr>
      </w:pPr>
      <w:r w:rsidRPr="00757230">
        <w:rPr>
          <w:color w:val="000000" w:themeColor="text1"/>
        </w:rPr>
        <w:lastRenderedPageBreak/>
        <w:br w:type="page"/>
      </w:r>
    </w:p>
    <w:p w14:paraId="596DE034" w14:textId="27BA74FC" w:rsidR="00DB7DB2" w:rsidRPr="00757230" w:rsidRDefault="00DB7DB2" w:rsidP="00ED765A">
      <w:pPr>
        <w:pStyle w:val="Heading1"/>
      </w:pPr>
      <w:bookmarkStart w:id="17" w:name="_Toc215577035"/>
      <w:r w:rsidRPr="00757230">
        <w:lastRenderedPageBreak/>
        <w:t>References</w:t>
      </w:r>
      <w:bookmarkEnd w:id="17"/>
    </w:p>
    <w:p w14:paraId="0FA0FA1F" w14:textId="77777777" w:rsidR="00F15562" w:rsidRPr="00757230" w:rsidRDefault="00F15562" w:rsidP="00F7477E">
      <w:pPr>
        <w:rPr>
          <w:color w:val="000000" w:themeColor="text1"/>
          <w:szCs w:val="24"/>
        </w:rPr>
      </w:pPr>
      <w:r w:rsidRPr="00757230">
        <w:rPr>
          <w:color w:val="000000" w:themeColor="text1"/>
          <w:szCs w:val="24"/>
        </w:rPr>
        <w:t xml:space="preserve">Akther, R. (2025). The Corporate Social Responsibility Strategies in Fashion Industry: Case Company H&amp;M. </w:t>
      </w:r>
      <w:hyperlink r:id="rId12" w:history="1">
        <w:r w:rsidRPr="00757230">
          <w:rPr>
            <w:rStyle w:val="Hyperlink"/>
            <w:color w:val="000000" w:themeColor="text1"/>
            <w:szCs w:val="24"/>
          </w:rPr>
          <w:t>https://www.theseus.fi/bitstream/handle/10024/894025/Akther_Rehana.pdf?sequence=2</w:t>
        </w:r>
      </w:hyperlink>
      <w:r w:rsidRPr="00757230">
        <w:rPr>
          <w:color w:val="000000" w:themeColor="text1"/>
          <w:szCs w:val="24"/>
        </w:rPr>
        <w:t xml:space="preserve"> </w:t>
      </w:r>
    </w:p>
    <w:p w14:paraId="2DA83D3F" w14:textId="77777777" w:rsidR="00F15562" w:rsidRPr="00757230" w:rsidRDefault="00F15562" w:rsidP="00F7477E">
      <w:pPr>
        <w:rPr>
          <w:color w:val="000000" w:themeColor="text1"/>
          <w:szCs w:val="24"/>
        </w:rPr>
      </w:pPr>
      <w:r w:rsidRPr="00757230">
        <w:rPr>
          <w:color w:val="000000" w:themeColor="text1"/>
          <w:szCs w:val="24"/>
        </w:rPr>
        <w:t>Ali, Q. (2025). </w:t>
      </w:r>
      <w:r w:rsidRPr="00757230">
        <w:rPr>
          <w:i/>
          <w:iCs/>
          <w:color w:val="000000" w:themeColor="text1"/>
          <w:szCs w:val="24"/>
        </w:rPr>
        <w:t>Application of Artificial Intelligence in Supply Chain Management</w:t>
      </w:r>
      <w:r w:rsidRPr="00757230">
        <w:rPr>
          <w:color w:val="000000" w:themeColor="text1"/>
          <w:szCs w:val="24"/>
        </w:rPr>
        <w:t xml:space="preserve"> (Doctoral dissertation, Dublin, National College of Ireland). </w:t>
      </w:r>
      <w:hyperlink r:id="rId13" w:history="1">
        <w:r w:rsidRPr="00757230">
          <w:rPr>
            <w:rStyle w:val="Hyperlink"/>
            <w:color w:val="000000" w:themeColor="text1"/>
            <w:szCs w:val="24"/>
          </w:rPr>
          <w:t>https://norma.ncirl.ie/7980/1/qasimali.pdf</w:t>
        </w:r>
      </w:hyperlink>
      <w:r w:rsidRPr="00757230">
        <w:rPr>
          <w:color w:val="000000" w:themeColor="text1"/>
          <w:szCs w:val="24"/>
        </w:rPr>
        <w:t xml:space="preserve"> </w:t>
      </w:r>
    </w:p>
    <w:p w14:paraId="2A426664" w14:textId="77777777" w:rsidR="00F15562" w:rsidRPr="00757230" w:rsidRDefault="00F15562" w:rsidP="00F7477E">
      <w:pPr>
        <w:rPr>
          <w:color w:val="000000" w:themeColor="text1"/>
          <w:szCs w:val="24"/>
        </w:rPr>
      </w:pPr>
      <w:r w:rsidRPr="00757230">
        <w:rPr>
          <w:color w:val="000000" w:themeColor="text1"/>
          <w:szCs w:val="24"/>
        </w:rPr>
        <w:t xml:space="preserve">Alon, I., </w:t>
      </w:r>
      <w:proofErr w:type="spellStart"/>
      <w:r w:rsidRPr="00757230">
        <w:rPr>
          <w:color w:val="000000" w:themeColor="text1"/>
          <w:szCs w:val="24"/>
        </w:rPr>
        <w:t>Apriliyanti</w:t>
      </w:r>
      <w:proofErr w:type="spellEnd"/>
      <w:r w:rsidRPr="00757230">
        <w:rPr>
          <w:color w:val="000000" w:themeColor="text1"/>
          <w:szCs w:val="24"/>
        </w:rPr>
        <w:t>, I. D., and Henríquez Parodi, M. C. (2021). A systematic review of international franchising. </w:t>
      </w:r>
      <w:r w:rsidRPr="00757230">
        <w:rPr>
          <w:i/>
          <w:iCs/>
          <w:color w:val="000000" w:themeColor="text1"/>
          <w:szCs w:val="24"/>
        </w:rPr>
        <w:t>Multinational Business Review</w:t>
      </w:r>
      <w:r w:rsidRPr="00757230">
        <w:rPr>
          <w:color w:val="000000" w:themeColor="text1"/>
          <w:szCs w:val="24"/>
        </w:rPr>
        <w:t>, </w:t>
      </w:r>
      <w:r w:rsidRPr="00757230">
        <w:rPr>
          <w:i/>
          <w:iCs/>
          <w:color w:val="000000" w:themeColor="text1"/>
          <w:szCs w:val="24"/>
        </w:rPr>
        <w:t>29</w:t>
      </w:r>
      <w:r w:rsidRPr="00757230">
        <w:rPr>
          <w:color w:val="000000" w:themeColor="text1"/>
          <w:szCs w:val="24"/>
        </w:rPr>
        <w:t xml:space="preserve">(1), 43-69. </w:t>
      </w:r>
      <w:hyperlink r:id="rId14" w:history="1">
        <w:r w:rsidRPr="00757230">
          <w:rPr>
            <w:rStyle w:val="Hyperlink"/>
            <w:color w:val="000000" w:themeColor="text1"/>
            <w:szCs w:val="24"/>
          </w:rPr>
          <w:t>https://www.emerald.com/insight/content/doi/10.1108/mbr-01-2020-0019/full/pdf</w:t>
        </w:r>
      </w:hyperlink>
      <w:r w:rsidRPr="00757230">
        <w:rPr>
          <w:color w:val="000000" w:themeColor="text1"/>
          <w:szCs w:val="24"/>
        </w:rPr>
        <w:t xml:space="preserve"> </w:t>
      </w:r>
    </w:p>
    <w:p w14:paraId="505ECF43" w14:textId="77777777" w:rsidR="00F15562" w:rsidRPr="00757230" w:rsidRDefault="00F15562" w:rsidP="00F7477E">
      <w:pPr>
        <w:rPr>
          <w:color w:val="000000" w:themeColor="text1"/>
          <w:szCs w:val="24"/>
        </w:rPr>
      </w:pPr>
      <w:proofErr w:type="spellStart"/>
      <w:r w:rsidRPr="00757230">
        <w:rPr>
          <w:color w:val="000000" w:themeColor="text1"/>
          <w:szCs w:val="24"/>
        </w:rPr>
        <w:t>Auskalnis</w:t>
      </w:r>
      <w:proofErr w:type="spellEnd"/>
      <w:r w:rsidRPr="00757230">
        <w:rPr>
          <w:color w:val="000000" w:themeColor="text1"/>
          <w:szCs w:val="24"/>
        </w:rPr>
        <w:t xml:space="preserve">, J. T. (2025). Ethical Elegance: Navigating Consumer Morality and Production Practices in Fashion Through </w:t>
      </w:r>
      <w:proofErr w:type="spellStart"/>
      <w:r w:rsidRPr="00757230">
        <w:rPr>
          <w:color w:val="000000" w:themeColor="text1"/>
          <w:szCs w:val="24"/>
        </w:rPr>
        <w:t>Analyzing</w:t>
      </w:r>
      <w:proofErr w:type="spellEnd"/>
      <w:r w:rsidRPr="00757230">
        <w:rPr>
          <w:color w:val="000000" w:themeColor="text1"/>
          <w:szCs w:val="24"/>
        </w:rPr>
        <w:t xml:space="preserve"> Shein, Zara, &amp; Vivienne Westwood. </w:t>
      </w:r>
      <w:hyperlink r:id="rId15" w:history="1">
        <w:r w:rsidRPr="00757230">
          <w:rPr>
            <w:rStyle w:val="Hyperlink"/>
            <w:color w:val="000000" w:themeColor="text1"/>
            <w:szCs w:val="24"/>
          </w:rPr>
          <w:t>https://research.library.fordham.edu/cgi/viewcontent.cgi?article=1207&amp;context=environ_ssss2015</w:t>
        </w:r>
      </w:hyperlink>
      <w:r w:rsidRPr="00757230">
        <w:rPr>
          <w:color w:val="000000" w:themeColor="text1"/>
          <w:szCs w:val="24"/>
        </w:rPr>
        <w:t xml:space="preserve"> </w:t>
      </w:r>
    </w:p>
    <w:p w14:paraId="60421B60" w14:textId="77777777" w:rsidR="00F15562" w:rsidRPr="00757230" w:rsidRDefault="00F15562" w:rsidP="00F7477E">
      <w:pPr>
        <w:rPr>
          <w:color w:val="000000" w:themeColor="text1"/>
          <w:szCs w:val="24"/>
        </w:rPr>
      </w:pPr>
      <w:r w:rsidRPr="00757230">
        <w:rPr>
          <w:color w:val="000000" w:themeColor="text1"/>
          <w:szCs w:val="24"/>
        </w:rPr>
        <w:t xml:space="preserve">Bergamo de Carvalho, J., and </w:t>
      </w:r>
      <w:proofErr w:type="spellStart"/>
      <w:r w:rsidRPr="00757230">
        <w:rPr>
          <w:color w:val="000000" w:themeColor="text1"/>
          <w:szCs w:val="24"/>
        </w:rPr>
        <w:t>Zhumagaliyeva</w:t>
      </w:r>
      <w:proofErr w:type="spellEnd"/>
      <w:r w:rsidRPr="00757230">
        <w:rPr>
          <w:color w:val="000000" w:themeColor="text1"/>
          <w:szCs w:val="24"/>
        </w:rPr>
        <w:t xml:space="preserve">, A. (2025). Sustainability and Profit in Fashion: Insights from Born-Sustainable SMEs in Brazil and Scandinavia. </w:t>
      </w:r>
      <w:hyperlink r:id="rId16" w:history="1">
        <w:r w:rsidRPr="00757230">
          <w:rPr>
            <w:rStyle w:val="Hyperlink"/>
            <w:color w:val="000000" w:themeColor="text1"/>
            <w:szCs w:val="24"/>
          </w:rPr>
          <w:t>https://lup.lub.lu.se/luur/download?func=downloadFile&amp;recordOId=9206690&amp;fileOId=9206698</w:t>
        </w:r>
      </w:hyperlink>
      <w:r w:rsidRPr="00757230">
        <w:rPr>
          <w:color w:val="000000" w:themeColor="text1"/>
          <w:szCs w:val="24"/>
        </w:rPr>
        <w:t xml:space="preserve"> </w:t>
      </w:r>
    </w:p>
    <w:p w14:paraId="63210A24" w14:textId="77777777" w:rsidR="00F15562" w:rsidRPr="00757230" w:rsidRDefault="00F15562" w:rsidP="00F7477E">
      <w:pPr>
        <w:rPr>
          <w:color w:val="000000" w:themeColor="text1"/>
          <w:szCs w:val="24"/>
        </w:rPr>
      </w:pPr>
      <w:r w:rsidRPr="00757230">
        <w:rPr>
          <w:color w:val="000000" w:themeColor="text1"/>
          <w:szCs w:val="24"/>
        </w:rPr>
        <w:t xml:space="preserve">Bezuidenhout, H., </w:t>
      </w:r>
      <w:proofErr w:type="spellStart"/>
      <w:r w:rsidRPr="00757230">
        <w:rPr>
          <w:color w:val="000000" w:themeColor="text1"/>
          <w:szCs w:val="24"/>
        </w:rPr>
        <w:t>Mhonyera</w:t>
      </w:r>
      <w:proofErr w:type="spellEnd"/>
      <w:r w:rsidRPr="00757230">
        <w:rPr>
          <w:color w:val="000000" w:themeColor="text1"/>
          <w:szCs w:val="24"/>
        </w:rPr>
        <w:t>, G., Van Rensburg, J., Sheng, H. H., Carrera Jr, J. M., and Cui, X. (2021). Emerging market global players: the case of Brazil, China and South Africa. </w:t>
      </w:r>
      <w:r w:rsidRPr="00757230">
        <w:rPr>
          <w:i/>
          <w:iCs/>
          <w:color w:val="000000" w:themeColor="text1"/>
          <w:szCs w:val="24"/>
        </w:rPr>
        <w:t>Sustainability</w:t>
      </w:r>
      <w:r w:rsidRPr="00757230">
        <w:rPr>
          <w:color w:val="000000" w:themeColor="text1"/>
          <w:szCs w:val="24"/>
        </w:rPr>
        <w:t>, </w:t>
      </w:r>
      <w:r w:rsidRPr="00757230">
        <w:rPr>
          <w:i/>
          <w:iCs/>
          <w:color w:val="000000" w:themeColor="text1"/>
          <w:szCs w:val="24"/>
        </w:rPr>
        <w:t>13</w:t>
      </w:r>
      <w:r w:rsidRPr="00757230">
        <w:rPr>
          <w:color w:val="000000" w:themeColor="text1"/>
          <w:szCs w:val="24"/>
        </w:rPr>
        <w:t xml:space="preserve">(21), 12234. </w:t>
      </w:r>
      <w:hyperlink r:id="rId17" w:history="1">
        <w:r w:rsidRPr="00757230">
          <w:rPr>
            <w:rStyle w:val="Hyperlink"/>
            <w:color w:val="000000" w:themeColor="text1"/>
            <w:szCs w:val="24"/>
          </w:rPr>
          <w:t>https://www.mdpi.com/2071-1050/13/21/12234</w:t>
        </w:r>
      </w:hyperlink>
      <w:r w:rsidRPr="00757230">
        <w:rPr>
          <w:color w:val="000000" w:themeColor="text1"/>
          <w:szCs w:val="24"/>
        </w:rPr>
        <w:t xml:space="preserve"> </w:t>
      </w:r>
    </w:p>
    <w:p w14:paraId="058EDFDF" w14:textId="77777777" w:rsidR="00F15562" w:rsidRPr="00757230" w:rsidRDefault="00F15562" w:rsidP="00F7477E">
      <w:pPr>
        <w:rPr>
          <w:color w:val="000000" w:themeColor="text1"/>
        </w:rPr>
      </w:pPr>
      <w:r w:rsidRPr="00757230">
        <w:rPr>
          <w:color w:val="000000" w:themeColor="text1"/>
          <w:szCs w:val="24"/>
        </w:rPr>
        <w:t xml:space="preserve">Bhalerao, K., </w:t>
      </w:r>
      <w:proofErr w:type="spellStart"/>
      <w:r w:rsidRPr="00757230">
        <w:rPr>
          <w:color w:val="000000" w:themeColor="text1"/>
          <w:szCs w:val="24"/>
        </w:rPr>
        <w:t>Rroy</w:t>
      </w:r>
      <w:proofErr w:type="spellEnd"/>
      <w:r w:rsidRPr="00757230">
        <w:rPr>
          <w:color w:val="000000" w:themeColor="text1"/>
          <w:szCs w:val="24"/>
        </w:rPr>
        <w:t>, A. D., and More, R. (2024). Artificial Intelligence Technologies Usage Decides the Success or Failure of Garment Industry Ecosystem. </w:t>
      </w:r>
      <w:r w:rsidRPr="00757230">
        <w:rPr>
          <w:i/>
          <w:iCs/>
          <w:color w:val="000000" w:themeColor="text1"/>
          <w:szCs w:val="24"/>
        </w:rPr>
        <w:t>International Management Review</w:t>
      </w:r>
      <w:r w:rsidRPr="00757230">
        <w:rPr>
          <w:color w:val="000000" w:themeColor="text1"/>
          <w:szCs w:val="24"/>
        </w:rPr>
        <w:t>, </w:t>
      </w:r>
      <w:r w:rsidRPr="00757230">
        <w:rPr>
          <w:i/>
          <w:iCs/>
          <w:color w:val="000000" w:themeColor="text1"/>
          <w:szCs w:val="24"/>
        </w:rPr>
        <w:t>20</w:t>
      </w:r>
      <w:r w:rsidRPr="00757230">
        <w:rPr>
          <w:color w:val="000000" w:themeColor="text1"/>
          <w:szCs w:val="24"/>
        </w:rPr>
        <w:t xml:space="preserve">(1). </w:t>
      </w:r>
      <w:hyperlink r:id="rId18" w:history="1">
        <w:r w:rsidRPr="00757230">
          <w:rPr>
            <w:rStyle w:val="Hyperlink"/>
            <w:color w:val="000000" w:themeColor="text1"/>
            <w:szCs w:val="24"/>
          </w:rPr>
          <w:t>https://americanscholarspress.us/journals/IMR/pdf/IMR-0-2024/imr2024SpringSp-art11.pdf</w:t>
        </w:r>
      </w:hyperlink>
      <w:r w:rsidRPr="00757230">
        <w:rPr>
          <w:color w:val="000000" w:themeColor="text1"/>
          <w:szCs w:val="24"/>
        </w:rPr>
        <w:t xml:space="preserve"> </w:t>
      </w:r>
    </w:p>
    <w:p w14:paraId="552F2ADA" w14:textId="77777777" w:rsidR="00F15562" w:rsidRPr="00757230" w:rsidRDefault="00F15562" w:rsidP="00F7477E">
      <w:pPr>
        <w:rPr>
          <w:color w:val="000000" w:themeColor="text1"/>
          <w:szCs w:val="24"/>
        </w:rPr>
      </w:pPr>
      <w:r w:rsidRPr="00757230">
        <w:rPr>
          <w:color w:val="000000" w:themeColor="text1"/>
          <w:szCs w:val="24"/>
        </w:rPr>
        <w:t xml:space="preserve">Chard, E., Bergstad, C. J., </w:t>
      </w:r>
      <w:proofErr w:type="spellStart"/>
      <w:r w:rsidRPr="00757230">
        <w:rPr>
          <w:color w:val="000000" w:themeColor="text1"/>
          <w:szCs w:val="24"/>
        </w:rPr>
        <w:t>Steentjes</w:t>
      </w:r>
      <w:proofErr w:type="spellEnd"/>
      <w:r w:rsidRPr="00757230">
        <w:rPr>
          <w:color w:val="000000" w:themeColor="text1"/>
          <w:szCs w:val="24"/>
        </w:rPr>
        <w:t>, K., Poortinga, W., and Demski, C. (2024). Gender and cross-country differences in the determinants of sustainable diet intentions: a multigroup analysis of the UK, China, Sweden, and Brazil. </w:t>
      </w:r>
      <w:r w:rsidRPr="00757230">
        <w:rPr>
          <w:i/>
          <w:iCs/>
          <w:color w:val="000000" w:themeColor="text1"/>
          <w:szCs w:val="24"/>
        </w:rPr>
        <w:t>Frontiers in Psychology</w:t>
      </w:r>
      <w:r w:rsidRPr="00757230">
        <w:rPr>
          <w:color w:val="000000" w:themeColor="text1"/>
          <w:szCs w:val="24"/>
        </w:rPr>
        <w:t>, </w:t>
      </w:r>
      <w:r w:rsidRPr="00757230">
        <w:rPr>
          <w:i/>
          <w:iCs/>
          <w:color w:val="000000" w:themeColor="text1"/>
          <w:szCs w:val="24"/>
        </w:rPr>
        <w:t>15</w:t>
      </w:r>
      <w:r w:rsidRPr="00757230">
        <w:rPr>
          <w:color w:val="000000" w:themeColor="text1"/>
          <w:szCs w:val="24"/>
        </w:rPr>
        <w:t xml:space="preserve">, 1355969. </w:t>
      </w:r>
      <w:hyperlink r:id="rId19" w:history="1">
        <w:r w:rsidRPr="00757230">
          <w:rPr>
            <w:rStyle w:val="Hyperlink"/>
            <w:color w:val="000000" w:themeColor="text1"/>
            <w:szCs w:val="24"/>
          </w:rPr>
          <w:t>https://www.frontiersin.org/journals/psychology/articles/10.3389/fpsyg.2024.1355969/pdf</w:t>
        </w:r>
      </w:hyperlink>
      <w:r w:rsidRPr="00757230">
        <w:rPr>
          <w:color w:val="000000" w:themeColor="text1"/>
          <w:szCs w:val="24"/>
        </w:rPr>
        <w:t xml:space="preserve"> </w:t>
      </w:r>
    </w:p>
    <w:p w14:paraId="0D8BD9EB" w14:textId="77777777" w:rsidR="00F15562" w:rsidRPr="00757230" w:rsidRDefault="00F15562" w:rsidP="00F7477E">
      <w:pPr>
        <w:rPr>
          <w:color w:val="000000" w:themeColor="text1"/>
          <w:szCs w:val="24"/>
        </w:rPr>
      </w:pPr>
      <w:r w:rsidRPr="00757230">
        <w:rPr>
          <w:color w:val="000000" w:themeColor="text1"/>
          <w:szCs w:val="24"/>
        </w:rPr>
        <w:t xml:space="preserve">de Medeiros Dantas, Í. J., Curth, M., Teixeira, D. P., Júnior, G. S., and Batista, F. E. A. (2025). Is there a </w:t>
      </w:r>
      <w:proofErr w:type="spellStart"/>
      <w:r w:rsidRPr="00757230">
        <w:rPr>
          <w:color w:val="000000" w:themeColor="text1"/>
          <w:szCs w:val="24"/>
        </w:rPr>
        <w:t>color</w:t>
      </w:r>
      <w:proofErr w:type="spellEnd"/>
      <w:r w:rsidRPr="00757230">
        <w:rPr>
          <w:color w:val="000000" w:themeColor="text1"/>
          <w:szCs w:val="24"/>
        </w:rPr>
        <w:t xml:space="preserve"> for sustainability in fashion products? A case study with Brazilian slow fashion footwear. </w:t>
      </w:r>
      <w:r w:rsidRPr="00757230">
        <w:rPr>
          <w:i/>
          <w:iCs/>
          <w:color w:val="000000" w:themeColor="text1"/>
          <w:szCs w:val="24"/>
        </w:rPr>
        <w:t xml:space="preserve">Cultura e </w:t>
      </w:r>
      <w:proofErr w:type="spellStart"/>
      <w:r w:rsidRPr="00757230">
        <w:rPr>
          <w:i/>
          <w:iCs/>
          <w:color w:val="000000" w:themeColor="text1"/>
          <w:szCs w:val="24"/>
        </w:rPr>
        <w:t>Scienza</w:t>
      </w:r>
      <w:proofErr w:type="spellEnd"/>
      <w:r w:rsidRPr="00757230">
        <w:rPr>
          <w:i/>
          <w:iCs/>
          <w:color w:val="000000" w:themeColor="text1"/>
          <w:szCs w:val="24"/>
        </w:rPr>
        <w:t xml:space="preserve"> del </w:t>
      </w:r>
      <w:proofErr w:type="spellStart"/>
      <w:r w:rsidRPr="00757230">
        <w:rPr>
          <w:i/>
          <w:iCs/>
          <w:color w:val="000000" w:themeColor="text1"/>
          <w:szCs w:val="24"/>
        </w:rPr>
        <w:t>Colore-Color</w:t>
      </w:r>
      <w:proofErr w:type="spellEnd"/>
      <w:r w:rsidRPr="00757230">
        <w:rPr>
          <w:i/>
          <w:iCs/>
          <w:color w:val="000000" w:themeColor="text1"/>
          <w:szCs w:val="24"/>
        </w:rPr>
        <w:t xml:space="preserve"> Culture and Science</w:t>
      </w:r>
      <w:r w:rsidRPr="00757230">
        <w:rPr>
          <w:color w:val="000000" w:themeColor="text1"/>
          <w:szCs w:val="24"/>
        </w:rPr>
        <w:t>, </w:t>
      </w:r>
      <w:r w:rsidRPr="00757230">
        <w:rPr>
          <w:i/>
          <w:iCs/>
          <w:color w:val="000000" w:themeColor="text1"/>
          <w:szCs w:val="24"/>
        </w:rPr>
        <w:t>17</w:t>
      </w:r>
      <w:r w:rsidRPr="00757230">
        <w:rPr>
          <w:color w:val="000000" w:themeColor="text1"/>
          <w:szCs w:val="24"/>
        </w:rPr>
        <w:t xml:space="preserve">(01), 45-56. </w:t>
      </w:r>
      <w:hyperlink r:id="rId20" w:history="1">
        <w:r w:rsidRPr="00757230">
          <w:rPr>
            <w:rStyle w:val="Hyperlink"/>
            <w:color w:val="000000" w:themeColor="text1"/>
            <w:szCs w:val="24"/>
          </w:rPr>
          <w:t>https://jcolore.gruppodelcolore.it/ojs/index.php/CCSJ/article/download/408/308</w:t>
        </w:r>
      </w:hyperlink>
      <w:r w:rsidRPr="00757230">
        <w:rPr>
          <w:color w:val="000000" w:themeColor="text1"/>
          <w:szCs w:val="24"/>
        </w:rPr>
        <w:t xml:space="preserve"> </w:t>
      </w:r>
    </w:p>
    <w:p w14:paraId="4933D55A" w14:textId="77777777" w:rsidR="00F15562" w:rsidRPr="00757230" w:rsidRDefault="00F15562" w:rsidP="00F7477E">
      <w:pPr>
        <w:rPr>
          <w:color w:val="000000" w:themeColor="text1"/>
          <w:szCs w:val="24"/>
        </w:rPr>
      </w:pPr>
      <w:r w:rsidRPr="00757230">
        <w:rPr>
          <w:color w:val="000000" w:themeColor="text1"/>
          <w:szCs w:val="24"/>
        </w:rPr>
        <w:lastRenderedPageBreak/>
        <w:t>Expertise Accelerated. (2025) Successful Businesses and Their Inventory Management Strategies. [Online]. Available at: </w:t>
      </w:r>
      <w:hyperlink r:id="rId21" w:anchor=":~:text=H&amp;M:%20Maximizing%20Price%20Economy%20and%20Minimizing%20Lead" w:tgtFrame="_blank" w:history="1">
        <w:r w:rsidRPr="00757230">
          <w:rPr>
            <w:rStyle w:val="Hyperlink"/>
            <w:color w:val="000000" w:themeColor="text1"/>
            <w:szCs w:val="24"/>
          </w:rPr>
          <w:t>https://expertiseaccelerated.com/inventory-management-strategies/#:~:text=H&amp;M:%20Maximizing%20Price%20Economy%20and%20Minimizing%20Lead</w:t>
        </w:r>
      </w:hyperlink>
      <w:r w:rsidRPr="00757230">
        <w:rPr>
          <w:color w:val="000000" w:themeColor="text1"/>
          <w:szCs w:val="24"/>
        </w:rPr>
        <w:t> [Accessed on: 02/12/2025].</w:t>
      </w:r>
    </w:p>
    <w:p w14:paraId="648CB463" w14:textId="77777777" w:rsidR="00F15562" w:rsidRPr="00757230" w:rsidRDefault="00F15562" w:rsidP="00F7477E">
      <w:pPr>
        <w:rPr>
          <w:color w:val="000000" w:themeColor="text1"/>
          <w:szCs w:val="24"/>
        </w:rPr>
      </w:pPr>
      <w:r w:rsidRPr="00757230">
        <w:rPr>
          <w:color w:val="000000" w:themeColor="text1"/>
          <w:szCs w:val="24"/>
        </w:rPr>
        <w:t xml:space="preserve">Fashion Network. (2025) H&amp;M to enter Brazil in 2025 in partnership with </w:t>
      </w:r>
      <w:proofErr w:type="spellStart"/>
      <w:r w:rsidRPr="00757230">
        <w:rPr>
          <w:color w:val="000000" w:themeColor="text1"/>
          <w:szCs w:val="24"/>
        </w:rPr>
        <w:t>Dorben</w:t>
      </w:r>
      <w:proofErr w:type="spellEnd"/>
      <w:r w:rsidRPr="00757230">
        <w:rPr>
          <w:color w:val="000000" w:themeColor="text1"/>
          <w:szCs w:val="24"/>
        </w:rPr>
        <w:t xml:space="preserve"> Group. [Online]. Available at: </w:t>
      </w:r>
      <w:hyperlink r:id="rId22" w:tgtFrame="_blank" w:history="1">
        <w:r w:rsidRPr="00757230">
          <w:rPr>
            <w:rStyle w:val="Hyperlink"/>
            <w:color w:val="000000" w:themeColor="text1"/>
            <w:szCs w:val="24"/>
          </w:rPr>
          <w:t>https://ww.fashionnetwork.com/news/H-m-to-enter-brazil-in-2025-in-partnership-with-dorben-group,1537238.html</w:t>
        </w:r>
      </w:hyperlink>
      <w:r w:rsidRPr="00757230">
        <w:rPr>
          <w:color w:val="000000" w:themeColor="text1"/>
          <w:szCs w:val="24"/>
        </w:rPr>
        <w:t> [Accessed on: 02/12/2025].</w:t>
      </w:r>
    </w:p>
    <w:p w14:paraId="04F119E1" w14:textId="77777777" w:rsidR="00F15562" w:rsidRPr="00757230" w:rsidRDefault="00F15562" w:rsidP="00F7477E">
      <w:pPr>
        <w:rPr>
          <w:color w:val="000000" w:themeColor="text1"/>
          <w:szCs w:val="24"/>
        </w:rPr>
      </w:pPr>
      <w:r w:rsidRPr="00757230">
        <w:rPr>
          <w:color w:val="000000" w:themeColor="text1"/>
          <w:szCs w:val="24"/>
        </w:rPr>
        <w:t>H&amp;M Group. (2023) Annual and Sustainability Report 2023. [Online PDF]. Available at: </w:t>
      </w:r>
      <w:hyperlink r:id="rId23" w:tgtFrame="_blank" w:history="1">
        <w:r w:rsidRPr="00757230">
          <w:rPr>
            <w:rStyle w:val="Hyperlink"/>
            <w:color w:val="000000" w:themeColor="text1"/>
            <w:szCs w:val="24"/>
          </w:rPr>
          <w:t>https://hmgroup.com/wp-content/uploads/2024/03/HM-Group-Annual-and-Sustainability-Report-2023.pdf</w:t>
        </w:r>
      </w:hyperlink>
      <w:r w:rsidRPr="00757230">
        <w:rPr>
          <w:color w:val="000000" w:themeColor="text1"/>
          <w:szCs w:val="24"/>
        </w:rPr>
        <w:t> [Accessed on: 02/12/2025].</w:t>
      </w:r>
    </w:p>
    <w:p w14:paraId="307A6D09" w14:textId="77777777" w:rsidR="00F15562" w:rsidRPr="00757230" w:rsidRDefault="00F15562" w:rsidP="00F7477E">
      <w:pPr>
        <w:rPr>
          <w:color w:val="000000" w:themeColor="text1"/>
          <w:szCs w:val="24"/>
        </w:rPr>
      </w:pPr>
      <w:r w:rsidRPr="00757230">
        <w:rPr>
          <w:color w:val="000000" w:themeColor="text1"/>
          <w:szCs w:val="24"/>
        </w:rPr>
        <w:t>H&amp;M Group. (2025) Business idea. [Online]. Available at: </w:t>
      </w:r>
      <w:hyperlink r:id="rId24" w:tgtFrame="_blank" w:history="1">
        <w:r w:rsidRPr="00757230">
          <w:rPr>
            <w:rStyle w:val="Hyperlink"/>
            <w:color w:val="000000" w:themeColor="text1"/>
            <w:szCs w:val="24"/>
          </w:rPr>
          <w:t>https://hmgroup.com/about-us/business-idea/</w:t>
        </w:r>
      </w:hyperlink>
      <w:r w:rsidRPr="00757230">
        <w:rPr>
          <w:color w:val="000000" w:themeColor="text1"/>
          <w:szCs w:val="24"/>
        </w:rPr>
        <w:t> [Accessed on: 02/12/2025].</w:t>
      </w:r>
    </w:p>
    <w:p w14:paraId="63B5B0C2" w14:textId="77777777" w:rsidR="00F15562" w:rsidRPr="00757230" w:rsidRDefault="00F15562" w:rsidP="00F7477E">
      <w:pPr>
        <w:rPr>
          <w:color w:val="000000" w:themeColor="text1"/>
          <w:szCs w:val="24"/>
        </w:rPr>
      </w:pPr>
      <w:bookmarkStart w:id="18" w:name="_Hlk215572742"/>
      <w:r w:rsidRPr="00757230">
        <w:rPr>
          <w:color w:val="000000" w:themeColor="text1"/>
          <w:szCs w:val="24"/>
        </w:rPr>
        <w:t xml:space="preserve">H&amp;M Group. (2025) </w:t>
      </w:r>
      <w:bookmarkEnd w:id="18"/>
      <w:r w:rsidRPr="00757230">
        <w:rPr>
          <w:color w:val="000000" w:themeColor="text1"/>
          <w:szCs w:val="24"/>
        </w:rPr>
        <w:t>Supply chain. [Online]. Available at: </w:t>
      </w:r>
      <w:hyperlink r:id="rId25" w:tgtFrame="_blank" w:history="1">
        <w:r w:rsidRPr="00757230">
          <w:rPr>
            <w:rStyle w:val="Hyperlink"/>
            <w:color w:val="000000" w:themeColor="text1"/>
            <w:szCs w:val="24"/>
          </w:rPr>
          <w:t>https://hmgroup.com/sustainability/leading-the-change/transparency/supply-chain/</w:t>
        </w:r>
      </w:hyperlink>
      <w:r w:rsidRPr="00757230">
        <w:rPr>
          <w:color w:val="000000" w:themeColor="text1"/>
          <w:szCs w:val="24"/>
        </w:rPr>
        <w:t> [Accessed on: 02/12/2025].</w:t>
      </w:r>
    </w:p>
    <w:p w14:paraId="4C4AEF0C" w14:textId="77777777" w:rsidR="00F15562" w:rsidRPr="00757230" w:rsidRDefault="00F15562" w:rsidP="00F7477E">
      <w:pPr>
        <w:rPr>
          <w:color w:val="000000" w:themeColor="text1"/>
          <w:szCs w:val="24"/>
        </w:rPr>
      </w:pPr>
      <w:bookmarkStart w:id="19" w:name="_Hlk215572718"/>
      <w:proofErr w:type="spellStart"/>
      <w:r w:rsidRPr="00757230">
        <w:rPr>
          <w:color w:val="000000" w:themeColor="text1"/>
          <w:szCs w:val="24"/>
        </w:rPr>
        <w:t>Hadjikhani</w:t>
      </w:r>
      <w:proofErr w:type="spellEnd"/>
      <w:r w:rsidRPr="00757230">
        <w:rPr>
          <w:color w:val="000000" w:themeColor="text1"/>
          <w:szCs w:val="24"/>
        </w:rPr>
        <w:t xml:space="preserve">, A., Leite, E., and </w:t>
      </w:r>
      <w:proofErr w:type="spellStart"/>
      <w:r w:rsidRPr="00757230">
        <w:rPr>
          <w:color w:val="000000" w:themeColor="text1"/>
          <w:szCs w:val="24"/>
        </w:rPr>
        <w:t>Pahlberg</w:t>
      </w:r>
      <w:proofErr w:type="spellEnd"/>
      <w:r w:rsidRPr="00757230">
        <w:rPr>
          <w:color w:val="000000" w:themeColor="text1"/>
          <w:szCs w:val="24"/>
        </w:rPr>
        <w:t xml:space="preserve">, C. (2019). </w:t>
      </w:r>
      <w:bookmarkEnd w:id="19"/>
      <w:r w:rsidRPr="00757230">
        <w:rPr>
          <w:color w:val="000000" w:themeColor="text1"/>
          <w:szCs w:val="24"/>
        </w:rPr>
        <w:t>Business and socio-political interaction in international service projects: The case of Brazil. </w:t>
      </w:r>
      <w:r w:rsidRPr="00757230">
        <w:rPr>
          <w:i/>
          <w:iCs/>
          <w:color w:val="000000" w:themeColor="text1"/>
          <w:szCs w:val="24"/>
        </w:rPr>
        <w:t>Management International Review</w:t>
      </w:r>
      <w:r w:rsidRPr="00757230">
        <w:rPr>
          <w:color w:val="000000" w:themeColor="text1"/>
          <w:szCs w:val="24"/>
        </w:rPr>
        <w:t>, </w:t>
      </w:r>
      <w:r w:rsidRPr="00757230">
        <w:rPr>
          <w:i/>
          <w:iCs/>
          <w:color w:val="000000" w:themeColor="text1"/>
          <w:szCs w:val="24"/>
        </w:rPr>
        <w:t>59</w:t>
      </w:r>
      <w:r w:rsidRPr="00757230">
        <w:rPr>
          <w:color w:val="000000" w:themeColor="text1"/>
          <w:szCs w:val="24"/>
        </w:rPr>
        <w:t xml:space="preserve">(1), 171-200. </w:t>
      </w:r>
      <w:hyperlink r:id="rId26" w:history="1">
        <w:r w:rsidRPr="00757230">
          <w:rPr>
            <w:rStyle w:val="Hyperlink"/>
            <w:color w:val="000000" w:themeColor="text1"/>
            <w:szCs w:val="24"/>
          </w:rPr>
          <w:t>https://link.springer.com/content/pdf/10.1007/s11575-018-0368-9.pdf</w:t>
        </w:r>
      </w:hyperlink>
      <w:r w:rsidRPr="00757230">
        <w:rPr>
          <w:color w:val="000000" w:themeColor="text1"/>
          <w:szCs w:val="24"/>
        </w:rPr>
        <w:t xml:space="preserve"> </w:t>
      </w:r>
    </w:p>
    <w:p w14:paraId="71C180C3" w14:textId="77777777" w:rsidR="00F15562" w:rsidRPr="00757230" w:rsidRDefault="00F15562" w:rsidP="00F7477E">
      <w:pPr>
        <w:rPr>
          <w:color w:val="000000" w:themeColor="text1"/>
          <w:szCs w:val="24"/>
        </w:rPr>
      </w:pPr>
      <w:bookmarkStart w:id="20" w:name="_Hlk215573701"/>
      <w:r w:rsidRPr="00757230">
        <w:rPr>
          <w:color w:val="000000" w:themeColor="text1"/>
          <w:szCs w:val="24"/>
        </w:rPr>
        <w:t>Heshmati-Kim, J., Ida Ayu Nyoman, D. I., and Stenlund, M. E. (2025</w:t>
      </w:r>
      <w:bookmarkEnd w:id="20"/>
      <w:r w:rsidRPr="00757230">
        <w:rPr>
          <w:color w:val="000000" w:themeColor="text1"/>
          <w:szCs w:val="24"/>
        </w:rPr>
        <w:t xml:space="preserve">). Cultural Adaptation in the Swedish Work Culture: Experiences of Immigrant Employees in Sweden. </w:t>
      </w:r>
      <w:hyperlink r:id="rId27" w:history="1">
        <w:r w:rsidRPr="00757230">
          <w:rPr>
            <w:rStyle w:val="Hyperlink"/>
            <w:color w:val="000000" w:themeColor="text1"/>
            <w:szCs w:val="24"/>
          </w:rPr>
          <w:t>https://www.diva-portal.org/smash/get/diva2:1967612/FULLTEXT01.pdf</w:t>
        </w:r>
      </w:hyperlink>
      <w:r w:rsidRPr="00757230">
        <w:rPr>
          <w:color w:val="000000" w:themeColor="text1"/>
          <w:szCs w:val="24"/>
        </w:rPr>
        <w:t xml:space="preserve"> </w:t>
      </w:r>
    </w:p>
    <w:p w14:paraId="2775BE24" w14:textId="77777777" w:rsidR="00F15562" w:rsidRPr="00757230" w:rsidRDefault="00F15562" w:rsidP="00F7477E">
      <w:pPr>
        <w:rPr>
          <w:color w:val="000000" w:themeColor="text1"/>
          <w:szCs w:val="24"/>
        </w:rPr>
      </w:pPr>
      <w:r w:rsidRPr="00757230">
        <w:rPr>
          <w:color w:val="000000" w:themeColor="text1"/>
          <w:szCs w:val="24"/>
        </w:rPr>
        <w:t>Hugos, M. H. (2024). </w:t>
      </w:r>
      <w:r w:rsidRPr="00757230">
        <w:rPr>
          <w:i/>
          <w:iCs/>
          <w:color w:val="000000" w:themeColor="text1"/>
          <w:szCs w:val="24"/>
        </w:rPr>
        <w:t>Essentials of supply chain management</w:t>
      </w:r>
      <w:r w:rsidRPr="00757230">
        <w:rPr>
          <w:color w:val="000000" w:themeColor="text1"/>
          <w:szCs w:val="24"/>
        </w:rPr>
        <w:t xml:space="preserve">. John Wiley &amp; Sons. </w:t>
      </w:r>
      <w:hyperlink r:id="rId28" w:history="1">
        <w:r w:rsidRPr="00757230">
          <w:rPr>
            <w:rStyle w:val="Hyperlink"/>
            <w:color w:val="000000" w:themeColor="text1"/>
            <w:szCs w:val="24"/>
          </w:rPr>
          <w:t>https://www.researchgate.net/profile/Michael-Hugos/publication/319321782_Key_Concepts_of_Supply_Chain_Management/links/619ec4f1f1d6244571694a61/Key-Concepts-of-Supply-Chain-Management.pdf</w:t>
        </w:r>
      </w:hyperlink>
      <w:r w:rsidRPr="00757230">
        <w:rPr>
          <w:color w:val="000000" w:themeColor="text1"/>
          <w:szCs w:val="24"/>
        </w:rPr>
        <w:t xml:space="preserve"> </w:t>
      </w:r>
    </w:p>
    <w:p w14:paraId="6B0C23F2" w14:textId="77777777" w:rsidR="00F15562" w:rsidRPr="00757230" w:rsidRDefault="00F15562" w:rsidP="00F7477E">
      <w:pPr>
        <w:rPr>
          <w:color w:val="000000" w:themeColor="text1"/>
          <w:szCs w:val="24"/>
        </w:rPr>
      </w:pPr>
      <w:r w:rsidRPr="00757230">
        <w:rPr>
          <w:color w:val="000000" w:themeColor="text1"/>
          <w:szCs w:val="24"/>
        </w:rPr>
        <w:t>Igwe-</w:t>
      </w:r>
      <w:proofErr w:type="spellStart"/>
      <w:r w:rsidRPr="00757230">
        <w:rPr>
          <w:color w:val="000000" w:themeColor="text1"/>
          <w:szCs w:val="24"/>
        </w:rPr>
        <w:t>Nmaju</w:t>
      </w:r>
      <w:proofErr w:type="spellEnd"/>
      <w:r w:rsidRPr="00757230">
        <w:rPr>
          <w:color w:val="000000" w:themeColor="text1"/>
          <w:szCs w:val="24"/>
        </w:rPr>
        <w:t>, C. (2024). Organizational communication in the age of APIs: integrating data streams across departments for unified messaging and decision-making. </w:t>
      </w:r>
      <w:r w:rsidRPr="00757230">
        <w:rPr>
          <w:i/>
          <w:iCs/>
          <w:color w:val="000000" w:themeColor="text1"/>
          <w:szCs w:val="24"/>
        </w:rPr>
        <w:t>International Journal of Research Publication and Reviews</w:t>
      </w:r>
      <w:r w:rsidRPr="00757230">
        <w:rPr>
          <w:color w:val="000000" w:themeColor="text1"/>
          <w:szCs w:val="24"/>
        </w:rPr>
        <w:t>, </w:t>
      </w:r>
      <w:r w:rsidRPr="00757230">
        <w:rPr>
          <w:i/>
          <w:iCs/>
          <w:color w:val="000000" w:themeColor="text1"/>
          <w:szCs w:val="24"/>
        </w:rPr>
        <w:t>5</w:t>
      </w:r>
      <w:r w:rsidRPr="00757230">
        <w:rPr>
          <w:color w:val="000000" w:themeColor="text1"/>
          <w:szCs w:val="24"/>
        </w:rPr>
        <w:t xml:space="preserve">(12), 2792-2809. </w:t>
      </w:r>
      <w:hyperlink r:id="rId29" w:history="1">
        <w:r w:rsidRPr="00757230">
          <w:rPr>
            <w:rStyle w:val="Hyperlink"/>
            <w:color w:val="000000" w:themeColor="text1"/>
            <w:szCs w:val="24"/>
          </w:rPr>
          <w:t>https://www.researchgate.net/profile/Chibogwu-Igwe-Nmaju/publication/392472264_Organizational_Communication_in_the_Age_of_APIs_Integrating_Data_Streams_Across_Departments_for_Unified_Messaging_and_Decision-</w:t>
        </w:r>
        <w:r w:rsidRPr="00757230">
          <w:rPr>
            <w:rStyle w:val="Hyperlink"/>
            <w:color w:val="000000" w:themeColor="text1"/>
            <w:szCs w:val="24"/>
          </w:rPr>
          <w:lastRenderedPageBreak/>
          <w:t>_Making/links/68439f5e6b5a287c3049b315/Organizational-Communication-in-the-Age-of-APIs-Integrating-Data-Streams-Across-Departments-for-Unified-Messaging-and-Decision-Making.pdf</w:t>
        </w:r>
      </w:hyperlink>
      <w:r w:rsidRPr="00757230">
        <w:rPr>
          <w:color w:val="000000" w:themeColor="text1"/>
          <w:szCs w:val="24"/>
        </w:rPr>
        <w:t xml:space="preserve"> </w:t>
      </w:r>
    </w:p>
    <w:p w14:paraId="4BCBF5F2" w14:textId="77777777" w:rsidR="00F15562" w:rsidRPr="00757230" w:rsidRDefault="00F15562" w:rsidP="00F7477E">
      <w:pPr>
        <w:rPr>
          <w:color w:val="000000" w:themeColor="text1"/>
          <w:szCs w:val="24"/>
        </w:rPr>
      </w:pPr>
      <w:bookmarkStart w:id="21" w:name="_Hlk215572540"/>
      <w:r w:rsidRPr="00757230">
        <w:rPr>
          <w:color w:val="000000" w:themeColor="text1"/>
          <w:szCs w:val="24"/>
        </w:rPr>
        <w:t xml:space="preserve">Jamal, A. N. (2023). </w:t>
      </w:r>
      <w:bookmarkEnd w:id="21"/>
      <w:r w:rsidRPr="00757230">
        <w:rPr>
          <w:color w:val="000000" w:themeColor="text1"/>
          <w:szCs w:val="24"/>
        </w:rPr>
        <w:t xml:space="preserve">Business plan for a clothing and artificial jewellery business in Central Ostrobothnia, Finland. </w:t>
      </w:r>
      <w:hyperlink r:id="rId30" w:history="1">
        <w:r w:rsidRPr="00757230">
          <w:rPr>
            <w:rStyle w:val="Hyperlink"/>
            <w:color w:val="000000" w:themeColor="text1"/>
            <w:szCs w:val="24"/>
          </w:rPr>
          <w:t>https://www.theseus.fi/bitstream/handle/10024/816813/Jamal_Abdul.pdf?sequence=2</w:t>
        </w:r>
      </w:hyperlink>
      <w:r w:rsidRPr="00757230">
        <w:rPr>
          <w:color w:val="000000" w:themeColor="text1"/>
          <w:szCs w:val="24"/>
        </w:rPr>
        <w:t xml:space="preserve"> </w:t>
      </w:r>
    </w:p>
    <w:p w14:paraId="6AA728A4" w14:textId="77777777" w:rsidR="00F15562" w:rsidRPr="00757230" w:rsidRDefault="00F15562" w:rsidP="00F7477E">
      <w:pPr>
        <w:rPr>
          <w:color w:val="000000" w:themeColor="text1"/>
          <w:szCs w:val="24"/>
        </w:rPr>
      </w:pPr>
      <w:proofErr w:type="spellStart"/>
      <w:r w:rsidRPr="00757230">
        <w:rPr>
          <w:color w:val="000000" w:themeColor="text1"/>
          <w:szCs w:val="24"/>
        </w:rPr>
        <w:t>KeyMyHome</w:t>
      </w:r>
      <w:proofErr w:type="spellEnd"/>
      <w:r w:rsidRPr="00757230">
        <w:rPr>
          <w:color w:val="000000" w:themeColor="text1"/>
          <w:szCs w:val="24"/>
        </w:rPr>
        <w:t>. (2025) H&amp;M targets Brazil and India as spending slows in the US and Europe. [Online]. Available at: </w:t>
      </w:r>
      <w:hyperlink r:id="rId31" w:anchor=":~:text=H&amp;M's%20entry%20into%20these%20markets,resonate%20more%20deeply%20with%20customers" w:tgtFrame="_blank" w:history="1">
        <w:r w:rsidRPr="00757230">
          <w:rPr>
            <w:rStyle w:val="Hyperlink"/>
            <w:b/>
            <w:bCs/>
            <w:color w:val="000000" w:themeColor="text1"/>
            <w:szCs w:val="24"/>
          </w:rPr>
          <w:t>https://keymyhome.com/news/hm-targets-brazil-and-india-as-spending-slows-in-the-us-and-europe#:~:text=H&amp;M's%20entry%20into%20these%20markets,resonate%20more%20deeply%20with%20customers</w:t>
        </w:r>
      </w:hyperlink>
      <w:r w:rsidRPr="00757230">
        <w:rPr>
          <w:color w:val="000000" w:themeColor="text1"/>
          <w:szCs w:val="24"/>
        </w:rPr>
        <w:t>. [Accessed on: 02/12/2025].</w:t>
      </w:r>
    </w:p>
    <w:p w14:paraId="29CF12B7" w14:textId="77777777" w:rsidR="00F15562" w:rsidRPr="00757230" w:rsidRDefault="00F15562" w:rsidP="00F7477E">
      <w:pPr>
        <w:rPr>
          <w:color w:val="000000" w:themeColor="text1"/>
          <w:szCs w:val="24"/>
        </w:rPr>
      </w:pPr>
      <w:r w:rsidRPr="00757230">
        <w:rPr>
          <w:color w:val="000000" w:themeColor="text1"/>
          <w:szCs w:val="24"/>
        </w:rPr>
        <w:t xml:space="preserve">Kukkonen, V. (2021). Cooperation within the supply chain: Inbound process development. </w:t>
      </w:r>
      <w:hyperlink r:id="rId32" w:history="1">
        <w:r w:rsidRPr="00757230">
          <w:rPr>
            <w:rStyle w:val="Hyperlink"/>
            <w:color w:val="000000" w:themeColor="text1"/>
            <w:szCs w:val="24"/>
          </w:rPr>
          <w:t>https://osuva.uwasa.fi/server/api/core/bitstreams/4f36664a-cd50-4ea6-aa01-83676ba122eb/content</w:t>
        </w:r>
      </w:hyperlink>
      <w:r w:rsidRPr="00757230">
        <w:rPr>
          <w:color w:val="000000" w:themeColor="text1"/>
          <w:szCs w:val="24"/>
        </w:rPr>
        <w:t xml:space="preserve"> </w:t>
      </w:r>
    </w:p>
    <w:p w14:paraId="080DC8FB" w14:textId="77777777" w:rsidR="00F15562" w:rsidRPr="00757230" w:rsidRDefault="00F15562" w:rsidP="00F7477E">
      <w:pPr>
        <w:rPr>
          <w:color w:val="000000" w:themeColor="text1"/>
          <w:szCs w:val="24"/>
        </w:rPr>
      </w:pPr>
      <w:proofErr w:type="spellStart"/>
      <w:r w:rsidRPr="00757230">
        <w:rPr>
          <w:color w:val="000000" w:themeColor="text1"/>
          <w:szCs w:val="24"/>
        </w:rPr>
        <w:t>Landegren</w:t>
      </w:r>
      <w:proofErr w:type="spellEnd"/>
      <w:r w:rsidRPr="00757230">
        <w:rPr>
          <w:color w:val="000000" w:themeColor="text1"/>
          <w:szCs w:val="24"/>
        </w:rPr>
        <w:t xml:space="preserve">, E., and </w:t>
      </w:r>
      <w:proofErr w:type="spellStart"/>
      <w:r w:rsidRPr="00757230">
        <w:rPr>
          <w:color w:val="000000" w:themeColor="text1"/>
          <w:szCs w:val="24"/>
        </w:rPr>
        <w:t>Flognman</w:t>
      </w:r>
      <w:proofErr w:type="spellEnd"/>
      <w:r w:rsidRPr="00757230">
        <w:rPr>
          <w:color w:val="000000" w:themeColor="text1"/>
          <w:szCs w:val="24"/>
        </w:rPr>
        <w:t xml:space="preserve">, E. (2023). Expanding warehouse operations as a fashion brand: a case study about the motivating factors and challenges. </w:t>
      </w:r>
      <w:hyperlink r:id="rId33" w:history="1">
        <w:r w:rsidRPr="00757230">
          <w:rPr>
            <w:rStyle w:val="Hyperlink"/>
            <w:color w:val="000000" w:themeColor="text1"/>
            <w:szCs w:val="24"/>
          </w:rPr>
          <w:t>https://www.diva-portal.org/smash/get/diva2:1774530/FULLTEXT01.pdf</w:t>
        </w:r>
      </w:hyperlink>
      <w:r w:rsidRPr="00757230">
        <w:rPr>
          <w:color w:val="000000" w:themeColor="text1"/>
          <w:szCs w:val="24"/>
        </w:rPr>
        <w:t xml:space="preserve"> </w:t>
      </w:r>
    </w:p>
    <w:p w14:paraId="13E3F823" w14:textId="77777777" w:rsidR="00F15562" w:rsidRPr="00757230" w:rsidRDefault="00F15562" w:rsidP="00F7477E">
      <w:pPr>
        <w:rPr>
          <w:color w:val="000000" w:themeColor="text1"/>
          <w:szCs w:val="24"/>
        </w:rPr>
      </w:pPr>
      <w:r w:rsidRPr="00757230">
        <w:rPr>
          <w:color w:val="000000" w:themeColor="text1"/>
          <w:szCs w:val="24"/>
        </w:rPr>
        <w:t xml:space="preserve">Lanzer, L. (2025). The future of sustainable supply chain management: blockchain and smart contracts in the fashion industry-a case study of a </w:t>
      </w:r>
      <w:proofErr w:type="spellStart"/>
      <w:r w:rsidRPr="00757230">
        <w:rPr>
          <w:color w:val="000000" w:themeColor="text1"/>
          <w:szCs w:val="24"/>
        </w:rPr>
        <w:t>european</w:t>
      </w:r>
      <w:proofErr w:type="spellEnd"/>
      <w:r w:rsidRPr="00757230">
        <w:rPr>
          <w:color w:val="000000" w:themeColor="text1"/>
          <w:szCs w:val="24"/>
        </w:rPr>
        <w:t xml:space="preserve"> denim brand. </w:t>
      </w:r>
      <w:hyperlink r:id="rId34" w:history="1">
        <w:r w:rsidRPr="00757230">
          <w:rPr>
            <w:rStyle w:val="Hyperlink"/>
            <w:color w:val="000000" w:themeColor="text1"/>
            <w:szCs w:val="24"/>
          </w:rPr>
          <w:t>https://www.diva-portal.org/smash/get/diva2:1979859/FULLTEXT01.pdf</w:t>
        </w:r>
      </w:hyperlink>
      <w:r w:rsidRPr="00757230">
        <w:rPr>
          <w:color w:val="000000" w:themeColor="text1"/>
          <w:szCs w:val="24"/>
        </w:rPr>
        <w:t xml:space="preserve"> </w:t>
      </w:r>
    </w:p>
    <w:p w14:paraId="2BB31DF9" w14:textId="77777777" w:rsidR="00F15562" w:rsidRPr="00757230" w:rsidRDefault="00F15562" w:rsidP="00F7477E">
      <w:pPr>
        <w:rPr>
          <w:color w:val="000000" w:themeColor="text1"/>
          <w:szCs w:val="24"/>
        </w:rPr>
      </w:pPr>
      <w:r w:rsidRPr="00757230">
        <w:rPr>
          <w:color w:val="000000" w:themeColor="text1"/>
          <w:szCs w:val="24"/>
        </w:rPr>
        <w:t xml:space="preserve">Lundmark, E. (2023). Banal and nostalgic: Memories of </w:t>
      </w:r>
      <w:proofErr w:type="spellStart"/>
      <w:r w:rsidRPr="00757230">
        <w:rPr>
          <w:color w:val="000000" w:themeColor="text1"/>
          <w:szCs w:val="24"/>
        </w:rPr>
        <w:t>Swedishness</w:t>
      </w:r>
      <w:proofErr w:type="spellEnd"/>
      <w:r w:rsidRPr="00757230">
        <w:rPr>
          <w:color w:val="000000" w:themeColor="text1"/>
          <w:szCs w:val="24"/>
        </w:rPr>
        <w:t xml:space="preserve"> in the Christmas calendar. </w:t>
      </w:r>
      <w:r w:rsidRPr="00757230">
        <w:rPr>
          <w:i/>
          <w:iCs/>
          <w:color w:val="000000" w:themeColor="text1"/>
          <w:szCs w:val="24"/>
        </w:rPr>
        <w:t>Temenos-Nordic Journal for the Study of Religion</w:t>
      </w:r>
      <w:r w:rsidRPr="00757230">
        <w:rPr>
          <w:color w:val="000000" w:themeColor="text1"/>
          <w:szCs w:val="24"/>
        </w:rPr>
        <w:t>, </w:t>
      </w:r>
      <w:r w:rsidRPr="00757230">
        <w:rPr>
          <w:i/>
          <w:iCs/>
          <w:color w:val="000000" w:themeColor="text1"/>
          <w:szCs w:val="24"/>
        </w:rPr>
        <w:t>59</w:t>
      </w:r>
      <w:r w:rsidRPr="00757230">
        <w:rPr>
          <w:color w:val="000000" w:themeColor="text1"/>
          <w:szCs w:val="24"/>
        </w:rPr>
        <w:t xml:space="preserve">(1), 29-51. </w:t>
      </w:r>
      <w:hyperlink r:id="rId35" w:history="1">
        <w:r w:rsidRPr="00757230">
          <w:rPr>
            <w:rStyle w:val="Hyperlink"/>
            <w:color w:val="000000" w:themeColor="text1"/>
            <w:szCs w:val="24"/>
          </w:rPr>
          <w:t>https://journal.fi/temenos/article/view/112453/80013</w:t>
        </w:r>
      </w:hyperlink>
      <w:r w:rsidRPr="00757230">
        <w:rPr>
          <w:color w:val="000000" w:themeColor="text1"/>
          <w:szCs w:val="24"/>
        </w:rPr>
        <w:t xml:space="preserve"> </w:t>
      </w:r>
    </w:p>
    <w:p w14:paraId="1191A955" w14:textId="77777777" w:rsidR="00F15562" w:rsidRPr="00757230" w:rsidRDefault="00F15562" w:rsidP="00F7477E">
      <w:pPr>
        <w:rPr>
          <w:color w:val="000000" w:themeColor="text1"/>
          <w:szCs w:val="24"/>
        </w:rPr>
      </w:pPr>
      <w:r w:rsidRPr="00757230">
        <w:rPr>
          <w:color w:val="000000" w:themeColor="text1"/>
          <w:szCs w:val="24"/>
        </w:rPr>
        <w:t>Ly, B. (2021). Competitive advantage and internationalization of a circular economy model in apparel multinationals. </w:t>
      </w:r>
      <w:r w:rsidRPr="00757230">
        <w:rPr>
          <w:i/>
          <w:iCs/>
          <w:color w:val="000000" w:themeColor="text1"/>
          <w:szCs w:val="24"/>
        </w:rPr>
        <w:t>Cogent Business &amp; Management</w:t>
      </w:r>
      <w:r w:rsidRPr="00757230">
        <w:rPr>
          <w:color w:val="000000" w:themeColor="text1"/>
          <w:szCs w:val="24"/>
        </w:rPr>
        <w:t>, </w:t>
      </w:r>
      <w:r w:rsidRPr="00757230">
        <w:rPr>
          <w:i/>
          <w:iCs/>
          <w:color w:val="000000" w:themeColor="text1"/>
          <w:szCs w:val="24"/>
        </w:rPr>
        <w:t>8</w:t>
      </w:r>
      <w:r w:rsidRPr="00757230">
        <w:rPr>
          <w:color w:val="000000" w:themeColor="text1"/>
          <w:szCs w:val="24"/>
        </w:rPr>
        <w:t xml:space="preserve">(1), 1944012. </w:t>
      </w:r>
      <w:hyperlink r:id="rId36" w:history="1">
        <w:r w:rsidRPr="00757230">
          <w:rPr>
            <w:rStyle w:val="Hyperlink"/>
            <w:color w:val="000000" w:themeColor="text1"/>
            <w:szCs w:val="24"/>
          </w:rPr>
          <w:t>https://www.tandfonline.com/doi/pdf/10.1080/23311975.2021.1944012</w:t>
        </w:r>
      </w:hyperlink>
      <w:r w:rsidRPr="00757230">
        <w:rPr>
          <w:color w:val="000000" w:themeColor="text1"/>
          <w:szCs w:val="24"/>
        </w:rPr>
        <w:t xml:space="preserve"> </w:t>
      </w:r>
    </w:p>
    <w:p w14:paraId="1C19ED7C" w14:textId="77777777" w:rsidR="00F15562" w:rsidRPr="00757230" w:rsidRDefault="00F15562" w:rsidP="00F7477E">
      <w:pPr>
        <w:rPr>
          <w:color w:val="000000" w:themeColor="text1"/>
          <w:szCs w:val="24"/>
        </w:rPr>
      </w:pPr>
      <w:r w:rsidRPr="00757230">
        <w:rPr>
          <w:color w:val="000000" w:themeColor="text1"/>
          <w:szCs w:val="24"/>
        </w:rPr>
        <w:t>Ly, B. (2021). Competitive advantage and internationalization of a circular economy model in apparel multinationals. </w:t>
      </w:r>
      <w:r w:rsidRPr="00757230">
        <w:rPr>
          <w:i/>
          <w:iCs/>
          <w:color w:val="000000" w:themeColor="text1"/>
          <w:szCs w:val="24"/>
        </w:rPr>
        <w:t>Cogent Business &amp; Management</w:t>
      </w:r>
      <w:r w:rsidRPr="00757230">
        <w:rPr>
          <w:color w:val="000000" w:themeColor="text1"/>
          <w:szCs w:val="24"/>
        </w:rPr>
        <w:t>, </w:t>
      </w:r>
      <w:r w:rsidRPr="00757230">
        <w:rPr>
          <w:i/>
          <w:iCs/>
          <w:color w:val="000000" w:themeColor="text1"/>
          <w:szCs w:val="24"/>
        </w:rPr>
        <w:t>8</w:t>
      </w:r>
      <w:r w:rsidRPr="00757230">
        <w:rPr>
          <w:color w:val="000000" w:themeColor="text1"/>
          <w:szCs w:val="24"/>
        </w:rPr>
        <w:t xml:space="preserve">(1), 1944012. </w:t>
      </w:r>
      <w:hyperlink r:id="rId37" w:history="1">
        <w:r w:rsidRPr="00757230">
          <w:rPr>
            <w:rStyle w:val="Hyperlink"/>
            <w:color w:val="000000" w:themeColor="text1"/>
            <w:szCs w:val="24"/>
          </w:rPr>
          <w:t>https://www.tandfonline.com/doi/pdf/10.1080/23311975.2021.1944012</w:t>
        </w:r>
      </w:hyperlink>
      <w:r w:rsidRPr="00757230">
        <w:rPr>
          <w:color w:val="000000" w:themeColor="text1"/>
          <w:szCs w:val="24"/>
        </w:rPr>
        <w:t xml:space="preserve"> </w:t>
      </w:r>
    </w:p>
    <w:p w14:paraId="29B86C17" w14:textId="77777777" w:rsidR="00F15562" w:rsidRPr="00757230" w:rsidRDefault="00F15562" w:rsidP="00F7477E">
      <w:pPr>
        <w:rPr>
          <w:color w:val="000000" w:themeColor="text1"/>
          <w:szCs w:val="24"/>
        </w:rPr>
      </w:pPr>
      <w:r w:rsidRPr="00757230">
        <w:rPr>
          <w:color w:val="000000" w:themeColor="text1"/>
          <w:szCs w:val="24"/>
        </w:rPr>
        <w:lastRenderedPageBreak/>
        <w:t xml:space="preserve">Makhdoom, I., Lipman, J., </w:t>
      </w:r>
      <w:proofErr w:type="spellStart"/>
      <w:r w:rsidRPr="00757230">
        <w:rPr>
          <w:color w:val="000000" w:themeColor="text1"/>
          <w:szCs w:val="24"/>
        </w:rPr>
        <w:t>Abolhasan</w:t>
      </w:r>
      <w:proofErr w:type="spellEnd"/>
      <w:r w:rsidRPr="00757230">
        <w:rPr>
          <w:color w:val="000000" w:themeColor="text1"/>
          <w:szCs w:val="24"/>
        </w:rPr>
        <w:t>, M., and Challen, D. (2022). Science and Technology Parks: A futuristic approach. </w:t>
      </w:r>
      <w:r w:rsidRPr="00757230">
        <w:rPr>
          <w:i/>
          <w:iCs/>
          <w:color w:val="000000" w:themeColor="text1"/>
          <w:szCs w:val="24"/>
        </w:rPr>
        <w:t>IEEE Access</w:t>
      </w:r>
      <w:r w:rsidRPr="00757230">
        <w:rPr>
          <w:color w:val="000000" w:themeColor="text1"/>
          <w:szCs w:val="24"/>
        </w:rPr>
        <w:t>, </w:t>
      </w:r>
      <w:r w:rsidRPr="00757230">
        <w:rPr>
          <w:i/>
          <w:iCs/>
          <w:color w:val="000000" w:themeColor="text1"/>
          <w:szCs w:val="24"/>
        </w:rPr>
        <w:t>10</w:t>
      </w:r>
      <w:r w:rsidRPr="00757230">
        <w:rPr>
          <w:color w:val="000000" w:themeColor="text1"/>
          <w:szCs w:val="24"/>
        </w:rPr>
        <w:t xml:space="preserve">, 31981-32021. </w:t>
      </w:r>
      <w:hyperlink r:id="rId38" w:history="1">
        <w:r w:rsidRPr="00757230">
          <w:rPr>
            <w:rStyle w:val="Hyperlink"/>
            <w:color w:val="000000" w:themeColor="text1"/>
            <w:szCs w:val="24"/>
          </w:rPr>
          <w:t>https://ieeexplore.ieee.org/iel7/6287639/6514899/09737029.pdf</w:t>
        </w:r>
      </w:hyperlink>
      <w:r w:rsidRPr="00757230">
        <w:rPr>
          <w:color w:val="000000" w:themeColor="text1"/>
          <w:szCs w:val="24"/>
        </w:rPr>
        <w:t xml:space="preserve"> </w:t>
      </w:r>
    </w:p>
    <w:p w14:paraId="2317711E" w14:textId="77777777" w:rsidR="00F15562" w:rsidRPr="00757230" w:rsidRDefault="00F15562" w:rsidP="00F7477E">
      <w:pPr>
        <w:rPr>
          <w:color w:val="000000" w:themeColor="text1"/>
          <w:szCs w:val="24"/>
        </w:rPr>
      </w:pPr>
      <w:r w:rsidRPr="00757230">
        <w:rPr>
          <w:color w:val="000000" w:themeColor="text1"/>
          <w:szCs w:val="24"/>
        </w:rPr>
        <w:t>McFerson, T. (2022). </w:t>
      </w:r>
      <w:r w:rsidRPr="00757230">
        <w:rPr>
          <w:i/>
          <w:iCs/>
          <w:color w:val="000000" w:themeColor="text1"/>
          <w:szCs w:val="24"/>
        </w:rPr>
        <w:t>Why are Companies Moving Back Home? An investigation into the drivers of location choice in the European apparel industry</w:t>
      </w:r>
      <w:r w:rsidRPr="00757230">
        <w:rPr>
          <w:color w:val="000000" w:themeColor="text1"/>
          <w:szCs w:val="24"/>
        </w:rPr>
        <w:t xml:space="preserve"> (Master's thesis). </w:t>
      </w:r>
      <w:hyperlink r:id="rId39" w:history="1">
        <w:r w:rsidRPr="00757230">
          <w:rPr>
            <w:rStyle w:val="Hyperlink"/>
            <w:color w:val="000000" w:themeColor="text1"/>
            <w:szCs w:val="24"/>
          </w:rPr>
          <w:t>https://studenttheses.uu.nl/bitstream/handle/20.500.12932/42488/McFerson_Final_Thesis.pdf?sequence=1&amp;isAllowed=y</w:t>
        </w:r>
      </w:hyperlink>
      <w:r w:rsidRPr="00757230">
        <w:rPr>
          <w:color w:val="000000" w:themeColor="text1"/>
          <w:szCs w:val="24"/>
        </w:rPr>
        <w:t xml:space="preserve"> </w:t>
      </w:r>
    </w:p>
    <w:p w14:paraId="555B5FAB" w14:textId="77777777" w:rsidR="00F15562" w:rsidRPr="00757230" w:rsidRDefault="00F15562" w:rsidP="00F7477E">
      <w:pPr>
        <w:rPr>
          <w:color w:val="000000" w:themeColor="text1"/>
          <w:szCs w:val="24"/>
        </w:rPr>
      </w:pPr>
      <w:r w:rsidRPr="00757230">
        <w:rPr>
          <w:color w:val="000000" w:themeColor="text1"/>
          <w:szCs w:val="24"/>
        </w:rPr>
        <w:t xml:space="preserve">Miettinen, S. (2024). Examining corporate social responsibility reporting and accountability: a case study of H&amp;M’s practices in fast fashion. </w:t>
      </w:r>
      <w:hyperlink r:id="rId40" w:history="1">
        <w:r w:rsidRPr="00757230">
          <w:rPr>
            <w:rStyle w:val="Hyperlink"/>
            <w:color w:val="000000" w:themeColor="text1"/>
            <w:szCs w:val="24"/>
          </w:rPr>
          <w:t>https://www.theseus.fi/bitstream/handle/10024/869362/Miettinen_Silja.pdf?sequence=2</w:t>
        </w:r>
      </w:hyperlink>
      <w:r w:rsidRPr="00757230">
        <w:rPr>
          <w:color w:val="000000" w:themeColor="text1"/>
          <w:szCs w:val="24"/>
        </w:rPr>
        <w:t xml:space="preserve"> </w:t>
      </w:r>
    </w:p>
    <w:p w14:paraId="2D71FFCF" w14:textId="77777777" w:rsidR="00F15562" w:rsidRPr="00757230" w:rsidRDefault="00F15562" w:rsidP="00F7477E">
      <w:pPr>
        <w:rPr>
          <w:color w:val="000000" w:themeColor="text1"/>
          <w:szCs w:val="24"/>
        </w:rPr>
      </w:pPr>
      <w:r w:rsidRPr="00757230">
        <w:rPr>
          <w:color w:val="000000" w:themeColor="text1"/>
          <w:szCs w:val="24"/>
        </w:rPr>
        <w:t>Mordor Intelligence. (2025) Brazil E-commerce Market Size, Share Analysis, Forecast to 2030. [Online]. Available at: </w:t>
      </w:r>
      <w:hyperlink r:id="rId41" w:anchor=":~:text=Brazil%20E%2Dcommerce%20Market%20Analysis" w:tgtFrame="_blank" w:history="1">
        <w:r w:rsidRPr="00757230">
          <w:rPr>
            <w:rStyle w:val="Hyperlink"/>
            <w:b/>
            <w:bCs/>
            <w:color w:val="000000" w:themeColor="text1"/>
            <w:szCs w:val="24"/>
          </w:rPr>
          <w:t>https://www.mordorintelligence.com/industry-reports/brazil-ecommerce-market#:~:text=Brazil%20E%2Dcommerce%20Market%20Analysis</w:t>
        </w:r>
      </w:hyperlink>
      <w:r w:rsidRPr="00757230">
        <w:rPr>
          <w:color w:val="000000" w:themeColor="text1"/>
          <w:szCs w:val="24"/>
        </w:rPr>
        <w:t> [Accessed on: 02/12/2025].</w:t>
      </w:r>
    </w:p>
    <w:p w14:paraId="096F7621" w14:textId="77777777" w:rsidR="00F15562" w:rsidRPr="00757230" w:rsidRDefault="00F15562" w:rsidP="00F7477E">
      <w:pPr>
        <w:rPr>
          <w:color w:val="000000" w:themeColor="text1"/>
          <w:szCs w:val="24"/>
        </w:rPr>
      </w:pPr>
      <w:proofErr w:type="spellStart"/>
      <w:r w:rsidRPr="00757230">
        <w:rPr>
          <w:color w:val="000000" w:themeColor="text1"/>
          <w:szCs w:val="24"/>
        </w:rPr>
        <w:t>Nyambuto</w:t>
      </w:r>
      <w:proofErr w:type="spellEnd"/>
      <w:r w:rsidRPr="00757230">
        <w:rPr>
          <w:color w:val="000000" w:themeColor="text1"/>
          <w:szCs w:val="24"/>
        </w:rPr>
        <w:t>, F. K. (2021). </w:t>
      </w:r>
      <w:r w:rsidRPr="00757230">
        <w:rPr>
          <w:i/>
          <w:iCs/>
          <w:color w:val="000000" w:themeColor="text1"/>
          <w:szCs w:val="24"/>
        </w:rPr>
        <w:t>Market Entry Strategies and Performance of Multinational Fashion Retailers in Nairobi</w:t>
      </w:r>
      <w:r w:rsidRPr="00757230">
        <w:rPr>
          <w:color w:val="000000" w:themeColor="text1"/>
          <w:szCs w:val="24"/>
        </w:rPr>
        <w:t xml:space="preserve"> (Doctoral dissertation, University of Nairobi). </w:t>
      </w:r>
      <w:hyperlink r:id="rId42" w:history="1">
        <w:r w:rsidRPr="00757230">
          <w:rPr>
            <w:rStyle w:val="Hyperlink"/>
            <w:color w:val="000000" w:themeColor="text1"/>
            <w:szCs w:val="24"/>
          </w:rPr>
          <w:t>https://erepository.uonbi.ac.ke/bitstream/handle/11295/157157/Nyabuto%20F_Market%20Entry%20Strategies%20and%20Performance%20of%20Multinational%20Fashion%20Retailers%20in%20Nairobi.pdf?sequence=1</w:t>
        </w:r>
      </w:hyperlink>
      <w:r w:rsidRPr="00757230">
        <w:rPr>
          <w:color w:val="000000" w:themeColor="text1"/>
          <w:szCs w:val="24"/>
        </w:rPr>
        <w:t xml:space="preserve"> </w:t>
      </w:r>
    </w:p>
    <w:p w14:paraId="14137FDF" w14:textId="77777777" w:rsidR="00F15562" w:rsidRPr="00757230" w:rsidRDefault="00F15562" w:rsidP="00F7477E">
      <w:pPr>
        <w:rPr>
          <w:color w:val="000000" w:themeColor="text1"/>
          <w:szCs w:val="24"/>
        </w:rPr>
      </w:pPr>
      <w:proofErr w:type="spellStart"/>
      <w:r w:rsidRPr="00757230">
        <w:rPr>
          <w:color w:val="000000" w:themeColor="text1"/>
          <w:szCs w:val="24"/>
        </w:rPr>
        <w:t>Nyambuto</w:t>
      </w:r>
      <w:proofErr w:type="spellEnd"/>
      <w:r w:rsidRPr="00757230">
        <w:rPr>
          <w:color w:val="000000" w:themeColor="text1"/>
          <w:szCs w:val="24"/>
        </w:rPr>
        <w:t>, F. K. (2021). </w:t>
      </w:r>
      <w:r w:rsidRPr="00757230">
        <w:rPr>
          <w:i/>
          <w:iCs/>
          <w:color w:val="000000" w:themeColor="text1"/>
          <w:szCs w:val="24"/>
        </w:rPr>
        <w:t>Market Entry Strategies and Performance of Multinational Fashion Retailers in Nairobi</w:t>
      </w:r>
      <w:r w:rsidRPr="00757230">
        <w:rPr>
          <w:color w:val="000000" w:themeColor="text1"/>
          <w:szCs w:val="24"/>
        </w:rPr>
        <w:t xml:space="preserve"> (Doctoral dissertation, University of Nairobi). </w:t>
      </w:r>
      <w:hyperlink r:id="rId43" w:history="1">
        <w:r w:rsidRPr="00757230">
          <w:rPr>
            <w:rStyle w:val="Hyperlink"/>
            <w:color w:val="000000" w:themeColor="text1"/>
            <w:szCs w:val="24"/>
          </w:rPr>
          <w:t>https://erepository.uonbi.ac.ke/bitstream/handle/11295/157157/Nyabuto%20F_Market%20Entry%20Strategies%20and%20Performance%20of%20Multinational%20Fashion%20Retailers%20in%20Nairobi.pdf?sequence=1</w:t>
        </w:r>
      </w:hyperlink>
      <w:r w:rsidRPr="00757230">
        <w:rPr>
          <w:color w:val="000000" w:themeColor="text1"/>
          <w:szCs w:val="24"/>
        </w:rPr>
        <w:t xml:space="preserve"> </w:t>
      </w:r>
    </w:p>
    <w:p w14:paraId="4B1D441C" w14:textId="77777777" w:rsidR="00F15562" w:rsidRPr="00757230" w:rsidRDefault="00F15562" w:rsidP="00F7477E">
      <w:pPr>
        <w:rPr>
          <w:color w:val="000000" w:themeColor="text1"/>
          <w:szCs w:val="24"/>
        </w:rPr>
      </w:pPr>
      <w:bookmarkStart w:id="22" w:name="_Hlk215572838"/>
      <w:r w:rsidRPr="00757230">
        <w:rPr>
          <w:color w:val="000000" w:themeColor="text1"/>
          <w:szCs w:val="24"/>
        </w:rPr>
        <w:t>Pérez Hincapié, W. C. (2022</w:t>
      </w:r>
      <w:bookmarkEnd w:id="22"/>
      <w:r w:rsidRPr="00757230">
        <w:rPr>
          <w:color w:val="000000" w:themeColor="text1"/>
          <w:szCs w:val="24"/>
        </w:rPr>
        <w:t xml:space="preserve">). Nearshoring in Latin America: a new home for American textile and apparel companies based in </w:t>
      </w:r>
      <w:proofErr w:type="gramStart"/>
      <w:r w:rsidRPr="00757230">
        <w:rPr>
          <w:color w:val="000000" w:themeColor="text1"/>
          <w:szCs w:val="24"/>
        </w:rPr>
        <w:t>China?.</w:t>
      </w:r>
      <w:proofErr w:type="gramEnd"/>
      <w:r w:rsidRPr="00757230">
        <w:rPr>
          <w:color w:val="000000" w:themeColor="text1"/>
          <w:szCs w:val="24"/>
        </w:rPr>
        <w:t xml:space="preserve"> </w:t>
      </w:r>
      <w:hyperlink r:id="rId44" w:history="1">
        <w:r w:rsidRPr="00757230">
          <w:rPr>
            <w:rStyle w:val="Hyperlink"/>
            <w:color w:val="000000" w:themeColor="text1"/>
            <w:szCs w:val="24"/>
          </w:rPr>
          <w:t>https://repository.eafit.edu.co/bitstreams/bbf1aeb3-af13-421b-ba2f-bf46edfb8ddb/download</w:t>
        </w:r>
      </w:hyperlink>
      <w:r w:rsidRPr="00757230">
        <w:rPr>
          <w:color w:val="000000" w:themeColor="text1"/>
          <w:szCs w:val="24"/>
        </w:rPr>
        <w:t xml:space="preserve"> </w:t>
      </w:r>
    </w:p>
    <w:p w14:paraId="3CCAC58E" w14:textId="77777777" w:rsidR="00F15562" w:rsidRPr="00757230" w:rsidRDefault="00F15562" w:rsidP="00F7477E">
      <w:pPr>
        <w:rPr>
          <w:color w:val="000000" w:themeColor="text1"/>
          <w:szCs w:val="24"/>
        </w:rPr>
      </w:pPr>
      <w:r w:rsidRPr="00757230">
        <w:rPr>
          <w:color w:val="000000" w:themeColor="text1"/>
          <w:szCs w:val="24"/>
        </w:rPr>
        <w:t xml:space="preserve">Rahman, M., and </w:t>
      </w:r>
      <w:proofErr w:type="spellStart"/>
      <w:r w:rsidRPr="00757230">
        <w:rPr>
          <w:color w:val="000000" w:themeColor="text1"/>
          <w:szCs w:val="24"/>
        </w:rPr>
        <w:t>Moazzem</w:t>
      </w:r>
      <w:proofErr w:type="spellEnd"/>
      <w:r w:rsidRPr="00757230">
        <w:rPr>
          <w:color w:val="000000" w:themeColor="text1"/>
          <w:szCs w:val="24"/>
        </w:rPr>
        <w:t xml:space="preserve">, K. G. (2022). Enhancing global market competitiveness of textile and garment exports of South Asia. </w:t>
      </w:r>
      <w:hyperlink r:id="rId45" w:history="1">
        <w:r w:rsidRPr="00757230">
          <w:rPr>
            <w:rStyle w:val="Hyperlink"/>
            <w:color w:val="000000" w:themeColor="text1"/>
            <w:szCs w:val="24"/>
          </w:rPr>
          <w:t>https://repository.unescap.org/bitstream/handle/20.500.12870/4420/ESCAP-2022-WP-</w:t>
        </w:r>
        <w:r w:rsidRPr="00757230">
          <w:rPr>
            <w:rStyle w:val="Hyperlink"/>
            <w:color w:val="000000" w:themeColor="text1"/>
            <w:szCs w:val="24"/>
          </w:rPr>
          <w:lastRenderedPageBreak/>
          <w:t>Enhancing-global-market-competitiveness-textile-garment-exports.pdf?sequence=1&amp;isAllowed=y</w:t>
        </w:r>
      </w:hyperlink>
      <w:r w:rsidRPr="00757230">
        <w:rPr>
          <w:color w:val="000000" w:themeColor="text1"/>
          <w:szCs w:val="24"/>
        </w:rPr>
        <w:t xml:space="preserve"> </w:t>
      </w:r>
    </w:p>
    <w:p w14:paraId="4A09BB31" w14:textId="77777777" w:rsidR="00F15562" w:rsidRPr="00757230" w:rsidRDefault="00F15562" w:rsidP="00F7477E">
      <w:pPr>
        <w:rPr>
          <w:color w:val="000000" w:themeColor="text1"/>
          <w:szCs w:val="24"/>
        </w:rPr>
      </w:pPr>
      <w:r w:rsidRPr="00757230">
        <w:rPr>
          <w:color w:val="000000" w:themeColor="text1"/>
          <w:szCs w:val="24"/>
        </w:rPr>
        <w:t>Rana, M. B., Allen, M. M., and Servais, P. (2021). Supplier internationalization in the global apparel value chain from Bangladesh to Ethiopia: the buyers business model, institutions and entrepreneurial capability. In </w:t>
      </w:r>
      <w:r w:rsidRPr="00757230">
        <w:rPr>
          <w:i/>
          <w:iCs/>
          <w:color w:val="000000" w:themeColor="text1"/>
          <w:szCs w:val="24"/>
        </w:rPr>
        <w:t>Upgrading the Global Garment Industry</w:t>
      </w:r>
      <w:r w:rsidRPr="00757230">
        <w:rPr>
          <w:color w:val="000000" w:themeColor="text1"/>
          <w:szCs w:val="24"/>
        </w:rPr>
        <w:t xml:space="preserve"> (pp. 13-45). Edward Elgar Publishing. </w:t>
      </w:r>
      <w:hyperlink r:id="rId46" w:history="1">
        <w:r w:rsidRPr="00757230">
          <w:rPr>
            <w:rStyle w:val="Hyperlink"/>
            <w:color w:val="000000" w:themeColor="text1"/>
            <w:szCs w:val="24"/>
          </w:rPr>
          <w:t>https://www.researchgate.net/profile/Mohammad-Rana-3/publication/351943183_Supplier_Internationalization_in_the_Global_Apparel_Value_Chain_from_Bangladesh_to_Ethiopia_The_Buyer's_Business_Model_Institutions_and_Entrepreneurial_Capability/links/60b115f845851557baa6a883/Supplier-Internationalization-in-the-Global-Apparel-Value-Chain-from-Bangladesh-to-Ethiopia-The-Buyers-Business-Model-Institutions-and-Entrepreneurial-Capability.pdf</w:t>
        </w:r>
      </w:hyperlink>
      <w:r w:rsidRPr="00757230">
        <w:rPr>
          <w:color w:val="000000" w:themeColor="text1"/>
          <w:szCs w:val="24"/>
        </w:rPr>
        <w:t xml:space="preserve"> </w:t>
      </w:r>
    </w:p>
    <w:p w14:paraId="725F2223" w14:textId="77777777" w:rsidR="00F15562" w:rsidRPr="00757230" w:rsidRDefault="00F15562" w:rsidP="00F7477E">
      <w:pPr>
        <w:rPr>
          <w:color w:val="000000" w:themeColor="text1"/>
          <w:szCs w:val="24"/>
        </w:rPr>
      </w:pPr>
      <w:r w:rsidRPr="00757230">
        <w:rPr>
          <w:color w:val="000000" w:themeColor="text1"/>
          <w:szCs w:val="24"/>
        </w:rPr>
        <w:t>Rathore, M. S., Maheswari, K., and Jain, S. (2019). Fast moving H&amp;M: An analysis of supply chain management. </w:t>
      </w:r>
      <w:r w:rsidRPr="00757230">
        <w:rPr>
          <w:i/>
          <w:iCs/>
          <w:color w:val="000000" w:themeColor="text1"/>
          <w:szCs w:val="24"/>
        </w:rPr>
        <w:t>International Journal of Advance Research and Innovative Ideas in Education</w:t>
      </w:r>
      <w:r w:rsidRPr="00757230">
        <w:rPr>
          <w:color w:val="000000" w:themeColor="text1"/>
          <w:szCs w:val="24"/>
        </w:rPr>
        <w:t>, </w:t>
      </w:r>
      <w:r w:rsidRPr="00757230">
        <w:rPr>
          <w:i/>
          <w:iCs/>
          <w:color w:val="000000" w:themeColor="text1"/>
          <w:szCs w:val="24"/>
        </w:rPr>
        <w:t>5</w:t>
      </w:r>
      <w:r w:rsidRPr="00757230">
        <w:rPr>
          <w:color w:val="000000" w:themeColor="text1"/>
          <w:szCs w:val="24"/>
        </w:rPr>
        <w:t xml:space="preserve">(4), 1557-1568. </w:t>
      </w:r>
      <w:hyperlink r:id="rId47" w:history="1">
        <w:r w:rsidRPr="00757230">
          <w:rPr>
            <w:rStyle w:val="Hyperlink"/>
            <w:color w:val="000000" w:themeColor="text1"/>
            <w:szCs w:val="24"/>
          </w:rPr>
          <w:t>https://ijariie.com/AdminUploadPdf/Fast_Moving_H_M__An_Analysis_Of_Supply_Chain_Management_ijariie10784.pdf</w:t>
        </w:r>
      </w:hyperlink>
      <w:r w:rsidRPr="00757230">
        <w:rPr>
          <w:color w:val="000000" w:themeColor="text1"/>
          <w:szCs w:val="24"/>
        </w:rPr>
        <w:t xml:space="preserve"> </w:t>
      </w:r>
    </w:p>
    <w:p w14:paraId="46AD82AA" w14:textId="77777777" w:rsidR="00F15562" w:rsidRPr="00757230" w:rsidRDefault="00F15562" w:rsidP="00F7477E">
      <w:pPr>
        <w:rPr>
          <w:color w:val="000000" w:themeColor="text1"/>
          <w:szCs w:val="24"/>
        </w:rPr>
      </w:pPr>
      <w:bookmarkStart w:id="23" w:name="_Hlk215572792"/>
      <w:r w:rsidRPr="00757230">
        <w:rPr>
          <w:color w:val="000000" w:themeColor="text1"/>
          <w:szCs w:val="24"/>
        </w:rPr>
        <w:t>Sandberg, E., and Abrahamsson, M. (2022</w:t>
      </w:r>
      <w:bookmarkEnd w:id="23"/>
      <w:r w:rsidRPr="00757230">
        <w:rPr>
          <w:color w:val="000000" w:themeColor="text1"/>
          <w:szCs w:val="24"/>
        </w:rPr>
        <w:t>). Exploring organizational learning and experimental logistics development at the global fashion retailer H&amp;M. </w:t>
      </w:r>
      <w:r w:rsidRPr="00757230">
        <w:rPr>
          <w:i/>
          <w:iCs/>
          <w:color w:val="000000" w:themeColor="text1"/>
          <w:szCs w:val="24"/>
        </w:rPr>
        <w:t>Global Business and Organizational Excellence</w:t>
      </w:r>
      <w:r w:rsidRPr="00757230">
        <w:rPr>
          <w:color w:val="000000" w:themeColor="text1"/>
          <w:szCs w:val="24"/>
        </w:rPr>
        <w:t>, </w:t>
      </w:r>
      <w:r w:rsidRPr="00757230">
        <w:rPr>
          <w:i/>
          <w:iCs/>
          <w:color w:val="000000" w:themeColor="text1"/>
          <w:szCs w:val="24"/>
        </w:rPr>
        <w:t>41</w:t>
      </w:r>
      <w:r w:rsidRPr="00757230">
        <w:rPr>
          <w:color w:val="000000" w:themeColor="text1"/>
          <w:szCs w:val="24"/>
        </w:rPr>
        <w:t xml:space="preserve">(2), 6-20. </w:t>
      </w:r>
      <w:hyperlink r:id="rId48" w:history="1">
        <w:r w:rsidRPr="00757230">
          <w:rPr>
            <w:rStyle w:val="Hyperlink"/>
            <w:color w:val="000000" w:themeColor="text1"/>
            <w:szCs w:val="24"/>
          </w:rPr>
          <w:t>https://onlinelibrary.wiley.com/doi/pdf/10.1002/joe.22143</w:t>
        </w:r>
      </w:hyperlink>
      <w:r w:rsidRPr="00757230">
        <w:rPr>
          <w:color w:val="000000" w:themeColor="text1"/>
          <w:szCs w:val="24"/>
        </w:rPr>
        <w:t xml:space="preserve"> </w:t>
      </w:r>
    </w:p>
    <w:p w14:paraId="097A879B" w14:textId="77777777" w:rsidR="00F15562" w:rsidRPr="00757230" w:rsidRDefault="00F15562" w:rsidP="00F7477E">
      <w:pPr>
        <w:rPr>
          <w:color w:val="000000" w:themeColor="text1"/>
          <w:szCs w:val="24"/>
        </w:rPr>
      </w:pPr>
      <w:r w:rsidRPr="00757230">
        <w:rPr>
          <w:color w:val="000000" w:themeColor="text1"/>
          <w:szCs w:val="24"/>
        </w:rPr>
        <w:t>Statista. (2025) Sales of the H&amp;M Group by country. [Online]. Available at: </w:t>
      </w:r>
      <w:hyperlink r:id="rId49" w:tgtFrame="_blank" w:history="1">
        <w:r w:rsidRPr="00757230">
          <w:rPr>
            <w:rStyle w:val="Hyperlink"/>
            <w:color w:val="000000" w:themeColor="text1"/>
            <w:szCs w:val="24"/>
          </w:rPr>
          <w:t>https://www.statista.com/statistics/252187/sales-of-the-hundm-group-by-country/</w:t>
        </w:r>
      </w:hyperlink>
      <w:r w:rsidRPr="00757230">
        <w:rPr>
          <w:color w:val="000000" w:themeColor="text1"/>
          <w:szCs w:val="24"/>
        </w:rPr>
        <w:t> [Accessed on: 02/12/2025].</w:t>
      </w:r>
    </w:p>
    <w:p w14:paraId="3CB1029A" w14:textId="77777777" w:rsidR="00F15562" w:rsidRPr="00757230" w:rsidRDefault="00F15562" w:rsidP="00F7477E">
      <w:pPr>
        <w:rPr>
          <w:color w:val="000000" w:themeColor="text1"/>
          <w:szCs w:val="24"/>
        </w:rPr>
      </w:pPr>
      <w:r w:rsidRPr="00757230">
        <w:rPr>
          <w:color w:val="000000" w:themeColor="text1"/>
          <w:szCs w:val="24"/>
        </w:rPr>
        <w:t>The culture factor. (2025) Cultural dimensions. [Online]. Available at: </w:t>
      </w:r>
      <w:hyperlink r:id="rId50" w:history="1">
        <w:r w:rsidRPr="00757230">
          <w:rPr>
            <w:rStyle w:val="Hyperlink"/>
            <w:color w:val="000000" w:themeColor="text1"/>
            <w:szCs w:val="24"/>
          </w:rPr>
          <w:t>https://www.theculturefactor.com/country-comparison-tool?countries=brazil%2Csweden</w:t>
        </w:r>
      </w:hyperlink>
      <w:r w:rsidRPr="00757230">
        <w:rPr>
          <w:color w:val="000000" w:themeColor="text1"/>
          <w:szCs w:val="24"/>
        </w:rPr>
        <w:t xml:space="preserve">  [Accessed on: 02/12/2025].</w:t>
      </w:r>
    </w:p>
    <w:p w14:paraId="6DBD97BF" w14:textId="77777777" w:rsidR="00F15562" w:rsidRPr="00757230" w:rsidRDefault="00F15562" w:rsidP="00F7477E">
      <w:pPr>
        <w:rPr>
          <w:color w:val="000000" w:themeColor="text1"/>
          <w:szCs w:val="24"/>
        </w:rPr>
      </w:pPr>
      <w:proofErr w:type="spellStart"/>
      <w:r w:rsidRPr="00757230">
        <w:rPr>
          <w:color w:val="000000" w:themeColor="text1"/>
          <w:szCs w:val="24"/>
        </w:rPr>
        <w:t>Vansvik</w:t>
      </w:r>
      <w:proofErr w:type="spellEnd"/>
      <w:r w:rsidRPr="00757230">
        <w:rPr>
          <w:color w:val="000000" w:themeColor="text1"/>
          <w:szCs w:val="24"/>
        </w:rPr>
        <w:t xml:space="preserve">, S., and </w:t>
      </w:r>
      <w:proofErr w:type="spellStart"/>
      <w:r w:rsidRPr="00757230">
        <w:rPr>
          <w:color w:val="000000" w:themeColor="text1"/>
          <w:szCs w:val="24"/>
        </w:rPr>
        <w:t>Friskytt</w:t>
      </w:r>
      <w:proofErr w:type="spellEnd"/>
      <w:r w:rsidRPr="00757230">
        <w:rPr>
          <w:color w:val="000000" w:themeColor="text1"/>
          <w:szCs w:val="24"/>
        </w:rPr>
        <w:t xml:space="preserve">, I. (2024). How to succeed with a large retail expansion into an emerging </w:t>
      </w:r>
      <w:proofErr w:type="spellStart"/>
      <w:proofErr w:type="gramStart"/>
      <w:r w:rsidRPr="00757230">
        <w:rPr>
          <w:color w:val="000000" w:themeColor="text1"/>
          <w:szCs w:val="24"/>
        </w:rPr>
        <w:t>market.“</w:t>
      </w:r>
      <w:proofErr w:type="gramEnd"/>
      <w:r w:rsidRPr="00757230">
        <w:rPr>
          <w:color w:val="000000" w:themeColor="text1"/>
          <w:szCs w:val="24"/>
        </w:rPr>
        <w:t>How</w:t>
      </w:r>
      <w:proofErr w:type="spellEnd"/>
      <w:r w:rsidRPr="00757230">
        <w:rPr>
          <w:color w:val="000000" w:themeColor="text1"/>
          <w:szCs w:val="24"/>
        </w:rPr>
        <w:t xml:space="preserve"> can multinational retail companies concur the challenges presented by a Brazilian venture and what strategies lead to long-term success?”. </w:t>
      </w:r>
      <w:hyperlink r:id="rId51" w:history="1">
        <w:r w:rsidRPr="00757230">
          <w:rPr>
            <w:rStyle w:val="Hyperlink"/>
            <w:color w:val="000000" w:themeColor="text1"/>
            <w:szCs w:val="24"/>
          </w:rPr>
          <w:t>https://gupea.ub.gu.se/bitstream/handle/2077/81916/24-21.pdf?sequence=1</w:t>
        </w:r>
      </w:hyperlink>
      <w:r w:rsidRPr="00757230">
        <w:rPr>
          <w:color w:val="000000" w:themeColor="text1"/>
          <w:szCs w:val="24"/>
        </w:rPr>
        <w:t xml:space="preserve"> </w:t>
      </w:r>
    </w:p>
    <w:p w14:paraId="1D73775F" w14:textId="77777777" w:rsidR="00F15562" w:rsidRPr="00757230" w:rsidRDefault="00F15562" w:rsidP="00F7477E">
      <w:pPr>
        <w:rPr>
          <w:color w:val="000000" w:themeColor="text1"/>
          <w:szCs w:val="24"/>
        </w:rPr>
      </w:pPr>
      <w:bookmarkStart w:id="24" w:name="_Hlk215573811"/>
      <w:r w:rsidRPr="00757230">
        <w:rPr>
          <w:color w:val="000000" w:themeColor="text1"/>
          <w:szCs w:val="24"/>
        </w:rPr>
        <w:t xml:space="preserve">Villa O'Dogherty, G. (2023). </w:t>
      </w:r>
      <w:bookmarkEnd w:id="24"/>
      <w:proofErr w:type="spellStart"/>
      <w:r w:rsidRPr="00757230">
        <w:rPr>
          <w:color w:val="000000" w:themeColor="text1"/>
          <w:szCs w:val="24"/>
        </w:rPr>
        <w:t>Analyzing</w:t>
      </w:r>
      <w:proofErr w:type="spellEnd"/>
      <w:r w:rsidRPr="00757230">
        <w:rPr>
          <w:color w:val="000000" w:themeColor="text1"/>
          <w:szCs w:val="24"/>
        </w:rPr>
        <w:t xml:space="preserve"> the challenges of advertising in culturally polarizing countries: Brazil and Finland comparison. </w:t>
      </w:r>
      <w:hyperlink r:id="rId52" w:history="1">
        <w:r w:rsidRPr="00757230">
          <w:rPr>
            <w:rStyle w:val="Hyperlink"/>
            <w:color w:val="000000" w:themeColor="text1"/>
            <w:szCs w:val="24"/>
          </w:rPr>
          <w:t>https://www.theseus.fi/bitstream/handle/10024/801645/Villa%20ODogherty_Gabino.pdf?sequence=2</w:t>
        </w:r>
      </w:hyperlink>
      <w:r w:rsidRPr="00757230">
        <w:rPr>
          <w:color w:val="000000" w:themeColor="text1"/>
          <w:szCs w:val="24"/>
        </w:rPr>
        <w:t xml:space="preserve"> </w:t>
      </w:r>
    </w:p>
    <w:sectPr w:rsidR="00F15562" w:rsidRPr="00757230">
      <w:footerReference w:type="default" r:id="rId5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C40B61" w14:textId="77777777" w:rsidR="00F6431F" w:rsidRDefault="00F6431F">
      <w:pPr>
        <w:spacing w:line="240" w:lineRule="auto"/>
      </w:pPr>
      <w:r>
        <w:separator/>
      </w:r>
    </w:p>
  </w:endnote>
  <w:endnote w:type="continuationSeparator" w:id="0">
    <w:p w14:paraId="621217E2" w14:textId="77777777" w:rsidR="00F6431F" w:rsidRDefault="00F6431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SimHei">
    <w:altName w:val="黑体"/>
    <w:panose1 w:val="02010600030101010101"/>
    <w:charset w:val="86"/>
    <w:family w:val="modern"/>
    <w:pitch w:val="fixed"/>
    <w:sig w:usb0="800002BF" w:usb1="38CF7CFA"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rlito">
    <w:altName w:val="Arial"/>
    <w:charset w:val="00"/>
    <w:family w:val="swiss"/>
    <w:pitch w:val="default"/>
  </w:font>
  <w:font w:name="Arial-BoldMT">
    <w:altName w:val="Times New Roman"/>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0A2914" w14:textId="1D716983" w:rsidR="00F70824" w:rsidRDefault="002C5E6C">
    <w:pPr>
      <w:pStyle w:val="Footer"/>
    </w:pPr>
    <w:r>
      <w:fldChar w:fldCharType="begin"/>
    </w:r>
    <w:r>
      <w:instrText xml:space="preserve"> PAGE   \* MERGEFORMAT </w:instrText>
    </w:r>
    <w:r>
      <w:fldChar w:fldCharType="separate"/>
    </w:r>
    <w:r w:rsidR="00D43BF6">
      <w:rPr>
        <w:noProof/>
      </w:rPr>
      <w:t>23</w:t>
    </w:r>
    <w:r>
      <w:fldChar w:fldCharType="end"/>
    </w:r>
  </w:p>
  <w:p w14:paraId="70D6A9F2" w14:textId="77777777" w:rsidR="00F70824" w:rsidRDefault="00F7082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50834A" w14:textId="77777777" w:rsidR="00F6431F" w:rsidRDefault="00F6431F">
      <w:r>
        <w:separator/>
      </w:r>
    </w:p>
  </w:footnote>
  <w:footnote w:type="continuationSeparator" w:id="0">
    <w:p w14:paraId="51D093C1" w14:textId="77777777" w:rsidR="00F6431F" w:rsidRDefault="00F6431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noPunctuationKerning/>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317"/>
    <w:rsid w:val="00000065"/>
    <w:rsid w:val="000002AE"/>
    <w:rsid w:val="00000324"/>
    <w:rsid w:val="000003E0"/>
    <w:rsid w:val="000004D3"/>
    <w:rsid w:val="000005A8"/>
    <w:rsid w:val="0000090F"/>
    <w:rsid w:val="00000918"/>
    <w:rsid w:val="00000C36"/>
    <w:rsid w:val="00000DE7"/>
    <w:rsid w:val="00000E83"/>
    <w:rsid w:val="0000103C"/>
    <w:rsid w:val="000013DA"/>
    <w:rsid w:val="00001484"/>
    <w:rsid w:val="00001618"/>
    <w:rsid w:val="0000167E"/>
    <w:rsid w:val="000016FF"/>
    <w:rsid w:val="0000179B"/>
    <w:rsid w:val="000017A9"/>
    <w:rsid w:val="000019BD"/>
    <w:rsid w:val="000019CC"/>
    <w:rsid w:val="000019F4"/>
    <w:rsid w:val="00001C11"/>
    <w:rsid w:val="00001D4C"/>
    <w:rsid w:val="00001EB7"/>
    <w:rsid w:val="000022D8"/>
    <w:rsid w:val="000023FE"/>
    <w:rsid w:val="00002677"/>
    <w:rsid w:val="00002723"/>
    <w:rsid w:val="00002D52"/>
    <w:rsid w:val="00002EBD"/>
    <w:rsid w:val="00002EC9"/>
    <w:rsid w:val="00003099"/>
    <w:rsid w:val="000033E1"/>
    <w:rsid w:val="0000344F"/>
    <w:rsid w:val="00003687"/>
    <w:rsid w:val="000036EC"/>
    <w:rsid w:val="00003998"/>
    <w:rsid w:val="00003A0A"/>
    <w:rsid w:val="00003C9F"/>
    <w:rsid w:val="000040F2"/>
    <w:rsid w:val="000040F3"/>
    <w:rsid w:val="00004206"/>
    <w:rsid w:val="000045D7"/>
    <w:rsid w:val="00004985"/>
    <w:rsid w:val="00004B81"/>
    <w:rsid w:val="00004C7F"/>
    <w:rsid w:val="00004D88"/>
    <w:rsid w:val="00004DB6"/>
    <w:rsid w:val="00004EAA"/>
    <w:rsid w:val="000050FE"/>
    <w:rsid w:val="000054F0"/>
    <w:rsid w:val="000056F5"/>
    <w:rsid w:val="0000584A"/>
    <w:rsid w:val="0000599C"/>
    <w:rsid w:val="000059FB"/>
    <w:rsid w:val="00005B4D"/>
    <w:rsid w:val="00005D1C"/>
    <w:rsid w:val="00005F53"/>
    <w:rsid w:val="000060C6"/>
    <w:rsid w:val="000060F9"/>
    <w:rsid w:val="00006136"/>
    <w:rsid w:val="000061AB"/>
    <w:rsid w:val="000062C9"/>
    <w:rsid w:val="00006393"/>
    <w:rsid w:val="000063A0"/>
    <w:rsid w:val="000064C6"/>
    <w:rsid w:val="000068B4"/>
    <w:rsid w:val="00006D68"/>
    <w:rsid w:val="00007013"/>
    <w:rsid w:val="0000702F"/>
    <w:rsid w:val="00007061"/>
    <w:rsid w:val="00007205"/>
    <w:rsid w:val="000073BD"/>
    <w:rsid w:val="00007409"/>
    <w:rsid w:val="00007940"/>
    <w:rsid w:val="00007BB1"/>
    <w:rsid w:val="00007F8A"/>
    <w:rsid w:val="00010107"/>
    <w:rsid w:val="00010344"/>
    <w:rsid w:val="00010448"/>
    <w:rsid w:val="00010460"/>
    <w:rsid w:val="00010878"/>
    <w:rsid w:val="00010AFA"/>
    <w:rsid w:val="000110EF"/>
    <w:rsid w:val="00011226"/>
    <w:rsid w:val="00011518"/>
    <w:rsid w:val="00011857"/>
    <w:rsid w:val="00011997"/>
    <w:rsid w:val="00011C9A"/>
    <w:rsid w:val="00011CB5"/>
    <w:rsid w:val="00011D84"/>
    <w:rsid w:val="00011F54"/>
    <w:rsid w:val="00012034"/>
    <w:rsid w:val="00012070"/>
    <w:rsid w:val="00012189"/>
    <w:rsid w:val="0001228C"/>
    <w:rsid w:val="000122A8"/>
    <w:rsid w:val="000125CD"/>
    <w:rsid w:val="00012AF8"/>
    <w:rsid w:val="00012C7D"/>
    <w:rsid w:val="00012EFD"/>
    <w:rsid w:val="00013888"/>
    <w:rsid w:val="00013E6E"/>
    <w:rsid w:val="00014339"/>
    <w:rsid w:val="000144AF"/>
    <w:rsid w:val="000145B4"/>
    <w:rsid w:val="000148D3"/>
    <w:rsid w:val="00014B7E"/>
    <w:rsid w:val="00014BD0"/>
    <w:rsid w:val="00014E41"/>
    <w:rsid w:val="00014F88"/>
    <w:rsid w:val="000151B9"/>
    <w:rsid w:val="000154AA"/>
    <w:rsid w:val="0001553A"/>
    <w:rsid w:val="000158D3"/>
    <w:rsid w:val="00015AE6"/>
    <w:rsid w:val="00015B8E"/>
    <w:rsid w:val="00015FE4"/>
    <w:rsid w:val="000160E4"/>
    <w:rsid w:val="00016222"/>
    <w:rsid w:val="00016246"/>
    <w:rsid w:val="00016595"/>
    <w:rsid w:val="000166CA"/>
    <w:rsid w:val="00016883"/>
    <w:rsid w:val="00016CBF"/>
    <w:rsid w:val="00017166"/>
    <w:rsid w:val="00017209"/>
    <w:rsid w:val="000173B5"/>
    <w:rsid w:val="00017818"/>
    <w:rsid w:val="00017892"/>
    <w:rsid w:val="00017924"/>
    <w:rsid w:val="0001792A"/>
    <w:rsid w:val="000179B8"/>
    <w:rsid w:val="00017B5A"/>
    <w:rsid w:val="00017BE0"/>
    <w:rsid w:val="00017DDD"/>
    <w:rsid w:val="00017F6F"/>
    <w:rsid w:val="00017FC7"/>
    <w:rsid w:val="00020456"/>
    <w:rsid w:val="0002046B"/>
    <w:rsid w:val="0002052B"/>
    <w:rsid w:val="0002062B"/>
    <w:rsid w:val="00020634"/>
    <w:rsid w:val="000207C9"/>
    <w:rsid w:val="00020917"/>
    <w:rsid w:val="00020949"/>
    <w:rsid w:val="00020AB5"/>
    <w:rsid w:val="00020ADC"/>
    <w:rsid w:val="000210C2"/>
    <w:rsid w:val="000210EE"/>
    <w:rsid w:val="00021117"/>
    <w:rsid w:val="000216B3"/>
    <w:rsid w:val="00021FBD"/>
    <w:rsid w:val="000220A6"/>
    <w:rsid w:val="000224B7"/>
    <w:rsid w:val="000225AC"/>
    <w:rsid w:val="0002284B"/>
    <w:rsid w:val="00022B61"/>
    <w:rsid w:val="00022BCC"/>
    <w:rsid w:val="00022FD9"/>
    <w:rsid w:val="00023098"/>
    <w:rsid w:val="00023304"/>
    <w:rsid w:val="000234D1"/>
    <w:rsid w:val="0002357D"/>
    <w:rsid w:val="00023640"/>
    <w:rsid w:val="00023A7E"/>
    <w:rsid w:val="00023FAB"/>
    <w:rsid w:val="00024064"/>
    <w:rsid w:val="00024689"/>
    <w:rsid w:val="000247AD"/>
    <w:rsid w:val="000249E3"/>
    <w:rsid w:val="00024ABA"/>
    <w:rsid w:val="00024D4F"/>
    <w:rsid w:val="000254B4"/>
    <w:rsid w:val="00025540"/>
    <w:rsid w:val="0002557C"/>
    <w:rsid w:val="000259F0"/>
    <w:rsid w:val="000261B0"/>
    <w:rsid w:val="000261D6"/>
    <w:rsid w:val="000262E8"/>
    <w:rsid w:val="000263E0"/>
    <w:rsid w:val="0002661B"/>
    <w:rsid w:val="0002681C"/>
    <w:rsid w:val="00026972"/>
    <w:rsid w:val="00026AD2"/>
    <w:rsid w:val="00026AD5"/>
    <w:rsid w:val="00026BD6"/>
    <w:rsid w:val="00026D3A"/>
    <w:rsid w:val="00027196"/>
    <w:rsid w:val="000271AA"/>
    <w:rsid w:val="00027424"/>
    <w:rsid w:val="00027562"/>
    <w:rsid w:val="00027803"/>
    <w:rsid w:val="00027856"/>
    <w:rsid w:val="0002793F"/>
    <w:rsid w:val="00027B49"/>
    <w:rsid w:val="00027CBC"/>
    <w:rsid w:val="00027CDF"/>
    <w:rsid w:val="000300CE"/>
    <w:rsid w:val="000301EB"/>
    <w:rsid w:val="000302B7"/>
    <w:rsid w:val="000302FA"/>
    <w:rsid w:val="00030571"/>
    <w:rsid w:val="000305D6"/>
    <w:rsid w:val="00030636"/>
    <w:rsid w:val="00030734"/>
    <w:rsid w:val="000307DF"/>
    <w:rsid w:val="00030A8E"/>
    <w:rsid w:val="00031131"/>
    <w:rsid w:val="00031176"/>
    <w:rsid w:val="000311A9"/>
    <w:rsid w:val="000312B1"/>
    <w:rsid w:val="00031E63"/>
    <w:rsid w:val="00031F12"/>
    <w:rsid w:val="00032150"/>
    <w:rsid w:val="000321D5"/>
    <w:rsid w:val="000322D8"/>
    <w:rsid w:val="000322FD"/>
    <w:rsid w:val="00032998"/>
    <w:rsid w:val="00032A42"/>
    <w:rsid w:val="00033430"/>
    <w:rsid w:val="00033526"/>
    <w:rsid w:val="0003360D"/>
    <w:rsid w:val="00033B05"/>
    <w:rsid w:val="00033B2B"/>
    <w:rsid w:val="00033D32"/>
    <w:rsid w:val="00033E99"/>
    <w:rsid w:val="00033EE0"/>
    <w:rsid w:val="00033FF0"/>
    <w:rsid w:val="00034615"/>
    <w:rsid w:val="000346D0"/>
    <w:rsid w:val="000346E3"/>
    <w:rsid w:val="0003474B"/>
    <w:rsid w:val="000347D2"/>
    <w:rsid w:val="0003488A"/>
    <w:rsid w:val="0003499E"/>
    <w:rsid w:val="00034B44"/>
    <w:rsid w:val="00035317"/>
    <w:rsid w:val="0003544D"/>
    <w:rsid w:val="00035531"/>
    <w:rsid w:val="0003569C"/>
    <w:rsid w:val="00035787"/>
    <w:rsid w:val="00035A69"/>
    <w:rsid w:val="00035C63"/>
    <w:rsid w:val="00035CE6"/>
    <w:rsid w:val="00035E3D"/>
    <w:rsid w:val="0003617B"/>
    <w:rsid w:val="000363DC"/>
    <w:rsid w:val="00036634"/>
    <w:rsid w:val="000367BC"/>
    <w:rsid w:val="00036981"/>
    <w:rsid w:val="00036A23"/>
    <w:rsid w:val="00036EF0"/>
    <w:rsid w:val="00036FCF"/>
    <w:rsid w:val="000372E4"/>
    <w:rsid w:val="00037470"/>
    <w:rsid w:val="000376D1"/>
    <w:rsid w:val="00037A8E"/>
    <w:rsid w:val="00037ADC"/>
    <w:rsid w:val="00037B65"/>
    <w:rsid w:val="00037E66"/>
    <w:rsid w:val="00037E8B"/>
    <w:rsid w:val="0004013B"/>
    <w:rsid w:val="000401AC"/>
    <w:rsid w:val="000404F0"/>
    <w:rsid w:val="00040BF2"/>
    <w:rsid w:val="00040EA1"/>
    <w:rsid w:val="00040EC2"/>
    <w:rsid w:val="00040F82"/>
    <w:rsid w:val="000415CF"/>
    <w:rsid w:val="0004183F"/>
    <w:rsid w:val="00041C84"/>
    <w:rsid w:val="00041F3E"/>
    <w:rsid w:val="0004228D"/>
    <w:rsid w:val="000422D6"/>
    <w:rsid w:val="0004247A"/>
    <w:rsid w:val="00042AA4"/>
    <w:rsid w:val="00042ACA"/>
    <w:rsid w:val="00042CAC"/>
    <w:rsid w:val="00042CD0"/>
    <w:rsid w:val="00042F52"/>
    <w:rsid w:val="0004322C"/>
    <w:rsid w:val="00043532"/>
    <w:rsid w:val="00043794"/>
    <w:rsid w:val="00043859"/>
    <w:rsid w:val="0004385A"/>
    <w:rsid w:val="00043E73"/>
    <w:rsid w:val="0004401B"/>
    <w:rsid w:val="00044740"/>
    <w:rsid w:val="000447AF"/>
    <w:rsid w:val="000447DC"/>
    <w:rsid w:val="00044932"/>
    <w:rsid w:val="00044A77"/>
    <w:rsid w:val="00044C35"/>
    <w:rsid w:val="00044E32"/>
    <w:rsid w:val="000452E9"/>
    <w:rsid w:val="0004552B"/>
    <w:rsid w:val="000455A8"/>
    <w:rsid w:val="00045969"/>
    <w:rsid w:val="00045B42"/>
    <w:rsid w:val="00045BE1"/>
    <w:rsid w:val="00045CAE"/>
    <w:rsid w:val="00045EA4"/>
    <w:rsid w:val="000460D8"/>
    <w:rsid w:val="00046300"/>
    <w:rsid w:val="0004662E"/>
    <w:rsid w:val="00046CC4"/>
    <w:rsid w:val="000471ED"/>
    <w:rsid w:val="000471FD"/>
    <w:rsid w:val="000475BD"/>
    <w:rsid w:val="000475FC"/>
    <w:rsid w:val="0004771D"/>
    <w:rsid w:val="00047860"/>
    <w:rsid w:val="00047893"/>
    <w:rsid w:val="00047B6D"/>
    <w:rsid w:val="00047CB5"/>
    <w:rsid w:val="00047CE6"/>
    <w:rsid w:val="00047E92"/>
    <w:rsid w:val="00047EC1"/>
    <w:rsid w:val="0005001E"/>
    <w:rsid w:val="00050084"/>
    <w:rsid w:val="000500EA"/>
    <w:rsid w:val="000502B7"/>
    <w:rsid w:val="000502FF"/>
    <w:rsid w:val="00050705"/>
    <w:rsid w:val="000509F4"/>
    <w:rsid w:val="00050B09"/>
    <w:rsid w:val="0005117E"/>
    <w:rsid w:val="0005149B"/>
    <w:rsid w:val="000514FC"/>
    <w:rsid w:val="000517DA"/>
    <w:rsid w:val="00051856"/>
    <w:rsid w:val="0005189F"/>
    <w:rsid w:val="00051B11"/>
    <w:rsid w:val="00051CC5"/>
    <w:rsid w:val="00051F0C"/>
    <w:rsid w:val="000521C8"/>
    <w:rsid w:val="000522E6"/>
    <w:rsid w:val="0005233D"/>
    <w:rsid w:val="0005276A"/>
    <w:rsid w:val="00052974"/>
    <w:rsid w:val="00052AB2"/>
    <w:rsid w:val="00053168"/>
    <w:rsid w:val="0005322E"/>
    <w:rsid w:val="00053789"/>
    <w:rsid w:val="00053A4F"/>
    <w:rsid w:val="00053A90"/>
    <w:rsid w:val="00053BAA"/>
    <w:rsid w:val="00053DF8"/>
    <w:rsid w:val="00053E08"/>
    <w:rsid w:val="00053EAC"/>
    <w:rsid w:val="000543B8"/>
    <w:rsid w:val="00054596"/>
    <w:rsid w:val="000545CF"/>
    <w:rsid w:val="000547D9"/>
    <w:rsid w:val="00054801"/>
    <w:rsid w:val="000548DB"/>
    <w:rsid w:val="00054A41"/>
    <w:rsid w:val="00054BE5"/>
    <w:rsid w:val="00054F11"/>
    <w:rsid w:val="00054F9E"/>
    <w:rsid w:val="000551B8"/>
    <w:rsid w:val="00055220"/>
    <w:rsid w:val="000553A4"/>
    <w:rsid w:val="00055603"/>
    <w:rsid w:val="000559C8"/>
    <w:rsid w:val="00055C25"/>
    <w:rsid w:val="00055DA9"/>
    <w:rsid w:val="00056627"/>
    <w:rsid w:val="0005698A"/>
    <w:rsid w:val="000569AF"/>
    <w:rsid w:val="00056B86"/>
    <w:rsid w:val="00056C38"/>
    <w:rsid w:val="00056F41"/>
    <w:rsid w:val="00057108"/>
    <w:rsid w:val="00057124"/>
    <w:rsid w:val="0005719F"/>
    <w:rsid w:val="000573D2"/>
    <w:rsid w:val="00057401"/>
    <w:rsid w:val="0005740A"/>
    <w:rsid w:val="000574A7"/>
    <w:rsid w:val="000574DF"/>
    <w:rsid w:val="000576BA"/>
    <w:rsid w:val="00057812"/>
    <w:rsid w:val="00057B15"/>
    <w:rsid w:val="00057B79"/>
    <w:rsid w:val="00057CA5"/>
    <w:rsid w:val="00057DB1"/>
    <w:rsid w:val="00057E1F"/>
    <w:rsid w:val="000602CF"/>
    <w:rsid w:val="000603B4"/>
    <w:rsid w:val="000603E0"/>
    <w:rsid w:val="0006062F"/>
    <w:rsid w:val="000608B1"/>
    <w:rsid w:val="00060B22"/>
    <w:rsid w:val="00060DB5"/>
    <w:rsid w:val="00060EC3"/>
    <w:rsid w:val="0006109B"/>
    <w:rsid w:val="000611B1"/>
    <w:rsid w:val="00061865"/>
    <w:rsid w:val="0006212B"/>
    <w:rsid w:val="000621F4"/>
    <w:rsid w:val="0006229F"/>
    <w:rsid w:val="0006235F"/>
    <w:rsid w:val="0006247E"/>
    <w:rsid w:val="0006249B"/>
    <w:rsid w:val="000629C5"/>
    <w:rsid w:val="00062B26"/>
    <w:rsid w:val="00062D57"/>
    <w:rsid w:val="00062FA9"/>
    <w:rsid w:val="000632A9"/>
    <w:rsid w:val="00063678"/>
    <w:rsid w:val="0006368C"/>
    <w:rsid w:val="00063853"/>
    <w:rsid w:val="0006386A"/>
    <w:rsid w:val="000639F6"/>
    <w:rsid w:val="00063A70"/>
    <w:rsid w:val="00063FAB"/>
    <w:rsid w:val="0006442D"/>
    <w:rsid w:val="00064469"/>
    <w:rsid w:val="0006464F"/>
    <w:rsid w:val="00064A83"/>
    <w:rsid w:val="00064B02"/>
    <w:rsid w:val="00064BD4"/>
    <w:rsid w:val="00064C99"/>
    <w:rsid w:val="00064D92"/>
    <w:rsid w:val="00064D9C"/>
    <w:rsid w:val="00064F39"/>
    <w:rsid w:val="00064FB2"/>
    <w:rsid w:val="000650B6"/>
    <w:rsid w:val="00065355"/>
    <w:rsid w:val="000654FF"/>
    <w:rsid w:val="00065529"/>
    <w:rsid w:val="00065659"/>
    <w:rsid w:val="000656AF"/>
    <w:rsid w:val="00065777"/>
    <w:rsid w:val="00065781"/>
    <w:rsid w:val="000657C9"/>
    <w:rsid w:val="00065A49"/>
    <w:rsid w:val="00065B95"/>
    <w:rsid w:val="0006604E"/>
    <w:rsid w:val="0006617B"/>
    <w:rsid w:val="000662DA"/>
    <w:rsid w:val="000663E5"/>
    <w:rsid w:val="00066BBE"/>
    <w:rsid w:val="00066BE7"/>
    <w:rsid w:val="00066C72"/>
    <w:rsid w:val="00066E63"/>
    <w:rsid w:val="00066F93"/>
    <w:rsid w:val="000671CB"/>
    <w:rsid w:val="0006735C"/>
    <w:rsid w:val="000673D2"/>
    <w:rsid w:val="000673DC"/>
    <w:rsid w:val="0006758C"/>
    <w:rsid w:val="000677B0"/>
    <w:rsid w:val="000677CB"/>
    <w:rsid w:val="000677D7"/>
    <w:rsid w:val="00067AAC"/>
    <w:rsid w:val="00067BB7"/>
    <w:rsid w:val="00067C49"/>
    <w:rsid w:val="00067F8E"/>
    <w:rsid w:val="00070007"/>
    <w:rsid w:val="00070154"/>
    <w:rsid w:val="00070241"/>
    <w:rsid w:val="000705A2"/>
    <w:rsid w:val="0007062F"/>
    <w:rsid w:val="000708B7"/>
    <w:rsid w:val="0007100E"/>
    <w:rsid w:val="0007103A"/>
    <w:rsid w:val="00071053"/>
    <w:rsid w:val="00071191"/>
    <w:rsid w:val="000712D5"/>
    <w:rsid w:val="000717B8"/>
    <w:rsid w:val="00071810"/>
    <w:rsid w:val="000718FB"/>
    <w:rsid w:val="00071961"/>
    <w:rsid w:val="00071C48"/>
    <w:rsid w:val="00071D6A"/>
    <w:rsid w:val="00071F35"/>
    <w:rsid w:val="00071F6D"/>
    <w:rsid w:val="00071F9A"/>
    <w:rsid w:val="0007204D"/>
    <w:rsid w:val="00072064"/>
    <w:rsid w:val="000721F6"/>
    <w:rsid w:val="000722AC"/>
    <w:rsid w:val="00072383"/>
    <w:rsid w:val="0007238B"/>
    <w:rsid w:val="00072503"/>
    <w:rsid w:val="000725A0"/>
    <w:rsid w:val="0007273F"/>
    <w:rsid w:val="000729FF"/>
    <w:rsid w:val="00072A84"/>
    <w:rsid w:val="00072AB6"/>
    <w:rsid w:val="00072C18"/>
    <w:rsid w:val="00073285"/>
    <w:rsid w:val="00073296"/>
    <w:rsid w:val="00073356"/>
    <w:rsid w:val="00073866"/>
    <w:rsid w:val="00073E5A"/>
    <w:rsid w:val="0007401A"/>
    <w:rsid w:val="000743D6"/>
    <w:rsid w:val="000747D5"/>
    <w:rsid w:val="00074A69"/>
    <w:rsid w:val="00074B09"/>
    <w:rsid w:val="00074B19"/>
    <w:rsid w:val="00074B97"/>
    <w:rsid w:val="00074F48"/>
    <w:rsid w:val="00075085"/>
    <w:rsid w:val="000755C1"/>
    <w:rsid w:val="00075830"/>
    <w:rsid w:val="00075A99"/>
    <w:rsid w:val="00075B3E"/>
    <w:rsid w:val="000763E4"/>
    <w:rsid w:val="000764C5"/>
    <w:rsid w:val="0007665F"/>
    <w:rsid w:val="0007675F"/>
    <w:rsid w:val="00076827"/>
    <w:rsid w:val="00076E8B"/>
    <w:rsid w:val="0007700A"/>
    <w:rsid w:val="00077451"/>
    <w:rsid w:val="000774D0"/>
    <w:rsid w:val="000778CE"/>
    <w:rsid w:val="000779B1"/>
    <w:rsid w:val="00077A1D"/>
    <w:rsid w:val="00077CD5"/>
    <w:rsid w:val="00080059"/>
    <w:rsid w:val="000800F3"/>
    <w:rsid w:val="000802A8"/>
    <w:rsid w:val="0008036A"/>
    <w:rsid w:val="00080439"/>
    <w:rsid w:val="00080469"/>
    <w:rsid w:val="00080A1D"/>
    <w:rsid w:val="00080A27"/>
    <w:rsid w:val="00080A6E"/>
    <w:rsid w:val="00080D8E"/>
    <w:rsid w:val="00080E57"/>
    <w:rsid w:val="00080F13"/>
    <w:rsid w:val="00081232"/>
    <w:rsid w:val="000813A7"/>
    <w:rsid w:val="0008159A"/>
    <w:rsid w:val="00081A4A"/>
    <w:rsid w:val="00081AF4"/>
    <w:rsid w:val="00081B5D"/>
    <w:rsid w:val="00081F02"/>
    <w:rsid w:val="00082023"/>
    <w:rsid w:val="00082363"/>
    <w:rsid w:val="00082775"/>
    <w:rsid w:val="00082B85"/>
    <w:rsid w:val="00082DE7"/>
    <w:rsid w:val="00082E4A"/>
    <w:rsid w:val="00083180"/>
    <w:rsid w:val="000831C7"/>
    <w:rsid w:val="0008332F"/>
    <w:rsid w:val="0008379B"/>
    <w:rsid w:val="0008382D"/>
    <w:rsid w:val="00084156"/>
    <w:rsid w:val="0008423B"/>
    <w:rsid w:val="000846C2"/>
    <w:rsid w:val="0008477A"/>
    <w:rsid w:val="0008485E"/>
    <w:rsid w:val="00084A0D"/>
    <w:rsid w:val="00084A1B"/>
    <w:rsid w:val="00084B9D"/>
    <w:rsid w:val="00084BF3"/>
    <w:rsid w:val="00084CE7"/>
    <w:rsid w:val="00084D51"/>
    <w:rsid w:val="00084E55"/>
    <w:rsid w:val="00084F11"/>
    <w:rsid w:val="00084F50"/>
    <w:rsid w:val="00084FF6"/>
    <w:rsid w:val="000850AE"/>
    <w:rsid w:val="00085330"/>
    <w:rsid w:val="00085588"/>
    <w:rsid w:val="00085666"/>
    <w:rsid w:val="00085736"/>
    <w:rsid w:val="00085900"/>
    <w:rsid w:val="00085AEC"/>
    <w:rsid w:val="00085B16"/>
    <w:rsid w:val="000861AA"/>
    <w:rsid w:val="000861E1"/>
    <w:rsid w:val="00086812"/>
    <w:rsid w:val="00086993"/>
    <w:rsid w:val="00086A33"/>
    <w:rsid w:val="00086A93"/>
    <w:rsid w:val="00087038"/>
    <w:rsid w:val="0008714F"/>
    <w:rsid w:val="000871CC"/>
    <w:rsid w:val="00087553"/>
    <w:rsid w:val="00087791"/>
    <w:rsid w:val="00087923"/>
    <w:rsid w:val="000879E9"/>
    <w:rsid w:val="00087C0F"/>
    <w:rsid w:val="00087F90"/>
    <w:rsid w:val="0009006E"/>
    <w:rsid w:val="000904D4"/>
    <w:rsid w:val="00090898"/>
    <w:rsid w:val="00090A78"/>
    <w:rsid w:val="00090E32"/>
    <w:rsid w:val="00090E56"/>
    <w:rsid w:val="00091247"/>
    <w:rsid w:val="000915EC"/>
    <w:rsid w:val="00091731"/>
    <w:rsid w:val="0009191D"/>
    <w:rsid w:val="00091A55"/>
    <w:rsid w:val="00091A6E"/>
    <w:rsid w:val="00091A87"/>
    <w:rsid w:val="0009210D"/>
    <w:rsid w:val="0009211C"/>
    <w:rsid w:val="00092367"/>
    <w:rsid w:val="0009240D"/>
    <w:rsid w:val="00092440"/>
    <w:rsid w:val="000928FF"/>
    <w:rsid w:val="00092AA6"/>
    <w:rsid w:val="00092AE2"/>
    <w:rsid w:val="00092AE9"/>
    <w:rsid w:val="00092B20"/>
    <w:rsid w:val="0009323A"/>
    <w:rsid w:val="000933DD"/>
    <w:rsid w:val="0009391E"/>
    <w:rsid w:val="0009397B"/>
    <w:rsid w:val="00093BD9"/>
    <w:rsid w:val="00093C0B"/>
    <w:rsid w:val="00093F26"/>
    <w:rsid w:val="00094021"/>
    <w:rsid w:val="000940E7"/>
    <w:rsid w:val="000944B2"/>
    <w:rsid w:val="00094B2C"/>
    <w:rsid w:val="00094E30"/>
    <w:rsid w:val="0009526E"/>
    <w:rsid w:val="00095294"/>
    <w:rsid w:val="000952D6"/>
    <w:rsid w:val="000957F8"/>
    <w:rsid w:val="000958A3"/>
    <w:rsid w:val="000959A5"/>
    <w:rsid w:val="00096496"/>
    <w:rsid w:val="00096566"/>
    <w:rsid w:val="000966D4"/>
    <w:rsid w:val="00096714"/>
    <w:rsid w:val="00096765"/>
    <w:rsid w:val="000967A6"/>
    <w:rsid w:val="0009682D"/>
    <w:rsid w:val="00096922"/>
    <w:rsid w:val="00096A95"/>
    <w:rsid w:val="00096B6B"/>
    <w:rsid w:val="000972AB"/>
    <w:rsid w:val="000972F7"/>
    <w:rsid w:val="00097557"/>
    <w:rsid w:val="000979CE"/>
    <w:rsid w:val="00097A2F"/>
    <w:rsid w:val="000A0013"/>
    <w:rsid w:val="000A004D"/>
    <w:rsid w:val="000A0187"/>
    <w:rsid w:val="000A0259"/>
    <w:rsid w:val="000A0307"/>
    <w:rsid w:val="000A0324"/>
    <w:rsid w:val="000A05DF"/>
    <w:rsid w:val="000A105D"/>
    <w:rsid w:val="000A11DC"/>
    <w:rsid w:val="000A129C"/>
    <w:rsid w:val="000A1311"/>
    <w:rsid w:val="000A13E9"/>
    <w:rsid w:val="000A13F9"/>
    <w:rsid w:val="000A161C"/>
    <w:rsid w:val="000A16C0"/>
    <w:rsid w:val="000A19D0"/>
    <w:rsid w:val="000A1A27"/>
    <w:rsid w:val="000A1A41"/>
    <w:rsid w:val="000A1BE9"/>
    <w:rsid w:val="000A1D31"/>
    <w:rsid w:val="000A1FB2"/>
    <w:rsid w:val="000A20F4"/>
    <w:rsid w:val="000A2242"/>
    <w:rsid w:val="000A237D"/>
    <w:rsid w:val="000A23AE"/>
    <w:rsid w:val="000A28A4"/>
    <w:rsid w:val="000A2B50"/>
    <w:rsid w:val="000A2CA7"/>
    <w:rsid w:val="000A2E4F"/>
    <w:rsid w:val="000A30D0"/>
    <w:rsid w:val="000A317E"/>
    <w:rsid w:val="000A325A"/>
    <w:rsid w:val="000A32CD"/>
    <w:rsid w:val="000A3587"/>
    <w:rsid w:val="000A35EB"/>
    <w:rsid w:val="000A3C8F"/>
    <w:rsid w:val="000A3F87"/>
    <w:rsid w:val="000A424B"/>
    <w:rsid w:val="000A42AD"/>
    <w:rsid w:val="000A462F"/>
    <w:rsid w:val="000A481E"/>
    <w:rsid w:val="000A488A"/>
    <w:rsid w:val="000A49CC"/>
    <w:rsid w:val="000A4CCA"/>
    <w:rsid w:val="000A4CDF"/>
    <w:rsid w:val="000A4CEB"/>
    <w:rsid w:val="000A5021"/>
    <w:rsid w:val="000A5030"/>
    <w:rsid w:val="000A515F"/>
    <w:rsid w:val="000A51C6"/>
    <w:rsid w:val="000A540E"/>
    <w:rsid w:val="000A570B"/>
    <w:rsid w:val="000A5C1D"/>
    <w:rsid w:val="000A5C9D"/>
    <w:rsid w:val="000A6A65"/>
    <w:rsid w:val="000A6CA1"/>
    <w:rsid w:val="000A6D90"/>
    <w:rsid w:val="000A6E0C"/>
    <w:rsid w:val="000A6F7C"/>
    <w:rsid w:val="000A7082"/>
    <w:rsid w:val="000A7601"/>
    <w:rsid w:val="000A7778"/>
    <w:rsid w:val="000A79D8"/>
    <w:rsid w:val="000A7A07"/>
    <w:rsid w:val="000A7B2F"/>
    <w:rsid w:val="000A7C87"/>
    <w:rsid w:val="000A7D0D"/>
    <w:rsid w:val="000B0036"/>
    <w:rsid w:val="000B0335"/>
    <w:rsid w:val="000B0591"/>
    <w:rsid w:val="000B060A"/>
    <w:rsid w:val="000B09FA"/>
    <w:rsid w:val="000B0E33"/>
    <w:rsid w:val="000B1752"/>
    <w:rsid w:val="000B1A2E"/>
    <w:rsid w:val="000B1B5D"/>
    <w:rsid w:val="000B1BF8"/>
    <w:rsid w:val="000B1D6D"/>
    <w:rsid w:val="000B1E08"/>
    <w:rsid w:val="000B21C7"/>
    <w:rsid w:val="000B2362"/>
    <w:rsid w:val="000B257D"/>
    <w:rsid w:val="000B2769"/>
    <w:rsid w:val="000B2876"/>
    <w:rsid w:val="000B2C0B"/>
    <w:rsid w:val="000B2EBF"/>
    <w:rsid w:val="000B2F01"/>
    <w:rsid w:val="000B3167"/>
    <w:rsid w:val="000B36BA"/>
    <w:rsid w:val="000B39F3"/>
    <w:rsid w:val="000B3B29"/>
    <w:rsid w:val="000B3CBC"/>
    <w:rsid w:val="000B3DED"/>
    <w:rsid w:val="000B3EED"/>
    <w:rsid w:val="000B417E"/>
    <w:rsid w:val="000B426D"/>
    <w:rsid w:val="000B4753"/>
    <w:rsid w:val="000B4CD2"/>
    <w:rsid w:val="000B4E8A"/>
    <w:rsid w:val="000B52C5"/>
    <w:rsid w:val="000B530C"/>
    <w:rsid w:val="000B5336"/>
    <w:rsid w:val="000B56DE"/>
    <w:rsid w:val="000B5818"/>
    <w:rsid w:val="000B585E"/>
    <w:rsid w:val="000B594A"/>
    <w:rsid w:val="000B5BA7"/>
    <w:rsid w:val="000B5CA4"/>
    <w:rsid w:val="000B5F38"/>
    <w:rsid w:val="000B603F"/>
    <w:rsid w:val="000B6082"/>
    <w:rsid w:val="000B62F7"/>
    <w:rsid w:val="000B638F"/>
    <w:rsid w:val="000B64E7"/>
    <w:rsid w:val="000B64EB"/>
    <w:rsid w:val="000B654B"/>
    <w:rsid w:val="000B66B3"/>
    <w:rsid w:val="000B67C8"/>
    <w:rsid w:val="000B6E32"/>
    <w:rsid w:val="000B7179"/>
    <w:rsid w:val="000B717F"/>
    <w:rsid w:val="000B7360"/>
    <w:rsid w:val="000B7677"/>
    <w:rsid w:val="000B7AAE"/>
    <w:rsid w:val="000B7AB5"/>
    <w:rsid w:val="000B7B88"/>
    <w:rsid w:val="000B7E56"/>
    <w:rsid w:val="000B7EEE"/>
    <w:rsid w:val="000B7F73"/>
    <w:rsid w:val="000C01A3"/>
    <w:rsid w:val="000C08AC"/>
    <w:rsid w:val="000C08C1"/>
    <w:rsid w:val="000C08DC"/>
    <w:rsid w:val="000C0A48"/>
    <w:rsid w:val="000C0ACB"/>
    <w:rsid w:val="000C0CED"/>
    <w:rsid w:val="000C1179"/>
    <w:rsid w:val="000C124D"/>
    <w:rsid w:val="000C1409"/>
    <w:rsid w:val="000C17E7"/>
    <w:rsid w:val="000C1E14"/>
    <w:rsid w:val="000C1F3A"/>
    <w:rsid w:val="000C208C"/>
    <w:rsid w:val="000C26EE"/>
    <w:rsid w:val="000C2927"/>
    <w:rsid w:val="000C2A40"/>
    <w:rsid w:val="000C2A4C"/>
    <w:rsid w:val="000C2ADB"/>
    <w:rsid w:val="000C2E5A"/>
    <w:rsid w:val="000C2EEA"/>
    <w:rsid w:val="000C2F5B"/>
    <w:rsid w:val="000C3150"/>
    <w:rsid w:val="000C3241"/>
    <w:rsid w:val="000C331C"/>
    <w:rsid w:val="000C332F"/>
    <w:rsid w:val="000C3496"/>
    <w:rsid w:val="000C3587"/>
    <w:rsid w:val="000C365D"/>
    <w:rsid w:val="000C373A"/>
    <w:rsid w:val="000C3787"/>
    <w:rsid w:val="000C3947"/>
    <w:rsid w:val="000C3C2B"/>
    <w:rsid w:val="000C3C56"/>
    <w:rsid w:val="000C4375"/>
    <w:rsid w:val="000C4452"/>
    <w:rsid w:val="000C44DD"/>
    <w:rsid w:val="000C44F5"/>
    <w:rsid w:val="000C4658"/>
    <w:rsid w:val="000C4A20"/>
    <w:rsid w:val="000C4A94"/>
    <w:rsid w:val="000C4CCA"/>
    <w:rsid w:val="000C4E75"/>
    <w:rsid w:val="000C4F6F"/>
    <w:rsid w:val="000C5370"/>
    <w:rsid w:val="000C5377"/>
    <w:rsid w:val="000C53D5"/>
    <w:rsid w:val="000C55D5"/>
    <w:rsid w:val="000C5844"/>
    <w:rsid w:val="000C58AA"/>
    <w:rsid w:val="000C5AF2"/>
    <w:rsid w:val="000C61CD"/>
    <w:rsid w:val="000C62DE"/>
    <w:rsid w:val="000C6421"/>
    <w:rsid w:val="000C64FF"/>
    <w:rsid w:val="000C65BA"/>
    <w:rsid w:val="000C661B"/>
    <w:rsid w:val="000C6800"/>
    <w:rsid w:val="000C6971"/>
    <w:rsid w:val="000C6C04"/>
    <w:rsid w:val="000C6C0B"/>
    <w:rsid w:val="000C6E97"/>
    <w:rsid w:val="000C7200"/>
    <w:rsid w:val="000C753F"/>
    <w:rsid w:val="000C7822"/>
    <w:rsid w:val="000C782E"/>
    <w:rsid w:val="000C78B9"/>
    <w:rsid w:val="000C78BE"/>
    <w:rsid w:val="000C7A6A"/>
    <w:rsid w:val="000C7B79"/>
    <w:rsid w:val="000C7E38"/>
    <w:rsid w:val="000D025B"/>
    <w:rsid w:val="000D0399"/>
    <w:rsid w:val="000D052E"/>
    <w:rsid w:val="000D05E8"/>
    <w:rsid w:val="000D06D4"/>
    <w:rsid w:val="000D06F0"/>
    <w:rsid w:val="000D06FF"/>
    <w:rsid w:val="000D07EF"/>
    <w:rsid w:val="000D09EC"/>
    <w:rsid w:val="000D0AB9"/>
    <w:rsid w:val="000D0BED"/>
    <w:rsid w:val="000D0C74"/>
    <w:rsid w:val="000D0CCA"/>
    <w:rsid w:val="000D0D16"/>
    <w:rsid w:val="000D0EA6"/>
    <w:rsid w:val="000D1298"/>
    <w:rsid w:val="000D12C4"/>
    <w:rsid w:val="000D1553"/>
    <w:rsid w:val="000D1581"/>
    <w:rsid w:val="000D16D8"/>
    <w:rsid w:val="000D1A90"/>
    <w:rsid w:val="000D2004"/>
    <w:rsid w:val="000D2197"/>
    <w:rsid w:val="000D2420"/>
    <w:rsid w:val="000D284F"/>
    <w:rsid w:val="000D2A1A"/>
    <w:rsid w:val="000D2C30"/>
    <w:rsid w:val="000D2CFB"/>
    <w:rsid w:val="000D35D9"/>
    <w:rsid w:val="000D397B"/>
    <w:rsid w:val="000D3A59"/>
    <w:rsid w:val="000D3B1E"/>
    <w:rsid w:val="000D409C"/>
    <w:rsid w:val="000D473D"/>
    <w:rsid w:val="000D47E9"/>
    <w:rsid w:val="000D4A6B"/>
    <w:rsid w:val="000D4AA6"/>
    <w:rsid w:val="000D4C2A"/>
    <w:rsid w:val="000D4C94"/>
    <w:rsid w:val="000D4CEA"/>
    <w:rsid w:val="000D4FD5"/>
    <w:rsid w:val="000D52CA"/>
    <w:rsid w:val="000D5304"/>
    <w:rsid w:val="000D5775"/>
    <w:rsid w:val="000D58BD"/>
    <w:rsid w:val="000D5B98"/>
    <w:rsid w:val="000D5BAA"/>
    <w:rsid w:val="000D5BC4"/>
    <w:rsid w:val="000D5D8C"/>
    <w:rsid w:val="000D61B1"/>
    <w:rsid w:val="000D62DE"/>
    <w:rsid w:val="000D659A"/>
    <w:rsid w:val="000D6B1D"/>
    <w:rsid w:val="000D6B2A"/>
    <w:rsid w:val="000D6F4E"/>
    <w:rsid w:val="000D6F9F"/>
    <w:rsid w:val="000D701A"/>
    <w:rsid w:val="000D7147"/>
    <w:rsid w:val="000D76D4"/>
    <w:rsid w:val="000D7762"/>
    <w:rsid w:val="000D7877"/>
    <w:rsid w:val="000D7935"/>
    <w:rsid w:val="000D7D30"/>
    <w:rsid w:val="000D7F3D"/>
    <w:rsid w:val="000E02A6"/>
    <w:rsid w:val="000E03B6"/>
    <w:rsid w:val="000E07C6"/>
    <w:rsid w:val="000E08A3"/>
    <w:rsid w:val="000E0A1E"/>
    <w:rsid w:val="000E0B5C"/>
    <w:rsid w:val="000E0C2E"/>
    <w:rsid w:val="000E0EC3"/>
    <w:rsid w:val="000E12BE"/>
    <w:rsid w:val="000E1413"/>
    <w:rsid w:val="000E14C3"/>
    <w:rsid w:val="000E1578"/>
    <w:rsid w:val="000E1825"/>
    <w:rsid w:val="000E1B76"/>
    <w:rsid w:val="000E1D1E"/>
    <w:rsid w:val="000E239C"/>
    <w:rsid w:val="000E2711"/>
    <w:rsid w:val="000E30A3"/>
    <w:rsid w:val="000E30ED"/>
    <w:rsid w:val="000E30F6"/>
    <w:rsid w:val="000E32EB"/>
    <w:rsid w:val="000E33F3"/>
    <w:rsid w:val="000E3413"/>
    <w:rsid w:val="000E34E7"/>
    <w:rsid w:val="000E3572"/>
    <w:rsid w:val="000E35F5"/>
    <w:rsid w:val="000E3791"/>
    <w:rsid w:val="000E3845"/>
    <w:rsid w:val="000E3B8F"/>
    <w:rsid w:val="000E3CAC"/>
    <w:rsid w:val="000E3CD0"/>
    <w:rsid w:val="000E4021"/>
    <w:rsid w:val="000E4283"/>
    <w:rsid w:val="000E440B"/>
    <w:rsid w:val="000E45FE"/>
    <w:rsid w:val="000E47C3"/>
    <w:rsid w:val="000E4EDE"/>
    <w:rsid w:val="000E4FAE"/>
    <w:rsid w:val="000E5093"/>
    <w:rsid w:val="000E50ED"/>
    <w:rsid w:val="000E539D"/>
    <w:rsid w:val="000E58BA"/>
    <w:rsid w:val="000E5A7C"/>
    <w:rsid w:val="000E5C6F"/>
    <w:rsid w:val="000E5EE4"/>
    <w:rsid w:val="000E61AD"/>
    <w:rsid w:val="000E659C"/>
    <w:rsid w:val="000E65DF"/>
    <w:rsid w:val="000E66BD"/>
    <w:rsid w:val="000E671F"/>
    <w:rsid w:val="000E6B8C"/>
    <w:rsid w:val="000E6D2D"/>
    <w:rsid w:val="000E6D89"/>
    <w:rsid w:val="000E6DD9"/>
    <w:rsid w:val="000E6E58"/>
    <w:rsid w:val="000E70D8"/>
    <w:rsid w:val="000E730B"/>
    <w:rsid w:val="000E7359"/>
    <w:rsid w:val="000E7368"/>
    <w:rsid w:val="000E737A"/>
    <w:rsid w:val="000E7495"/>
    <w:rsid w:val="000E7540"/>
    <w:rsid w:val="000E77BA"/>
    <w:rsid w:val="000E7917"/>
    <w:rsid w:val="000E7B1A"/>
    <w:rsid w:val="000F004F"/>
    <w:rsid w:val="000F01B2"/>
    <w:rsid w:val="000F0A16"/>
    <w:rsid w:val="000F0C6A"/>
    <w:rsid w:val="000F0E4E"/>
    <w:rsid w:val="000F0F80"/>
    <w:rsid w:val="000F104D"/>
    <w:rsid w:val="000F105B"/>
    <w:rsid w:val="000F1149"/>
    <w:rsid w:val="000F12DA"/>
    <w:rsid w:val="000F1385"/>
    <w:rsid w:val="000F189D"/>
    <w:rsid w:val="000F18AB"/>
    <w:rsid w:val="000F1968"/>
    <w:rsid w:val="000F1A42"/>
    <w:rsid w:val="000F1AA3"/>
    <w:rsid w:val="000F1B8F"/>
    <w:rsid w:val="000F20D3"/>
    <w:rsid w:val="000F2263"/>
    <w:rsid w:val="000F23FE"/>
    <w:rsid w:val="000F2483"/>
    <w:rsid w:val="000F279F"/>
    <w:rsid w:val="000F27DA"/>
    <w:rsid w:val="000F29AA"/>
    <w:rsid w:val="000F2D35"/>
    <w:rsid w:val="000F33C0"/>
    <w:rsid w:val="000F3401"/>
    <w:rsid w:val="000F37C7"/>
    <w:rsid w:val="000F37D4"/>
    <w:rsid w:val="000F3919"/>
    <w:rsid w:val="000F3AD3"/>
    <w:rsid w:val="000F3D08"/>
    <w:rsid w:val="000F3D88"/>
    <w:rsid w:val="000F3DF3"/>
    <w:rsid w:val="000F3F8F"/>
    <w:rsid w:val="000F4032"/>
    <w:rsid w:val="000F4071"/>
    <w:rsid w:val="000F40BA"/>
    <w:rsid w:val="000F476D"/>
    <w:rsid w:val="000F4A9C"/>
    <w:rsid w:val="000F4B84"/>
    <w:rsid w:val="000F4F17"/>
    <w:rsid w:val="000F5082"/>
    <w:rsid w:val="000F50BC"/>
    <w:rsid w:val="000F543A"/>
    <w:rsid w:val="000F5499"/>
    <w:rsid w:val="000F5CF1"/>
    <w:rsid w:val="000F5D32"/>
    <w:rsid w:val="000F5F74"/>
    <w:rsid w:val="000F5FB6"/>
    <w:rsid w:val="000F63C4"/>
    <w:rsid w:val="000F64D5"/>
    <w:rsid w:val="000F6895"/>
    <w:rsid w:val="000F6A26"/>
    <w:rsid w:val="000F6A7D"/>
    <w:rsid w:val="000F6B6A"/>
    <w:rsid w:val="000F6DB7"/>
    <w:rsid w:val="000F6F9B"/>
    <w:rsid w:val="000F72DC"/>
    <w:rsid w:val="000F745D"/>
    <w:rsid w:val="000F748D"/>
    <w:rsid w:val="000F77BB"/>
    <w:rsid w:val="000F7824"/>
    <w:rsid w:val="000F7871"/>
    <w:rsid w:val="000F78AD"/>
    <w:rsid w:val="000F78D6"/>
    <w:rsid w:val="000F7B0F"/>
    <w:rsid w:val="000F7F03"/>
    <w:rsid w:val="0010029B"/>
    <w:rsid w:val="00100331"/>
    <w:rsid w:val="00100413"/>
    <w:rsid w:val="00100500"/>
    <w:rsid w:val="001005F1"/>
    <w:rsid w:val="00100702"/>
    <w:rsid w:val="0010076F"/>
    <w:rsid w:val="0010182F"/>
    <w:rsid w:val="00101912"/>
    <w:rsid w:val="0010197C"/>
    <w:rsid w:val="0010205D"/>
    <w:rsid w:val="001021C2"/>
    <w:rsid w:val="00102220"/>
    <w:rsid w:val="001023D9"/>
    <w:rsid w:val="001024F3"/>
    <w:rsid w:val="00102656"/>
    <w:rsid w:val="001027B3"/>
    <w:rsid w:val="001027DE"/>
    <w:rsid w:val="001028F6"/>
    <w:rsid w:val="00102C5E"/>
    <w:rsid w:val="00102EC3"/>
    <w:rsid w:val="00103479"/>
    <w:rsid w:val="00103509"/>
    <w:rsid w:val="0010364B"/>
    <w:rsid w:val="001036CC"/>
    <w:rsid w:val="001039C7"/>
    <w:rsid w:val="001039E0"/>
    <w:rsid w:val="00103EA5"/>
    <w:rsid w:val="001040D2"/>
    <w:rsid w:val="001040F4"/>
    <w:rsid w:val="0010462C"/>
    <w:rsid w:val="00104F44"/>
    <w:rsid w:val="00105068"/>
    <w:rsid w:val="00105410"/>
    <w:rsid w:val="0010578F"/>
    <w:rsid w:val="001059ED"/>
    <w:rsid w:val="00105AF5"/>
    <w:rsid w:val="00105D96"/>
    <w:rsid w:val="00105E62"/>
    <w:rsid w:val="00105F53"/>
    <w:rsid w:val="00106036"/>
    <w:rsid w:val="00106252"/>
    <w:rsid w:val="00106431"/>
    <w:rsid w:val="001066F5"/>
    <w:rsid w:val="00106966"/>
    <w:rsid w:val="001069F7"/>
    <w:rsid w:val="00106D85"/>
    <w:rsid w:val="00106E73"/>
    <w:rsid w:val="001077B6"/>
    <w:rsid w:val="0010789A"/>
    <w:rsid w:val="0010792E"/>
    <w:rsid w:val="00107B1B"/>
    <w:rsid w:val="00107B1D"/>
    <w:rsid w:val="00107B28"/>
    <w:rsid w:val="00107D1C"/>
    <w:rsid w:val="00107D62"/>
    <w:rsid w:val="00107DCD"/>
    <w:rsid w:val="00110A52"/>
    <w:rsid w:val="00110B6C"/>
    <w:rsid w:val="00110C7D"/>
    <w:rsid w:val="00110CE1"/>
    <w:rsid w:val="0011110B"/>
    <w:rsid w:val="0011114C"/>
    <w:rsid w:val="001113AA"/>
    <w:rsid w:val="00111454"/>
    <w:rsid w:val="001114A3"/>
    <w:rsid w:val="0011170C"/>
    <w:rsid w:val="00111C2C"/>
    <w:rsid w:val="00112218"/>
    <w:rsid w:val="001122B4"/>
    <w:rsid w:val="001127DB"/>
    <w:rsid w:val="00112A46"/>
    <w:rsid w:val="00112A6D"/>
    <w:rsid w:val="00112B2F"/>
    <w:rsid w:val="00112ECC"/>
    <w:rsid w:val="00112F65"/>
    <w:rsid w:val="00112F80"/>
    <w:rsid w:val="0011307D"/>
    <w:rsid w:val="001131A4"/>
    <w:rsid w:val="001134C9"/>
    <w:rsid w:val="001137D4"/>
    <w:rsid w:val="00113843"/>
    <w:rsid w:val="00113988"/>
    <w:rsid w:val="001139D1"/>
    <w:rsid w:val="00113C27"/>
    <w:rsid w:val="00113C2D"/>
    <w:rsid w:val="00113DBE"/>
    <w:rsid w:val="00113EBE"/>
    <w:rsid w:val="001141EB"/>
    <w:rsid w:val="001147D9"/>
    <w:rsid w:val="0011489D"/>
    <w:rsid w:val="00114F1C"/>
    <w:rsid w:val="00115146"/>
    <w:rsid w:val="00115256"/>
    <w:rsid w:val="001152D7"/>
    <w:rsid w:val="0011531C"/>
    <w:rsid w:val="00115336"/>
    <w:rsid w:val="00115D9C"/>
    <w:rsid w:val="00115E21"/>
    <w:rsid w:val="00115E91"/>
    <w:rsid w:val="00116250"/>
    <w:rsid w:val="001164B5"/>
    <w:rsid w:val="00116707"/>
    <w:rsid w:val="00116B12"/>
    <w:rsid w:val="00116C0B"/>
    <w:rsid w:val="00116D5E"/>
    <w:rsid w:val="00116FCC"/>
    <w:rsid w:val="00117392"/>
    <w:rsid w:val="00117DF9"/>
    <w:rsid w:val="0012002E"/>
    <w:rsid w:val="001201D0"/>
    <w:rsid w:val="0012030A"/>
    <w:rsid w:val="0012038E"/>
    <w:rsid w:val="00120402"/>
    <w:rsid w:val="00120527"/>
    <w:rsid w:val="0012058E"/>
    <w:rsid w:val="001205ED"/>
    <w:rsid w:val="0012066A"/>
    <w:rsid w:val="001209E4"/>
    <w:rsid w:val="00120BCF"/>
    <w:rsid w:val="00121031"/>
    <w:rsid w:val="001211AD"/>
    <w:rsid w:val="00121F22"/>
    <w:rsid w:val="00121F25"/>
    <w:rsid w:val="0012202D"/>
    <w:rsid w:val="0012237A"/>
    <w:rsid w:val="0012251D"/>
    <w:rsid w:val="0012264C"/>
    <w:rsid w:val="001226C2"/>
    <w:rsid w:val="001226E6"/>
    <w:rsid w:val="001228C8"/>
    <w:rsid w:val="00122924"/>
    <w:rsid w:val="00122CD3"/>
    <w:rsid w:val="00122DC2"/>
    <w:rsid w:val="00122E72"/>
    <w:rsid w:val="00123624"/>
    <w:rsid w:val="00123654"/>
    <w:rsid w:val="00123AC8"/>
    <w:rsid w:val="00123B5B"/>
    <w:rsid w:val="00123BF7"/>
    <w:rsid w:val="00123ED0"/>
    <w:rsid w:val="00123F96"/>
    <w:rsid w:val="00123FE9"/>
    <w:rsid w:val="00124376"/>
    <w:rsid w:val="001248A8"/>
    <w:rsid w:val="00124C36"/>
    <w:rsid w:val="00124CEF"/>
    <w:rsid w:val="00124DB4"/>
    <w:rsid w:val="00124F46"/>
    <w:rsid w:val="001251F0"/>
    <w:rsid w:val="00125294"/>
    <w:rsid w:val="001255F2"/>
    <w:rsid w:val="00125660"/>
    <w:rsid w:val="00125941"/>
    <w:rsid w:val="00125ACA"/>
    <w:rsid w:val="00125E96"/>
    <w:rsid w:val="00126269"/>
    <w:rsid w:val="001265B8"/>
    <w:rsid w:val="0012677B"/>
    <w:rsid w:val="00126891"/>
    <w:rsid w:val="00126909"/>
    <w:rsid w:val="00126D1B"/>
    <w:rsid w:val="00126E8E"/>
    <w:rsid w:val="00126F7A"/>
    <w:rsid w:val="0012716D"/>
    <w:rsid w:val="00127196"/>
    <w:rsid w:val="0012742A"/>
    <w:rsid w:val="001276ED"/>
    <w:rsid w:val="001278D4"/>
    <w:rsid w:val="00127B0D"/>
    <w:rsid w:val="00127B47"/>
    <w:rsid w:val="00127C44"/>
    <w:rsid w:val="00127FFB"/>
    <w:rsid w:val="00130421"/>
    <w:rsid w:val="00130569"/>
    <w:rsid w:val="001305B9"/>
    <w:rsid w:val="00130731"/>
    <w:rsid w:val="001308CB"/>
    <w:rsid w:val="001309E1"/>
    <w:rsid w:val="00130B13"/>
    <w:rsid w:val="00130B6C"/>
    <w:rsid w:val="00130E05"/>
    <w:rsid w:val="00130F3B"/>
    <w:rsid w:val="00131120"/>
    <w:rsid w:val="00131270"/>
    <w:rsid w:val="001312CC"/>
    <w:rsid w:val="0013151B"/>
    <w:rsid w:val="00131563"/>
    <w:rsid w:val="00131625"/>
    <w:rsid w:val="001319AE"/>
    <w:rsid w:val="00131A1E"/>
    <w:rsid w:val="00131DF4"/>
    <w:rsid w:val="00132280"/>
    <w:rsid w:val="001322EF"/>
    <w:rsid w:val="001323F1"/>
    <w:rsid w:val="0013269F"/>
    <w:rsid w:val="001327CE"/>
    <w:rsid w:val="00132C1D"/>
    <w:rsid w:val="00132CE6"/>
    <w:rsid w:val="00133358"/>
    <w:rsid w:val="001339A2"/>
    <w:rsid w:val="001339BA"/>
    <w:rsid w:val="00133AB5"/>
    <w:rsid w:val="00133C86"/>
    <w:rsid w:val="00133D08"/>
    <w:rsid w:val="00134524"/>
    <w:rsid w:val="00134DB5"/>
    <w:rsid w:val="00135167"/>
    <w:rsid w:val="00135666"/>
    <w:rsid w:val="00135774"/>
    <w:rsid w:val="0013589D"/>
    <w:rsid w:val="00135E1C"/>
    <w:rsid w:val="00135E36"/>
    <w:rsid w:val="0013628B"/>
    <w:rsid w:val="001362A4"/>
    <w:rsid w:val="001363A1"/>
    <w:rsid w:val="001363A8"/>
    <w:rsid w:val="00136667"/>
    <w:rsid w:val="00136E6C"/>
    <w:rsid w:val="00137636"/>
    <w:rsid w:val="00137840"/>
    <w:rsid w:val="00137A0A"/>
    <w:rsid w:val="00137AA4"/>
    <w:rsid w:val="00137B7A"/>
    <w:rsid w:val="00137B9E"/>
    <w:rsid w:val="0014021E"/>
    <w:rsid w:val="001403BD"/>
    <w:rsid w:val="00140760"/>
    <w:rsid w:val="00140A27"/>
    <w:rsid w:val="00140CE5"/>
    <w:rsid w:val="00140E85"/>
    <w:rsid w:val="0014106B"/>
    <w:rsid w:val="001410E5"/>
    <w:rsid w:val="001414C4"/>
    <w:rsid w:val="00141787"/>
    <w:rsid w:val="001419E0"/>
    <w:rsid w:val="00141A97"/>
    <w:rsid w:val="00141AF6"/>
    <w:rsid w:val="00141F69"/>
    <w:rsid w:val="00142038"/>
    <w:rsid w:val="001424B9"/>
    <w:rsid w:val="001424E9"/>
    <w:rsid w:val="0014291E"/>
    <w:rsid w:val="00142A24"/>
    <w:rsid w:val="00142E27"/>
    <w:rsid w:val="0014340F"/>
    <w:rsid w:val="0014345C"/>
    <w:rsid w:val="001438C4"/>
    <w:rsid w:val="00143BD9"/>
    <w:rsid w:val="00143BDF"/>
    <w:rsid w:val="00143C31"/>
    <w:rsid w:val="00143CDB"/>
    <w:rsid w:val="001440E1"/>
    <w:rsid w:val="00144337"/>
    <w:rsid w:val="001445DD"/>
    <w:rsid w:val="0014465C"/>
    <w:rsid w:val="001448AE"/>
    <w:rsid w:val="00144A22"/>
    <w:rsid w:val="00144A7D"/>
    <w:rsid w:val="00144BF6"/>
    <w:rsid w:val="00144E7A"/>
    <w:rsid w:val="00144F64"/>
    <w:rsid w:val="00144F76"/>
    <w:rsid w:val="00144FB9"/>
    <w:rsid w:val="0014523A"/>
    <w:rsid w:val="00145604"/>
    <w:rsid w:val="0014569E"/>
    <w:rsid w:val="00145860"/>
    <w:rsid w:val="00145895"/>
    <w:rsid w:val="001458A1"/>
    <w:rsid w:val="0014590E"/>
    <w:rsid w:val="00145AAB"/>
    <w:rsid w:val="00145AEC"/>
    <w:rsid w:val="00145C04"/>
    <w:rsid w:val="00145EDB"/>
    <w:rsid w:val="00145FD2"/>
    <w:rsid w:val="0014612E"/>
    <w:rsid w:val="001462BC"/>
    <w:rsid w:val="00146569"/>
    <w:rsid w:val="001466BB"/>
    <w:rsid w:val="00146B87"/>
    <w:rsid w:val="00146BCF"/>
    <w:rsid w:val="00146E18"/>
    <w:rsid w:val="0014708D"/>
    <w:rsid w:val="0014728D"/>
    <w:rsid w:val="00147713"/>
    <w:rsid w:val="00147BDF"/>
    <w:rsid w:val="00150513"/>
    <w:rsid w:val="0015096F"/>
    <w:rsid w:val="00150B12"/>
    <w:rsid w:val="00150BC9"/>
    <w:rsid w:val="00150D21"/>
    <w:rsid w:val="00150DB8"/>
    <w:rsid w:val="00150FB8"/>
    <w:rsid w:val="00151262"/>
    <w:rsid w:val="001514AD"/>
    <w:rsid w:val="00151599"/>
    <w:rsid w:val="0015185B"/>
    <w:rsid w:val="0015195B"/>
    <w:rsid w:val="00151D27"/>
    <w:rsid w:val="001520B5"/>
    <w:rsid w:val="00152257"/>
    <w:rsid w:val="00152431"/>
    <w:rsid w:val="0015262E"/>
    <w:rsid w:val="0015264F"/>
    <w:rsid w:val="00152EA8"/>
    <w:rsid w:val="00153028"/>
    <w:rsid w:val="001530BC"/>
    <w:rsid w:val="001531E2"/>
    <w:rsid w:val="001532E5"/>
    <w:rsid w:val="00153828"/>
    <w:rsid w:val="00153BF6"/>
    <w:rsid w:val="00153C65"/>
    <w:rsid w:val="00153D4E"/>
    <w:rsid w:val="00154052"/>
    <w:rsid w:val="0015409F"/>
    <w:rsid w:val="00154444"/>
    <w:rsid w:val="00154782"/>
    <w:rsid w:val="001547ED"/>
    <w:rsid w:val="00154AAC"/>
    <w:rsid w:val="00154D4E"/>
    <w:rsid w:val="00154DC6"/>
    <w:rsid w:val="00154DEE"/>
    <w:rsid w:val="0015512C"/>
    <w:rsid w:val="00155191"/>
    <w:rsid w:val="001552C5"/>
    <w:rsid w:val="001552C7"/>
    <w:rsid w:val="001556E4"/>
    <w:rsid w:val="00155A0A"/>
    <w:rsid w:val="00155E5A"/>
    <w:rsid w:val="00155F08"/>
    <w:rsid w:val="0015625D"/>
    <w:rsid w:val="001564FD"/>
    <w:rsid w:val="001566EE"/>
    <w:rsid w:val="00156A7A"/>
    <w:rsid w:val="00156ACF"/>
    <w:rsid w:val="00156B56"/>
    <w:rsid w:val="00157077"/>
    <w:rsid w:val="00157088"/>
    <w:rsid w:val="00157190"/>
    <w:rsid w:val="0015734E"/>
    <w:rsid w:val="0015738E"/>
    <w:rsid w:val="0015750A"/>
    <w:rsid w:val="0015760A"/>
    <w:rsid w:val="001576DA"/>
    <w:rsid w:val="0015790E"/>
    <w:rsid w:val="00157B36"/>
    <w:rsid w:val="00157BEB"/>
    <w:rsid w:val="00157DD5"/>
    <w:rsid w:val="00157E98"/>
    <w:rsid w:val="0016039C"/>
    <w:rsid w:val="001605CC"/>
    <w:rsid w:val="00160AF7"/>
    <w:rsid w:val="00160CB7"/>
    <w:rsid w:val="00160FD2"/>
    <w:rsid w:val="00161149"/>
    <w:rsid w:val="001611F7"/>
    <w:rsid w:val="0016168D"/>
    <w:rsid w:val="00161883"/>
    <w:rsid w:val="001619C5"/>
    <w:rsid w:val="00161B6C"/>
    <w:rsid w:val="00161C77"/>
    <w:rsid w:val="0016217A"/>
    <w:rsid w:val="00162248"/>
    <w:rsid w:val="001627F4"/>
    <w:rsid w:val="001629EC"/>
    <w:rsid w:val="00162C59"/>
    <w:rsid w:val="00162D47"/>
    <w:rsid w:val="00162F20"/>
    <w:rsid w:val="00162FC0"/>
    <w:rsid w:val="001630F6"/>
    <w:rsid w:val="001632C1"/>
    <w:rsid w:val="001632FB"/>
    <w:rsid w:val="00163B21"/>
    <w:rsid w:val="00163C20"/>
    <w:rsid w:val="00163C67"/>
    <w:rsid w:val="00163F3C"/>
    <w:rsid w:val="0016405D"/>
    <w:rsid w:val="0016422B"/>
    <w:rsid w:val="0016433F"/>
    <w:rsid w:val="0016448C"/>
    <w:rsid w:val="00164581"/>
    <w:rsid w:val="00164730"/>
    <w:rsid w:val="00164749"/>
    <w:rsid w:val="00164B26"/>
    <w:rsid w:val="00164C99"/>
    <w:rsid w:val="00164D2F"/>
    <w:rsid w:val="00164DB0"/>
    <w:rsid w:val="00164E01"/>
    <w:rsid w:val="00164E34"/>
    <w:rsid w:val="001651C5"/>
    <w:rsid w:val="00165487"/>
    <w:rsid w:val="00165563"/>
    <w:rsid w:val="001655DA"/>
    <w:rsid w:val="00165866"/>
    <w:rsid w:val="0016596D"/>
    <w:rsid w:val="001659A3"/>
    <w:rsid w:val="00165A9C"/>
    <w:rsid w:val="00165C73"/>
    <w:rsid w:val="00165CC7"/>
    <w:rsid w:val="00165EE0"/>
    <w:rsid w:val="00165F1B"/>
    <w:rsid w:val="0016641A"/>
    <w:rsid w:val="00166A16"/>
    <w:rsid w:val="00166D54"/>
    <w:rsid w:val="00166F42"/>
    <w:rsid w:val="0016702D"/>
    <w:rsid w:val="00167276"/>
    <w:rsid w:val="001672B7"/>
    <w:rsid w:val="00167584"/>
    <w:rsid w:val="0016779A"/>
    <w:rsid w:val="001678C2"/>
    <w:rsid w:val="00167AFA"/>
    <w:rsid w:val="00167B91"/>
    <w:rsid w:val="00167BC4"/>
    <w:rsid w:val="00167EA4"/>
    <w:rsid w:val="00167FE1"/>
    <w:rsid w:val="001700E1"/>
    <w:rsid w:val="00170477"/>
    <w:rsid w:val="0017069D"/>
    <w:rsid w:val="001706AE"/>
    <w:rsid w:val="00170DF7"/>
    <w:rsid w:val="00170EA4"/>
    <w:rsid w:val="00170F69"/>
    <w:rsid w:val="00171011"/>
    <w:rsid w:val="0017141C"/>
    <w:rsid w:val="0017143D"/>
    <w:rsid w:val="00171611"/>
    <w:rsid w:val="001718CF"/>
    <w:rsid w:val="00172097"/>
    <w:rsid w:val="00172218"/>
    <w:rsid w:val="00172299"/>
    <w:rsid w:val="001725B2"/>
    <w:rsid w:val="001725FA"/>
    <w:rsid w:val="0017276C"/>
    <w:rsid w:val="001727D0"/>
    <w:rsid w:val="00172A28"/>
    <w:rsid w:val="00172A57"/>
    <w:rsid w:val="00172D85"/>
    <w:rsid w:val="0017336C"/>
    <w:rsid w:val="00173500"/>
    <w:rsid w:val="00173532"/>
    <w:rsid w:val="001735E4"/>
    <w:rsid w:val="00173735"/>
    <w:rsid w:val="00173755"/>
    <w:rsid w:val="00173B44"/>
    <w:rsid w:val="00173E09"/>
    <w:rsid w:val="00173FFE"/>
    <w:rsid w:val="001742E7"/>
    <w:rsid w:val="001746D4"/>
    <w:rsid w:val="001747A5"/>
    <w:rsid w:val="00174A5E"/>
    <w:rsid w:val="00174AFA"/>
    <w:rsid w:val="00174BBA"/>
    <w:rsid w:val="00174CA6"/>
    <w:rsid w:val="00174CE4"/>
    <w:rsid w:val="00174D0D"/>
    <w:rsid w:val="00175B8D"/>
    <w:rsid w:val="00175E22"/>
    <w:rsid w:val="00175FB3"/>
    <w:rsid w:val="001766EE"/>
    <w:rsid w:val="0017694D"/>
    <w:rsid w:val="00176D46"/>
    <w:rsid w:val="00176F8C"/>
    <w:rsid w:val="0017776D"/>
    <w:rsid w:val="001778BC"/>
    <w:rsid w:val="00177A81"/>
    <w:rsid w:val="00177B40"/>
    <w:rsid w:val="00177DDA"/>
    <w:rsid w:val="0018002E"/>
    <w:rsid w:val="00180AA6"/>
    <w:rsid w:val="00180BDE"/>
    <w:rsid w:val="0018103E"/>
    <w:rsid w:val="001810BF"/>
    <w:rsid w:val="00181227"/>
    <w:rsid w:val="0018132A"/>
    <w:rsid w:val="00181488"/>
    <w:rsid w:val="00181F37"/>
    <w:rsid w:val="001820E3"/>
    <w:rsid w:val="00182199"/>
    <w:rsid w:val="0018229C"/>
    <w:rsid w:val="001829FB"/>
    <w:rsid w:val="00182E56"/>
    <w:rsid w:val="0018300E"/>
    <w:rsid w:val="001831AB"/>
    <w:rsid w:val="001832AD"/>
    <w:rsid w:val="00183422"/>
    <w:rsid w:val="001834AD"/>
    <w:rsid w:val="001837F2"/>
    <w:rsid w:val="00183A2F"/>
    <w:rsid w:val="00183D79"/>
    <w:rsid w:val="00183F41"/>
    <w:rsid w:val="001840C9"/>
    <w:rsid w:val="001841ED"/>
    <w:rsid w:val="00184321"/>
    <w:rsid w:val="00184398"/>
    <w:rsid w:val="0018456F"/>
    <w:rsid w:val="00184679"/>
    <w:rsid w:val="00184900"/>
    <w:rsid w:val="001849C6"/>
    <w:rsid w:val="00184AFC"/>
    <w:rsid w:val="00184B62"/>
    <w:rsid w:val="00184D2D"/>
    <w:rsid w:val="00184DB4"/>
    <w:rsid w:val="00184F8A"/>
    <w:rsid w:val="00185110"/>
    <w:rsid w:val="00185209"/>
    <w:rsid w:val="001852B0"/>
    <w:rsid w:val="001853A0"/>
    <w:rsid w:val="0018572A"/>
    <w:rsid w:val="001857B5"/>
    <w:rsid w:val="001857DB"/>
    <w:rsid w:val="00185FBF"/>
    <w:rsid w:val="00185FC9"/>
    <w:rsid w:val="001860A7"/>
    <w:rsid w:val="001862A1"/>
    <w:rsid w:val="00186B29"/>
    <w:rsid w:val="00186E4B"/>
    <w:rsid w:val="001870C7"/>
    <w:rsid w:val="00187349"/>
    <w:rsid w:val="001876CC"/>
    <w:rsid w:val="0018778D"/>
    <w:rsid w:val="00187E4E"/>
    <w:rsid w:val="00187E67"/>
    <w:rsid w:val="0019035C"/>
    <w:rsid w:val="001905B8"/>
    <w:rsid w:val="0019085A"/>
    <w:rsid w:val="00190A40"/>
    <w:rsid w:val="00190B80"/>
    <w:rsid w:val="00190C35"/>
    <w:rsid w:val="00190D4C"/>
    <w:rsid w:val="00190EE5"/>
    <w:rsid w:val="00191022"/>
    <w:rsid w:val="00191080"/>
    <w:rsid w:val="00191197"/>
    <w:rsid w:val="00191302"/>
    <w:rsid w:val="001914AB"/>
    <w:rsid w:val="001914E2"/>
    <w:rsid w:val="0019155E"/>
    <w:rsid w:val="001916AE"/>
    <w:rsid w:val="00191BFD"/>
    <w:rsid w:val="00191C0E"/>
    <w:rsid w:val="001921EA"/>
    <w:rsid w:val="001926D9"/>
    <w:rsid w:val="00192773"/>
    <w:rsid w:val="001929AD"/>
    <w:rsid w:val="00192CEC"/>
    <w:rsid w:val="00192E1F"/>
    <w:rsid w:val="00192FA2"/>
    <w:rsid w:val="00192FF3"/>
    <w:rsid w:val="00193042"/>
    <w:rsid w:val="001931C5"/>
    <w:rsid w:val="00193549"/>
    <w:rsid w:val="00193645"/>
    <w:rsid w:val="00193690"/>
    <w:rsid w:val="001936A7"/>
    <w:rsid w:val="00193750"/>
    <w:rsid w:val="00193C5C"/>
    <w:rsid w:val="00193F26"/>
    <w:rsid w:val="00193FFA"/>
    <w:rsid w:val="00194279"/>
    <w:rsid w:val="0019449C"/>
    <w:rsid w:val="00194701"/>
    <w:rsid w:val="00194728"/>
    <w:rsid w:val="00194739"/>
    <w:rsid w:val="0019481B"/>
    <w:rsid w:val="00194A6A"/>
    <w:rsid w:val="00194A99"/>
    <w:rsid w:val="00194ABB"/>
    <w:rsid w:val="00194B2D"/>
    <w:rsid w:val="00194CD0"/>
    <w:rsid w:val="00194D60"/>
    <w:rsid w:val="00194DFF"/>
    <w:rsid w:val="00194E26"/>
    <w:rsid w:val="00194F80"/>
    <w:rsid w:val="0019514E"/>
    <w:rsid w:val="001955E3"/>
    <w:rsid w:val="00195881"/>
    <w:rsid w:val="001958DC"/>
    <w:rsid w:val="0019597C"/>
    <w:rsid w:val="00195CED"/>
    <w:rsid w:val="00195E9F"/>
    <w:rsid w:val="001960D2"/>
    <w:rsid w:val="00196298"/>
    <w:rsid w:val="00196518"/>
    <w:rsid w:val="0019652C"/>
    <w:rsid w:val="0019664A"/>
    <w:rsid w:val="001969A3"/>
    <w:rsid w:val="001969A4"/>
    <w:rsid w:val="00196B22"/>
    <w:rsid w:val="00196B74"/>
    <w:rsid w:val="00196C98"/>
    <w:rsid w:val="00196D4C"/>
    <w:rsid w:val="00196DCA"/>
    <w:rsid w:val="001971DD"/>
    <w:rsid w:val="001973ED"/>
    <w:rsid w:val="00197526"/>
    <w:rsid w:val="00197797"/>
    <w:rsid w:val="00197E80"/>
    <w:rsid w:val="001A04EE"/>
    <w:rsid w:val="001A056F"/>
    <w:rsid w:val="001A05CB"/>
    <w:rsid w:val="001A075C"/>
    <w:rsid w:val="001A146B"/>
    <w:rsid w:val="001A1658"/>
    <w:rsid w:val="001A16B5"/>
    <w:rsid w:val="001A1747"/>
    <w:rsid w:val="001A17CB"/>
    <w:rsid w:val="001A191B"/>
    <w:rsid w:val="001A23B5"/>
    <w:rsid w:val="001A24D2"/>
    <w:rsid w:val="001A24F2"/>
    <w:rsid w:val="001A2B67"/>
    <w:rsid w:val="001A2CB4"/>
    <w:rsid w:val="001A2D45"/>
    <w:rsid w:val="001A31FF"/>
    <w:rsid w:val="001A323A"/>
    <w:rsid w:val="001A32B8"/>
    <w:rsid w:val="001A3319"/>
    <w:rsid w:val="001A3405"/>
    <w:rsid w:val="001A3DF3"/>
    <w:rsid w:val="001A3E4D"/>
    <w:rsid w:val="001A3FFA"/>
    <w:rsid w:val="001A4118"/>
    <w:rsid w:val="001A4221"/>
    <w:rsid w:val="001A4224"/>
    <w:rsid w:val="001A4259"/>
    <w:rsid w:val="001A445E"/>
    <w:rsid w:val="001A473F"/>
    <w:rsid w:val="001A4991"/>
    <w:rsid w:val="001A4BEA"/>
    <w:rsid w:val="001A4CD5"/>
    <w:rsid w:val="001A4D22"/>
    <w:rsid w:val="001A528B"/>
    <w:rsid w:val="001A5E4D"/>
    <w:rsid w:val="001A62C7"/>
    <w:rsid w:val="001A65F7"/>
    <w:rsid w:val="001A6AE8"/>
    <w:rsid w:val="001A6BB3"/>
    <w:rsid w:val="001A6CA3"/>
    <w:rsid w:val="001A6E98"/>
    <w:rsid w:val="001A7579"/>
    <w:rsid w:val="001A7584"/>
    <w:rsid w:val="001A75FF"/>
    <w:rsid w:val="001A77DB"/>
    <w:rsid w:val="001A793C"/>
    <w:rsid w:val="001A79B3"/>
    <w:rsid w:val="001A7CD9"/>
    <w:rsid w:val="001A7EDA"/>
    <w:rsid w:val="001B0397"/>
    <w:rsid w:val="001B048E"/>
    <w:rsid w:val="001B0668"/>
    <w:rsid w:val="001B07C7"/>
    <w:rsid w:val="001B099B"/>
    <w:rsid w:val="001B0A51"/>
    <w:rsid w:val="001B0BF0"/>
    <w:rsid w:val="001B119C"/>
    <w:rsid w:val="001B125A"/>
    <w:rsid w:val="001B127C"/>
    <w:rsid w:val="001B140D"/>
    <w:rsid w:val="001B1471"/>
    <w:rsid w:val="001B151E"/>
    <w:rsid w:val="001B19CB"/>
    <w:rsid w:val="001B19E5"/>
    <w:rsid w:val="001B1DF3"/>
    <w:rsid w:val="001B1E87"/>
    <w:rsid w:val="001B207B"/>
    <w:rsid w:val="001B2113"/>
    <w:rsid w:val="001B240B"/>
    <w:rsid w:val="001B2AFD"/>
    <w:rsid w:val="001B2FA9"/>
    <w:rsid w:val="001B380D"/>
    <w:rsid w:val="001B39B5"/>
    <w:rsid w:val="001B3A95"/>
    <w:rsid w:val="001B3CBE"/>
    <w:rsid w:val="001B3DD2"/>
    <w:rsid w:val="001B3EDD"/>
    <w:rsid w:val="001B4308"/>
    <w:rsid w:val="001B43A5"/>
    <w:rsid w:val="001B4487"/>
    <w:rsid w:val="001B44B9"/>
    <w:rsid w:val="001B4508"/>
    <w:rsid w:val="001B487B"/>
    <w:rsid w:val="001B4890"/>
    <w:rsid w:val="001B49E7"/>
    <w:rsid w:val="001B4B83"/>
    <w:rsid w:val="001B4BC7"/>
    <w:rsid w:val="001B4D5D"/>
    <w:rsid w:val="001B4E2F"/>
    <w:rsid w:val="001B5749"/>
    <w:rsid w:val="001B576C"/>
    <w:rsid w:val="001B57AA"/>
    <w:rsid w:val="001B5A32"/>
    <w:rsid w:val="001B5AD7"/>
    <w:rsid w:val="001B5E8F"/>
    <w:rsid w:val="001B6053"/>
    <w:rsid w:val="001B64F1"/>
    <w:rsid w:val="001B65C4"/>
    <w:rsid w:val="001B65E6"/>
    <w:rsid w:val="001B676C"/>
    <w:rsid w:val="001B717E"/>
    <w:rsid w:val="001B7582"/>
    <w:rsid w:val="001B7750"/>
    <w:rsid w:val="001B77EF"/>
    <w:rsid w:val="001B7AC2"/>
    <w:rsid w:val="001B7C82"/>
    <w:rsid w:val="001C09E2"/>
    <w:rsid w:val="001C0F8A"/>
    <w:rsid w:val="001C1058"/>
    <w:rsid w:val="001C115C"/>
    <w:rsid w:val="001C12A9"/>
    <w:rsid w:val="001C12C8"/>
    <w:rsid w:val="001C134D"/>
    <w:rsid w:val="001C16CF"/>
    <w:rsid w:val="001C1964"/>
    <w:rsid w:val="001C1A07"/>
    <w:rsid w:val="001C1AFD"/>
    <w:rsid w:val="001C1C9F"/>
    <w:rsid w:val="001C1EAB"/>
    <w:rsid w:val="001C1EC1"/>
    <w:rsid w:val="001C2162"/>
    <w:rsid w:val="001C22D7"/>
    <w:rsid w:val="001C23F6"/>
    <w:rsid w:val="001C25FA"/>
    <w:rsid w:val="001C2783"/>
    <w:rsid w:val="001C2802"/>
    <w:rsid w:val="001C2934"/>
    <w:rsid w:val="001C298B"/>
    <w:rsid w:val="001C2A17"/>
    <w:rsid w:val="001C2A8E"/>
    <w:rsid w:val="001C2D1C"/>
    <w:rsid w:val="001C2DE4"/>
    <w:rsid w:val="001C2EBC"/>
    <w:rsid w:val="001C3433"/>
    <w:rsid w:val="001C35D1"/>
    <w:rsid w:val="001C3723"/>
    <w:rsid w:val="001C38F8"/>
    <w:rsid w:val="001C3974"/>
    <w:rsid w:val="001C456E"/>
    <w:rsid w:val="001C4712"/>
    <w:rsid w:val="001C484B"/>
    <w:rsid w:val="001C4A22"/>
    <w:rsid w:val="001C4B99"/>
    <w:rsid w:val="001C4D5A"/>
    <w:rsid w:val="001C4D70"/>
    <w:rsid w:val="001C4E86"/>
    <w:rsid w:val="001C4FF5"/>
    <w:rsid w:val="001C506A"/>
    <w:rsid w:val="001C5174"/>
    <w:rsid w:val="001C5270"/>
    <w:rsid w:val="001C5302"/>
    <w:rsid w:val="001C55A0"/>
    <w:rsid w:val="001C5C01"/>
    <w:rsid w:val="001C5E29"/>
    <w:rsid w:val="001C5E89"/>
    <w:rsid w:val="001C5FA8"/>
    <w:rsid w:val="001C5FCF"/>
    <w:rsid w:val="001C6066"/>
    <w:rsid w:val="001C61E7"/>
    <w:rsid w:val="001C629B"/>
    <w:rsid w:val="001C63DF"/>
    <w:rsid w:val="001C6909"/>
    <w:rsid w:val="001C6979"/>
    <w:rsid w:val="001C7030"/>
    <w:rsid w:val="001C70A2"/>
    <w:rsid w:val="001C74EC"/>
    <w:rsid w:val="001C76B0"/>
    <w:rsid w:val="001C76B5"/>
    <w:rsid w:val="001C78F9"/>
    <w:rsid w:val="001C7930"/>
    <w:rsid w:val="001D01F4"/>
    <w:rsid w:val="001D02AE"/>
    <w:rsid w:val="001D06D0"/>
    <w:rsid w:val="001D0721"/>
    <w:rsid w:val="001D07E6"/>
    <w:rsid w:val="001D0817"/>
    <w:rsid w:val="001D0D43"/>
    <w:rsid w:val="001D1021"/>
    <w:rsid w:val="001D1163"/>
    <w:rsid w:val="001D1185"/>
    <w:rsid w:val="001D122A"/>
    <w:rsid w:val="001D13C8"/>
    <w:rsid w:val="001D1563"/>
    <w:rsid w:val="001D1574"/>
    <w:rsid w:val="001D1667"/>
    <w:rsid w:val="001D1704"/>
    <w:rsid w:val="001D18C4"/>
    <w:rsid w:val="001D1C97"/>
    <w:rsid w:val="001D1D4D"/>
    <w:rsid w:val="001D1F4C"/>
    <w:rsid w:val="001D209A"/>
    <w:rsid w:val="001D2223"/>
    <w:rsid w:val="001D23C1"/>
    <w:rsid w:val="001D248B"/>
    <w:rsid w:val="001D24AD"/>
    <w:rsid w:val="001D2751"/>
    <w:rsid w:val="001D27BB"/>
    <w:rsid w:val="001D291C"/>
    <w:rsid w:val="001D2A53"/>
    <w:rsid w:val="001D2AED"/>
    <w:rsid w:val="001D2B03"/>
    <w:rsid w:val="001D300A"/>
    <w:rsid w:val="001D33A7"/>
    <w:rsid w:val="001D348E"/>
    <w:rsid w:val="001D34E4"/>
    <w:rsid w:val="001D3591"/>
    <w:rsid w:val="001D3704"/>
    <w:rsid w:val="001D38EB"/>
    <w:rsid w:val="001D3A81"/>
    <w:rsid w:val="001D3B65"/>
    <w:rsid w:val="001D4128"/>
    <w:rsid w:val="001D4256"/>
    <w:rsid w:val="001D44EE"/>
    <w:rsid w:val="001D47B0"/>
    <w:rsid w:val="001D481C"/>
    <w:rsid w:val="001D48C3"/>
    <w:rsid w:val="001D49CE"/>
    <w:rsid w:val="001D4AF5"/>
    <w:rsid w:val="001D4C39"/>
    <w:rsid w:val="001D4FF4"/>
    <w:rsid w:val="001D5554"/>
    <w:rsid w:val="001D5649"/>
    <w:rsid w:val="001D57DF"/>
    <w:rsid w:val="001D5FA1"/>
    <w:rsid w:val="001D619A"/>
    <w:rsid w:val="001D6260"/>
    <w:rsid w:val="001D63D5"/>
    <w:rsid w:val="001D6481"/>
    <w:rsid w:val="001D64F5"/>
    <w:rsid w:val="001D664E"/>
    <w:rsid w:val="001D6659"/>
    <w:rsid w:val="001D6AEA"/>
    <w:rsid w:val="001D6CF1"/>
    <w:rsid w:val="001D6F65"/>
    <w:rsid w:val="001D6F89"/>
    <w:rsid w:val="001D70B1"/>
    <w:rsid w:val="001D74F2"/>
    <w:rsid w:val="001D7621"/>
    <w:rsid w:val="001D77C6"/>
    <w:rsid w:val="001D7A6E"/>
    <w:rsid w:val="001E0154"/>
    <w:rsid w:val="001E0E96"/>
    <w:rsid w:val="001E0F50"/>
    <w:rsid w:val="001E1203"/>
    <w:rsid w:val="001E1248"/>
    <w:rsid w:val="001E186C"/>
    <w:rsid w:val="001E18A7"/>
    <w:rsid w:val="001E1990"/>
    <w:rsid w:val="001E19A6"/>
    <w:rsid w:val="001E1A38"/>
    <w:rsid w:val="001E1C51"/>
    <w:rsid w:val="001E1C78"/>
    <w:rsid w:val="001E1FED"/>
    <w:rsid w:val="001E20B2"/>
    <w:rsid w:val="001E23C3"/>
    <w:rsid w:val="001E2482"/>
    <w:rsid w:val="001E25A7"/>
    <w:rsid w:val="001E25D4"/>
    <w:rsid w:val="001E29CF"/>
    <w:rsid w:val="001E2A2B"/>
    <w:rsid w:val="001E2C3E"/>
    <w:rsid w:val="001E2C92"/>
    <w:rsid w:val="001E2C95"/>
    <w:rsid w:val="001E2D35"/>
    <w:rsid w:val="001E2DE4"/>
    <w:rsid w:val="001E2FEC"/>
    <w:rsid w:val="001E31DB"/>
    <w:rsid w:val="001E344B"/>
    <w:rsid w:val="001E37C4"/>
    <w:rsid w:val="001E37C9"/>
    <w:rsid w:val="001E3980"/>
    <w:rsid w:val="001E3A5E"/>
    <w:rsid w:val="001E3B48"/>
    <w:rsid w:val="001E3FEB"/>
    <w:rsid w:val="001E4152"/>
    <w:rsid w:val="001E424F"/>
    <w:rsid w:val="001E4288"/>
    <w:rsid w:val="001E42DD"/>
    <w:rsid w:val="001E43B3"/>
    <w:rsid w:val="001E44AC"/>
    <w:rsid w:val="001E4FFF"/>
    <w:rsid w:val="001E52A4"/>
    <w:rsid w:val="001E5702"/>
    <w:rsid w:val="001E58EF"/>
    <w:rsid w:val="001E59ED"/>
    <w:rsid w:val="001E5A56"/>
    <w:rsid w:val="001E625D"/>
    <w:rsid w:val="001E6339"/>
    <w:rsid w:val="001E6362"/>
    <w:rsid w:val="001E66CC"/>
    <w:rsid w:val="001E6934"/>
    <w:rsid w:val="001E6B55"/>
    <w:rsid w:val="001E6BEE"/>
    <w:rsid w:val="001E6D4B"/>
    <w:rsid w:val="001E6F9E"/>
    <w:rsid w:val="001E71CC"/>
    <w:rsid w:val="001E79B1"/>
    <w:rsid w:val="001E7E1E"/>
    <w:rsid w:val="001F01A6"/>
    <w:rsid w:val="001F0449"/>
    <w:rsid w:val="001F0456"/>
    <w:rsid w:val="001F068C"/>
    <w:rsid w:val="001F074B"/>
    <w:rsid w:val="001F08A8"/>
    <w:rsid w:val="001F08C0"/>
    <w:rsid w:val="001F09D5"/>
    <w:rsid w:val="001F0A86"/>
    <w:rsid w:val="001F0DD1"/>
    <w:rsid w:val="001F1143"/>
    <w:rsid w:val="001F151E"/>
    <w:rsid w:val="001F15BC"/>
    <w:rsid w:val="001F176A"/>
    <w:rsid w:val="001F1AE8"/>
    <w:rsid w:val="001F1EB0"/>
    <w:rsid w:val="001F203A"/>
    <w:rsid w:val="001F208A"/>
    <w:rsid w:val="001F2194"/>
    <w:rsid w:val="001F21B8"/>
    <w:rsid w:val="001F28F6"/>
    <w:rsid w:val="001F29E0"/>
    <w:rsid w:val="001F2CB0"/>
    <w:rsid w:val="001F3263"/>
    <w:rsid w:val="001F33B0"/>
    <w:rsid w:val="001F346F"/>
    <w:rsid w:val="001F3656"/>
    <w:rsid w:val="001F3684"/>
    <w:rsid w:val="001F3873"/>
    <w:rsid w:val="001F38CF"/>
    <w:rsid w:val="001F3A52"/>
    <w:rsid w:val="001F3D7E"/>
    <w:rsid w:val="001F40E8"/>
    <w:rsid w:val="001F4135"/>
    <w:rsid w:val="001F414F"/>
    <w:rsid w:val="001F4255"/>
    <w:rsid w:val="001F4504"/>
    <w:rsid w:val="001F4739"/>
    <w:rsid w:val="001F47B0"/>
    <w:rsid w:val="001F48D1"/>
    <w:rsid w:val="001F4D5C"/>
    <w:rsid w:val="001F4ED1"/>
    <w:rsid w:val="001F4ED3"/>
    <w:rsid w:val="001F4F29"/>
    <w:rsid w:val="001F52EA"/>
    <w:rsid w:val="001F546A"/>
    <w:rsid w:val="001F54D5"/>
    <w:rsid w:val="001F54FC"/>
    <w:rsid w:val="001F555A"/>
    <w:rsid w:val="001F56D8"/>
    <w:rsid w:val="001F5C20"/>
    <w:rsid w:val="001F5CAE"/>
    <w:rsid w:val="001F627B"/>
    <w:rsid w:val="001F6470"/>
    <w:rsid w:val="001F6634"/>
    <w:rsid w:val="001F685C"/>
    <w:rsid w:val="001F6946"/>
    <w:rsid w:val="001F6AF4"/>
    <w:rsid w:val="001F6DF2"/>
    <w:rsid w:val="001F713C"/>
    <w:rsid w:val="001F734F"/>
    <w:rsid w:val="001F7628"/>
    <w:rsid w:val="001F76EB"/>
    <w:rsid w:val="001F78F3"/>
    <w:rsid w:val="001F79C6"/>
    <w:rsid w:val="001F7ADC"/>
    <w:rsid w:val="001F7BAC"/>
    <w:rsid w:val="001F7C18"/>
    <w:rsid w:val="001F7D90"/>
    <w:rsid w:val="00200133"/>
    <w:rsid w:val="002001EF"/>
    <w:rsid w:val="00200274"/>
    <w:rsid w:val="0020027A"/>
    <w:rsid w:val="00200F6E"/>
    <w:rsid w:val="00200F70"/>
    <w:rsid w:val="00201142"/>
    <w:rsid w:val="00201199"/>
    <w:rsid w:val="002011A5"/>
    <w:rsid w:val="00201229"/>
    <w:rsid w:val="00201359"/>
    <w:rsid w:val="00201733"/>
    <w:rsid w:val="0020175E"/>
    <w:rsid w:val="00201780"/>
    <w:rsid w:val="00201A4C"/>
    <w:rsid w:val="00201ED4"/>
    <w:rsid w:val="00201F5B"/>
    <w:rsid w:val="00201F6A"/>
    <w:rsid w:val="00202204"/>
    <w:rsid w:val="0020227B"/>
    <w:rsid w:val="00202495"/>
    <w:rsid w:val="00202513"/>
    <w:rsid w:val="00202773"/>
    <w:rsid w:val="00202A20"/>
    <w:rsid w:val="00202AB7"/>
    <w:rsid w:val="00202DC6"/>
    <w:rsid w:val="00202F90"/>
    <w:rsid w:val="002031DB"/>
    <w:rsid w:val="00203268"/>
    <w:rsid w:val="002032C9"/>
    <w:rsid w:val="0020333B"/>
    <w:rsid w:val="002033BD"/>
    <w:rsid w:val="002033F8"/>
    <w:rsid w:val="00203525"/>
    <w:rsid w:val="00203707"/>
    <w:rsid w:val="0020390F"/>
    <w:rsid w:val="00203B45"/>
    <w:rsid w:val="00203C41"/>
    <w:rsid w:val="00203F30"/>
    <w:rsid w:val="00204246"/>
    <w:rsid w:val="002042D7"/>
    <w:rsid w:val="00204697"/>
    <w:rsid w:val="00204A27"/>
    <w:rsid w:val="002051CC"/>
    <w:rsid w:val="00205364"/>
    <w:rsid w:val="00205390"/>
    <w:rsid w:val="002053CD"/>
    <w:rsid w:val="00205931"/>
    <w:rsid w:val="00205D61"/>
    <w:rsid w:val="00205E2F"/>
    <w:rsid w:val="00205F6E"/>
    <w:rsid w:val="00206237"/>
    <w:rsid w:val="00206281"/>
    <w:rsid w:val="002064F2"/>
    <w:rsid w:val="00206527"/>
    <w:rsid w:val="002066CE"/>
    <w:rsid w:val="002066FB"/>
    <w:rsid w:val="00206950"/>
    <w:rsid w:val="0020709F"/>
    <w:rsid w:val="002070A2"/>
    <w:rsid w:val="00207179"/>
    <w:rsid w:val="0020744E"/>
    <w:rsid w:val="002074D0"/>
    <w:rsid w:val="00207586"/>
    <w:rsid w:val="00207662"/>
    <w:rsid w:val="002076E7"/>
    <w:rsid w:val="00207B96"/>
    <w:rsid w:val="00207D0A"/>
    <w:rsid w:val="00207DF3"/>
    <w:rsid w:val="00207EBA"/>
    <w:rsid w:val="00207F7C"/>
    <w:rsid w:val="00210151"/>
    <w:rsid w:val="002101AC"/>
    <w:rsid w:val="0021024A"/>
    <w:rsid w:val="002103AE"/>
    <w:rsid w:val="0021061A"/>
    <w:rsid w:val="0021068A"/>
    <w:rsid w:val="002107E5"/>
    <w:rsid w:val="00210B7C"/>
    <w:rsid w:val="00210C67"/>
    <w:rsid w:val="00210DFB"/>
    <w:rsid w:val="002110BD"/>
    <w:rsid w:val="002111D2"/>
    <w:rsid w:val="0021127B"/>
    <w:rsid w:val="002115C2"/>
    <w:rsid w:val="002117DF"/>
    <w:rsid w:val="0021180F"/>
    <w:rsid w:val="002118CE"/>
    <w:rsid w:val="00211E4F"/>
    <w:rsid w:val="00211F08"/>
    <w:rsid w:val="00212116"/>
    <w:rsid w:val="0021222E"/>
    <w:rsid w:val="00212302"/>
    <w:rsid w:val="002123D4"/>
    <w:rsid w:val="00212C3D"/>
    <w:rsid w:val="00213102"/>
    <w:rsid w:val="002137D6"/>
    <w:rsid w:val="00213816"/>
    <w:rsid w:val="0021386E"/>
    <w:rsid w:val="00213A9C"/>
    <w:rsid w:val="00213E4A"/>
    <w:rsid w:val="00213ECC"/>
    <w:rsid w:val="00213FA5"/>
    <w:rsid w:val="00213FD8"/>
    <w:rsid w:val="0021403E"/>
    <w:rsid w:val="00214277"/>
    <w:rsid w:val="002142FC"/>
    <w:rsid w:val="00214615"/>
    <w:rsid w:val="00214669"/>
    <w:rsid w:val="002148EB"/>
    <w:rsid w:val="00214B70"/>
    <w:rsid w:val="00214EBB"/>
    <w:rsid w:val="0021502D"/>
    <w:rsid w:val="0021526A"/>
    <w:rsid w:val="0021539B"/>
    <w:rsid w:val="00215515"/>
    <w:rsid w:val="002156E2"/>
    <w:rsid w:val="002156F0"/>
    <w:rsid w:val="002158D9"/>
    <w:rsid w:val="00215ED7"/>
    <w:rsid w:val="00216228"/>
    <w:rsid w:val="00216282"/>
    <w:rsid w:val="002164E8"/>
    <w:rsid w:val="002165F4"/>
    <w:rsid w:val="00216728"/>
    <w:rsid w:val="00216CA8"/>
    <w:rsid w:val="00216F30"/>
    <w:rsid w:val="002174C0"/>
    <w:rsid w:val="002174D5"/>
    <w:rsid w:val="0021767C"/>
    <w:rsid w:val="00217776"/>
    <w:rsid w:val="00217783"/>
    <w:rsid w:val="00217974"/>
    <w:rsid w:val="00217A34"/>
    <w:rsid w:val="0022002E"/>
    <w:rsid w:val="002202AC"/>
    <w:rsid w:val="00220322"/>
    <w:rsid w:val="00220393"/>
    <w:rsid w:val="00220B3A"/>
    <w:rsid w:val="00220BDE"/>
    <w:rsid w:val="002210F5"/>
    <w:rsid w:val="0022125A"/>
    <w:rsid w:val="00221335"/>
    <w:rsid w:val="00221555"/>
    <w:rsid w:val="002215F1"/>
    <w:rsid w:val="0022170B"/>
    <w:rsid w:val="002218CB"/>
    <w:rsid w:val="00221A44"/>
    <w:rsid w:val="00221AF3"/>
    <w:rsid w:val="00221BA6"/>
    <w:rsid w:val="00221BA7"/>
    <w:rsid w:val="00221CDA"/>
    <w:rsid w:val="0022205F"/>
    <w:rsid w:val="00222347"/>
    <w:rsid w:val="00222371"/>
    <w:rsid w:val="002223C1"/>
    <w:rsid w:val="00222844"/>
    <w:rsid w:val="00222AFC"/>
    <w:rsid w:val="00222BAA"/>
    <w:rsid w:val="00222BEC"/>
    <w:rsid w:val="00222CBD"/>
    <w:rsid w:val="00222EC1"/>
    <w:rsid w:val="00222EDE"/>
    <w:rsid w:val="00222F2A"/>
    <w:rsid w:val="00222F76"/>
    <w:rsid w:val="00223002"/>
    <w:rsid w:val="00223334"/>
    <w:rsid w:val="002233F3"/>
    <w:rsid w:val="0022354C"/>
    <w:rsid w:val="002236F3"/>
    <w:rsid w:val="00223770"/>
    <w:rsid w:val="0022381B"/>
    <w:rsid w:val="00223B49"/>
    <w:rsid w:val="00223D75"/>
    <w:rsid w:val="00223EB3"/>
    <w:rsid w:val="00223EFF"/>
    <w:rsid w:val="00223F54"/>
    <w:rsid w:val="00224042"/>
    <w:rsid w:val="00224164"/>
    <w:rsid w:val="00224370"/>
    <w:rsid w:val="00224436"/>
    <w:rsid w:val="0022450A"/>
    <w:rsid w:val="00224560"/>
    <w:rsid w:val="002245AD"/>
    <w:rsid w:val="002245DE"/>
    <w:rsid w:val="0022477D"/>
    <w:rsid w:val="00224899"/>
    <w:rsid w:val="002249D7"/>
    <w:rsid w:val="00224A79"/>
    <w:rsid w:val="00224AA0"/>
    <w:rsid w:val="00224EF0"/>
    <w:rsid w:val="00225765"/>
    <w:rsid w:val="00225957"/>
    <w:rsid w:val="00225D9A"/>
    <w:rsid w:val="00225E26"/>
    <w:rsid w:val="002262FB"/>
    <w:rsid w:val="00226386"/>
    <w:rsid w:val="0022647E"/>
    <w:rsid w:val="002264B9"/>
    <w:rsid w:val="0022693D"/>
    <w:rsid w:val="002269B7"/>
    <w:rsid w:val="00226BFD"/>
    <w:rsid w:val="00226D5E"/>
    <w:rsid w:val="002270E5"/>
    <w:rsid w:val="002275FF"/>
    <w:rsid w:val="002276FC"/>
    <w:rsid w:val="00227CEB"/>
    <w:rsid w:val="00227F14"/>
    <w:rsid w:val="002302DE"/>
    <w:rsid w:val="00230310"/>
    <w:rsid w:val="0023048D"/>
    <w:rsid w:val="002310D3"/>
    <w:rsid w:val="00231382"/>
    <w:rsid w:val="00231544"/>
    <w:rsid w:val="0023173D"/>
    <w:rsid w:val="0023185D"/>
    <w:rsid w:val="00231875"/>
    <w:rsid w:val="002319B0"/>
    <w:rsid w:val="002319C5"/>
    <w:rsid w:val="00231B11"/>
    <w:rsid w:val="00231D6D"/>
    <w:rsid w:val="00231D7A"/>
    <w:rsid w:val="00232588"/>
    <w:rsid w:val="00232640"/>
    <w:rsid w:val="0023265C"/>
    <w:rsid w:val="002326C2"/>
    <w:rsid w:val="0023272D"/>
    <w:rsid w:val="00232CAC"/>
    <w:rsid w:val="00232D21"/>
    <w:rsid w:val="00232F90"/>
    <w:rsid w:val="002337B6"/>
    <w:rsid w:val="00233908"/>
    <w:rsid w:val="0023393E"/>
    <w:rsid w:val="0023393F"/>
    <w:rsid w:val="00233DA0"/>
    <w:rsid w:val="00233DD9"/>
    <w:rsid w:val="0023412C"/>
    <w:rsid w:val="002342C7"/>
    <w:rsid w:val="002343F5"/>
    <w:rsid w:val="00234690"/>
    <w:rsid w:val="00234712"/>
    <w:rsid w:val="00234783"/>
    <w:rsid w:val="00234835"/>
    <w:rsid w:val="002348AA"/>
    <w:rsid w:val="002348C4"/>
    <w:rsid w:val="00234BBE"/>
    <w:rsid w:val="00234C88"/>
    <w:rsid w:val="00234DC5"/>
    <w:rsid w:val="00234E3A"/>
    <w:rsid w:val="002350E6"/>
    <w:rsid w:val="0023512B"/>
    <w:rsid w:val="002351A3"/>
    <w:rsid w:val="002355F2"/>
    <w:rsid w:val="002355F5"/>
    <w:rsid w:val="002358D2"/>
    <w:rsid w:val="00235AAC"/>
    <w:rsid w:val="00235C1B"/>
    <w:rsid w:val="00235EF8"/>
    <w:rsid w:val="002363BB"/>
    <w:rsid w:val="00236876"/>
    <w:rsid w:val="00236C8D"/>
    <w:rsid w:val="00236CF5"/>
    <w:rsid w:val="00236D68"/>
    <w:rsid w:val="00236E69"/>
    <w:rsid w:val="00236ECC"/>
    <w:rsid w:val="0023708F"/>
    <w:rsid w:val="002372D1"/>
    <w:rsid w:val="00237549"/>
    <w:rsid w:val="002379E5"/>
    <w:rsid w:val="00237B66"/>
    <w:rsid w:val="00237DD3"/>
    <w:rsid w:val="00237EA7"/>
    <w:rsid w:val="00237F79"/>
    <w:rsid w:val="0024002A"/>
    <w:rsid w:val="002400A5"/>
    <w:rsid w:val="00240224"/>
    <w:rsid w:val="0024065E"/>
    <w:rsid w:val="00240802"/>
    <w:rsid w:val="00240828"/>
    <w:rsid w:val="0024083C"/>
    <w:rsid w:val="00240AAA"/>
    <w:rsid w:val="00240AC6"/>
    <w:rsid w:val="00240C64"/>
    <w:rsid w:val="00240D94"/>
    <w:rsid w:val="00240DDC"/>
    <w:rsid w:val="00240EC5"/>
    <w:rsid w:val="00241121"/>
    <w:rsid w:val="0024128F"/>
    <w:rsid w:val="002416D1"/>
    <w:rsid w:val="002418C5"/>
    <w:rsid w:val="002418FF"/>
    <w:rsid w:val="00242012"/>
    <w:rsid w:val="002421B9"/>
    <w:rsid w:val="002421EF"/>
    <w:rsid w:val="00242337"/>
    <w:rsid w:val="00242373"/>
    <w:rsid w:val="002423C5"/>
    <w:rsid w:val="00242635"/>
    <w:rsid w:val="00242645"/>
    <w:rsid w:val="0024280E"/>
    <w:rsid w:val="00242810"/>
    <w:rsid w:val="0024283C"/>
    <w:rsid w:val="00242AA6"/>
    <w:rsid w:val="00242C00"/>
    <w:rsid w:val="00242C06"/>
    <w:rsid w:val="00242C48"/>
    <w:rsid w:val="00242E3D"/>
    <w:rsid w:val="00242EDB"/>
    <w:rsid w:val="00243068"/>
    <w:rsid w:val="0024310A"/>
    <w:rsid w:val="00243609"/>
    <w:rsid w:val="0024370E"/>
    <w:rsid w:val="002437AC"/>
    <w:rsid w:val="00243CDD"/>
    <w:rsid w:val="0024402E"/>
    <w:rsid w:val="0024426E"/>
    <w:rsid w:val="002442E8"/>
    <w:rsid w:val="00244961"/>
    <w:rsid w:val="00244964"/>
    <w:rsid w:val="002449E9"/>
    <w:rsid w:val="00244ABC"/>
    <w:rsid w:val="00244C63"/>
    <w:rsid w:val="00244E60"/>
    <w:rsid w:val="002451AA"/>
    <w:rsid w:val="00245343"/>
    <w:rsid w:val="0024543F"/>
    <w:rsid w:val="00245445"/>
    <w:rsid w:val="00245953"/>
    <w:rsid w:val="00245A2F"/>
    <w:rsid w:val="00245BD2"/>
    <w:rsid w:val="0024665E"/>
    <w:rsid w:val="0024681C"/>
    <w:rsid w:val="0024686E"/>
    <w:rsid w:val="00246ACB"/>
    <w:rsid w:val="00246C8B"/>
    <w:rsid w:val="00246DE8"/>
    <w:rsid w:val="002478F9"/>
    <w:rsid w:val="00247A47"/>
    <w:rsid w:val="00247A7B"/>
    <w:rsid w:val="00247B64"/>
    <w:rsid w:val="00247BAA"/>
    <w:rsid w:val="00247F3B"/>
    <w:rsid w:val="00247FAA"/>
    <w:rsid w:val="00250349"/>
    <w:rsid w:val="002503C9"/>
    <w:rsid w:val="002506BC"/>
    <w:rsid w:val="0025091A"/>
    <w:rsid w:val="00250D5D"/>
    <w:rsid w:val="00250F5A"/>
    <w:rsid w:val="0025147A"/>
    <w:rsid w:val="002515E8"/>
    <w:rsid w:val="0025175E"/>
    <w:rsid w:val="002517D9"/>
    <w:rsid w:val="0025191E"/>
    <w:rsid w:val="00251978"/>
    <w:rsid w:val="002519A0"/>
    <w:rsid w:val="00251A3B"/>
    <w:rsid w:val="0025241B"/>
    <w:rsid w:val="00252453"/>
    <w:rsid w:val="002525D2"/>
    <w:rsid w:val="00252933"/>
    <w:rsid w:val="0025302D"/>
    <w:rsid w:val="00253235"/>
    <w:rsid w:val="0025328C"/>
    <w:rsid w:val="002533F8"/>
    <w:rsid w:val="00253700"/>
    <w:rsid w:val="0025397A"/>
    <w:rsid w:val="00253C1D"/>
    <w:rsid w:val="00253EB2"/>
    <w:rsid w:val="002540F2"/>
    <w:rsid w:val="002541FE"/>
    <w:rsid w:val="00254480"/>
    <w:rsid w:val="0025472E"/>
    <w:rsid w:val="002553C0"/>
    <w:rsid w:val="002553DA"/>
    <w:rsid w:val="0025545E"/>
    <w:rsid w:val="0025577B"/>
    <w:rsid w:val="002557F1"/>
    <w:rsid w:val="00255D13"/>
    <w:rsid w:val="00255F6D"/>
    <w:rsid w:val="00256108"/>
    <w:rsid w:val="0025671E"/>
    <w:rsid w:val="00256BE2"/>
    <w:rsid w:val="00256F02"/>
    <w:rsid w:val="002572FC"/>
    <w:rsid w:val="00257471"/>
    <w:rsid w:val="002576D2"/>
    <w:rsid w:val="002577F1"/>
    <w:rsid w:val="00257849"/>
    <w:rsid w:val="002578E1"/>
    <w:rsid w:val="00257A5A"/>
    <w:rsid w:val="00257E05"/>
    <w:rsid w:val="00257E33"/>
    <w:rsid w:val="002602D6"/>
    <w:rsid w:val="00260389"/>
    <w:rsid w:val="002603DE"/>
    <w:rsid w:val="0026050B"/>
    <w:rsid w:val="00260811"/>
    <w:rsid w:val="00260DAE"/>
    <w:rsid w:val="00260FA4"/>
    <w:rsid w:val="002610A3"/>
    <w:rsid w:val="002611BE"/>
    <w:rsid w:val="00261354"/>
    <w:rsid w:val="00261463"/>
    <w:rsid w:val="002616B1"/>
    <w:rsid w:val="002618BD"/>
    <w:rsid w:val="002618BF"/>
    <w:rsid w:val="00261ABA"/>
    <w:rsid w:val="00261B83"/>
    <w:rsid w:val="00261DFC"/>
    <w:rsid w:val="00261E0D"/>
    <w:rsid w:val="0026204C"/>
    <w:rsid w:val="002621D3"/>
    <w:rsid w:val="002621DC"/>
    <w:rsid w:val="0026243E"/>
    <w:rsid w:val="002625BA"/>
    <w:rsid w:val="0026267F"/>
    <w:rsid w:val="002627C0"/>
    <w:rsid w:val="00262972"/>
    <w:rsid w:val="00262CC9"/>
    <w:rsid w:val="0026315E"/>
    <w:rsid w:val="002631B9"/>
    <w:rsid w:val="002631D1"/>
    <w:rsid w:val="002631DC"/>
    <w:rsid w:val="00263207"/>
    <w:rsid w:val="002632E5"/>
    <w:rsid w:val="00263D69"/>
    <w:rsid w:val="002640D5"/>
    <w:rsid w:val="002643BF"/>
    <w:rsid w:val="0026443E"/>
    <w:rsid w:val="00264523"/>
    <w:rsid w:val="002646EE"/>
    <w:rsid w:val="00264BB4"/>
    <w:rsid w:val="00264CA4"/>
    <w:rsid w:val="00265738"/>
    <w:rsid w:val="002659EA"/>
    <w:rsid w:val="00265C48"/>
    <w:rsid w:val="00265D40"/>
    <w:rsid w:val="00265EA9"/>
    <w:rsid w:val="002664D4"/>
    <w:rsid w:val="0026674D"/>
    <w:rsid w:val="002667AC"/>
    <w:rsid w:val="00266871"/>
    <w:rsid w:val="00266B1E"/>
    <w:rsid w:val="00266B39"/>
    <w:rsid w:val="00266E7F"/>
    <w:rsid w:val="002670FD"/>
    <w:rsid w:val="002671EF"/>
    <w:rsid w:val="0026730C"/>
    <w:rsid w:val="0026786F"/>
    <w:rsid w:val="00267B55"/>
    <w:rsid w:val="00267E2E"/>
    <w:rsid w:val="002700EE"/>
    <w:rsid w:val="002706C4"/>
    <w:rsid w:val="00270AB1"/>
    <w:rsid w:val="00270D03"/>
    <w:rsid w:val="00270D63"/>
    <w:rsid w:val="00271064"/>
    <w:rsid w:val="0027123B"/>
    <w:rsid w:val="00271330"/>
    <w:rsid w:val="0027149B"/>
    <w:rsid w:val="002714E3"/>
    <w:rsid w:val="00271827"/>
    <w:rsid w:val="0027187A"/>
    <w:rsid w:val="00271C79"/>
    <w:rsid w:val="00271D26"/>
    <w:rsid w:val="00272268"/>
    <w:rsid w:val="002722CE"/>
    <w:rsid w:val="002724B0"/>
    <w:rsid w:val="0027279B"/>
    <w:rsid w:val="00272AA0"/>
    <w:rsid w:val="00272D89"/>
    <w:rsid w:val="00273207"/>
    <w:rsid w:val="0027322D"/>
    <w:rsid w:val="00273380"/>
    <w:rsid w:val="00273425"/>
    <w:rsid w:val="0027348C"/>
    <w:rsid w:val="002739A1"/>
    <w:rsid w:val="002740C6"/>
    <w:rsid w:val="002745CB"/>
    <w:rsid w:val="002746A2"/>
    <w:rsid w:val="00275008"/>
    <w:rsid w:val="0027516A"/>
    <w:rsid w:val="002754D9"/>
    <w:rsid w:val="0027555F"/>
    <w:rsid w:val="00275732"/>
    <w:rsid w:val="0027578E"/>
    <w:rsid w:val="00275E30"/>
    <w:rsid w:val="00275FFB"/>
    <w:rsid w:val="002760A5"/>
    <w:rsid w:val="0027614C"/>
    <w:rsid w:val="00276213"/>
    <w:rsid w:val="00276227"/>
    <w:rsid w:val="002765FD"/>
    <w:rsid w:val="00276831"/>
    <w:rsid w:val="002769D1"/>
    <w:rsid w:val="00277112"/>
    <w:rsid w:val="002773D6"/>
    <w:rsid w:val="00277521"/>
    <w:rsid w:val="0027783F"/>
    <w:rsid w:val="00277B2A"/>
    <w:rsid w:val="00277B6A"/>
    <w:rsid w:val="00277CEC"/>
    <w:rsid w:val="00277D58"/>
    <w:rsid w:val="00277F3F"/>
    <w:rsid w:val="00277F48"/>
    <w:rsid w:val="00280314"/>
    <w:rsid w:val="002803F4"/>
    <w:rsid w:val="00280580"/>
    <w:rsid w:val="00280AFF"/>
    <w:rsid w:val="00280C07"/>
    <w:rsid w:val="00281216"/>
    <w:rsid w:val="0028173C"/>
    <w:rsid w:val="00281F94"/>
    <w:rsid w:val="00281F99"/>
    <w:rsid w:val="00282126"/>
    <w:rsid w:val="00282436"/>
    <w:rsid w:val="0028264B"/>
    <w:rsid w:val="00282743"/>
    <w:rsid w:val="00282750"/>
    <w:rsid w:val="002827B5"/>
    <w:rsid w:val="00282B65"/>
    <w:rsid w:val="00282EC9"/>
    <w:rsid w:val="00282EEE"/>
    <w:rsid w:val="00282F3D"/>
    <w:rsid w:val="002834D7"/>
    <w:rsid w:val="00283588"/>
    <w:rsid w:val="00283BEF"/>
    <w:rsid w:val="00283D45"/>
    <w:rsid w:val="00283F88"/>
    <w:rsid w:val="00284162"/>
    <w:rsid w:val="00284247"/>
    <w:rsid w:val="0028442B"/>
    <w:rsid w:val="002846E8"/>
    <w:rsid w:val="00285040"/>
    <w:rsid w:val="00285168"/>
    <w:rsid w:val="00285348"/>
    <w:rsid w:val="0028542B"/>
    <w:rsid w:val="00285680"/>
    <w:rsid w:val="00285C6D"/>
    <w:rsid w:val="00285D5F"/>
    <w:rsid w:val="00285F59"/>
    <w:rsid w:val="002863E1"/>
    <w:rsid w:val="002863F8"/>
    <w:rsid w:val="00286885"/>
    <w:rsid w:val="00286C81"/>
    <w:rsid w:val="00287256"/>
    <w:rsid w:val="00287450"/>
    <w:rsid w:val="002875F0"/>
    <w:rsid w:val="002876DD"/>
    <w:rsid w:val="002877B2"/>
    <w:rsid w:val="00287A26"/>
    <w:rsid w:val="00287A33"/>
    <w:rsid w:val="00287A7B"/>
    <w:rsid w:val="00287D3D"/>
    <w:rsid w:val="00287DDD"/>
    <w:rsid w:val="00290124"/>
    <w:rsid w:val="002903D8"/>
    <w:rsid w:val="0029081B"/>
    <w:rsid w:val="002908B8"/>
    <w:rsid w:val="00290AB8"/>
    <w:rsid w:val="00290DB2"/>
    <w:rsid w:val="00290E07"/>
    <w:rsid w:val="002911F2"/>
    <w:rsid w:val="00291730"/>
    <w:rsid w:val="002920C5"/>
    <w:rsid w:val="0029210D"/>
    <w:rsid w:val="002921F8"/>
    <w:rsid w:val="0029256D"/>
    <w:rsid w:val="0029283D"/>
    <w:rsid w:val="00292872"/>
    <w:rsid w:val="002928C3"/>
    <w:rsid w:val="00292E22"/>
    <w:rsid w:val="00292E25"/>
    <w:rsid w:val="00293023"/>
    <w:rsid w:val="00293374"/>
    <w:rsid w:val="002933AA"/>
    <w:rsid w:val="00293554"/>
    <w:rsid w:val="0029355F"/>
    <w:rsid w:val="00293903"/>
    <w:rsid w:val="00293D17"/>
    <w:rsid w:val="00293FBE"/>
    <w:rsid w:val="002941EB"/>
    <w:rsid w:val="0029433B"/>
    <w:rsid w:val="00294600"/>
    <w:rsid w:val="0029484A"/>
    <w:rsid w:val="00294C7E"/>
    <w:rsid w:val="00294D5C"/>
    <w:rsid w:val="00294F18"/>
    <w:rsid w:val="00295250"/>
    <w:rsid w:val="002953D8"/>
    <w:rsid w:val="002954C8"/>
    <w:rsid w:val="0029558B"/>
    <w:rsid w:val="002955E5"/>
    <w:rsid w:val="002956CC"/>
    <w:rsid w:val="002959C4"/>
    <w:rsid w:val="00295ACD"/>
    <w:rsid w:val="0029601A"/>
    <w:rsid w:val="002965A2"/>
    <w:rsid w:val="00296AB2"/>
    <w:rsid w:val="00296C79"/>
    <w:rsid w:val="00296F85"/>
    <w:rsid w:val="002972B4"/>
    <w:rsid w:val="00297578"/>
    <w:rsid w:val="002975A7"/>
    <w:rsid w:val="00297602"/>
    <w:rsid w:val="0029761E"/>
    <w:rsid w:val="0029764F"/>
    <w:rsid w:val="00297679"/>
    <w:rsid w:val="002978F3"/>
    <w:rsid w:val="0029792D"/>
    <w:rsid w:val="0029799C"/>
    <w:rsid w:val="00297B89"/>
    <w:rsid w:val="00297BF9"/>
    <w:rsid w:val="00297D00"/>
    <w:rsid w:val="00297F2A"/>
    <w:rsid w:val="00297F35"/>
    <w:rsid w:val="002A028D"/>
    <w:rsid w:val="002A03BF"/>
    <w:rsid w:val="002A04FB"/>
    <w:rsid w:val="002A06D4"/>
    <w:rsid w:val="002A0757"/>
    <w:rsid w:val="002A0779"/>
    <w:rsid w:val="002A0967"/>
    <w:rsid w:val="002A0C49"/>
    <w:rsid w:val="002A0D53"/>
    <w:rsid w:val="002A0E55"/>
    <w:rsid w:val="002A0F5F"/>
    <w:rsid w:val="002A1176"/>
    <w:rsid w:val="002A133A"/>
    <w:rsid w:val="002A15AE"/>
    <w:rsid w:val="002A1615"/>
    <w:rsid w:val="002A1A6B"/>
    <w:rsid w:val="002A1CF0"/>
    <w:rsid w:val="002A1DCE"/>
    <w:rsid w:val="002A1F24"/>
    <w:rsid w:val="002A28BF"/>
    <w:rsid w:val="002A2971"/>
    <w:rsid w:val="002A2C60"/>
    <w:rsid w:val="002A2E5A"/>
    <w:rsid w:val="002A2EBF"/>
    <w:rsid w:val="002A2FD0"/>
    <w:rsid w:val="002A31FB"/>
    <w:rsid w:val="002A3253"/>
    <w:rsid w:val="002A352D"/>
    <w:rsid w:val="002A3697"/>
    <w:rsid w:val="002A38AC"/>
    <w:rsid w:val="002A3A74"/>
    <w:rsid w:val="002A3C3E"/>
    <w:rsid w:val="002A423B"/>
    <w:rsid w:val="002A43D9"/>
    <w:rsid w:val="002A43E8"/>
    <w:rsid w:val="002A4487"/>
    <w:rsid w:val="002A4777"/>
    <w:rsid w:val="002A47C5"/>
    <w:rsid w:val="002A488F"/>
    <w:rsid w:val="002A48E5"/>
    <w:rsid w:val="002A4A19"/>
    <w:rsid w:val="002A4B29"/>
    <w:rsid w:val="002A4BAD"/>
    <w:rsid w:val="002A4D9D"/>
    <w:rsid w:val="002A4E0D"/>
    <w:rsid w:val="002A51AE"/>
    <w:rsid w:val="002A5296"/>
    <w:rsid w:val="002A5372"/>
    <w:rsid w:val="002A585A"/>
    <w:rsid w:val="002A59CF"/>
    <w:rsid w:val="002A5A29"/>
    <w:rsid w:val="002A5ADF"/>
    <w:rsid w:val="002A5BD0"/>
    <w:rsid w:val="002A5EB0"/>
    <w:rsid w:val="002A60BA"/>
    <w:rsid w:val="002A60D8"/>
    <w:rsid w:val="002A610E"/>
    <w:rsid w:val="002A6171"/>
    <w:rsid w:val="002A6272"/>
    <w:rsid w:val="002A6331"/>
    <w:rsid w:val="002A6430"/>
    <w:rsid w:val="002A654C"/>
    <w:rsid w:val="002A674D"/>
    <w:rsid w:val="002A68B6"/>
    <w:rsid w:val="002A6C27"/>
    <w:rsid w:val="002A701A"/>
    <w:rsid w:val="002A72C2"/>
    <w:rsid w:val="002A784F"/>
    <w:rsid w:val="002A7A59"/>
    <w:rsid w:val="002A7BF0"/>
    <w:rsid w:val="002A7D7A"/>
    <w:rsid w:val="002A7E94"/>
    <w:rsid w:val="002A7F2A"/>
    <w:rsid w:val="002B0079"/>
    <w:rsid w:val="002B0127"/>
    <w:rsid w:val="002B0A79"/>
    <w:rsid w:val="002B0FEC"/>
    <w:rsid w:val="002B1011"/>
    <w:rsid w:val="002B1501"/>
    <w:rsid w:val="002B15D5"/>
    <w:rsid w:val="002B1894"/>
    <w:rsid w:val="002B19B9"/>
    <w:rsid w:val="002B1C84"/>
    <w:rsid w:val="002B20DC"/>
    <w:rsid w:val="002B220D"/>
    <w:rsid w:val="002B2386"/>
    <w:rsid w:val="002B265D"/>
    <w:rsid w:val="002B2ACC"/>
    <w:rsid w:val="002B2C19"/>
    <w:rsid w:val="002B2C5E"/>
    <w:rsid w:val="002B31C3"/>
    <w:rsid w:val="002B3358"/>
    <w:rsid w:val="002B348E"/>
    <w:rsid w:val="002B37D9"/>
    <w:rsid w:val="002B384E"/>
    <w:rsid w:val="002B38EB"/>
    <w:rsid w:val="002B3FF0"/>
    <w:rsid w:val="002B4264"/>
    <w:rsid w:val="002B4318"/>
    <w:rsid w:val="002B446C"/>
    <w:rsid w:val="002B4557"/>
    <w:rsid w:val="002B487E"/>
    <w:rsid w:val="002B493F"/>
    <w:rsid w:val="002B4940"/>
    <w:rsid w:val="002B4BCE"/>
    <w:rsid w:val="002B4E2C"/>
    <w:rsid w:val="002B4EA6"/>
    <w:rsid w:val="002B5036"/>
    <w:rsid w:val="002B5205"/>
    <w:rsid w:val="002B538D"/>
    <w:rsid w:val="002B55DD"/>
    <w:rsid w:val="002B5997"/>
    <w:rsid w:val="002B5B88"/>
    <w:rsid w:val="002B5CCA"/>
    <w:rsid w:val="002B5D5A"/>
    <w:rsid w:val="002B5DC1"/>
    <w:rsid w:val="002B608F"/>
    <w:rsid w:val="002B62C5"/>
    <w:rsid w:val="002B62F8"/>
    <w:rsid w:val="002B6362"/>
    <w:rsid w:val="002B6402"/>
    <w:rsid w:val="002B6428"/>
    <w:rsid w:val="002B6444"/>
    <w:rsid w:val="002B66A6"/>
    <w:rsid w:val="002B6866"/>
    <w:rsid w:val="002B6B49"/>
    <w:rsid w:val="002B6FD8"/>
    <w:rsid w:val="002B712A"/>
    <w:rsid w:val="002B723E"/>
    <w:rsid w:val="002B738B"/>
    <w:rsid w:val="002B7950"/>
    <w:rsid w:val="002B7B64"/>
    <w:rsid w:val="002B7CB4"/>
    <w:rsid w:val="002B7CDF"/>
    <w:rsid w:val="002B7D01"/>
    <w:rsid w:val="002B7E0B"/>
    <w:rsid w:val="002B7FB6"/>
    <w:rsid w:val="002C00C1"/>
    <w:rsid w:val="002C038E"/>
    <w:rsid w:val="002C0EDD"/>
    <w:rsid w:val="002C0F6F"/>
    <w:rsid w:val="002C0F94"/>
    <w:rsid w:val="002C1264"/>
    <w:rsid w:val="002C133A"/>
    <w:rsid w:val="002C1B1F"/>
    <w:rsid w:val="002C1C1A"/>
    <w:rsid w:val="002C1D76"/>
    <w:rsid w:val="002C1DE2"/>
    <w:rsid w:val="002C1F4F"/>
    <w:rsid w:val="002C27F7"/>
    <w:rsid w:val="002C2899"/>
    <w:rsid w:val="002C2E0B"/>
    <w:rsid w:val="002C2ED9"/>
    <w:rsid w:val="002C323F"/>
    <w:rsid w:val="002C34C7"/>
    <w:rsid w:val="002C3621"/>
    <w:rsid w:val="002C3722"/>
    <w:rsid w:val="002C3895"/>
    <w:rsid w:val="002C3BC3"/>
    <w:rsid w:val="002C3C93"/>
    <w:rsid w:val="002C3E5E"/>
    <w:rsid w:val="002C41F6"/>
    <w:rsid w:val="002C4494"/>
    <w:rsid w:val="002C44B7"/>
    <w:rsid w:val="002C48EA"/>
    <w:rsid w:val="002C4952"/>
    <w:rsid w:val="002C4AC6"/>
    <w:rsid w:val="002C4E9D"/>
    <w:rsid w:val="002C53DE"/>
    <w:rsid w:val="002C5449"/>
    <w:rsid w:val="002C568F"/>
    <w:rsid w:val="002C5758"/>
    <w:rsid w:val="002C58EC"/>
    <w:rsid w:val="002C5B16"/>
    <w:rsid w:val="002C5E6C"/>
    <w:rsid w:val="002C6179"/>
    <w:rsid w:val="002C61A5"/>
    <w:rsid w:val="002C6366"/>
    <w:rsid w:val="002C64F7"/>
    <w:rsid w:val="002C66AA"/>
    <w:rsid w:val="002C66FE"/>
    <w:rsid w:val="002C69BB"/>
    <w:rsid w:val="002C6C0B"/>
    <w:rsid w:val="002C7235"/>
    <w:rsid w:val="002C792F"/>
    <w:rsid w:val="002C7A4C"/>
    <w:rsid w:val="002C7B3E"/>
    <w:rsid w:val="002C7D08"/>
    <w:rsid w:val="002C7DE3"/>
    <w:rsid w:val="002D0312"/>
    <w:rsid w:val="002D0376"/>
    <w:rsid w:val="002D0695"/>
    <w:rsid w:val="002D0744"/>
    <w:rsid w:val="002D09F0"/>
    <w:rsid w:val="002D0C4C"/>
    <w:rsid w:val="002D0CBC"/>
    <w:rsid w:val="002D0F49"/>
    <w:rsid w:val="002D1090"/>
    <w:rsid w:val="002D111F"/>
    <w:rsid w:val="002D15B1"/>
    <w:rsid w:val="002D1611"/>
    <w:rsid w:val="002D1692"/>
    <w:rsid w:val="002D16D7"/>
    <w:rsid w:val="002D1F1C"/>
    <w:rsid w:val="002D2241"/>
    <w:rsid w:val="002D22A6"/>
    <w:rsid w:val="002D26BA"/>
    <w:rsid w:val="002D26E9"/>
    <w:rsid w:val="002D276B"/>
    <w:rsid w:val="002D297C"/>
    <w:rsid w:val="002D2A9C"/>
    <w:rsid w:val="002D2B4E"/>
    <w:rsid w:val="002D2BFF"/>
    <w:rsid w:val="002D2D69"/>
    <w:rsid w:val="002D2F4D"/>
    <w:rsid w:val="002D2F9C"/>
    <w:rsid w:val="002D2FD3"/>
    <w:rsid w:val="002D2FF6"/>
    <w:rsid w:val="002D31B7"/>
    <w:rsid w:val="002D325B"/>
    <w:rsid w:val="002D3531"/>
    <w:rsid w:val="002D3AAD"/>
    <w:rsid w:val="002D40AB"/>
    <w:rsid w:val="002D429D"/>
    <w:rsid w:val="002D4699"/>
    <w:rsid w:val="002D490E"/>
    <w:rsid w:val="002D4D9D"/>
    <w:rsid w:val="002D4E3D"/>
    <w:rsid w:val="002D58B9"/>
    <w:rsid w:val="002D5A0B"/>
    <w:rsid w:val="002D5A24"/>
    <w:rsid w:val="002D5E50"/>
    <w:rsid w:val="002D604B"/>
    <w:rsid w:val="002D604C"/>
    <w:rsid w:val="002D62C0"/>
    <w:rsid w:val="002D64F7"/>
    <w:rsid w:val="002D6522"/>
    <w:rsid w:val="002D6574"/>
    <w:rsid w:val="002D65BC"/>
    <w:rsid w:val="002D6759"/>
    <w:rsid w:val="002D67FC"/>
    <w:rsid w:val="002D6916"/>
    <w:rsid w:val="002D6B6F"/>
    <w:rsid w:val="002D70FB"/>
    <w:rsid w:val="002D740B"/>
    <w:rsid w:val="002D7545"/>
    <w:rsid w:val="002D77E7"/>
    <w:rsid w:val="002D796F"/>
    <w:rsid w:val="002D7977"/>
    <w:rsid w:val="002D7B4E"/>
    <w:rsid w:val="002D7CBA"/>
    <w:rsid w:val="002D7F23"/>
    <w:rsid w:val="002E01FC"/>
    <w:rsid w:val="002E0412"/>
    <w:rsid w:val="002E045C"/>
    <w:rsid w:val="002E05C9"/>
    <w:rsid w:val="002E05F9"/>
    <w:rsid w:val="002E0971"/>
    <w:rsid w:val="002E0972"/>
    <w:rsid w:val="002E0A35"/>
    <w:rsid w:val="002E0B68"/>
    <w:rsid w:val="002E0CAD"/>
    <w:rsid w:val="002E1274"/>
    <w:rsid w:val="002E1344"/>
    <w:rsid w:val="002E18FA"/>
    <w:rsid w:val="002E1A48"/>
    <w:rsid w:val="002E1CD3"/>
    <w:rsid w:val="002E1F8E"/>
    <w:rsid w:val="002E2A55"/>
    <w:rsid w:val="002E2CCB"/>
    <w:rsid w:val="002E2E37"/>
    <w:rsid w:val="002E2FBC"/>
    <w:rsid w:val="002E303C"/>
    <w:rsid w:val="002E32CA"/>
    <w:rsid w:val="002E3365"/>
    <w:rsid w:val="002E354F"/>
    <w:rsid w:val="002E3810"/>
    <w:rsid w:val="002E3A0E"/>
    <w:rsid w:val="002E3E12"/>
    <w:rsid w:val="002E3FA4"/>
    <w:rsid w:val="002E412A"/>
    <w:rsid w:val="002E4455"/>
    <w:rsid w:val="002E44B8"/>
    <w:rsid w:val="002E45B9"/>
    <w:rsid w:val="002E4C5E"/>
    <w:rsid w:val="002E4D9E"/>
    <w:rsid w:val="002E508A"/>
    <w:rsid w:val="002E5125"/>
    <w:rsid w:val="002E5153"/>
    <w:rsid w:val="002E51D1"/>
    <w:rsid w:val="002E5389"/>
    <w:rsid w:val="002E5461"/>
    <w:rsid w:val="002E59F3"/>
    <w:rsid w:val="002E5A00"/>
    <w:rsid w:val="002E5C73"/>
    <w:rsid w:val="002E5C7E"/>
    <w:rsid w:val="002E5F15"/>
    <w:rsid w:val="002E604C"/>
    <w:rsid w:val="002E6204"/>
    <w:rsid w:val="002E6314"/>
    <w:rsid w:val="002E642D"/>
    <w:rsid w:val="002E656E"/>
    <w:rsid w:val="002E65A0"/>
    <w:rsid w:val="002E675C"/>
    <w:rsid w:val="002E67CE"/>
    <w:rsid w:val="002E69E3"/>
    <w:rsid w:val="002E6A1C"/>
    <w:rsid w:val="002E6B16"/>
    <w:rsid w:val="002E6B78"/>
    <w:rsid w:val="002E6DA9"/>
    <w:rsid w:val="002E7831"/>
    <w:rsid w:val="002E7844"/>
    <w:rsid w:val="002E78F5"/>
    <w:rsid w:val="002E7E20"/>
    <w:rsid w:val="002E7E9E"/>
    <w:rsid w:val="002E7F8F"/>
    <w:rsid w:val="002E7FAA"/>
    <w:rsid w:val="002F006C"/>
    <w:rsid w:val="002F038D"/>
    <w:rsid w:val="002F04F1"/>
    <w:rsid w:val="002F080B"/>
    <w:rsid w:val="002F0A50"/>
    <w:rsid w:val="002F0BA3"/>
    <w:rsid w:val="002F0C2A"/>
    <w:rsid w:val="002F0FA9"/>
    <w:rsid w:val="002F122B"/>
    <w:rsid w:val="002F1995"/>
    <w:rsid w:val="002F19D8"/>
    <w:rsid w:val="002F1B76"/>
    <w:rsid w:val="002F1D41"/>
    <w:rsid w:val="002F1D54"/>
    <w:rsid w:val="002F1D91"/>
    <w:rsid w:val="002F1F47"/>
    <w:rsid w:val="002F1FB0"/>
    <w:rsid w:val="002F2029"/>
    <w:rsid w:val="002F216A"/>
    <w:rsid w:val="002F24BB"/>
    <w:rsid w:val="002F2632"/>
    <w:rsid w:val="002F2D9C"/>
    <w:rsid w:val="002F2F69"/>
    <w:rsid w:val="002F2F6C"/>
    <w:rsid w:val="002F3066"/>
    <w:rsid w:val="002F325E"/>
    <w:rsid w:val="002F32BC"/>
    <w:rsid w:val="002F35F6"/>
    <w:rsid w:val="002F3659"/>
    <w:rsid w:val="002F3799"/>
    <w:rsid w:val="002F39C8"/>
    <w:rsid w:val="002F41F7"/>
    <w:rsid w:val="002F4484"/>
    <w:rsid w:val="002F4A44"/>
    <w:rsid w:val="002F4A45"/>
    <w:rsid w:val="002F4C3D"/>
    <w:rsid w:val="002F4DBA"/>
    <w:rsid w:val="002F51BD"/>
    <w:rsid w:val="002F522A"/>
    <w:rsid w:val="002F5288"/>
    <w:rsid w:val="002F5470"/>
    <w:rsid w:val="002F5783"/>
    <w:rsid w:val="002F5B46"/>
    <w:rsid w:val="002F5B56"/>
    <w:rsid w:val="002F5B59"/>
    <w:rsid w:val="002F5BA0"/>
    <w:rsid w:val="002F5F27"/>
    <w:rsid w:val="002F608B"/>
    <w:rsid w:val="002F6102"/>
    <w:rsid w:val="002F659E"/>
    <w:rsid w:val="002F682A"/>
    <w:rsid w:val="002F6846"/>
    <w:rsid w:val="002F6968"/>
    <w:rsid w:val="002F6994"/>
    <w:rsid w:val="002F6A3B"/>
    <w:rsid w:val="002F6A45"/>
    <w:rsid w:val="002F6B3A"/>
    <w:rsid w:val="002F6EDD"/>
    <w:rsid w:val="002F706B"/>
    <w:rsid w:val="002F71D5"/>
    <w:rsid w:val="002F747D"/>
    <w:rsid w:val="002F76F5"/>
    <w:rsid w:val="002F77E6"/>
    <w:rsid w:val="002F7842"/>
    <w:rsid w:val="002F7F4D"/>
    <w:rsid w:val="003000D9"/>
    <w:rsid w:val="00300171"/>
    <w:rsid w:val="00300550"/>
    <w:rsid w:val="00300AEE"/>
    <w:rsid w:val="00300C5F"/>
    <w:rsid w:val="00300D31"/>
    <w:rsid w:val="00300EC1"/>
    <w:rsid w:val="003013BD"/>
    <w:rsid w:val="00301599"/>
    <w:rsid w:val="0030182E"/>
    <w:rsid w:val="00301E0D"/>
    <w:rsid w:val="00301EA6"/>
    <w:rsid w:val="00301FCD"/>
    <w:rsid w:val="00302016"/>
    <w:rsid w:val="003020A2"/>
    <w:rsid w:val="003022D6"/>
    <w:rsid w:val="00302304"/>
    <w:rsid w:val="00302371"/>
    <w:rsid w:val="003025CC"/>
    <w:rsid w:val="003029A0"/>
    <w:rsid w:val="00302AB6"/>
    <w:rsid w:val="00303481"/>
    <w:rsid w:val="0030375C"/>
    <w:rsid w:val="003040F0"/>
    <w:rsid w:val="0030419E"/>
    <w:rsid w:val="00304300"/>
    <w:rsid w:val="003043D8"/>
    <w:rsid w:val="003048F7"/>
    <w:rsid w:val="00304A2F"/>
    <w:rsid w:val="00304CAD"/>
    <w:rsid w:val="00304F1E"/>
    <w:rsid w:val="003050DC"/>
    <w:rsid w:val="003054AA"/>
    <w:rsid w:val="00305628"/>
    <w:rsid w:val="00305B9D"/>
    <w:rsid w:val="00305DB5"/>
    <w:rsid w:val="00305DFC"/>
    <w:rsid w:val="00305E70"/>
    <w:rsid w:val="00305EC4"/>
    <w:rsid w:val="00306153"/>
    <w:rsid w:val="00306284"/>
    <w:rsid w:val="003065DF"/>
    <w:rsid w:val="003068E8"/>
    <w:rsid w:val="00306920"/>
    <w:rsid w:val="003069F0"/>
    <w:rsid w:val="00306A54"/>
    <w:rsid w:val="00306B2D"/>
    <w:rsid w:val="00306DBA"/>
    <w:rsid w:val="00306E66"/>
    <w:rsid w:val="0030711E"/>
    <w:rsid w:val="00307129"/>
    <w:rsid w:val="00307A55"/>
    <w:rsid w:val="00307CBF"/>
    <w:rsid w:val="00307FEB"/>
    <w:rsid w:val="0031041F"/>
    <w:rsid w:val="0031053B"/>
    <w:rsid w:val="0031067F"/>
    <w:rsid w:val="00310AA6"/>
    <w:rsid w:val="00310AB7"/>
    <w:rsid w:val="00310FBD"/>
    <w:rsid w:val="00310FC2"/>
    <w:rsid w:val="003111AD"/>
    <w:rsid w:val="00311386"/>
    <w:rsid w:val="003114FA"/>
    <w:rsid w:val="003116CB"/>
    <w:rsid w:val="00311B98"/>
    <w:rsid w:val="00311CCA"/>
    <w:rsid w:val="00311FDA"/>
    <w:rsid w:val="00312103"/>
    <w:rsid w:val="00312543"/>
    <w:rsid w:val="00312624"/>
    <w:rsid w:val="00312E30"/>
    <w:rsid w:val="003135B2"/>
    <w:rsid w:val="003138B5"/>
    <w:rsid w:val="00313902"/>
    <w:rsid w:val="00313B4D"/>
    <w:rsid w:val="00313CF1"/>
    <w:rsid w:val="00313DCA"/>
    <w:rsid w:val="0031402B"/>
    <w:rsid w:val="003142C6"/>
    <w:rsid w:val="003145C9"/>
    <w:rsid w:val="003146B8"/>
    <w:rsid w:val="00314786"/>
    <w:rsid w:val="00314874"/>
    <w:rsid w:val="00314A58"/>
    <w:rsid w:val="00314A86"/>
    <w:rsid w:val="00314BC7"/>
    <w:rsid w:val="0031506D"/>
    <w:rsid w:val="00315609"/>
    <w:rsid w:val="003157C7"/>
    <w:rsid w:val="00315A95"/>
    <w:rsid w:val="00315AA2"/>
    <w:rsid w:val="00315AFE"/>
    <w:rsid w:val="00315C6D"/>
    <w:rsid w:val="00315D40"/>
    <w:rsid w:val="00315E00"/>
    <w:rsid w:val="00316082"/>
    <w:rsid w:val="003162B8"/>
    <w:rsid w:val="00316666"/>
    <w:rsid w:val="003168FD"/>
    <w:rsid w:val="0031691E"/>
    <w:rsid w:val="00316FAA"/>
    <w:rsid w:val="003170CC"/>
    <w:rsid w:val="003174F2"/>
    <w:rsid w:val="003177B9"/>
    <w:rsid w:val="00317B03"/>
    <w:rsid w:val="00317DBB"/>
    <w:rsid w:val="00317E71"/>
    <w:rsid w:val="00320128"/>
    <w:rsid w:val="003203FA"/>
    <w:rsid w:val="003206D8"/>
    <w:rsid w:val="00320C4D"/>
    <w:rsid w:val="00320E89"/>
    <w:rsid w:val="00320EF7"/>
    <w:rsid w:val="003213B1"/>
    <w:rsid w:val="00321630"/>
    <w:rsid w:val="00321B91"/>
    <w:rsid w:val="00321FF4"/>
    <w:rsid w:val="0032229B"/>
    <w:rsid w:val="003229C0"/>
    <w:rsid w:val="00322B2D"/>
    <w:rsid w:val="00322B48"/>
    <w:rsid w:val="00322C5B"/>
    <w:rsid w:val="00322CDA"/>
    <w:rsid w:val="0032316E"/>
    <w:rsid w:val="003236BA"/>
    <w:rsid w:val="00323940"/>
    <w:rsid w:val="00323A3D"/>
    <w:rsid w:val="00323DA2"/>
    <w:rsid w:val="00323EE3"/>
    <w:rsid w:val="00324371"/>
    <w:rsid w:val="00324825"/>
    <w:rsid w:val="003249AC"/>
    <w:rsid w:val="00324B9B"/>
    <w:rsid w:val="00324CBF"/>
    <w:rsid w:val="00324D44"/>
    <w:rsid w:val="00325607"/>
    <w:rsid w:val="00325961"/>
    <w:rsid w:val="003259E0"/>
    <w:rsid w:val="00325A3D"/>
    <w:rsid w:val="00325ACE"/>
    <w:rsid w:val="003261FA"/>
    <w:rsid w:val="003266CA"/>
    <w:rsid w:val="00326D4A"/>
    <w:rsid w:val="00326E9D"/>
    <w:rsid w:val="003270BB"/>
    <w:rsid w:val="0032755F"/>
    <w:rsid w:val="0032757A"/>
    <w:rsid w:val="0032778B"/>
    <w:rsid w:val="00327A9D"/>
    <w:rsid w:val="00327DD3"/>
    <w:rsid w:val="00327DFC"/>
    <w:rsid w:val="003300CF"/>
    <w:rsid w:val="00330347"/>
    <w:rsid w:val="0033035E"/>
    <w:rsid w:val="0033052F"/>
    <w:rsid w:val="00330891"/>
    <w:rsid w:val="00330A1D"/>
    <w:rsid w:val="00330AA7"/>
    <w:rsid w:val="00330B82"/>
    <w:rsid w:val="00330CF4"/>
    <w:rsid w:val="00330FBF"/>
    <w:rsid w:val="00330FF5"/>
    <w:rsid w:val="00331097"/>
    <w:rsid w:val="003310B9"/>
    <w:rsid w:val="0033111E"/>
    <w:rsid w:val="00331284"/>
    <w:rsid w:val="00331292"/>
    <w:rsid w:val="00331363"/>
    <w:rsid w:val="00331522"/>
    <w:rsid w:val="00331734"/>
    <w:rsid w:val="00331C33"/>
    <w:rsid w:val="00331D83"/>
    <w:rsid w:val="00331DC9"/>
    <w:rsid w:val="00332050"/>
    <w:rsid w:val="00332084"/>
    <w:rsid w:val="00332210"/>
    <w:rsid w:val="0033250F"/>
    <w:rsid w:val="003327CA"/>
    <w:rsid w:val="003327EF"/>
    <w:rsid w:val="00332BA4"/>
    <w:rsid w:val="00332BBA"/>
    <w:rsid w:val="00332EB6"/>
    <w:rsid w:val="00332F30"/>
    <w:rsid w:val="00333029"/>
    <w:rsid w:val="00333071"/>
    <w:rsid w:val="00333145"/>
    <w:rsid w:val="00333202"/>
    <w:rsid w:val="003333E0"/>
    <w:rsid w:val="00333423"/>
    <w:rsid w:val="00333A6F"/>
    <w:rsid w:val="00333CF9"/>
    <w:rsid w:val="00333EEA"/>
    <w:rsid w:val="0033422D"/>
    <w:rsid w:val="003342D5"/>
    <w:rsid w:val="00334416"/>
    <w:rsid w:val="0033463C"/>
    <w:rsid w:val="00334705"/>
    <w:rsid w:val="0033487D"/>
    <w:rsid w:val="003349D8"/>
    <w:rsid w:val="00334A02"/>
    <w:rsid w:val="00334A9A"/>
    <w:rsid w:val="00334A9F"/>
    <w:rsid w:val="00334AB8"/>
    <w:rsid w:val="00334E6D"/>
    <w:rsid w:val="003350B4"/>
    <w:rsid w:val="0033514A"/>
    <w:rsid w:val="0033549A"/>
    <w:rsid w:val="0033557D"/>
    <w:rsid w:val="003358C0"/>
    <w:rsid w:val="003359FB"/>
    <w:rsid w:val="00335BD5"/>
    <w:rsid w:val="00335C2B"/>
    <w:rsid w:val="00336046"/>
    <w:rsid w:val="0033615B"/>
    <w:rsid w:val="0033641B"/>
    <w:rsid w:val="00336690"/>
    <w:rsid w:val="003368CF"/>
    <w:rsid w:val="00336C2C"/>
    <w:rsid w:val="0033704A"/>
    <w:rsid w:val="0033711E"/>
    <w:rsid w:val="0033714E"/>
    <w:rsid w:val="0033729C"/>
    <w:rsid w:val="00337340"/>
    <w:rsid w:val="0033756E"/>
    <w:rsid w:val="003375F9"/>
    <w:rsid w:val="0033768C"/>
    <w:rsid w:val="003376C6"/>
    <w:rsid w:val="00337D35"/>
    <w:rsid w:val="00340160"/>
    <w:rsid w:val="0034020C"/>
    <w:rsid w:val="003406ED"/>
    <w:rsid w:val="0034074B"/>
    <w:rsid w:val="00340784"/>
    <w:rsid w:val="00340F29"/>
    <w:rsid w:val="003410E9"/>
    <w:rsid w:val="00341206"/>
    <w:rsid w:val="00341248"/>
    <w:rsid w:val="003414D1"/>
    <w:rsid w:val="0034157B"/>
    <w:rsid w:val="00341584"/>
    <w:rsid w:val="003417B1"/>
    <w:rsid w:val="00341DA0"/>
    <w:rsid w:val="003421A4"/>
    <w:rsid w:val="00342451"/>
    <w:rsid w:val="003426C6"/>
    <w:rsid w:val="00342854"/>
    <w:rsid w:val="00342A03"/>
    <w:rsid w:val="00342C31"/>
    <w:rsid w:val="00342DDD"/>
    <w:rsid w:val="003436F1"/>
    <w:rsid w:val="00343802"/>
    <w:rsid w:val="00343AFA"/>
    <w:rsid w:val="00343B34"/>
    <w:rsid w:val="00343BFF"/>
    <w:rsid w:val="00343D54"/>
    <w:rsid w:val="00343DAE"/>
    <w:rsid w:val="00343FAF"/>
    <w:rsid w:val="003441FC"/>
    <w:rsid w:val="00344231"/>
    <w:rsid w:val="003443F2"/>
    <w:rsid w:val="003444F7"/>
    <w:rsid w:val="00344536"/>
    <w:rsid w:val="00344556"/>
    <w:rsid w:val="003445FD"/>
    <w:rsid w:val="003448B9"/>
    <w:rsid w:val="003449E8"/>
    <w:rsid w:val="00344BA0"/>
    <w:rsid w:val="00344C9A"/>
    <w:rsid w:val="00344EDE"/>
    <w:rsid w:val="0034502C"/>
    <w:rsid w:val="00345045"/>
    <w:rsid w:val="003451C9"/>
    <w:rsid w:val="003452E9"/>
    <w:rsid w:val="00345409"/>
    <w:rsid w:val="00345A91"/>
    <w:rsid w:val="00345CFC"/>
    <w:rsid w:val="00345E46"/>
    <w:rsid w:val="00346018"/>
    <w:rsid w:val="00346148"/>
    <w:rsid w:val="00346152"/>
    <w:rsid w:val="00346710"/>
    <w:rsid w:val="00346865"/>
    <w:rsid w:val="003468BE"/>
    <w:rsid w:val="00346952"/>
    <w:rsid w:val="00346A41"/>
    <w:rsid w:val="00346D1B"/>
    <w:rsid w:val="00346E2E"/>
    <w:rsid w:val="00346F8C"/>
    <w:rsid w:val="00346FF5"/>
    <w:rsid w:val="00347149"/>
    <w:rsid w:val="00347356"/>
    <w:rsid w:val="0034741E"/>
    <w:rsid w:val="003479B3"/>
    <w:rsid w:val="00347D37"/>
    <w:rsid w:val="00347DFE"/>
    <w:rsid w:val="00347E3D"/>
    <w:rsid w:val="0035005F"/>
    <w:rsid w:val="003500FC"/>
    <w:rsid w:val="00350561"/>
    <w:rsid w:val="00350681"/>
    <w:rsid w:val="00350812"/>
    <w:rsid w:val="00350981"/>
    <w:rsid w:val="00350B06"/>
    <w:rsid w:val="00350C27"/>
    <w:rsid w:val="003510B7"/>
    <w:rsid w:val="00351104"/>
    <w:rsid w:val="0035139A"/>
    <w:rsid w:val="0035156D"/>
    <w:rsid w:val="003515DD"/>
    <w:rsid w:val="003516EE"/>
    <w:rsid w:val="0035173A"/>
    <w:rsid w:val="00351789"/>
    <w:rsid w:val="00351CD3"/>
    <w:rsid w:val="00351DB6"/>
    <w:rsid w:val="00351F09"/>
    <w:rsid w:val="00352037"/>
    <w:rsid w:val="00352134"/>
    <w:rsid w:val="003522E6"/>
    <w:rsid w:val="003528DA"/>
    <w:rsid w:val="003529D4"/>
    <w:rsid w:val="00352B01"/>
    <w:rsid w:val="00352B25"/>
    <w:rsid w:val="00352D31"/>
    <w:rsid w:val="00352F8A"/>
    <w:rsid w:val="00353130"/>
    <w:rsid w:val="00353234"/>
    <w:rsid w:val="003533F7"/>
    <w:rsid w:val="00353791"/>
    <w:rsid w:val="00353E8D"/>
    <w:rsid w:val="00354022"/>
    <w:rsid w:val="003540FC"/>
    <w:rsid w:val="003543F3"/>
    <w:rsid w:val="00354434"/>
    <w:rsid w:val="00354918"/>
    <w:rsid w:val="00354A1A"/>
    <w:rsid w:val="00354B4F"/>
    <w:rsid w:val="00354C0A"/>
    <w:rsid w:val="00354C5A"/>
    <w:rsid w:val="00354E3C"/>
    <w:rsid w:val="00354E56"/>
    <w:rsid w:val="003550FA"/>
    <w:rsid w:val="00355105"/>
    <w:rsid w:val="003551C6"/>
    <w:rsid w:val="003552EF"/>
    <w:rsid w:val="003554EB"/>
    <w:rsid w:val="00355660"/>
    <w:rsid w:val="00355B27"/>
    <w:rsid w:val="00355B56"/>
    <w:rsid w:val="00355F93"/>
    <w:rsid w:val="003560CA"/>
    <w:rsid w:val="00356340"/>
    <w:rsid w:val="00356450"/>
    <w:rsid w:val="003564FC"/>
    <w:rsid w:val="00356872"/>
    <w:rsid w:val="00356BF5"/>
    <w:rsid w:val="00356F18"/>
    <w:rsid w:val="00356FF0"/>
    <w:rsid w:val="003570B4"/>
    <w:rsid w:val="00357167"/>
    <w:rsid w:val="00357675"/>
    <w:rsid w:val="00357745"/>
    <w:rsid w:val="00357AD6"/>
    <w:rsid w:val="00357E3C"/>
    <w:rsid w:val="00360178"/>
    <w:rsid w:val="003604DD"/>
    <w:rsid w:val="0036052D"/>
    <w:rsid w:val="0036054B"/>
    <w:rsid w:val="00360D58"/>
    <w:rsid w:val="00361065"/>
    <w:rsid w:val="003614D9"/>
    <w:rsid w:val="00361530"/>
    <w:rsid w:val="00361810"/>
    <w:rsid w:val="003619BD"/>
    <w:rsid w:val="003619C0"/>
    <w:rsid w:val="00361F17"/>
    <w:rsid w:val="003622DD"/>
    <w:rsid w:val="00362635"/>
    <w:rsid w:val="003626EF"/>
    <w:rsid w:val="003626FA"/>
    <w:rsid w:val="0036298A"/>
    <w:rsid w:val="00362A32"/>
    <w:rsid w:val="00362A37"/>
    <w:rsid w:val="003635D8"/>
    <w:rsid w:val="003636E5"/>
    <w:rsid w:val="0036371E"/>
    <w:rsid w:val="00363906"/>
    <w:rsid w:val="00363C65"/>
    <w:rsid w:val="00363C71"/>
    <w:rsid w:val="00363E5A"/>
    <w:rsid w:val="003641D0"/>
    <w:rsid w:val="003643DD"/>
    <w:rsid w:val="0036460E"/>
    <w:rsid w:val="00364828"/>
    <w:rsid w:val="0036491A"/>
    <w:rsid w:val="003649AE"/>
    <w:rsid w:val="003649BC"/>
    <w:rsid w:val="00364A87"/>
    <w:rsid w:val="00364C0B"/>
    <w:rsid w:val="00364DA4"/>
    <w:rsid w:val="00364DFD"/>
    <w:rsid w:val="00364FF5"/>
    <w:rsid w:val="00365044"/>
    <w:rsid w:val="0036517D"/>
    <w:rsid w:val="00365191"/>
    <w:rsid w:val="003655F8"/>
    <w:rsid w:val="003656E9"/>
    <w:rsid w:val="00365A8B"/>
    <w:rsid w:val="00365A95"/>
    <w:rsid w:val="00365C23"/>
    <w:rsid w:val="00365C57"/>
    <w:rsid w:val="00365EF9"/>
    <w:rsid w:val="0036605E"/>
    <w:rsid w:val="003663C1"/>
    <w:rsid w:val="0036655E"/>
    <w:rsid w:val="003665CF"/>
    <w:rsid w:val="0036666A"/>
    <w:rsid w:val="003666D5"/>
    <w:rsid w:val="00366704"/>
    <w:rsid w:val="0036670B"/>
    <w:rsid w:val="003667A6"/>
    <w:rsid w:val="003669C0"/>
    <w:rsid w:val="00366BE9"/>
    <w:rsid w:val="00366CD7"/>
    <w:rsid w:val="00366F25"/>
    <w:rsid w:val="00367D9D"/>
    <w:rsid w:val="00367DBE"/>
    <w:rsid w:val="0037019D"/>
    <w:rsid w:val="00370481"/>
    <w:rsid w:val="003706A2"/>
    <w:rsid w:val="00370F39"/>
    <w:rsid w:val="00370FF7"/>
    <w:rsid w:val="0037102F"/>
    <w:rsid w:val="003710BD"/>
    <w:rsid w:val="00371331"/>
    <w:rsid w:val="00371404"/>
    <w:rsid w:val="0037151A"/>
    <w:rsid w:val="00371796"/>
    <w:rsid w:val="003717C2"/>
    <w:rsid w:val="00371926"/>
    <w:rsid w:val="00371A39"/>
    <w:rsid w:val="00371BBD"/>
    <w:rsid w:val="00371EF0"/>
    <w:rsid w:val="00372015"/>
    <w:rsid w:val="00372275"/>
    <w:rsid w:val="003723E5"/>
    <w:rsid w:val="003724AF"/>
    <w:rsid w:val="003728B8"/>
    <w:rsid w:val="00372CD0"/>
    <w:rsid w:val="00372F88"/>
    <w:rsid w:val="00373126"/>
    <w:rsid w:val="003731D8"/>
    <w:rsid w:val="0037335E"/>
    <w:rsid w:val="00373382"/>
    <w:rsid w:val="003735A3"/>
    <w:rsid w:val="00373849"/>
    <w:rsid w:val="0037393F"/>
    <w:rsid w:val="00373BC2"/>
    <w:rsid w:val="00373D88"/>
    <w:rsid w:val="00373E3E"/>
    <w:rsid w:val="003741A5"/>
    <w:rsid w:val="00374DFB"/>
    <w:rsid w:val="00374E27"/>
    <w:rsid w:val="00374E86"/>
    <w:rsid w:val="00374F2E"/>
    <w:rsid w:val="00374F61"/>
    <w:rsid w:val="003753C0"/>
    <w:rsid w:val="00375470"/>
    <w:rsid w:val="003755B3"/>
    <w:rsid w:val="00375A0E"/>
    <w:rsid w:val="00375EBE"/>
    <w:rsid w:val="00376097"/>
    <w:rsid w:val="003760A4"/>
    <w:rsid w:val="0037626D"/>
    <w:rsid w:val="0037667B"/>
    <w:rsid w:val="0037672D"/>
    <w:rsid w:val="00376C11"/>
    <w:rsid w:val="00376DE9"/>
    <w:rsid w:val="00376F16"/>
    <w:rsid w:val="003771F7"/>
    <w:rsid w:val="003774F5"/>
    <w:rsid w:val="003776DC"/>
    <w:rsid w:val="00377824"/>
    <w:rsid w:val="00377942"/>
    <w:rsid w:val="00377B7F"/>
    <w:rsid w:val="00377FEA"/>
    <w:rsid w:val="00380396"/>
    <w:rsid w:val="003806F9"/>
    <w:rsid w:val="003807B2"/>
    <w:rsid w:val="00380A2F"/>
    <w:rsid w:val="00380B64"/>
    <w:rsid w:val="00380DF8"/>
    <w:rsid w:val="00380FB9"/>
    <w:rsid w:val="003816C7"/>
    <w:rsid w:val="003816DC"/>
    <w:rsid w:val="003816E1"/>
    <w:rsid w:val="003818F1"/>
    <w:rsid w:val="003819F9"/>
    <w:rsid w:val="00381B32"/>
    <w:rsid w:val="00381C28"/>
    <w:rsid w:val="00381C3F"/>
    <w:rsid w:val="0038251E"/>
    <w:rsid w:val="003827DC"/>
    <w:rsid w:val="00382AD9"/>
    <w:rsid w:val="00382AF4"/>
    <w:rsid w:val="00382CA2"/>
    <w:rsid w:val="00382DD2"/>
    <w:rsid w:val="00382F69"/>
    <w:rsid w:val="00383152"/>
    <w:rsid w:val="00383A23"/>
    <w:rsid w:val="00383B10"/>
    <w:rsid w:val="00384073"/>
    <w:rsid w:val="00384109"/>
    <w:rsid w:val="00384584"/>
    <w:rsid w:val="003845F7"/>
    <w:rsid w:val="00384F65"/>
    <w:rsid w:val="0038534F"/>
    <w:rsid w:val="00385501"/>
    <w:rsid w:val="00385836"/>
    <w:rsid w:val="003858DA"/>
    <w:rsid w:val="003858FC"/>
    <w:rsid w:val="00385A28"/>
    <w:rsid w:val="00385CFE"/>
    <w:rsid w:val="00385E14"/>
    <w:rsid w:val="00385F3D"/>
    <w:rsid w:val="00386079"/>
    <w:rsid w:val="0038607E"/>
    <w:rsid w:val="003861EF"/>
    <w:rsid w:val="003863B6"/>
    <w:rsid w:val="003864BD"/>
    <w:rsid w:val="003864CC"/>
    <w:rsid w:val="0038690C"/>
    <w:rsid w:val="00386A63"/>
    <w:rsid w:val="00386AC6"/>
    <w:rsid w:val="00386BCB"/>
    <w:rsid w:val="0038708F"/>
    <w:rsid w:val="003870A8"/>
    <w:rsid w:val="00387161"/>
    <w:rsid w:val="00387693"/>
    <w:rsid w:val="0038792C"/>
    <w:rsid w:val="003879A5"/>
    <w:rsid w:val="00387B04"/>
    <w:rsid w:val="00387C56"/>
    <w:rsid w:val="00387E96"/>
    <w:rsid w:val="00387FED"/>
    <w:rsid w:val="00390246"/>
    <w:rsid w:val="0039029E"/>
    <w:rsid w:val="00390376"/>
    <w:rsid w:val="00390383"/>
    <w:rsid w:val="003908C9"/>
    <w:rsid w:val="00390A20"/>
    <w:rsid w:val="00390AA9"/>
    <w:rsid w:val="00391018"/>
    <w:rsid w:val="003911A1"/>
    <w:rsid w:val="003915CF"/>
    <w:rsid w:val="003916CC"/>
    <w:rsid w:val="0039179A"/>
    <w:rsid w:val="00391800"/>
    <w:rsid w:val="0039193A"/>
    <w:rsid w:val="00391976"/>
    <w:rsid w:val="00391A04"/>
    <w:rsid w:val="00391B36"/>
    <w:rsid w:val="00391D5A"/>
    <w:rsid w:val="003921DC"/>
    <w:rsid w:val="00392635"/>
    <w:rsid w:val="00392ABB"/>
    <w:rsid w:val="00392AFA"/>
    <w:rsid w:val="00392EC4"/>
    <w:rsid w:val="00393186"/>
    <w:rsid w:val="00393255"/>
    <w:rsid w:val="003933AA"/>
    <w:rsid w:val="00393ABA"/>
    <w:rsid w:val="00393ADF"/>
    <w:rsid w:val="00393E15"/>
    <w:rsid w:val="0039444D"/>
    <w:rsid w:val="0039445F"/>
    <w:rsid w:val="003947FD"/>
    <w:rsid w:val="003949AF"/>
    <w:rsid w:val="00394ACD"/>
    <w:rsid w:val="00394E4A"/>
    <w:rsid w:val="00394F0B"/>
    <w:rsid w:val="00395487"/>
    <w:rsid w:val="003954AB"/>
    <w:rsid w:val="003954DF"/>
    <w:rsid w:val="0039586C"/>
    <w:rsid w:val="00395CC7"/>
    <w:rsid w:val="00395E8A"/>
    <w:rsid w:val="00395E94"/>
    <w:rsid w:val="003961F9"/>
    <w:rsid w:val="003964E7"/>
    <w:rsid w:val="00396AEA"/>
    <w:rsid w:val="00396D72"/>
    <w:rsid w:val="00396E3E"/>
    <w:rsid w:val="00396F93"/>
    <w:rsid w:val="00396F9D"/>
    <w:rsid w:val="00396FF1"/>
    <w:rsid w:val="00397040"/>
    <w:rsid w:val="003972F4"/>
    <w:rsid w:val="00397352"/>
    <w:rsid w:val="0039747F"/>
    <w:rsid w:val="0039753C"/>
    <w:rsid w:val="00397600"/>
    <w:rsid w:val="003976AE"/>
    <w:rsid w:val="00397777"/>
    <w:rsid w:val="00397901"/>
    <w:rsid w:val="00397D1D"/>
    <w:rsid w:val="003A005E"/>
    <w:rsid w:val="003A01E0"/>
    <w:rsid w:val="003A052F"/>
    <w:rsid w:val="003A06CB"/>
    <w:rsid w:val="003A0EDF"/>
    <w:rsid w:val="003A0FA5"/>
    <w:rsid w:val="003A10E3"/>
    <w:rsid w:val="003A11A5"/>
    <w:rsid w:val="003A11C7"/>
    <w:rsid w:val="003A15DA"/>
    <w:rsid w:val="003A16D1"/>
    <w:rsid w:val="003A1740"/>
    <w:rsid w:val="003A1E51"/>
    <w:rsid w:val="003A20E9"/>
    <w:rsid w:val="003A2432"/>
    <w:rsid w:val="003A2A18"/>
    <w:rsid w:val="003A3087"/>
    <w:rsid w:val="003A3673"/>
    <w:rsid w:val="003A370A"/>
    <w:rsid w:val="003A3984"/>
    <w:rsid w:val="003A3AF1"/>
    <w:rsid w:val="003A3B9F"/>
    <w:rsid w:val="003A3EA3"/>
    <w:rsid w:val="003A42AF"/>
    <w:rsid w:val="003A43B3"/>
    <w:rsid w:val="003A4633"/>
    <w:rsid w:val="003A497A"/>
    <w:rsid w:val="003A4993"/>
    <w:rsid w:val="003A4A15"/>
    <w:rsid w:val="003A4A2B"/>
    <w:rsid w:val="003A4A2C"/>
    <w:rsid w:val="003A4C31"/>
    <w:rsid w:val="003A4D3A"/>
    <w:rsid w:val="003A4E01"/>
    <w:rsid w:val="003A4EA3"/>
    <w:rsid w:val="003A4F8A"/>
    <w:rsid w:val="003A513A"/>
    <w:rsid w:val="003A53A5"/>
    <w:rsid w:val="003A543E"/>
    <w:rsid w:val="003A5734"/>
    <w:rsid w:val="003A580E"/>
    <w:rsid w:val="003A5A52"/>
    <w:rsid w:val="003A5B06"/>
    <w:rsid w:val="003A5D2E"/>
    <w:rsid w:val="003A5D94"/>
    <w:rsid w:val="003A62BB"/>
    <w:rsid w:val="003A62C1"/>
    <w:rsid w:val="003A6338"/>
    <w:rsid w:val="003A6375"/>
    <w:rsid w:val="003A6523"/>
    <w:rsid w:val="003A663C"/>
    <w:rsid w:val="003A6A85"/>
    <w:rsid w:val="003A6C6E"/>
    <w:rsid w:val="003A6CD8"/>
    <w:rsid w:val="003A6D62"/>
    <w:rsid w:val="003A6E9B"/>
    <w:rsid w:val="003A6F35"/>
    <w:rsid w:val="003A6FB5"/>
    <w:rsid w:val="003A7053"/>
    <w:rsid w:val="003A7121"/>
    <w:rsid w:val="003A72F0"/>
    <w:rsid w:val="003A77F4"/>
    <w:rsid w:val="003A7A59"/>
    <w:rsid w:val="003A7C16"/>
    <w:rsid w:val="003A7C4B"/>
    <w:rsid w:val="003A7D46"/>
    <w:rsid w:val="003B0288"/>
    <w:rsid w:val="003B02CD"/>
    <w:rsid w:val="003B064D"/>
    <w:rsid w:val="003B077E"/>
    <w:rsid w:val="003B0B75"/>
    <w:rsid w:val="003B1036"/>
    <w:rsid w:val="003B1081"/>
    <w:rsid w:val="003B1414"/>
    <w:rsid w:val="003B1580"/>
    <w:rsid w:val="003B15C7"/>
    <w:rsid w:val="003B1694"/>
    <w:rsid w:val="003B19F3"/>
    <w:rsid w:val="003B1AD9"/>
    <w:rsid w:val="003B1B06"/>
    <w:rsid w:val="003B1C05"/>
    <w:rsid w:val="003B1F23"/>
    <w:rsid w:val="003B23BA"/>
    <w:rsid w:val="003B23E3"/>
    <w:rsid w:val="003B26DB"/>
    <w:rsid w:val="003B2A85"/>
    <w:rsid w:val="003B2AD7"/>
    <w:rsid w:val="003B2CCA"/>
    <w:rsid w:val="003B2D36"/>
    <w:rsid w:val="003B2F8D"/>
    <w:rsid w:val="003B30BF"/>
    <w:rsid w:val="003B328E"/>
    <w:rsid w:val="003B3294"/>
    <w:rsid w:val="003B32C8"/>
    <w:rsid w:val="003B3414"/>
    <w:rsid w:val="003B354F"/>
    <w:rsid w:val="003B3740"/>
    <w:rsid w:val="003B3818"/>
    <w:rsid w:val="003B3936"/>
    <w:rsid w:val="003B3BFB"/>
    <w:rsid w:val="003B3D1C"/>
    <w:rsid w:val="003B3EA2"/>
    <w:rsid w:val="003B3F27"/>
    <w:rsid w:val="003B3FA6"/>
    <w:rsid w:val="003B41F0"/>
    <w:rsid w:val="003B433A"/>
    <w:rsid w:val="003B43DF"/>
    <w:rsid w:val="003B4C53"/>
    <w:rsid w:val="003B5187"/>
    <w:rsid w:val="003B53EB"/>
    <w:rsid w:val="003B5547"/>
    <w:rsid w:val="003B56E7"/>
    <w:rsid w:val="003B579B"/>
    <w:rsid w:val="003B5E1F"/>
    <w:rsid w:val="003B624A"/>
    <w:rsid w:val="003B62F0"/>
    <w:rsid w:val="003B653B"/>
    <w:rsid w:val="003B669D"/>
    <w:rsid w:val="003B66C3"/>
    <w:rsid w:val="003B674E"/>
    <w:rsid w:val="003B681D"/>
    <w:rsid w:val="003B6E39"/>
    <w:rsid w:val="003B6ED8"/>
    <w:rsid w:val="003B7152"/>
    <w:rsid w:val="003B7234"/>
    <w:rsid w:val="003B73FF"/>
    <w:rsid w:val="003B774A"/>
    <w:rsid w:val="003B7CC2"/>
    <w:rsid w:val="003B7FFC"/>
    <w:rsid w:val="003C0777"/>
    <w:rsid w:val="003C08C5"/>
    <w:rsid w:val="003C09B1"/>
    <w:rsid w:val="003C1102"/>
    <w:rsid w:val="003C14B8"/>
    <w:rsid w:val="003C15E8"/>
    <w:rsid w:val="003C16EC"/>
    <w:rsid w:val="003C1BA3"/>
    <w:rsid w:val="003C1CD6"/>
    <w:rsid w:val="003C1D43"/>
    <w:rsid w:val="003C1D48"/>
    <w:rsid w:val="003C1FC8"/>
    <w:rsid w:val="003C2236"/>
    <w:rsid w:val="003C23E3"/>
    <w:rsid w:val="003C2B81"/>
    <w:rsid w:val="003C2DF2"/>
    <w:rsid w:val="003C2EC7"/>
    <w:rsid w:val="003C3218"/>
    <w:rsid w:val="003C3BAB"/>
    <w:rsid w:val="003C3BE4"/>
    <w:rsid w:val="003C3C02"/>
    <w:rsid w:val="003C3F14"/>
    <w:rsid w:val="003C3F28"/>
    <w:rsid w:val="003C3F9F"/>
    <w:rsid w:val="003C4001"/>
    <w:rsid w:val="003C414F"/>
    <w:rsid w:val="003C41CD"/>
    <w:rsid w:val="003C42B5"/>
    <w:rsid w:val="003C42C2"/>
    <w:rsid w:val="003C4308"/>
    <w:rsid w:val="003C44F8"/>
    <w:rsid w:val="003C453E"/>
    <w:rsid w:val="003C478A"/>
    <w:rsid w:val="003C4859"/>
    <w:rsid w:val="003C4917"/>
    <w:rsid w:val="003C4F6F"/>
    <w:rsid w:val="003C5161"/>
    <w:rsid w:val="003C53F8"/>
    <w:rsid w:val="003C5452"/>
    <w:rsid w:val="003C571B"/>
    <w:rsid w:val="003C5794"/>
    <w:rsid w:val="003C58BE"/>
    <w:rsid w:val="003C5971"/>
    <w:rsid w:val="003C6319"/>
    <w:rsid w:val="003C6957"/>
    <w:rsid w:val="003C6B03"/>
    <w:rsid w:val="003C6B3E"/>
    <w:rsid w:val="003C6E8A"/>
    <w:rsid w:val="003C70F2"/>
    <w:rsid w:val="003C7256"/>
    <w:rsid w:val="003C7355"/>
    <w:rsid w:val="003C7B86"/>
    <w:rsid w:val="003C7BFA"/>
    <w:rsid w:val="003C7CBF"/>
    <w:rsid w:val="003D0309"/>
    <w:rsid w:val="003D05DE"/>
    <w:rsid w:val="003D062D"/>
    <w:rsid w:val="003D0707"/>
    <w:rsid w:val="003D07CA"/>
    <w:rsid w:val="003D07F4"/>
    <w:rsid w:val="003D0834"/>
    <w:rsid w:val="003D0A43"/>
    <w:rsid w:val="003D0A75"/>
    <w:rsid w:val="003D0D65"/>
    <w:rsid w:val="003D1011"/>
    <w:rsid w:val="003D1046"/>
    <w:rsid w:val="003D123F"/>
    <w:rsid w:val="003D1256"/>
    <w:rsid w:val="003D1331"/>
    <w:rsid w:val="003D13BE"/>
    <w:rsid w:val="003D1480"/>
    <w:rsid w:val="003D18E9"/>
    <w:rsid w:val="003D1950"/>
    <w:rsid w:val="003D1BC4"/>
    <w:rsid w:val="003D1EC5"/>
    <w:rsid w:val="003D220A"/>
    <w:rsid w:val="003D2383"/>
    <w:rsid w:val="003D23EC"/>
    <w:rsid w:val="003D23F8"/>
    <w:rsid w:val="003D2432"/>
    <w:rsid w:val="003D263B"/>
    <w:rsid w:val="003D27CA"/>
    <w:rsid w:val="003D2AFA"/>
    <w:rsid w:val="003D2BFA"/>
    <w:rsid w:val="003D2D1D"/>
    <w:rsid w:val="003D2FB7"/>
    <w:rsid w:val="003D308F"/>
    <w:rsid w:val="003D324F"/>
    <w:rsid w:val="003D331C"/>
    <w:rsid w:val="003D3825"/>
    <w:rsid w:val="003D3AD2"/>
    <w:rsid w:val="003D3AE2"/>
    <w:rsid w:val="003D42BD"/>
    <w:rsid w:val="003D4326"/>
    <w:rsid w:val="003D4443"/>
    <w:rsid w:val="003D4638"/>
    <w:rsid w:val="003D463B"/>
    <w:rsid w:val="003D46EB"/>
    <w:rsid w:val="003D47EC"/>
    <w:rsid w:val="003D4AF8"/>
    <w:rsid w:val="003D4C99"/>
    <w:rsid w:val="003D558D"/>
    <w:rsid w:val="003D55A3"/>
    <w:rsid w:val="003D5774"/>
    <w:rsid w:val="003D60D4"/>
    <w:rsid w:val="003D61FF"/>
    <w:rsid w:val="003D6344"/>
    <w:rsid w:val="003D649A"/>
    <w:rsid w:val="003D653C"/>
    <w:rsid w:val="003D671A"/>
    <w:rsid w:val="003D6721"/>
    <w:rsid w:val="003D6844"/>
    <w:rsid w:val="003D6966"/>
    <w:rsid w:val="003D6B54"/>
    <w:rsid w:val="003D6DD3"/>
    <w:rsid w:val="003D7288"/>
    <w:rsid w:val="003D7355"/>
    <w:rsid w:val="003D752B"/>
    <w:rsid w:val="003D7638"/>
    <w:rsid w:val="003D76AF"/>
    <w:rsid w:val="003D7982"/>
    <w:rsid w:val="003D7C0F"/>
    <w:rsid w:val="003D7EBD"/>
    <w:rsid w:val="003E02B4"/>
    <w:rsid w:val="003E070C"/>
    <w:rsid w:val="003E09B8"/>
    <w:rsid w:val="003E09F0"/>
    <w:rsid w:val="003E0B09"/>
    <w:rsid w:val="003E0BE7"/>
    <w:rsid w:val="003E1175"/>
    <w:rsid w:val="003E17AB"/>
    <w:rsid w:val="003E1C96"/>
    <w:rsid w:val="003E1D90"/>
    <w:rsid w:val="003E1FBE"/>
    <w:rsid w:val="003E203C"/>
    <w:rsid w:val="003E23EA"/>
    <w:rsid w:val="003E2C05"/>
    <w:rsid w:val="003E2EB7"/>
    <w:rsid w:val="003E3014"/>
    <w:rsid w:val="003E3377"/>
    <w:rsid w:val="003E3602"/>
    <w:rsid w:val="003E36A9"/>
    <w:rsid w:val="003E380D"/>
    <w:rsid w:val="003E3C27"/>
    <w:rsid w:val="003E3C75"/>
    <w:rsid w:val="003E3E1A"/>
    <w:rsid w:val="003E4190"/>
    <w:rsid w:val="003E443B"/>
    <w:rsid w:val="003E44EE"/>
    <w:rsid w:val="003E45C8"/>
    <w:rsid w:val="003E45E6"/>
    <w:rsid w:val="003E4648"/>
    <w:rsid w:val="003E4B8D"/>
    <w:rsid w:val="003E4BD1"/>
    <w:rsid w:val="003E4BD2"/>
    <w:rsid w:val="003E4E9C"/>
    <w:rsid w:val="003E4EF6"/>
    <w:rsid w:val="003E5104"/>
    <w:rsid w:val="003E5301"/>
    <w:rsid w:val="003E554E"/>
    <w:rsid w:val="003E564D"/>
    <w:rsid w:val="003E571A"/>
    <w:rsid w:val="003E57F3"/>
    <w:rsid w:val="003E5875"/>
    <w:rsid w:val="003E59A7"/>
    <w:rsid w:val="003E5B8F"/>
    <w:rsid w:val="003E5FD3"/>
    <w:rsid w:val="003E6051"/>
    <w:rsid w:val="003E60DD"/>
    <w:rsid w:val="003E61A6"/>
    <w:rsid w:val="003E61D4"/>
    <w:rsid w:val="003E62A5"/>
    <w:rsid w:val="003E62EC"/>
    <w:rsid w:val="003E634A"/>
    <w:rsid w:val="003E635A"/>
    <w:rsid w:val="003E6399"/>
    <w:rsid w:val="003E63DD"/>
    <w:rsid w:val="003E6489"/>
    <w:rsid w:val="003E64E7"/>
    <w:rsid w:val="003E671B"/>
    <w:rsid w:val="003E6B02"/>
    <w:rsid w:val="003E6B8D"/>
    <w:rsid w:val="003E6F04"/>
    <w:rsid w:val="003E723A"/>
    <w:rsid w:val="003E73AE"/>
    <w:rsid w:val="003E73DD"/>
    <w:rsid w:val="003E7405"/>
    <w:rsid w:val="003E74D7"/>
    <w:rsid w:val="003E758F"/>
    <w:rsid w:val="003E76D3"/>
    <w:rsid w:val="003E78EE"/>
    <w:rsid w:val="003E79CB"/>
    <w:rsid w:val="003E7D0D"/>
    <w:rsid w:val="003F00A0"/>
    <w:rsid w:val="003F0D0E"/>
    <w:rsid w:val="003F100C"/>
    <w:rsid w:val="003F1054"/>
    <w:rsid w:val="003F116E"/>
    <w:rsid w:val="003F126C"/>
    <w:rsid w:val="003F141F"/>
    <w:rsid w:val="003F178E"/>
    <w:rsid w:val="003F17C8"/>
    <w:rsid w:val="003F1A4F"/>
    <w:rsid w:val="003F1C9C"/>
    <w:rsid w:val="003F1D1D"/>
    <w:rsid w:val="003F20FE"/>
    <w:rsid w:val="003F2109"/>
    <w:rsid w:val="003F22E1"/>
    <w:rsid w:val="003F2345"/>
    <w:rsid w:val="003F237B"/>
    <w:rsid w:val="003F24F7"/>
    <w:rsid w:val="003F25DD"/>
    <w:rsid w:val="003F25FA"/>
    <w:rsid w:val="003F29D0"/>
    <w:rsid w:val="003F2C31"/>
    <w:rsid w:val="003F2EF1"/>
    <w:rsid w:val="003F2FA5"/>
    <w:rsid w:val="003F3280"/>
    <w:rsid w:val="003F338C"/>
    <w:rsid w:val="003F338D"/>
    <w:rsid w:val="003F3950"/>
    <w:rsid w:val="003F3AC1"/>
    <w:rsid w:val="003F3FCD"/>
    <w:rsid w:val="003F4000"/>
    <w:rsid w:val="003F40C3"/>
    <w:rsid w:val="003F4359"/>
    <w:rsid w:val="003F435D"/>
    <w:rsid w:val="003F45E1"/>
    <w:rsid w:val="003F4A32"/>
    <w:rsid w:val="003F4A72"/>
    <w:rsid w:val="003F4FA6"/>
    <w:rsid w:val="003F525E"/>
    <w:rsid w:val="003F5610"/>
    <w:rsid w:val="003F57B1"/>
    <w:rsid w:val="003F5926"/>
    <w:rsid w:val="003F5CF4"/>
    <w:rsid w:val="003F5EE7"/>
    <w:rsid w:val="003F6165"/>
    <w:rsid w:val="003F63D3"/>
    <w:rsid w:val="003F6570"/>
    <w:rsid w:val="003F65C8"/>
    <w:rsid w:val="003F66BD"/>
    <w:rsid w:val="003F66C0"/>
    <w:rsid w:val="003F6EDC"/>
    <w:rsid w:val="003F7044"/>
    <w:rsid w:val="003F7098"/>
    <w:rsid w:val="003F710F"/>
    <w:rsid w:val="003F71BB"/>
    <w:rsid w:val="003F74B5"/>
    <w:rsid w:val="003F74DF"/>
    <w:rsid w:val="003F75CB"/>
    <w:rsid w:val="003F7824"/>
    <w:rsid w:val="003F790B"/>
    <w:rsid w:val="003F79D6"/>
    <w:rsid w:val="003F7A6C"/>
    <w:rsid w:val="003F7B31"/>
    <w:rsid w:val="003F7BB7"/>
    <w:rsid w:val="003F7D8D"/>
    <w:rsid w:val="003F7FF4"/>
    <w:rsid w:val="0040015C"/>
    <w:rsid w:val="004005CF"/>
    <w:rsid w:val="004009E0"/>
    <w:rsid w:val="00400DB4"/>
    <w:rsid w:val="0040129C"/>
    <w:rsid w:val="004012F1"/>
    <w:rsid w:val="004014FC"/>
    <w:rsid w:val="004015DC"/>
    <w:rsid w:val="0040184A"/>
    <w:rsid w:val="0040184D"/>
    <w:rsid w:val="00401E68"/>
    <w:rsid w:val="0040221D"/>
    <w:rsid w:val="004024C7"/>
    <w:rsid w:val="0040250D"/>
    <w:rsid w:val="0040255B"/>
    <w:rsid w:val="00402B8E"/>
    <w:rsid w:val="00402DE5"/>
    <w:rsid w:val="00402E23"/>
    <w:rsid w:val="004038E1"/>
    <w:rsid w:val="00403ACF"/>
    <w:rsid w:val="0040406B"/>
    <w:rsid w:val="004040A6"/>
    <w:rsid w:val="004045AF"/>
    <w:rsid w:val="00404A44"/>
    <w:rsid w:val="00405239"/>
    <w:rsid w:val="0040567A"/>
    <w:rsid w:val="00405A86"/>
    <w:rsid w:val="00405B20"/>
    <w:rsid w:val="00405B82"/>
    <w:rsid w:val="00405D55"/>
    <w:rsid w:val="004065AF"/>
    <w:rsid w:val="004065CC"/>
    <w:rsid w:val="004066B2"/>
    <w:rsid w:val="00406886"/>
    <w:rsid w:val="00406DF9"/>
    <w:rsid w:val="0040734C"/>
    <w:rsid w:val="00407437"/>
    <w:rsid w:val="00407972"/>
    <w:rsid w:val="00407E4C"/>
    <w:rsid w:val="004107CA"/>
    <w:rsid w:val="004109F9"/>
    <w:rsid w:val="00410A60"/>
    <w:rsid w:val="00411562"/>
    <w:rsid w:val="0041160C"/>
    <w:rsid w:val="00411F0E"/>
    <w:rsid w:val="00411F14"/>
    <w:rsid w:val="0041215D"/>
    <w:rsid w:val="004121D9"/>
    <w:rsid w:val="0041237E"/>
    <w:rsid w:val="00412401"/>
    <w:rsid w:val="0041291B"/>
    <w:rsid w:val="00412E4E"/>
    <w:rsid w:val="00413140"/>
    <w:rsid w:val="0041317B"/>
    <w:rsid w:val="0041327F"/>
    <w:rsid w:val="00413387"/>
    <w:rsid w:val="004134CB"/>
    <w:rsid w:val="004136BE"/>
    <w:rsid w:val="004136D9"/>
    <w:rsid w:val="00413BF2"/>
    <w:rsid w:val="00413C17"/>
    <w:rsid w:val="00413C18"/>
    <w:rsid w:val="004145BE"/>
    <w:rsid w:val="00414793"/>
    <w:rsid w:val="00414F20"/>
    <w:rsid w:val="00414F3E"/>
    <w:rsid w:val="004158DA"/>
    <w:rsid w:val="00415B58"/>
    <w:rsid w:val="00415E0F"/>
    <w:rsid w:val="00416375"/>
    <w:rsid w:val="004165DA"/>
    <w:rsid w:val="00416655"/>
    <w:rsid w:val="004166F6"/>
    <w:rsid w:val="004168B3"/>
    <w:rsid w:val="004169D7"/>
    <w:rsid w:val="00416AA2"/>
    <w:rsid w:val="00416B25"/>
    <w:rsid w:val="00416B28"/>
    <w:rsid w:val="00416DFC"/>
    <w:rsid w:val="004173C4"/>
    <w:rsid w:val="004177FC"/>
    <w:rsid w:val="00417C9E"/>
    <w:rsid w:val="00417E75"/>
    <w:rsid w:val="0042001C"/>
    <w:rsid w:val="00420713"/>
    <w:rsid w:val="004207F5"/>
    <w:rsid w:val="00420B11"/>
    <w:rsid w:val="00420EAD"/>
    <w:rsid w:val="00420F89"/>
    <w:rsid w:val="0042127B"/>
    <w:rsid w:val="004212F5"/>
    <w:rsid w:val="00421330"/>
    <w:rsid w:val="00421694"/>
    <w:rsid w:val="004218B2"/>
    <w:rsid w:val="00421CDA"/>
    <w:rsid w:val="00421F23"/>
    <w:rsid w:val="004221FD"/>
    <w:rsid w:val="004222F8"/>
    <w:rsid w:val="0042231A"/>
    <w:rsid w:val="00422781"/>
    <w:rsid w:val="004227D1"/>
    <w:rsid w:val="00423080"/>
    <w:rsid w:val="00423410"/>
    <w:rsid w:val="00423702"/>
    <w:rsid w:val="00423807"/>
    <w:rsid w:val="00423850"/>
    <w:rsid w:val="00423BE8"/>
    <w:rsid w:val="00423CD9"/>
    <w:rsid w:val="00423F6F"/>
    <w:rsid w:val="00424638"/>
    <w:rsid w:val="004249AA"/>
    <w:rsid w:val="00424C23"/>
    <w:rsid w:val="00424E2B"/>
    <w:rsid w:val="00424F66"/>
    <w:rsid w:val="004250BD"/>
    <w:rsid w:val="004254E0"/>
    <w:rsid w:val="00425539"/>
    <w:rsid w:val="0042584C"/>
    <w:rsid w:val="00425ACD"/>
    <w:rsid w:val="00425F6A"/>
    <w:rsid w:val="004261BA"/>
    <w:rsid w:val="004264D5"/>
    <w:rsid w:val="00426670"/>
    <w:rsid w:val="0042675E"/>
    <w:rsid w:val="004267D1"/>
    <w:rsid w:val="004268C4"/>
    <w:rsid w:val="00426D21"/>
    <w:rsid w:val="00426D38"/>
    <w:rsid w:val="00426EB6"/>
    <w:rsid w:val="00427178"/>
    <w:rsid w:val="00427366"/>
    <w:rsid w:val="00427464"/>
    <w:rsid w:val="004277CD"/>
    <w:rsid w:val="004278BE"/>
    <w:rsid w:val="00427A33"/>
    <w:rsid w:val="00427AA2"/>
    <w:rsid w:val="00427C03"/>
    <w:rsid w:val="00427EF3"/>
    <w:rsid w:val="00430151"/>
    <w:rsid w:val="00430614"/>
    <w:rsid w:val="004306B7"/>
    <w:rsid w:val="00430762"/>
    <w:rsid w:val="004308E1"/>
    <w:rsid w:val="004309F7"/>
    <w:rsid w:val="00431136"/>
    <w:rsid w:val="00431432"/>
    <w:rsid w:val="004314DD"/>
    <w:rsid w:val="00431B3E"/>
    <w:rsid w:val="00431B7B"/>
    <w:rsid w:val="00431EBB"/>
    <w:rsid w:val="00431F86"/>
    <w:rsid w:val="00431FE9"/>
    <w:rsid w:val="0043226E"/>
    <w:rsid w:val="00432306"/>
    <w:rsid w:val="004324CB"/>
    <w:rsid w:val="0043275B"/>
    <w:rsid w:val="00432846"/>
    <w:rsid w:val="004328A2"/>
    <w:rsid w:val="004328EB"/>
    <w:rsid w:val="00432A74"/>
    <w:rsid w:val="00432E17"/>
    <w:rsid w:val="00432F01"/>
    <w:rsid w:val="00433000"/>
    <w:rsid w:val="00433865"/>
    <w:rsid w:val="00433B89"/>
    <w:rsid w:val="00434119"/>
    <w:rsid w:val="00434269"/>
    <w:rsid w:val="00434952"/>
    <w:rsid w:val="00434A2B"/>
    <w:rsid w:val="00434B3D"/>
    <w:rsid w:val="00434B75"/>
    <w:rsid w:val="00434D59"/>
    <w:rsid w:val="0043534E"/>
    <w:rsid w:val="004353C6"/>
    <w:rsid w:val="00435B5A"/>
    <w:rsid w:val="00435BAC"/>
    <w:rsid w:val="00435C07"/>
    <w:rsid w:val="00435E53"/>
    <w:rsid w:val="00436215"/>
    <w:rsid w:val="00436252"/>
    <w:rsid w:val="004363ED"/>
    <w:rsid w:val="0043642C"/>
    <w:rsid w:val="004364C0"/>
    <w:rsid w:val="00436618"/>
    <w:rsid w:val="0043683A"/>
    <w:rsid w:val="00436860"/>
    <w:rsid w:val="004368DE"/>
    <w:rsid w:val="0043734F"/>
    <w:rsid w:val="00437449"/>
    <w:rsid w:val="00437904"/>
    <w:rsid w:val="00437A76"/>
    <w:rsid w:val="00437C9D"/>
    <w:rsid w:val="00440308"/>
    <w:rsid w:val="00440436"/>
    <w:rsid w:val="00440485"/>
    <w:rsid w:val="004405A2"/>
    <w:rsid w:val="004405E9"/>
    <w:rsid w:val="00440927"/>
    <w:rsid w:val="004409DE"/>
    <w:rsid w:val="00440A5B"/>
    <w:rsid w:val="00440A95"/>
    <w:rsid w:val="00440D8A"/>
    <w:rsid w:val="00440E0D"/>
    <w:rsid w:val="004412F0"/>
    <w:rsid w:val="004414E5"/>
    <w:rsid w:val="0044176C"/>
    <w:rsid w:val="004419F0"/>
    <w:rsid w:val="00441A0A"/>
    <w:rsid w:val="00441AEF"/>
    <w:rsid w:val="00441CB3"/>
    <w:rsid w:val="00441F39"/>
    <w:rsid w:val="0044216A"/>
    <w:rsid w:val="00442B41"/>
    <w:rsid w:val="00442C50"/>
    <w:rsid w:val="00442EE8"/>
    <w:rsid w:val="004434B7"/>
    <w:rsid w:val="00443669"/>
    <w:rsid w:val="00443705"/>
    <w:rsid w:val="00443892"/>
    <w:rsid w:val="00443925"/>
    <w:rsid w:val="004439B1"/>
    <w:rsid w:val="00443D9D"/>
    <w:rsid w:val="00443E1F"/>
    <w:rsid w:val="00444145"/>
    <w:rsid w:val="0044428D"/>
    <w:rsid w:val="0044449F"/>
    <w:rsid w:val="00444562"/>
    <w:rsid w:val="004445A3"/>
    <w:rsid w:val="00444920"/>
    <w:rsid w:val="00444A40"/>
    <w:rsid w:val="00444FBB"/>
    <w:rsid w:val="004453EB"/>
    <w:rsid w:val="00445576"/>
    <w:rsid w:val="0044565E"/>
    <w:rsid w:val="0044565F"/>
    <w:rsid w:val="004457BB"/>
    <w:rsid w:val="00445C6C"/>
    <w:rsid w:val="00445D34"/>
    <w:rsid w:val="00445D5C"/>
    <w:rsid w:val="00445E80"/>
    <w:rsid w:val="00446176"/>
    <w:rsid w:val="004462E7"/>
    <w:rsid w:val="00446507"/>
    <w:rsid w:val="00446E86"/>
    <w:rsid w:val="00447502"/>
    <w:rsid w:val="004478E6"/>
    <w:rsid w:val="00447910"/>
    <w:rsid w:val="00447AAC"/>
    <w:rsid w:val="00447B44"/>
    <w:rsid w:val="0045002A"/>
    <w:rsid w:val="0045006F"/>
    <w:rsid w:val="00450137"/>
    <w:rsid w:val="00450332"/>
    <w:rsid w:val="0045052B"/>
    <w:rsid w:val="00450649"/>
    <w:rsid w:val="004508DC"/>
    <w:rsid w:val="00450B23"/>
    <w:rsid w:val="00450EB4"/>
    <w:rsid w:val="00450FB1"/>
    <w:rsid w:val="00451036"/>
    <w:rsid w:val="004511CF"/>
    <w:rsid w:val="004512D6"/>
    <w:rsid w:val="0045167B"/>
    <w:rsid w:val="00451956"/>
    <w:rsid w:val="00451A5F"/>
    <w:rsid w:val="00451C99"/>
    <w:rsid w:val="00451D02"/>
    <w:rsid w:val="00451D7B"/>
    <w:rsid w:val="00451F34"/>
    <w:rsid w:val="00452023"/>
    <w:rsid w:val="0045232C"/>
    <w:rsid w:val="00452359"/>
    <w:rsid w:val="004523A7"/>
    <w:rsid w:val="004524B0"/>
    <w:rsid w:val="00452986"/>
    <w:rsid w:val="00452BBE"/>
    <w:rsid w:val="00452BD3"/>
    <w:rsid w:val="00452C4A"/>
    <w:rsid w:val="00452D63"/>
    <w:rsid w:val="00452F36"/>
    <w:rsid w:val="00453042"/>
    <w:rsid w:val="004530B9"/>
    <w:rsid w:val="00453257"/>
    <w:rsid w:val="0045328B"/>
    <w:rsid w:val="004533CF"/>
    <w:rsid w:val="0045341E"/>
    <w:rsid w:val="00453431"/>
    <w:rsid w:val="00453A4D"/>
    <w:rsid w:val="00453BAA"/>
    <w:rsid w:val="00453FC3"/>
    <w:rsid w:val="004540A8"/>
    <w:rsid w:val="004540BE"/>
    <w:rsid w:val="004540D0"/>
    <w:rsid w:val="00454211"/>
    <w:rsid w:val="00454475"/>
    <w:rsid w:val="0045451A"/>
    <w:rsid w:val="00454729"/>
    <w:rsid w:val="00454786"/>
    <w:rsid w:val="0045482D"/>
    <w:rsid w:val="00454A3B"/>
    <w:rsid w:val="00454FF9"/>
    <w:rsid w:val="004555D6"/>
    <w:rsid w:val="0045574E"/>
    <w:rsid w:val="00455768"/>
    <w:rsid w:val="0045589C"/>
    <w:rsid w:val="00455A28"/>
    <w:rsid w:val="00455B0C"/>
    <w:rsid w:val="00455DDD"/>
    <w:rsid w:val="00455E5B"/>
    <w:rsid w:val="0045609B"/>
    <w:rsid w:val="0045616C"/>
    <w:rsid w:val="004562BA"/>
    <w:rsid w:val="00456583"/>
    <w:rsid w:val="0045675E"/>
    <w:rsid w:val="0045692B"/>
    <w:rsid w:val="00456E97"/>
    <w:rsid w:val="0045712A"/>
    <w:rsid w:val="0045730B"/>
    <w:rsid w:val="004573F4"/>
    <w:rsid w:val="0045777C"/>
    <w:rsid w:val="00457C4B"/>
    <w:rsid w:val="00457EDB"/>
    <w:rsid w:val="00457F27"/>
    <w:rsid w:val="00457F9C"/>
    <w:rsid w:val="00460547"/>
    <w:rsid w:val="00460733"/>
    <w:rsid w:val="004607C0"/>
    <w:rsid w:val="0046081E"/>
    <w:rsid w:val="00460907"/>
    <w:rsid w:val="00460E79"/>
    <w:rsid w:val="004611A3"/>
    <w:rsid w:val="004611A4"/>
    <w:rsid w:val="00461411"/>
    <w:rsid w:val="004618D7"/>
    <w:rsid w:val="004619A4"/>
    <w:rsid w:val="00461B06"/>
    <w:rsid w:val="00461D71"/>
    <w:rsid w:val="00462067"/>
    <w:rsid w:val="00462CD8"/>
    <w:rsid w:val="00462DE7"/>
    <w:rsid w:val="00462E45"/>
    <w:rsid w:val="00463386"/>
    <w:rsid w:val="00463403"/>
    <w:rsid w:val="004636AF"/>
    <w:rsid w:val="0046397E"/>
    <w:rsid w:val="0046422A"/>
    <w:rsid w:val="004645C0"/>
    <w:rsid w:val="00464694"/>
    <w:rsid w:val="00464BBA"/>
    <w:rsid w:val="00464D9C"/>
    <w:rsid w:val="00464F96"/>
    <w:rsid w:val="004650A7"/>
    <w:rsid w:val="004655AB"/>
    <w:rsid w:val="004655BE"/>
    <w:rsid w:val="004656A3"/>
    <w:rsid w:val="00465BDF"/>
    <w:rsid w:val="00465F91"/>
    <w:rsid w:val="00465FB4"/>
    <w:rsid w:val="0046602E"/>
    <w:rsid w:val="00466091"/>
    <w:rsid w:val="0046617D"/>
    <w:rsid w:val="004661EB"/>
    <w:rsid w:val="00466248"/>
    <w:rsid w:val="004662AD"/>
    <w:rsid w:val="004662F0"/>
    <w:rsid w:val="0046648B"/>
    <w:rsid w:val="004665BB"/>
    <w:rsid w:val="004665D4"/>
    <w:rsid w:val="0046668E"/>
    <w:rsid w:val="004666E5"/>
    <w:rsid w:val="00466767"/>
    <w:rsid w:val="0046687E"/>
    <w:rsid w:val="0046700E"/>
    <w:rsid w:val="00467799"/>
    <w:rsid w:val="004679CC"/>
    <w:rsid w:val="004679D6"/>
    <w:rsid w:val="00467DCC"/>
    <w:rsid w:val="004701B0"/>
    <w:rsid w:val="004704C4"/>
    <w:rsid w:val="0047071F"/>
    <w:rsid w:val="00470997"/>
    <w:rsid w:val="00470A94"/>
    <w:rsid w:val="00470CC5"/>
    <w:rsid w:val="00470EE3"/>
    <w:rsid w:val="00470FBE"/>
    <w:rsid w:val="00471A42"/>
    <w:rsid w:val="00471B36"/>
    <w:rsid w:val="00471C9D"/>
    <w:rsid w:val="00471DE1"/>
    <w:rsid w:val="0047200B"/>
    <w:rsid w:val="00472058"/>
    <w:rsid w:val="004722FF"/>
    <w:rsid w:val="00472937"/>
    <w:rsid w:val="00472A41"/>
    <w:rsid w:val="00472C3D"/>
    <w:rsid w:val="00472C77"/>
    <w:rsid w:val="00472C82"/>
    <w:rsid w:val="00472CD8"/>
    <w:rsid w:val="00472D66"/>
    <w:rsid w:val="00472EFD"/>
    <w:rsid w:val="00472F47"/>
    <w:rsid w:val="004730EC"/>
    <w:rsid w:val="00473283"/>
    <w:rsid w:val="0047353B"/>
    <w:rsid w:val="004735CC"/>
    <w:rsid w:val="00473769"/>
    <w:rsid w:val="00473852"/>
    <w:rsid w:val="00473A28"/>
    <w:rsid w:val="00473E3B"/>
    <w:rsid w:val="00473E3F"/>
    <w:rsid w:val="00473F23"/>
    <w:rsid w:val="00474387"/>
    <w:rsid w:val="00474503"/>
    <w:rsid w:val="0047452C"/>
    <w:rsid w:val="00474597"/>
    <w:rsid w:val="004746A8"/>
    <w:rsid w:val="00474750"/>
    <w:rsid w:val="00474A79"/>
    <w:rsid w:val="00474BA7"/>
    <w:rsid w:val="00474C3A"/>
    <w:rsid w:val="004752B2"/>
    <w:rsid w:val="00475341"/>
    <w:rsid w:val="00475A9E"/>
    <w:rsid w:val="00475BA6"/>
    <w:rsid w:val="0047624B"/>
    <w:rsid w:val="004762F8"/>
    <w:rsid w:val="0047632F"/>
    <w:rsid w:val="00476807"/>
    <w:rsid w:val="00476AF8"/>
    <w:rsid w:val="00476B61"/>
    <w:rsid w:val="00476EAE"/>
    <w:rsid w:val="00477184"/>
    <w:rsid w:val="00477191"/>
    <w:rsid w:val="004772DE"/>
    <w:rsid w:val="00477337"/>
    <w:rsid w:val="004773F6"/>
    <w:rsid w:val="00477517"/>
    <w:rsid w:val="00477CBF"/>
    <w:rsid w:val="00477DBA"/>
    <w:rsid w:val="00477F59"/>
    <w:rsid w:val="0048011A"/>
    <w:rsid w:val="00480268"/>
    <w:rsid w:val="004803A2"/>
    <w:rsid w:val="00480703"/>
    <w:rsid w:val="0048073D"/>
    <w:rsid w:val="00480A10"/>
    <w:rsid w:val="00480B2F"/>
    <w:rsid w:val="004811B6"/>
    <w:rsid w:val="00481237"/>
    <w:rsid w:val="004815E0"/>
    <w:rsid w:val="00481FA0"/>
    <w:rsid w:val="004828D3"/>
    <w:rsid w:val="00482D38"/>
    <w:rsid w:val="00482F7F"/>
    <w:rsid w:val="00482FC9"/>
    <w:rsid w:val="004839CE"/>
    <w:rsid w:val="004840C7"/>
    <w:rsid w:val="004841BB"/>
    <w:rsid w:val="00484212"/>
    <w:rsid w:val="00484370"/>
    <w:rsid w:val="00484432"/>
    <w:rsid w:val="00484436"/>
    <w:rsid w:val="00484534"/>
    <w:rsid w:val="00484916"/>
    <w:rsid w:val="00484A90"/>
    <w:rsid w:val="00484E3F"/>
    <w:rsid w:val="00484E88"/>
    <w:rsid w:val="00484EE1"/>
    <w:rsid w:val="0048525E"/>
    <w:rsid w:val="004853FF"/>
    <w:rsid w:val="004855A0"/>
    <w:rsid w:val="00485726"/>
    <w:rsid w:val="00485B11"/>
    <w:rsid w:val="00485CA0"/>
    <w:rsid w:val="00485EEB"/>
    <w:rsid w:val="004860B7"/>
    <w:rsid w:val="004861D3"/>
    <w:rsid w:val="0048628A"/>
    <w:rsid w:val="00486328"/>
    <w:rsid w:val="0048654D"/>
    <w:rsid w:val="00486613"/>
    <w:rsid w:val="0048665F"/>
    <w:rsid w:val="00486687"/>
    <w:rsid w:val="004866A9"/>
    <w:rsid w:val="00486866"/>
    <w:rsid w:val="00486C91"/>
    <w:rsid w:val="00486D9D"/>
    <w:rsid w:val="00486E49"/>
    <w:rsid w:val="00486F4D"/>
    <w:rsid w:val="00487109"/>
    <w:rsid w:val="00487276"/>
    <w:rsid w:val="004873EA"/>
    <w:rsid w:val="004873EF"/>
    <w:rsid w:val="00487442"/>
    <w:rsid w:val="0048780C"/>
    <w:rsid w:val="004878D8"/>
    <w:rsid w:val="0048794E"/>
    <w:rsid w:val="00487DF6"/>
    <w:rsid w:val="00487F0B"/>
    <w:rsid w:val="004900C4"/>
    <w:rsid w:val="00490191"/>
    <w:rsid w:val="00490670"/>
    <w:rsid w:val="0049092D"/>
    <w:rsid w:val="004909EB"/>
    <w:rsid w:val="00490A43"/>
    <w:rsid w:val="00490EA6"/>
    <w:rsid w:val="00490EE7"/>
    <w:rsid w:val="0049109E"/>
    <w:rsid w:val="004910B3"/>
    <w:rsid w:val="00491403"/>
    <w:rsid w:val="00491602"/>
    <w:rsid w:val="004916E0"/>
    <w:rsid w:val="004917E7"/>
    <w:rsid w:val="00491815"/>
    <w:rsid w:val="00491939"/>
    <w:rsid w:val="004919C3"/>
    <w:rsid w:val="00491D2B"/>
    <w:rsid w:val="00491F6B"/>
    <w:rsid w:val="00492420"/>
    <w:rsid w:val="00492786"/>
    <w:rsid w:val="00492EDA"/>
    <w:rsid w:val="00493033"/>
    <w:rsid w:val="0049308B"/>
    <w:rsid w:val="004930CE"/>
    <w:rsid w:val="004930D3"/>
    <w:rsid w:val="00493889"/>
    <w:rsid w:val="00493FAB"/>
    <w:rsid w:val="00494089"/>
    <w:rsid w:val="004941CA"/>
    <w:rsid w:val="00494244"/>
    <w:rsid w:val="0049427B"/>
    <w:rsid w:val="0049461B"/>
    <w:rsid w:val="0049475F"/>
    <w:rsid w:val="00494B92"/>
    <w:rsid w:val="00494D30"/>
    <w:rsid w:val="00494D87"/>
    <w:rsid w:val="00494EBB"/>
    <w:rsid w:val="00494ED2"/>
    <w:rsid w:val="004950B2"/>
    <w:rsid w:val="00495152"/>
    <w:rsid w:val="0049543E"/>
    <w:rsid w:val="00495970"/>
    <w:rsid w:val="00495A31"/>
    <w:rsid w:val="00495AD5"/>
    <w:rsid w:val="00495B06"/>
    <w:rsid w:val="00495BF9"/>
    <w:rsid w:val="00495DBE"/>
    <w:rsid w:val="00495FD5"/>
    <w:rsid w:val="00496346"/>
    <w:rsid w:val="004965F3"/>
    <w:rsid w:val="00496723"/>
    <w:rsid w:val="004968D5"/>
    <w:rsid w:val="00496A25"/>
    <w:rsid w:val="00496A8E"/>
    <w:rsid w:val="00496BD9"/>
    <w:rsid w:val="00496CFE"/>
    <w:rsid w:val="00496E54"/>
    <w:rsid w:val="0049703A"/>
    <w:rsid w:val="004971A9"/>
    <w:rsid w:val="004973C1"/>
    <w:rsid w:val="0049747F"/>
    <w:rsid w:val="00497951"/>
    <w:rsid w:val="00497A38"/>
    <w:rsid w:val="00497A56"/>
    <w:rsid w:val="00497D11"/>
    <w:rsid w:val="00497E66"/>
    <w:rsid w:val="00497EA4"/>
    <w:rsid w:val="00497EBD"/>
    <w:rsid w:val="00497EDC"/>
    <w:rsid w:val="004A00DC"/>
    <w:rsid w:val="004A0265"/>
    <w:rsid w:val="004A04F1"/>
    <w:rsid w:val="004A0A56"/>
    <w:rsid w:val="004A0E4F"/>
    <w:rsid w:val="004A13C4"/>
    <w:rsid w:val="004A211A"/>
    <w:rsid w:val="004A213A"/>
    <w:rsid w:val="004A21B6"/>
    <w:rsid w:val="004A27C9"/>
    <w:rsid w:val="004A2AA6"/>
    <w:rsid w:val="004A2B03"/>
    <w:rsid w:val="004A2D78"/>
    <w:rsid w:val="004A2D94"/>
    <w:rsid w:val="004A30D7"/>
    <w:rsid w:val="004A36ED"/>
    <w:rsid w:val="004A3A8E"/>
    <w:rsid w:val="004A4287"/>
    <w:rsid w:val="004A4404"/>
    <w:rsid w:val="004A45BC"/>
    <w:rsid w:val="004A4820"/>
    <w:rsid w:val="004A48C5"/>
    <w:rsid w:val="004A4F3A"/>
    <w:rsid w:val="004A4FAC"/>
    <w:rsid w:val="004A507C"/>
    <w:rsid w:val="004A518B"/>
    <w:rsid w:val="004A5639"/>
    <w:rsid w:val="004A56C8"/>
    <w:rsid w:val="004A56DA"/>
    <w:rsid w:val="004A5789"/>
    <w:rsid w:val="004A57D4"/>
    <w:rsid w:val="004A57E8"/>
    <w:rsid w:val="004A5871"/>
    <w:rsid w:val="004A58A2"/>
    <w:rsid w:val="004A5A0A"/>
    <w:rsid w:val="004A5A4B"/>
    <w:rsid w:val="004A5C15"/>
    <w:rsid w:val="004A5C3B"/>
    <w:rsid w:val="004A5F6F"/>
    <w:rsid w:val="004A615D"/>
    <w:rsid w:val="004A616C"/>
    <w:rsid w:val="004A61A8"/>
    <w:rsid w:val="004A61BC"/>
    <w:rsid w:val="004A649B"/>
    <w:rsid w:val="004A659F"/>
    <w:rsid w:val="004A6706"/>
    <w:rsid w:val="004A67D1"/>
    <w:rsid w:val="004A6A69"/>
    <w:rsid w:val="004A6C27"/>
    <w:rsid w:val="004A7016"/>
    <w:rsid w:val="004A727C"/>
    <w:rsid w:val="004A72EF"/>
    <w:rsid w:val="004A750A"/>
    <w:rsid w:val="004A785E"/>
    <w:rsid w:val="004A7AED"/>
    <w:rsid w:val="004A7B5F"/>
    <w:rsid w:val="004A7C93"/>
    <w:rsid w:val="004B0085"/>
    <w:rsid w:val="004B0345"/>
    <w:rsid w:val="004B0E38"/>
    <w:rsid w:val="004B1306"/>
    <w:rsid w:val="004B148F"/>
    <w:rsid w:val="004B16BA"/>
    <w:rsid w:val="004B18E9"/>
    <w:rsid w:val="004B2273"/>
    <w:rsid w:val="004B231B"/>
    <w:rsid w:val="004B240C"/>
    <w:rsid w:val="004B259B"/>
    <w:rsid w:val="004B263F"/>
    <w:rsid w:val="004B2988"/>
    <w:rsid w:val="004B2E91"/>
    <w:rsid w:val="004B3B5C"/>
    <w:rsid w:val="004B3BCE"/>
    <w:rsid w:val="004B3C6F"/>
    <w:rsid w:val="004B3D42"/>
    <w:rsid w:val="004B3E47"/>
    <w:rsid w:val="004B416F"/>
    <w:rsid w:val="004B45D4"/>
    <w:rsid w:val="004B4A84"/>
    <w:rsid w:val="004B4D8D"/>
    <w:rsid w:val="004B5908"/>
    <w:rsid w:val="004B5D9F"/>
    <w:rsid w:val="004B5DA1"/>
    <w:rsid w:val="004B5E57"/>
    <w:rsid w:val="004B605A"/>
    <w:rsid w:val="004B6399"/>
    <w:rsid w:val="004B64D0"/>
    <w:rsid w:val="004B67E7"/>
    <w:rsid w:val="004B68BF"/>
    <w:rsid w:val="004B6A44"/>
    <w:rsid w:val="004B6A93"/>
    <w:rsid w:val="004B6AAB"/>
    <w:rsid w:val="004B6AE2"/>
    <w:rsid w:val="004B6C3E"/>
    <w:rsid w:val="004B6D40"/>
    <w:rsid w:val="004B7092"/>
    <w:rsid w:val="004B70B0"/>
    <w:rsid w:val="004B72D9"/>
    <w:rsid w:val="004B735C"/>
    <w:rsid w:val="004B7494"/>
    <w:rsid w:val="004B7514"/>
    <w:rsid w:val="004B75EB"/>
    <w:rsid w:val="004B7DF2"/>
    <w:rsid w:val="004B7F40"/>
    <w:rsid w:val="004C022D"/>
    <w:rsid w:val="004C02C0"/>
    <w:rsid w:val="004C02E8"/>
    <w:rsid w:val="004C0552"/>
    <w:rsid w:val="004C0722"/>
    <w:rsid w:val="004C0FB0"/>
    <w:rsid w:val="004C101C"/>
    <w:rsid w:val="004C106A"/>
    <w:rsid w:val="004C1225"/>
    <w:rsid w:val="004C1562"/>
    <w:rsid w:val="004C16EA"/>
    <w:rsid w:val="004C1A07"/>
    <w:rsid w:val="004C1C2A"/>
    <w:rsid w:val="004C1DD0"/>
    <w:rsid w:val="004C1E7C"/>
    <w:rsid w:val="004C2055"/>
    <w:rsid w:val="004C206C"/>
    <w:rsid w:val="004C2077"/>
    <w:rsid w:val="004C213E"/>
    <w:rsid w:val="004C2279"/>
    <w:rsid w:val="004C23C0"/>
    <w:rsid w:val="004C25AA"/>
    <w:rsid w:val="004C26E5"/>
    <w:rsid w:val="004C27F5"/>
    <w:rsid w:val="004C2A5F"/>
    <w:rsid w:val="004C2B13"/>
    <w:rsid w:val="004C2B29"/>
    <w:rsid w:val="004C2B99"/>
    <w:rsid w:val="004C2E68"/>
    <w:rsid w:val="004C312B"/>
    <w:rsid w:val="004C317E"/>
    <w:rsid w:val="004C360D"/>
    <w:rsid w:val="004C3943"/>
    <w:rsid w:val="004C3996"/>
    <w:rsid w:val="004C406B"/>
    <w:rsid w:val="004C4977"/>
    <w:rsid w:val="004C4CA7"/>
    <w:rsid w:val="004C4F8D"/>
    <w:rsid w:val="004C5182"/>
    <w:rsid w:val="004C51E8"/>
    <w:rsid w:val="004C5367"/>
    <w:rsid w:val="004C543E"/>
    <w:rsid w:val="004C55AC"/>
    <w:rsid w:val="004C560D"/>
    <w:rsid w:val="004C5961"/>
    <w:rsid w:val="004C5962"/>
    <w:rsid w:val="004C6045"/>
    <w:rsid w:val="004C6130"/>
    <w:rsid w:val="004C623B"/>
    <w:rsid w:val="004C6323"/>
    <w:rsid w:val="004C642E"/>
    <w:rsid w:val="004C665C"/>
    <w:rsid w:val="004C671A"/>
    <w:rsid w:val="004C673E"/>
    <w:rsid w:val="004C681B"/>
    <w:rsid w:val="004C6F71"/>
    <w:rsid w:val="004C7687"/>
    <w:rsid w:val="004C7779"/>
    <w:rsid w:val="004C7A22"/>
    <w:rsid w:val="004C7B0F"/>
    <w:rsid w:val="004C7B13"/>
    <w:rsid w:val="004C7B55"/>
    <w:rsid w:val="004C7C33"/>
    <w:rsid w:val="004C7F50"/>
    <w:rsid w:val="004D0060"/>
    <w:rsid w:val="004D00C1"/>
    <w:rsid w:val="004D00ED"/>
    <w:rsid w:val="004D01BD"/>
    <w:rsid w:val="004D0207"/>
    <w:rsid w:val="004D0286"/>
    <w:rsid w:val="004D03BB"/>
    <w:rsid w:val="004D0548"/>
    <w:rsid w:val="004D0602"/>
    <w:rsid w:val="004D0AD4"/>
    <w:rsid w:val="004D0C04"/>
    <w:rsid w:val="004D0C51"/>
    <w:rsid w:val="004D0F6F"/>
    <w:rsid w:val="004D1379"/>
    <w:rsid w:val="004D147A"/>
    <w:rsid w:val="004D1575"/>
    <w:rsid w:val="004D1A91"/>
    <w:rsid w:val="004D1ADB"/>
    <w:rsid w:val="004D1B7B"/>
    <w:rsid w:val="004D1FD3"/>
    <w:rsid w:val="004D2496"/>
    <w:rsid w:val="004D26D1"/>
    <w:rsid w:val="004D30EB"/>
    <w:rsid w:val="004D3153"/>
    <w:rsid w:val="004D3177"/>
    <w:rsid w:val="004D327B"/>
    <w:rsid w:val="004D39CC"/>
    <w:rsid w:val="004D3BEC"/>
    <w:rsid w:val="004D3DAD"/>
    <w:rsid w:val="004D3F80"/>
    <w:rsid w:val="004D4119"/>
    <w:rsid w:val="004D422C"/>
    <w:rsid w:val="004D42B9"/>
    <w:rsid w:val="004D47E3"/>
    <w:rsid w:val="004D496A"/>
    <w:rsid w:val="004D504D"/>
    <w:rsid w:val="004D507F"/>
    <w:rsid w:val="004D570D"/>
    <w:rsid w:val="004D584D"/>
    <w:rsid w:val="004D5AE7"/>
    <w:rsid w:val="004D6161"/>
    <w:rsid w:val="004D634D"/>
    <w:rsid w:val="004D6687"/>
    <w:rsid w:val="004D6C9C"/>
    <w:rsid w:val="004D6E48"/>
    <w:rsid w:val="004D706D"/>
    <w:rsid w:val="004D70D6"/>
    <w:rsid w:val="004D7150"/>
    <w:rsid w:val="004D730A"/>
    <w:rsid w:val="004D746B"/>
    <w:rsid w:val="004D7847"/>
    <w:rsid w:val="004D7869"/>
    <w:rsid w:val="004D7B70"/>
    <w:rsid w:val="004D7EA8"/>
    <w:rsid w:val="004E036C"/>
    <w:rsid w:val="004E0452"/>
    <w:rsid w:val="004E0584"/>
    <w:rsid w:val="004E0921"/>
    <w:rsid w:val="004E0C1F"/>
    <w:rsid w:val="004E0DEA"/>
    <w:rsid w:val="004E0F2B"/>
    <w:rsid w:val="004E0F49"/>
    <w:rsid w:val="004E15EC"/>
    <w:rsid w:val="004E1760"/>
    <w:rsid w:val="004E1B5F"/>
    <w:rsid w:val="004E1E2E"/>
    <w:rsid w:val="004E1E4A"/>
    <w:rsid w:val="004E1E53"/>
    <w:rsid w:val="004E27A3"/>
    <w:rsid w:val="004E2A76"/>
    <w:rsid w:val="004E2DA7"/>
    <w:rsid w:val="004E2DAC"/>
    <w:rsid w:val="004E2E37"/>
    <w:rsid w:val="004E2FDA"/>
    <w:rsid w:val="004E30BE"/>
    <w:rsid w:val="004E30E7"/>
    <w:rsid w:val="004E37B7"/>
    <w:rsid w:val="004E395C"/>
    <w:rsid w:val="004E3B98"/>
    <w:rsid w:val="004E3F30"/>
    <w:rsid w:val="004E3F3F"/>
    <w:rsid w:val="004E3F72"/>
    <w:rsid w:val="004E4257"/>
    <w:rsid w:val="004E427E"/>
    <w:rsid w:val="004E4337"/>
    <w:rsid w:val="004E45E2"/>
    <w:rsid w:val="004E4773"/>
    <w:rsid w:val="004E4818"/>
    <w:rsid w:val="004E49C4"/>
    <w:rsid w:val="004E49EE"/>
    <w:rsid w:val="004E4A35"/>
    <w:rsid w:val="004E4AD9"/>
    <w:rsid w:val="004E4B50"/>
    <w:rsid w:val="004E4B99"/>
    <w:rsid w:val="004E4CD6"/>
    <w:rsid w:val="004E4D0D"/>
    <w:rsid w:val="004E4DDF"/>
    <w:rsid w:val="004E4E78"/>
    <w:rsid w:val="004E4F61"/>
    <w:rsid w:val="004E50E5"/>
    <w:rsid w:val="004E512D"/>
    <w:rsid w:val="004E5429"/>
    <w:rsid w:val="004E5481"/>
    <w:rsid w:val="004E5AFB"/>
    <w:rsid w:val="004E5B71"/>
    <w:rsid w:val="004E5E82"/>
    <w:rsid w:val="004E612A"/>
    <w:rsid w:val="004E6334"/>
    <w:rsid w:val="004E650E"/>
    <w:rsid w:val="004E655C"/>
    <w:rsid w:val="004E6716"/>
    <w:rsid w:val="004E6A3E"/>
    <w:rsid w:val="004E6AED"/>
    <w:rsid w:val="004E6B85"/>
    <w:rsid w:val="004E6DD8"/>
    <w:rsid w:val="004E6E90"/>
    <w:rsid w:val="004E71BC"/>
    <w:rsid w:val="004E730C"/>
    <w:rsid w:val="004E7668"/>
    <w:rsid w:val="004E76AC"/>
    <w:rsid w:val="004E76D7"/>
    <w:rsid w:val="004E790D"/>
    <w:rsid w:val="004E7B7E"/>
    <w:rsid w:val="004E7F87"/>
    <w:rsid w:val="004E7FBD"/>
    <w:rsid w:val="004F0112"/>
    <w:rsid w:val="004F0537"/>
    <w:rsid w:val="004F0597"/>
    <w:rsid w:val="004F07E4"/>
    <w:rsid w:val="004F0AF8"/>
    <w:rsid w:val="004F1090"/>
    <w:rsid w:val="004F12A6"/>
    <w:rsid w:val="004F16AF"/>
    <w:rsid w:val="004F198D"/>
    <w:rsid w:val="004F1A96"/>
    <w:rsid w:val="004F1BAE"/>
    <w:rsid w:val="004F1E29"/>
    <w:rsid w:val="004F1F16"/>
    <w:rsid w:val="004F2267"/>
    <w:rsid w:val="004F241B"/>
    <w:rsid w:val="004F244C"/>
    <w:rsid w:val="004F2B61"/>
    <w:rsid w:val="004F3248"/>
    <w:rsid w:val="004F34DA"/>
    <w:rsid w:val="004F3557"/>
    <w:rsid w:val="004F3746"/>
    <w:rsid w:val="004F392C"/>
    <w:rsid w:val="004F3C5C"/>
    <w:rsid w:val="004F3E61"/>
    <w:rsid w:val="004F3F22"/>
    <w:rsid w:val="004F4047"/>
    <w:rsid w:val="004F4084"/>
    <w:rsid w:val="004F4262"/>
    <w:rsid w:val="004F43B8"/>
    <w:rsid w:val="004F494A"/>
    <w:rsid w:val="004F4BF6"/>
    <w:rsid w:val="004F4DB2"/>
    <w:rsid w:val="004F4DC9"/>
    <w:rsid w:val="004F5022"/>
    <w:rsid w:val="004F516B"/>
    <w:rsid w:val="004F54D5"/>
    <w:rsid w:val="004F580D"/>
    <w:rsid w:val="004F58B8"/>
    <w:rsid w:val="004F594C"/>
    <w:rsid w:val="004F5A7A"/>
    <w:rsid w:val="004F5DD9"/>
    <w:rsid w:val="004F5E47"/>
    <w:rsid w:val="004F5F68"/>
    <w:rsid w:val="004F6046"/>
    <w:rsid w:val="004F60BC"/>
    <w:rsid w:val="004F620D"/>
    <w:rsid w:val="004F628A"/>
    <w:rsid w:val="004F63DB"/>
    <w:rsid w:val="004F66BC"/>
    <w:rsid w:val="004F66EB"/>
    <w:rsid w:val="004F6F6E"/>
    <w:rsid w:val="004F7058"/>
    <w:rsid w:val="004F73AA"/>
    <w:rsid w:val="004F76B9"/>
    <w:rsid w:val="004F79D8"/>
    <w:rsid w:val="004F7CB5"/>
    <w:rsid w:val="004F7CD9"/>
    <w:rsid w:val="004F7F40"/>
    <w:rsid w:val="005005DE"/>
    <w:rsid w:val="005006AE"/>
    <w:rsid w:val="00500911"/>
    <w:rsid w:val="005009A7"/>
    <w:rsid w:val="00500BC7"/>
    <w:rsid w:val="00500D4A"/>
    <w:rsid w:val="00500DA1"/>
    <w:rsid w:val="00500DC5"/>
    <w:rsid w:val="00500E46"/>
    <w:rsid w:val="0050138B"/>
    <w:rsid w:val="005016FE"/>
    <w:rsid w:val="00501825"/>
    <w:rsid w:val="00501902"/>
    <w:rsid w:val="00501B2D"/>
    <w:rsid w:val="00501DA2"/>
    <w:rsid w:val="00501ED7"/>
    <w:rsid w:val="0050203B"/>
    <w:rsid w:val="00502066"/>
    <w:rsid w:val="00502300"/>
    <w:rsid w:val="0050241B"/>
    <w:rsid w:val="00502488"/>
    <w:rsid w:val="005024F8"/>
    <w:rsid w:val="005025FC"/>
    <w:rsid w:val="00502602"/>
    <w:rsid w:val="00502756"/>
    <w:rsid w:val="005027D8"/>
    <w:rsid w:val="0050290F"/>
    <w:rsid w:val="00502916"/>
    <w:rsid w:val="0050293B"/>
    <w:rsid w:val="00502D45"/>
    <w:rsid w:val="00503118"/>
    <w:rsid w:val="0050339A"/>
    <w:rsid w:val="005037D8"/>
    <w:rsid w:val="005038B8"/>
    <w:rsid w:val="00503A86"/>
    <w:rsid w:val="00503B91"/>
    <w:rsid w:val="00503F21"/>
    <w:rsid w:val="00503F90"/>
    <w:rsid w:val="0050403C"/>
    <w:rsid w:val="0050405C"/>
    <w:rsid w:val="00504074"/>
    <w:rsid w:val="00504273"/>
    <w:rsid w:val="00504358"/>
    <w:rsid w:val="0050450C"/>
    <w:rsid w:val="0050467F"/>
    <w:rsid w:val="00504F00"/>
    <w:rsid w:val="00504F6E"/>
    <w:rsid w:val="0050549F"/>
    <w:rsid w:val="005055F8"/>
    <w:rsid w:val="005056E1"/>
    <w:rsid w:val="00505BD5"/>
    <w:rsid w:val="00505C21"/>
    <w:rsid w:val="0050619F"/>
    <w:rsid w:val="00506331"/>
    <w:rsid w:val="0050633D"/>
    <w:rsid w:val="0050654C"/>
    <w:rsid w:val="005065AE"/>
    <w:rsid w:val="0050667B"/>
    <w:rsid w:val="005067D6"/>
    <w:rsid w:val="00506812"/>
    <w:rsid w:val="005068CC"/>
    <w:rsid w:val="005068FD"/>
    <w:rsid w:val="00506CB5"/>
    <w:rsid w:val="00506D32"/>
    <w:rsid w:val="00506DED"/>
    <w:rsid w:val="00506F12"/>
    <w:rsid w:val="00506FB1"/>
    <w:rsid w:val="00507108"/>
    <w:rsid w:val="00507164"/>
    <w:rsid w:val="005071DE"/>
    <w:rsid w:val="005073B8"/>
    <w:rsid w:val="00507601"/>
    <w:rsid w:val="00507BD7"/>
    <w:rsid w:val="00507DEC"/>
    <w:rsid w:val="00507F5C"/>
    <w:rsid w:val="00507F85"/>
    <w:rsid w:val="005102D3"/>
    <w:rsid w:val="005102E6"/>
    <w:rsid w:val="00510313"/>
    <w:rsid w:val="00510508"/>
    <w:rsid w:val="00510764"/>
    <w:rsid w:val="0051079C"/>
    <w:rsid w:val="00510A29"/>
    <w:rsid w:val="00510A92"/>
    <w:rsid w:val="00510DFB"/>
    <w:rsid w:val="00511132"/>
    <w:rsid w:val="0051163B"/>
    <w:rsid w:val="00511C03"/>
    <w:rsid w:val="00511C86"/>
    <w:rsid w:val="00511E03"/>
    <w:rsid w:val="00511F1D"/>
    <w:rsid w:val="00512035"/>
    <w:rsid w:val="005124F9"/>
    <w:rsid w:val="00512794"/>
    <w:rsid w:val="00512940"/>
    <w:rsid w:val="00512FFA"/>
    <w:rsid w:val="005130FB"/>
    <w:rsid w:val="00513A2D"/>
    <w:rsid w:val="00513AD1"/>
    <w:rsid w:val="00513C9B"/>
    <w:rsid w:val="00513E1C"/>
    <w:rsid w:val="00513EF9"/>
    <w:rsid w:val="00514030"/>
    <w:rsid w:val="0051434D"/>
    <w:rsid w:val="00514643"/>
    <w:rsid w:val="00514699"/>
    <w:rsid w:val="00514834"/>
    <w:rsid w:val="00514883"/>
    <w:rsid w:val="00514A2F"/>
    <w:rsid w:val="00514DB8"/>
    <w:rsid w:val="00514E40"/>
    <w:rsid w:val="00515264"/>
    <w:rsid w:val="0051595C"/>
    <w:rsid w:val="00515C2B"/>
    <w:rsid w:val="00515C5D"/>
    <w:rsid w:val="00515E18"/>
    <w:rsid w:val="005162AD"/>
    <w:rsid w:val="005168FF"/>
    <w:rsid w:val="00516CB5"/>
    <w:rsid w:val="00516CF8"/>
    <w:rsid w:val="00516FDA"/>
    <w:rsid w:val="00517092"/>
    <w:rsid w:val="0051738B"/>
    <w:rsid w:val="0051769A"/>
    <w:rsid w:val="005177C3"/>
    <w:rsid w:val="0051782F"/>
    <w:rsid w:val="00517975"/>
    <w:rsid w:val="00517983"/>
    <w:rsid w:val="00517B01"/>
    <w:rsid w:val="00517CB2"/>
    <w:rsid w:val="00517E63"/>
    <w:rsid w:val="005200C2"/>
    <w:rsid w:val="005205E4"/>
    <w:rsid w:val="0052083B"/>
    <w:rsid w:val="00520AA4"/>
    <w:rsid w:val="00520AAE"/>
    <w:rsid w:val="00520B3E"/>
    <w:rsid w:val="00520D27"/>
    <w:rsid w:val="00520E0E"/>
    <w:rsid w:val="00521021"/>
    <w:rsid w:val="0052114D"/>
    <w:rsid w:val="00521599"/>
    <w:rsid w:val="005215FA"/>
    <w:rsid w:val="005216F7"/>
    <w:rsid w:val="00521780"/>
    <w:rsid w:val="005219AC"/>
    <w:rsid w:val="00521D44"/>
    <w:rsid w:val="00522094"/>
    <w:rsid w:val="0052228F"/>
    <w:rsid w:val="005223ED"/>
    <w:rsid w:val="00522929"/>
    <w:rsid w:val="005229EA"/>
    <w:rsid w:val="00522A21"/>
    <w:rsid w:val="00522D15"/>
    <w:rsid w:val="00522E72"/>
    <w:rsid w:val="00522F18"/>
    <w:rsid w:val="00522F4E"/>
    <w:rsid w:val="00523043"/>
    <w:rsid w:val="005231E2"/>
    <w:rsid w:val="00523324"/>
    <w:rsid w:val="005239C0"/>
    <w:rsid w:val="00523A2B"/>
    <w:rsid w:val="0052408A"/>
    <w:rsid w:val="00524312"/>
    <w:rsid w:val="0052464A"/>
    <w:rsid w:val="00524748"/>
    <w:rsid w:val="00524B3E"/>
    <w:rsid w:val="00524BA0"/>
    <w:rsid w:val="00524C7E"/>
    <w:rsid w:val="00524FF2"/>
    <w:rsid w:val="00525416"/>
    <w:rsid w:val="0052549D"/>
    <w:rsid w:val="00525514"/>
    <w:rsid w:val="0052565B"/>
    <w:rsid w:val="00525813"/>
    <w:rsid w:val="0052583E"/>
    <w:rsid w:val="00525840"/>
    <w:rsid w:val="0052592B"/>
    <w:rsid w:val="00525A0B"/>
    <w:rsid w:val="00525EFF"/>
    <w:rsid w:val="00525F71"/>
    <w:rsid w:val="005261CC"/>
    <w:rsid w:val="005262AF"/>
    <w:rsid w:val="00526390"/>
    <w:rsid w:val="00526404"/>
    <w:rsid w:val="005266EC"/>
    <w:rsid w:val="005267C0"/>
    <w:rsid w:val="00526C89"/>
    <w:rsid w:val="00526DC5"/>
    <w:rsid w:val="005272A0"/>
    <w:rsid w:val="00527332"/>
    <w:rsid w:val="00527456"/>
    <w:rsid w:val="0052746A"/>
    <w:rsid w:val="005278EE"/>
    <w:rsid w:val="005279C2"/>
    <w:rsid w:val="005279D3"/>
    <w:rsid w:val="00527B21"/>
    <w:rsid w:val="00527EFB"/>
    <w:rsid w:val="00530383"/>
    <w:rsid w:val="005303E1"/>
    <w:rsid w:val="00530478"/>
    <w:rsid w:val="00530B32"/>
    <w:rsid w:val="00530F72"/>
    <w:rsid w:val="00530FE6"/>
    <w:rsid w:val="00531736"/>
    <w:rsid w:val="0053195E"/>
    <w:rsid w:val="00531A21"/>
    <w:rsid w:val="00531AB3"/>
    <w:rsid w:val="00531E4D"/>
    <w:rsid w:val="00532079"/>
    <w:rsid w:val="0053223C"/>
    <w:rsid w:val="00532366"/>
    <w:rsid w:val="00532A31"/>
    <w:rsid w:val="00532DAE"/>
    <w:rsid w:val="00533038"/>
    <w:rsid w:val="00533134"/>
    <w:rsid w:val="00533206"/>
    <w:rsid w:val="005339E4"/>
    <w:rsid w:val="00533AE2"/>
    <w:rsid w:val="00533BCB"/>
    <w:rsid w:val="00533D20"/>
    <w:rsid w:val="005346C0"/>
    <w:rsid w:val="00534839"/>
    <w:rsid w:val="00534D2C"/>
    <w:rsid w:val="005351C1"/>
    <w:rsid w:val="0053541D"/>
    <w:rsid w:val="0053545C"/>
    <w:rsid w:val="0053554C"/>
    <w:rsid w:val="00535660"/>
    <w:rsid w:val="00535B65"/>
    <w:rsid w:val="00535E11"/>
    <w:rsid w:val="00536072"/>
    <w:rsid w:val="00536109"/>
    <w:rsid w:val="0053614D"/>
    <w:rsid w:val="005361AC"/>
    <w:rsid w:val="0053629D"/>
    <w:rsid w:val="005363DD"/>
    <w:rsid w:val="005364E4"/>
    <w:rsid w:val="00536708"/>
    <w:rsid w:val="00536724"/>
    <w:rsid w:val="00536B7C"/>
    <w:rsid w:val="00536BD8"/>
    <w:rsid w:val="00536D42"/>
    <w:rsid w:val="00536D4A"/>
    <w:rsid w:val="00536D9A"/>
    <w:rsid w:val="00537053"/>
    <w:rsid w:val="0053708A"/>
    <w:rsid w:val="005371D5"/>
    <w:rsid w:val="005371FB"/>
    <w:rsid w:val="00537349"/>
    <w:rsid w:val="0053744D"/>
    <w:rsid w:val="0053769E"/>
    <w:rsid w:val="00537811"/>
    <w:rsid w:val="005379E1"/>
    <w:rsid w:val="00537AC9"/>
    <w:rsid w:val="00537AE7"/>
    <w:rsid w:val="00537B6F"/>
    <w:rsid w:val="00540219"/>
    <w:rsid w:val="0054027D"/>
    <w:rsid w:val="00540304"/>
    <w:rsid w:val="0054060E"/>
    <w:rsid w:val="00540616"/>
    <w:rsid w:val="0054064E"/>
    <w:rsid w:val="0054074E"/>
    <w:rsid w:val="0054115B"/>
    <w:rsid w:val="005411D6"/>
    <w:rsid w:val="005412B3"/>
    <w:rsid w:val="00541580"/>
    <w:rsid w:val="005415A2"/>
    <w:rsid w:val="0054166A"/>
    <w:rsid w:val="00541B73"/>
    <w:rsid w:val="00541D6C"/>
    <w:rsid w:val="00541DA9"/>
    <w:rsid w:val="00541E21"/>
    <w:rsid w:val="005420F7"/>
    <w:rsid w:val="0054218D"/>
    <w:rsid w:val="0054243F"/>
    <w:rsid w:val="00542507"/>
    <w:rsid w:val="00542A8A"/>
    <w:rsid w:val="00542B0A"/>
    <w:rsid w:val="00542D42"/>
    <w:rsid w:val="00542DBF"/>
    <w:rsid w:val="00543332"/>
    <w:rsid w:val="005433B6"/>
    <w:rsid w:val="0054350F"/>
    <w:rsid w:val="005436E4"/>
    <w:rsid w:val="0054373F"/>
    <w:rsid w:val="005438A0"/>
    <w:rsid w:val="005439A0"/>
    <w:rsid w:val="005439E4"/>
    <w:rsid w:val="00543BC6"/>
    <w:rsid w:val="00543E14"/>
    <w:rsid w:val="00543E1C"/>
    <w:rsid w:val="00543E8B"/>
    <w:rsid w:val="00543E9D"/>
    <w:rsid w:val="00543F5F"/>
    <w:rsid w:val="005441BF"/>
    <w:rsid w:val="0054420B"/>
    <w:rsid w:val="005442A9"/>
    <w:rsid w:val="005444E7"/>
    <w:rsid w:val="00544508"/>
    <w:rsid w:val="00544804"/>
    <w:rsid w:val="005449D9"/>
    <w:rsid w:val="00544A1B"/>
    <w:rsid w:val="00544E42"/>
    <w:rsid w:val="005452F3"/>
    <w:rsid w:val="0054538E"/>
    <w:rsid w:val="005457CD"/>
    <w:rsid w:val="00545863"/>
    <w:rsid w:val="00545A3A"/>
    <w:rsid w:val="00545C8C"/>
    <w:rsid w:val="00545E0D"/>
    <w:rsid w:val="005461F1"/>
    <w:rsid w:val="0054621B"/>
    <w:rsid w:val="00546370"/>
    <w:rsid w:val="005463DC"/>
    <w:rsid w:val="005463EB"/>
    <w:rsid w:val="00546576"/>
    <w:rsid w:val="005467A5"/>
    <w:rsid w:val="0054688C"/>
    <w:rsid w:val="00546B4F"/>
    <w:rsid w:val="00546B65"/>
    <w:rsid w:val="00546CBF"/>
    <w:rsid w:val="00546D48"/>
    <w:rsid w:val="00546E01"/>
    <w:rsid w:val="00546F13"/>
    <w:rsid w:val="00546FA2"/>
    <w:rsid w:val="0054738C"/>
    <w:rsid w:val="005473EA"/>
    <w:rsid w:val="00547684"/>
    <w:rsid w:val="00547792"/>
    <w:rsid w:val="0054788D"/>
    <w:rsid w:val="00547D99"/>
    <w:rsid w:val="00547FE9"/>
    <w:rsid w:val="005501C9"/>
    <w:rsid w:val="005503E8"/>
    <w:rsid w:val="00550483"/>
    <w:rsid w:val="00550C5D"/>
    <w:rsid w:val="00550D8B"/>
    <w:rsid w:val="00551274"/>
    <w:rsid w:val="005515EF"/>
    <w:rsid w:val="0055193D"/>
    <w:rsid w:val="00551F1C"/>
    <w:rsid w:val="00551F7D"/>
    <w:rsid w:val="00552126"/>
    <w:rsid w:val="00552145"/>
    <w:rsid w:val="005522E7"/>
    <w:rsid w:val="0055244D"/>
    <w:rsid w:val="0055267B"/>
    <w:rsid w:val="0055283D"/>
    <w:rsid w:val="0055285D"/>
    <w:rsid w:val="00552A83"/>
    <w:rsid w:val="00552E37"/>
    <w:rsid w:val="00552F84"/>
    <w:rsid w:val="00553193"/>
    <w:rsid w:val="00553491"/>
    <w:rsid w:val="005537F6"/>
    <w:rsid w:val="00553D93"/>
    <w:rsid w:val="00553ED4"/>
    <w:rsid w:val="00553EEC"/>
    <w:rsid w:val="0055420C"/>
    <w:rsid w:val="0055459F"/>
    <w:rsid w:val="0055464B"/>
    <w:rsid w:val="00554A39"/>
    <w:rsid w:val="00554C3F"/>
    <w:rsid w:val="00554FC7"/>
    <w:rsid w:val="005550C8"/>
    <w:rsid w:val="00555146"/>
    <w:rsid w:val="005553D7"/>
    <w:rsid w:val="005555AE"/>
    <w:rsid w:val="005555BA"/>
    <w:rsid w:val="00555C89"/>
    <w:rsid w:val="00555D70"/>
    <w:rsid w:val="00555E71"/>
    <w:rsid w:val="00555F8E"/>
    <w:rsid w:val="0055619D"/>
    <w:rsid w:val="0055654F"/>
    <w:rsid w:val="0055655B"/>
    <w:rsid w:val="005566C3"/>
    <w:rsid w:val="005568B9"/>
    <w:rsid w:val="00556A1E"/>
    <w:rsid w:val="00556A6C"/>
    <w:rsid w:val="00556E6B"/>
    <w:rsid w:val="00556FCE"/>
    <w:rsid w:val="00557078"/>
    <w:rsid w:val="00557145"/>
    <w:rsid w:val="005571BB"/>
    <w:rsid w:val="005571F5"/>
    <w:rsid w:val="00557874"/>
    <w:rsid w:val="00560045"/>
    <w:rsid w:val="005605D0"/>
    <w:rsid w:val="00560C40"/>
    <w:rsid w:val="00561323"/>
    <w:rsid w:val="0056150D"/>
    <w:rsid w:val="00561994"/>
    <w:rsid w:val="00561B55"/>
    <w:rsid w:val="00561CF3"/>
    <w:rsid w:val="0056204A"/>
    <w:rsid w:val="005626DC"/>
    <w:rsid w:val="00562A70"/>
    <w:rsid w:val="00562D84"/>
    <w:rsid w:val="00562E69"/>
    <w:rsid w:val="00562EA4"/>
    <w:rsid w:val="00563161"/>
    <w:rsid w:val="0056324D"/>
    <w:rsid w:val="0056329B"/>
    <w:rsid w:val="005633F2"/>
    <w:rsid w:val="00563436"/>
    <w:rsid w:val="00563446"/>
    <w:rsid w:val="00563620"/>
    <w:rsid w:val="005638C0"/>
    <w:rsid w:val="0056398A"/>
    <w:rsid w:val="00563DCB"/>
    <w:rsid w:val="00563E2F"/>
    <w:rsid w:val="005640EE"/>
    <w:rsid w:val="0056466C"/>
    <w:rsid w:val="005647B7"/>
    <w:rsid w:val="00564A7D"/>
    <w:rsid w:val="00564DE8"/>
    <w:rsid w:val="00564F58"/>
    <w:rsid w:val="00565586"/>
    <w:rsid w:val="0056568F"/>
    <w:rsid w:val="005657A8"/>
    <w:rsid w:val="005658BB"/>
    <w:rsid w:val="00565A22"/>
    <w:rsid w:val="00565FF1"/>
    <w:rsid w:val="005665AD"/>
    <w:rsid w:val="005668C6"/>
    <w:rsid w:val="00566B95"/>
    <w:rsid w:val="00566D1D"/>
    <w:rsid w:val="00566D66"/>
    <w:rsid w:val="0056700B"/>
    <w:rsid w:val="00567285"/>
    <w:rsid w:val="005672CC"/>
    <w:rsid w:val="0056733C"/>
    <w:rsid w:val="00567374"/>
    <w:rsid w:val="005673BA"/>
    <w:rsid w:val="00567494"/>
    <w:rsid w:val="00567815"/>
    <w:rsid w:val="00567D0E"/>
    <w:rsid w:val="00570030"/>
    <w:rsid w:val="00570169"/>
    <w:rsid w:val="0057025F"/>
    <w:rsid w:val="00570461"/>
    <w:rsid w:val="005707E2"/>
    <w:rsid w:val="00570AEE"/>
    <w:rsid w:val="00570D06"/>
    <w:rsid w:val="00570DE2"/>
    <w:rsid w:val="00570DFE"/>
    <w:rsid w:val="00570EC9"/>
    <w:rsid w:val="00570FB6"/>
    <w:rsid w:val="00571116"/>
    <w:rsid w:val="005711CA"/>
    <w:rsid w:val="0057121C"/>
    <w:rsid w:val="005713AC"/>
    <w:rsid w:val="0057151B"/>
    <w:rsid w:val="0057153F"/>
    <w:rsid w:val="005716D5"/>
    <w:rsid w:val="0057198B"/>
    <w:rsid w:val="00572202"/>
    <w:rsid w:val="00572418"/>
    <w:rsid w:val="0057265A"/>
    <w:rsid w:val="005727C0"/>
    <w:rsid w:val="005728BA"/>
    <w:rsid w:val="005728FE"/>
    <w:rsid w:val="005729BB"/>
    <w:rsid w:val="00572F92"/>
    <w:rsid w:val="0057337E"/>
    <w:rsid w:val="005733E1"/>
    <w:rsid w:val="00573538"/>
    <w:rsid w:val="00573728"/>
    <w:rsid w:val="0057398D"/>
    <w:rsid w:val="005739D2"/>
    <w:rsid w:val="00573A2D"/>
    <w:rsid w:val="00573B14"/>
    <w:rsid w:val="00574004"/>
    <w:rsid w:val="0057410C"/>
    <w:rsid w:val="005743FF"/>
    <w:rsid w:val="005745D5"/>
    <w:rsid w:val="005746C6"/>
    <w:rsid w:val="00574869"/>
    <w:rsid w:val="00574AFB"/>
    <w:rsid w:val="0057529B"/>
    <w:rsid w:val="005752C9"/>
    <w:rsid w:val="0057551D"/>
    <w:rsid w:val="0057557F"/>
    <w:rsid w:val="005757EF"/>
    <w:rsid w:val="005758B1"/>
    <w:rsid w:val="00575AB3"/>
    <w:rsid w:val="00575C8E"/>
    <w:rsid w:val="00575D52"/>
    <w:rsid w:val="00575EDE"/>
    <w:rsid w:val="0057623B"/>
    <w:rsid w:val="00576256"/>
    <w:rsid w:val="005765DE"/>
    <w:rsid w:val="0057672B"/>
    <w:rsid w:val="00576794"/>
    <w:rsid w:val="00576F3B"/>
    <w:rsid w:val="00576F73"/>
    <w:rsid w:val="005772D5"/>
    <w:rsid w:val="005775F8"/>
    <w:rsid w:val="00577B11"/>
    <w:rsid w:val="00577B3A"/>
    <w:rsid w:val="00577B83"/>
    <w:rsid w:val="00577BCC"/>
    <w:rsid w:val="00577CC5"/>
    <w:rsid w:val="00577DBF"/>
    <w:rsid w:val="00577E7B"/>
    <w:rsid w:val="00577EB1"/>
    <w:rsid w:val="00580090"/>
    <w:rsid w:val="0058022A"/>
    <w:rsid w:val="00580733"/>
    <w:rsid w:val="005809EB"/>
    <w:rsid w:val="00580D84"/>
    <w:rsid w:val="00581043"/>
    <w:rsid w:val="005814B1"/>
    <w:rsid w:val="0058184C"/>
    <w:rsid w:val="0058199E"/>
    <w:rsid w:val="00581D05"/>
    <w:rsid w:val="00581E86"/>
    <w:rsid w:val="00581FAB"/>
    <w:rsid w:val="00581FED"/>
    <w:rsid w:val="00582007"/>
    <w:rsid w:val="00582073"/>
    <w:rsid w:val="005821BB"/>
    <w:rsid w:val="00582357"/>
    <w:rsid w:val="00582665"/>
    <w:rsid w:val="005827FD"/>
    <w:rsid w:val="00582805"/>
    <w:rsid w:val="0058321E"/>
    <w:rsid w:val="00583604"/>
    <w:rsid w:val="00583B27"/>
    <w:rsid w:val="00583D4C"/>
    <w:rsid w:val="00583DB1"/>
    <w:rsid w:val="00583DC6"/>
    <w:rsid w:val="00583E3C"/>
    <w:rsid w:val="00584253"/>
    <w:rsid w:val="0058470B"/>
    <w:rsid w:val="00584937"/>
    <w:rsid w:val="00584953"/>
    <w:rsid w:val="00584B13"/>
    <w:rsid w:val="00584D9D"/>
    <w:rsid w:val="00584E0F"/>
    <w:rsid w:val="00584EA4"/>
    <w:rsid w:val="00584EE2"/>
    <w:rsid w:val="00584F06"/>
    <w:rsid w:val="00584F3B"/>
    <w:rsid w:val="00585374"/>
    <w:rsid w:val="00585532"/>
    <w:rsid w:val="00585AA8"/>
    <w:rsid w:val="00585AB4"/>
    <w:rsid w:val="00585BC6"/>
    <w:rsid w:val="00586066"/>
    <w:rsid w:val="005860A9"/>
    <w:rsid w:val="0058626D"/>
    <w:rsid w:val="00586431"/>
    <w:rsid w:val="00586459"/>
    <w:rsid w:val="005869BC"/>
    <w:rsid w:val="00586A65"/>
    <w:rsid w:val="00586C2E"/>
    <w:rsid w:val="00586D67"/>
    <w:rsid w:val="0058736D"/>
    <w:rsid w:val="0058744D"/>
    <w:rsid w:val="0058745D"/>
    <w:rsid w:val="00587563"/>
    <w:rsid w:val="0058761D"/>
    <w:rsid w:val="0058767E"/>
    <w:rsid w:val="00587ABC"/>
    <w:rsid w:val="00587B36"/>
    <w:rsid w:val="00587FFC"/>
    <w:rsid w:val="005901DA"/>
    <w:rsid w:val="005903A3"/>
    <w:rsid w:val="005906BD"/>
    <w:rsid w:val="00590A2B"/>
    <w:rsid w:val="00590C7A"/>
    <w:rsid w:val="00590D3D"/>
    <w:rsid w:val="005913B2"/>
    <w:rsid w:val="00591467"/>
    <w:rsid w:val="00591482"/>
    <w:rsid w:val="00591C96"/>
    <w:rsid w:val="00591E85"/>
    <w:rsid w:val="00591E9E"/>
    <w:rsid w:val="00591FA6"/>
    <w:rsid w:val="005920F4"/>
    <w:rsid w:val="005921EE"/>
    <w:rsid w:val="00592348"/>
    <w:rsid w:val="0059294C"/>
    <w:rsid w:val="00592F1D"/>
    <w:rsid w:val="00592FAA"/>
    <w:rsid w:val="005930C1"/>
    <w:rsid w:val="0059356B"/>
    <w:rsid w:val="00593573"/>
    <w:rsid w:val="00593ACD"/>
    <w:rsid w:val="00593EEB"/>
    <w:rsid w:val="0059444C"/>
    <w:rsid w:val="005944D9"/>
    <w:rsid w:val="0059454C"/>
    <w:rsid w:val="00594689"/>
    <w:rsid w:val="0059485E"/>
    <w:rsid w:val="00594891"/>
    <w:rsid w:val="00594909"/>
    <w:rsid w:val="00594A6A"/>
    <w:rsid w:val="00594CD5"/>
    <w:rsid w:val="00594EB7"/>
    <w:rsid w:val="00594EC0"/>
    <w:rsid w:val="00594FD6"/>
    <w:rsid w:val="00595246"/>
    <w:rsid w:val="005954FD"/>
    <w:rsid w:val="00595838"/>
    <w:rsid w:val="00595CEF"/>
    <w:rsid w:val="005964B2"/>
    <w:rsid w:val="0059685E"/>
    <w:rsid w:val="005968DD"/>
    <w:rsid w:val="00596C58"/>
    <w:rsid w:val="00596DFC"/>
    <w:rsid w:val="00596FFC"/>
    <w:rsid w:val="00597A2A"/>
    <w:rsid w:val="00597B7A"/>
    <w:rsid w:val="00597F1F"/>
    <w:rsid w:val="005A0231"/>
    <w:rsid w:val="005A040E"/>
    <w:rsid w:val="005A0627"/>
    <w:rsid w:val="005A0B9A"/>
    <w:rsid w:val="005A0BCD"/>
    <w:rsid w:val="005A0BF2"/>
    <w:rsid w:val="005A0BFA"/>
    <w:rsid w:val="005A0CFF"/>
    <w:rsid w:val="005A0E29"/>
    <w:rsid w:val="005A10D2"/>
    <w:rsid w:val="005A1278"/>
    <w:rsid w:val="005A17A1"/>
    <w:rsid w:val="005A17ED"/>
    <w:rsid w:val="005A1903"/>
    <w:rsid w:val="005A1D0A"/>
    <w:rsid w:val="005A1D78"/>
    <w:rsid w:val="005A2019"/>
    <w:rsid w:val="005A2186"/>
    <w:rsid w:val="005A22CC"/>
    <w:rsid w:val="005A2412"/>
    <w:rsid w:val="005A2B09"/>
    <w:rsid w:val="005A2CC3"/>
    <w:rsid w:val="005A2D19"/>
    <w:rsid w:val="005A2E3B"/>
    <w:rsid w:val="005A319E"/>
    <w:rsid w:val="005A34D8"/>
    <w:rsid w:val="005A39D7"/>
    <w:rsid w:val="005A39FF"/>
    <w:rsid w:val="005A3E9D"/>
    <w:rsid w:val="005A40AC"/>
    <w:rsid w:val="005A44ED"/>
    <w:rsid w:val="005A49C0"/>
    <w:rsid w:val="005A5302"/>
    <w:rsid w:val="005A551A"/>
    <w:rsid w:val="005A5672"/>
    <w:rsid w:val="005A56B3"/>
    <w:rsid w:val="005A5756"/>
    <w:rsid w:val="005A57ED"/>
    <w:rsid w:val="005A5987"/>
    <w:rsid w:val="005A5ACB"/>
    <w:rsid w:val="005A5E2C"/>
    <w:rsid w:val="005A65F1"/>
    <w:rsid w:val="005A66FC"/>
    <w:rsid w:val="005A69A1"/>
    <w:rsid w:val="005A69ED"/>
    <w:rsid w:val="005A6AF5"/>
    <w:rsid w:val="005A6CF0"/>
    <w:rsid w:val="005A6F02"/>
    <w:rsid w:val="005A7225"/>
    <w:rsid w:val="005A727D"/>
    <w:rsid w:val="005A72D1"/>
    <w:rsid w:val="005A748B"/>
    <w:rsid w:val="005A7663"/>
    <w:rsid w:val="005A7AAA"/>
    <w:rsid w:val="005A7BBE"/>
    <w:rsid w:val="005A7C01"/>
    <w:rsid w:val="005A7ECD"/>
    <w:rsid w:val="005A7F2F"/>
    <w:rsid w:val="005B018A"/>
    <w:rsid w:val="005B01F1"/>
    <w:rsid w:val="005B0245"/>
    <w:rsid w:val="005B02F7"/>
    <w:rsid w:val="005B02FD"/>
    <w:rsid w:val="005B03A4"/>
    <w:rsid w:val="005B0498"/>
    <w:rsid w:val="005B0530"/>
    <w:rsid w:val="005B0539"/>
    <w:rsid w:val="005B0632"/>
    <w:rsid w:val="005B07E4"/>
    <w:rsid w:val="005B0A7F"/>
    <w:rsid w:val="005B0CA2"/>
    <w:rsid w:val="005B1511"/>
    <w:rsid w:val="005B1648"/>
    <w:rsid w:val="005B18ED"/>
    <w:rsid w:val="005B19AD"/>
    <w:rsid w:val="005B1A2F"/>
    <w:rsid w:val="005B1A67"/>
    <w:rsid w:val="005B1BFD"/>
    <w:rsid w:val="005B1E01"/>
    <w:rsid w:val="005B1E58"/>
    <w:rsid w:val="005B2520"/>
    <w:rsid w:val="005B256D"/>
    <w:rsid w:val="005B262F"/>
    <w:rsid w:val="005B265B"/>
    <w:rsid w:val="005B2A6D"/>
    <w:rsid w:val="005B2AE7"/>
    <w:rsid w:val="005B2C4D"/>
    <w:rsid w:val="005B2C98"/>
    <w:rsid w:val="005B2D7F"/>
    <w:rsid w:val="005B3117"/>
    <w:rsid w:val="005B320C"/>
    <w:rsid w:val="005B32D1"/>
    <w:rsid w:val="005B385C"/>
    <w:rsid w:val="005B3B60"/>
    <w:rsid w:val="005B3D93"/>
    <w:rsid w:val="005B3DEF"/>
    <w:rsid w:val="005B3E47"/>
    <w:rsid w:val="005B4235"/>
    <w:rsid w:val="005B4408"/>
    <w:rsid w:val="005B45BF"/>
    <w:rsid w:val="005B4CAD"/>
    <w:rsid w:val="005B4DB4"/>
    <w:rsid w:val="005B4F50"/>
    <w:rsid w:val="005B5255"/>
    <w:rsid w:val="005B5265"/>
    <w:rsid w:val="005B53FC"/>
    <w:rsid w:val="005B56C5"/>
    <w:rsid w:val="005B5900"/>
    <w:rsid w:val="005B5ACB"/>
    <w:rsid w:val="005B5CE7"/>
    <w:rsid w:val="005B5D02"/>
    <w:rsid w:val="005B5E14"/>
    <w:rsid w:val="005B5FC7"/>
    <w:rsid w:val="005B61ED"/>
    <w:rsid w:val="005B623C"/>
    <w:rsid w:val="005B62ED"/>
    <w:rsid w:val="005B6538"/>
    <w:rsid w:val="005B6996"/>
    <w:rsid w:val="005B6B2F"/>
    <w:rsid w:val="005B6BBE"/>
    <w:rsid w:val="005B6D51"/>
    <w:rsid w:val="005B6E13"/>
    <w:rsid w:val="005B77D5"/>
    <w:rsid w:val="005B78EA"/>
    <w:rsid w:val="005B7A69"/>
    <w:rsid w:val="005B7B7E"/>
    <w:rsid w:val="005C029F"/>
    <w:rsid w:val="005C06C0"/>
    <w:rsid w:val="005C0AF0"/>
    <w:rsid w:val="005C10AC"/>
    <w:rsid w:val="005C12A1"/>
    <w:rsid w:val="005C1351"/>
    <w:rsid w:val="005C166E"/>
    <w:rsid w:val="005C174B"/>
    <w:rsid w:val="005C1771"/>
    <w:rsid w:val="005C1A74"/>
    <w:rsid w:val="005C1BF9"/>
    <w:rsid w:val="005C1CF1"/>
    <w:rsid w:val="005C1E2C"/>
    <w:rsid w:val="005C1E79"/>
    <w:rsid w:val="005C1E7A"/>
    <w:rsid w:val="005C1FD1"/>
    <w:rsid w:val="005C2050"/>
    <w:rsid w:val="005C23D2"/>
    <w:rsid w:val="005C2575"/>
    <w:rsid w:val="005C296B"/>
    <w:rsid w:val="005C2C4C"/>
    <w:rsid w:val="005C2DE8"/>
    <w:rsid w:val="005C3115"/>
    <w:rsid w:val="005C34A1"/>
    <w:rsid w:val="005C34B4"/>
    <w:rsid w:val="005C3911"/>
    <w:rsid w:val="005C39DF"/>
    <w:rsid w:val="005C3A28"/>
    <w:rsid w:val="005C3B71"/>
    <w:rsid w:val="005C3C15"/>
    <w:rsid w:val="005C3CC7"/>
    <w:rsid w:val="005C41F0"/>
    <w:rsid w:val="005C4201"/>
    <w:rsid w:val="005C4254"/>
    <w:rsid w:val="005C4429"/>
    <w:rsid w:val="005C466F"/>
    <w:rsid w:val="005C4A71"/>
    <w:rsid w:val="005C4F13"/>
    <w:rsid w:val="005C51A7"/>
    <w:rsid w:val="005C5391"/>
    <w:rsid w:val="005C5407"/>
    <w:rsid w:val="005C546F"/>
    <w:rsid w:val="005C54A1"/>
    <w:rsid w:val="005C58A7"/>
    <w:rsid w:val="005C5955"/>
    <w:rsid w:val="005C5E5D"/>
    <w:rsid w:val="005C5EE3"/>
    <w:rsid w:val="005C60E1"/>
    <w:rsid w:val="005C644C"/>
    <w:rsid w:val="005C64BC"/>
    <w:rsid w:val="005C685A"/>
    <w:rsid w:val="005C686C"/>
    <w:rsid w:val="005C6969"/>
    <w:rsid w:val="005C6B3D"/>
    <w:rsid w:val="005C6F98"/>
    <w:rsid w:val="005C7131"/>
    <w:rsid w:val="005C72FD"/>
    <w:rsid w:val="005C738F"/>
    <w:rsid w:val="005C766B"/>
    <w:rsid w:val="005C78DA"/>
    <w:rsid w:val="005C799D"/>
    <w:rsid w:val="005C7CD2"/>
    <w:rsid w:val="005C7FA4"/>
    <w:rsid w:val="005C7FB4"/>
    <w:rsid w:val="005D0035"/>
    <w:rsid w:val="005D0064"/>
    <w:rsid w:val="005D0311"/>
    <w:rsid w:val="005D060E"/>
    <w:rsid w:val="005D0A18"/>
    <w:rsid w:val="005D0D2B"/>
    <w:rsid w:val="005D0FE5"/>
    <w:rsid w:val="005D11D7"/>
    <w:rsid w:val="005D14EA"/>
    <w:rsid w:val="005D14ED"/>
    <w:rsid w:val="005D16AC"/>
    <w:rsid w:val="005D17B8"/>
    <w:rsid w:val="005D1828"/>
    <w:rsid w:val="005D1AA6"/>
    <w:rsid w:val="005D1ADA"/>
    <w:rsid w:val="005D1B15"/>
    <w:rsid w:val="005D1E64"/>
    <w:rsid w:val="005D1EBE"/>
    <w:rsid w:val="005D1F89"/>
    <w:rsid w:val="005D214C"/>
    <w:rsid w:val="005D21D1"/>
    <w:rsid w:val="005D223C"/>
    <w:rsid w:val="005D22AA"/>
    <w:rsid w:val="005D2598"/>
    <w:rsid w:val="005D2688"/>
    <w:rsid w:val="005D2789"/>
    <w:rsid w:val="005D2898"/>
    <w:rsid w:val="005D2F16"/>
    <w:rsid w:val="005D33CB"/>
    <w:rsid w:val="005D33E5"/>
    <w:rsid w:val="005D36E3"/>
    <w:rsid w:val="005D3C6B"/>
    <w:rsid w:val="005D3D4A"/>
    <w:rsid w:val="005D4197"/>
    <w:rsid w:val="005D4262"/>
    <w:rsid w:val="005D439F"/>
    <w:rsid w:val="005D4490"/>
    <w:rsid w:val="005D453E"/>
    <w:rsid w:val="005D45AA"/>
    <w:rsid w:val="005D4716"/>
    <w:rsid w:val="005D475D"/>
    <w:rsid w:val="005D4788"/>
    <w:rsid w:val="005D484B"/>
    <w:rsid w:val="005D4964"/>
    <w:rsid w:val="005D4E60"/>
    <w:rsid w:val="005D50DA"/>
    <w:rsid w:val="005D5144"/>
    <w:rsid w:val="005D5153"/>
    <w:rsid w:val="005D51CB"/>
    <w:rsid w:val="005D526A"/>
    <w:rsid w:val="005D58BC"/>
    <w:rsid w:val="005D5A81"/>
    <w:rsid w:val="005D5AB9"/>
    <w:rsid w:val="005D5CF8"/>
    <w:rsid w:val="005D6C11"/>
    <w:rsid w:val="005D6C68"/>
    <w:rsid w:val="005D7112"/>
    <w:rsid w:val="005D712E"/>
    <w:rsid w:val="005D7379"/>
    <w:rsid w:val="005D7652"/>
    <w:rsid w:val="005D7DA8"/>
    <w:rsid w:val="005D7E82"/>
    <w:rsid w:val="005E023F"/>
    <w:rsid w:val="005E027C"/>
    <w:rsid w:val="005E038F"/>
    <w:rsid w:val="005E039C"/>
    <w:rsid w:val="005E04B1"/>
    <w:rsid w:val="005E07FC"/>
    <w:rsid w:val="005E091F"/>
    <w:rsid w:val="005E0A9D"/>
    <w:rsid w:val="005E1138"/>
    <w:rsid w:val="005E1210"/>
    <w:rsid w:val="005E18DA"/>
    <w:rsid w:val="005E1A19"/>
    <w:rsid w:val="005E1A3D"/>
    <w:rsid w:val="005E1A58"/>
    <w:rsid w:val="005E1AE8"/>
    <w:rsid w:val="005E1BA1"/>
    <w:rsid w:val="005E1CB4"/>
    <w:rsid w:val="005E1D9E"/>
    <w:rsid w:val="005E2489"/>
    <w:rsid w:val="005E2727"/>
    <w:rsid w:val="005E2822"/>
    <w:rsid w:val="005E29CE"/>
    <w:rsid w:val="005E29EC"/>
    <w:rsid w:val="005E2DED"/>
    <w:rsid w:val="005E338A"/>
    <w:rsid w:val="005E3391"/>
    <w:rsid w:val="005E361D"/>
    <w:rsid w:val="005E371E"/>
    <w:rsid w:val="005E374B"/>
    <w:rsid w:val="005E38B8"/>
    <w:rsid w:val="005E3A97"/>
    <w:rsid w:val="005E3AA4"/>
    <w:rsid w:val="005E3BDF"/>
    <w:rsid w:val="005E3E87"/>
    <w:rsid w:val="005E4125"/>
    <w:rsid w:val="005E4504"/>
    <w:rsid w:val="005E4750"/>
    <w:rsid w:val="005E49B2"/>
    <w:rsid w:val="005E4BBF"/>
    <w:rsid w:val="005E50B0"/>
    <w:rsid w:val="005E51B7"/>
    <w:rsid w:val="005E5228"/>
    <w:rsid w:val="005E5394"/>
    <w:rsid w:val="005E5BD0"/>
    <w:rsid w:val="005E5C31"/>
    <w:rsid w:val="005E5EB1"/>
    <w:rsid w:val="005E62BA"/>
    <w:rsid w:val="005E6748"/>
    <w:rsid w:val="005E694C"/>
    <w:rsid w:val="005E6AA1"/>
    <w:rsid w:val="005E6D62"/>
    <w:rsid w:val="005E7271"/>
    <w:rsid w:val="005E75F7"/>
    <w:rsid w:val="005E7A7F"/>
    <w:rsid w:val="005E7E10"/>
    <w:rsid w:val="005E7EC9"/>
    <w:rsid w:val="005E7EE3"/>
    <w:rsid w:val="005F030B"/>
    <w:rsid w:val="005F05EC"/>
    <w:rsid w:val="005F060C"/>
    <w:rsid w:val="005F0A3D"/>
    <w:rsid w:val="005F0A84"/>
    <w:rsid w:val="005F0B56"/>
    <w:rsid w:val="005F0BD5"/>
    <w:rsid w:val="005F0C12"/>
    <w:rsid w:val="005F0DCF"/>
    <w:rsid w:val="005F106A"/>
    <w:rsid w:val="005F1197"/>
    <w:rsid w:val="005F182D"/>
    <w:rsid w:val="005F1D38"/>
    <w:rsid w:val="005F1D3D"/>
    <w:rsid w:val="005F1D93"/>
    <w:rsid w:val="005F1D99"/>
    <w:rsid w:val="005F2228"/>
    <w:rsid w:val="005F25FF"/>
    <w:rsid w:val="005F26B2"/>
    <w:rsid w:val="005F29EF"/>
    <w:rsid w:val="005F2B01"/>
    <w:rsid w:val="005F2C0B"/>
    <w:rsid w:val="005F2C53"/>
    <w:rsid w:val="005F2C88"/>
    <w:rsid w:val="005F3A0D"/>
    <w:rsid w:val="005F3D9F"/>
    <w:rsid w:val="005F3E51"/>
    <w:rsid w:val="005F4383"/>
    <w:rsid w:val="005F453F"/>
    <w:rsid w:val="005F48DB"/>
    <w:rsid w:val="005F490D"/>
    <w:rsid w:val="005F4999"/>
    <w:rsid w:val="005F49FE"/>
    <w:rsid w:val="005F4ED9"/>
    <w:rsid w:val="005F50D3"/>
    <w:rsid w:val="005F5458"/>
    <w:rsid w:val="005F57C6"/>
    <w:rsid w:val="005F58AB"/>
    <w:rsid w:val="005F6232"/>
    <w:rsid w:val="005F65CC"/>
    <w:rsid w:val="005F66B0"/>
    <w:rsid w:val="005F6740"/>
    <w:rsid w:val="005F68FA"/>
    <w:rsid w:val="005F6987"/>
    <w:rsid w:val="005F69E4"/>
    <w:rsid w:val="005F6CDF"/>
    <w:rsid w:val="005F6FF5"/>
    <w:rsid w:val="005F6FF8"/>
    <w:rsid w:val="005F7275"/>
    <w:rsid w:val="005F74E5"/>
    <w:rsid w:val="005F75A2"/>
    <w:rsid w:val="005F75B4"/>
    <w:rsid w:val="005F760C"/>
    <w:rsid w:val="005F761D"/>
    <w:rsid w:val="005F77A3"/>
    <w:rsid w:val="005F7A65"/>
    <w:rsid w:val="005F7E01"/>
    <w:rsid w:val="005F7E49"/>
    <w:rsid w:val="005F7F8A"/>
    <w:rsid w:val="00600206"/>
    <w:rsid w:val="0060027C"/>
    <w:rsid w:val="00600AD8"/>
    <w:rsid w:val="00600C9C"/>
    <w:rsid w:val="00600D1C"/>
    <w:rsid w:val="00600E73"/>
    <w:rsid w:val="00600FCF"/>
    <w:rsid w:val="00601251"/>
    <w:rsid w:val="0060133C"/>
    <w:rsid w:val="006015CC"/>
    <w:rsid w:val="00601B24"/>
    <w:rsid w:val="00601BC8"/>
    <w:rsid w:val="00602041"/>
    <w:rsid w:val="006020F3"/>
    <w:rsid w:val="00602317"/>
    <w:rsid w:val="0060245C"/>
    <w:rsid w:val="006024AA"/>
    <w:rsid w:val="0060251B"/>
    <w:rsid w:val="00602542"/>
    <w:rsid w:val="00602588"/>
    <w:rsid w:val="00602686"/>
    <w:rsid w:val="00602753"/>
    <w:rsid w:val="006027B4"/>
    <w:rsid w:val="006030FF"/>
    <w:rsid w:val="00603311"/>
    <w:rsid w:val="006033FF"/>
    <w:rsid w:val="006036DF"/>
    <w:rsid w:val="0060371C"/>
    <w:rsid w:val="006039D0"/>
    <w:rsid w:val="00603B02"/>
    <w:rsid w:val="00603C41"/>
    <w:rsid w:val="00603CD8"/>
    <w:rsid w:val="00603E88"/>
    <w:rsid w:val="0060402B"/>
    <w:rsid w:val="006041C8"/>
    <w:rsid w:val="0060452B"/>
    <w:rsid w:val="00604842"/>
    <w:rsid w:val="006049F7"/>
    <w:rsid w:val="00604C26"/>
    <w:rsid w:val="00605876"/>
    <w:rsid w:val="00605AC8"/>
    <w:rsid w:val="00605AE3"/>
    <w:rsid w:val="00605FC0"/>
    <w:rsid w:val="00606093"/>
    <w:rsid w:val="00606138"/>
    <w:rsid w:val="00606163"/>
    <w:rsid w:val="006062D3"/>
    <w:rsid w:val="00606350"/>
    <w:rsid w:val="006069F5"/>
    <w:rsid w:val="00606A3A"/>
    <w:rsid w:val="00606AFF"/>
    <w:rsid w:val="006070F9"/>
    <w:rsid w:val="0060739A"/>
    <w:rsid w:val="0060766F"/>
    <w:rsid w:val="006076CE"/>
    <w:rsid w:val="00607705"/>
    <w:rsid w:val="006079A2"/>
    <w:rsid w:val="00607DED"/>
    <w:rsid w:val="0061007D"/>
    <w:rsid w:val="00610091"/>
    <w:rsid w:val="00610632"/>
    <w:rsid w:val="006109D2"/>
    <w:rsid w:val="00610C93"/>
    <w:rsid w:val="00610D19"/>
    <w:rsid w:val="006111FA"/>
    <w:rsid w:val="0061135F"/>
    <w:rsid w:val="00611753"/>
    <w:rsid w:val="00611C48"/>
    <w:rsid w:val="00611C7D"/>
    <w:rsid w:val="00611C84"/>
    <w:rsid w:val="00611CB2"/>
    <w:rsid w:val="00612174"/>
    <w:rsid w:val="006121CE"/>
    <w:rsid w:val="0061228C"/>
    <w:rsid w:val="00612303"/>
    <w:rsid w:val="00612457"/>
    <w:rsid w:val="0061245A"/>
    <w:rsid w:val="006125EF"/>
    <w:rsid w:val="00612716"/>
    <w:rsid w:val="00612723"/>
    <w:rsid w:val="0061297A"/>
    <w:rsid w:val="00612D5B"/>
    <w:rsid w:val="00612F81"/>
    <w:rsid w:val="006134E8"/>
    <w:rsid w:val="006135B7"/>
    <w:rsid w:val="00613661"/>
    <w:rsid w:val="006136D9"/>
    <w:rsid w:val="00613BE2"/>
    <w:rsid w:val="00613C7E"/>
    <w:rsid w:val="00613EAE"/>
    <w:rsid w:val="00613FF0"/>
    <w:rsid w:val="0061406E"/>
    <w:rsid w:val="00614126"/>
    <w:rsid w:val="00614207"/>
    <w:rsid w:val="0061435F"/>
    <w:rsid w:val="00614456"/>
    <w:rsid w:val="006149C1"/>
    <w:rsid w:val="00614A0F"/>
    <w:rsid w:val="00614B0C"/>
    <w:rsid w:val="00614C6E"/>
    <w:rsid w:val="00614DB7"/>
    <w:rsid w:val="006151A1"/>
    <w:rsid w:val="006153E3"/>
    <w:rsid w:val="00615673"/>
    <w:rsid w:val="006157AD"/>
    <w:rsid w:val="006157F4"/>
    <w:rsid w:val="00615EF3"/>
    <w:rsid w:val="00615FEF"/>
    <w:rsid w:val="0061642A"/>
    <w:rsid w:val="00616447"/>
    <w:rsid w:val="00616778"/>
    <w:rsid w:val="0061690B"/>
    <w:rsid w:val="00616B19"/>
    <w:rsid w:val="00616D4C"/>
    <w:rsid w:val="00616E24"/>
    <w:rsid w:val="00617020"/>
    <w:rsid w:val="006171B4"/>
    <w:rsid w:val="006173EE"/>
    <w:rsid w:val="00617504"/>
    <w:rsid w:val="00617518"/>
    <w:rsid w:val="006176B9"/>
    <w:rsid w:val="0061771A"/>
    <w:rsid w:val="006179DA"/>
    <w:rsid w:val="00617A55"/>
    <w:rsid w:val="00617A80"/>
    <w:rsid w:val="00617CA5"/>
    <w:rsid w:val="00617CDB"/>
    <w:rsid w:val="00617D17"/>
    <w:rsid w:val="00617D1C"/>
    <w:rsid w:val="00617F3D"/>
    <w:rsid w:val="00620460"/>
    <w:rsid w:val="0062086A"/>
    <w:rsid w:val="00620881"/>
    <w:rsid w:val="00620913"/>
    <w:rsid w:val="006209D4"/>
    <w:rsid w:val="00620A36"/>
    <w:rsid w:val="00620AEA"/>
    <w:rsid w:val="00620EE0"/>
    <w:rsid w:val="00621402"/>
    <w:rsid w:val="006214C4"/>
    <w:rsid w:val="00621A6F"/>
    <w:rsid w:val="00621E8A"/>
    <w:rsid w:val="00622276"/>
    <w:rsid w:val="006227CE"/>
    <w:rsid w:val="006228E0"/>
    <w:rsid w:val="00622B44"/>
    <w:rsid w:val="00622C50"/>
    <w:rsid w:val="00622DEB"/>
    <w:rsid w:val="00623165"/>
    <w:rsid w:val="0062325B"/>
    <w:rsid w:val="006232E7"/>
    <w:rsid w:val="0062377C"/>
    <w:rsid w:val="0062382F"/>
    <w:rsid w:val="006239AF"/>
    <w:rsid w:val="006239F2"/>
    <w:rsid w:val="00623A02"/>
    <w:rsid w:val="00623F0E"/>
    <w:rsid w:val="00624423"/>
    <w:rsid w:val="00624569"/>
    <w:rsid w:val="006248B5"/>
    <w:rsid w:val="00624AA3"/>
    <w:rsid w:val="00624D4D"/>
    <w:rsid w:val="00624D74"/>
    <w:rsid w:val="00624E01"/>
    <w:rsid w:val="00624E5A"/>
    <w:rsid w:val="006250C7"/>
    <w:rsid w:val="00625166"/>
    <w:rsid w:val="00625380"/>
    <w:rsid w:val="00625541"/>
    <w:rsid w:val="006257B5"/>
    <w:rsid w:val="00625A4F"/>
    <w:rsid w:val="00625A66"/>
    <w:rsid w:val="00625AB6"/>
    <w:rsid w:val="00625BA3"/>
    <w:rsid w:val="00625CE9"/>
    <w:rsid w:val="00626100"/>
    <w:rsid w:val="006263BC"/>
    <w:rsid w:val="006263DB"/>
    <w:rsid w:val="0062650A"/>
    <w:rsid w:val="0062663D"/>
    <w:rsid w:val="00626AFD"/>
    <w:rsid w:val="00626E22"/>
    <w:rsid w:val="006272E1"/>
    <w:rsid w:val="0062741B"/>
    <w:rsid w:val="006278DE"/>
    <w:rsid w:val="00627B01"/>
    <w:rsid w:val="00630015"/>
    <w:rsid w:val="00630059"/>
    <w:rsid w:val="00630311"/>
    <w:rsid w:val="006303A5"/>
    <w:rsid w:val="006303A6"/>
    <w:rsid w:val="00630577"/>
    <w:rsid w:val="006306A7"/>
    <w:rsid w:val="006307A1"/>
    <w:rsid w:val="006307F3"/>
    <w:rsid w:val="0063098F"/>
    <w:rsid w:val="00630EF5"/>
    <w:rsid w:val="00631110"/>
    <w:rsid w:val="00631224"/>
    <w:rsid w:val="00631474"/>
    <w:rsid w:val="006314CC"/>
    <w:rsid w:val="006317B2"/>
    <w:rsid w:val="00631966"/>
    <w:rsid w:val="00631995"/>
    <w:rsid w:val="00631B41"/>
    <w:rsid w:val="00631B9D"/>
    <w:rsid w:val="00631E14"/>
    <w:rsid w:val="00631F93"/>
    <w:rsid w:val="0063237D"/>
    <w:rsid w:val="0063243C"/>
    <w:rsid w:val="00632770"/>
    <w:rsid w:val="00632809"/>
    <w:rsid w:val="00632823"/>
    <w:rsid w:val="00632960"/>
    <w:rsid w:val="006329B4"/>
    <w:rsid w:val="00632CFB"/>
    <w:rsid w:val="00632E01"/>
    <w:rsid w:val="00632FED"/>
    <w:rsid w:val="0063338E"/>
    <w:rsid w:val="0063344D"/>
    <w:rsid w:val="00633854"/>
    <w:rsid w:val="00633A06"/>
    <w:rsid w:val="00633A79"/>
    <w:rsid w:val="00633E38"/>
    <w:rsid w:val="00634329"/>
    <w:rsid w:val="00634414"/>
    <w:rsid w:val="006349E4"/>
    <w:rsid w:val="00634F6A"/>
    <w:rsid w:val="006350C8"/>
    <w:rsid w:val="00635132"/>
    <w:rsid w:val="0063513E"/>
    <w:rsid w:val="0063530C"/>
    <w:rsid w:val="00635A26"/>
    <w:rsid w:val="00635A41"/>
    <w:rsid w:val="00635C78"/>
    <w:rsid w:val="00635DED"/>
    <w:rsid w:val="00635DF5"/>
    <w:rsid w:val="00635F91"/>
    <w:rsid w:val="00635FDC"/>
    <w:rsid w:val="0063604A"/>
    <w:rsid w:val="006364DC"/>
    <w:rsid w:val="00636850"/>
    <w:rsid w:val="006369A5"/>
    <w:rsid w:val="00636C55"/>
    <w:rsid w:val="00636C61"/>
    <w:rsid w:val="00636D5E"/>
    <w:rsid w:val="00636F39"/>
    <w:rsid w:val="006374F9"/>
    <w:rsid w:val="0063781E"/>
    <w:rsid w:val="00637CF1"/>
    <w:rsid w:val="00637DD9"/>
    <w:rsid w:val="006402B0"/>
    <w:rsid w:val="0064057F"/>
    <w:rsid w:val="00640581"/>
    <w:rsid w:val="006405E0"/>
    <w:rsid w:val="006406E5"/>
    <w:rsid w:val="00640758"/>
    <w:rsid w:val="006409EF"/>
    <w:rsid w:val="00640A23"/>
    <w:rsid w:val="00640C34"/>
    <w:rsid w:val="00640CF5"/>
    <w:rsid w:val="00640D9E"/>
    <w:rsid w:val="006413C4"/>
    <w:rsid w:val="006415B0"/>
    <w:rsid w:val="006417A5"/>
    <w:rsid w:val="00641836"/>
    <w:rsid w:val="00641A91"/>
    <w:rsid w:val="00641B47"/>
    <w:rsid w:val="00642092"/>
    <w:rsid w:val="0064225D"/>
    <w:rsid w:val="00642C0A"/>
    <w:rsid w:val="00642C7A"/>
    <w:rsid w:val="00642E34"/>
    <w:rsid w:val="00642E8C"/>
    <w:rsid w:val="00642ECE"/>
    <w:rsid w:val="00642FA2"/>
    <w:rsid w:val="0064305E"/>
    <w:rsid w:val="00643145"/>
    <w:rsid w:val="00643261"/>
    <w:rsid w:val="00643862"/>
    <w:rsid w:val="0064394E"/>
    <w:rsid w:val="00643BC4"/>
    <w:rsid w:val="00643CFD"/>
    <w:rsid w:val="00643D75"/>
    <w:rsid w:val="00643E93"/>
    <w:rsid w:val="00643EFA"/>
    <w:rsid w:val="00643F7E"/>
    <w:rsid w:val="0064408D"/>
    <w:rsid w:val="006443A1"/>
    <w:rsid w:val="0064481B"/>
    <w:rsid w:val="00644B0A"/>
    <w:rsid w:val="00644B7E"/>
    <w:rsid w:val="00644F7B"/>
    <w:rsid w:val="006452B2"/>
    <w:rsid w:val="0064564E"/>
    <w:rsid w:val="006458B4"/>
    <w:rsid w:val="0064598A"/>
    <w:rsid w:val="00645D83"/>
    <w:rsid w:val="0064633A"/>
    <w:rsid w:val="0064636D"/>
    <w:rsid w:val="006463A0"/>
    <w:rsid w:val="006467F8"/>
    <w:rsid w:val="00646854"/>
    <w:rsid w:val="00646A34"/>
    <w:rsid w:val="00646B2A"/>
    <w:rsid w:val="00646B71"/>
    <w:rsid w:val="00646B7F"/>
    <w:rsid w:val="00646BE8"/>
    <w:rsid w:val="00646CC8"/>
    <w:rsid w:val="0064715F"/>
    <w:rsid w:val="006471D4"/>
    <w:rsid w:val="00647250"/>
    <w:rsid w:val="00647516"/>
    <w:rsid w:val="00650289"/>
    <w:rsid w:val="00650372"/>
    <w:rsid w:val="0065095D"/>
    <w:rsid w:val="00650976"/>
    <w:rsid w:val="00650BD1"/>
    <w:rsid w:val="00650EFC"/>
    <w:rsid w:val="00650FCC"/>
    <w:rsid w:val="0065141A"/>
    <w:rsid w:val="00651991"/>
    <w:rsid w:val="00651C9C"/>
    <w:rsid w:val="00651D94"/>
    <w:rsid w:val="00652001"/>
    <w:rsid w:val="00652307"/>
    <w:rsid w:val="0065233E"/>
    <w:rsid w:val="0065248C"/>
    <w:rsid w:val="00652846"/>
    <w:rsid w:val="006529B3"/>
    <w:rsid w:val="00652C84"/>
    <w:rsid w:val="00652D83"/>
    <w:rsid w:val="00652FAB"/>
    <w:rsid w:val="0065335A"/>
    <w:rsid w:val="0065337D"/>
    <w:rsid w:val="00653383"/>
    <w:rsid w:val="006533AC"/>
    <w:rsid w:val="00653462"/>
    <w:rsid w:val="006536D3"/>
    <w:rsid w:val="0065398B"/>
    <w:rsid w:val="00653A48"/>
    <w:rsid w:val="00653F20"/>
    <w:rsid w:val="006542F9"/>
    <w:rsid w:val="00654429"/>
    <w:rsid w:val="006544DB"/>
    <w:rsid w:val="00654659"/>
    <w:rsid w:val="00654B5D"/>
    <w:rsid w:val="00654B64"/>
    <w:rsid w:val="00654C67"/>
    <w:rsid w:val="00654E82"/>
    <w:rsid w:val="006550F3"/>
    <w:rsid w:val="0065525D"/>
    <w:rsid w:val="006555A2"/>
    <w:rsid w:val="006555BA"/>
    <w:rsid w:val="006555EE"/>
    <w:rsid w:val="0065592E"/>
    <w:rsid w:val="00655E63"/>
    <w:rsid w:val="00656075"/>
    <w:rsid w:val="0065619B"/>
    <w:rsid w:val="006561D2"/>
    <w:rsid w:val="0065650E"/>
    <w:rsid w:val="0065659F"/>
    <w:rsid w:val="006567AA"/>
    <w:rsid w:val="00656D10"/>
    <w:rsid w:val="0065705B"/>
    <w:rsid w:val="0065718E"/>
    <w:rsid w:val="006571A6"/>
    <w:rsid w:val="00657718"/>
    <w:rsid w:val="006578C5"/>
    <w:rsid w:val="00657C22"/>
    <w:rsid w:val="00657C71"/>
    <w:rsid w:val="00657CDB"/>
    <w:rsid w:val="00657EBF"/>
    <w:rsid w:val="00657F76"/>
    <w:rsid w:val="00657FD5"/>
    <w:rsid w:val="00660169"/>
    <w:rsid w:val="006601F1"/>
    <w:rsid w:val="00660235"/>
    <w:rsid w:val="00660390"/>
    <w:rsid w:val="006603F1"/>
    <w:rsid w:val="0066048E"/>
    <w:rsid w:val="006604ED"/>
    <w:rsid w:val="00660553"/>
    <w:rsid w:val="00660751"/>
    <w:rsid w:val="006608BA"/>
    <w:rsid w:val="0066096A"/>
    <w:rsid w:val="00660D16"/>
    <w:rsid w:val="00661093"/>
    <w:rsid w:val="006610EC"/>
    <w:rsid w:val="006612A7"/>
    <w:rsid w:val="006614F5"/>
    <w:rsid w:val="00661851"/>
    <w:rsid w:val="0066198B"/>
    <w:rsid w:val="006622B3"/>
    <w:rsid w:val="006622B9"/>
    <w:rsid w:val="006622F0"/>
    <w:rsid w:val="0066240C"/>
    <w:rsid w:val="00662656"/>
    <w:rsid w:val="00662686"/>
    <w:rsid w:val="00662707"/>
    <w:rsid w:val="0066270C"/>
    <w:rsid w:val="0066291D"/>
    <w:rsid w:val="00662CD5"/>
    <w:rsid w:val="00662E80"/>
    <w:rsid w:val="00663120"/>
    <w:rsid w:val="006635B8"/>
    <w:rsid w:val="006635C9"/>
    <w:rsid w:val="006637D6"/>
    <w:rsid w:val="00663B49"/>
    <w:rsid w:val="00663E39"/>
    <w:rsid w:val="00664225"/>
    <w:rsid w:val="0066423A"/>
    <w:rsid w:val="00664657"/>
    <w:rsid w:val="006646D6"/>
    <w:rsid w:val="00664B88"/>
    <w:rsid w:val="00664E64"/>
    <w:rsid w:val="00664F0D"/>
    <w:rsid w:val="00665030"/>
    <w:rsid w:val="00665656"/>
    <w:rsid w:val="00665C29"/>
    <w:rsid w:val="00665D4A"/>
    <w:rsid w:val="006660DE"/>
    <w:rsid w:val="006662A6"/>
    <w:rsid w:val="0066632C"/>
    <w:rsid w:val="0066671F"/>
    <w:rsid w:val="006668E7"/>
    <w:rsid w:val="0066697A"/>
    <w:rsid w:val="00666AD2"/>
    <w:rsid w:val="00666CBE"/>
    <w:rsid w:val="00666D33"/>
    <w:rsid w:val="006674D6"/>
    <w:rsid w:val="00667842"/>
    <w:rsid w:val="006679C4"/>
    <w:rsid w:val="00667BCE"/>
    <w:rsid w:val="00667E92"/>
    <w:rsid w:val="00667F51"/>
    <w:rsid w:val="006700E7"/>
    <w:rsid w:val="00670171"/>
    <w:rsid w:val="00670442"/>
    <w:rsid w:val="006704A0"/>
    <w:rsid w:val="00670562"/>
    <w:rsid w:val="00670E4B"/>
    <w:rsid w:val="0067152F"/>
    <w:rsid w:val="00671AB5"/>
    <w:rsid w:val="00671B00"/>
    <w:rsid w:val="0067218D"/>
    <w:rsid w:val="0067237A"/>
    <w:rsid w:val="006726B7"/>
    <w:rsid w:val="00672899"/>
    <w:rsid w:val="00672A65"/>
    <w:rsid w:val="00672ADE"/>
    <w:rsid w:val="00672AE0"/>
    <w:rsid w:val="00672D9C"/>
    <w:rsid w:val="00672FDC"/>
    <w:rsid w:val="006734F5"/>
    <w:rsid w:val="006736C7"/>
    <w:rsid w:val="00673C94"/>
    <w:rsid w:val="00673E15"/>
    <w:rsid w:val="00673F92"/>
    <w:rsid w:val="00674318"/>
    <w:rsid w:val="00674339"/>
    <w:rsid w:val="00674517"/>
    <w:rsid w:val="00675209"/>
    <w:rsid w:val="0067530F"/>
    <w:rsid w:val="00675750"/>
    <w:rsid w:val="00675A3E"/>
    <w:rsid w:val="00675AA3"/>
    <w:rsid w:val="00675D21"/>
    <w:rsid w:val="00675E2D"/>
    <w:rsid w:val="00675F48"/>
    <w:rsid w:val="006766EB"/>
    <w:rsid w:val="0067687B"/>
    <w:rsid w:val="00676913"/>
    <w:rsid w:val="00676BC8"/>
    <w:rsid w:val="00676F62"/>
    <w:rsid w:val="0067715E"/>
    <w:rsid w:val="006771B7"/>
    <w:rsid w:val="006772E1"/>
    <w:rsid w:val="00677515"/>
    <w:rsid w:val="00677B70"/>
    <w:rsid w:val="00677FA3"/>
    <w:rsid w:val="00680067"/>
    <w:rsid w:val="006800FD"/>
    <w:rsid w:val="0068028E"/>
    <w:rsid w:val="00680346"/>
    <w:rsid w:val="00680767"/>
    <w:rsid w:val="006808EB"/>
    <w:rsid w:val="00680946"/>
    <w:rsid w:val="00680961"/>
    <w:rsid w:val="00680965"/>
    <w:rsid w:val="00680F4A"/>
    <w:rsid w:val="00681825"/>
    <w:rsid w:val="00681A60"/>
    <w:rsid w:val="00681BF7"/>
    <w:rsid w:val="00681C43"/>
    <w:rsid w:val="00681FAE"/>
    <w:rsid w:val="006821E1"/>
    <w:rsid w:val="00682B16"/>
    <w:rsid w:val="00682CB2"/>
    <w:rsid w:val="00682E50"/>
    <w:rsid w:val="00683064"/>
    <w:rsid w:val="006832AD"/>
    <w:rsid w:val="006837E4"/>
    <w:rsid w:val="0068380A"/>
    <w:rsid w:val="00683837"/>
    <w:rsid w:val="006839FE"/>
    <w:rsid w:val="00683AED"/>
    <w:rsid w:val="00683BCE"/>
    <w:rsid w:val="0068400E"/>
    <w:rsid w:val="006840D4"/>
    <w:rsid w:val="00684246"/>
    <w:rsid w:val="00684627"/>
    <w:rsid w:val="00684BBB"/>
    <w:rsid w:val="00684E0E"/>
    <w:rsid w:val="006852EB"/>
    <w:rsid w:val="006853BB"/>
    <w:rsid w:val="0068544E"/>
    <w:rsid w:val="006858F2"/>
    <w:rsid w:val="006858FF"/>
    <w:rsid w:val="00685CF7"/>
    <w:rsid w:val="00685EF6"/>
    <w:rsid w:val="00685F43"/>
    <w:rsid w:val="00686412"/>
    <w:rsid w:val="006867A2"/>
    <w:rsid w:val="006868DB"/>
    <w:rsid w:val="0068696E"/>
    <w:rsid w:val="00686977"/>
    <w:rsid w:val="00686AB1"/>
    <w:rsid w:val="00686AC4"/>
    <w:rsid w:val="00686B08"/>
    <w:rsid w:val="00686C8D"/>
    <w:rsid w:val="00686DD7"/>
    <w:rsid w:val="0068701C"/>
    <w:rsid w:val="00687038"/>
    <w:rsid w:val="006875B8"/>
    <w:rsid w:val="00687785"/>
    <w:rsid w:val="006878E5"/>
    <w:rsid w:val="00687969"/>
    <w:rsid w:val="00687989"/>
    <w:rsid w:val="00687A42"/>
    <w:rsid w:val="00687ACE"/>
    <w:rsid w:val="00687DF8"/>
    <w:rsid w:val="0069007D"/>
    <w:rsid w:val="00690591"/>
    <w:rsid w:val="00690651"/>
    <w:rsid w:val="0069068B"/>
    <w:rsid w:val="0069084D"/>
    <w:rsid w:val="00690B2C"/>
    <w:rsid w:val="00690BFC"/>
    <w:rsid w:val="00690C8A"/>
    <w:rsid w:val="00690F17"/>
    <w:rsid w:val="0069106A"/>
    <w:rsid w:val="006913F0"/>
    <w:rsid w:val="006917A0"/>
    <w:rsid w:val="00691A03"/>
    <w:rsid w:val="00691C12"/>
    <w:rsid w:val="00692169"/>
    <w:rsid w:val="00692C61"/>
    <w:rsid w:val="00692D11"/>
    <w:rsid w:val="00693665"/>
    <w:rsid w:val="006937F7"/>
    <w:rsid w:val="006938BF"/>
    <w:rsid w:val="006938EB"/>
    <w:rsid w:val="00693949"/>
    <w:rsid w:val="0069401E"/>
    <w:rsid w:val="0069412B"/>
    <w:rsid w:val="006945D5"/>
    <w:rsid w:val="0069469B"/>
    <w:rsid w:val="00694743"/>
    <w:rsid w:val="00694872"/>
    <w:rsid w:val="00694941"/>
    <w:rsid w:val="00694FBF"/>
    <w:rsid w:val="00694FDC"/>
    <w:rsid w:val="00695412"/>
    <w:rsid w:val="00695D2F"/>
    <w:rsid w:val="00695F30"/>
    <w:rsid w:val="00695F7C"/>
    <w:rsid w:val="00696075"/>
    <w:rsid w:val="006964C4"/>
    <w:rsid w:val="0069650D"/>
    <w:rsid w:val="0069677F"/>
    <w:rsid w:val="0069685F"/>
    <w:rsid w:val="006969D6"/>
    <w:rsid w:val="00696CD7"/>
    <w:rsid w:val="00696DAB"/>
    <w:rsid w:val="00697056"/>
    <w:rsid w:val="0069706A"/>
    <w:rsid w:val="0069725F"/>
    <w:rsid w:val="006974CB"/>
    <w:rsid w:val="006974F8"/>
    <w:rsid w:val="00697B70"/>
    <w:rsid w:val="00697DF2"/>
    <w:rsid w:val="00697E84"/>
    <w:rsid w:val="006A00A3"/>
    <w:rsid w:val="006A0FD6"/>
    <w:rsid w:val="006A115F"/>
    <w:rsid w:val="006A15C7"/>
    <w:rsid w:val="006A171D"/>
    <w:rsid w:val="006A1949"/>
    <w:rsid w:val="006A1D0E"/>
    <w:rsid w:val="006A1D88"/>
    <w:rsid w:val="006A2114"/>
    <w:rsid w:val="006A22FA"/>
    <w:rsid w:val="006A23B0"/>
    <w:rsid w:val="006A25F0"/>
    <w:rsid w:val="006A2A11"/>
    <w:rsid w:val="006A2CFA"/>
    <w:rsid w:val="006A2F7A"/>
    <w:rsid w:val="006A30FC"/>
    <w:rsid w:val="006A3165"/>
    <w:rsid w:val="006A32BF"/>
    <w:rsid w:val="006A3C7A"/>
    <w:rsid w:val="006A3FBF"/>
    <w:rsid w:val="006A417A"/>
    <w:rsid w:val="006A4266"/>
    <w:rsid w:val="006A492B"/>
    <w:rsid w:val="006A4A06"/>
    <w:rsid w:val="006A4F32"/>
    <w:rsid w:val="006A501D"/>
    <w:rsid w:val="006A580D"/>
    <w:rsid w:val="006A5A5A"/>
    <w:rsid w:val="006A5B86"/>
    <w:rsid w:val="006A5B98"/>
    <w:rsid w:val="006A5E6E"/>
    <w:rsid w:val="006A5EF5"/>
    <w:rsid w:val="006A6201"/>
    <w:rsid w:val="006A620E"/>
    <w:rsid w:val="006A62E0"/>
    <w:rsid w:val="006A644C"/>
    <w:rsid w:val="006A67F9"/>
    <w:rsid w:val="006A686E"/>
    <w:rsid w:val="006A6A06"/>
    <w:rsid w:val="006A6AB5"/>
    <w:rsid w:val="006A6AC3"/>
    <w:rsid w:val="006A6CCA"/>
    <w:rsid w:val="006A6CF7"/>
    <w:rsid w:val="006A6F0C"/>
    <w:rsid w:val="006A6F50"/>
    <w:rsid w:val="006A708C"/>
    <w:rsid w:val="006A72F1"/>
    <w:rsid w:val="006A7470"/>
    <w:rsid w:val="006A753D"/>
    <w:rsid w:val="006A777D"/>
    <w:rsid w:val="006A79E0"/>
    <w:rsid w:val="006A7A17"/>
    <w:rsid w:val="006A7EA0"/>
    <w:rsid w:val="006B0014"/>
    <w:rsid w:val="006B01C2"/>
    <w:rsid w:val="006B025C"/>
    <w:rsid w:val="006B043F"/>
    <w:rsid w:val="006B04A2"/>
    <w:rsid w:val="006B060A"/>
    <w:rsid w:val="006B0636"/>
    <w:rsid w:val="006B092D"/>
    <w:rsid w:val="006B0EBE"/>
    <w:rsid w:val="006B0F1D"/>
    <w:rsid w:val="006B0FF4"/>
    <w:rsid w:val="006B10B4"/>
    <w:rsid w:val="006B11B2"/>
    <w:rsid w:val="006B1462"/>
    <w:rsid w:val="006B1467"/>
    <w:rsid w:val="006B1861"/>
    <w:rsid w:val="006B1A68"/>
    <w:rsid w:val="006B1AA2"/>
    <w:rsid w:val="006B1F32"/>
    <w:rsid w:val="006B21A8"/>
    <w:rsid w:val="006B22C5"/>
    <w:rsid w:val="006B23DE"/>
    <w:rsid w:val="006B2709"/>
    <w:rsid w:val="006B2B84"/>
    <w:rsid w:val="006B2DD0"/>
    <w:rsid w:val="006B2F17"/>
    <w:rsid w:val="006B300C"/>
    <w:rsid w:val="006B32C6"/>
    <w:rsid w:val="006B3554"/>
    <w:rsid w:val="006B39C3"/>
    <w:rsid w:val="006B3DCB"/>
    <w:rsid w:val="006B3FDE"/>
    <w:rsid w:val="006B40D6"/>
    <w:rsid w:val="006B41AE"/>
    <w:rsid w:val="006B48F8"/>
    <w:rsid w:val="006B4953"/>
    <w:rsid w:val="006B4B8F"/>
    <w:rsid w:val="006B4E6A"/>
    <w:rsid w:val="006B55DD"/>
    <w:rsid w:val="006B570F"/>
    <w:rsid w:val="006B59FC"/>
    <w:rsid w:val="006B5B3B"/>
    <w:rsid w:val="006B5E37"/>
    <w:rsid w:val="006B5E4E"/>
    <w:rsid w:val="006B5E99"/>
    <w:rsid w:val="006B620C"/>
    <w:rsid w:val="006B63AC"/>
    <w:rsid w:val="006B63F5"/>
    <w:rsid w:val="006B6428"/>
    <w:rsid w:val="006B6482"/>
    <w:rsid w:val="006B648D"/>
    <w:rsid w:val="006B648E"/>
    <w:rsid w:val="006B68C5"/>
    <w:rsid w:val="006B6B39"/>
    <w:rsid w:val="006B6D20"/>
    <w:rsid w:val="006B6FAE"/>
    <w:rsid w:val="006B7004"/>
    <w:rsid w:val="006B7026"/>
    <w:rsid w:val="006B716A"/>
    <w:rsid w:val="006B71E6"/>
    <w:rsid w:val="006B73A5"/>
    <w:rsid w:val="006B73ED"/>
    <w:rsid w:val="006B7900"/>
    <w:rsid w:val="006B7B0C"/>
    <w:rsid w:val="006B7F22"/>
    <w:rsid w:val="006C018F"/>
    <w:rsid w:val="006C0307"/>
    <w:rsid w:val="006C04C9"/>
    <w:rsid w:val="006C051F"/>
    <w:rsid w:val="006C0573"/>
    <w:rsid w:val="006C0759"/>
    <w:rsid w:val="006C0899"/>
    <w:rsid w:val="006C09BD"/>
    <w:rsid w:val="006C09FA"/>
    <w:rsid w:val="006C0AE8"/>
    <w:rsid w:val="006C0DF4"/>
    <w:rsid w:val="006C1104"/>
    <w:rsid w:val="006C1206"/>
    <w:rsid w:val="006C1312"/>
    <w:rsid w:val="006C1358"/>
    <w:rsid w:val="006C1502"/>
    <w:rsid w:val="006C170C"/>
    <w:rsid w:val="006C1AEA"/>
    <w:rsid w:val="006C1D08"/>
    <w:rsid w:val="006C20A0"/>
    <w:rsid w:val="006C23CF"/>
    <w:rsid w:val="006C27CB"/>
    <w:rsid w:val="006C2862"/>
    <w:rsid w:val="006C2D48"/>
    <w:rsid w:val="006C2D9A"/>
    <w:rsid w:val="006C2E5D"/>
    <w:rsid w:val="006C2E94"/>
    <w:rsid w:val="006C3127"/>
    <w:rsid w:val="006C3802"/>
    <w:rsid w:val="006C39EE"/>
    <w:rsid w:val="006C3A63"/>
    <w:rsid w:val="006C3EC1"/>
    <w:rsid w:val="006C409C"/>
    <w:rsid w:val="006C42A2"/>
    <w:rsid w:val="006C4398"/>
    <w:rsid w:val="006C439B"/>
    <w:rsid w:val="006C43E2"/>
    <w:rsid w:val="006C47EF"/>
    <w:rsid w:val="006C4B32"/>
    <w:rsid w:val="006C4CE9"/>
    <w:rsid w:val="006C4FA7"/>
    <w:rsid w:val="006C503F"/>
    <w:rsid w:val="006C5256"/>
    <w:rsid w:val="006C5322"/>
    <w:rsid w:val="006C5499"/>
    <w:rsid w:val="006C56B8"/>
    <w:rsid w:val="006C5DE1"/>
    <w:rsid w:val="006C6036"/>
    <w:rsid w:val="006C6077"/>
    <w:rsid w:val="006C6101"/>
    <w:rsid w:val="006C6549"/>
    <w:rsid w:val="006C65DB"/>
    <w:rsid w:val="006C660F"/>
    <w:rsid w:val="006C6A5E"/>
    <w:rsid w:val="006C6B0A"/>
    <w:rsid w:val="006C6C72"/>
    <w:rsid w:val="006C6F11"/>
    <w:rsid w:val="006C6FF0"/>
    <w:rsid w:val="006C7269"/>
    <w:rsid w:val="006C72C9"/>
    <w:rsid w:val="006C7312"/>
    <w:rsid w:val="006C784F"/>
    <w:rsid w:val="006D00EB"/>
    <w:rsid w:val="006D02AF"/>
    <w:rsid w:val="006D05AD"/>
    <w:rsid w:val="006D0665"/>
    <w:rsid w:val="006D0676"/>
    <w:rsid w:val="006D09E2"/>
    <w:rsid w:val="006D0C8D"/>
    <w:rsid w:val="006D0E46"/>
    <w:rsid w:val="006D0F41"/>
    <w:rsid w:val="006D100F"/>
    <w:rsid w:val="006D145B"/>
    <w:rsid w:val="006D1777"/>
    <w:rsid w:val="006D19F8"/>
    <w:rsid w:val="006D1A29"/>
    <w:rsid w:val="006D2033"/>
    <w:rsid w:val="006D2051"/>
    <w:rsid w:val="006D2052"/>
    <w:rsid w:val="006D2097"/>
    <w:rsid w:val="006D23B2"/>
    <w:rsid w:val="006D244E"/>
    <w:rsid w:val="006D2938"/>
    <w:rsid w:val="006D32CF"/>
    <w:rsid w:val="006D3583"/>
    <w:rsid w:val="006D365A"/>
    <w:rsid w:val="006D365D"/>
    <w:rsid w:val="006D36B7"/>
    <w:rsid w:val="006D388D"/>
    <w:rsid w:val="006D3B3C"/>
    <w:rsid w:val="006D3CA2"/>
    <w:rsid w:val="006D3D75"/>
    <w:rsid w:val="006D3EAF"/>
    <w:rsid w:val="006D433C"/>
    <w:rsid w:val="006D4771"/>
    <w:rsid w:val="006D4A1F"/>
    <w:rsid w:val="006D4A4E"/>
    <w:rsid w:val="006D4DA3"/>
    <w:rsid w:val="006D5105"/>
    <w:rsid w:val="006D5123"/>
    <w:rsid w:val="006D537F"/>
    <w:rsid w:val="006D55BE"/>
    <w:rsid w:val="006D58FA"/>
    <w:rsid w:val="006D5CAA"/>
    <w:rsid w:val="006D6083"/>
    <w:rsid w:val="006D612F"/>
    <w:rsid w:val="006D67A0"/>
    <w:rsid w:val="006D6A35"/>
    <w:rsid w:val="006D6AC0"/>
    <w:rsid w:val="006D6E22"/>
    <w:rsid w:val="006D713F"/>
    <w:rsid w:val="006D75BE"/>
    <w:rsid w:val="006D76FC"/>
    <w:rsid w:val="006D77C2"/>
    <w:rsid w:val="006D7B49"/>
    <w:rsid w:val="006D7E2E"/>
    <w:rsid w:val="006D7EC6"/>
    <w:rsid w:val="006E0053"/>
    <w:rsid w:val="006E0116"/>
    <w:rsid w:val="006E04BB"/>
    <w:rsid w:val="006E069D"/>
    <w:rsid w:val="006E0880"/>
    <w:rsid w:val="006E0889"/>
    <w:rsid w:val="006E0A1A"/>
    <w:rsid w:val="006E0F6C"/>
    <w:rsid w:val="006E10B1"/>
    <w:rsid w:val="006E1487"/>
    <w:rsid w:val="006E1536"/>
    <w:rsid w:val="006E1759"/>
    <w:rsid w:val="006E1E1E"/>
    <w:rsid w:val="006E20F4"/>
    <w:rsid w:val="006E220D"/>
    <w:rsid w:val="006E25E5"/>
    <w:rsid w:val="006E29A7"/>
    <w:rsid w:val="006E2A5D"/>
    <w:rsid w:val="006E2A72"/>
    <w:rsid w:val="006E2ED5"/>
    <w:rsid w:val="006E2F6D"/>
    <w:rsid w:val="006E3397"/>
    <w:rsid w:val="006E343B"/>
    <w:rsid w:val="006E3AE1"/>
    <w:rsid w:val="006E3EAB"/>
    <w:rsid w:val="006E3F23"/>
    <w:rsid w:val="006E411D"/>
    <w:rsid w:val="006E413C"/>
    <w:rsid w:val="006E4392"/>
    <w:rsid w:val="006E4B32"/>
    <w:rsid w:val="006E4BB6"/>
    <w:rsid w:val="006E517F"/>
    <w:rsid w:val="006E550B"/>
    <w:rsid w:val="006E5539"/>
    <w:rsid w:val="006E5655"/>
    <w:rsid w:val="006E5888"/>
    <w:rsid w:val="006E58EB"/>
    <w:rsid w:val="006E62EF"/>
    <w:rsid w:val="006E642F"/>
    <w:rsid w:val="006E64BA"/>
    <w:rsid w:val="006E6617"/>
    <w:rsid w:val="006E66CA"/>
    <w:rsid w:val="006E682E"/>
    <w:rsid w:val="006E69D9"/>
    <w:rsid w:val="006E6A1C"/>
    <w:rsid w:val="006E6AE2"/>
    <w:rsid w:val="006E6B27"/>
    <w:rsid w:val="006E6B86"/>
    <w:rsid w:val="006E6CBE"/>
    <w:rsid w:val="006E6EF7"/>
    <w:rsid w:val="006E7355"/>
    <w:rsid w:val="006E7589"/>
    <w:rsid w:val="006E7713"/>
    <w:rsid w:val="006E7A19"/>
    <w:rsid w:val="006E7B48"/>
    <w:rsid w:val="006E7D85"/>
    <w:rsid w:val="006F000F"/>
    <w:rsid w:val="006F00A4"/>
    <w:rsid w:val="006F047F"/>
    <w:rsid w:val="006F0A32"/>
    <w:rsid w:val="006F0CAE"/>
    <w:rsid w:val="006F1070"/>
    <w:rsid w:val="006F10B7"/>
    <w:rsid w:val="006F110C"/>
    <w:rsid w:val="006F1419"/>
    <w:rsid w:val="006F1F6C"/>
    <w:rsid w:val="006F227F"/>
    <w:rsid w:val="006F23AE"/>
    <w:rsid w:val="006F245C"/>
    <w:rsid w:val="006F2DF1"/>
    <w:rsid w:val="006F2F6F"/>
    <w:rsid w:val="006F309F"/>
    <w:rsid w:val="006F3208"/>
    <w:rsid w:val="006F3488"/>
    <w:rsid w:val="006F37AE"/>
    <w:rsid w:val="006F39C4"/>
    <w:rsid w:val="006F39E9"/>
    <w:rsid w:val="006F3A1B"/>
    <w:rsid w:val="006F3A46"/>
    <w:rsid w:val="006F3BED"/>
    <w:rsid w:val="006F3BFF"/>
    <w:rsid w:val="006F3C80"/>
    <w:rsid w:val="006F3D40"/>
    <w:rsid w:val="006F3E9F"/>
    <w:rsid w:val="006F3EF2"/>
    <w:rsid w:val="006F3F93"/>
    <w:rsid w:val="006F3FDF"/>
    <w:rsid w:val="006F40AE"/>
    <w:rsid w:val="006F40C1"/>
    <w:rsid w:val="006F412B"/>
    <w:rsid w:val="006F430F"/>
    <w:rsid w:val="006F452B"/>
    <w:rsid w:val="006F4D0D"/>
    <w:rsid w:val="006F4FB9"/>
    <w:rsid w:val="006F51EB"/>
    <w:rsid w:val="006F550C"/>
    <w:rsid w:val="006F5841"/>
    <w:rsid w:val="006F5A49"/>
    <w:rsid w:val="006F5ABF"/>
    <w:rsid w:val="006F5AD2"/>
    <w:rsid w:val="006F5D12"/>
    <w:rsid w:val="006F5DB2"/>
    <w:rsid w:val="006F5E1D"/>
    <w:rsid w:val="006F607D"/>
    <w:rsid w:val="006F60F5"/>
    <w:rsid w:val="006F6272"/>
    <w:rsid w:val="006F63D5"/>
    <w:rsid w:val="006F65DE"/>
    <w:rsid w:val="006F6837"/>
    <w:rsid w:val="006F6D78"/>
    <w:rsid w:val="006F6D9E"/>
    <w:rsid w:val="006F6FCD"/>
    <w:rsid w:val="006F70C2"/>
    <w:rsid w:val="006F73CC"/>
    <w:rsid w:val="006F758C"/>
    <w:rsid w:val="006F790E"/>
    <w:rsid w:val="006F7C72"/>
    <w:rsid w:val="00700251"/>
    <w:rsid w:val="007004E2"/>
    <w:rsid w:val="007004EB"/>
    <w:rsid w:val="007008E4"/>
    <w:rsid w:val="00700A07"/>
    <w:rsid w:val="00700A39"/>
    <w:rsid w:val="00700BE0"/>
    <w:rsid w:val="00700DC5"/>
    <w:rsid w:val="00700FD8"/>
    <w:rsid w:val="007010E0"/>
    <w:rsid w:val="00701329"/>
    <w:rsid w:val="00701515"/>
    <w:rsid w:val="007016DC"/>
    <w:rsid w:val="007018F2"/>
    <w:rsid w:val="00701A67"/>
    <w:rsid w:val="00701C1F"/>
    <w:rsid w:val="00701E00"/>
    <w:rsid w:val="00701E94"/>
    <w:rsid w:val="007022DD"/>
    <w:rsid w:val="007023AB"/>
    <w:rsid w:val="007026A6"/>
    <w:rsid w:val="007029AA"/>
    <w:rsid w:val="00702AA5"/>
    <w:rsid w:val="00702C79"/>
    <w:rsid w:val="00702C92"/>
    <w:rsid w:val="00702D08"/>
    <w:rsid w:val="00702E1F"/>
    <w:rsid w:val="00703162"/>
    <w:rsid w:val="00703515"/>
    <w:rsid w:val="007035D4"/>
    <w:rsid w:val="00703794"/>
    <w:rsid w:val="00703807"/>
    <w:rsid w:val="00703B30"/>
    <w:rsid w:val="00703CD3"/>
    <w:rsid w:val="00703ED9"/>
    <w:rsid w:val="00703F36"/>
    <w:rsid w:val="00703FDF"/>
    <w:rsid w:val="00703FE8"/>
    <w:rsid w:val="007040BA"/>
    <w:rsid w:val="00704252"/>
    <w:rsid w:val="0070496F"/>
    <w:rsid w:val="00704A23"/>
    <w:rsid w:val="00704BCA"/>
    <w:rsid w:val="00704C29"/>
    <w:rsid w:val="00704F3C"/>
    <w:rsid w:val="00705550"/>
    <w:rsid w:val="007056EA"/>
    <w:rsid w:val="00705761"/>
    <w:rsid w:val="007057D2"/>
    <w:rsid w:val="00705A0C"/>
    <w:rsid w:val="00705A13"/>
    <w:rsid w:val="00705AB2"/>
    <w:rsid w:val="00705CAA"/>
    <w:rsid w:val="00705D58"/>
    <w:rsid w:val="00705D81"/>
    <w:rsid w:val="00705DAF"/>
    <w:rsid w:val="00705E6E"/>
    <w:rsid w:val="00705FFC"/>
    <w:rsid w:val="0070610B"/>
    <w:rsid w:val="007062F7"/>
    <w:rsid w:val="0070633E"/>
    <w:rsid w:val="00706383"/>
    <w:rsid w:val="007067A0"/>
    <w:rsid w:val="007068C5"/>
    <w:rsid w:val="00706C06"/>
    <w:rsid w:val="00706FA5"/>
    <w:rsid w:val="0070714A"/>
    <w:rsid w:val="007072E8"/>
    <w:rsid w:val="007074FC"/>
    <w:rsid w:val="0070780E"/>
    <w:rsid w:val="0070784F"/>
    <w:rsid w:val="007078FF"/>
    <w:rsid w:val="00707A3D"/>
    <w:rsid w:val="00707CD1"/>
    <w:rsid w:val="00707E59"/>
    <w:rsid w:val="007104C1"/>
    <w:rsid w:val="00710B2A"/>
    <w:rsid w:val="00710B2F"/>
    <w:rsid w:val="00710C16"/>
    <w:rsid w:val="00710C82"/>
    <w:rsid w:val="00711066"/>
    <w:rsid w:val="007110C4"/>
    <w:rsid w:val="0071111D"/>
    <w:rsid w:val="00711131"/>
    <w:rsid w:val="0071122B"/>
    <w:rsid w:val="007113AD"/>
    <w:rsid w:val="0071147E"/>
    <w:rsid w:val="0071151F"/>
    <w:rsid w:val="007115F1"/>
    <w:rsid w:val="007116FB"/>
    <w:rsid w:val="007117BD"/>
    <w:rsid w:val="00711941"/>
    <w:rsid w:val="00711A35"/>
    <w:rsid w:val="00711DB9"/>
    <w:rsid w:val="007122D9"/>
    <w:rsid w:val="0071235D"/>
    <w:rsid w:val="00712373"/>
    <w:rsid w:val="007123B2"/>
    <w:rsid w:val="0071256C"/>
    <w:rsid w:val="00712584"/>
    <w:rsid w:val="007125CC"/>
    <w:rsid w:val="007128FD"/>
    <w:rsid w:val="00712D33"/>
    <w:rsid w:val="00712D3D"/>
    <w:rsid w:val="00712EE9"/>
    <w:rsid w:val="00712F8F"/>
    <w:rsid w:val="007133B6"/>
    <w:rsid w:val="00713696"/>
    <w:rsid w:val="0071370A"/>
    <w:rsid w:val="0071377A"/>
    <w:rsid w:val="007139D8"/>
    <w:rsid w:val="00713C1C"/>
    <w:rsid w:val="00713D23"/>
    <w:rsid w:val="00713E61"/>
    <w:rsid w:val="00714979"/>
    <w:rsid w:val="00714F74"/>
    <w:rsid w:val="00715288"/>
    <w:rsid w:val="0071532D"/>
    <w:rsid w:val="0071559B"/>
    <w:rsid w:val="00715621"/>
    <w:rsid w:val="00715721"/>
    <w:rsid w:val="00715C27"/>
    <w:rsid w:val="00715E77"/>
    <w:rsid w:val="007160C4"/>
    <w:rsid w:val="007161B0"/>
    <w:rsid w:val="007161F3"/>
    <w:rsid w:val="00716682"/>
    <w:rsid w:val="007166B8"/>
    <w:rsid w:val="0071674C"/>
    <w:rsid w:val="00716828"/>
    <w:rsid w:val="00716A71"/>
    <w:rsid w:val="00716D01"/>
    <w:rsid w:val="00716FA4"/>
    <w:rsid w:val="007171A3"/>
    <w:rsid w:val="0071721B"/>
    <w:rsid w:val="0071755A"/>
    <w:rsid w:val="007178EA"/>
    <w:rsid w:val="00717BC7"/>
    <w:rsid w:val="007202D5"/>
    <w:rsid w:val="00720329"/>
    <w:rsid w:val="00720332"/>
    <w:rsid w:val="00720358"/>
    <w:rsid w:val="007205EF"/>
    <w:rsid w:val="00720623"/>
    <w:rsid w:val="00720CAC"/>
    <w:rsid w:val="00720E7B"/>
    <w:rsid w:val="00720F22"/>
    <w:rsid w:val="00721170"/>
    <w:rsid w:val="007214B8"/>
    <w:rsid w:val="007215CB"/>
    <w:rsid w:val="00721613"/>
    <w:rsid w:val="00721628"/>
    <w:rsid w:val="0072162A"/>
    <w:rsid w:val="007216CE"/>
    <w:rsid w:val="00722045"/>
    <w:rsid w:val="00722547"/>
    <w:rsid w:val="00722635"/>
    <w:rsid w:val="007228CA"/>
    <w:rsid w:val="00722A8B"/>
    <w:rsid w:val="00722AAD"/>
    <w:rsid w:val="00722AF1"/>
    <w:rsid w:val="00722BA6"/>
    <w:rsid w:val="00722C5E"/>
    <w:rsid w:val="00722D7E"/>
    <w:rsid w:val="00722EFC"/>
    <w:rsid w:val="007232E0"/>
    <w:rsid w:val="007233AA"/>
    <w:rsid w:val="0072354D"/>
    <w:rsid w:val="00723701"/>
    <w:rsid w:val="00723832"/>
    <w:rsid w:val="00723891"/>
    <w:rsid w:val="00723B10"/>
    <w:rsid w:val="00723B6B"/>
    <w:rsid w:val="00723FF5"/>
    <w:rsid w:val="00724044"/>
    <w:rsid w:val="00724045"/>
    <w:rsid w:val="007240E4"/>
    <w:rsid w:val="0072423B"/>
    <w:rsid w:val="0072439B"/>
    <w:rsid w:val="007244CE"/>
    <w:rsid w:val="00724802"/>
    <w:rsid w:val="00724896"/>
    <w:rsid w:val="007248C9"/>
    <w:rsid w:val="00724E0A"/>
    <w:rsid w:val="00724F55"/>
    <w:rsid w:val="007250FA"/>
    <w:rsid w:val="00725233"/>
    <w:rsid w:val="00725631"/>
    <w:rsid w:val="007256F4"/>
    <w:rsid w:val="007258D2"/>
    <w:rsid w:val="00725AC8"/>
    <w:rsid w:val="00726434"/>
    <w:rsid w:val="00726648"/>
    <w:rsid w:val="007267CA"/>
    <w:rsid w:val="00726AA7"/>
    <w:rsid w:val="00726B9B"/>
    <w:rsid w:val="00726C7B"/>
    <w:rsid w:val="00726EDC"/>
    <w:rsid w:val="00726F5F"/>
    <w:rsid w:val="00727431"/>
    <w:rsid w:val="007277AD"/>
    <w:rsid w:val="00727D26"/>
    <w:rsid w:val="00727DE6"/>
    <w:rsid w:val="007301C8"/>
    <w:rsid w:val="0073027E"/>
    <w:rsid w:val="00730378"/>
    <w:rsid w:val="007304EC"/>
    <w:rsid w:val="0073076B"/>
    <w:rsid w:val="00730920"/>
    <w:rsid w:val="00730C5B"/>
    <w:rsid w:val="00730E79"/>
    <w:rsid w:val="007313BA"/>
    <w:rsid w:val="00731671"/>
    <w:rsid w:val="00731712"/>
    <w:rsid w:val="007317CE"/>
    <w:rsid w:val="007318A0"/>
    <w:rsid w:val="00731A64"/>
    <w:rsid w:val="00731BD0"/>
    <w:rsid w:val="00731BF6"/>
    <w:rsid w:val="00731ECF"/>
    <w:rsid w:val="007321CD"/>
    <w:rsid w:val="007323BE"/>
    <w:rsid w:val="007323F5"/>
    <w:rsid w:val="007327E3"/>
    <w:rsid w:val="007328F9"/>
    <w:rsid w:val="0073293C"/>
    <w:rsid w:val="00732B20"/>
    <w:rsid w:val="00732C9A"/>
    <w:rsid w:val="00732D0A"/>
    <w:rsid w:val="00732DA3"/>
    <w:rsid w:val="00732E7E"/>
    <w:rsid w:val="0073340E"/>
    <w:rsid w:val="00733574"/>
    <w:rsid w:val="0073361C"/>
    <w:rsid w:val="007338BF"/>
    <w:rsid w:val="00733991"/>
    <w:rsid w:val="00733A6B"/>
    <w:rsid w:val="00733B67"/>
    <w:rsid w:val="00733B77"/>
    <w:rsid w:val="00733F20"/>
    <w:rsid w:val="00733FAD"/>
    <w:rsid w:val="0073423E"/>
    <w:rsid w:val="0073445E"/>
    <w:rsid w:val="007346DA"/>
    <w:rsid w:val="00734746"/>
    <w:rsid w:val="007347BB"/>
    <w:rsid w:val="00734A3A"/>
    <w:rsid w:val="00734D2F"/>
    <w:rsid w:val="00735483"/>
    <w:rsid w:val="0073561D"/>
    <w:rsid w:val="007358BB"/>
    <w:rsid w:val="00735AD9"/>
    <w:rsid w:val="00735B73"/>
    <w:rsid w:val="00735C9B"/>
    <w:rsid w:val="00735EA5"/>
    <w:rsid w:val="00736144"/>
    <w:rsid w:val="007361F5"/>
    <w:rsid w:val="007365C3"/>
    <w:rsid w:val="0073685D"/>
    <w:rsid w:val="0073692E"/>
    <w:rsid w:val="00736941"/>
    <w:rsid w:val="00736A00"/>
    <w:rsid w:val="00736A63"/>
    <w:rsid w:val="00736D54"/>
    <w:rsid w:val="00736D85"/>
    <w:rsid w:val="00736D92"/>
    <w:rsid w:val="00736D9D"/>
    <w:rsid w:val="007371FD"/>
    <w:rsid w:val="007372B5"/>
    <w:rsid w:val="0073787C"/>
    <w:rsid w:val="00737ADA"/>
    <w:rsid w:val="00737C25"/>
    <w:rsid w:val="00737C63"/>
    <w:rsid w:val="00737CB5"/>
    <w:rsid w:val="00737D68"/>
    <w:rsid w:val="00737E77"/>
    <w:rsid w:val="00737FF2"/>
    <w:rsid w:val="00740133"/>
    <w:rsid w:val="007403A2"/>
    <w:rsid w:val="007406F2"/>
    <w:rsid w:val="007406FE"/>
    <w:rsid w:val="00740724"/>
    <w:rsid w:val="00740E4C"/>
    <w:rsid w:val="00741004"/>
    <w:rsid w:val="007411D1"/>
    <w:rsid w:val="0074121E"/>
    <w:rsid w:val="00741353"/>
    <w:rsid w:val="007416B8"/>
    <w:rsid w:val="0074199E"/>
    <w:rsid w:val="00741AE7"/>
    <w:rsid w:val="00741E57"/>
    <w:rsid w:val="00741F30"/>
    <w:rsid w:val="00742133"/>
    <w:rsid w:val="007426AC"/>
    <w:rsid w:val="00742C17"/>
    <w:rsid w:val="00742F80"/>
    <w:rsid w:val="0074306E"/>
    <w:rsid w:val="0074310F"/>
    <w:rsid w:val="00743116"/>
    <w:rsid w:val="00743606"/>
    <w:rsid w:val="00743DC9"/>
    <w:rsid w:val="00743E20"/>
    <w:rsid w:val="00743F37"/>
    <w:rsid w:val="00744653"/>
    <w:rsid w:val="0074478D"/>
    <w:rsid w:val="00744A71"/>
    <w:rsid w:val="00744BF7"/>
    <w:rsid w:val="00744D32"/>
    <w:rsid w:val="007452A5"/>
    <w:rsid w:val="007456B8"/>
    <w:rsid w:val="00745AA5"/>
    <w:rsid w:val="00745B1C"/>
    <w:rsid w:val="00745BD6"/>
    <w:rsid w:val="00745D07"/>
    <w:rsid w:val="00745D0B"/>
    <w:rsid w:val="00745F21"/>
    <w:rsid w:val="007460FC"/>
    <w:rsid w:val="007467E0"/>
    <w:rsid w:val="00746A55"/>
    <w:rsid w:val="00746AFA"/>
    <w:rsid w:val="00747214"/>
    <w:rsid w:val="007476B6"/>
    <w:rsid w:val="00747803"/>
    <w:rsid w:val="00747D87"/>
    <w:rsid w:val="00747E53"/>
    <w:rsid w:val="00747EEC"/>
    <w:rsid w:val="00747FAC"/>
    <w:rsid w:val="00747FE0"/>
    <w:rsid w:val="0075002B"/>
    <w:rsid w:val="00750242"/>
    <w:rsid w:val="0075068D"/>
    <w:rsid w:val="007508D9"/>
    <w:rsid w:val="007508DA"/>
    <w:rsid w:val="00750DDA"/>
    <w:rsid w:val="00750ECA"/>
    <w:rsid w:val="00750F9B"/>
    <w:rsid w:val="00751158"/>
    <w:rsid w:val="00751968"/>
    <w:rsid w:val="00751AE6"/>
    <w:rsid w:val="00751D49"/>
    <w:rsid w:val="00751E03"/>
    <w:rsid w:val="00751E31"/>
    <w:rsid w:val="00751F90"/>
    <w:rsid w:val="0075204F"/>
    <w:rsid w:val="007520A1"/>
    <w:rsid w:val="007520FC"/>
    <w:rsid w:val="00752364"/>
    <w:rsid w:val="0075262C"/>
    <w:rsid w:val="00752642"/>
    <w:rsid w:val="00752674"/>
    <w:rsid w:val="00752943"/>
    <w:rsid w:val="00752BEA"/>
    <w:rsid w:val="00752D25"/>
    <w:rsid w:val="00752D84"/>
    <w:rsid w:val="00753035"/>
    <w:rsid w:val="007533F4"/>
    <w:rsid w:val="00753403"/>
    <w:rsid w:val="007534CE"/>
    <w:rsid w:val="007534D1"/>
    <w:rsid w:val="00753676"/>
    <w:rsid w:val="007536B2"/>
    <w:rsid w:val="007539CF"/>
    <w:rsid w:val="00753D40"/>
    <w:rsid w:val="00753E5D"/>
    <w:rsid w:val="00754074"/>
    <w:rsid w:val="007541AE"/>
    <w:rsid w:val="007545B6"/>
    <w:rsid w:val="00754722"/>
    <w:rsid w:val="00754801"/>
    <w:rsid w:val="007548F2"/>
    <w:rsid w:val="00754A69"/>
    <w:rsid w:val="00754AAE"/>
    <w:rsid w:val="00754DA1"/>
    <w:rsid w:val="00754E39"/>
    <w:rsid w:val="0075559E"/>
    <w:rsid w:val="007557EB"/>
    <w:rsid w:val="00755823"/>
    <w:rsid w:val="0075634F"/>
    <w:rsid w:val="007563D2"/>
    <w:rsid w:val="0075663A"/>
    <w:rsid w:val="007567D8"/>
    <w:rsid w:val="007568D2"/>
    <w:rsid w:val="00756C80"/>
    <w:rsid w:val="00756E77"/>
    <w:rsid w:val="00757230"/>
    <w:rsid w:val="007575E0"/>
    <w:rsid w:val="007577DB"/>
    <w:rsid w:val="007600FA"/>
    <w:rsid w:val="00760164"/>
    <w:rsid w:val="007601E1"/>
    <w:rsid w:val="0076051D"/>
    <w:rsid w:val="0076060D"/>
    <w:rsid w:val="00760635"/>
    <w:rsid w:val="007607CC"/>
    <w:rsid w:val="00760A03"/>
    <w:rsid w:val="00760CAB"/>
    <w:rsid w:val="00760D30"/>
    <w:rsid w:val="0076120A"/>
    <w:rsid w:val="00761499"/>
    <w:rsid w:val="00761542"/>
    <w:rsid w:val="00761586"/>
    <w:rsid w:val="00761B36"/>
    <w:rsid w:val="00761F45"/>
    <w:rsid w:val="00762234"/>
    <w:rsid w:val="007623C6"/>
    <w:rsid w:val="007626DA"/>
    <w:rsid w:val="0076280B"/>
    <w:rsid w:val="00762B58"/>
    <w:rsid w:val="00762C6E"/>
    <w:rsid w:val="00762F1E"/>
    <w:rsid w:val="007632CF"/>
    <w:rsid w:val="00763487"/>
    <w:rsid w:val="0076367C"/>
    <w:rsid w:val="007636DD"/>
    <w:rsid w:val="007638B9"/>
    <w:rsid w:val="007639C7"/>
    <w:rsid w:val="00763D88"/>
    <w:rsid w:val="00763EDE"/>
    <w:rsid w:val="007640BB"/>
    <w:rsid w:val="007643B5"/>
    <w:rsid w:val="007645AE"/>
    <w:rsid w:val="00764B58"/>
    <w:rsid w:val="00764BE9"/>
    <w:rsid w:val="00764F97"/>
    <w:rsid w:val="00765056"/>
    <w:rsid w:val="00765326"/>
    <w:rsid w:val="00765377"/>
    <w:rsid w:val="007654B2"/>
    <w:rsid w:val="00765565"/>
    <w:rsid w:val="007656A4"/>
    <w:rsid w:val="00765CF7"/>
    <w:rsid w:val="00765FEA"/>
    <w:rsid w:val="00766015"/>
    <w:rsid w:val="00766019"/>
    <w:rsid w:val="00766273"/>
    <w:rsid w:val="00766290"/>
    <w:rsid w:val="00766302"/>
    <w:rsid w:val="007664AD"/>
    <w:rsid w:val="0076656A"/>
    <w:rsid w:val="007665C0"/>
    <w:rsid w:val="007666A4"/>
    <w:rsid w:val="00766B2F"/>
    <w:rsid w:val="00766B9C"/>
    <w:rsid w:val="00766F8F"/>
    <w:rsid w:val="007671E9"/>
    <w:rsid w:val="0076735B"/>
    <w:rsid w:val="007673A8"/>
    <w:rsid w:val="007673DF"/>
    <w:rsid w:val="0076767B"/>
    <w:rsid w:val="0076788C"/>
    <w:rsid w:val="0076795F"/>
    <w:rsid w:val="00767C54"/>
    <w:rsid w:val="00767EC0"/>
    <w:rsid w:val="00770102"/>
    <w:rsid w:val="00770346"/>
    <w:rsid w:val="007703B2"/>
    <w:rsid w:val="00770592"/>
    <w:rsid w:val="007706E2"/>
    <w:rsid w:val="00770725"/>
    <w:rsid w:val="00770C32"/>
    <w:rsid w:val="00771149"/>
    <w:rsid w:val="00771305"/>
    <w:rsid w:val="00771776"/>
    <w:rsid w:val="0077185C"/>
    <w:rsid w:val="00771BD2"/>
    <w:rsid w:val="00771D9C"/>
    <w:rsid w:val="00771E57"/>
    <w:rsid w:val="00772033"/>
    <w:rsid w:val="007720E7"/>
    <w:rsid w:val="00772409"/>
    <w:rsid w:val="00772595"/>
    <w:rsid w:val="007726EE"/>
    <w:rsid w:val="00772948"/>
    <w:rsid w:val="007729EC"/>
    <w:rsid w:val="00772B59"/>
    <w:rsid w:val="00772BA6"/>
    <w:rsid w:val="007732C7"/>
    <w:rsid w:val="007739F9"/>
    <w:rsid w:val="00774219"/>
    <w:rsid w:val="007742C1"/>
    <w:rsid w:val="007744FA"/>
    <w:rsid w:val="0077466A"/>
    <w:rsid w:val="007748B8"/>
    <w:rsid w:val="00774942"/>
    <w:rsid w:val="00775147"/>
    <w:rsid w:val="007751FF"/>
    <w:rsid w:val="0077535B"/>
    <w:rsid w:val="0077541B"/>
    <w:rsid w:val="00775A19"/>
    <w:rsid w:val="00775A51"/>
    <w:rsid w:val="00775E49"/>
    <w:rsid w:val="00775E7E"/>
    <w:rsid w:val="00776346"/>
    <w:rsid w:val="0077644A"/>
    <w:rsid w:val="007768A6"/>
    <w:rsid w:val="00776910"/>
    <w:rsid w:val="00776CA1"/>
    <w:rsid w:val="007770B9"/>
    <w:rsid w:val="00777119"/>
    <w:rsid w:val="007772CA"/>
    <w:rsid w:val="007775D4"/>
    <w:rsid w:val="007777A3"/>
    <w:rsid w:val="00777817"/>
    <w:rsid w:val="007778D2"/>
    <w:rsid w:val="00777ED2"/>
    <w:rsid w:val="00780405"/>
    <w:rsid w:val="007805EF"/>
    <w:rsid w:val="00780D9D"/>
    <w:rsid w:val="0078128F"/>
    <w:rsid w:val="0078135C"/>
    <w:rsid w:val="00781436"/>
    <w:rsid w:val="00781D27"/>
    <w:rsid w:val="00782044"/>
    <w:rsid w:val="007821E3"/>
    <w:rsid w:val="0078278B"/>
    <w:rsid w:val="0078280B"/>
    <w:rsid w:val="00782859"/>
    <w:rsid w:val="007829D5"/>
    <w:rsid w:val="00782C10"/>
    <w:rsid w:val="00782F94"/>
    <w:rsid w:val="007833B3"/>
    <w:rsid w:val="007834D2"/>
    <w:rsid w:val="007835A6"/>
    <w:rsid w:val="007838B2"/>
    <w:rsid w:val="00783AD5"/>
    <w:rsid w:val="00783D3F"/>
    <w:rsid w:val="00783EDC"/>
    <w:rsid w:val="00784019"/>
    <w:rsid w:val="007842C4"/>
    <w:rsid w:val="00784406"/>
    <w:rsid w:val="007847C6"/>
    <w:rsid w:val="00784AAE"/>
    <w:rsid w:val="00784B97"/>
    <w:rsid w:val="00784E2B"/>
    <w:rsid w:val="00784EFE"/>
    <w:rsid w:val="007854E0"/>
    <w:rsid w:val="007856E6"/>
    <w:rsid w:val="00785AB5"/>
    <w:rsid w:val="00785B1D"/>
    <w:rsid w:val="00785EA8"/>
    <w:rsid w:val="00785FF0"/>
    <w:rsid w:val="0078607A"/>
    <w:rsid w:val="007862B4"/>
    <w:rsid w:val="0078633E"/>
    <w:rsid w:val="007864DF"/>
    <w:rsid w:val="0078680C"/>
    <w:rsid w:val="00786858"/>
    <w:rsid w:val="00786884"/>
    <w:rsid w:val="00786A11"/>
    <w:rsid w:val="00786E12"/>
    <w:rsid w:val="00786F0B"/>
    <w:rsid w:val="00786F4C"/>
    <w:rsid w:val="00786FE5"/>
    <w:rsid w:val="007870FF"/>
    <w:rsid w:val="0078712E"/>
    <w:rsid w:val="007871B8"/>
    <w:rsid w:val="007873F8"/>
    <w:rsid w:val="007877B4"/>
    <w:rsid w:val="0078792E"/>
    <w:rsid w:val="00787988"/>
    <w:rsid w:val="00787DBC"/>
    <w:rsid w:val="00787EE6"/>
    <w:rsid w:val="0079011B"/>
    <w:rsid w:val="0079015F"/>
    <w:rsid w:val="00790470"/>
    <w:rsid w:val="00790795"/>
    <w:rsid w:val="007909E2"/>
    <w:rsid w:val="00790ABF"/>
    <w:rsid w:val="00790B00"/>
    <w:rsid w:val="00790F59"/>
    <w:rsid w:val="00790F85"/>
    <w:rsid w:val="00791117"/>
    <w:rsid w:val="0079155D"/>
    <w:rsid w:val="00791728"/>
    <w:rsid w:val="007917D4"/>
    <w:rsid w:val="00791FA8"/>
    <w:rsid w:val="00792046"/>
    <w:rsid w:val="00792576"/>
    <w:rsid w:val="00792585"/>
    <w:rsid w:val="0079281A"/>
    <w:rsid w:val="00792D22"/>
    <w:rsid w:val="00792F2B"/>
    <w:rsid w:val="00792F32"/>
    <w:rsid w:val="00792F93"/>
    <w:rsid w:val="0079315C"/>
    <w:rsid w:val="00793191"/>
    <w:rsid w:val="00793197"/>
    <w:rsid w:val="0079351E"/>
    <w:rsid w:val="007935FB"/>
    <w:rsid w:val="00793A98"/>
    <w:rsid w:val="00793C4B"/>
    <w:rsid w:val="00793C8F"/>
    <w:rsid w:val="00793F0B"/>
    <w:rsid w:val="007941D2"/>
    <w:rsid w:val="007941D6"/>
    <w:rsid w:val="0079470B"/>
    <w:rsid w:val="00794AF5"/>
    <w:rsid w:val="00794B3C"/>
    <w:rsid w:val="00794BB7"/>
    <w:rsid w:val="00794BF0"/>
    <w:rsid w:val="00794DBB"/>
    <w:rsid w:val="00794E68"/>
    <w:rsid w:val="00794EC3"/>
    <w:rsid w:val="00795262"/>
    <w:rsid w:val="007954E9"/>
    <w:rsid w:val="00795616"/>
    <w:rsid w:val="00795791"/>
    <w:rsid w:val="00795AB1"/>
    <w:rsid w:val="00795E32"/>
    <w:rsid w:val="00795E5F"/>
    <w:rsid w:val="007963A4"/>
    <w:rsid w:val="007964F8"/>
    <w:rsid w:val="007965BD"/>
    <w:rsid w:val="00796624"/>
    <w:rsid w:val="00796828"/>
    <w:rsid w:val="0079699F"/>
    <w:rsid w:val="00796C19"/>
    <w:rsid w:val="00796C4B"/>
    <w:rsid w:val="00796C6B"/>
    <w:rsid w:val="00796CFF"/>
    <w:rsid w:val="00796D66"/>
    <w:rsid w:val="00796F07"/>
    <w:rsid w:val="00797072"/>
    <w:rsid w:val="007970B7"/>
    <w:rsid w:val="007975D5"/>
    <w:rsid w:val="007975F0"/>
    <w:rsid w:val="00797827"/>
    <w:rsid w:val="007978AB"/>
    <w:rsid w:val="007978F4"/>
    <w:rsid w:val="0079793D"/>
    <w:rsid w:val="00797B3F"/>
    <w:rsid w:val="00797E76"/>
    <w:rsid w:val="007A005A"/>
    <w:rsid w:val="007A02BF"/>
    <w:rsid w:val="007A070B"/>
    <w:rsid w:val="007A076B"/>
    <w:rsid w:val="007A0830"/>
    <w:rsid w:val="007A0ACD"/>
    <w:rsid w:val="007A0DB9"/>
    <w:rsid w:val="007A0E08"/>
    <w:rsid w:val="007A1255"/>
    <w:rsid w:val="007A154A"/>
    <w:rsid w:val="007A1570"/>
    <w:rsid w:val="007A1848"/>
    <w:rsid w:val="007A185B"/>
    <w:rsid w:val="007A1942"/>
    <w:rsid w:val="007A1AC1"/>
    <w:rsid w:val="007A1B73"/>
    <w:rsid w:val="007A1BB1"/>
    <w:rsid w:val="007A1BE7"/>
    <w:rsid w:val="007A1DB8"/>
    <w:rsid w:val="007A2095"/>
    <w:rsid w:val="007A212A"/>
    <w:rsid w:val="007A2323"/>
    <w:rsid w:val="007A25DF"/>
    <w:rsid w:val="007A2A24"/>
    <w:rsid w:val="007A2F7A"/>
    <w:rsid w:val="007A2F8B"/>
    <w:rsid w:val="007A2FC4"/>
    <w:rsid w:val="007A3059"/>
    <w:rsid w:val="007A31FD"/>
    <w:rsid w:val="007A32F0"/>
    <w:rsid w:val="007A36B2"/>
    <w:rsid w:val="007A3BE9"/>
    <w:rsid w:val="007A3C00"/>
    <w:rsid w:val="007A3C7E"/>
    <w:rsid w:val="007A3C8C"/>
    <w:rsid w:val="007A3F12"/>
    <w:rsid w:val="007A4099"/>
    <w:rsid w:val="007A431A"/>
    <w:rsid w:val="007A4454"/>
    <w:rsid w:val="007A4628"/>
    <w:rsid w:val="007A4727"/>
    <w:rsid w:val="007A4857"/>
    <w:rsid w:val="007A4D81"/>
    <w:rsid w:val="007A4EE1"/>
    <w:rsid w:val="007A51C8"/>
    <w:rsid w:val="007A52B8"/>
    <w:rsid w:val="007A56B0"/>
    <w:rsid w:val="007A5BB2"/>
    <w:rsid w:val="007A6091"/>
    <w:rsid w:val="007A63D7"/>
    <w:rsid w:val="007A64ED"/>
    <w:rsid w:val="007A66AB"/>
    <w:rsid w:val="007A6725"/>
    <w:rsid w:val="007A6930"/>
    <w:rsid w:val="007A69DA"/>
    <w:rsid w:val="007A6C2F"/>
    <w:rsid w:val="007A6CE2"/>
    <w:rsid w:val="007A6D3C"/>
    <w:rsid w:val="007A6FD6"/>
    <w:rsid w:val="007A7505"/>
    <w:rsid w:val="007A76F0"/>
    <w:rsid w:val="007A7902"/>
    <w:rsid w:val="007A7CDB"/>
    <w:rsid w:val="007A7DA4"/>
    <w:rsid w:val="007A7E65"/>
    <w:rsid w:val="007A7FA2"/>
    <w:rsid w:val="007B00A1"/>
    <w:rsid w:val="007B00C6"/>
    <w:rsid w:val="007B03C2"/>
    <w:rsid w:val="007B045B"/>
    <w:rsid w:val="007B046D"/>
    <w:rsid w:val="007B0872"/>
    <w:rsid w:val="007B0A6F"/>
    <w:rsid w:val="007B0A70"/>
    <w:rsid w:val="007B0B17"/>
    <w:rsid w:val="007B0DDE"/>
    <w:rsid w:val="007B0E0F"/>
    <w:rsid w:val="007B0F28"/>
    <w:rsid w:val="007B14D1"/>
    <w:rsid w:val="007B15DF"/>
    <w:rsid w:val="007B1A55"/>
    <w:rsid w:val="007B1D82"/>
    <w:rsid w:val="007B2232"/>
    <w:rsid w:val="007B24A7"/>
    <w:rsid w:val="007B2BCB"/>
    <w:rsid w:val="007B2D20"/>
    <w:rsid w:val="007B2F1D"/>
    <w:rsid w:val="007B2FE8"/>
    <w:rsid w:val="007B3064"/>
    <w:rsid w:val="007B316C"/>
    <w:rsid w:val="007B352D"/>
    <w:rsid w:val="007B3662"/>
    <w:rsid w:val="007B3A87"/>
    <w:rsid w:val="007B3B75"/>
    <w:rsid w:val="007B3BE0"/>
    <w:rsid w:val="007B3E71"/>
    <w:rsid w:val="007B3F28"/>
    <w:rsid w:val="007B403A"/>
    <w:rsid w:val="007B40AC"/>
    <w:rsid w:val="007B41DE"/>
    <w:rsid w:val="007B42D7"/>
    <w:rsid w:val="007B44B0"/>
    <w:rsid w:val="007B4770"/>
    <w:rsid w:val="007B4882"/>
    <w:rsid w:val="007B4AA0"/>
    <w:rsid w:val="007B4DD1"/>
    <w:rsid w:val="007B4FDC"/>
    <w:rsid w:val="007B571B"/>
    <w:rsid w:val="007B5722"/>
    <w:rsid w:val="007B5C05"/>
    <w:rsid w:val="007B66B9"/>
    <w:rsid w:val="007B6B73"/>
    <w:rsid w:val="007B7110"/>
    <w:rsid w:val="007B7165"/>
    <w:rsid w:val="007B75E3"/>
    <w:rsid w:val="007B7688"/>
    <w:rsid w:val="007B7811"/>
    <w:rsid w:val="007B7BD9"/>
    <w:rsid w:val="007B7DD4"/>
    <w:rsid w:val="007C01AB"/>
    <w:rsid w:val="007C02A0"/>
    <w:rsid w:val="007C038C"/>
    <w:rsid w:val="007C09AD"/>
    <w:rsid w:val="007C0AFD"/>
    <w:rsid w:val="007C0B80"/>
    <w:rsid w:val="007C0EBE"/>
    <w:rsid w:val="007C14BD"/>
    <w:rsid w:val="007C1659"/>
    <w:rsid w:val="007C16E6"/>
    <w:rsid w:val="007C17DF"/>
    <w:rsid w:val="007C1921"/>
    <w:rsid w:val="007C1D1C"/>
    <w:rsid w:val="007C1EDC"/>
    <w:rsid w:val="007C1FA5"/>
    <w:rsid w:val="007C2044"/>
    <w:rsid w:val="007C2154"/>
    <w:rsid w:val="007C21B2"/>
    <w:rsid w:val="007C2706"/>
    <w:rsid w:val="007C27E3"/>
    <w:rsid w:val="007C293B"/>
    <w:rsid w:val="007C2AF9"/>
    <w:rsid w:val="007C2B8F"/>
    <w:rsid w:val="007C2D03"/>
    <w:rsid w:val="007C2EA6"/>
    <w:rsid w:val="007C342C"/>
    <w:rsid w:val="007C3494"/>
    <w:rsid w:val="007C3609"/>
    <w:rsid w:val="007C363C"/>
    <w:rsid w:val="007C3A33"/>
    <w:rsid w:val="007C3B82"/>
    <w:rsid w:val="007C3C8B"/>
    <w:rsid w:val="007C3D68"/>
    <w:rsid w:val="007C3FB7"/>
    <w:rsid w:val="007C3FFB"/>
    <w:rsid w:val="007C4004"/>
    <w:rsid w:val="007C4455"/>
    <w:rsid w:val="007C4AE8"/>
    <w:rsid w:val="007C4B33"/>
    <w:rsid w:val="007C4B70"/>
    <w:rsid w:val="007C4BBE"/>
    <w:rsid w:val="007C4BC8"/>
    <w:rsid w:val="007C4BDA"/>
    <w:rsid w:val="007C4E47"/>
    <w:rsid w:val="007C4E89"/>
    <w:rsid w:val="007C4FE2"/>
    <w:rsid w:val="007C51ED"/>
    <w:rsid w:val="007C573B"/>
    <w:rsid w:val="007C57D2"/>
    <w:rsid w:val="007C5A17"/>
    <w:rsid w:val="007C5C67"/>
    <w:rsid w:val="007C5F3E"/>
    <w:rsid w:val="007C60D8"/>
    <w:rsid w:val="007C6208"/>
    <w:rsid w:val="007C6244"/>
    <w:rsid w:val="007C639D"/>
    <w:rsid w:val="007C64D5"/>
    <w:rsid w:val="007C694A"/>
    <w:rsid w:val="007C6BBB"/>
    <w:rsid w:val="007C6C48"/>
    <w:rsid w:val="007C6D76"/>
    <w:rsid w:val="007C701D"/>
    <w:rsid w:val="007C7293"/>
    <w:rsid w:val="007C72A9"/>
    <w:rsid w:val="007C7496"/>
    <w:rsid w:val="007C75A0"/>
    <w:rsid w:val="007C773A"/>
    <w:rsid w:val="007C78D5"/>
    <w:rsid w:val="007C7C02"/>
    <w:rsid w:val="007C7D0C"/>
    <w:rsid w:val="007C7E13"/>
    <w:rsid w:val="007C7EF8"/>
    <w:rsid w:val="007D0613"/>
    <w:rsid w:val="007D068F"/>
    <w:rsid w:val="007D0746"/>
    <w:rsid w:val="007D08C9"/>
    <w:rsid w:val="007D098A"/>
    <w:rsid w:val="007D0AFA"/>
    <w:rsid w:val="007D0C79"/>
    <w:rsid w:val="007D0D8C"/>
    <w:rsid w:val="007D0F03"/>
    <w:rsid w:val="007D1015"/>
    <w:rsid w:val="007D145F"/>
    <w:rsid w:val="007D1482"/>
    <w:rsid w:val="007D1D75"/>
    <w:rsid w:val="007D2557"/>
    <w:rsid w:val="007D26E9"/>
    <w:rsid w:val="007D2729"/>
    <w:rsid w:val="007D2902"/>
    <w:rsid w:val="007D2A67"/>
    <w:rsid w:val="007D2C1C"/>
    <w:rsid w:val="007D307E"/>
    <w:rsid w:val="007D340C"/>
    <w:rsid w:val="007D343B"/>
    <w:rsid w:val="007D37BA"/>
    <w:rsid w:val="007D37EB"/>
    <w:rsid w:val="007D3A48"/>
    <w:rsid w:val="007D3D93"/>
    <w:rsid w:val="007D3DC6"/>
    <w:rsid w:val="007D4066"/>
    <w:rsid w:val="007D4626"/>
    <w:rsid w:val="007D46D5"/>
    <w:rsid w:val="007D4B0E"/>
    <w:rsid w:val="007D4C76"/>
    <w:rsid w:val="007D4CE2"/>
    <w:rsid w:val="007D4FF1"/>
    <w:rsid w:val="007D510F"/>
    <w:rsid w:val="007D58A7"/>
    <w:rsid w:val="007D5B10"/>
    <w:rsid w:val="007D5C37"/>
    <w:rsid w:val="007D5D08"/>
    <w:rsid w:val="007D5FDB"/>
    <w:rsid w:val="007D611E"/>
    <w:rsid w:val="007D6212"/>
    <w:rsid w:val="007D63A8"/>
    <w:rsid w:val="007D66BA"/>
    <w:rsid w:val="007D678D"/>
    <w:rsid w:val="007D69E5"/>
    <w:rsid w:val="007D6AA9"/>
    <w:rsid w:val="007D6E83"/>
    <w:rsid w:val="007D7007"/>
    <w:rsid w:val="007D7018"/>
    <w:rsid w:val="007D708E"/>
    <w:rsid w:val="007D726C"/>
    <w:rsid w:val="007D72F0"/>
    <w:rsid w:val="007D74D1"/>
    <w:rsid w:val="007D7B80"/>
    <w:rsid w:val="007D7B91"/>
    <w:rsid w:val="007D7F63"/>
    <w:rsid w:val="007E0018"/>
    <w:rsid w:val="007E00D6"/>
    <w:rsid w:val="007E00D7"/>
    <w:rsid w:val="007E05C2"/>
    <w:rsid w:val="007E0623"/>
    <w:rsid w:val="007E0649"/>
    <w:rsid w:val="007E0AE8"/>
    <w:rsid w:val="007E0B59"/>
    <w:rsid w:val="007E0B7D"/>
    <w:rsid w:val="007E0BB1"/>
    <w:rsid w:val="007E0D8E"/>
    <w:rsid w:val="007E0FB2"/>
    <w:rsid w:val="007E106E"/>
    <w:rsid w:val="007E10C5"/>
    <w:rsid w:val="007E110C"/>
    <w:rsid w:val="007E11A1"/>
    <w:rsid w:val="007E140F"/>
    <w:rsid w:val="007E1533"/>
    <w:rsid w:val="007E15D2"/>
    <w:rsid w:val="007E169B"/>
    <w:rsid w:val="007E1769"/>
    <w:rsid w:val="007E17B6"/>
    <w:rsid w:val="007E1E40"/>
    <w:rsid w:val="007E1EC5"/>
    <w:rsid w:val="007E1FD1"/>
    <w:rsid w:val="007E231A"/>
    <w:rsid w:val="007E2523"/>
    <w:rsid w:val="007E2972"/>
    <w:rsid w:val="007E2A26"/>
    <w:rsid w:val="007E2D66"/>
    <w:rsid w:val="007E328C"/>
    <w:rsid w:val="007E3476"/>
    <w:rsid w:val="007E389F"/>
    <w:rsid w:val="007E394A"/>
    <w:rsid w:val="007E3D8C"/>
    <w:rsid w:val="007E3DCD"/>
    <w:rsid w:val="007E3F71"/>
    <w:rsid w:val="007E3F9A"/>
    <w:rsid w:val="007E3FF9"/>
    <w:rsid w:val="007E420F"/>
    <w:rsid w:val="007E4439"/>
    <w:rsid w:val="007E46E5"/>
    <w:rsid w:val="007E4ABD"/>
    <w:rsid w:val="007E4C85"/>
    <w:rsid w:val="007E4DB7"/>
    <w:rsid w:val="007E4DBA"/>
    <w:rsid w:val="007E4F81"/>
    <w:rsid w:val="007E4FAB"/>
    <w:rsid w:val="007E51F1"/>
    <w:rsid w:val="007E5227"/>
    <w:rsid w:val="007E58D2"/>
    <w:rsid w:val="007E5A75"/>
    <w:rsid w:val="007E5CDD"/>
    <w:rsid w:val="007E5DC7"/>
    <w:rsid w:val="007E6092"/>
    <w:rsid w:val="007E61BA"/>
    <w:rsid w:val="007E622B"/>
    <w:rsid w:val="007E636B"/>
    <w:rsid w:val="007E6412"/>
    <w:rsid w:val="007E66F6"/>
    <w:rsid w:val="007E670F"/>
    <w:rsid w:val="007E694B"/>
    <w:rsid w:val="007E6A12"/>
    <w:rsid w:val="007E6C57"/>
    <w:rsid w:val="007E6EB3"/>
    <w:rsid w:val="007E7004"/>
    <w:rsid w:val="007E7052"/>
    <w:rsid w:val="007E71A0"/>
    <w:rsid w:val="007E7C25"/>
    <w:rsid w:val="007E7D58"/>
    <w:rsid w:val="007E7E0C"/>
    <w:rsid w:val="007E7E1B"/>
    <w:rsid w:val="007F0021"/>
    <w:rsid w:val="007F00D0"/>
    <w:rsid w:val="007F013D"/>
    <w:rsid w:val="007F018F"/>
    <w:rsid w:val="007F060D"/>
    <w:rsid w:val="007F06C9"/>
    <w:rsid w:val="007F0861"/>
    <w:rsid w:val="007F08CD"/>
    <w:rsid w:val="007F0991"/>
    <w:rsid w:val="007F0C6F"/>
    <w:rsid w:val="007F0D35"/>
    <w:rsid w:val="007F0D59"/>
    <w:rsid w:val="007F0E4A"/>
    <w:rsid w:val="007F0F47"/>
    <w:rsid w:val="007F10A3"/>
    <w:rsid w:val="007F1161"/>
    <w:rsid w:val="007F1491"/>
    <w:rsid w:val="007F14DD"/>
    <w:rsid w:val="007F1616"/>
    <w:rsid w:val="007F1C48"/>
    <w:rsid w:val="007F1DDA"/>
    <w:rsid w:val="007F1DE2"/>
    <w:rsid w:val="007F2126"/>
    <w:rsid w:val="007F2210"/>
    <w:rsid w:val="007F23F7"/>
    <w:rsid w:val="007F26B1"/>
    <w:rsid w:val="007F272C"/>
    <w:rsid w:val="007F2887"/>
    <w:rsid w:val="007F28B3"/>
    <w:rsid w:val="007F30D6"/>
    <w:rsid w:val="007F3574"/>
    <w:rsid w:val="007F35CB"/>
    <w:rsid w:val="007F35D8"/>
    <w:rsid w:val="007F3EE7"/>
    <w:rsid w:val="007F4286"/>
    <w:rsid w:val="007F436D"/>
    <w:rsid w:val="007F439F"/>
    <w:rsid w:val="007F4659"/>
    <w:rsid w:val="007F4F5B"/>
    <w:rsid w:val="007F5049"/>
    <w:rsid w:val="007F5257"/>
    <w:rsid w:val="007F5303"/>
    <w:rsid w:val="007F59A8"/>
    <w:rsid w:val="007F5BF3"/>
    <w:rsid w:val="007F5CF7"/>
    <w:rsid w:val="007F5F31"/>
    <w:rsid w:val="007F602A"/>
    <w:rsid w:val="007F6211"/>
    <w:rsid w:val="007F6365"/>
    <w:rsid w:val="007F6790"/>
    <w:rsid w:val="007F67A2"/>
    <w:rsid w:val="007F692B"/>
    <w:rsid w:val="007F6E76"/>
    <w:rsid w:val="007F6FB9"/>
    <w:rsid w:val="007F70B6"/>
    <w:rsid w:val="007F71AE"/>
    <w:rsid w:val="007F7291"/>
    <w:rsid w:val="007F740E"/>
    <w:rsid w:val="007F742F"/>
    <w:rsid w:val="007F74B0"/>
    <w:rsid w:val="007F74D0"/>
    <w:rsid w:val="007F79AF"/>
    <w:rsid w:val="007F7BD7"/>
    <w:rsid w:val="007F7BF6"/>
    <w:rsid w:val="007F7F4A"/>
    <w:rsid w:val="007F7F7C"/>
    <w:rsid w:val="00800415"/>
    <w:rsid w:val="00800503"/>
    <w:rsid w:val="00800612"/>
    <w:rsid w:val="00800819"/>
    <w:rsid w:val="0080087E"/>
    <w:rsid w:val="0080091F"/>
    <w:rsid w:val="008009C7"/>
    <w:rsid w:val="00800C27"/>
    <w:rsid w:val="00800C96"/>
    <w:rsid w:val="00800D3E"/>
    <w:rsid w:val="00800D6D"/>
    <w:rsid w:val="00800F0C"/>
    <w:rsid w:val="00801149"/>
    <w:rsid w:val="008012E5"/>
    <w:rsid w:val="00801364"/>
    <w:rsid w:val="00801C4B"/>
    <w:rsid w:val="00801CCE"/>
    <w:rsid w:val="00801E28"/>
    <w:rsid w:val="00802308"/>
    <w:rsid w:val="008027B7"/>
    <w:rsid w:val="00802A27"/>
    <w:rsid w:val="00802BB5"/>
    <w:rsid w:val="00802C4D"/>
    <w:rsid w:val="00802C93"/>
    <w:rsid w:val="00802E19"/>
    <w:rsid w:val="00802E46"/>
    <w:rsid w:val="00802FC3"/>
    <w:rsid w:val="008031EB"/>
    <w:rsid w:val="008034F4"/>
    <w:rsid w:val="008035D8"/>
    <w:rsid w:val="00803A22"/>
    <w:rsid w:val="008040C4"/>
    <w:rsid w:val="00804101"/>
    <w:rsid w:val="00804180"/>
    <w:rsid w:val="008045A9"/>
    <w:rsid w:val="008048B9"/>
    <w:rsid w:val="00804EB3"/>
    <w:rsid w:val="00805125"/>
    <w:rsid w:val="008056E6"/>
    <w:rsid w:val="00805778"/>
    <w:rsid w:val="008057CB"/>
    <w:rsid w:val="00805F7F"/>
    <w:rsid w:val="0080620F"/>
    <w:rsid w:val="0080621A"/>
    <w:rsid w:val="00806290"/>
    <w:rsid w:val="008064DE"/>
    <w:rsid w:val="008065E5"/>
    <w:rsid w:val="00806897"/>
    <w:rsid w:val="008070E1"/>
    <w:rsid w:val="00807515"/>
    <w:rsid w:val="00807784"/>
    <w:rsid w:val="008077CA"/>
    <w:rsid w:val="008079AA"/>
    <w:rsid w:val="00807CFC"/>
    <w:rsid w:val="00807DA0"/>
    <w:rsid w:val="00807DE4"/>
    <w:rsid w:val="00807E0A"/>
    <w:rsid w:val="00807E27"/>
    <w:rsid w:val="00807F95"/>
    <w:rsid w:val="0081019C"/>
    <w:rsid w:val="0081024A"/>
    <w:rsid w:val="0081029F"/>
    <w:rsid w:val="008102A0"/>
    <w:rsid w:val="00810436"/>
    <w:rsid w:val="008104E3"/>
    <w:rsid w:val="0081057F"/>
    <w:rsid w:val="00810600"/>
    <w:rsid w:val="008109CA"/>
    <w:rsid w:val="00810C16"/>
    <w:rsid w:val="00810CA9"/>
    <w:rsid w:val="00810E40"/>
    <w:rsid w:val="00810E78"/>
    <w:rsid w:val="00810F37"/>
    <w:rsid w:val="00811251"/>
    <w:rsid w:val="008112FB"/>
    <w:rsid w:val="0081138A"/>
    <w:rsid w:val="0081192B"/>
    <w:rsid w:val="00811D6F"/>
    <w:rsid w:val="00811D86"/>
    <w:rsid w:val="00811DFA"/>
    <w:rsid w:val="00812121"/>
    <w:rsid w:val="00812308"/>
    <w:rsid w:val="008123D7"/>
    <w:rsid w:val="008124D1"/>
    <w:rsid w:val="0081254D"/>
    <w:rsid w:val="008129FD"/>
    <w:rsid w:val="00812AF6"/>
    <w:rsid w:val="0081324A"/>
    <w:rsid w:val="0081327F"/>
    <w:rsid w:val="008133C6"/>
    <w:rsid w:val="0081341A"/>
    <w:rsid w:val="0081349A"/>
    <w:rsid w:val="008134C5"/>
    <w:rsid w:val="0081353D"/>
    <w:rsid w:val="0081358A"/>
    <w:rsid w:val="008139A6"/>
    <w:rsid w:val="00813C70"/>
    <w:rsid w:val="00813CDE"/>
    <w:rsid w:val="00813ED3"/>
    <w:rsid w:val="00814046"/>
    <w:rsid w:val="008140A2"/>
    <w:rsid w:val="00814293"/>
    <w:rsid w:val="008143E7"/>
    <w:rsid w:val="0081455E"/>
    <w:rsid w:val="008145D8"/>
    <w:rsid w:val="00814737"/>
    <w:rsid w:val="008147CA"/>
    <w:rsid w:val="00814916"/>
    <w:rsid w:val="008149F8"/>
    <w:rsid w:val="00814B37"/>
    <w:rsid w:val="00814B56"/>
    <w:rsid w:val="00814C76"/>
    <w:rsid w:val="00814CC7"/>
    <w:rsid w:val="00814E01"/>
    <w:rsid w:val="00814E0C"/>
    <w:rsid w:val="00815249"/>
    <w:rsid w:val="008152C8"/>
    <w:rsid w:val="00815507"/>
    <w:rsid w:val="0081565A"/>
    <w:rsid w:val="00815957"/>
    <w:rsid w:val="0081598F"/>
    <w:rsid w:val="00815A7E"/>
    <w:rsid w:val="00815F39"/>
    <w:rsid w:val="00815F48"/>
    <w:rsid w:val="00815FA5"/>
    <w:rsid w:val="00816215"/>
    <w:rsid w:val="00816482"/>
    <w:rsid w:val="008165E0"/>
    <w:rsid w:val="008165F2"/>
    <w:rsid w:val="00816606"/>
    <w:rsid w:val="00816E3F"/>
    <w:rsid w:val="008170C4"/>
    <w:rsid w:val="00817346"/>
    <w:rsid w:val="00817427"/>
    <w:rsid w:val="008174B1"/>
    <w:rsid w:val="008178D6"/>
    <w:rsid w:val="008179FC"/>
    <w:rsid w:val="00817A26"/>
    <w:rsid w:val="00817F45"/>
    <w:rsid w:val="00817FBA"/>
    <w:rsid w:val="008202AF"/>
    <w:rsid w:val="008204AC"/>
    <w:rsid w:val="008206D4"/>
    <w:rsid w:val="008207D8"/>
    <w:rsid w:val="008208F0"/>
    <w:rsid w:val="008209FC"/>
    <w:rsid w:val="00820D1A"/>
    <w:rsid w:val="00820D82"/>
    <w:rsid w:val="008212C5"/>
    <w:rsid w:val="00821676"/>
    <w:rsid w:val="00821A88"/>
    <w:rsid w:val="00821B96"/>
    <w:rsid w:val="00821F6F"/>
    <w:rsid w:val="00821FE3"/>
    <w:rsid w:val="00822343"/>
    <w:rsid w:val="0082264F"/>
    <w:rsid w:val="00822683"/>
    <w:rsid w:val="008226DF"/>
    <w:rsid w:val="008229A3"/>
    <w:rsid w:val="00822C1B"/>
    <w:rsid w:val="00822EEF"/>
    <w:rsid w:val="00823398"/>
    <w:rsid w:val="00823686"/>
    <w:rsid w:val="008237A5"/>
    <w:rsid w:val="00823B9B"/>
    <w:rsid w:val="008240F3"/>
    <w:rsid w:val="008241AE"/>
    <w:rsid w:val="0082439A"/>
    <w:rsid w:val="0082448A"/>
    <w:rsid w:val="00824650"/>
    <w:rsid w:val="008246C8"/>
    <w:rsid w:val="00824803"/>
    <w:rsid w:val="008249F9"/>
    <w:rsid w:val="00824D42"/>
    <w:rsid w:val="0082517D"/>
    <w:rsid w:val="008252F3"/>
    <w:rsid w:val="008254C5"/>
    <w:rsid w:val="00825596"/>
    <w:rsid w:val="008259D1"/>
    <w:rsid w:val="00825A41"/>
    <w:rsid w:val="00825A7F"/>
    <w:rsid w:val="00825E04"/>
    <w:rsid w:val="00826078"/>
    <w:rsid w:val="008261B2"/>
    <w:rsid w:val="008261D1"/>
    <w:rsid w:val="00826415"/>
    <w:rsid w:val="00827188"/>
    <w:rsid w:val="008272C0"/>
    <w:rsid w:val="008273C3"/>
    <w:rsid w:val="0082753C"/>
    <w:rsid w:val="00827A0D"/>
    <w:rsid w:val="00827B00"/>
    <w:rsid w:val="00827CE1"/>
    <w:rsid w:val="008304C7"/>
    <w:rsid w:val="00830B0B"/>
    <w:rsid w:val="00830C4B"/>
    <w:rsid w:val="00830C67"/>
    <w:rsid w:val="00830C6D"/>
    <w:rsid w:val="00831291"/>
    <w:rsid w:val="00831394"/>
    <w:rsid w:val="00831438"/>
    <w:rsid w:val="00831744"/>
    <w:rsid w:val="0083191D"/>
    <w:rsid w:val="00831C34"/>
    <w:rsid w:val="00831D11"/>
    <w:rsid w:val="00831ED9"/>
    <w:rsid w:val="0083218E"/>
    <w:rsid w:val="008324A4"/>
    <w:rsid w:val="008325F4"/>
    <w:rsid w:val="0083291C"/>
    <w:rsid w:val="00832D9A"/>
    <w:rsid w:val="00832E08"/>
    <w:rsid w:val="00832FCB"/>
    <w:rsid w:val="008331A5"/>
    <w:rsid w:val="00833275"/>
    <w:rsid w:val="00833400"/>
    <w:rsid w:val="00833B7B"/>
    <w:rsid w:val="00833BAA"/>
    <w:rsid w:val="00833D4F"/>
    <w:rsid w:val="00833DAD"/>
    <w:rsid w:val="00833DB5"/>
    <w:rsid w:val="00833E66"/>
    <w:rsid w:val="0083408F"/>
    <w:rsid w:val="00834186"/>
    <w:rsid w:val="008344A2"/>
    <w:rsid w:val="008344E5"/>
    <w:rsid w:val="008344EE"/>
    <w:rsid w:val="00834A03"/>
    <w:rsid w:val="00834C75"/>
    <w:rsid w:val="00834E65"/>
    <w:rsid w:val="00835127"/>
    <w:rsid w:val="00835338"/>
    <w:rsid w:val="00835A9E"/>
    <w:rsid w:val="00835B8B"/>
    <w:rsid w:val="00835C04"/>
    <w:rsid w:val="008360D1"/>
    <w:rsid w:val="0083616D"/>
    <w:rsid w:val="00836840"/>
    <w:rsid w:val="008368BE"/>
    <w:rsid w:val="00836A5A"/>
    <w:rsid w:val="00836C33"/>
    <w:rsid w:val="00836D01"/>
    <w:rsid w:val="00836F7A"/>
    <w:rsid w:val="00837066"/>
    <w:rsid w:val="008370AB"/>
    <w:rsid w:val="008370D8"/>
    <w:rsid w:val="0083737A"/>
    <w:rsid w:val="008373DC"/>
    <w:rsid w:val="008376EC"/>
    <w:rsid w:val="00837B7F"/>
    <w:rsid w:val="00837CFF"/>
    <w:rsid w:val="00837D22"/>
    <w:rsid w:val="00837D28"/>
    <w:rsid w:val="00837D2B"/>
    <w:rsid w:val="00840038"/>
    <w:rsid w:val="008400C7"/>
    <w:rsid w:val="00840142"/>
    <w:rsid w:val="00840534"/>
    <w:rsid w:val="00840967"/>
    <w:rsid w:val="008409C3"/>
    <w:rsid w:val="00840B88"/>
    <w:rsid w:val="00840CFA"/>
    <w:rsid w:val="00841011"/>
    <w:rsid w:val="00841529"/>
    <w:rsid w:val="0084193F"/>
    <w:rsid w:val="00841D51"/>
    <w:rsid w:val="00841F10"/>
    <w:rsid w:val="00841F29"/>
    <w:rsid w:val="00842217"/>
    <w:rsid w:val="00842482"/>
    <w:rsid w:val="008425C8"/>
    <w:rsid w:val="00842D2A"/>
    <w:rsid w:val="00843106"/>
    <w:rsid w:val="0084310D"/>
    <w:rsid w:val="008431B0"/>
    <w:rsid w:val="00843290"/>
    <w:rsid w:val="00843438"/>
    <w:rsid w:val="00843795"/>
    <w:rsid w:val="00843901"/>
    <w:rsid w:val="00843AC8"/>
    <w:rsid w:val="00843CB0"/>
    <w:rsid w:val="00843D9D"/>
    <w:rsid w:val="00843DB9"/>
    <w:rsid w:val="00843F97"/>
    <w:rsid w:val="0084410B"/>
    <w:rsid w:val="00844266"/>
    <w:rsid w:val="00844869"/>
    <w:rsid w:val="0084489C"/>
    <w:rsid w:val="008448A5"/>
    <w:rsid w:val="008449A8"/>
    <w:rsid w:val="00844B4B"/>
    <w:rsid w:val="00844B9B"/>
    <w:rsid w:val="00844EF3"/>
    <w:rsid w:val="00844FCD"/>
    <w:rsid w:val="00844FD5"/>
    <w:rsid w:val="0084505F"/>
    <w:rsid w:val="008457C9"/>
    <w:rsid w:val="008458C8"/>
    <w:rsid w:val="00845F42"/>
    <w:rsid w:val="008461F5"/>
    <w:rsid w:val="008462EC"/>
    <w:rsid w:val="0084635D"/>
    <w:rsid w:val="00846A08"/>
    <w:rsid w:val="00846AAA"/>
    <w:rsid w:val="00846D75"/>
    <w:rsid w:val="00846DD7"/>
    <w:rsid w:val="00846DDA"/>
    <w:rsid w:val="00846E66"/>
    <w:rsid w:val="00846E90"/>
    <w:rsid w:val="00846ED8"/>
    <w:rsid w:val="00847322"/>
    <w:rsid w:val="0084742E"/>
    <w:rsid w:val="008475D6"/>
    <w:rsid w:val="008478E9"/>
    <w:rsid w:val="00847917"/>
    <w:rsid w:val="00847A3E"/>
    <w:rsid w:val="00847CF8"/>
    <w:rsid w:val="00847E1B"/>
    <w:rsid w:val="00847F86"/>
    <w:rsid w:val="0085016E"/>
    <w:rsid w:val="008502C5"/>
    <w:rsid w:val="008502D3"/>
    <w:rsid w:val="00850484"/>
    <w:rsid w:val="008504EF"/>
    <w:rsid w:val="008509D4"/>
    <w:rsid w:val="00850A43"/>
    <w:rsid w:val="00850BC6"/>
    <w:rsid w:val="00850F26"/>
    <w:rsid w:val="00851049"/>
    <w:rsid w:val="0085147D"/>
    <w:rsid w:val="0085177C"/>
    <w:rsid w:val="00851798"/>
    <w:rsid w:val="00851C32"/>
    <w:rsid w:val="00851D0C"/>
    <w:rsid w:val="00851DA3"/>
    <w:rsid w:val="00851E01"/>
    <w:rsid w:val="00851F33"/>
    <w:rsid w:val="008520E2"/>
    <w:rsid w:val="00852370"/>
    <w:rsid w:val="0085271E"/>
    <w:rsid w:val="0085295E"/>
    <w:rsid w:val="00852D17"/>
    <w:rsid w:val="00852FD8"/>
    <w:rsid w:val="008536BC"/>
    <w:rsid w:val="008538B7"/>
    <w:rsid w:val="00853A38"/>
    <w:rsid w:val="00853DEB"/>
    <w:rsid w:val="00853E15"/>
    <w:rsid w:val="00853E62"/>
    <w:rsid w:val="00853E81"/>
    <w:rsid w:val="00853E9C"/>
    <w:rsid w:val="0085416F"/>
    <w:rsid w:val="008548DE"/>
    <w:rsid w:val="00854BA1"/>
    <w:rsid w:val="00854C94"/>
    <w:rsid w:val="00854DDD"/>
    <w:rsid w:val="00854FF2"/>
    <w:rsid w:val="0085520A"/>
    <w:rsid w:val="0085534F"/>
    <w:rsid w:val="008553C2"/>
    <w:rsid w:val="0085560D"/>
    <w:rsid w:val="00855611"/>
    <w:rsid w:val="00856141"/>
    <w:rsid w:val="008565F2"/>
    <w:rsid w:val="00856937"/>
    <w:rsid w:val="00856A15"/>
    <w:rsid w:val="00856B61"/>
    <w:rsid w:val="00856CBF"/>
    <w:rsid w:val="00856CF5"/>
    <w:rsid w:val="00856EFE"/>
    <w:rsid w:val="008574D6"/>
    <w:rsid w:val="00857668"/>
    <w:rsid w:val="00857705"/>
    <w:rsid w:val="0085788D"/>
    <w:rsid w:val="008578D1"/>
    <w:rsid w:val="00857A1A"/>
    <w:rsid w:val="00857A7A"/>
    <w:rsid w:val="00857EA7"/>
    <w:rsid w:val="00860292"/>
    <w:rsid w:val="0086034A"/>
    <w:rsid w:val="008605AA"/>
    <w:rsid w:val="00860621"/>
    <w:rsid w:val="00860DEA"/>
    <w:rsid w:val="00860E79"/>
    <w:rsid w:val="00860EB0"/>
    <w:rsid w:val="008610FD"/>
    <w:rsid w:val="00861243"/>
    <w:rsid w:val="00861261"/>
    <w:rsid w:val="00861310"/>
    <w:rsid w:val="00861916"/>
    <w:rsid w:val="00861974"/>
    <w:rsid w:val="00861C49"/>
    <w:rsid w:val="00861DD0"/>
    <w:rsid w:val="0086219C"/>
    <w:rsid w:val="00862572"/>
    <w:rsid w:val="008625B4"/>
    <w:rsid w:val="0086264B"/>
    <w:rsid w:val="0086283C"/>
    <w:rsid w:val="008631C7"/>
    <w:rsid w:val="008632C9"/>
    <w:rsid w:val="0086347C"/>
    <w:rsid w:val="00863550"/>
    <w:rsid w:val="008637B9"/>
    <w:rsid w:val="00863B22"/>
    <w:rsid w:val="00863BCA"/>
    <w:rsid w:val="00863F8D"/>
    <w:rsid w:val="00864341"/>
    <w:rsid w:val="00864542"/>
    <w:rsid w:val="0086462C"/>
    <w:rsid w:val="00864690"/>
    <w:rsid w:val="00864712"/>
    <w:rsid w:val="0086475D"/>
    <w:rsid w:val="00864B23"/>
    <w:rsid w:val="00864EFB"/>
    <w:rsid w:val="008652E6"/>
    <w:rsid w:val="00865C2F"/>
    <w:rsid w:val="00865CC6"/>
    <w:rsid w:val="00865CFA"/>
    <w:rsid w:val="00865DC8"/>
    <w:rsid w:val="00866290"/>
    <w:rsid w:val="00866326"/>
    <w:rsid w:val="00866465"/>
    <w:rsid w:val="0086657A"/>
    <w:rsid w:val="00866A3E"/>
    <w:rsid w:val="00866C88"/>
    <w:rsid w:val="00866F3E"/>
    <w:rsid w:val="00867076"/>
    <w:rsid w:val="008670DD"/>
    <w:rsid w:val="0086779E"/>
    <w:rsid w:val="008677BF"/>
    <w:rsid w:val="00867957"/>
    <w:rsid w:val="00867AAB"/>
    <w:rsid w:val="00867F01"/>
    <w:rsid w:val="00870057"/>
    <w:rsid w:val="0087007A"/>
    <w:rsid w:val="008700B7"/>
    <w:rsid w:val="00870202"/>
    <w:rsid w:val="008702D8"/>
    <w:rsid w:val="008704A1"/>
    <w:rsid w:val="008704DC"/>
    <w:rsid w:val="0087067E"/>
    <w:rsid w:val="00870964"/>
    <w:rsid w:val="00870B64"/>
    <w:rsid w:val="00870E3F"/>
    <w:rsid w:val="0087108F"/>
    <w:rsid w:val="008710A2"/>
    <w:rsid w:val="0087116C"/>
    <w:rsid w:val="00871280"/>
    <w:rsid w:val="00871375"/>
    <w:rsid w:val="0087177D"/>
    <w:rsid w:val="008718C2"/>
    <w:rsid w:val="008718CC"/>
    <w:rsid w:val="00871A2D"/>
    <w:rsid w:val="00871AD6"/>
    <w:rsid w:val="00871D9D"/>
    <w:rsid w:val="00871E2B"/>
    <w:rsid w:val="00871E46"/>
    <w:rsid w:val="00872013"/>
    <w:rsid w:val="008720FE"/>
    <w:rsid w:val="008721A2"/>
    <w:rsid w:val="0087249C"/>
    <w:rsid w:val="008728DD"/>
    <w:rsid w:val="00872C41"/>
    <w:rsid w:val="00872E8E"/>
    <w:rsid w:val="008732E5"/>
    <w:rsid w:val="0087331E"/>
    <w:rsid w:val="008733A9"/>
    <w:rsid w:val="00873731"/>
    <w:rsid w:val="00873940"/>
    <w:rsid w:val="00873979"/>
    <w:rsid w:val="00873AD3"/>
    <w:rsid w:val="00873C30"/>
    <w:rsid w:val="00873CF3"/>
    <w:rsid w:val="00873EDE"/>
    <w:rsid w:val="00873F2A"/>
    <w:rsid w:val="008740E6"/>
    <w:rsid w:val="00874417"/>
    <w:rsid w:val="008744FA"/>
    <w:rsid w:val="008747E1"/>
    <w:rsid w:val="008748EA"/>
    <w:rsid w:val="00874A26"/>
    <w:rsid w:val="00874ABA"/>
    <w:rsid w:val="00874DD8"/>
    <w:rsid w:val="00874E50"/>
    <w:rsid w:val="00874F06"/>
    <w:rsid w:val="008756DB"/>
    <w:rsid w:val="008759B1"/>
    <w:rsid w:val="00875E22"/>
    <w:rsid w:val="008761B5"/>
    <w:rsid w:val="00876482"/>
    <w:rsid w:val="0087675A"/>
    <w:rsid w:val="00876EBA"/>
    <w:rsid w:val="00877068"/>
    <w:rsid w:val="008771B1"/>
    <w:rsid w:val="008771FC"/>
    <w:rsid w:val="0087724A"/>
    <w:rsid w:val="008773F3"/>
    <w:rsid w:val="008774B9"/>
    <w:rsid w:val="00877545"/>
    <w:rsid w:val="008776DE"/>
    <w:rsid w:val="0087777C"/>
    <w:rsid w:val="008779A9"/>
    <w:rsid w:val="00877D87"/>
    <w:rsid w:val="00877E17"/>
    <w:rsid w:val="00877E49"/>
    <w:rsid w:val="0088004B"/>
    <w:rsid w:val="008801B2"/>
    <w:rsid w:val="00880643"/>
    <w:rsid w:val="0088077B"/>
    <w:rsid w:val="00880869"/>
    <w:rsid w:val="008809D3"/>
    <w:rsid w:val="00880C0F"/>
    <w:rsid w:val="00880D08"/>
    <w:rsid w:val="00881025"/>
    <w:rsid w:val="008812B5"/>
    <w:rsid w:val="008812C1"/>
    <w:rsid w:val="008815B8"/>
    <w:rsid w:val="0088171C"/>
    <w:rsid w:val="00881A5D"/>
    <w:rsid w:val="00881A77"/>
    <w:rsid w:val="00881B0E"/>
    <w:rsid w:val="00882473"/>
    <w:rsid w:val="008827F5"/>
    <w:rsid w:val="00882880"/>
    <w:rsid w:val="00882C95"/>
    <w:rsid w:val="008830CA"/>
    <w:rsid w:val="00883157"/>
    <w:rsid w:val="00883525"/>
    <w:rsid w:val="008836F3"/>
    <w:rsid w:val="00883967"/>
    <w:rsid w:val="0088399B"/>
    <w:rsid w:val="00883EF8"/>
    <w:rsid w:val="00884C74"/>
    <w:rsid w:val="00884D3F"/>
    <w:rsid w:val="00885026"/>
    <w:rsid w:val="008850A1"/>
    <w:rsid w:val="00885161"/>
    <w:rsid w:val="008852B8"/>
    <w:rsid w:val="00885354"/>
    <w:rsid w:val="00885659"/>
    <w:rsid w:val="008856A6"/>
    <w:rsid w:val="008857BB"/>
    <w:rsid w:val="00885D04"/>
    <w:rsid w:val="008860FA"/>
    <w:rsid w:val="00886127"/>
    <w:rsid w:val="00886358"/>
    <w:rsid w:val="0088659D"/>
    <w:rsid w:val="00886A96"/>
    <w:rsid w:val="00886B60"/>
    <w:rsid w:val="00886BC7"/>
    <w:rsid w:val="00886D7C"/>
    <w:rsid w:val="00887484"/>
    <w:rsid w:val="0088795C"/>
    <w:rsid w:val="00887A0A"/>
    <w:rsid w:val="00887E82"/>
    <w:rsid w:val="00887F1E"/>
    <w:rsid w:val="00890099"/>
    <w:rsid w:val="0089022A"/>
    <w:rsid w:val="008904E3"/>
    <w:rsid w:val="008904E6"/>
    <w:rsid w:val="008905B0"/>
    <w:rsid w:val="00890AD0"/>
    <w:rsid w:val="00890BAF"/>
    <w:rsid w:val="00891649"/>
    <w:rsid w:val="008917DB"/>
    <w:rsid w:val="008918BD"/>
    <w:rsid w:val="00891B38"/>
    <w:rsid w:val="00891CE6"/>
    <w:rsid w:val="00891FBE"/>
    <w:rsid w:val="00892223"/>
    <w:rsid w:val="0089267D"/>
    <w:rsid w:val="008928B7"/>
    <w:rsid w:val="00892A86"/>
    <w:rsid w:val="00892F3A"/>
    <w:rsid w:val="00892FB3"/>
    <w:rsid w:val="00893225"/>
    <w:rsid w:val="008935CD"/>
    <w:rsid w:val="008938F6"/>
    <w:rsid w:val="00893B71"/>
    <w:rsid w:val="00893D59"/>
    <w:rsid w:val="008940F5"/>
    <w:rsid w:val="00894118"/>
    <w:rsid w:val="008946FB"/>
    <w:rsid w:val="00894AEE"/>
    <w:rsid w:val="00894C81"/>
    <w:rsid w:val="00894F9F"/>
    <w:rsid w:val="0089541E"/>
    <w:rsid w:val="00895473"/>
    <w:rsid w:val="008954B5"/>
    <w:rsid w:val="0089553F"/>
    <w:rsid w:val="00895976"/>
    <w:rsid w:val="008959DD"/>
    <w:rsid w:val="00895B13"/>
    <w:rsid w:val="00895C5C"/>
    <w:rsid w:val="00895F32"/>
    <w:rsid w:val="008962AC"/>
    <w:rsid w:val="00896549"/>
    <w:rsid w:val="00896769"/>
    <w:rsid w:val="00896799"/>
    <w:rsid w:val="008967DD"/>
    <w:rsid w:val="00896816"/>
    <w:rsid w:val="0089699B"/>
    <w:rsid w:val="00896DF8"/>
    <w:rsid w:val="00896FB7"/>
    <w:rsid w:val="0089701A"/>
    <w:rsid w:val="008971FC"/>
    <w:rsid w:val="008973D7"/>
    <w:rsid w:val="008977D0"/>
    <w:rsid w:val="00897BE6"/>
    <w:rsid w:val="00897D94"/>
    <w:rsid w:val="00897DB0"/>
    <w:rsid w:val="00897DD9"/>
    <w:rsid w:val="008A002B"/>
    <w:rsid w:val="008A0063"/>
    <w:rsid w:val="008A03FD"/>
    <w:rsid w:val="008A07C3"/>
    <w:rsid w:val="008A095A"/>
    <w:rsid w:val="008A0DEF"/>
    <w:rsid w:val="008A0F82"/>
    <w:rsid w:val="008A114E"/>
    <w:rsid w:val="008A1200"/>
    <w:rsid w:val="008A14D6"/>
    <w:rsid w:val="008A167C"/>
    <w:rsid w:val="008A16B8"/>
    <w:rsid w:val="008A16C9"/>
    <w:rsid w:val="008A19B7"/>
    <w:rsid w:val="008A1A01"/>
    <w:rsid w:val="008A1F2B"/>
    <w:rsid w:val="008A1FA8"/>
    <w:rsid w:val="008A2014"/>
    <w:rsid w:val="008A23FF"/>
    <w:rsid w:val="008A2779"/>
    <w:rsid w:val="008A282E"/>
    <w:rsid w:val="008A28B5"/>
    <w:rsid w:val="008A2967"/>
    <w:rsid w:val="008A2B1D"/>
    <w:rsid w:val="008A2BAD"/>
    <w:rsid w:val="008A2BE7"/>
    <w:rsid w:val="008A2F27"/>
    <w:rsid w:val="008A2FC9"/>
    <w:rsid w:val="008A3426"/>
    <w:rsid w:val="008A35C9"/>
    <w:rsid w:val="008A3625"/>
    <w:rsid w:val="008A36D8"/>
    <w:rsid w:val="008A3754"/>
    <w:rsid w:val="008A3760"/>
    <w:rsid w:val="008A382D"/>
    <w:rsid w:val="008A3A20"/>
    <w:rsid w:val="008A3BEC"/>
    <w:rsid w:val="008A3E71"/>
    <w:rsid w:val="008A42DF"/>
    <w:rsid w:val="008A4427"/>
    <w:rsid w:val="008A47C0"/>
    <w:rsid w:val="008A4815"/>
    <w:rsid w:val="008A4A3B"/>
    <w:rsid w:val="008A4C51"/>
    <w:rsid w:val="008A4C8F"/>
    <w:rsid w:val="008A4D48"/>
    <w:rsid w:val="008A4E3D"/>
    <w:rsid w:val="008A5400"/>
    <w:rsid w:val="008A5417"/>
    <w:rsid w:val="008A581C"/>
    <w:rsid w:val="008A585A"/>
    <w:rsid w:val="008A59D4"/>
    <w:rsid w:val="008A5A59"/>
    <w:rsid w:val="008A5C3D"/>
    <w:rsid w:val="008A5C50"/>
    <w:rsid w:val="008A5C95"/>
    <w:rsid w:val="008A5E17"/>
    <w:rsid w:val="008A6542"/>
    <w:rsid w:val="008A65B5"/>
    <w:rsid w:val="008A660B"/>
    <w:rsid w:val="008A6B43"/>
    <w:rsid w:val="008A6CE8"/>
    <w:rsid w:val="008A6FED"/>
    <w:rsid w:val="008A713D"/>
    <w:rsid w:val="008A7631"/>
    <w:rsid w:val="008A76FA"/>
    <w:rsid w:val="008A77C1"/>
    <w:rsid w:val="008A7802"/>
    <w:rsid w:val="008A7807"/>
    <w:rsid w:val="008B0000"/>
    <w:rsid w:val="008B00DA"/>
    <w:rsid w:val="008B0261"/>
    <w:rsid w:val="008B029A"/>
    <w:rsid w:val="008B0322"/>
    <w:rsid w:val="008B0562"/>
    <w:rsid w:val="008B07CB"/>
    <w:rsid w:val="008B0AE8"/>
    <w:rsid w:val="008B15A8"/>
    <w:rsid w:val="008B15B0"/>
    <w:rsid w:val="008B16E2"/>
    <w:rsid w:val="008B1756"/>
    <w:rsid w:val="008B196E"/>
    <w:rsid w:val="008B1D18"/>
    <w:rsid w:val="008B2645"/>
    <w:rsid w:val="008B28C0"/>
    <w:rsid w:val="008B2AED"/>
    <w:rsid w:val="008B2D1C"/>
    <w:rsid w:val="008B2D69"/>
    <w:rsid w:val="008B32E7"/>
    <w:rsid w:val="008B331D"/>
    <w:rsid w:val="008B35F5"/>
    <w:rsid w:val="008B3AFC"/>
    <w:rsid w:val="008B3B13"/>
    <w:rsid w:val="008B3DE1"/>
    <w:rsid w:val="008B44DE"/>
    <w:rsid w:val="008B461A"/>
    <w:rsid w:val="008B464F"/>
    <w:rsid w:val="008B46D8"/>
    <w:rsid w:val="008B4764"/>
    <w:rsid w:val="008B4776"/>
    <w:rsid w:val="008B4973"/>
    <w:rsid w:val="008B4ABE"/>
    <w:rsid w:val="008B4BB9"/>
    <w:rsid w:val="008B4BC5"/>
    <w:rsid w:val="008B50B9"/>
    <w:rsid w:val="008B51E6"/>
    <w:rsid w:val="008B5336"/>
    <w:rsid w:val="008B5372"/>
    <w:rsid w:val="008B562C"/>
    <w:rsid w:val="008B5705"/>
    <w:rsid w:val="008B5873"/>
    <w:rsid w:val="008B58C8"/>
    <w:rsid w:val="008B5A23"/>
    <w:rsid w:val="008B5A54"/>
    <w:rsid w:val="008B5AD1"/>
    <w:rsid w:val="008B5B8F"/>
    <w:rsid w:val="008B5BD6"/>
    <w:rsid w:val="008B5EDE"/>
    <w:rsid w:val="008B5EFF"/>
    <w:rsid w:val="008B5F8A"/>
    <w:rsid w:val="008B6005"/>
    <w:rsid w:val="008B6523"/>
    <w:rsid w:val="008B679E"/>
    <w:rsid w:val="008B6AC6"/>
    <w:rsid w:val="008B6BD8"/>
    <w:rsid w:val="008B6FA4"/>
    <w:rsid w:val="008B705B"/>
    <w:rsid w:val="008B73F5"/>
    <w:rsid w:val="008B7720"/>
    <w:rsid w:val="008B794D"/>
    <w:rsid w:val="008B7B6C"/>
    <w:rsid w:val="008C02C3"/>
    <w:rsid w:val="008C05AC"/>
    <w:rsid w:val="008C064C"/>
    <w:rsid w:val="008C07B9"/>
    <w:rsid w:val="008C0978"/>
    <w:rsid w:val="008C09A3"/>
    <w:rsid w:val="008C0A78"/>
    <w:rsid w:val="008C0CF0"/>
    <w:rsid w:val="008C0E25"/>
    <w:rsid w:val="008C11A3"/>
    <w:rsid w:val="008C1509"/>
    <w:rsid w:val="008C1550"/>
    <w:rsid w:val="008C167D"/>
    <w:rsid w:val="008C1784"/>
    <w:rsid w:val="008C1A85"/>
    <w:rsid w:val="008C1D51"/>
    <w:rsid w:val="008C2186"/>
    <w:rsid w:val="008C2518"/>
    <w:rsid w:val="008C2641"/>
    <w:rsid w:val="008C2A70"/>
    <w:rsid w:val="008C2C22"/>
    <w:rsid w:val="008C2D94"/>
    <w:rsid w:val="008C2F21"/>
    <w:rsid w:val="008C301E"/>
    <w:rsid w:val="008C3602"/>
    <w:rsid w:val="008C3B21"/>
    <w:rsid w:val="008C3D32"/>
    <w:rsid w:val="008C4755"/>
    <w:rsid w:val="008C47AE"/>
    <w:rsid w:val="008C4800"/>
    <w:rsid w:val="008C4810"/>
    <w:rsid w:val="008C4AA1"/>
    <w:rsid w:val="008C4C1D"/>
    <w:rsid w:val="008C4CE6"/>
    <w:rsid w:val="008C4F41"/>
    <w:rsid w:val="008C5102"/>
    <w:rsid w:val="008C51A8"/>
    <w:rsid w:val="008C536A"/>
    <w:rsid w:val="008C55CC"/>
    <w:rsid w:val="008C5CF9"/>
    <w:rsid w:val="008C669F"/>
    <w:rsid w:val="008C67A0"/>
    <w:rsid w:val="008C6864"/>
    <w:rsid w:val="008C68F0"/>
    <w:rsid w:val="008C6940"/>
    <w:rsid w:val="008C6A56"/>
    <w:rsid w:val="008C6A70"/>
    <w:rsid w:val="008C70A1"/>
    <w:rsid w:val="008C729F"/>
    <w:rsid w:val="008C74B4"/>
    <w:rsid w:val="008C7979"/>
    <w:rsid w:val="008C7AB0"/>
    <w:rsid w:val="008C7D61"/>
    <w:rsid w:val="008C7F08"/>
    <w:rsid w:val="008D0025"/>
    <w:rsid w:val="008D0109"/>
    <w:rsid w:val="008D05DB"/>
    <w:rsid w:val="008D0658"/>
    <w:rsid w:val="008D0CCD"/>
    <w:rsid w:val="008D0CE9"/>
    <w:rsid w:val="008D0FAF"/>
    <w:rsid w:val="008D118A"/>
    <w:rsid w:val="008D139F"/>
    <w:rsid w:val="008D15C4"/>
    <w:rsid w:val="008D16CD"/>
    <w:rsid w:val="008D1AB0"/>
    <w:rsid w:val="008D1B71"/>
    <w:rsid w:val="008D1BF8"/>
    <w:rsid w:val="008D1E28"/>
    <w:rsid w:val="008D20E7"/>
    <w:rsid w:val="008D2563"/>
    <w:rsid w:val="008D2598"/>
    <w:rsid w:val="008D2675"/>
    <w:rsid w:val="008D2C1E"/>
    <w:rsid w:val="008D34AF"/>
    <w:rsid w:val="008D373E"/>
    <w:rsid w:val="008D3A97"/>
    <w:rsid w:val="008D3C6F"/>
    <w:rsid w:val="008D4015"/>
    <w:rsid w:val="008D4258"/>
    <w:rsid w:val="008D46FD"/>
    <w:rsid w:val="008D47F7"/>
    <w:rsid w:val="008D4B14"/>
    <w:rsid w:val="008D4D1C"/>
    <w:rsid w:val="008D500C"/>
    <w:rsid w:val="008D5054"/>
    <w:rsid w:val="008D5484"/>
    <w:rsid w:val="008D54FE"/>
    <w:rsid w:val="008D591C"/>
    <w:rsid w:val="008D5A2D"/>
    <w:rsid w:val="008D5A6C"/>
    <w:rsid w:val="008D5C82"/>
    <w:rsid w:val="008D5E5C"/>
    <w:rsid w:val="008D5EF7"/>
    <w:rsid w:val="008D629E"/>
    <w:rsid w:val="008D6562"/>
    <w:rsid w:val="008D65F9"/>
    <w:rsid w:val="008D6B0A"/>
    <w:rsid w:val="008D6BFA"/>
    <w:rsid w:val="008D6D30"/>
    <w:rsid w:val="008D6F94"/>
    <w:rsid w:val="008D7148"/>
    <w:rsid w:val="008D7370"/>
    <w:rsid w:val="008D7450"/>
    <w:rsid w:val="008D773A"/>
    <w:rsid w:val="008D7C11"/>
    <w:rsid w:val="008D7C7B"/>
    <w:rsid w:val="008D7F53"/>
    <w:rsid w:val="008D7FE1"/>
    <w:rsid w:val="008E014B"/>
    <w:rsid w:val="008E03DC"/>
    <w:rsid w:val="008E05A9"/>
    <w:rsid w:val="008E06D7"/>
    <w:rsid w:val="008E0754"/>
    <w:rsid w:val="008E085E"/>
    <w:rsid w:val="008E0A91"/>
    <w:rsid w:val="008E0C00"/>
    <w:rsid w:val="008E0C86"/>
    <w:rsid w:val="008E0D9F"/>
    <w:rsid w:val="008E1010"/>
    <w:rsid w:val="008E1188"/>
    <w:rsid w:val="008E121D"/>
    <w:rsid w:val="008E1419"/>
    <w:rsid w:val="008E1624"/>
    <w:rsid w:val="008E189F"/>
    <w:rsid w:val="008E1D8D"/>
    <w:rsid w:val="008E1F41"/>
    <w:rsid w:val="008E2113"/>
    <w:rsid w:val="008E28AE"/>
    <w:rsid w:val="008E2BBD"/>
    <w:rsid w:val="008E2DA3"/>
    <w:rsid w:val="008E2DCD"/>
    <w:rsid w:val="008E3411"/>
    <w:rsid w:val="008E363F"/>
    <w:rsid w:val="008E3A1B"/>
    <w:rsid w:val="008E3A69"/>
    <w:rsid w:val="008E3AE7"/>
    <w:rsid w:val="008E3CDE"/>
    <w:rsid w:val="008E402C"/>
    <w:rsid w:val="008E426A"/>
    <w:rsid w:val="008E42FB"/>
    <w:rsid w:val="008E432A"/>
    <w:rsid w:val="008E461C"/>
    <w:rsid w:val="008E479C"/>
    <w:rsid w:val="008E47AF"/>
    <w:rsid w:val="008E4934"/>
    <w:rsid w:val="008E4C77"/>
    <w:rsid w:val="008E4CB6"/>
    <w:rsid w:val="008E509A"/>
    <w:rsid w:val="008E51C3"/>
    <w:rsid w:val="008E5445"/>
    <w:rsid w:val="008E550A"/>
    <w:rsid w:val="008E59DA"/>
    <w:rsid w:val="008E5B29"/>
    <w:rsid w:val="008E5E09"/>
    <w:rsid w:val="008E5E2B"/>
    <w:rsid w:val="008E5E3A"/>
    <w:rsid w:val="008E60DF"/>
    <w:rsid w:val="008E6201"/>
    <w:rsid w:val="008E6295"/>
    <w:rsid w:val="008E62E5"/>
    <w:rsid w:val="008E62FA"/>
    <w:rsid w:val="008E652B"/>
    <w:rsid w:val="008E65CC"/>
    <w:rsid w:val="008E7103"/>
    <w:rsid w:val="008E7341"/>
    <w:rsid w:val="008E7FEB"/>
    <w:rsid w:val="008F05E4"/>
    <w:rsid w:val="008F066D"/>
    <w:rsid w:val="008F10CF"/>
    <w:rsid w:val="008F11C8"/>
    <w:rsid w:val="008F13A7"/>
    <w:rsid w:val="008F141B"/>
    <w:rsid w:val="008F1936"/>
    <w:rsid w:val="008F19E9"/>
    <w:rsid w:val="008F1CD0"/>
    <w:rsid w:val="008F1D28"/>
    <w:rsid w:val="008F22F8"/>
    <w:rsid w:val="008F253E"/>
    <w:rsid w:val="008F2A1C"/>
    <w:rsid w:val="008F2C4A"/>
    <w:rsid w:val="008F2E43"/>
    <w:rsid w:val="008F2F02"/>
    <w:rsid w:val="008F2F16"/>
    <w:rsid w:val="008F2F69"/>
    <w:rsid w:val="008F30EA"/>
    <w:rsid w:val="008F3434"/>
    <w:rsid w:val="008F34F3"/>
    <w:rsid w:val="008F3830"/>
    <w:rsid w:val="008F39E0"/>
    <w:rsid w:val="008F3A0B"/>
    <w:rsid w:val="008F3A99"/>
    <w:rsid w:val="008F3B6F"/>
    <w:rsid w:val="008F3CBE"/>
    <w:rsid w:val="008F4369"/>
    <w:rsid w:val="008F4389"/>
    <w:rsid w:val="008F486A"/>
    <w:rsid w:val="008F4933"/>
    <w:rsid w:val="008F4B73"/>
    <w:rsid w:val="008F4FC6"/>
    <w:rsid w:val="008F5256"/>
    <w:rsid w:val="008F52E1"/>
    <w:rsid w:val="008F55EF"/>
    <w:rsid w:val="008F56EB"/>
    <w:rsid w:val="008F57A0"/>
    <w:rsid w:val="008F599E"/>
    <w:rsid w:val="008F5A22"/>
    <w:rsid w:val="008F5AD6"/>
    <w:rsid w:val="008F5B3A"/>
    <w:rsid w:val="008F5D10"/>
    <w:rsid w:val="008F5FD0"/>
    <w:rsid w:val="008F62E9"/>
    <w:rsid w:val="008F6609"/>
    <w:rsid w:val="008F67BC"/>
    <w:rsid w:val="008F67D0"/>
    <w:rsid w:val="008F67D1"/>
    <w:rsid w:val="008F69EA"/>
    <w:rsid w:val="008F6BE0"/>
    <w:rsid w:val="008F6BF7"/>
    <w:rsid w:val="008F6D67"/>
    <w:rsid w:val="008F6FC2"/>
    <w:rsid w:val="008F76BF"/>
    <w:rsid w:val="008F7710"/>
    <w:rsid w:val="008F7A4A"/>
    <w:rsid w:val="009003FF"/>
    <w:rsid w:val="009005AD"/>
    <w:rsid w:val="00900A12"/>
    <w:rsid w:val="00900B22"/>
    <w:rsid w:val="00900C0C"/>
    <w:rsid w:val="00900E58"/>
    <w:rsid w:val="00900F3E"/>
    <w:rsid w:val="00901144"/>
    <w:rsid w:val="00901145"/>
    <w:rsid w:val="00901248"/>
    <w:rsid w:val="00901B27"/>
    <w:rsid w:val="00901D40"/>
    <w:rsid w:val="00901EA4"/>
    <w:rsid w:val="00901FA8"/>
    <w:rsid w:val="0090236B"/>
    <w:rsid w:val="009023CA"/>
    <w:rsid w:val="0090263E"/>
    <w:rsid w:val="0090298F"/>
    <w:rsid w:val="00902C62"/>
    <w:rsid w:val="00902D96"/>
    <w:rsid w:val="00903263"/>
    <w:rsid w:val="0090331E"/>
    <w:rsid w:val="00903462"/>
    <w:rsid w:val="009034D9"/>
    <w:rsid w:val="0090354C"/>
    <w:rsid w:val="00903621"/>
    <w:rsid w:val="0090370A"/>
    <w:rsid w:val="0090378A"/>
    <w:rsid w:val="009038CE"/>
    <w:rsid w:val="00903AC6"/>
    <w:rsid w:val="00903ADA"/>
    <w:rsid w:val="00903EDF"/>
    <w:rsid w:val="00903EEA"/>
    <w:rsid w:val="00904436"/>
    <w:rsid w:val="009046AD"/>
    <w:rsid w:val="00904724"/>
    <w:rsid w:val="0090484F"/>
    <w:rsid w:val="009048A4"/>
    <w:rsid w:val="009048C7"/>
    <w:rsid w:val="00904AC0"/>
    <w:rsid w:val="00904BB9"/>
    <w:rsid w:val="00904D45"/>
    <w:rsid w:val="00904E38"/>
    <w:rsid w:val="00904E56"/>
    <w:rsid w:val="00904EC0"/>
    <w:rsid w:val="00905487"/>
    <w:rsid w:val="009055A6"/>
    <w:rsid w:val="009059B5"/>
    <w:rsid w:val="00905DDA"/>
    <w:rsid w:val="00905F03"/>
    <w:rsid w:val="00905F0E"/>
    <w:rsid w:val="0090611C"/>
    <w:rsid w:val="00906393"/>
    <w:rsid w:val="00906453"/>
    <w:rsid w:val="0090650F"/>
    <w:rsid w:val="009065F1"/>
    <w:rsid w:val="00906C4A"/>
    <w:rsid w:val="00907196"/>
    <w:rsid w:val="00907764"/>
    <w:rsid w:val="0090786E"/>
    <w:rsid w:val="009078CE"/>
    <w:rsid w:val="00907FE7"/>
    <w:rsid w:val="00910112"/>
    <w:rsid w:val="00910183"/>
    <w:rsid w:val="009101C5"/>
    <w:rsid w:val="00910227"/>
    <w:rsid w:val="009102EB"/>
    <w:rsid w:val="0091055F"/>
    <w:rsid w:val="00910894"/>
    <w:rsid w:val="00910A21"/>
    <w:rsid w:val="00911011"/>
    <w:rsid w:val="0091123D"/>
    <w:rsid w:val="0091184F"/>
    <w:rsid w:val="00911909"/>
    <w:rsid w:val="009119A1"/>
    <w:rsid w:val="00911A0D"/>
    <w:rsid w:val="00911BD5"/>
    <w:rsid w:val="00911E63"/>
    <w:rsid w:val="00911E6B"/>
    <w:rsid w:val="00911F13"/>
    <w:rsid w:val="00911FC5"/>
    <w:rsid w:val="00912078"/>
    <w:rsid w:val="00912175"/>
    <w:rsid w:val="00912300"/>
    <w:rsid w:val="00912314"/>
    <w:rsid w:val="00912523"/>
    <w:rsid w:val="00912964"/>
    <w:rsid w:val="00912991"/>
    <w:rsid w:val="009129F6"/>
    <w:rsid w:val="00912A00"/>
    <w:rsid w:val="00912A50"/>
    <w:rsid w:val="00912D65"/>
    <w:rsid w:val="00912D6F"/>
    <w:rsid w:val="00912EC5"/>
    <w:rsid w:val="00912EFD"/>
    <w:rsid w:val="00912F9A"/>
    <w:rsid w:val="00912FAA"/>
    <w:rsid w:val="0091301E"/>
    <w:rsid w:val="0091393D"/>
    <w:rsid w:val="00913AE8"/>
    <w:rsid w:val="00913BCF"/>
    <w:rsid w:val="00913CAB"/>
    <w:rsid w:val="00913D22"/>
    <w:rsid w:val="00913D76"/>
    <w:rsid w:val="00913D8B"/>
    <w:rsid w:val="009140CF"/>
    <w:rsid w:val="009142F6"/>
    <w:rsid w:val="00914759"/>
    <w:rsid w:val="00914761"/>
    <w:rsid w:val="00914849"/>
    <w:rsid w:val="0091493F"/>
    <w:rsid w:val="00914D0F"/>
    <w:rsid w:val="00914DC7"/>
    <w:rsid w:val="00914E51"/>
    <w:rsid w:val="009150AD"/>
    <w:rsid w:val="00915286"/>
    <w:rsid w:val="00915357"/>
    <w:rsid w:val="00915934"/>
    <w:rsid w:val="009159A0"/>
    <w:rsid w:val="00915B66"/>
    <w:rsid w:val="00915F8A"/>
    <w:rsid w:val="009160A5"/>
    <w:rsid w:val="00916128"/>
    <w:rsid w:val="0091619C"/>
    <w:rsid w:val="00916415"/>
    <w:rsid w:val="00916D03"/>
    <w:rsid w:val="00916F06"/>
    <w:rsid w:val="0091702A"/>
    <w:rsid w:val="00917041"/>
    <w:rsid w:val="00917A6B"/>
    <w:rsid w:val="00917B3F"/>
    <w:rsid w:val="00917C49"/>
    <w:rsid w:val="00917EA3"/>
    <w:rsid w:val="009200D1"/>
    <w:rsid w:val="009203BC"/>
    <w:rsid w:val="009203C8"/>
    <w:rsid w:val="00920EEB"/>
    <w:rsid w:val="00921182"/>
    <w:rsid w:val="0092157F"/>
    <w:rsid w:val="00921682"/>
    <w:rsid w:val="009219BE"/>
    <w:rsid w:val="00921B88"/>
    <w:rsid w:val="00921D74"/>
    <w:rsid w:val="00921E0B"/>
    <w:rsid w:val="00921E6D"/>
    <w:rsid w:val="00921EC1"/>
    <w:rsid w:val="00921ED6"/>
    <w:rsid w:val="009220B3"/>
    <w:rsid w:val="00922413"/>
    <w:rsid w:val="00922538"/>
    <w:rsid w:val="00922547"/>
    <w:rsid w:val="0092276F"/>
    <w:rsid w:val="00922EBE"/>
    <w:rsid w:val="00922FB8"/>
    <w:rsid w:val="00923634"/>
    <w:rsid w:val="00923647"/>
    <w:rsid w:val="00923697"/>
    <w:rsid w:val="00923A54"/>
    <w:rsid w:val="00923B30"/>
    <w:rsid w:val="00923C37"/>
    <w:rsid w:val="00923CF8"/>
    <w:rsid w:val="00923DA3"/>
    <w:rsid w:val="009240F8"/>
    <w:rsid w:val="0092414A"/>
    <w:rsid w:val="009243A8"/>
    <w:rsid w:val="00924406"/>
    <w:rsid w:val="009246FB"/>
    <w:rsid w:val="00924B96"/>
    <w:rsid w:val="00924B9D"/>
    <w:rsid w:val="00924C4F"/>
    <w:rsid w:val="00924DE7"/>
    <w:rsid w:val="00924E12"/>
    <w:rsid w:val="00924F6D"/>
    <w:rsid w:val="00925129"/>
    <w:rsid w:val="0092516D"/>
    <w:rsid w:val="00925486"/>
    <w:rsid w:val="00925B1E"/>
    <w:rsid w:val="00925BBE"/>
    <w:rsid w:val="00925C6C"/>
    <w:rsid w:val="00925CB9"/>
    <w:rsid w:val="00925E52"/>
    <w:rsid w:val="009260A0"/>
    <w:rsid w:val="009260CD"/>
    <w:rsid w:val="009260D1"/>
    <w:rsid w:val="0092614A"/>
    <w:rsid w:val="00926AC9"/>
    <w:rsid w:val="00926B10"/>
    <w:rsid w:val="00926BC6"/>
    <w:rsid w:val="00926BED"/>
    <w:rsid w:val="00926EBF"/>
    <w:rsid w:val="00926EC6"/>
    <w:rsid w:val="00927200"/>
    <w:rsid w:val="00927251"/>
    <w:rsid w:val="00927A71"/>
    <w:rsid w:val="00927B59"/>
    <w:rsid w:val="00927C35"/>
    <w:rsid w:val="00927E14"/>
    <w:rsid w:val="00927E17"/>
    <w:rsid w:val="00927F64"/>
    <w:rsid w:val="009303FE"/>
    <w:rsid w:val="00930597"/>
    <w:rsid w:val="00930637"/>
    <w:rsid w:val="0093094C"/>
    <w:rsid w:val="00930A6C"/>
    <w:rsid w:val="00930C17"/>
    <w:rsid w:val="00930CC6"/>
    <w:rsid w:val="00930DE3"/>
    <w:rsid w:val="00930F37"/>
    <w:rsid w:val="0093119B"/>
    <w:rsid w:val="009312F2"/>
    <w:rsid w:val="0093174E"/>
    <w:rsid w:val="009318A5"/>
    <w:rsid w:val="00931A22"/>
    <w:rsid w:val="00931ADA"/>
    <w:rsid w:val="00931B90"/>
    <w:rsid w:val="00931D66"/>
    <w:rsid w:val="00932025"/>
    <w:rsid w:val="00932164"/>
    <w:rsid w:val="00932604"/>
    <w:rsid w:val="009327F9"/>
    <w:rsid w:val="00932FE2"/>
    <w:rsid w:val="009330A9"/>
    <w:rsid w:val="0093363C"/>
    <w:rsid w:val="0093378C"/>
    <w:rsid w:val="0093387B"/>
    <w:rsid w:val="00933894"/>
    <w:rsid w:val="009338CC"/>
    <w:rsid w:val="00933CA7"/>
    <w:rsid w:val="00933DEF"/>
    <w:rsid w:val="00933EB2"/>
    <w:rsid w:val="00933F1C"/>
    <w:rsid w:val="00934635"/>
    <w:rsid w:val="009346B1"/>
    <w:rsid w:val="009349B8"/>
    <w:rsid w:val="00934B2D"/>
    <w:rsid w:val="00934E1B"/>
    <w:rsid w:val="00934EB7"/>
    <w:rsid w:val="00934EF8"/>
    <w:rsid w:val="00934F5A"/>
    <w:rsid w:val="00935084"/>
    <w:rsid w:val="0093513C"/>
    <w:rsid w:val="0093527C"/>
    <w:rsid w:val="00935392"/>
    <w:rsid w:val="0093550C"/>
    <w:rsid w:val="009357CF"/>
    <w:rsid w:val="009357DB"/>
    <w:rsid w:val="00935CFF"/>
    <w:rsid w:val="00935E20"/>
    <w:rsid w:val="00935FB0"/>
    <w:rsid w:val="00936002"/>
    <w:rsid w:val="009360DF"/>
    <w:rsid w:val="0093626F"/>
    <w:rsid w:val="00936451"/>
    <w:rsid w:val="009366A6"/>
    <w:rsid w:val="009366E9"/>
    <w:rsid w:val="00936773"/>
    <w:rsid w:val="009368EC"/>
    <w:rsid w:val="00936F9A"/>
    <w:rsid w:val="00937362"/>
    <w:rsid w:val="0093739C"/>
    <w:rsid w:val="00937683"/>
    <w:rsid w:val="009378AD"/>
    <w:rsid w:val="00937AD5"/>
    <w:rsid w:val="00937B72"/>
    <w:rsid w:val="00937C5B"/>
    <w:rsid w:val="00937CC8"/>
    <w:rsid w:val="00940264"/>
    <w:rsid w:val="00940295"/>
    <w:rsid w:val="00940500"/>
    <w:rsid w:val="009405BA"/>
    <w:rsid w:val="009406BF"/>
    <w:rsid w:val="00940B5A"/>
    <w:rsid w:val="00940D41"/>
    <w:rsid w:val="00940D53"/>
    <w:rsid w:val="00940F6D"/>
    <w:rsid w:val="00940FF4"/>
    <w:rsid w:val="009410B4"/>
    <w:rsid w:val="009415DB"/>
    <w:rsid w:val="00941612"/>
    <w:rsid w:val="00941864"/>
    <w:rsid w:val="00941894"/>
    <w:rsid w:val="0094191B"/>
    <w:rsid w:val="00941A8F"/>
    <w:rsid w:val="00941AEA"/>
    <w:rsid w:val="00941C9B"/>
    <w:rsid w:val="00941EA1"/>
    <w:rsid w:val="00942148"/>
    <w:rsid w:val="00942346"/>
    <w:rsid w:val="009423F5"/>
    <w:rsid w:val="009427B4"/>
    <w:rsid w:val="0094283B"/>
    <w:rsid w:val="00942B31"/>
    <w:rsid w:val="00942E30"/>
    <w:rsid w:val="00943106"/>
    <w:rsid w:val="00943279"/>
    <w:rsid w:val="00943378"/>
    <w:rsid w:val="009436C5"/>
    <w:rsid w:val="009438F3"/>
    <w:rsid w:val="00943ACB"/>
    <w:rsid w:val="00943F25"/>
    <w:rsid w:val="00944631"/>
    <w:rsid w:val="009449B0"/>
    <w:rsid w:val="00944BF4"/>
    <w:rsid w:val="00944CA6"/>
    <w:rsid w:val="00944D3D"/>
    <w:rsid w:val="0094512A"/>
    <w:rsid w:val="00945165"/>
    <w:rsid w:val="009459D3"/>
    <w:rsid w:val="00945C50"/>
    <w:rsid w:val="00945EEF"/>
    <w:rsid w:val="00946036"/>
    <w:rsid w:val="00946043"/>
    <w:rsid w:val="009464C0"/>
    <w:rsid w:val="00946536"/>
    <w:rsid w:val="009466EE"/>
    <w:rsid w:val="009469D0"/>
    <w:rsid w:val="00946D50"/>
    <w:rsid w:val="00946E04"/>
    <w:rsid w:val="00946E49"/>
    <w:rsid w:val="00946E70"/>
    <w:rsid w:val="00947146"/>
    <w:rsid w:val="0094747D"/>
    <w:rsid w:val="00947706"/>
    <w:rsid w:val="009477C1"/>
    <w:rsid w:val="00947BFE"/>
    <w:rsid w:val="00950161"/>
    <w:rsid w:val="00950257"/>
    <w:rsid w:val="00950395"/>
    <w:rsid w:val="009506FF"/>
    <w:rsid w:val="0095071A"/>
    <w:rsid w:val="00950853"/>
    <w:rsid w:val="0095094F"/>
    <w:rsid w:val="00950D41"/>
    <w:rsid w:val="009510A9"/>
    <w:rsid w:val="009510AF"/>
    <w:rsid w:val="009510CB"/>
    <w:rsid w:val="00951241"/>
    <w:rsid w:val="00951394"/>
    <w:rsid w:val="00951480"/>
    <w:rsid w:val="00951678"/>
    <w:rsid w:val="00951A6D"/>
    <w:rsid w:val="00951D58"/>
    <w:rsid w:val="00951F6A"/>
    <w:rsid w:val="00952033"/>
    <w:rsid w:val="00952131"/>
    <w:rsid w:val="00952202"/>
    <w:rsid w:val="009523D2"/>
    <w:rsid w:val="0095263D"/>
    <w:rsid w:val="00952DE7"/>
    <w:rsid w:val="00952EE8"/>
    <w:rsid w:val="009534E4"/>
    <w:rsid w:val="009536CF"/>
    <w:rsid w:val="0095372D"/>
    <w:rsid w:val="009538E5"/>
    <w:rsid w:val="00953B9A"/>
    <w:rsid w:val="00953C9F"/>
    <w:rsid w:val="00953D71"/>
    <w:rsid w:val="00953F81"/>
    <w:rsid w:val="0095436B"/>
    <w:rsid w:val="009545B2"/>
    <w:rsid w:val="00954765"/>
    <w:rsid w:val="00954FA3"/>
    <w:rsid w:val="0095541C"/>
    <w:rsid w:val="009556A6"/>
    <w:rsid w:val="00955A95"/>
    <w:rsid w:val="00955F2A"/>
    <w:rsid w:val="00956372"/>
    <w:rsid w:val="00956682"/>
    <w:rsid w:val="0095696B"/>
    <w:rsid w:val="0095708B"/>
    <w:rsid w:val="00957102"/>
    <w:rsid w:val="00957387"/>
    <w:rsid w:val="009577AB"/>
    <w:rsid w:val="009578A7"/>
    <w:rsid w:val="0095792F"/>
    <w:rsid w:val="00957974"/>
    <w:rsid w:val="0095798E"/>
    <w:rsid w:val="00957B06"/>
    <w:rsid w:val="00957BAF"/>
    <w:rsid w:val="00957BF5"/>
    <w:rsid w:val="00957D29"/>
    <w:rsid w:val="00957E8B"/>
    <w:rsid w:val="00957F3C"/>
    <w:rsid w:val="009600F3"/>
    <w:rsid w:val="009604D2"/>
    <w:rsid w:val="00960596"/>
    <w:rsid w:val="0096065A"/>
    <w:rsid w:val="00960795"/>
    <w:rsid w:val="009608ED"/>
    <w:rsid w:val="0096097D"/>
    <w:rsid w:val="00960B37"/>
    <w:rsid w:val="00960D85"/>
    <w:rsid w:val="00960DE0"/>
    <w:rsid w:val="00960E1F"/>
    <w:rsid w:val="00961282"/>
    <w:rsid w:val="009616EE"/>
    <w:rsid w:val="0096178E"/>
    <w:rsid w:val="00961963"/>
    <w:rsid w:val="00961A44"/>
    <w:rsid w:val="00961A7D"/>
    <w:rsid w:val="00961CCB"/>
    <w:rsid w:val="00961E0A"/>
    <w:rsid w:val="00961E71"/>
    <w:rsid w:val="00962029"/>
    <w:rsid w:val="0096204B"/>
    <w:rsid w:val="00962115"/>
    <w:rsid w:val="009623A9"/>
    <w:rsid w:val="00962600"/>
    <w:rsid w:val="0096273D"/>
    <w:rsid w:val="00962DC6"/>
    <w:rsid w:val="00963106"/>
    <w:rsid w:val="00963600"/>
    <w:rsid w:val="00963678"/>
    <w:rsid w:val="009637A4"/>
    <w:rsid w:val="009637E7"/>
    <w:rsid w:val="009639B4"/>
    <w:rsid w:val="009639DC"/>
    <w:rsid w:val="009639E3"/>
    <w:rsid w:val="00963A41"/>
    <w:rsid w:val="00963E4B"/>
    <w:rsid w:val="00963EB3"/>
    <w:rsid w:val="00964509"/>
    <w:rsid w:val="009645D4"/>
    <w:rsid w:val="0096462F"/>
    <w:rsid w:val="009649AF"/>
    <w:rsid w:val="00964C87"/>
    <w:rsid w:val="00964DC2"/>
    <w:rsid w:val="00964F77"/>
    <w:rsid w:val="009650CE"/>
    <w:rsid w:val="009650D6"/>
    <w:rsid w:val="00965984"/>
    <w:rsid w:val="00965B14"/>
    <w:rsid w:val="00965B4D"/>
    <w:rsid w:val="00965BE4"/>
    <w:rsid w:val="0096640A"/>
    <w:rsid w:val="0096675E"/>
    <w:rsid w:val="009668B7"/>
    <w:rsid w:val="00966A08"/>
    <w:rsid w:val="00966AD7"/>
    <w:rsid w:val="00966B36"/>
    <w:rsid w:val="00966CE2"/>
    <w:rsid w:val="00966EBC"/>
    <w:rsid w:val="0096710F"/>
    <w:rsid w:val="009671A7"/>
    <w:rsid w:val="00967203"/>
    <w:rsid w:val="0096724B"/>
    <w:rsid w:val="009675B9"/>
    <w:rsid w:val="00967700"/>
    <w:rsid w:val="0096785A"/>
    <w:rsid w:val="00967A73"/>
    <w:rsid w:val="00967AC8"/>
    <w:rsid w:val="00967DB2"/>
    <w:rsid w:val="00967E0F"/>
    <w:rsid w:val="00967E40"/>
    <w:rsid w:val="00970139"/>
    <w:rsid w:val="0097039B"/>
    <w:rsid w:val="0097064C"/>
    <w:rsid w:val="00970798"/>
    <w:rsid w:val="00970B5F"/>
    <w:rsid w:val="00970C69"/>
    <w:rsid w:val="00970D49"/>
    <w:rsid w:val="00970E5D"/>
    <w:rsid w:val="0097115E"/>
    <w:rsid w:val="00971733"/>
    <w:rsid w:val="0097185E"/>
    <w:rsid w:val="00971BEE"/>
    <w:rsid w:val="00971C50"/>
    <w:rsid w:val="00971C65"/>
    <w:rsid w:val="00971E65"/>
    <w:rsid w:val="00971F85"/>
    <w:rsid w:val="0097257C"/>
    <w:rsid w:val="00972583"/>
    <w:rsid w:val="00972BF0"/>
    <w:rsid w:val="00972E48"/>
    <w:rsid w:val="009733A9"/>
    <w:rsid w:val="009736BB"/>
    <w:rsid w:val="0097373F"/>
    <w:rsid w:val="00973A01"/>
    <w:rsid w:val="00973A05"/>
    <w:rsid w:val="00973A10"/>
    <w:rsid w:val="00973E69"/>
    <w:rsid w:val="00973EB6"/>
    <w:rsid w:val="00974066"/>
    <w:rsid w:val="009740CD"/>
    <w:rsid w:val="0097412F"/>
    <w:rsid w:val="009744BD"/>
    <w:rsid w:val="009748F3"/>
    <w:rsid w:val="0097496D"/>
    <w:rsid w:val="009749FB"/>
    <w:rsid w:val="00974B02"/>
    <w:rsid w:val="00974C80"/>
    <w:rsid w:val="00974CBD"/>
    <w:rsid w:val="00974E53"/>
    <w:rsid w:val="00974F0B"/>
    <w:rsid w:val="00975027"/>
    <w:rsid w:val="009752B4"/>
    <w:rsid w:val="009755FF"/>
    <w:rsid w:val="00975692"/>
    <w:rsid w:val="00975858"/>
    <w:rsid w:val="00975D89"/>
    <w:rsid w:val="00975E3C"/>
    <w:rsid w:val="00975EF2"/>
    <w:rsid w:val="0097601B"/>
    <w:rsid w:val="009762F7"/>
    <w:rsid w:val="00976422"/>
    <w:rsid w:val="0097665C"/>
    <w:rsid w:val="00976700"/>
    <w:rsid w:val="00976B43"/>
    <w:rsid w:val="00976D52"/>
    <w:rsid w:val="00977120"/>
    <w:rsid w:val="009773B7"/>
    <w:rsid w:val="00977760"/>
    <w:rsid w:val="00977A14"/>
    <w:rsid w:val="00977B73"/>
    <w:rsid w:val="00977BED"/>
    <w:rsid w:val="009802EF"/>
    <w:rsid w:val="00980383"/>
    <w:rsid w:val="009804AF"/>
    <w:rsid w:val="00980698"/>
    <w:rsid w:val="00980723"/>
    <w:rsid w:val="0098099F"/>
    <w:rsid w:val="00980A1D"/>
    <w:rsid w:val="00980CF5"/>
    <w:rsid w:val="00980E42"/>
    <w:rsid w:val="009811B0"/>
    <w:rsid w:val="009812CF"/>
    <w:rsid w:val="0098172D"/>
    <w:rsid w:val="00981B5D"/>
    <w:rsid w:val="00981D96"/>
    <w:rsid w:val="0098204A"/>
    <w:rsid w:val="0098205C"/>
    <w:rsid w:val="0098276C"/>
    <w:rsid w:val="0098286C"/>
    <w:rsid w:val="00982B93"/>
    <w:rsid w:val="00982D31"/>
    <w:rsid w:val="00982F65"/>
    <w:rsid w:val="00982FFD"/>
    <w:rsid w:val="009832E3"/>
    <w:rsid w:val="0098342A"/>
    <w:rsid w:val="009838AA"/>
    <w:rsid w:val="00983970"/>
    <w:rsid w:val="00983A1B"/>
    <w:rsid w:val="00983D6B"/>
    <w:rsid w:val="00983F05"/>
    <w:rsid w:val="00984236"/>
    <w:rsid w:val="009842A5"/>
    <w:rsid w:val="00984333"/>
    <w:rsid w:val="009844F8"/>
    <w:rsid w:val="00984579"/>
    <w:rsid w:val="00984583"/>
    <w:rsid w:val="009848BC"/>
    <w:rsid w:val="00984CB3"/>
    <w:rsid w:val="00984DF0"/>
    <w:rsid w:val="009850C7"/>
    <w:rsid w:val="00985687"/>
    <w:rsid w:val="00985981"/>
    <w:rsid w:val="00985990"/>
    <w:rsid w:val="00985FA5"/>
    <w:rsid w:val="009860EA"/>
    <w:rsid w:val="00986938"/>
    <w:rsid w:val="00986979"/>
    <w:rsid w:val="00986C6D"/>
    <w:rsid w:val="00986CFE"/>
    <w:rsid w:val="00986D5D"/>
    <w:rsid w:val="00986ED4"/>
    <w:rsid w:val="00986EDA"/>
    <w:rsid w:val="00986F5A"/>
    <w:rsid w:val="0098739D"/>
    <w:rsid w:val="00987426"/>
    <w:rsid w:val="009875B0"/>
    <w:rsid w:val="0098760A"/>
    <w:rsid w:val="0098775D"/>
    <w:rsid w:val="00987B15"/>
    <w:rsid w:val="00987BE4"/>
    <w:rsid w:val="00987E46"/>
    <w:rsid w:val="00987F65"/>
    <w:rsid w:val="00990512"/>
    <w:rsid w:val="0099055B"/>
    <w:rsid w:val="00990936"/>
    <w:rsid w:val="00990D36"/>
    <w:rsid w:val="0099196E"/>
    <w:rsid w:val="0099197E"/>
    <w:rsid w:val="00991FD5"/>
    <w:rsid w:val="009921E8"/>
    <w:rsid w:val="00992212"/>
    <w:rsid w:val="0099224F"/>
    <w:rsid w:val="009925A5"/>
    <w:rsid w:val="009925ED"/>
    <w:rsid w:val="0099296D"/>
    <w:rsid w:val="00992BB1"/>
    <w:rsid w:val="00992C39"/>
    <w:rsid w:val="00992CEA"/>
    <w:rsid w:val="00992D25"/>
    <w:rsid w:val="00992ED7"/>
    <w:rsid w:val="00993327"/>
    <w:rsid w:val="00993926"/>
    <w:rsid w:val="00993C1B"/>
    <w:rsid w:val="00993F3A"/>
    <w:rsid w:val="00993F63"/>
    <w:rsid w:val="0099473D"/>
    <w:rsid w:val="00994DFB"/>
    <w:rsid w:val="00995089"/>
    <w:rsid w:val="0099529F"/>
    <w:rsid w:val="009953C1"/>
    <w:rsid w:val="009957A3"/>
    <w:rsid w:val="009958E5"/>
    <w:rsid w:val="00995A6E"/>
    <w:rsid w:val="00995C0A"/>
    <w:rsid w:val="00995C24"/>
    <w:rsid w:val="00996737"/>
    <w:rsid w:val="00996976"/>
    <w:rsid w:val="00996FA0"/>
    <w:rsid w:val="009978F6"/>
    <w:rsid w:val="00997E2B"/>
    <w:rsid w:val="00997EAE"/>
    <w:rsid w:val="00997EF6"/>
    <w:rsid w:val="00997FA3"/>
    <w:rsid w:val="009A0116"/>
    <w:rsid w:val="009A0372"/>
    <w:rsid w:val="009A06C0"/>
    <w:rsid w:val="009A09E1"/>
    <w:rsid w:val="009A0CA5"/>
    <w:rsid w:val="009A0D1B"/>
    <w:rsid w:val="009A0D20"/>
    <w:rsid w:val="009A0DD3"/>
    <w:rsid w:val="009A0E1F"/>
    <w:rsid w:val="009A0FA7"/>
    <w:rsid w:val="009A116E"/>
    <w:rsid w:val="009A124F"/>
    <w:rsid w:val="009A1293"/>
    <w:rsid w:val="009A138F"/>
    <w:rsid w:val="009A140A"/>
    <w:rsid w:val="009A1512"/>
    <w:rsid w:val="009A17C2"/>
    <w:rsid w:val="009A1C48"/>
    <w:rsid w:val="009A1E34"/>
    <w:rsid w:val="009A1E8C"/>
    <w:rsid w:val="009A1F5E"/>
    <w:rsid w:val="009A21DF"/>
    <w:rsid w:val="009A23D7"/>
    <w:rsid w:val="009A2B87"/>
    <w:rsid w:val="009A307F"/>
    <w:rsid w:val="009A30B4"/>
    <w:rsid w:val="009A3168"/>
    <w:rsid w:val="009A3288"/>
    <w:rsid w:val="009A32F9"/>
    <w:rsid w:val="009A333D"/>
    <w:rsid w:val="009A344B"/>
    <w:rsid w:val="009A36A2"/>
    <w:rsid w:val="009A39C3"/>
    <w:rsid w:val="009A3B68"/>
    <w:rsid w:val="009A3C42"/>
    <w:rsid w:val="009A3CF0"/>
    <w:rsid w:val="009A3DE5"/>
    <w:rsid w:val="009A437E"/>
    <w:rsid w:val="009A4881"/>
    <w:rsid w:val="009A48EB"/>
    <w:rsid w:val="009A4929"/>
    <w:rsid w:val="009A4A2C"/>
    <w:rsid w:val="009A4CDB"/>
    <w:rsid w:val="009A4E31"/>
    <w:rsid w:val="009A51DA"/>
    <w:rsid w:val="009A5B24"/>
    <w:rsid w:val="009A5D57"/>
    <w:rsid w:val="009A5E96"/>
    <w:rsid w:val="009A6444"/>
    <w:rsid w:val="009A669D"/>
    <w:rsid w:val="009A6803"/>
    <w:rsid w:val="009A68C8"/>
    <w:rsid w:val="009A6D73"/>
    <w:rsid w:val="009A6F8E"/>
    <w:rsid w:val="009A7095"/>
    <w:rsid w:val="009A7375"/>
    <w:rsid w:val="009A74CB"/>
    <w:rsid w:val="009A7622"/>
    <w:rsid w:val="009A7DFA"/>
    <w:rsid w:val="009A7F7C"/>
    <w:rsid w:val="009A7FBD"/>
    <w:rsid w:val="009B01B2"/>
    <w:rsid w:val="009B034D"/>
    <w:rsid w:val="009B039C"/>
    <w:rsid w:val="009B0406"/>
    <w:rsid w:val="009B043D"/>
    <w:rsid w:val="009B0529"/>
    <w:rsid w:val="009B05A9"/>
    <w:rsid w:val="009B09A8"/>
    <w:rsid w:val="009B0E03"/>
    <w:rsid w:val="009B0F74"/>
    <w:rsid w:val="009B111A"/>
    <w:rsid w:val="009B1465"/>
    <w:rsid w:val="009B18F7"/>
    <w:rsid w:val="009B19CD"/>
    <w:rsid w:val="009B1E06"/>
    <w:rsid w:val="009B23CC"/>
    <w:rsid w:val="009B26CF"/>
    <w:rsid w:val="009B28E4"/>
    <w:rsid w:val="009B2B7B"/>
    <w:rsid w:val="009B3180"/>
    <w:rsid w:val="009B32AB"/>
    <w:rsid w:val="009B3512"/>
    <w:rsid w:val="009B370B"/>
    <w:rsid w:val="009B37F9"/>
    <w:rsid w:val="009B389E"/>
    <w:rsid w:val="009B394D"/>
    <w:rsid w:val="009B39A0"/>
    <w:rsid w:val="009B3B4F"/>
    <w:rsid w:val="009B3B6B"/>
    <w:rsid w:val="009B3F79"/>
    <w:rsid w:val="009B4090"/>
    <w:rsid w:val="009B4200"/>
    <w:rsid w:val="009B44D1"/>
    <w:rsid w:val="009B44D5"/>
    <w:rsid w:val="009B4552"/>
    <w:rsid w:val="009B47EE"/>
    <w:rsid w:val="009B4C8E"/>
    <w:rsid w:val="009B5265"/>
    <w:rsid w:val="009B53A5"/>
    <w:rsid w:val="009B5856"/>
    <w:rsid w:val="009B5887"/>
    <w:rsid w:val="009B5A4A"/>
    <w:rsid w:val="009B5B2C"/>
    <w:rsid w:val="009B5B74"/>
    <w:rsid w:val="009B5C33"/>
    <w:rsid w:val="009B5E78"/>
    <w:rsid w:val="009B5F21"/>
    <w:rsid w:val="009B5F4F"/>
    <w:rsid w:val="009B63BE"/>
    <w:rsid w:val="009B6774"/>
    <w:rsid w:val="009B6790"/>
    <w:rsid w:val="009B6FB2"/>
    <w:rsid w:val="009B7705"/>
    <w:rsid w:val="009B7DC8"/>
    <w:rsid w:val="009B7E5C"/>
    <w:rsid w:val="009B7EE5"/>
    <w:rsid w:val="009C00EE"/>
    <w:rsid w:val="009C0495"/>
    <w:rsid w:val="009C0A18"/>
    <w:rsid w:val="009C0CC6"/>
    <w:rsid w:val="009C0E28"/>
    <w:rsid w:val="009C10C0"/>
    <w:rsid w:val="009C1102"/>
    <w:rsid w:val="009C171C"/>
    <w:rsid w:val="009C1819"/>
    <w:rsid w:val="009C1961"/>
    <w:rsid w:val="009C1A4E"/>
    <w:rsid w:val="009C1C5D"/>
    <w:rsid w:val="009C1D5A"/>
    <w:rsid w:val="009C1E8D"/>
    <w:rsid w:val="009C21B9"/>
    <w:rsid w:val="009C2237"/>
    <w:rsid w:val="009C2793"/>
    <w:rsid w:val="009C2B03"/>
    <w:rsid w:val="009C2D3C"/>
    <w:rsid w:val="009C31E8"/>
    <w:rsid w:val="009C3468"/>
    <w:rsid w:val="009C378D"/>
    <w:rsid w:val="009C37ED"/>
    <w:rsid w:val="009C3D47"/>
    <w:rsid w:val="009C3F51"/>
    <w:rsid w:val="009C4198"/>
    <w:rsid w:val="009C4215"/>
    <w:rsid w:val="009C4392"/>
    <w:rsid w:val="009C43F9"/>
    <w:rsid w:val="009C4488"/>
    <w:rsid w:val="009C46A6"/>
    <w:rsid w:val="009C483E"/>
    <w:rsid w:val="009C52E7"/>
    <w:rsid w:val="009C56C7"/>
    <w:rsid w:val="009C578A"/>
    <w:rsid w:val="009C5E0C"/>
    <w:rsid w:val="009C602E"/>
    <w:rsid w:val="009C60E2"/>
    <w:rsid w:val="009C69EA"/>
    <w:rsid w:val="009C69FD"/>
    <w:rsid w:val="009C6BF8"/>
    <w:rsid w:val="009C6C4C"/>
    <w:rsid w:val="009C6C86"/>
    <w:rsid w:val="009C70FE"/>
    <w:rsid w:val="009C73BB"/>
    <w:rsid w:val="009C751D"/>
    <w:rsid w:val="009C75DA"/>
    <w:rsid w:val="009C780B"/>
    <w:rsid w:val="009C7C31"/>
    <w:rsid w:val="009C7DB3"/>
    <w:rsid w:val="009D0064"/>
    <w:rsid w:val="009D00FD"/>
    <w:rsid w:val="009D02C8"/>
    <w:rsid w:val="009D0588"/>
    <w:rsid w:val="009D0636"/>
    <w:rsid w:val="009D0782"/>
    <w:rsid w:val="009D139F"/>
    <w:rsid w:val="009D1461"/>
    <w:rsid w:val="009D147F"/>
    <w:rsid w:val="009D15EB"/>
    <w:rsid w:val="009D173A"/>
    <w:rsid w:val="009D19CB"/>
    <w:rsid w:val="009D19D7"/>
    <w:rsid w:val="009D1CD7"/>
    <w:rsid w:val="009D2063"/>
    <w:rsid w:val="009D2548"/>
    <w:rsid w:val="009D2C56"/>
    <w:rsid w:val="009D2D8F"/>
    <w:rsid w:val="009D3103"/>
    <w:rsid w:val="009D3208"/>
    <w:rsid w:val="009D3328"/>
    <w:rsid w:val="009D3440"/>
    <w:rsid w:val="009D3637"/>
    <w:rsid w:val="009D3A07"/>
    <w:rsid w:val="009D3A3C"/>
    <w:rsid w:val="009D3BBA"/>
    <w:rsid w:val="009D41D3"/>
    <w:rsid w:val="009D471B"/>
    <w:rsid w:val="009D48B6"/>
    <w:rsid w:val="009D49A6"/>
    <w:rsid w:val="009D4BFC"/>
    <w:rsid w:val="009D4EA8"/>
    <w:rsid w:val="009D5118"/>
    <w:rsid w:val="009D5376"/>
    <w:rsid w:val="009D5490"/>
    <w:rsid w:val="009D54A5"/>
    <w:rsid w:val="009D58CA"/>
    <w:rsid w:val="009D5AA2"/>
    <w:rsid w:val="009D5EFE"/>
    <w:rsid w:val="009D61D1"/>
    <w:rsid w:val="009D61F3"/>
    <w:rsid w:val="009D6443"/>
    <w:rsid w:val="009D667B"/>
    <w:rsid w:val="009D6AC8"/>
    <w:rsid w:val="009D7045"/>
    <w:rsid w:val="009D7A2E"/>
    <w:rsid w:val="009D7EEB"/>
    <w:rsid w:val="009D7F71"/>
    <w:rsid w:val="009E01FB"/>
    <w:rsid w:val="009E02C6"/>
    <w:rsid w:val="009E0419"/>
    <w:rsid w:val="009E0436"/>
    <w:rsid w:val="009E0643"/>
    <w:rsid w:val="009E07C7"/>
    <w:rsid w:val="009E0A9F"/>
    <w:rsid w:val="009E0C95"/>
    <w:rsid w:val="009E0CE1"/>
    <w:rsid w:val="009E0F06"/>
    <w:rsid w:val="009E14A1"/>
    <w:rsid w:val="009E16DD"/>
    <w:rsid w:val="009E1756"/>
    <w:rsid w:val="009E1877"/>
    <w:rsid w:val="009E1A2B"/>
    <w:rsid w:val="009E1B66"/>
    <w:rsid w:val="009E1C37"/>
    <w:rsid w:val="009E22A9"/>
    <w:rsid w:val="009E23CE"/>
    <w:rsid w:val="009E258F"/>
    <w:rsid w:val="009E29CC"/>
    <w:rsid w:val="009E2C70"/>
    <w:rsid w:val="009E2D4C"/>
    <w:rsid w:val="009E32B5"/>
    <w:rsid w:val="009E36E7"/>
    <w:rsid w:val="009E371D"/>
    <w:rsid w:val="009E37BC"/>
    <w:rsid w:val="009E3824"/>
    <w:rsid w:val="009E3849"/>
    <w:rsid w:val="009E3E25"/>
    <w:rsid w:val="009E3FAE"/>
    <w:rsid w:val="009E4033"/>
    <w:rsid w:val="009E43F3"/>
    <w:rsid w:val="009E4409"/>
    <w:rsid w:val="009E443D"/>
    <w:rsid w:val="009E4447"/>
    <w:rsid w:val="009E44F6"/>
    <w:rsid w:val="009E490F"/>
    <w:rsid w:val="009E4C27"/>
    <w:rsid w:val="009E4CA9"/>
    <w:rsid w:val="009E4DE4"/>
    <w:rsid w:val="009E4E19"/>
    <w:rsid w:val="009E4F0D"/>
    <w:rsid w:val="009E4FCB"/>
    <w:rsid w:val="009E563B"/>
    <w:rsid w:val="009E5969"/>
    <w:rsid w:val="009E5C25"/>
    <w:rsid w:val="009E5C61"/>
    <w:rsid w:val="009E5C7A"/>
    <w:rsid w:val="009E5F05"/>
    <w:rsid w:val="009E6171"/>
    <w:rsid w:val="009E6968"/>
    <w:rsid w:val="009E6B5F"/>
    <w:rsid w:val="009E6C72"/>
    <w:rsid w:val="009E6E50"/>
    <w:rsid w:val="009E7153"/>
    <w:rsid w:val="009E71A8"/>
    <w:rsid w:val="009E763E"/>
    <w:rsid w:val="009E768B"/>
    <w:rsid w:val="009E7767"/>
    <w:rsid w:val="009E783F"/>
    <w:rsid w:val="009E78AA"/>
    <w:rsid w:val="009E7AFD"/>
    <w:rsid w:val="009E7D32"/>
    <w:rsid w:val="009E7E7A"/>
    <w:rsid w:val="009E7EB6"/>
    <w:rsid w:val="009F000A"/>
    <w:rsid w:val="009F026A"/>
    <w:rsid w:val="009F0A32"/>
    <w:rsid w:val="009F0E58"/>
    <w:rsid w:val="009F0EEC"/>
    <w:rsid w:val="009F123E"/>
    <w:rsid w:val="009F1408"/>
    <w:rsid w:val="009F145E"/>
    <w:rsid w:val="009F1BC9"/>
    <w:rsid w:val="009F1CEF"/>
    <w:rsid w:val="009F1D47"/>
    <w:rsid w:val="009F1E9B"/>
    <w:rsid w:val="009F2076"/>
    <w:rsid w:val="009F262B"/>
    <w:rsid w:val="009F2A63"/>
    <w:rsid w:val="009F2BBE"/>
    <w:rsid w:val="009F2FC0"/>
    <w:rsid w:val="009F309F"/>
    <w:rsid w:val="009F361D"/>
    <w:rsid w:val="009F36D5"/>
    <w:rsid w:val="009F37B7"/>
    <w:rsid w:val="009F3ACC"/>
    <w:rsid w:val="009F3BCD"/>
    <w:rsid w:val="009F3E7A"/>
    <w:rsid w:val="009F4074"/>
    <w:rsid w:val="009F42AD"/>
    <w:rsid w:val="009F44D2"/>
    <w:rsid w:val="009F45F3"/>
    <w:rsid w:val="009F468F"/>
    <w:rsid w:val="009F4692"/>
    <w:rsid w:val="009F490B"/>
    <w:rsid w:val="009F4960"/>
    <w:rsid w:val="009F497A"/>
    <w:rsid w:val="009F4A71"/>
    <w:rsid w:val="009F4D13"/>
    <w:rsid w:val="009F4F49"/>
    <w:rsid w:val="009F4FA2"/>
    <w:rsid w:val="009F5088"/>
    <w:rsid w:val="009F5319"/>
    <w:rsid w:val="009F5562"/>
    <w:rsid w:val="009F5567"/>
    <w:rsid w:val="009F5E0D"/>
    <w:rsid w:val="009F5E52"/>
    <w:rsid w:val="009F5F54"/>
    <w:rsid w:val="009F62A5"/>
    <w:rsid w:val="009F62FC"/>
    <w:rsid w:val="009F66C3"/>
    <w:rsid w:val="009F6740"/>
    <w:rsid w:val="009F69D4"/>
    <w:rsid w:val="009F6A20"/>
    <w:rsid w:val="009F6B22"/>
    <w:rsid w:val="009F6BF3"/>
    <w:rsid w:val="009F6D6F"/>
    <w:rsid w:val="009F6F26"/>
    <w:rsid w:val="009F7085"/>
    <w:rsid w:val="009F7193"/>
    <w:rsid w:val="009F71B3"/>
    <w:rsid w:val="009F75D6"/>
    <w:rsid w:val="009F76B4"/>
    <w:rsid w:val="009F79F1"/>
    <w:rsid w:val="009F7B8E"/>
    <w:rsid w:val="009F7C56"/>
    <w:rsid w:val="009F7CF6"/>
    <w:rsid w:val="009F7FB2"/>
    <w:rsid w:val="00A000FC"/>
    <w:rsid w:val="00A0013B"/>
    <w:rsid w:val="00A001E5"/>
    <w:rsid w:val="00A00713"/>
    <w:rsid w:val="00A00B8B"/>
    <w:rsid w:val="00A00BA7"/>
    <w:rsid w:val="00A00DC3"/>
    <w:rsid w:val="00A010A5"/>
    <w:rsid w:val="00A01451"/>
    <w:rsid w:val="00A01489"/>
    <w:rsid w:val="00A01603"/>
    <w:rsid w:val="00A01828"/>
    <w:rsid w:val="00A0186E"/>
    <w:rsid w:val="00A018B9"/>
    <w:rsid w:val="00A01949"/>
    <w:rsid w:val="00A01C2D"/>
    <w:rsid w:val="00A01CB9"/>
    <w:rsid w:val="00A01CEA"/>
    <w:rsid w:val="00A01DFB"/>
    <w:rsid w:val="00A01ECA"/>
    <w:rsid w:val="00A0200F"/>
    <w:rsid w:val="00A02765"/>
    <w:rsid w:val="00A027EC"/>
    <w:rsid w:val="00A02AB4"/>
    <w:rsid w:val="00A02E70"/>
    <w:rsid w:val="00A03085"/>
    <w:rsid w:val="00A0332C"/>
    <w:rsid w:val="00A038AA"/>
    <w:rsid w:val="00A039F5"/>
    <w:rsid w:val="00A03D04"/>
    <w:rsid w:val="00A04295"/>
    <w:rsid w:val="00A043B0"/>
    <w:rsid w:val="00A043ED"/>
    <w:rsid w:val="00A044DE"/>
    <w:rsid w:val="00A04536"/>
    <w:rsid w:val="00A0465B"/>
    <w:rsid w:val="00A04744"/>
    <w:rsid w:val="00A04A0B"/>
    <w:rsid w:val="00A04AE1"/>
    <w:rsid w:val="00A04BEB"/>
    <w:rsid w:val="00A04EB9"/>
    <w:rsid w:val="00A04FEF"/>
    <w:rsid w:val="00A05058"/>
    <w:rsid w:val="00A05167"/>
    <w:rsid w:val="00A05227"/>
    <w:rsid w:val="00A053E8"/>
    <w:rsid w:val="00A057BC"/>
    <w:rsid w:val="00A059B5"/>
    <w:rsid w:val="00A05DB8"/>
    <w:rsid w:val="00A05E31"/>
    <w:rsid w:val="00A05EDC"/>
    <w:rsid w:val="00A060C4"/>
    <w:rsid w:val="00A06112"/>
    <w:rsid w:val="00A06241"/>
    <w:rsid w:val="00A06253"/>
    <w:rsid w:val="00A06286"/>
    <w:rsid w:val="00A0630D"/>
    <w:rsid w:val="00A0676C"/>
    <w:rsid w:val="00A068A3"/>
    <w:rsid w:val="00A06910"/>
    <w:rsid w:val="00A06A8D"/>
    <w:rsid w:val="00A07018"/>
    <w:rsid w:val="00A07198"/>
    <w:rsid w:val="00A07425"/>
    <w:rsid w:val="00A07449"/>
    <w:rsid w:val="00A074C5"/>
    <w:rsid w:val="00A07521"/>
    <w:rsid w:val="00A07682"/>
    <w:rsid w:val="00A077B1"/>
    <w:rsid w:val="00A07B33"/>
    <w:rsid w:val="00A07CD1"/>
    <w:rsid w:val="00A07D13"/>
    <w:rsid w:val="00A07DA8"/>
    <w:rsid w:val="00A100F2"/>
    <w:rsid w:val="00A10307"/>
    <w:rsid w:val="00A1049C"/>
    <w:rsid w:val="00A104E5"/>
    <w:rsid w:val="00A107E2"/>
    <w:rsid w:val="00A10B0B"/>
    <w:rsid w:val="00A10BC5"/>
    <w:rsid w:val="00A10BDB"/>
    <w:rsid w:val="00A10E99"/>
    <w:rsid w:val="00A11108"/>
    <w:rsid w:val="00A111BE"/>
    <w:rsid w:val="00A1120E"/>
    <w:rsid w:val="00A1189A"/>
    <w:rsid w:val="00A11A04"/>
    <w:rsid w:val="00A11B0F"/>
    <w:rsid w:val="00A11DF9"/>
    <w:rsid w:val="00A11F01"/>
    <w:rsid w:val="00A12250"/>
    <w:rsid w:val="00A122F2"/>
    <w:rsid w:val="00A126D6"/>
    <w:rsid w:val="00A129F5"/>
    <w:rsid w:val="00A12A6F"/>
    <w:rsid w:val="00A12ACD"/>
    <w:rsid w:val="00A12C06"/>
    <w:rsid w:val="00A12C3A"/>
    <w:rsid w:val="00A12E3E"/>
    <w:rsid w:val="00A131FE"/>
    <w:rsid w:val="00A13456"/>
    <w:rsid w:val="00A13481"/>
    <w:rsid w:val="00A135ED"/>
    <w:rsid w:val="00A1366C"/>
    <w:rsid w:val="00A13806"/>
    <w:rsid w:val="00A138BA"/>
    <w:rsid w:val="00A13982"/>
    <w:rsid w:val="00A13D22"/>
    <w:rsid w:val="00A13ED6"/>
    <w:rsid w:val="00A14038"/>
    <w:rsid w:val="00A143D6"/>
    <w:rsid w:val="00A14443"/>
    <w:rsid w:val="00A14554"/>
    <w:rsid w:val="00A14999"/>
    <w:rsid w:val="00A14B25"/>
    <w:rsid w:val="00A14BE1"/>
    <w:rsid w:val="00A14D7E"/>
    <w:rsid w:val="00A14D90"/>
    <w:rsid w:val="00A14D99"/>
    <w:rsid w:val="00A14DC8"/>
    <w:rsid w:val="00A151D7"/>
    <w:rsid w:val="00A153A8"/>
    <w:rsid w:val="00A153D4"/>
    <w:rsid w:val="00A156AE"/>
    <w:rsid w:val="00A159DB"/>
    <w:rsid w:val="00A15AA1"/>
    <w:rsid w:val="00A15B08"/>
    <w:rsid w:val="00A15B40"/>
    <w:rsid w:val="00A15D5C"/>
    <w:rsid w:val="00A15DBC"/>
    <w:rsid w:val="00A15E77"/>
    <w:rsid w:val="00A161CD"/>
    <w:rsid w:val="00A163D9"/>
    <w:rsid w:val="00A16418"/>
    <w:rsid w:val="00A164F9"/>
    <w:rsid w:val="00A16915"/>
    <w:rsid w:val="00A16E70"/>
    <w:rsid w:val="00A16E7A"/>
    <w:rsid w:val="00A171BF"/>
    <w:rsid w:val="00A172F6"/>
    <w:rsid w:val="00A1738F"/>
    <w:rsid w:val="00A17428"/>
    <w:rsid w:val="00A1768C"/>
    <w:rsid w:val="00A17A06"/>
    <w:rsid w:val="00A17B74"/>
    <w:rsid w:val="00A2092A"/>
    <w:rsid w:val="00A20ECA"/>
    <w:rsid w:val="00A20EF9"/>
    <w:rsid w:val="00A211C3"/>
    <w:rsid w:val="00A215CB"/>
    <w:rsid w:val="00A21F7C"/>
    <w:rsid w:val="00A21F92"/>
    <w:rsid w:val="00A22170"/>
    <w:rsid w:val="00A22354"/>
    <w:rsid w:val="00A22361"/>
    <w:rsid w:val="00A227F3"/>
    <w:rsid w:val="00A2285D"/>
    <w:rsid w:val="00A22923"/>
    <w:rsid w:val="00A22968"/>
    <w:rsid w:val="00A22985"/>
    <w:rsid w:val="00A22A78"/>
    <w:rsid w:val="00A22CDB"/>
    <w:rsid w:val="00A22DEE"/>
    <w:rsid w:val="00A22FA5"/>
    <w:rsid w:val="00A230A0"/>
    <w:rsid w:val="00A230DF"/>
    <w:rsid w:val="00A23204"/>
    <w:rsid w:val="00A23281"/>
    <w:rsid w:val="00A23484"/>
    <w:rsid w:val="00A23545"/>
    <w:rsid w:val="00A23632"/>
    <w:rsid w:val="00A23656"/>
    <w:rsid w:val="00A238A9"/>
    <w:rsid w:val="00A2398D"/>
    <w:rsid w:val="00A239D9"/>
    <w:rsid w:val="00A23B72"/>
    <w:rsid w:val="00A23E34"/>
    <w:rsid w:val="00A240FB"/>
    <w:rsid w:val="00A24447"/>
    <w:rsid w:val="00A24818"/>
    <w:rsid w:val="00A24884"/>
    <w:rsid w:val="00A24F84"/>
    <w:rsid w:val="00A25033"/>
    <w:rsid w:val="00A2516C"/>
    <w:rsid w:val="00A251D7"/>
    <w:rsid w:val="00A252DC"/>
    <w:rsid w:val="00A25442"/>
    <w:rsid w:val="00A2544D"/>
    <w:rsid w:val="00A258FC"/>
    <w:rsid w:val="00A25E27"/>
    <w:rsid w:val="00A26131"/>
    <w:rsid w:val="00A2627F"/>
    <w:rsid w:val="00A26376"/>
    <w:rsid w:val="00A266B4"/>
    <w:rsid w:val="00A26A9C"/>
    <w:rsid w:val="00A2733A"/>
    <w:rsid w:val="00A279B9"/>
    <w:rsid w:val="00A279CF"/>
    <w:rsid w:val="00A27A40"/>
    <w:rsid w:val="00A27B74"/>
    <w:rsid w:val="00A27B76"/>
    <w:rsid w:val="00A27CC5"/>
    <w:rsid w:val="00A27CD3"/>
    <w:rsid w:val="00A27DFC"/>
    <w:rsid w:val="00A30046"/>
    <w:rsid w:val="00A30315"/>
    <w:rsid w:val="00A303A0"/>
    <w:rsid w:val="00A3067F"/>
    <w:rsid w:val="00A3076D"/>
    <w:rsid w:val="00A30833"/>
    <w:rsid w:val="00A3085B"/>
    <w:rsid w:val="00A30A60"/>
    <w:rsid w:val="00A30CBA"/>
    <w:rsid w:val="00A30CE1"/>
    <w:rsid w:val="00A3126A"/>
    <w:rsid w:val="00A31286"/>
    <w:rsid w:val="00A314F4"/>
    <w:rsid w:val="00A317C8"/>
    <w:rsid w:val="00A31A1E"/>
    <w:rsid w:val="00A31A83"/>
    <w:rsid w:val="00A31CE5"/>
    <w:rsid w:val="00A31E2D"/>
    <w:rsid w:val="00A3202B"/>
    <w:rsid w:val="00A320B5"/>
    <w:rsid w:val="00A324AE"/>
    <w:rsid w:val="00A32B3B"/>
    <w:rsid w:val="00A32C87"/>
    <w:rsid w:val="00A32C88"/>
    <w:rsid w:val="00A32ECC"/>
    <w:rsid w:val="00A32F48"/>
    <w:rsid w:val="00A335C1"/>
    <w:rsid w:val="00A3362B"/>
    <w:rsid w:val="00A337A8"/>
    <w:rsid w:val="00A33971"/>
    <w:rsid w:val="00A33F61"/>
    <w:rsid w:val="00A3400A"/>
    <w:rsid w:val="00A340F9"/>
    <w:rsid w:val="00A34265"/>
    <w:rsid w:val="00A34487"/>
    <w:rsid w:val="00A34827"/>
    <w:rsid w:val="00A34B60"/>
    <w:rsid w:val="00A34C50"/>
    <w:rsid w:val="00A34EDA"/>
    <w:rsid w:val="00A3542B"/>
    <w:rsid w:val="00A35705"/>
    <w:rsid w:val="00A3579E"/>
    <w:rsid w:val="00A357C6"/>
    <w:rsid w:val="00A361FC"/>
    <w:rsid w:val="00A36503"/>
    <w:rsid w:val="00A369BE"/>
    <w:rsid w:val="00A36AAB"/>
    <w:rsid w:val="00A3752D"/>
    <w:rsid w:val="00A3760F"/>
    <w:rsid w:val="00A37885"/>
    <w:rsid w:val="00A37AE4"/>
    <w:rsid w:val="00A37D80"/>
    <w:rsid w:val="00A4094E"/>
    <w:rsid w:val="00A4097D"/>
    <w:rsid w:val="00A409B5"/>
    <w:rsid w:val="00A40B41"/>
    <w:rsid w:val="00A40BAC"/>
    <w:rsid w:val="00A40C1B"/>
    <w:rsid w:val="00A413E9"/>
    <w:rsid w:val="00A41CE3"/>
    <w:rsid w:val="00A4203C"/>
    <w:rsid w:val="00A421D9"/>
    <w:rsid w:val="00A428BB"/>
    <w:rsid w:val="00A429DB"/>
    <w:rsid w:val="00A4307F"/>
    <w:rsid w:val="00A43658"/>
    <w:rsid w:val="00A437C7"/>
    <w:rsid w:val="00A439B5"/>
    <w:rsid w:val="00A43C38"/>
    <w:rsid w:val="00A43C3E"/>
    <w:rsid w:val="00A43D22"/>
    <w:rsid w:val="00A43DFD"/>
    <w:rsid w:val="00A43EA6"/>
    <w:rsid w:val="00A44046"/>
    <w:rsid w:val="00A44257"/>
    <w:rsid w:val="00A442CB"/>
    <w:rsid w:val="00A44373"/>
    <w:rsid w:val="00A444B2"/>
    <w:rsid w:val="00A445C8"/>
    <w:rsid w:val="00A44820"/>
    <w:rsid w:val="00A44B0E"/>
    <w:rsid w:val="00A44BE2"/>
    <w:rsid w:val="00A44BF0"/>
    <w:rsid w:val="00A45130"/>
    <w:rsid w:val="00A452F6"/>
    <w:rsid w:val="00A454A5"/>
    <w:rsid w:val="00A4552B"/>
    <w:rsid w:val="00A45D0B"/>
    <w:rsid w:val="00A45D68"/>
    <w:rsid w:val="00A462AA"/>
    <w:rsid w:val="00A4633E"/>
    <w:rsid w:val="00A463B9"/>
    <w:rsid w:val="00A465C6"/>
    <w:rsid w:val="00A46746"/>
    <w:rsid w:val="00A46868"/>
    <w:rsid w:val="00A46A33"/>
    <w:rsid w:val="00A46B7C"/>
    <w:rsid w:val="00A46D14"/>
    <w:rsid w:val="00A46DD6"/>
    <w:rsid w:val="00A4712E"/>
    <w:rsid w:val="00A47174"/>
    <w:rsid w:val="00A47350"/>
    <w:rsid w:val="00A47370"/>
    <w:rsid w:val="00A476CA"/>
    <w:rsid w:val="00A47754"/>
    <w:rsid w:val="00A47D95"/>
    <w:rsid w:val="00A50067"/>
    <w:rsid w:val="00A503E0"/>
    <w:rsid w:val="00A50863"/>
    <w:rsid w:val="00A5092D"/>
    <w:rsid w:val="00A50A97"/>
    <w:rsid w:val="00A50C76"/>
    <w:rsid w:val="00A50E9A"/>
    <w:rsid w:val="00A50F84"/>
    <w:rsid w:val="00A5133F"/>
    <w:rsid w:val="00A513CA"/>
    <w:rsid w:val="00A51515"/>
    <w:rsid w:val="00A51709"/>
    <w:rsid w:val="00A517F1"/>
    <w:rsid w:val="00A51867"/>
    <w:rsid w:val="00A51BAB"/>
    <w:rsid w:val="00A5217B"/>
    <w:rsid w:val="00A52228"/>
    <w:rsid w:val="00A523AE"/>
    <w:rsid w:val="00A52481"/>
    <w:rsid w:val="00A527E7"/>
    <w:rsid w:val="00A528AE"/>
    <w:rsid w:val="00A528C6"/>
    <w:rsid w:val="00A52972"/>
    <w:rsid w:val="00A52A5F"/>
    <w:rsid w:val="00A5314F"/>
    <w:rsid w:val="00A531CF"/>
    <w:rsid w:val="00A53610"/>
    <w:rsid w:val="00A536BE"/>
    <w:rsid w:val="00A53B16"/>
    <w:rsid w:val="00A53D07"/>
    <w:rsid w:val="00A53EFD"/>
    <w:rsid w:val="00A542DF"/>
    <w:rsid w:val="00A543BB"/>
    <w:rsid w:val="00A5455C"/>
    <w:rsid w:val="00A54621"/>
    <w:rsid w:val="00A5486E"/>
    <w:rsid w:val="00A54BC5"/>
    <w:rsid w:val="00A5519A"/>
    <w:rsid w:val="00A55240"/>
    <w:rsid w:val="00A5524E"/>
    <w:rsid w:val="00A55424"/>
    <w:rsid w:val="00A55A7D"/>
    <w:rsid w:val="00A55C48"/>
    <w:rsid w:val="00A56115"/>
    <w:rsid w:val="00A562F0"/>
    <w:rsid w:val="00A56B1F"/>
    <w:rsid w:val="00A56C25"/>
    <w:rsid w:val="00A56D3E"/>
    <w:rsid w:val="00A56E60"/>
    <w:rsid w:val="00A56EE0"/>
    <w:rsid w:val="00A56FBE"/>
    <w:rsid w:val="00A570AF"/>
    <w:rsid w:val="00A571EB"/>
    <w:rsid w:val="00A574EB"/>
    <w:rsid w:val="00A575FD"/>
    <w:rsid w:val="00A577B1"/>
    <w:rsid w:val="00A57CC1"/>
    <w:rsid w:val="00A57DC7"/>
    <w:rsid w:val="00A57EE1"/>
    <w:rsid w:val="00A6026A"/>
    <w:rsid w:val="00A60609"/>
    <w:rsid w:val="00A60755"/>
    <w:rsid w:val="00A608E8"/>
    <w:rsid w:val="00A60A15"/>
    <w:rsid w:val="00A60B75"/>
    <w:rsid w:val="00A61291"/>
    <w:rsid w:val="00A61455"/>
    <w:rsid w:val="00A6158D"/>
    <w:rsid w:val="00A615CB"/>
    <w:rsid w:val="00A61839"/>
    <w:rsid w:val="00A618FD"/>
    <w:rsid w:val="00A61C6F"/>
    <w:rsid w:val="00A61D0F"/>
    <w:rsid w:val="00A61EBD"/>
    <w:rsid w:val="00A61FA3"/>
    <w:rsid w:val="00A6211C"/>
    <w:rsid w:val="00A621D5"/>
    <w:rsid w:val="00A622D1"/>
    <w:rsid w:val="00A62690"/>
    <w:rsid w:val="00A628F5"/>
    <w:rsid w:val="00A62CB0"/>
    <w:rsid w:val="00A632B9"/>
    <w:rsid w:val="00A63810"/>
    <w:rsid w:val="00A63A03"/>
    <w:rsid w:val="00A63BDB"/>
    <w:rsid w:val="00A64394"/>
    <w:rsid w:val="00A648D1"/>
    <w:rsid w:val="00A649B9"/>
    <w:rsid w:val="00A64AE1"/>
    <w:rsid w:val="00A64E42"/>
    <w:rsid w:val="00A64F6C"/>
    <w:rsid w:val="00A650C0"/>
    <w:rsid w:val="00A650C3"/>
    <w:rsid w:val="00A6525B"/>
    <w:rsid w:val="00A65743"/>
    <w:rsid w:val="00A65B9E"/>
    <w:rsid w:val="00A65C1D"/>
    <w:rsid w:val="00A66113"/>
    <w:rsid w:val="00A66160"/>
    <w:rsid w:val="00A663A7"/>
    <w:rsid w:val="00A6681D"/>
    <w:rsid w:val="00A66B7D"/>
    <w:rsid w:val="00A66FAF"/>
    <w:rsid w:val="00A674BC"/>
    <w:rsid w:val="00A674E2"/>
    <w:rsid w:val="00A6760B"/>
    <w:rsid w:val="00A677DB"/>
    <w:rsid w:val="00A67A17"/>
    <w:rsid w:val="00A7001C"/>
    <w:rsid w:val="00A704D2"/>
    <w:rsid w:val="00A705C7"/>
    <w:rsid w:val="00A706F2"/>
    <w:rsid w:val="00A7085D"/>
    <w:rsid w:val="00A70B6D"/>
    <w:rsid w:val="00A71119"/>
    <w:rsid w:val="00A711EE"/>
    <w:rsid w:val="00A71560"/>
    <w:rsid w:val="00A715B9"/>
    <w:rsid w:val="00A71B27"/>
    <w:rsid w:val="00A71B56"/>
    <w:rsid w:val="00A71F20"/>
    <w:rsid w:val="00A71F27"/>
    <w:rsid w:val="00A72132"/>
    <w:rsid w:val="00A721AA"/>
    <w:rsid w:val="00A723A2"/>
    <w:rsid w:val="00A725A9"/>
    <w:rsid w:val="00A7261E"/>
    <w:rsid w:val="00A72836"/>
    <w:rsid w:val="00A728BF"/>
    <w:rsid w:val="00A72A03"/>
    <w:rsid w:val="00A72C10"/>
    <w:rsid w:val="00A72C98"/>
    <w:rsid w:val="00A72D39"/>
    <w:rsid w:val="00A73665"/>
    <w:rsid w:val="00A73697"/>
    <w:rsid w:val="00A73E8C"/>
    <w:rsid w:val="00A74093"/>
    <w:rsid w:val="00A74C9B"/>
    <w:rsid w:val="00A74FAF"/>
    <w:rsid w:val="00A758E7"/>
    <w:rsid w:val="00A75E3A"/>
    <w:rsid w:val="00A75E43"/>
    <w:rsid w:val="00A7606E"/>
    <w:rsid w:val="00A761E8"/>
    <w:rsid w:val="00A76206"/>
    <w:rsid w:val="00A76360"/>
    <w:rsid w:val="00A76405"/>
    <w:rsid w:val="00A76829"/>
    <w:rsid w:val="00A76939"/>
    <w:rsid w:val="00A77210"/>
    <w:rsid w:val="00A7734A"/>
    <w:rsid w:val="00A77486"/>
    <w:rsid w:val="00A77526"/>
    <w:rsid w:val="00A77614"/>
    <w:rsid w:val="00A77647"/>
    <w:rsid w:val="00A77B92"/>
    <w:rsid w:val="00A77E14"/>
    <w:rsid w:val="00A77F46"/>
    <w:rsid w:val="00A8006C"/>
    <w:rsid w:val="00A805DA"/>
    <w:rsid w:val="00A8073A"/>
    <w:rsid w:val="00A807B8"/>
    <w:rsid w:val="00A8097B"/>
    <w:rsid w:val="00A80DB7"/>
    <w:rsid w:val="00A81250"/>
    <w:rsid w:val="00A813DE"/>
    <w:rsid w:val="00A81416"/>
    <w:rsid w:val="00A81568"/>
    <w:rsid w:val="00A81593"/>
    <w:rsid w:val="00A81749"/>
    <w:rsid w:val="00A81BF4"/>
    <w:rsid w:val="00A81ED1"/>
    <w:rsid w:val="00A81F26"/>
    <w:rsid w:val="00A81F41"/>
    <w:rsid w:val="00A81FBD"/>
    <w:rsid w:val="00A820E9"/>
    <w:rsid w:val="00A822EC"/>
    <w:rsid w:val="00A8232D"/>
    <w:rsid w:val="00A8243C"/>
    <w:rsid w:val="00A8265E"/>
    <w:rsid w:val="00A82AF1"/>
    <w:rsid w:val="00A82CF3"/>
    <w:rsid w:val="00A83350"/>
    <w:rsid w:val="00A83369"/>
    <w:rsid w:val="00A833F8"/>
    <w:rsid w:val="00A835B3"/>
    <w:rsid w:val="00A8398B"/>
    <w:rsid w:val="00A83CF6"/>
    <w:rsid w:val="00A83DE5"/>
    <w:rsid w:val="00A83F1E"/>
    <w:rsid w:val="00A84414"/>
    <w:rsid w:val="00A8478B"/>
    <w:rsid w:val="00A84819"/>
    <w:rsid w:val="00A84B14"/>
    <w:rsid w:val="00A84C56"/>
    <w:rsid w:val="00A84E0D"/>
    <w:rsid w:val="00A84EE2"/>
    <w:rsid w:val="00A852F2"/>
    <w:rsid w:val="00A853C6"/>
    <w:rsid w:val="00A853D0"/>
    <w:rsid w:val="00A855F3"/>
    <w:rsid w:val="00A85A3B"/>
    <w:rsid w:val="00A85ABB"/>
    <w:rsid w:val="00A85BE7"/>
    <w:rsid w:val="00A85C1A"/>
    <w:rsid w:val="00A85D5B"/>
    <w:rsid w:val="00A85D5D"/>
    <w:rsid w:val="00A85DA4"/>
    <w:rsid w:val="00A85F33"/>
    <w:rsid w:val="00A8610D"/>
    <w:rsid w:val="00A86132"/>
    <w:rsid w:val="00A86252"/>
    <w:rsid w:val="00A86812"/>
    <w:rsid w:val="00A86898"/>
    <w:rsid w:val="00A86BBB"/>
    <w:rsid w:val="00A86D1F"/>
    <w:rsid w:val="00A86DBB"/>
    <w:rsid w:val="00A86EA6"/>
    <w:rsid w:val="00A872EC"/>
    <w:rsid w:val="00A87485"/>
    <w:rsid w:val="00A8753A"/>
    <w:rsid w:val="00A875A3"/>
    <w:rsid w:val="00A87732"/>
    <w:rsid w:val="00A87866"/>
    <w:rsid w:val="00A904FE"/>
    <w:rsid w:val="00A906B1"/>
    <w:rsid w:val="00A90B94"/>
    <w:rsid w:val="00A90BAA"/>
    <w:rsid w:val="00A90C65"/>
    <w:rsid w:val="00A90EEC"/>
    <w:rsid w:val="00A911C0"/>
    <w:rsid w:val="00A91362"/>
    <w:rsid w:val="00A91363"/>
    <w:rsid w:val="00A913D2"/>
    <w:rsid w:val="00A916BB"/>
    <w:rsid w:val="00A91B88"/>
    <w:rsid w:val="00A92017"/>
    <w:rsid w:val="00A921D3"/>
    <w:rsid w:val="00A92365"/>
    <w:rsid w:val="00A92A42"/>
    <w:rsid w:val="00A92D5E"/>
    <w:rsid w:val="00A9315B"/>
    <w:rsid w:val="00A93352"/>
    <w:rsid w:val="00A935A9"/>
    <w:rsid w:val="00A93608"/>
    <w:rsid w:val="00A9385C"/>
    <w:rsid w:val="00A93956"/>
    <w:rsid w:val="00A93996"/>
    <w:rsid w:val="00A93AE1"/>
    <w:rsid w:val="00A93C86"/>
    <w:rsid w:val="00A93FCF"/>
    <w:rsid w:val="00A94414"/>
    <w:rsid w:val="00A9467F"/>
    <w:rsid w:val="00A9491C"/>
    <w:rsid w:val="00A94F8F"/>
    <w:rsid w:val="00A9507E"/>
    <w:rsid w:val="00A951CB"/>
    <w:rsid w:val="00A95345"/>
    <w:rsid w:val="00A95357"/>
    <w:rsid w:val="00A95459"/>
    <w:rsid w:val="00A954B5"/>
    <w:rsid w:val="00A954EF"/>
    <w:rsid w:val="00A9603D"/>
    <w:rsid w:val="00A9604C"/>
    <w:rsid w:val="00A96066"/>
    <w:rsid w:val="00A960C7"/>
    <w:rsid w:val="00A960D9"/>
    <w:rsid w:val="00A9656E"/>
    <w:rsid w:val="00A96663"/>
    <w:rsid w:val="00A96733"/>
    <w:rsid w:val="00A967C1"/>
    <w:rsid w:val="00A96FB9"/>
    <w:rsid w:val="00A970B0"/>
    <w:rsid w:val="00A973FF"/>
    <w:rsid w:val="00A97519"/>
    <w:rsid w:val="00A9788C"/>
    <w:rsid w:val="00A978FA"/>
    <w:rsid w:val="00A97C61"/>
    <w:rsid w:val="00A97DD7"/>
    <w:rsid w:val="00A97DF9"/>
    <w:rsid w:val="00AA0046"/>
    <w:rsid w:val="00AA047C"/>
    <w:rsid w:val="00AA0909"/>
    <w:rsid w:val="00AA0ED1"/>
    <w:rsid w:val="00AA11A3"/>
    <w:rsid w:val="00AA1484"/>
    <w:rsid w:val="00AA18FE"/>
    <w:rsid w:val="00AA194F"/>
    <w:rsid w:val="00AA19C2"/>
    <w:rsid w:val="00AA1A01"/>
    <w:rsid w:val="00AA1CB3"/>
    <w:rsid w:val="00AA1F69"/>
    <w:rsid w:val="00AA2014"/>
    <w:rsid w:val="00AA2426"/>
    <w:rsid w:val="00AA24D1"/>
    <w:rsid w:val="00AA2926"/>
    <w:rsid w:val="00AA2C82"/>
    <w:rsid w:val="00AA3034"/>
    <w:rsid w:val="00AA340B"/>
    <w:rsid w:val="00AA3AC1"/>
    <w:rsid w:val="00AA3C7B"/>
    <w:rsid w:val="00AA3C89"/>
    <w:rsid w:val="00AA409E"/>
    <w:rsid w:val="00AA44F0"/>
    <w:rsid w:val="00AA4ACB"/>
    <w:rsid w:val="00AA4C65"/>
    <w:rsid w:val="00AA4CB1"/>
    <w:rsid w:val="00AA4E13"/>
    <w:rsid w:val="00AA501E"/>
    <w:rsid w:val="00AA50FB"/>
    <w:rsid w:val="00AA523C"/>
    <w:rsid w:val="00AA524C"/>
    <w:rsid w:val="00AA585E"/>
    <w:rsid w:val="00AA5C5E"/>
    <w:rsid w:val="00AA5E99"/>
    <w:rsid w:val="00AA5ED8"/>
    <w:rsid w:val="00AA5EE2"/>
    <w:rsid w:val="00AA6440"/>
    <w:rsid w:val="00AA671E"/>
    <w:rsid w:val="00AA6902"/>
    <w:rsid w:val="00AA6F62"/>
    <w:rsid w:val="00AA72AB"/>
    <w:rsid w:val="00AA72CE"/>
    <w:rsid w:val="00AA74AE"/>
    <w:rsid w:val="00AA74CF"/>
    <w:rsid w:val="00AA7865"/>
    <w:rsid w:val="00AA7AFB"/>
    <w:rsid w:val="00AA7C70"/>
    <w:rsid w:val="00AA7F05"/>
    <w:rsid w:val="00AA7F9D"/>
    <w:rsid w:val="00AB01FC"/>
    <w:rsid w:val="00AB02AA"/>
    <w:rsid w:val="00AB04AD"/>
    <w:rsid w:val="00AB0719"/>
    <w:rsid w:val="00AB0E1D"/>
    <w:rsid w:val="00AB0E55"/>
    <w:rsid w:val="00AB0F73"/>
    <w:rsid w:val="00AB110C"/>
    <w:rsid w:val="00AB144E"/>
    <w:rsid w:val="00AB1549"/>
    <w:rsid w:val="00AB158B"/>
    <w:rsid w:val="00AB1598"/>
    <w:rsid w:val="00AB190D"/>
    <w:rsid w:val="00AB1A6A"/>
    <w:rsid w:val="00AB1B68"/>
    <w:rsid w:val="00AB1E4E"/>
    <w:rsid w:val="00AB2080"/>
    <w:rsid w:val="00AB212B"/>
    <w:rsid w:val="00AB215A"/>
    <w:rsid w:val="00AB22D0"/>
    <w:rsid w:val="00AB2330"/>
    <w:rsid w:val="00AB2417"/>
    <w:rsid w:val="00AB2AD5"/>
    <w:rsid w:val="00AB2C62"/>
    <w:rsid w:val="00AB3000"/>
    <w:rsid w:val="00AB3082"/>
    <w:rsid w:val="00AB3457"/>
    <w:rsid w:val="00AB36A4"/>
    <w:rsid w:val="00AB36CF"/>
    <w:rsid w:val="00AB4680"/>
    <w:rsid w:val="00AB4872"/>
    <w:rsid w:val="00AB4BCF"/>
    <w:rsid w:val="00AB4BF9"/>
    <w:rsid w:val="00AB4E84"/>
    <w:rsid w:val="00AB4EF0"/>
    <w:rsid w:val="00AB4F36"/>
    <w:rsid w:val="00AB525A"/>
    <w:rsid w:val="00AB5377"/>
    <w:rsid w:val="00AB5393"/>
    <w:rsid w:val="00AB578E"/>
    <w:rsid w:val="00AB59B6"/>
    <w:rsid w:val="00AB5A32"/>
    <w:rsid w:val="00AB5D82"/>
    <w:rsid w:val="00AB6121"/>
    <w:rsid w:val="00AB6428"/>
    <w:rsid w:val="00AB64E5"/>
    <w:rsid w:val="00AB68CB"/>
    <w:rsid w:val="00AB6A84"/>
    <w:rsid w:val="00AB6BB9"/>
    <w:rsid w:val="00AB6D7B"/>
    <w:rsid w:val="00AB70DD"/>
    <w:rsid w:val="00AB7609"/>
    <w:rsid w:val="00AB7660"/>
    <w:rsid w:val="00AB7877"/>
    <w:rsid w:val="00AB7A7A"/>
    <w:rsid w:val="00AB7BE4"/>
    <w:rsid w:val="00AC0102"/>
    <w:rsid w:val="00AC0305"/>
    <w:rsid w:val="00AC04CA"/>
    <w:rsid w:val="00AC07F0"/>
    <w:rsid w:val="00AC0BB5"/>
    <w:rsid w:val="00AC0D7A"/>
    <w:rsid w:val="00AC0E6F"/>
    <w:rsid w:val="00AC108D"/>
    <w:rsid w:val="00AC128F"/>
    <w:rsid w:val="00AC1441"/>
    <w:rsid w:val="00AC14AF"/>
    <w:rsid w:val="00AC14BA"/>
    <w:rsid w:val="00AC18CA"/>
    <w:rsid w:val="00AC1BB5"/>
    <w:rsid w:val="00AC2037"/>
    <w:rsid w:val="00AC20A2"/>
    <w:rsid w:val="00AC223A"/>
    <w:rsid w:val="00AC2243"/>
    <w:rsid w:val="00AC2252"/>
    <w:rsid w:val="00AC2346"/>
    <w:rsid w:val="00AC24FA"/>
    <w:rsid w:val="00AC2617"/>
    <w:rsid w:val="00AC26C3"/>
    <w:rsid w:val="00AC2718"/>
    <w:rsid w:val="00AC2754"/>
    <w:rsid w:val="00AC293E"/>
    <w:rsid w:val="00AC2B30"/>
    <w:rsid w:val="00AC2B40"/>
    <w:rsid w:val="00AC2E25"/>
    <w:rsid w:val="00AC3199"/>
    <w:rsid w:val="00AC332D"/>
    <w:rsid w:val="00AC36CB"/>
    <w:rsid w:val="00AC373C"/>
    <w:rsid w:val="00AC3915"/>
    <w:rsid w:val="00AC3A4F"/>
    <w:rsid w:val="00AC3C1B"/>
    <w:rsid w:val="00AC3F4F"/>
    <w:rsid w:val="00AC417F"/>
    <w:rsid w:val="00AC4188"/>
    <w:rsid w:val="00AC42EA"/>
    <w:rsid w:val="00AC442E"/>
    <w:rsid w:val="00AC44DB"/>
    <w:rsid w:val="00AC47B9"/>
    <w:rsid w:val="00AC4916"/>
    <w:rsid w:val="00AC4A88"/>
    <w:rsid w:val="00AC4BAF"/>
    <w:rsid w:val="00AC4FB8"/>
    <w:rsid w:val="00AC50E0"/>
    <w:rsid w:val="00AC5352"/>
    <w:rsid w:val="00AC5759"/>
    <w:rsid w:val="00AC5AF9"/>
    <w:rsid w:val="00AC67C9"/>
    <w:rsid w:val="00AC6AA3"/>
    <w:rsid w:val="00AC6BC4"/>
    <w:rsid w:val="00AC6FAC"/>
    <w:rsid w:val="00AC7D13"/>
    <w:rsid w:val="00AC7FD0"/>
    <w:rsid w:val="00AD0288"/>
    <w:rsid w:val="00AD0571"/>
    <w:rsid w:val="00AD067C"/>
    <w:rsid w:val="00AD0B16"/>
    <w:rsid w:val="00AD0E5D"/>
    <w:rsid w:val="00AD103C"/>
    <w:rsid w:val="00AD12BC"/>
    <w:rsid w:val="00AD15E3"/>
    <w:rsid w:val="00AD185A"/>
    <w:rsid w:val="00AD211C"/>
    <w:rsid w:val="00AD22FF"/>
    <w:rsid w:val="00AD2347"/>
    <w:rsid w:val="00AD2608"/>
    <w:rsid w:val="00AD2ACA"/>
    <w:rsid w:val="00AD2BE6"/>
    <w:rsid w:val="00AD2CA1"/>
    <w:rsid w:val="00AD2D64"/>
    <w:rsid w:val="00AD2E2C"/>
    <w:rsid w:val="00AD2EED"/>
    <w:rsid w:val="00AD2F2C"/>
    <w:rsid w:val="00AD2FDE"/>
    <w:rsid w:val="00AD300F"/>
    <w:rsid w:val="00AD306A"/>
    <w:rsid w:val="00AD3271"/>
    <w:rsid w:val="00AD32A1"/>
    <w:rsid w:val="00AD337B"/>
    <w:rsid w:val="00AD338F"/>
    <w:rsid w:val="00AD35DD"/>
    <w:rsid w:val="00AD36F7"/>
    <w:rsid w:val="00AD3A33"/>
    <w:rsid w:val="00AD3F8A"/>
    <w:rsid w:val="00AD3FB5"/>
    <w:rsid w:val="00AD409C"/>
    <w:rsid w:val="00AD47B5"/>
    <w:rsid w:val="00AD47EC"/>
    <w:rsid w:val="00AD4841"/>
    <w:rsid w:val="00AD4CCA"/>
    <w:rsid w:val="00AD50D0"/>
    <w:rsid w:val="00AD5205"/>
    <w:rsid w:val="00AD5219"/>
    <w:rsid w:val="00AD5381"/>
    <w:rsid w:val="00AD5607"/>
    <w:rsid w:val="00AD569F"/>
    <w:rsid w:val="00AD584A"/>
    <w:rsid w:val="00AD58B4"/>
    <w:rsid w:val="00AD58F7"/>
    <w:rsid w:val="00AD590F"/>
    <w:rsid w:val="00AD5AD8"/>
    <w:rsid w:val="00AD5D4D"/>
    <w:rsid w:val="00AD5D5B"/>
    <w:rsid w:val="00AD5F0E"/>
    <w:rsid w:val="00AD5F1D"/>
    <w:rsid w:val="00AD6413"/>
    <w:rsid w:val="00AD6473"/>
    <w:rsid w:val="00AD6799"/>
    <w:rsid w:val="00AD6957"/>
    <w:rsid w:val="00AD6C6B"/>
    <w:rsid w:val="00AD726C"/>
    <w:rsid w:val="00AD7341"/>
    <w:rsid w:val="00AD7385"/>
    <w:rsid w:val="00AD74E5"/>
    <w:rsid w:val="00AD76CE"/>
    <w:rsid w:val="00AD76F2"/>
    <w:rsid w:val="00AD7DF9"/>
    <w:rsid w:val="00AE0064"/>
    <w:rsid w:val="00AE0249"/>
    <w:rsid w:val="00AE0423"/>
    <w:rsid w:val="00AE044D"/>
    <w:rsid w:val="00AE08CF"/>
    <w:rsid w:val="00AE0A83"/>
    <w:rsid w:val="00AE0AC6"/>
    <w:rsid w:val="00AE0C66"/>
    <w:rsid w:val="00AE0C74"/>
    <w:rsid w:val="00AE0CD0"/>
    <w:rsid w:val="00AE1015"/>
    <w:rsid w:val="00AE1829"/>
    <w:rsid w:val="00AE1A4B"/>
    <w:rsid w:val="00AE1E15"/>
    <w:rsid w:val="00AE2085"/>
    <w:rsid w:val="00AE20F1"/>
    <w:rsid w:val="00AE216E"/>
    <w:rsid w:val="00AE26F5"/>
    <w:rsid w:val="00AE272B"/>
    <w:rsid w:val="00AE2902"/>
    <w:rsid w:val="00AE2BD9"/>
    <w:rsid w:val="00AE32B8"/>
    <w:rsid w:val="00AE32C9"/>
    <w:rsid w:val="00AE331D"/>
    <w:rsid w:val="00AE332B"/>
    <w:rsid w:val="00AE3793"/>
    <w:rsid w:val="00AE394F"/>
    <w:rsid w:val="00AE39DA"/>
    <w:rsid w:val="00AE3A02"/>
    <w:rsid w:val="00AE3E20"/>
    <w:rsid w:val="00AE3EE2"/>
    <w:rsid w:val="00AE4191"/>
    <w:rsid w:val="00AE44B9"/>
    <w:rsid w:val="00AE4625"/>
    <w:rsid w:val="00AE4736"/>
    <w:rsid w:val="00AE4841"/>
    <w:rsid w:val="00AE4C65"/>
    <w:rsid w:val="00AE4F8E"/>
    <w:rsid w:val="00AE5088"/>
    <w:rsid w:val="00AE50BD"/>
    <w:rsid w:val="00AE5169"/>
    <w:rsid w:val="00AE52EB"/>
    <w:rsid w:val="00AE5371"/>
    <w:rsid w:val="00AE56EC"/>
    <w:rsid w:val="00AE58B3"/>
    <w:rsid w:val="00AE5B65"/>
    <w:rsid w:val="00AE5BC1"/>
    <w:rsid w:val="00AE6069"/>
    <w:rsid w:val="00AE6474"/>
    <w:rsid w:val="00AE67D6"/>
    <w:rsid w:val="00AE7050"/>
    <w:rsid w:val="00AE7133"/>
    <w:rsid w:val="00AE71B9"/>
    <w:rsid w:val="00AE7270"/>
    <w:rsid w:val="00AE7378"/>
    <w:rsid w:val="00AE7747"/>
    <w:rsid w:val="00AE786D"/>
    <w:rsid w:val="00AE7B95"/>
    <w:rsid w:val="00AE7E19"/>
    <w:rsid w:val="00AE7E78"/>
    <w:rsid w:val="00AE7EC6"/>
    <w:rsid w:val="00AF0047"/>
    <w:rsid w:val="00AF03D3"/>
    <w:rsid w:val="00AF044C"/>
    <w:rsid w:val="00AF0591"/>
    <w:rsid w:val="00AF06A1"/>
    <w:rsid w:val="00AF0716"/>
    <w:rsid w:val="00AF0725"/>
    <w:rsid w:val="00AF08AF"/>
    <w:rsid w:val="00AF08BF"/>
    <w:rsid w:val="00AF0A6C"/>
    <w:rsid w:val="00AF0BFF"/>
    <w:rsid w:val="00AF0F24"/>
    <w:rsid w:val="00AF10C8"/>
    <w:rsid w:val="00AF11EF"/>
    <w:rsid w:val="00AF14DA"/>
    <w:rsid w:val="00AF158D"/>
    <w:rsid w:val="00AF17F5"/>
    <w:rsid w:val="00AF1A11"/>
    <w:rsid w:val="00AF1B11"/>
    <w:rsid w:val="00AF1DA6"/>
    <w:rsid w:val="00AF1DD1"/>
    <w:rsid w:val="00AF2082"/>
    <w:rsid w:val="00AF20B1"/>
    <w:rsid w:val="00AF21A3"/>
    <w:rsid w:val="00AF2511"/>
    <w:rsid w:val="00AF2719"/>
    <w:rsid w:val="00AF28F1"/>
    <w:rsid w:val="00AF29AB"/>
    <w:rsid w:val="00AF29DB"/>
    <w:rsid w:val="00AF2A37"/>
    <w:rsid w:val="00AF2BBE"/>
    <w:rsid w:val="00AF2EBE"/>
    <w:rsid w:val="00AF2F5A"/>
    <w:rsid w:val="00AF300F"/>
    <w:rsid w:val="00AF32C7"/>
    <w:rsid w:val="00AF339A"/>
    <w:rsid w:val="00AF356D"/>
    <w:rsid w:val="00AF357E"/>
    <w:rsid w:val="00AF3730"/>
    <w:rsid w:val="00AF38B2"/>
    <w:rsid w:val="00AF3A12"/>
    <w:rsid w:val="00AF3BFA"/>
    <w:rsid w:val="00AF3DAD"/>
    <w:rsid w:val="00AF3E34"/>
    <w:rsid w:val="00AF4171"/>
    <w:rsid w:val="00AF41B2"/>
    <w:rsid w:val="00AF4430"/>
    <w:rsid w:val="00AF44FD"/>
    <w:rsid w:val="00AF452D"/>
    <w:rsid w:val="00AF482B"/>
    <w:rsid w:val="00AF482D"/>
    <w:rsid w:val="00AF494D"/>
    <w:rsid w:val="00AF4959"/>
    <w:rsid w:val="00AF4BCB"/>
    <w:rsid w:val="00AF4CDD"/>
    <w:rsid w:val="00AF4F89"/>
    <w:rsid w:val="00AF5724"/>
    <w:rsid w:val="00AF587B"/>
    <w:rsid w:val="00AF5AAD"/>
    <w:rsid w:val="00AF5AD1"/>
    <w:rsid w:val="00AF5AF9"/>
    <w:rsid w:val="00AF5BE4"/>
    <w:rsid w:val="00AF5BEF"/>
    <w:rsid w:val="00AF5D04"/>
    <w:rsid w:val="00AF6261"/>
    <w:rsid w:val="00AF6368"/>
    <w:rsid w:val="00AF6405"/>
    <w:rsid w:val="00AF64BB"/>
    <w:rsid w:val="00AF65C7"/>
    <w:rsid w:val="00AF68F7"/>
    <w:rsid w:val="00AF69DF"/>
    <w:rsid w:val="00AF6D13"/>
    <w:rsid w:val="00AF6DA8"/>
    <w:rsid w:val="00AF6E07"/>
    <w:rsid w:val="00AF7091"/>
    <w:rsid w:val="00AF70D9"/>
    <w:rsid w:val="00AF7249"/>
    <w:rsid w:val="00AF7834"/>
    <w:rsid w:val="00AF79B9"/>
    <w:rsid w:val="00AF7BFB"/>
    <w:rsid w:val="00AF7F76"/>
    <w:rsid w:val="00B00095"/>
    <w:rsid w:val="00B0009A"/>
    <w:rsid w:val="00B00116"/>
    <w:rsid w:val="00B00260"/>
    <w:rsid w:val="00B002E8"/>
    <w:rsid w:val="00B0036D"/>
    <w:rsid w:val="00B004E5"/>
    <w:rsid w:val="00B00729"/>
    <w:rsid w:val="00B00C56"/>
    <w:rsid w:val="00B00E19"/>
    <w:rsid w:val="00B0123C"/>
    <w:rsid w:val="00B01383"/>
    <w:rsid w:val="00B019CA"/>
    <w:rsid w:val="00B01A43"/>
    <w:rsid w:val="00B01A6E"/>
    <w:rsid w:val="00B01B25"/>
    <w:rsid w:val="00B01C94"/>
    <w:rsid w:val="00B01F52"/>
    <w:rsid w:val="00B022CC"/>
    <w:rsid w:val="00B02559"/>
    <w:rsid w:val="00B0262A"/>
    <w:rsid w:val="00B02696"/>
    <w:rsid w:val="00B029A8"/>
    <w:rsid w:val="00B02E58"/>
    <w:rsid w:val="00B03040"/>
    <w:rsid w:val="00B03197"/>
    <w:rsid w:val="00B032E7"/>
    <w:rsid w:val="00B032F3"/>
    <w:rsid w:val="00B03886"/>
    <w:rsid w:val="00B03C0B"/>
    <w:rsid w:val="00B03C70"/>
    <w:rsid w:val="00B04041"/>
    <w:rsid w:val="00B043D1"/>
    <w:rsid w:val="00B04501"/>
    <w:rsid w:val="00B04613"/>
    <w:rsid w:val="00B04661"/>
    <w:rsid w:val="00B04731"/>
    <w:rsid w:val="00B0475F"/>
    <w:rsid w:val="00B04A62"/>
    <w:rsid w:val="00B04BF9"/>
    <w:rsid w:val="00B04CA5"/>
    <w:rsid w:val="00B053D4"/>
    <w:rsid w:val="00B053FA"/>
    <w:rsid w:val="00B05404"/>
    <w:rsid w:val="00B055A9"/>
    <w:rsid w:val="00B05947"/>
    <w:rsid w:val="00B05AAD"/>
    <w:rsid w:val="00B05C36"/>
    <w:rsid w:val="00B05F21"/>
    <w:rsid w:val="00B05F89"/>
    <w:rsid w:val="00B061AE"/>
    <w:rsid w:val="00B063E4"/>
    <w:rsid w:val="00B0649F"/>
    <w:rsid w:val="00B065F7"/>
    <w:rsid w:val="00B06A21"/>
    <w:rsid w:val="00B06B57"/>
    <w:rsid w:val="00B06E80"/>
    <w:rsid w:val="00B07184"/>
    <w:rsid w:val="00B076FA"/>
    <w:rsid w:val="00B07CD8"/>
    <w:rsid w:val="00B07CEC"/>
    <w:rsid w:val="00B102EF"/>
    <w:rsid w:val="00B105D2"/>
    <w:rsid w:val="00B1082D"/>
    <w:rsid w:val="00B10850"/>
    <w:rsid w:val="00B10951"/>
    <w:rsid w:val="00B10D74"/>
    <w:rsid w:val="00B10DA8"/>
    <w:rsid w:val="00B10E01"/>
    <w:rsid w:val="00B10E6A"/>
    <w:rsid w:val="00B10EE4"/>
    <w:rsid w:val="00B110EB"/>
    <w:rsid w:val="00B112A5"/>
    <w:rsid w:val="00B113AF"/>
    <w:rsid w:val="00B115E3"/>
    <w:rsid w:val="00B1160A"/>
    <w:rsid w:val="00B119E2"/>
    <w:rsid w:val="00B11AD7"/>
    <w:rsid w:val="00B11B35"/>
    <w:rsid w:val="00B11E4F"/>
    <w:rsid w:val="00B1217F"/>
    <w:rsid w:val="00B12741"/>
    <w:rsid w:val="00B1298F"/>
    <w:rsid w:val="00B129F2"/>
    <w:rsid w:val="00B13147"/>
    <w:rsid w:val="00B131D2"/>
    <w:rsid w:val="00B132F7"/>
    <w:rsid w:val="00B136A0"/>
    <w:rsid w:val="00B137F0"/>
    <w:rsid w:val="00B13A27"/>
    <w:rsid w:val="00B13B64"/>
    <w:rsid w:val="00B13BCE"/>
    <w:rsid w:val="00B13C0B"/>
    <w:rsid w:val="00B13C2B"/>
    <w:rsid w:val="00B13CBC"/>
    <w:rsid w:val="00B13F7B"/>
    <w:rsid w:val="00B13FE0"/>
    <w:rsid w:val="00B14048"/>
    <w:rsid w:val="00B14119"/>
    <w:rsid w:val="00B1421A"/>
    <w:rsid w:val="00B14417"/>
    <w:rsid w:val="00B14790"/>
    <w:rsid w:val="00B14810"/>
    <w:rsid w:val="00B148D0"/>
    <w:rsid w:val="00B14914"/>
    <w:rsid w:val="00B14B26"/>
    <w:rsid w:val="00B14DC1"/>
    <w:rsid w:val="00B14E58"/>
    <w:rsid w:val="00B150B8"/>
    <w:rsid w:val="00B1559F"/>
    <w:rsid w:val="00B1588A"/>
    <w:rsid w:val="00B15913"/>
    <w:rsid w:val="00B15AC1"/>
    <w:rsid w:val="00B15BBD"/>
    <w:rsid w:val="00B15CF6"/>
    <w:rsid w:val="00B15D60"/>
    <w:rsid w:val="00B16011"/>
    <w:rsid w:val="00B1658A"/>
    <w:rsid w:val="00B167C0"/>
    <w:rsid w:val="00B167E5"/>
    <w:rsid w:val="00B169AF"/>
    <w:rsid w:val="00B16A28"/>
    <w:rsid w:val="00B16AC8"/>
    <w:rsid w:val="00B16B56"/>
    <w:rsid w:val="00B16ED9"/>
    <w:rsid w:val="00B16F4B"/>
    <w:rsid w:val="00B17101"/>
    <w:rsid w:val="00B1715D"/>
    <w:rsid w:val="00B1717C"/>
    <w:rsid w:val="00B171F9"/>
    <w:rsid w:val="00B17226"/>
    <w:rsid w:val="00B173FA"/>
    <w:rsid w:val="00B1747F"/>
    <w:rsid w:val="00B17897"/>
    <w:rsid w:val="00B17A9C"/>
    <w:rsid w:val="00B17D3B"/>
    <w:rsid w:val="00B20168"/>
    <w:rsid w:val="00B2036A"/>
    <w:rsid w:val="00B204E4"/>
    <w:rsid w:val="00B2074F"/>
    <w:rsid w:val="00B20E9A"/>
    <w:rsid w:val="00B20F56"/>
    <w:rsid w:val="00B21000"/>
    <w:rsid w:val="00B2132B"/>
    <w:rsid w:val="00B217A6"/>
    <w:rsid w:val="00B2190A"/>
    <w:rsid w:val="00B21B62"/>
    <w:rsid w:val="00B21BC5"/>
    <w:rsid w:val="00B21DA3"/>
    <w:rsid w:val="00B220CB"/>
    <w:rsid w:val="00B22212"/>
    <w:rsid w:val="00B2241B"/>
    <w:rsid w:val="00B22459"/>
    <w:rsid w:val="00B2290E"/>
    <w:rsid w:val="00B22A98"/>
    <w:rsid w:val="00B22C53"/>
    <w:rsid w:val="00B22C59"/>
    <w:rsid w:val="00B22C7E"/>
    <w:rsid w:val="00B23293"/>
    <w:rsid w:val="00B2354E"/>
    <w:rsid w:val="00B2356A"/>
    <w:rsid w:val="00B23E15"/>
    <w:rsid w:val="00B24435"/>
    <w:rsid w:val="00B248F2"/>
    <w:rsid w:val="00B24CAB"/>
    <w:rsid w:val="00B24EA4"/>
    <w:rsid w:val="00B24FB4"/>
    <w:rsid w:val="00B25066"/>
    <w:rsid w:val="00B25628"/>
    <w:rsid w:val="00B258ED"/>
    <w:rsid w:val="00B25B10"/>
    <w:rsid w:val="00B25CC1"/>
    <w:rsid w:val="00B25F03"/>
    <w:rsid w:val="00B26002"/>
    <w:rsid w:val="00B262EB"/>
    <w:rsid w:val="00B26445"/>
    <w:rsid w:val="00B26515"/>
    <w:rsid w:val="00B26847"/>
    <w:rsid w:val="00B26E18"/>
    <w:rsid w:val="00B2704C"/>
    <w:rsid w:val="00B2707E"/>
    <w:rsid w:val="00B27210"/>
    <w:rsid w:val="00B2724D"/>
    <w:rsid w:val="00B27425"/>
    <w:rsid w:val="00B2769B"/>
    <w:rsid w:val="00B277C7"/>
    <w:rsid w:val="00B27BBB"/>
    <w:rsid w:val="00B27EC2"/>
    <w:rsid w:val="00B30219"/>
    <w:rsid w:val="00B3030D"/>
    <w:rsid w:val="00B304DE"/>
    <w:rsid w:val="00B30994"/>
    <w:rsid w:val="00B30A23"/>
    <w:rsid w:val="00B30A32"/>
    <w:rsid w:val="00B30B6F"/>
    <w:rsid w:val="00B30D1D"/>
    <w:rsid w:val="00B30FF2"/>
    <w:rsid w:val="00B312BC"/>
    <w:rsid w:val="00B31374"/>
    <w:rsid w:val="00B31C42"/>
    <w:rsid w:val="00B31E4C"/>
    <w:rsid w:val="00B31E55"/>
    <w:rsid w:val="00B320D4"/>
    <w:rsid w:val="00B321EB"/>
    <w:rsid w:val="00B326F3"/>
    <w:rsid w:val="00B32C26"/>
    <w:rsid w:val="00B32D52"/>
    <w:rsid w:val="00B32F04"/>
    <w:rsid w:val="00B331CA"/>
    <w:rsid w:val="00B335A9"/>
    <w:rsid w:val="00B337E3"/>
    <w:rsid w:val="00B3387E"/>
    <w:rsid w:val="00B3392E"/>
    <w:rsid w:val="00B33B12"/>
    <w:rsid w:val="00B33BD8"/>
    <w:rsid w:val="00B33C0E"/>
    <w:rsid w:val="00B33C66"/>
    <w:rsid w:val="00B34173"/>
    <w:rsid w:val="00B34660"/>
    <w:rsid w:val="00B3476B"/>
    <w:rsid w:val="00B34837"/>
    <w:rsid w:val="00B34AD0"/>
    <w:rsid w:val="00B34FB7"/>
    <w:rsid w:val="00B34FE9"/>
    <w:rsid w:val="00B35117"/>
    <w:rsid w:val="00B3529E"/>
    <w:rsid w:val="00B3535F"/>
    <w:rsid w:val="00B35464"/>
    <w:rsid w:val="00B355E4"/>
    <w:rsid w:val="00B35881"/>
    <w:rsid w:val="00B3593D"/>
    <w:rsid w:val="00B359C1"/>
    <w:rsid w:val="00B35A40"/>
    <w:rsid w:val="00B35AFD"/>
    <w:rsid w:val="00B3612F"/>
    <w:rsid w:val="00B361A2"/>
    <w:rsid w:val="00B362F7"/>
    <w:rsid w:val="00B3646E"/>
    <w:rsid w:val="00B36779"/>
    <w:rsid w:val="00B36CBF"/>
    <w:rsid w:val="00B36EA4"/>
    <w:rsid w:val="00B37087"/>
    <w:rsid w:val="00B37100"/>
    <w:rsid w:val="00B37196"/>
    <w:rsid w:val="00B37256"/>
    <w:rsid w:val="00B374C5"/>
    <w:rsid w:val="00B3788F"/>
    <w:rsid w:val="00B37B0A"/>
    <w:rsid w:val="00B37C49"/>
    <w:rsid w:val="00B37C92"/>
    <w:rsid w:val="00B400BF"/>
    <w:rsid w:val="00B4033F"/>
    <w:rsid w:val="00B4057B"/>
    <w:rsid w:val="00B40678"/>
    <w:rsid w:val="00B40A3B"/>
    <w:rsid w:val="00B40ABD"/>
    <w:rsid w:val="00B40F44"/>
    <w:rsid w:val="00B4117D"/>
    <w:rsid w:val="00B411A9"/>
    <w:rsid w:val="00B41459"/>
    <w:rsid w:val="00B41528"/>
    <w:rsid w:val="00B41939"/>
    <w:rsid w:val="00B41988"/>
    <w:rsid w:val="00B419E3"/>
    <w:rsid w:val="00B41D4C"/>
    <w:rsid w:val="00B42255"/>
    <w:rsid w:val="00B427F8"/>
    <w:rsid w:val="00B42961"/>
    <w:rsid w:val="00B42B42"/>
    <w:rsid w:val="00B42BB5"/>
    <w:rsid w:val="00B42F42"/>
    <w:rsid w:val="00B430FE"/>
    <w:rsid w:val="00B4314A"/>
    <w:rsid w:val="00B43222"/>
    <w:rsid w:val="00B43364"/>
    <w:rsid w:val="00B4361A"/>
    <w:rsid w:val="00B4369D"/>
    <w:rsid w:val="00B436E4"/>
    <w:rsid w:val="00B4378A"/>
    <w:rsid w:val="00B437AB"/>
    <w:rsid w:val="00B43B73"/>
    <w:rsid w:val="00B43BB1"/>
    <w:rsid w:val="00B43CBE"/>
    <w:rsid w:val="00B43D3A"/>
    <w:rsid w:val="00B43EE7"/>
    <w:rsid w:val="00B4402B"/>
    <w:rsid w:val="00B44088"/>
    <w:rsid w:val="00B44619"/>
    <w:rsid w:val="00B446EC"/>
    <w:rsid w:val="00B44754"/>
    <w:rsid w:val="00B44903"/>
    <w:rsid w:val="00B44AF4"/>
    <w:rsid w:val="00B44F42"/>
    <w:rsid w:val="00B44FA9"/>
    <w:rsid w:val="00B45088"/>
    <w:rsid w:val="00B4510F"/>
    <w:rsid w:val="00B45267"/>
    <w:rsid w:val="00B4580F"/>
    <w:rsid w:val="00B45B6A"/>
    <w:rsid w:val="00B45D94"/>
    <w:rsid w:val="00B45F84"/>
    <w:rsid w:val="00B45FF4"/>
    <w:rsid w:val="00B460C3"/>
    <w:rsid w:val="00B46142"/>
    <w:rsid w:val="00B46356"/>
    <w:rsid w:val="00B46613"/>
    <w:rsid w:val="00B46896"/>
    <w:rsid w:val="00B46915"/>
    <w:rsid w:val="00B469DA"/>
    <w:rsid w:val="00B46A72"/>
    <w:rsid w:val="00B46CAA"/>
    <w:rsid w:val="00B46F9A"/>
    <w:rsid w:val="00B47254"/>
    <w:rsid w:val="00B4729C"/>
    <w:rsid w:val="00B472AE"/>
    <w:rsid w:val="00B473AB"/>
    <w:rsid w:val="00B4747D"/>
    <w:rsid w:val="00B474E7"/>
    <w:rsid w:val="00B475B1"/>
    <w:rsid w:val="00B4772A"/>
    <w:rsid w:val="00B477B2"/>
    <w:rsid w:val="00B47B2D"/>
    <w:rsid w:val="00B47D66"/>
    <w:rsid w:val="00B50762"/>
    <w:rsid w:val="00B507B5"/>
    <w:rsid w:val="00B507CD"/>
    <w:rsid w:val="00B50B5B"/>
    <w:rsid w:val="00B50CED"/>
    <w:rsid w:val="00B50D39"/>
    <w:rsid w:val="00B50E3F"/>
    <w:rsid w:val="00B50FBD"/>
    <w:rsid w:val="00B50FDC"/>
    <w:rsid w:val="00B5100C"/>
    <w:rsid w:val="00B51384"/>
    <w:rsid w:val="00B51736"/>
    <w:rsid w:val="00B51836"/>
    <w:rsid w:val="00B51953"/>
    <w:rsid w:val="00B51973"/>
    <w:rsid w:val="00B51BB3"/>
    <w:rsid w:val="00B51BCB"/>
    <w:rsid w:val="00B51D31"/>
    <w:rsid w:val="00B51DF3"/>
    <w:rsid w:val="00B51E41"/>
    <w:rsid w:val="00B51EE1"/>
    <w:rsid w:val="00B52364"/>
    <w:rsid w:val="00B52464"/>
    <w:rsid w:val="00B52712"/>
    <w:rsid w:val="00B527FC"/>
    <w:rsid w:val="00B52818"/>
    <w:rsid w:val="00B5284F"/>
    <w:rsid w:val="00B52940"/>
    <w:rsid w:val="00B52C60"/>
    <w:rsid w:val="00B52CFE"/>
    <w:rsid w:val="00B52E8E"/>
    <w:rsid w:val="00B5304D"/>
    <w:rsid w:val="00B53291"/>
    <w:rsid w:val="00B53298"/>
    <w:rsid w:val="00B5337B"/>
    <w:rsid w:val="00B53413"/>
    <w:rsid w:val="00B537FE"/>
    <w:rsid w:val="00B53865"/>
    <w:rsid w:val="00B53B38"/>
    <w:rsid w:val="00B54549"/>
    <w:rsid w:val="00B54961"/>
    <w:rsid w:val="00B549D8"/>
    <w:rsid w:val="00B54BA4"/>
    <w:rsid w:val="00B54ED9"/>
    <w:rsid w:val="00B54F30"/>
    <w:rsid w:val="00B55113"/>
    <w:rsid w:val="00B5519F"/>
    <w:rsid w:val="00B551FA"/>
    <w:rsid w:val="00B553BC"/>
    <w:rsid w:val="00B553D0"/>
    <w:rsid w:val="00B553F3"/>
    <w:rsid w:val="00B555E6"/>
    <w:rsid w:val="00B55914"/>
    <w:rsid w:val="00B55A7C"/>
    <w:rsid w:val="00B55D70"/>
    <w:rsid w:val="00B55D7D"/>
    <w:rsid w:val="00B56144"/>
    <w:rsid w:val="00B56166"/>
    <w:rsid w:val="00B56215"/>
    <w:rsid w:val="00B5681C"/>
    <w:rsid w:val="00B56971"/>
    <w:rsid w:val="00B56A31"/>
    <w:rsid w:val="00B56B58"/>
    <w:rsid w:val="00B56E38"/>
    <w:rsid w:val="00B56F11"/>
    <w:rsid w:val="00B57357"/>
    <w:rsid w:val="00B57908"/>
    <w:rsid w:val="00B57C54"/>
    <w:rsid w:val="00B57D02"/>
    <w:rsid w:val="00B57D09"/>
    <w:rsid w:val="00B57E01"/>
    <w:rsid w:val="00B57F38"/>
    <w:rsid w:val="00B57F67"/>
    <w:rsid w:val="00B60073"/>
    <w:rsid w:val="00B60120"/>
    <w:rsid w:val="00B60D03"/>
    <w:rsid w:val="00B60FDC"/>
    <w:rsid w:val="00B60FEC"/>
    <w:rsid w:val="00B61334"/>
    <w:rsid w:val="00B61577"/>
    <w:rsid w:val="00B61728"/>
    <w:rsid w:val="00B61D0F"/>
    <w:rsid w:val="00B61DF1"/>
    <w:rsid w:val="00B61DFF"/>
    <w:rsid w:val="00B61FE9"/>
    <w:rsid w:val="00B62136"/>
    <w:rsid w:val="00B621BE"/>
    <w:rsid w:val="00B624B2"/>
    <w:rsid w:val="00B6252B"/>
    <w:rsid w:val="00B62863"/>
    <w:rsid w:val="00B62CD5"/>
    <w:rsid w:val="00B6331B"/>
    <w:rsid w:val="00B63433"/>
    <w:rsid w:val="00B63A41"/>
    <w:rsid w:val="00B63A71"/>
    <w:rsid w:val="00B63CD9"/>
    <w:rsid w:val="00B63D0B"/>
    <w:rsid w:val="00B64102"/>
    <w:rsid w:val="00B6415B"/>
    <w:rsid w:val="00B641EC"/>
    <w:rsid w:val="00B64485"/>
    <w:rsid w:val="00B64573"/>
    <w:rsid w:val="00B64609"/>
    <w:rsid w:val="00B647B5"/>
    <w:rsid w:val="00B64CA6"/>
    <w:rsid w:val="00B64D52"/>
    <w:rsid w:val="00B64EA5"/>
    <w:rsid w:val="00B64ECA"/>
    <w:rsid w:val="00B65024"/>
    <w:rsid w:val="00B65561"/>
    <w:rsid w:val="00B6569F"/>
    <w:rsid w:val="00B65793"/>
    <w:rsid w:val="00B658DA"/>
    <w:rsid w:val="00B6598B"/>
    <w:rsid w:val="00B65E1B"/>
    <w:rsid w:val="00B660ED"/>
    <w:rsid w:val="00B662A2"/>
    <w:rsid w:val="00B66356"/>
    <w:rsid w:val="00B66378"/>
    <w:rsid w:val="00B664D2"/>
    <w:rsid w:val="00B66705"/>
    <w:rsid w:val="00B66B5F"/>
    <w:rsid w:val="00B66C27"/>
    <w:rsid w:val="00B66C5D"/>
    <w:rsid w:val="00B66EA9"/>
    <w:rsid w:val="00B66EB3"/>
    <w:rsid w:val="00B66EC1"/>
    <w:rsid w:val="00B66EFF"/>
    <w:rsid w:val="00B66F25"/>
    <w:rsid w:val="00B671BD"/>
    <w:rsid w:val="00B6788D"/>
    <w:rsid w:val="00B67AB7"/>
    <w:rsid w:val="00B67B2A"/>
    <w:rsid w:val="00B67BA9"/>
    <w:rsid w:val="00B67C33"/>
    <w:rsid w:val="00B67D0A"/>
    <w:rsid w:val="00B67EA5"/>
    <w:rsid w:val="00B67EA9"/>
    <w:rsid w:val="00B700C2"/>
    <w:rsid w:val="00B70161"/>
    <w:rsid w:val="00B70277"/>
    <w:rsid w:val="00B702FE"/>
    <w:rsid w:val="00B70463"/>
    <w:rsid w:val="00B70517"/>
    <w:rsid w:val="00B7063C"/>
    <w:rsid w:val="00B706B1"/>
    <w:rsid w:val="00B707BC"/>
    <w:rsid w:val="00B70A78"/>
    <w:rsid w:val="00B70C54"/>
    <w:rsid w:val="00B70F41"/>
    <w:rsid w:val="00B71037"/>
    <w:rsid w:val="00B710AC"/>
    <w:rsid w:val="00B713A2"/>
    <w:rsid w:val="00B7183C"/>
    <w:rsid w:val="00B71A58"/>
    <w:rsid w:val="00B71AE7"/>
    <w:rsid w:val="00B71B4E"/>
    <w:rsid w:val="00B71DCA"/>
    <w:rsid w:val="00B71F39"/>
    <w:rsid w:val="00B71F85"/>
    <w:rsid w:val="00B71FCD"/>
    <w:rsid w:val="00B722F1"/>
    <w:rsid w:val="00B725BF"/>
    <w:rsid w:val="00B72655"/>
    <w:rsid w:val="00B727CB"/>
    <w:rsid w:val="00B727D3"/>
    <w:rsid w:val="00B729B5"/>
    <w:rsid w:val="00B72A1F"/>
    <w:rsid w:val="00B72BC5"/>
    <w:rsid w:val="00B72CE0"/>
    <w:rsid w:val="00B72F19"/>
    <w:rsid w:val="00B72FAE"/>
    <w:rsid w:val="00B732D7"/>
    <w:rsid w:val="00B73482"/>
    <w:rsid w:val="00B73541"/>
    <w:rsid w:val="00B735AA"/>
    <w:rsid w:val="00B73927"/>
    <w:rsid w:val="00B7396B"/>
    <w:rsid w:val="00B73AC7"/>
    <w:rsid w:val="00B73AD3"/>
    <w:rsid w:val="00B73B45"/>
    <w:rsid w:val="00B73E90"/>
    <w:rsid w:val="00B73F56"/>
    <w:rsid w:val="00B74728"/>
    <w:rsid w:val="00B74841"/>
    <w:rsid w:val="00B7493B"/>
    <w:rsid w:val="00B74976"/>
    <w:rsid w:val="00B74C6F"/>
    <w:rsid w:val="00B74CDD"/>
    <w:rsid w:val="00B74D49"/>
    <w:rsid w:val="00B74DF8"/>
    <w:rsid w:val="00B74E9C"/>
    <w:rsid w:val="00B7513D"/>
    <w:rsid w:val="00B7520C"/>
    <w:rsid w:val="00B752FB"/>
    <w:rsid w:val="00B75424"/>
    <w:rsid w:val="00B7546E"/>
    <w:rsid w:val="00B75C01"/>
    <w:rsid w:val="00B75F49"/>
    <w:rsid w:val="00B7646F"/>
    <w:rsid w:val="00B767DC"/>
    <w:rsid w:val="00B76A3A"/>
    <w:rsid w:val="00B76D57"/>
    <w:rsid w:val="00B77330"/>
    <w:rsid w:val="00B7740F"/>
    <w:rsid w:val="00B775C0"/>
    <w:rsid w:val="00B77808"/>
    <w:rsid w:val="00B779DC"/>
    <w:rsid w:val="00B77A85"/>
    <w:rsid w:val="00B801B8"/>
    <w:rsid w:val="00B80229"/>
    <w:rsid w:val="00B8061D"/>
    <w:rsid w:val="00B808E4"/>
    <w:rsid w:val="00B80AD0"/>
    <w:rsid w:val="00B80C77"/>
    <w:rsid w:val="00B80CF3"/>
    <w:rsid w:val="00B81035"/>
    <w:rsid w:val="00B812FA"/>
    <w:rsid w:val="00B81383"/>
    <w:rsid w:val="00B813D6"/>
    <w:rsid w:val="00B81459"/>
    <w:rsid w:val="00B819C2"/>
    <w:rsid w:val="00B81F0C"/>
    <w:rsid w:val="00B8205A"/>
    <w:rsid w:val="00B824B6"/>
    <w:rsid w:val="00B82729"/>
    <w:rsid w:val="00B82B05"/>
    <w:rsid w:val="00B82CC5"/>
    <w:rsid w:val="00B82D85"/>
    <w:rsid w:val="00B839B4"/>
    <w:rsid w:val="00B83B10"/>
    <w:rsid w:val="00B83EF9"/>
    <w:rsid w:val="00B8413E"/>
    <w:rsid w:val="00B84391"/>
    <w:rsid w:val="00B845BA"/>
    <w:rsid w:val="00B84E62"/>
    <w:rsid w:val="00B84F30"/>
    <w:rsid w:val="00B8543B"/>
    <w:rsid w:val="00B854F8"/>
    <w:rsid w:val="00B85598"/>
    <w:rsid w:val="00B8579A"/>
    <w:rsid w:val="00B857C5"/>
    <w:rsid w:val="00B8600F"/>
    <w:rsid w:val="00B865E4"/>
    <w:rsid w:val="00B868DE"/>
    <w:rsid w:val="00B86A3B"/>
    <w:rsid w:val="00B872D5"/>
    <w:rsid w:val="00B873D0"/>
    <w:rsid w:val="00B87455"/>
    <w:rsid w:val="00B87464"/>
    <w:rsid w:val="00B874FD"/>
    <w:rsid w:val="00B87709"/>
    <w:rsid w:val="00B87A5B"/>
    <w:rsid w:val="00B87C99"/>
    <w:rsid w:val="00B87DEF"/>
    <w:rsid w:val="00B9025A"/>
    <w:rsid w:val="00B90472"/>
    <w:rsid w:val="00B9050E"/>
    <w:rsid w:val="00B907C5"/>
    <w:rsid w:val="00B9080A"/>
    <w:rsid w:val="00B908E3"/>
    <w:rsid w:val="00B90EF6"/>
    <w:rsid w:val="00B9111E"/>
    <w:rsid w:val="00B9137D"/>
    <w:rsid w:val="00B91609"/>
    <w:rsid w:val="00B91B06"/>
    <w:rsid w:val="00B91ECA"/>
    <w:rsid w:val="00B9215B"/>
    <w:rsid w:val="00B921D7"/>
    <w:rsid w:val="00B92216"/>
    <w:rsid w:val="00B92A9C"/>
    <w:rsid w:val="00B92BD1"/>
    <w:rsid w:val="00B92D53"/>
    <w:rsid w:val="00B92D7D"/>
    <w:rsid w:val="00B92DA6"/>
    <w:rsid w:val="00B92EAE"/>
    <w:rsid w:val="00B93054"/>
    <w:rsid w:val="00B93262"/>
    <w:rsid w:val="00B9328A"/>
    <w:rsid w:val="00B933B9"/>
    <w:rsid w:val="00B935FB"/>
    <w:rsid w:val="00B93646"/>
    <w:rsid w:val="00B93976"/>
    <w:rsid w:val="00B93C9D"/>
    <w:rsid w:val="00B93FB5"/>
    <w:rsid w:val="00B940D9"/>
    <w:rsid w:val="00B941B9"/>
    <w:rsid w:val="00B94561"/>
    <w:rsid w:val="00B945C4"/>
    <w:rsid w:val="00B94A18"/>
    <w:rsid w:val="00B94A2F"/>
    <w:rsid w:val="00B94DDB"/>
    <w:rsid w:val="00B95156"/>
    <w:rsid w:val="00B951B8"/>
    <w:rsid w:val="00B95393"/>
    <w:rsid w:val="00B95551"/>
    <w:rsid w:val="00B9565B"/>
    <w:rsid w:val="00B9588D"/>
    <w:rsid w:val="00B95C0A"/>
    <w:rsid w:val="00B95C49"/>
    <w:rsid w:val="00B95D44"/>
    <w:rsid w:val="00B95DBB"/>
    <w:rsid w:val="00B95EA9"/>
    <w:rsid w:val="00B95F48"/>
    <w:rsid w:val="00B95FEC"/>
    <w:rsid w:val="00B960B8"/>
    <w:rsid w:val="00B9615D"/>
    <w:rsid w:val="00B96707"/>
    <w:rsid w:val="00B9686C"/>
    <w:rsid w:val="00B9687B"/>
    <w:rsid w:val="00B96931"/>
    <w:rsid w:val="00B96A34"/>
    <w:rsid w:val="00B96C6D"/>
    <w:rsid w:val="00B975DD"/>
    <w:rsid w:val="00B97634"/>
    <w:rsid w:val="00B976B6"/>
    <w:rsid w:val="00B976E0"/>
    <w:rsid w:val="00B977A9"/>
    <w:rsid w:val="00B979A5"/>
    <w:rsid w:val="00B979F0"/>
    <w:rsid w:val="00B97F41"/>
    <w:rsid w:val="00B97F97"/>
    <w:rsid w:val="00BA04E5"/>
    <w:rsid w:val="00BA0558"/>
    <w:rsid w:val="00BA09DD"/>
    <w:rsid w:val="00BA0AB1"/>
    <w:rsid w:val="00BA0AF4"/>
    <w:rsid w:val="00BA0F8F"/>
    <w:rsid w:val="00BA1064"/>
    <w:rsid w:val="00BA11EF"/>
    <w:rsid w:val="00BA1206"/>
    <w:rsid w:val="00BA1209"/>
    <w:rsid w:val="00BA137D"/>
    <w:rsid w:val="00BA13A3"/>
    <w:rsid w:val="00BA140E"/>
    <w:rsid w:val="00BA16EE"/>
    <w:rsid w:val="00BA1799"/>
    <w:rsid w:val="00BA19AB"/>
    <w:rsid w:val="00BA1A79"/>
    <w:rsid w:val="00BA1F05"/>
    <w:rsid w:val="00BA21C6"/>
    <w:rsid w:val="00BA28B9"/>
    <w:rsid w:val="00BA29A6"/>
    <w:rsid w:val="00BA2AA4"/>
    <w:rsid w:val="00BA2CBD"/>
    <w:rsid w:val="00BA2CD6"/>
    <w:rsid w:val="00BA2F43"/>
    <w:rsid w:val="00BA2F51"/>
    <w:rsid w:val="00BA2FE5"/>
    <w:rsid w:val="00BA315F"/>
    <w:rsid w:val="00BA3498"/>
    <w:rsid w:val="00BA3636"/>
    <w:rsid w:val="00BA36C8"/>
    <w:rsid w:val="00BA3771"/>
    <w:rsid w:val="00BA37E2"/>
    <w:rsid w:val="00BA389A"/>
    <w:rsid w:val="00BA39D7"/>
    <w:rsid w:val="00BA3ADD"/>
    <w:rsid w:val="00BA3C47"/>
    <w:rsid w:val="00BA3D64"/>
    <w:rsid w:val="00BA4150"/>
    <w:rsid w:val="00BA43E7"/>
    <w:rsid w:val="00BA457D"/>
    <w:rsid w:val="00BA4863"/>
    <w:rsid w:val="00BA4D37"/>
    <w:rsid w:val="00BA4F75"/>
    <w:rsid w:val="00BA50B3"/>
    <w:rsid w:val="00BA510C"/>
    <w:rsid w:val="00BA5504"/>
    <w:rsid w:val="00BA5505"/>
    <w:rsid w:val="00BA5634"/>
    <w:rsid w:val="00BA567E"/>
    <w:rsid w:val="00BA5AD9"/>
    <w:rsid w:val="00BA5CDE"/>
    <w:rsid w:val="00BA5F6F"/>
    <w:rsid w:val="00BA6445"/>
    <w:rsid w:val="00BA69D6"/>
    <w:rsid w:val="00BA6A3C"/>
    <w:rsid w:val="00BA6A45"/>
    <w:rsid w:val="00BA6F30"/>
    <w:rsid w:val="00BA7001"/>
    <w:rsid w:val="00BA7616"/>
    <w:rsid w:val="00BA7703"/>
    <w:rsid w:val="00BA783A"/>
    <w:rsid w:val="00BA78B9"/>
    <w:rsid w:val="00BA7ABE"/>
    <w:rsid w:val="00BA7B15"/>
    <w:rsid w:val="00BA7C58"/>
    <w:rsid w:val="00BB0050"/>
    <w:rsid w:val="00BB0075"/>
    <w:rsid w:val="00BB0130"/>
    <w:rsid w:val="00BB0305"/>
    <w:rsid w:val="00BB039A"/>
    <w:rsid w:val="00BB08EC"/>
    <w:rsid w:val="00BB08F7"/>
    <w:rsid w:val="00BB08F9"/>
    <w:rsid w:val="00BB092B"/>
    <w:rsid w:val="00BB0B61"/>
    <w:rsid w:val="00BB0BD7"/>
    <w:rsid w:val="00BB0D10"/>
    <w:rsid w:val="00BB0F0E"/>
    <w:rsid w:val="00BB1138"/>
    <w:rsid w:val="00BB1150"/>
    <w:rsid w:val="00BB14A0"/>
    <w:rsid w:val="00BB1585"/>
    <w:rsid w:val="00BB158F"/>
    <w:rsid w:val="00BB16DC"/>
    <w:rsid w:val="00BB1794"/>
    <w:rsid w:val="00BB1B6A"/>
    <w:rsid w:val="00BB1CE3"/>
    <w:rsid w:val="00BB1E32"/>
    <w:rsid w:val="00BB205E"/>
    <w:rsid w:val="00BB23B3"/>
    <w:rsid w:val="00BB28D0"/>
    <w:rsid w:val="00BB2E14"/>
    <w:rsid w:val="00BB2F2B"/>
    <w:rsid w:val="00BB31D4"/>
    <w:rsid w:val="00BB3216"/>
    <w:rsid w:val="00BB32DB"/>
    <w:rsid w:val="00BB34F4"/>
    <w:rsid w:val="00BB37CB"/>
    <w:rsid w:val="00BB38F8"/>
    <w:rsid w:val="00BB3A68"/>
    <w:rsid w:val="00BB3CB5"/>
    <w:rsid w:val="00BB3D63"/>
    <w:rsid w:val="00BB430A"/>
    <w:rsid w:val="00BB4827"/>
    <w:rsid w:val="00BB4A49"/>
    <w:rsid w:val="00BB4BE2"/>
    <w:rsid w:val="00BB4CAE"/>
    <w:rsid w:val="00BB4CB5"/>
    <w:rsid w:val="00BB4DDD"/>
    <w:rsid w:val="00BB50C4"/>
    <w:rsid w:val="00BB5569"/>
    <w:rsid w:val="00BB5647"/>
    <w:rsid w:val="00BB56B9"/>
    <w:rsid w:val="00BB5A25"/>
    <w:rsid w:val="00BB5B71"/>
    <w:rsid w:val="00BB5D40"/>
    <w:rsid w:val="00BB5FC5"/>
    <w:rsid w:val="00BB61E2"/>
    <w:rsid w:val="00BB628A"/>
    <w:rsid w:val="00BB62BD"/>
    <w:rsid w:val="00BB64C9"/>
    <w:rsid w:val="00BB6754"/>
    <w:rsid w:val="00BB6AA5"/>
    <w:rsid w:val="00BB6C7C"/>
    <w:rsid w:val="00BB6D8B"/>
    <w:rsid w:val="00BB6D95"/>
    <w:rsid w:val="00BB718C"/>
    <w:rsid w:val="00BB7194"/>
    <w:rsid w:val="00BB71AB"/>
    <w:rsid w:val="00BB75AF"/>
    <w:rsid w:val="00BB792D"/>
    <w:rsid w:val="00BB7949"/>
    <w:rsid w:val="00BB7B6E"/>
    <w:rsid w:val="00BB7CB8"/>
    <w:rsid w:val="00BB7DFD"/>
    <w:rsid w:val="00BB7FD6"/>
    <w:rsid w:val="00BC0487"/>
    <w:rsid w:val="00BC0A0C"/>
    <w:rsid w:val="00BC0B15"/>
    <w:rsid w:val="00BC0E18"/>
    <w:rsid w:val="00BC0E21"/>
    <w:rsid w:val="00BC1157"/>
    <w:rsid w:val="00BC1279"/>
    <w:rsid w:val="00BC12E9"/>
    <w:rsid w:val="00BC1592"/>
    <w:rsid w:val="00BC1BC7"/>
    <w:rsid w:val="00BC1C77"/>
    <w:rsid w:val="00BC1CD0"/>
    <w:rsid w:val="00BC1D2F"/>
    <w:rsid w:val="00BC1D56"/>
    <w:rsid w:val="00BC1D86"/>
    <w:rsid w:val="00BC1ED2"/>
    <w:rsid w:val="00BC1F6B"/>
    <w:rsid w:val="00BC1F8B"/>
    <w:rsid w:val="00BC2B56"/>
    <w:rsid w:val="00BC32F4"/>
    <w:rsid w:val="00BC3309"/>
    <w:rsid w:val="00BC3578"/>
    <w:rsid w:val="00BC3607"/>
    <w:rsid w:val="00BC365B"/>
    <w:rsid w:val="00BC37E2"/>
    <w:rsid w:val="00BC397A"/>
    <w:rsid w:val="00BC399A"/>
    <w:rsid w:val="00BC3BDD"/>
    <w:rsid w:val="00BC3D3E"/>
    <w:rsid w:val="00BC445A"/>
    <w:rsid w:val="00BC4A13"/>
    <w:rsid w:val="00BC4A66"/>
    <w:rsid w:val="00BC4C56"/>
    <w:rsid w:val="00BC4CCE"/>
    <w:rsid w:val="00BC4D2B"/>
    <w:rsid w:val="00BC5182"/>
    <w:rsid w:val="00BC54C3"/>
    <w:rsid w:val="00BC57C7"/>
    <w:rsid w:val="00BC5B6B"/>
    <w:rsid w:val="00BC619B"/>
    <w:rsid w:val="00BC62D6"/>
    <w:rsid w:val="00BC62E1"/>
    <w:rsid w:val="00BC6411"/>
    <w:rsid w:val="00BC665C"/>
    <w:rsid w:val="00BC66A4"/>
    <w:rsid w:val="00BC67D5"/>
    <w:rsid w:val="00BC6CC7"/>
    <w:rsid w:val="00BC6DD9"/>
    <w:rsid w:val="00BC6E67"/>
    <w:rsid w:val="00BC749A"/>
    <w:rsid w:val="00BC754B"/>
    <w:rsid w:val="00BC7555"/>
    <w:rsid w:val="00BC76A1"/>
    <w:rsid w:val="00BC7713"/>
    <w:rsid w:val="00BC7B2C"/>
    <w:rsid w:val="00BD0096"/>
    <w:rsid w:val="00BD02B2"/>
    <w:rsid w:val="00BD04A5"/>
    <w:rsid w:val="00BD08FE"/>
    <w:rsid w:val="00BD0A53"/>
    <w:rsid w:val="00BD0D1B"/>
    <w:rsid w:val="00BD0D63"/>
    <w:rsid w:val="00BD0E15"/>
    <w:rsid w:val="00BD0E56"/>
    <w:rsid w:val="00BD0F9E"/>
    <w:rsid w:val="00BD1158"/>
    <w:rsid w:val="00BD116D"/>
    <w:rsid w:val="00BD11F5"/>
    <w:rsid w:val="00BD1283"/>
    <w:rsid w:val="00BD1330"/>
    <w:rsid w:val="00BD1575"/>
    <w:rsid w:val="00BD1609"/>
    <w:rsid w:val="00BD165A"/>
    <w:rsid w:val="00BD2101"/>
    <w:rsid w:val="00BD217A"/>
    <w:rsid w:val="00BD2396"/>
    <w:rsid w:val="00BD2469"/>
    <w:rsid w:val="00BD27C3"/>
    <w:rsid w:val="00BD27D9"/>
    <w:rsid w:val="00BD28CC"/>
    <w:rsid w:val="00BD29D0"/>
    <w:rsid w:val="00BD316D"/>
    <w:rsid w:val="00BD320A"/>
    <w:rsid w:val="00BD3351"/>
    <w:rsid w:val="00BD357E"/>
    <w:rsid w:val="00BD3762"/>
    <w:rsid w:val="00BD3AA3"/>
    <w:rsid w:val="00BD3B99"/>
    <w:rsid w:val="00BD4070"/>
    <w:rsid w:val="00BD421A"/>
    <w:rsid w:val="00BD43BA"/>
    <w:rsid w:val="00BD4C75"/>
    <w:rsid w:val="00BD4CFD"/>
    <w:rsid w:val="00BD554D"/>
    <w:rsid w:val="00BD5694"/>
    <w:rsid w:val="00BD5889"/>
    <w:rsid w:val="00BD59DD"/>
    <w:rsid w:val="00BD5B47"/>
    <w:rsid w:val="00BD5DA6"/>
    <w:rsid w:val="00BD61B6"/>
    <w:rsid w:val="00BD61D3"/>
    <w:rsid w:val="00BD628A"/>
    <w:rsid w:val="00BD62CD"/>
    <w:rsid w:val="00BD651C"/>
    <w:rsid w:val="00BD665C"/>
    <w:rsid w:val="00BD6CB4"/>
    <w:rsid w:val="00BD6D93"/>
    <w:rsid w:val="00BD6F17"/>
    <w:rsid w:val="00BD6F1E"/>
    <w:rsid w:val="00BD700F"/>
    <w:rsid w:val="00BD727A"/>
    <w:rsid w:val="00BD7404"/>
    <w:rsid w:val="00BD7710"/>
    <w:rsid w:val="00BD7979"/>
    <w:rsid w:val="00BD7AE4"/>
    <w:rsid w:val="00BE00A6"/>
    <w:rsid w:val="00BE014E"/>
    <w:rsid w:val="00BE04AD"/>
    <w:rsid w:val="00BE05E4"/>
    <w:rsid w:val="00BE0829"/>
    <w:rsid w:val="00BE0A41"/>
    <w:rsid w:val="00BE0D12"/>
    <w:rsid w:val="00BE0EE2"/>
    <w:rsid w:val="00BE10B5"/>
    <w:rsid w:val="00BE11F0"/>
    <w:rsid w:val="00BE1224"/>
    <w:rsid w:val="00BE1504"/>
    <w:rsid w:val="00BE1910"/>
    <w:rsid w:val="00BE1CDC"/>
    <w:rsid w:val="00BE1CE5"/>
    <w:rsid w:val="00BE1EFC"/>
    <w:rsid w:val="00BE213A"/>
    <w:rsid w:val="00BE224D"/>
    <w:rsid w:val="00BE22B5"/>
    <w:rsid w:val="00BE2387"/>
    <w:rsid w:val="00BE2435"/>
    <w:rsid w:val="00BE246F"/>
    <w:rsid w:val="00BE28C0"/>
    <w:rsid w:val="00BE2996"/>
    <w:rsid w:val="00BE2C6A"/>
    <w:rsid w:val="00BE2D6A"/>
    <w:rsid w:val="00BE2E8A"/>
    <w:rsid w:val="00BE32DF"/>
    <w:rsid w:val="00BE3482"/>
    <w:rsid w:val="00BE34D3"/>
    <w:rsid w:val="00BE34DA"/>
    <w:rsid w:val="00BE3736"/>
    <w:rsid w:val="00BE385C"/>
    <w:rsid w:val="00BE3E71"/>
    <w:rsid w:val="00BE3F39"/>
    <w:rsid w:val="00BE4383"/>
    <w:rsid w:val="00BE44CE"/>
    <w:rsid w:val="00BE47D5"/>
    <w:rsid w:val="00BE4D4F"/>
    <w:rsid w:val="00BE4F09"/>
    <w:rsid w:val="00BE4FFD"/>
    <w:rsid w:val="00BE520C"/>
    <w:rsid w:val="00BE58FE"/>
    <w:rsid w:val="00BE5C02"/>
    <w:rsid w:val="00BE5CE4"/>
    <w:rsid w:val="00BE5DB5"/>
    <w:rsid w:val="00BE5FB9"/>
    <w:rsid w:val="00BE60B8"/>
    <w:rsid w:val="00BE62B1"/>
    <w:rsid w:val="00BE6494"/>
    <w:rsid w:val="00BE64C8"/>
    <w:rsid w:val="00BE653B"/>
    <w:rsid w:val="00BE654A"/>
    <w:rsid w:val="00BE683D"/>
    <w:rsid w:val="00BE6844"/>
    <w:rsid w:val="00BE6C0A"/>
    <w:rsid w:val="00BE6C4F"/>
    <w:rsid w:val="00BE6F6A"/>
    <w:rsid w:val="00BE70B2"/>
    <w:rsid w:val="00BE70E1"/>
    <w:rsid w:val="00BE70F9"/>
    <w:rsid w:val="00BE7387"/>
    <w:rsid w:val="00BE74F1"/>
    <w:rsid w:val="00BE776C"/>
    <w:rsid w:val="00BE782E"/>
    <w:rsid w:val="00BE795D"/>
    <w:rsid w:val="00BE7C98"/>
    <w:rsid w:val="00BE7DFD"/>
    <w:rsid w:val="00BE7E4A"/>
    <w:rsid w:val="00BF02F3"/>
    <w:rsid w:val="00BF031B"/>
    <w:rsid w:val="00BF0321"/>
    <w:rsid w:val="00BF04F5"/>
    <w:rsid w:val="00BF0646"/>
    <w:rsid w:val="00BF099D"/>
    <w:rsid w:val="00BF0A1B"/>
    <w:rsid w:val="00BF0CB7"/>
    <w:rsid w:val="00BF0D5A"/>
    <w:rsid w:val="00BF0E4D"/>
    <w:rsid w:val="00BF0F0F"/>
    <w:rsid w:val="00BF1215"/>
    <w:rsid w:val="00BF124A"/>
    <w:rsid w:val="00BF1399"/>
    <w:rsid w:val="00BF1526"/>
    <w:rsid w:val="00BF1547"/>
    <w:rsid w:val="00BF1B1B"/>
    <w:rsid w:val="00BF1C29"/>
    <w:rsid w:val="00BF1F37"/>
    <w:rsid w:val="00BF2528"/>
    <w:rsid w:val="00BF2529"/>
    <w:rsid w:val="00BF269A"/>
    <w:rsid w:val="00BF28B6"/>
    <w:rsid w:val="00BF29B1"/>
    <w:rsid w:val="00BF2AFE"/>
    <w:rsid w:val="00BF2BDE"/>
    <w:rsid w:val="00BF2BF0"/>
    <w:rsid w:val="00BF2CCE"/>
    <w:rsid w:val="00BF2D5C"/>
    <w:rsid w:val="00BF2F70"/>
    <w:rsid w:val="00BF307C"/>
    <w:rsid w:val="00BF30F4"/>
    <w:rsid w:val="00BF328D"/>
    <w:rsid w:val="00BF3459"/>
    <w:rsid w:val="00BF3490"/>
    <w:rsid w:val="00BF36A5"/>
    <w:rsid w:val="00BF389B"/>
    <w:rsid w:val="00BF3AF9"/>
    <w:rsid w:val="00BF3B4F"/>
    <w:rsid w:val="00BF3B74"/>
    <w:rsid w:val="00BF3BC7"/>
    <w:rsid w:val="00BF3C6B"/>
    <w:rsid w:val="00BF3DB9"/>
    <w:rsid w:val="00BF3EBD"/>
    <w:rsid w:val="00BF3F47"/>
    <w:rsid w:val="00BF3FC0"/>
    <w:rsid w:val="00BF4293"/>
    <w:rsid w:val="00BF4552"/>
    <w:rsid w:val="00BF458F"/>
    <w:rsid w:val="00BF4B7C"/>
    <w:rsid w:val="00BF522F"/>
    <w:rsid w:val="00BF52EF"/>
    <w:rsid w:val="00BF5336"/>
    <w:rsid w:val="00BF5355"/>
    <w:rsid w:val="00BF55CC"/>
    <w:rsid w:val="00BF57EA"/>
    <w:rsid w:val="00BF59C6"/>
    <w:rsid w:val="00BF6066"/>
    <w:rsid w:val="00BF61C3"/>
    <w:rsid w:val="00BF62D0"/>
    <w:rsid w:val="00BF62D3"/>
    <w:rsid w:val="00BF65C9"/>
    <w:rsid w:val="00BF67E3"/>
    <w:rsid w:val="00BF684A"/>
    <w:rsid w:val="00BF6972"/>
    <w:rsid w:val="00BF6A40"/>
    <w:rsid w:val="00BF6D06"/>
    <w:rsid w:val="00BF6DA9"/>
    <w:rsid w:val="00BF711A"/>
    <w:rsid w:val="00BF729B"/>
    <w:rsid w:val="00BF72C6"/>
    <w:rsid w:val="00BF739E"/>
    <w:rsid w:val="00BF73BF"/>
    <w:rsid w:val="00BF75B2"/>
    <w:rsid w:val="00BF7B89"/>
    <w:rsid w:val="00BF7CDA"/>
    <w:rsid w:val="00BF7DD0"/>
    <w:rsid w:val="00C00240"/>
    <w:rsid w:val="00C00377"/>
    <w:rsid w:val="00C003A7"/>
    <w:rsid w:val="00C004CC"/>
    <w:rsid w:val="00C009E7"/>
    <w:rsid w:val="00C00ACF"/>
    <w:rsid w:val="00C00ED5"/>
    <w:rsid w:val="00C010BB"/>
    <w:rsid w:val="00C01110"/>
    <w:rsid w:val="00C0113D"/>
    <w:rsid w:val="00C01207"/>
    <w:rsid w:val="00C01328"/>
    <w:rsid w:val="00C0160B"/>
    <w:rsid w:val="00C01751"/>
    <w:rsid w:val="00C01837"/>
    <w:rsid w:val="00C01851"/>
    <w:rsid w:val="00C018EE"/>
    <w:rsid w:val="00C01981"/>
    <w:rsid w:val="00C01BCB"/>
    <w:rsid w:val="00C01DAD"/>
    <w:rsid w:val="00C0218F"/>
    <w:rsid w:val="00C0239F"/>
    <w:rsid w:val="00C023B2"/>
    <w:rsid w:val="00C02790"/>
    <w:rsid w:val="00C02859"/>
    <w:rsid w:val="00C02B5C"/>
    <w:rsid w:val="00C02D89"/>
    <w:rsid w:val="00C02D98"/>
    <w:rsid w:val="00C02E6C"/>
    <w:rsid w:val="00C02EF1"/>
    <w:rsid w:val="00C0324E"/>
    <w:rsid w:val="00C033E1"/>
    <w:rsid w:val="00C036F0"/>
    <w:rsid w:val="00C039F9"/>
    <w:rsid w:val="00C03B09"/>
    <w:rsid w:val="00C03B0E"/>
    <w:rsid w:val="00C03B13"/>
    <w:rsid w:val="00C03D14"/>
    <w:rsid w:val="00C03F87"/>
    <w:rsid w:val="00C03FF7"/>
    <w:rsid w:val="00C041E1"/>
    <w:rsid w:val="00C0459E"/>
    <w:rsid w:val="00C046FE"/>
    <w:rsid w:val="00C04812"/>
    <w:rsid w:val="00C04A67"/>
    <w:rsid w:val="00C05176"/>
    <w:rsid w:val="00C052B4"/>
    <w:rsid w:val="00C05691"/>
    <w:rsid w:val="00C058E0"/>
    <w:rsid w:val="00C05BB2"/>
    <w:rsid w:val="00C05CE3"/>
    <w:rsid w:val="00C05F08"/>
    <w:rsid w:val="00C06045"/>
    <w:rsid w:val="00C060A1"/>
    <w:rsid w:val="00C060B4"/>
    <w:rsid w:val="00C06200"/>
    <w:rsid w:val="00C064A0"/>
    <w:rsid w:val="00C06570"/>
    <w:rsid w:val="00C066BB"/>
    <w:rsid w:val="00C067CA"/>
    <w:rsid w:val="00C068E9"/>
    <w:rsid w:val="00C06CE8"/>
    <w:rsid w:val="00C06D1C"/>
    <w:rsid w:val="00C06E89"/>
    <w:rsid w:val="00C072F4"/>
    <w:rsid w:val="00C07EED"/>
    <w:rsid w:val="00C10608"/>
    <w:rsid w:val="00C1062A"/>
    <w:rsid w:val="00C10761"/>
    <w:rsid w:val="00C107D0"/>
    <w:rsid w:val="00C10835"/>
    <w:rsid w:val="00C1087A"/>
    <w:rsid w:val="00C10896"/>
    <w:rsid w:val="00C10DA3"/>
    <w:rsid w:val="00C10DEF"/>
    <w:rsid w:val="00C10EF9"/>
    <w:rsid w:val="00C10F0F"/>
    <w:rsid w:val="00C10F43"/>
    <w:rsid w:val="00C10F5D"/>
    <w:rsid w:val="00C11195"/>
    <w:rsid w:val="00C11650"/>
    <w:rsid w:val="00C1173F"/>
    <w:rsid w:val="00C117A9"/>
    <w:rsid w:val="00C11CDC"/>
    <w:rsid w:val="00C11D0C"/>
    <w:rsid w:val="00C11DF0"/>
    <w:rsid w:val="00C11F55"/>
    <w:rsid w:val="00C11FF6"/>
    <w:rsid w:val="00C1255D"/>
    <w:rsid w:val="00C12692"/>
    <w:rsid w:val="00C1297F"/>
    <w:rsid w:val="00C129F4"/>
    <w:rsid w:val="00C12FC9"/>
    <w:rsid w:val="00C1301D"/>
    <w:rsid w:val="00C136FB"/>
    <w:rsid w:val="00C1371A"/>
    <w:rsid w:val="00C13A43"/>
    <w:rsid w:val="00C13B76"/>
    <w:rsid w:val="00C13D2F"/>
    <w:rsid w:val="00C13F81"/>
    <w:rsid w:val="00C13FD4"/>
    <w:rsid w:val="00C14372"/>
    <w:rsid w:val="00C145A3"/>
    <w:rsid w:val="00C14714"/>
    <w:rsid w:val="00C147EC"/>
    <w:rsid w:val="00C14C18"/>
    <w:rsid w:val="00C150E4"/>
    <w:rsid w:val="00C15199"/>
    <w:rsid w:val="00C15212"/>
    <w:rsid w:val="00C15489"/>
    <w:rsid w:val="00C1556D"/>
    <w:rsid w:val="00C156BF"/>
    <w:rsid w:val="00C15A20"/>
    <w:rsid w:val="00C15B0F"/>
    <w:rsid w:val="00C15B5E"/>
    <w:rsid w:val="00C15B65"/>
    <w:rsid w:val="00C15CC2"/>
    <w:rsid w:val="00C15CF9"/>
    <w:rsid w:val="00C1602D"/>
    <w:rsid w:val="00C160D8"/>
    <w:rsid w:val="00C16150"/>
    <w:rsid w:val="00C161D3"/>
    <w:rsid w:val="00C162FE"/>
    <w:rsid w:val="00C16814"/>
    <w:rsid w:val="00C16A30"/>
    <w:rsid w:val="00C16B7B"/>
    <w:rsid w:val="00C16EBD"/>
    <w:rsid w:val="00C16F58"/>
    <w:rsid w:val="00C172C8"/>
    <w:rsid w:val="00C1735A"/>
    <w:rsid w:val="00C1739A"/>
    <w:rsid w:val="00C17421"/>
    <w:rsid w:val="00C17625"/>
    <w:rsid w:val="00C17687"/>
    <w:rsid w:val="00C17902"/>
    <w:rsid w:val="00C17AF4"/>
    <w:rsid w:val="00C17B88"/>
    <w:rsid w:val="00C17CEB"/>
    <w:rsid w:val="00C2031A"/>
    <w:rsid w:val="00C20385"/>
    <w:rsid w:val="00C2041B"/>
    <w:rsid w:val="00C20448"/>
    <w:rsid w:val="00C205DB"/>
    <w:rsid w:val="00C2069E"/>
    <w:rsid w:val="00C20959"/>
    <w:rsid w:val="00C20998"/>
    <w:rsid w:val="00C209F5"/>
    <w:rsid w:val="00C20DB3"/>
    <w:rsid w:val="00C20F08"/>
    <w:rsid w:val="00C20F62"/>
    <w:rsid w:val="00C20FD8"/>
    <w:rsid w:val="00C2113F"/>
    <w:rsid w:val="00C21260"/>
    <w:rsid w:val="00C2162E"/>
    <w:rsid w:val="00C218B6"/>
    <w:rsid w:val="00C21B09"/>
    <w:rsid w:val="00C21DC0"/>
    <w:rsid w:val="00C21DDF"/>
    <w:rsid w:val="00C21DF8"/>
    <w:rsid w:val="00C2203B"/>
    <w:rsid w:val="00C2218A"/>
    <w:rsid w:val="00C2230F"/>
    <w:rsid w:val="00C22BFF"/>
    <w:rsid w:val="00C22EF2"/>
    <w:rsid w:val="00C2326F"/>
    <w:rsid w:val="00C233DE"/>
    <w:rsid w:val="00C2355D"/>
    <w:rsid w:val="00C235BD"/>
    <w:rsid w:val="00C235CC"/>
    <w:rsid w:val="00C23601"/>
    <w:rsid w:val="00C237CD"/>
    <w:rsid w:val="00C2389F"/>
    <w:rsid w:val="00C2392F"/>
    <w:rsid w:val="00C23AD0"/>
    <w:rsid w:val="00C23B5F"/>
    <w:rsid w:val="00C24176"/>
    <w:rsid w:val="00C24196"/>
    <w:rsid w:val="00C24597"/>
    <w:rsid w:val="00C24782"/>
    <w:rsid w:val="00C24AA0"/>
    <w:rsid w:val="00C24D0C"/>
    <w:rsid w:val="00C24DAD"/>
    <w:rsid w:val="00C24DED"/>
    <w:rsid w:val="00C24ED4"/>
    <w:rsid w:val="00C2501B"/>
    <w:rsid w:val="00C2581E"/>
    <w:rsid w:val="00C258CA"/>
    <w:rsid w:val="00C25A9D"/>
    <w:rsid w:val="00C25D97"/>
    <w:rsid w:val="00C25E54"/>
    <w:rsid w:val="00C25EB0"/>
    <w:rsid w:val="00C25ED9"/>
    <w:rsid w:val="00C25F90"/>
    <w:rsid w:val="00C2689D"/>
    <w:rsid w:val="00C26CD2"/>
    <w:rsid w:val="00C27272"/>
    <w:rsid w:val="00C27764"/>
    <w:rsid w:val="00C27AB8"/>
    <w:rsid w:val="00C27C5D"/>
    <w:rsid w:val="00C27D39"/>
    <w:rsid w:val="00C27F54"/>
    <w:rsid w:val="00C3002D"/>
    <w:rsid w:val="00C300AE"/>
    <w:rsid w:val="00C300BC"/>
    <w:rsid w:val="00C302A7"/>
    <w:rsid w:val="00C30397"/>
    <w:rsid w:val="00C306CC"/>
    <w:rsid w:val="00C30846"/>
    <w:rsid w:val="00C30A16"/>
    <w:rsid w:val="00C30DEB"/>
    <w:rsid w:val="00C30F2B"/>
    <w:rsid w:val="00C30F90"/>
    <w:rsid w:val="00C31252"/>
    <w:rsid w:val="00C312AD"/>
    <w:rsid w:val="00C31365"/>
    <w:rsid w:val="00C315CE"/>
    <w:rsid w:val="00C316E4"/>
    <w:rsid w:val="00C31855"/>
    <w:rsid w:val="00C31A8F"/>
    <w:rsid w:val="00C31B89"/>
    <w:rsid w:val="00C31BAF"/>
    <w:rsid w:val="00C31C95"/>
    <w:rsid w:val="00C31EEC"/>
    <w:rsid w:val="00C31F93"/>
    <w:rsid w:val="00C32507"/>
    <w:rsid w:val="00C325B9"/>
    <w:rsid w:val="00C326A2"/>
    <w:rsid w:val="00C32952"/>
    <w:rsid w:val="00C329E2"/>
    <w:rsid w:val="00C33548"/>
    <w:rsid w:val="00C337A9"/>
    <w:rsid w:val="00C33B96"/>
    <w:rsid w:val="00C33E96"/>
    <w:rsid w:val="00C3404C"/>
    <w:rsid w:val="00C34222"/>
    <w:rsid w:val="00C3436A"/>
    <w:rsid w:val="00C3462E"/>
    <w:rsid w:val="00C34845"/>
    <w:rsid w:val="00C34AD9"/>
    <w:rsid w:val="00C34E42"/>
    <w:rsid w:val="00C35436"/>
    <w:rsid w:val="00C354F3"/>
    <w:rsid w:val="00C358EF"/>
    <w:rsid w:val="00C36196"/>
    <w:rsid w:val="00C36579"/>
    <w:rsid w:val="00C366F0"/>
    <w:rsid w:val="00C36917"/>
    <w:rsid w:val="00C36B41"/>
    <w:rsid w:val="00C36BDA"/>
    <w:rsid w:val="00C36E21"/>
    <w:rsid w:val="00C37120"/>
    <w:rsid w:val="00C371E0"/>
    <w:rsid w:val="00C3753B"/>
    <w:rsid w:val="00C3772B"/>
    <w:rsid w:val="00C37832"/>
    <w:rsid w:val="00C37974"/>
    <w:rsid w:val="00C37A24"/>
    <w:rsid w:val="00C37C0C"/>
    <w:rsid w:val="00C37F45"/>
    <w:rsid w:val="00C37F78"/>
    <w:rsid w:val="00C4006F"/>
    <w:rsid w:val="00C4007C"/>
    <w:rsid w:val="00C403AA"/>
    <w:rsid w:val="00C4041B"/>
    <w:rsid w:val="00C405D3"/>
    <w:rsid w:val="00C40875"/>
    <w:rsid w:val="00C408AF"/>
    <w:rsid w:val="00C40A7F"/>
    <w:rsid w:val="00C40C4D"/>
    <w:rsid w:val="00C40C75"/>
    <w:rsid w:val="00C40E96"/>
    <w:rsid w:val="00C40F20"/>
    <w:rsid w:val="00C412DE"/>
    <w:rsid w:val="00C414C2"/>
    <w:rsid w:val="00C417B7"/>
    <w:rsid w:val="00C418FD"/>
    <w:rsid w:val="00C419DE"/>
    <w:rsid w:val="00C41E9F"/>
    <w:rsid w:val="00C41FB7"/>
    <w:rsid w:val="00C42043"/>
    <w:rsid w:val="00C4216F"/>
    <w:rsid w:val="00C428CC"/>
    <w:rsid w:val="00C428FC"/>
    <w:rsid w:val="00C429EC"/>
    <w:rsid w:val="00C42F38"/>
    <w:rsid w:val="00C43CEE"/>
    <w:rsid w:val="00C442E6"/>
    <w:rsid w:val="00C444A8"/>
    <w:rsid w:val="00C448D7"/>
    <w:rsid w:val="00C44CB3"/>
    <w:rsid w:val="00C44F46"/>
    <w:rsid w:val="00C4506F"/>
    <w:rsid w:val="00C450D7"/>
    <w:rsid w:val="00C45150"/>
    <w:rsid w:val="00C45303"/>
    <w:rsid w:val="00C45316"/>
    <w:rsid w:val="00C454E3"/>
    <w:rsid w:val="00C454F3"/>
    <w:rsid w:val="00C45773"/>
    <w:rsid w:val="00C457B8"/>
    <w:rsid w:val="00C4597E"/>
    <w:rsid w:val="00C460DF"/>
    <w:rsid w:val="00C46612"/>
    <w:rsid w:val="00C467A3"/>
    <w:rsid w:val="00C467C8"/>
    <w:rsid w:val="00C46F7E"/>
    <w:rsid w:val="00C4753F"/>
    <w:rsid w:val="00C477EB"/>
    <w:rsid w:val="00C47A01"/>
    <w:rsid w:val="00C47A1B"/>
    <w:rsid w:val="00C47B61"/>
    <w:rsid w:val="00C47FCD"/>
    <w:rsid w:val="00C501DB"/>
    <w:rsid w:val="00C504D0"/>
    <w:rsid w:val="00C5050C"/>
    <w:rsid w:val="00C5059A"/>
    <w:rsid w:val="00C507F4"/>
    <w:rsid w:val="00C508EB"/>
    <w:rsid w:val="00C50E46"/>
    <w:rsid w:val="00C511C1"/>
    <w:rsid w:val="00C5128E"/>
    <w:rsid w:val="00C51339"/>
    <w:rsid w:val="00C5136A"/>
    <w:rsid w:val="00C5184F"/>
    <w:rsid w:val="00C5196E"/>
    <w:rsid w:val="00C51B1E"/>
    <w:rsid w:val="00C51B4C"/>
    <w:rsid w:val="00C51D65"/>
    <w:rsid w:val="00C51EB7"/>
    <w:rsid w:val="00C51F4D"/>
    <w:rsid w:val="00C51FF0"/>
    <w:rsid w:val="00C5209F"/>
    <w:rsid w:val="00C521B8"/>
    <w:rsid w:val="00C52217"/>
    <w:rsid w:val="00C523FE"/>
    <w:rsid w:val="00C525F2"/>
    <w:rsid w:val="00C52913"/>
    <w:rsid w:val="00C52C28"/>
    <w:rsid w:val="00C52C29"/>
    <w:rsid w:val="00C52CDA"/>
    <w:rsid w:val="00C53102"/>
    <w:rsid w:val="00C53180"/>
    <w:rsid w:val="00C53229"/>
    <w:rsid w:val="00C5333A"/>
    <w:rsid w:val="00C537FA"/>
    <w:rsid w:val="00C53A3E"/>
    <w:rsid w:val="00C53F21"/>
    <w:rsid w:val="00C53F3F"/>
    <w:rsid w:val="00C541A9"/>
    <w:rsid w:val="00C54268"/>
    <w:rsid w:val="00C542D4"/>
    <w:rsid w:val="00C543CB"/>
    <w:rsid w:val="00C5470F"/>
    <w:rsid w:val="00C54825"/>
    <w:rsid w:val="00C5487F"/>
    <w:rsid w:val="00C54B63"/>
    <w:rsid w:val="00C54B9B"/>
    <w:rsid w:val="00C5509A"/>
    <w:rsid w:val="00C550A8"/>
    <w:rsid w:val="00C55199"/>
    <w:rsid w:val="00C552A1"/>
    <w:rsid w:val="00C55308"/>
    <w:rsid w:val="00C55495"/>
    <w:rsid w:val="00C55674"/>
    <w:rsid w:val="00C55A78"/>
    <w:rsid w:val="00C55DC6"/>
    <w:rsid w:val="00C55F2C"/>
    <w:rsid w:val="00C55F9D"/>
    <w:rsid w:val="00C55FC0"/>
    <w:rsid w:val="00C56541"/>
    <w:rsid w:val="00C56746"/>
    <w:rsid w:val="00C568A4"/>
    <w:rsid w:val="00C56DBB"/>
    <w:rsid w:val="00C5711E"/>
    <w:rsid w:val="00C573E1"/>
    <w:rsid w:val="00C57619"/>
    <w:rsid w:val="00C579C6"/>
    <w:rsid w:val="00C57AA6"/>
    <w:rsid w:val="00C57AD9"/>
    <w:rsid w:val="00C57C1A"/>
    <w:rsid w:val="00C57CBB"/>
    <w:rsid w:val="00C57D76"/>
    <w:rsid w:val="00C57DF3"/>
    <w:rsid w:val="00C57E9B"/>
    <w:rsid w:val="00C57F1F"/>
    <w:rsid w:val="00C60194"/>
    <w:rsid w:val="00C601F0"/>
    <w:rsid w:val="00C604D1"/>
    <w:rsid w:val="00C60583"/>
    <w:rsid w:val="00C6065D"/>
    <w:rsid w:val="00C60834"/>
    <w:rsid w:val="00C609C2"/>
    <w:rsid w:val="00C60B77"/>
    <w:rsid w:val="00C60E00"/>
    <w:rsid w:val="00C6119F"/>
    <w:rsid w:val="00C61276"/>
    <w:rsid w:val="00C613DF"/>
    <w:rsid w:val="00C61515"/>
    <w:rsid w:val="00C616E0"/>
    <w:rsid w:val="00C617C1"/>
    <w:rsid w:val="00C61964"/>
    <w:rsid w:val="00C61C60"/>
    <w:rsid w:val="00C61C67"/>
    <w:rsid w:val="00C61CFA"/>
    <w:rsid w:val="00C61E24"/>
    <w:rsid w:val="00C61EF8"/>
    <w:rsid w:val="00C62745"/>
    <w:rsid w:val="00C627CD"/>
    <w:rsid w:val="00C62D96"/>
    <w:rsid w:val="00C62E01"/>
    <w:rsid w:val="00C6322A"/>
    <w:rsid w:val="00C63353"/>
    <w:rsid w:val="00C634A9"/>
    <w:rsid w:val="00C634DA"/>
    <w:rsid w:val="00C63531"/>
    <w:rsid w:val="00C63901"/>
    <w:rsid w:val="00C6390E"/>
    <w:rsid w:val="00C63B5D"/>
    <w:rsid w:val="00C63B72"/>
    <w:rsid w:val="00C63D17"/>
    <w:rsid w:val="00C640BF"/>
    <w:rsid w:val="00C64580"/>
    <w:rsid w:val="00C645D6"/>
    <w:rsid w:val="00C645ED"/>
    <w:rsid w:val="00C6498E"/>
    <w:rsid w:val="00C64DBB"/>
    <w:rsid w:val="00C64F13"/>
    <w:rsid w:val="00C6514F"/>
    <w:rsid w:val="00C65626"/>
    <w:rsid w:val="00C656B8"/>
    <w:rsid w:val="00C6580D"/>
    <w:rsid w:val="00C6605D"/>
    <w:rsid w:val="00C662C2"/>
    <w:rsid w:val="00C66F41"/>
    <w:rsid w:val="00C673E2"/>
    <w:rsid w:val="00C67607"/>
    <w:rsid w:val="00C67736"/>
    <w:rsid w:val="00C6793B"/>
    <w:rsid w:val="00C67A7D"/>
    <w:rsid w:val="00C67B15"/>
    <w:rsid w:val="00C67B57"/>
    <w:rsid w:val="00C67EE5"/>
    <w:rsid w:val="00C70112"/>
    <w:rsid w:val="00C70146"/>
    <w:rsid w:val="00C707F7"/>
    <w:rsid w:val="00C70899"/>
    <w:rsid w:val="00C7091B"/>
    <w:rsid w:val="00C70924"/>
    <w:rsid w:val="00C7099A"/>
    <w:rsid w:val="00C709A8"/>
    <w:rsid w:val="00C70D8D"/>
    <w:rsid w:val="00C70E43"/>
    <w:rsid w:val="00C70EC8"/>
    <w:rsid w:val="00C70EEB"/>
    <w:rsid w:val="00C7135F"/>
    <w:rsid w:val="00C7170A"/>
    <w:rsid w:val="00C7186E"/>
    <w:rsid w:val="00C721F3"/>
    <w:rsid w:val="00C72376"/>
    <w:rsid w:val="00C72545"/>
    <w:rsid w:val="00C7290D"/>
    <w:rsid w:val="00C72AA0"/>
    <w:rsid w:val="00C72DC9"/>
    <w:rsid w:val="00C72E51"/>
    <w:rsid w:val="00C72EFE"/>
    <w:rsid w:val="00C72FA9"/>
    <w:rsid w:val="00C73198"/>
    <w:rsid w:val="00C73384"/>
    <w:rsid w:val="00C7340D"/>
    <w:rsid w:val="00C73489"/>
    <w:rsid w:val="00C73507"/>
    <w:rsid w:val="00C737B0"/>
    <w:rsid w:val="00C73811"/>
    <w:rsid w:val="00C73B3A"/>
    <w:rsid w:val="00C73D76"/>
    <w:rsid w:val="00C73DE4"/>
    <w:rsid w:val="00C73EBA"/>
    <w:rsid w:val="00C73EC5"/>
    <w:rsid w:val="00C745D2"/>
    <w:rsid w:val="00C7473F"/>
    <w:rsid w:val="00C74A66"/>
    <w:rsid w:val="00C74A8A"/>
    <w:rsid w:val="00C75103"/>
    <w:rsid w:val="00C75123"/>
    <w:rsid w:val="00C752CB"/>
    <w:rsid w:val="00C7545E"/>
    <w:rsid w:val="00C7549B"/>
    <w:rsid w:val="00C75900"/>
    <w:rsid w:val="00C75A26"/>
    <w:rsid w:val="00C75B25"/>
    <w:rsid w:val="00C75B6A"/>
    <w:rsid w:val="00C75C7A"/>
    <w:rsid w:val="00C7651A"/>
    <w:rsid w:val="00C76575"/>
    <w:rsid w:val="00C76A70"/>
    <w:rsid w:val="00C76B08"/>
    <w:rsid w:val="00C76D4C"/>
    <w:rsid w:val="00C76F7F"/>
    <w:rsid w:val="00C7700D"/>
    <w:rsid w:val="00C7710E"/>
    <w:rsid w:val="00C771B9"/>
    <w:rsid w:val="00C771D1"/>
    <w:rsid w:val="00C7797A"/>
    <w:rsid w:val="00C77A0F"/>
    <w:rsid w:val="00C77C6A"/>
    <w:rsid w:val="00C77F82"/>
    <w:rsid w:val="00C77FCE"/>
    <w:rsid w:val="00C801EE"/>
    <w:rsid w:val="00C80697"/>
    <w:rsid w:val="00C80850"/>
    <w:rsid w:val="00C80C84"/>
    <w:rsid w:val="00C80EED"/>
    <w:rsid w:val="00C80F69"/>
    <w:rsid w:val="00C811D1"/>
    <w:rsid w:val="00C8123D"/>
    <w:rsid w:val="00C814CA"/>
    <w:rsid w:val="00C815F5"/>
    <w:rsid w:val="00C816D6"/>
    <w:rsid w:val="00C81B91"/>
    <w:rsid w:val="00C8212A"/>
    <w:rsid w:val="00C82312"/>
    <w:rsid w:val="00C82358"/>
    <w:rsid w:val="00C82431"/>
    <w:rsid w:val="00C8288A"/>
    <w:rsid w:val="00C82C72"/>
    <w:rsid w:val="00C82C97"/>
    <w:rsid w:val="00C82DAF"/>
    <w:rsid w:val="00C82F2C"/>
    <w:rsid w:val="00C82FF4"/>
    <w:rsid w:val="00C835AB"/>
    <w:rsid w:val="00C8390F"/>
    <w:rsid w:val="00C83D58"/>
    <w:rsid w:val="00C83FB0"/>
    <w:rsid w:val="00C8401F"/>
    <w:rsid w:val="00C840EF"/>
    <w:rsid w:val="00C845E7"/>
    <w:rsid w:val="00C845EA"/>
    <w:rsid w:val="00C846AF"/>
    <w:rsid w:val="00C846FB"/>
    <w:rsid w:val="00C847BF"/>
    <w:rsid w:val="00C84842"/>
    <w:rsid w:val="00C84CEA"/>
    <w:rsid w:val="00C8567D"/>
    <w:rsid w:val="00C85C84"/>
    <w:rsid w:val="00C85F2C"/>
    <w:rsid w:val="00C85FC8"/>
    <w:rsid w:val="00C8623A"/>
    <w:rsid w:val="00C862E0"/>
    <w:rsid w:val="00C862E6"/>
    <w:rsid w:val="00C86328"/>
    <w:rsid w:val="00C86A40"/>
    <w:rsid w:val="00C86CF8"/>
    <w:rsid w:val="00C86D14"/>
    <w:rsid w:val="00C86DFA"/>
    <w:rsid w:val="00C86EC1"/>
    <w:rsid w:val="00C86F42"/>
    <w:rsid w:val="00C870E4"/>
    <w:rsid w:val="00C8721D"/>
    <w:rsid w:val="00C87274"/>
    <w:rsid w:val="00C8727A"/>
    <w:rsid w:val="00C874A7"/>
    <w:rsid w:val="00C875D2"/>
    <w:rsid w:val="00C87E8C"/>
    <w:rsid w:val="00C87F4E"/>
    <w:rsid w:val="00C906D8"/>
    <w:rsid w:val="00C90858"/>
    <w:rsid w:val="00C90951"/>
    <w:rsid w:val="00C9099C"/>
    <w:rsid w:val="00C90FF1"/>
    <w:rsid w:val="00C91007"/>
    <w:rsid w:val="00C91115"/>
    <w:rsid w:val="00C913BE"/>
    <w:rsid w:val="00C91465"/>
    <w:rsid w:val="00C92010"/>
    <w:rsid w:val="00C92259"/>
    <w:rsid w:val="00C9235B"/>
    <w:rsid w:val="00C923E3"/>
    <w:rsid w:val="00C92455"/>
    <w:rsid w:val="00C92625"/>
    <w:rsid w:val="00C92AC1"/>
    <w:rsid w:val="00C9311D"/>
    <w:rsid w:val="00C93339"/>
    <w:rsid w:val="00C933B3"/>
    <w:rsid w:val="00C93464"/>
    <w:rsid w:val="00C9349F"/>
    <w:rsid w:val="00C936F4"/>
    <w:rsid w:val="00C9387F"/>
    <w:rsid w:val="00C93B23"/>
    <w:rsid w:val="00C93E08"/>
    <w:rsid w:val="00C94042"/>
    <w:rsid w:val="00C94140"/>
    <w:rsid w:val="00C941E9"/>
    <w:rsid w:val="00C94770"/>
    <w:rsid w:val="00C94C5C"/>
    <w:rsid w:val="00C95146"/>
    <w:rsid w:val="00C95213"/>
    <w:rsid w:val="00C9533A"/>
    <w:rsid w:val="00C955FE"/>
    <w:rsid w:val="00C95900"/>
    <w:rsid w:val="00C959BB"/>
    <w:rsid w:val="00C95B30"/>
    <w:rsid w:val="00C95C24"/>
    <w:rsid w:val="00C95D7B"/>
    <w:rsid w:val="00C961BB"/>
    <w:rsid w:val="00C961F3"/>
    <w:rsid w:val="00C962E2"/>
    <w:rsid w:val="00C968FA"/>
    <w:rsid w:val="00C96A50"/>
    <w:rsid w:val="00C97606"/>
    <w:rsid w:val="00C97954"/>
    <w:rsid w:val="00C97A9D"/>
    <w:rsid w:val="00C97DE1"/>
    <w:rsid w:val="00C97F5A"/>
    <w:rsid w:val="00CA0149"/>
    <w:rsid w:val="00CA027B"/>
    <w:rsid w:val="00CA058D"/>
    <w:rsid w:val="00CA0771"/>
    <w:rsid w:val="00CA07EB"/>
    <w:rsid w:val="00CA0808"/>
    <w:rsid w:val="00CA09E1"/>
    <w:rsid w:val="00CA0A2C"/>
    <w:rsid w:val="00CA0A60"/>
    <w:rsid w:val="00CA0B30"/>
    <w:rsid w:val="00CA0D1C"/>
    <w:rsid w:val="00CA0D30"/>
    <w:rsid w:val="00CA1127"/>
    <w:rsid w:val="00CA11A7"/>
    <w:rsid w:val="00CA1E9D"/>
    <w:rsid w:val="00CA1F88"/>
    <w:rsid w:val="00CA1F92"/>
    <w:rsid w:val="00CA2272"/>
    <w:rsid w:val="00CA22DD"/>
    <w:rsid w:val="00CA25A2"/>
    <w:rsid w:val="00CA26BE"/>
    <w:rsid w:val="00CA27E2"/>
    <w:rsid w:val="00CA2B89"/>
    <w:rsid w:val="00CA2D1F"/>
    <w:rsid w:val="00CA315E"/>
    <w:rsid w:val="00CA3183"/>
    <w:rsid w:val="00CA32F6"/>
    <w:rsid w:val="00CA3479"/>
    <w:rsid w:val="00CA361E"/>
    <w:rsid w:val="00CA3713"/>
    <w:rsid w:val="00CA3901"/>
    <w:rsid w:val="00CA3934"/>
    <w:rsid w:val="00CA3C0B"/>
    <w:rsid w:val="00CA3D45"/>
    <w:rsid w:val="00CA3E0B"/>
    <w:rsid w:val="00CA3EEE"/>
    <w:rsid w:val="00CA426E"/>
    <w:rsid w:val="00CA42AE"/>
    <w:rsid w:val="00CA44CA"/>
    <w:rsid w:val="00CA468B"/>
    <w:rsid w:val="00CA4B28"/>
    <w:rsid w:val="00CA4E26"/>
    <w:rsid w:val="00CA4F7C"/>
    <w:rsid w:val="00CA4F89"/>
    <w:rsid w:val="00CA5222"/>
    <w:rsid w:val="00CA5643"/>
    <w:rsid w:val="00CA5738"/>
    <w:rsid w:val="00CA595E"/>
    <w:rsid w:val="00CA5B15"/>
    <w:rsid w:val="00CA5BE5"/>
    <w:rsid w:val="00CA5C1E"/>
    <w:rsid w:val="00CA5C5E"/>
    <w:rsid w:val="00CA5EF5"/>
    <w:rsid w:val="00CA61B5"/>
    <w:rsid w:val="00CA6575"/>
    <w:rsid w:val="00CA6647"/>
    <w:rsid w:val="00CA699A"/>
    <w:rsid w:val="00CA6A0E"/>
    <w:rsid w:val="00CA6CDF"/>
    <w:rsid w:val="00CA707F"/>
    <w:rsid w:val="00CA7668"/>
    <w:rsid w:val="00CA7EE2"/>
    <w:rsid w:val="00CB0046"/>
    <w:rsid w:val="00CB1019"/>
    <w:rsid w:val="00CB118D"/>
    <w:rsid w:val="00CB12C7"/>
    <w:rsid w:val="00CB1599"/>
    <w:rsid w:val="00CB1774"/>
    <w:rsid w:val="00CB182F"/>
    <w:rsid w:val="00CB1A49"/>
    <w:rsid w:val="00CB1ABB"/>
    <w:rsid w:val="00CB1DE3"/>
    <w:rsid w:val="00CB23D3"/>
    <w:rsid w:val="00CB2C50"/>
    <w:rsid w:val="00CB3006"/>
    <w:rsid w:val="00CB3036"/>
    <w:rsid w:val="00CB305F"/>
    <w:rsid w:val="00CB307F"/>
    <w:rsid w:val="00CB30DC"/>
    <w:rsid w:val="00CB33D4"/>
    <w:rsid w:val="00CB3875"/>
    <w:rsid w:val="00CB3937"/>
    <w:rsid w:val="00CB3AA9"/>
    <w:rsid w:val="00CB3AC4"/>
    <w:rsid w:val="00CB3B79"/>
    <w:rsid w:val="00CB3BC0"/>
    <w:rsid w:val="00CB3CEA"/>
    <w:rsid w:val="00CB3DA4"/>
    <w:rsid w:val="00CB3DB6"/>
    <w:rsid w:val="00CB3EEF"/>
    <w:rsid w:val="00CB4138"/>
    <w:rsid w:val="00CB44D7"/>
    <w:rsid w:val="00CB4620"/>
    <w:rsid w:val="00CB4994"/>
    <w:rsid w:val="00CB4FC0"/>
    <w:rsid w:val="00CB51B1"/>
    <w:rsid w:val="00CB5230"/>
    <w:rsid w:val="00CB524D"/>
    <w:rsid w:val="00CB58CA"/>
    <w:rsid w:val="00CB58E5"/>
    <w:rsid w:val="00CB5A87"/>
    <w:rsid w:val="00CB5AC6"/>
    <w:rsid w:val="00CB5C5C"/>
    <w:rsid w:val="00CB5CDB"/>
    <w:rsid w:val="00CB6130"/>
    <w:rsid w:val="00CB64BF"/>
    <w:rsid w:val="00CB660C"/>
    <w:rsid w:val="00CB691D"/>
    <w:rsid w:val="00CB6ADB"/>
    <w:rsid w:val="00CB6F28"/>
    <w:rsid w:val="00CB6F4E"/>
    <w:rsid w:val="00CB70CB"/>
    <w:rsid w:val="00CB7174"/>
    <w:rsid w:val="00CB74FD"/>
    <w:rsid w:val="00CB77EE"/>
    <w:rsid w:val="00CB7A52"/>
    <w:rsid w:val="00CB7A71"/>
    <w:rsid w:val="00CB7ACA"/>
    <w:rsid w:val="00CB7AFE"/>
    <w:rsid w:val="00CB7CCE"/>
    <w:rsid w:val="00CB7CDA"/>
    <w:rsid w:val="00CC01BD"/>
    <w:rsid w:val="00CC0387"/>
    <w:rsid w:val="00CC0566"/>
    <w:rsid w:val="00CC0740"/>
    <w:rsid w:val="00CC08FB"/>
    <w:rsid w:val="00CC0A87"/>
    <w:rsid w:val="00CC0BEC"/>
    <w:rsid w:val="00CC0D49"/>
    <w:rsid w:val="00CC0FFE"/>
    <w:rsid w:val="00CC1663"/>
    <w:rsid w:val="00CC189E"/>
    <w:rsid w:val="00CC1981"/>
    <w:rsid w:val="00CC1A8E"/>
    <w:rsid w:val="00CC221E"/>
    <w:rsid w:val="00CC232A"/>
    <w:rsid w:val="00CC23DB"/>
    <w:rsid w:val="00CC2446"/>
    <w:rsid w:val="00CC256F"/>
    <w:rsid w:val="00CC288B"/>
    <w:rsid w:val="00CC29B5"/>
    <w:rsid w:val="00CC29DD"/>
    <w:rsid w:val="00CC2D22"/>
    <w:rsid w:val="00CC2E6D"/>
    <w:rsid w:val="00CC2F99"/>
    <w:rsid w:val="00CC31F7"/>
    <w:rsid w:val="00CC3223"/>
    <w:rsid w:val="00CC34A4"/>
    <w:rsid w:val="00CC34D8"/>
    <w:rsid w:val="00CC3A81"/>
    <w:rsid w:val="00CC3BBC"/>
    <w:rsid w:val="00CC3F65"/>
    <w:rsid w:val="00CC401A"/>
    <w:rsid w:val="00CC4110"/>
    <w:rsid w:val="00CC4274"/>
    <w:rsid w:val="00CC4294"/>
    <w:rsid w:val="00CC43DC"/>
    <w:rsid w:val="00CC445E"/>
    <w:rsid w:val="00CC4557"/>
    <w:rsid w:val="00CC45D6"/>
    <w:rsid w:val="00CC4655"/>
    <w:rsid w:val="00CC48F4"/>
    <w:rsid w:val="00CC4A02"/>
    <w:rsid w:val="00CC50E7"/>
    <w:rsid w:val="00CC513D"/>
    <w:rsid w:val="00CC5289"/>
    <w:rsid w:val="00CC535A"/>
    <w:rsid w:val="00CC5A16"/>
    <w:rsid w:val="00CC5BDF"/>
    <w:rsid w:val="00CC5D56"/>
    <w:rsid w:val="00CC5EAC"/>
    <w:rsid w:val="00CC5FD9"/>
    <w:rsid w:val="00CC624B"/>
    <w:rsid w:val="00CC62F3"/>
    <w:rsid w:val="00CC6319"/>
    <w:rsid w:val="00CC6482"/>
    <w:rsid w:val="00CC674B"/>
    <w:rsid w:val="00CC67C0"/>
    <w:rsid w:val="00CC7290"/>
    <w:rsid w:val="00CC7301"/>
    <w:rsid w:val="00CC7577"/>
    <w:rsid w:val="00CC75D5"/>
    <w:rsid w:val="00CC7AEC"/>
    <w:rsid w:val="00CC7D17"/>
    <w:rsid w:val="00CC7F71"/>
    <w:rsid w:val="00CD0212"/>
    <w:rsid w:val="00CD0255"/>
    <w:rsid w:val="00CD03C0"/>
    <w:rsid w:val="00CD0429"/>
    <w:rsid w:val="00CD0455"/>
    <w:rsid w:val="00CD0538"/>
    <w:rsid w:val="00CD0639"/>
    <w:rsid w:val="00CD07C4"/>
    <w:rsid w:val="00CD0CCC"/>
    <w:rsid w:val="00CD0DB5"/>
    <w:rsid w:val="00CD0F3C"/>
    <w:rsid w:val="00CD1283"/>
    <w:rsid w:val="00CD1884"/>
    <w:rsid w:val="00CD1890"/>
    <w:rsid w:val="00CD1D02"/>
    <w:rsid w:val="00CD23E1"/>
    <w:rsid w:val="00CD23FD"/>
    <w:rsid w:val="00CD263F"/>
    <w:rsid w:val="00CD26A9"/>
    <w:rsid w:val="00CD280D"/>
    <w:rsid w:val="00CD28E0"/>
    <w:rsid w:val="00CD2C98"/>
    <w:rsid w:val="00CD2EE8"/>
    <w:rsid w:val="00CD3086"/>
    <w:rsid w:val="00CD3274"/>
    <w:rsid w:val="00CD3BC2"/>
    <w:rsid w:val="00CD3BE3"/>
    <w:rsid w:val="00CD4116"/>
    <w:rsid w:val="00CD4330"/>
    <w:rsid w:val="00CD466B"/>
    <w:rsid w:val="00CD4775"/>
    <w:rsid w:val="00CD4A9B"/>
    <w:rsid w:val="00CD4B80"/>
    <w:rsid w:val="00CD4E74"/>
    <w:rsid w:val="00CD4EE7"/>
    <w:rsid w:val="00CD50EF"/>
    <w:rsid w:val="00CD51A6"/>
    <w:rsid w:val="00CD520B"/>
    <w:rsid w:val="00CD5A95"/>
    <w:rsid w:val="00CD5EEB"/>
    <w:rsid w:val="00CD5F02"/>
    <w:rsid w:val="00CD6492"/>
    <w:rsid w:val="00CD681F"/>
    <w:rsid w:val="00CD6BC6"/>
    <w:rsid w:val="00CD6D3B"/>
    <w:rsid w:val="00CD6D9A"/>
    <w:rsid w:val="00CD6EC5"/>
    <w:rsid w:val="00CD717A"/>
    <w:rsid w:val="00CD7705"/>
    <w:rsid w:val="00CD799B"/>
    <w:rsid w:val="00CD79B6"/>
    <w:rsid w:val="00CD7ABF"/>
    <w:rsid w:val="00CD7C9F"/>
    <w:rsid w:val="00CE03E2"/>
    <w:rsid w:val="00CE05D3"/>
    <w:rsid w:val="00CE07D6"/>
    <w:rsid w:val="00CE093F"/>
    <w:rsid w:val="00CE0A48"/>
    <w:rsid w:val="00CE0A73"/>
    <w:rsid w:val="00CE0B00"/>
    <w:rsid w:val="00CE0C0B"/>
    <w:rsid w:val="00CE117F"/>
    <w:rsid w:val="00CE1244"/>
    <w:rsid w:val="00CE177E"/>
    <w:rsid w:val="00CE1ACE"/>
    <w:rsid w:val="00CE1B59"/>
    <w:rsid w:val="00CE1DCD"/>
    <w:rsid w:val="00CE1F81"/>
    <w:rsid w:val="00CE279D"/>
    <w:rsid w:val="00CE283A"/>
    <w:rsid w:val="00CE28B2"/>
    <w:rsid w:val="00CE293C"/>
    <w:rsid w:val="00CE29CD"/>
    <w:rsid w:val="00CE2AE1"/>
    <w:rsid w:val="00CE2B3F"/>
    <w:rsid w:val="00CE2F67"/>
    <w:rsid w:val="00CE3844"/>
    <w:rsid w:val="00CE3959"/>
    <w:rsid w:val="00CE3AE9"/>
    <w:rsid w:val="00CE3AF0"/>
    <w:rsid w:val="00CE3B5B"/>
    <w:rsid w:val="00CE3CC3"/>
    <w:rsid w:val="00CE3E54"/>
    <w:rsid w:val="00CE46DE"/>
    <w:rsid w:val="00CE47AD"/>
    <w:rsid w:val="00CE4BFB"/>
    <w:rsid w:val="00CE52C1"/>
    <w:rsid w:val="00CE5600"/>
    <w:rsid w:val="00CE5A9B"/>
    <w:rsid w:val="00CE5E26"/>
    <w:rsid w:val="00CE5F42"/>
    <w:rsid w:val="00CE5FAB"/>
    <w:rsid w:val="00CE62C7"/>
    <w:rsid w:val="00CE675A"/>
    <w:rsid w:val="00CE68B9"/>
    <w:rsid w:val="00CE6B62"/>
    <w:rsid w:val="00CE6C0E"/>
    <w:rsid w:val="00CE6D9B"/>
    <w:rsid w:val="00CE7553"/>
    <w:rsid w:val="00CE7A8A"/>
    <w:rsid w:val="00CE7D2A"/>
    <w:rsid w:val="00CF024A"/>
    <w:rsid w:val="00CF0590"/>
    <w:rsid w:val="00CF0966"/>
    <w:rsid w:val="00CF0C9F"/>
    <w:rsid w:val="00CF0D77"/>
    <w:rsid w:val="00CF1557"/>
    <w:rsid w:val="00CF17B1"/>
    <w:rsid w:val="00CF1A29"/>
    <w:rsid w:val="00CF1B81"/>
    <w:rsid w:val="00CF1BB3"/>
    <w:rsid w:val="00CF1C8F"/>
    <w:rsid w:val="00CF1CCE"/>
    <w:rsid w:val="00CF2200"/>
    <w:rsid w:val="00CF25C3"/>
    <w:rsid w:val="00CF25E8"/>
    <w:rsid w:val="00CF28C7"/>
    <w:rsid w:val="00CF28ED"/>
    <w:rsid w:val="00CF2997"/>
    <w:rsid w:val="00CF2B82"/>
    <w:rsid w:val="00CF2D07"/>
    <w:rsid w:val="00CF2EF0"/>
    <w:rsid w:val="00CF342E"/>
    <w:rsid w:val="00CF3AA7"/>
    <w:rsid w:val="00CF418D"/>
    <w:rsid w:val="00CF4209"/>
    <w:rsid w:val="00CF454C"/>
    <w:rsid w:val="00CF459E"/>
    <w:rsid w:val="00CF4F5A"/>
    <w:rsid w:val="00CF51CD"/>
    <w:rsid w:val="00CF51EB"/>
    <w:rsid w:val="00CF5305"/>
    <w:rsid w:val="00CF5596"/>
    <w:rsid w:val="00CF5738"/>
    <w:rsid w:val="00CF5784"/>
    <w:rsid w:val="00CF5DCF"/>
    <w:rsid w:val="00CF5E03"/>
    <w:rsid w:val="00CF5F53"/>
    <w:rsid w:val="00CF5FAE"/>
    <w:rsid w:val="00CF6013"/>
    <w:rsid w:val="00CF637D"/>
    <w:rsid w:val="00CF64AB"/>
    <w:rsid w:val="00CF6A30"/>
    <w:rsid w:val="00CF6A32"/>
    <w:rsid w:val="00CF70ED"/>
    <w:rsid w:val="00CF72C7"/>
    <w:rsid w:val="00CF7323"/>
    <w:rsid w:val="00CF7440"/>
    <w:rsid w:val="00CF7573"/>
    <w:rsid w:val="00CF76BB"/>
    <w:rsid w:val="00CF779C"/>
    <w:rsid w:val="00CF782E"/>
    <w:rsid w:val="00CF79E2"/>
    <w:rsid w:val="00CF7E92"/>
    <w:rsid w:val="00D000D2"/>
    <w:rsid w:val="00D002B6"/>
    <w:rsid w:val="00D006F5"/>
    <w:rsid w:val="00D0088F"/>
    <w:rsid w:val="00D00B1A"/>
    <w:rsid w:val="00D00B28"/>
    <w:rsid w:val="00D00B9A"/>
    <w:rsid w:val="00D01170"/>
    <w:rsid w:val="00D0166F"/>
    <w:rsid w:val="00D01756"/>
    <w:rsid w:val="00D017D7"/>
    <w:rsid w:val="00D01876"/>
    <w:rsid w:val="00D01CB1"/>
    <w:rsid w:val="00D020CF"/>
    <w:rsid w:val="00D0212A"/>
    <w:rsid w:val="00D02133"/>
    <w:rsid w:val="00D02607"/>
    <w:rsid w:val="00D0270B"/>
    <w:rsid w:val="00D02822"/>
    <w:rsid w:val="00D028A6"/>
    <w:rsid w:val="00D028D2"/>
    <w:rsid w:val="00D02CDB"/>
    <w:rsid w:val="00D02D73"/>
    <w:rsid w:val="00D030ED"/>
    <w:rsid w:val="00D0334B"/>
    <w:rsid w:val="00D0342D"/>
    <w:rsid w:val="00D034F9"/>
    <w:rsid w:val="00D035CB"/>
    <w:rsid w:val="00D038C8"/>
    <w:rsid w:val="00D0397B"/>
    <w:rsid w:val="00D039B7"/>
    <w:rsid w:val="00D03A9D"/>
    <w:rsid w:val="00D03AA6"/>
    <w:rsid w:val="00D03D3A"/>
    <w:rsid w:val="00D03DD4"/>
    <w:rsid w:val="00D03E3B"/>
    <w:rsid w:val="00D0404E"/>
    <w:rsid w:val="00D040C5"/>
    <w:rsid w:val="00D042DD"/>
    <w:rsid w:val="00D043A3"/>
    <w:rsid w:val="00D043DD"/>
    <w:rsid w:val="00D04403"/>
    <w:rsid w:val="00D04A12"/>
    <w:rsid w:val="00D04CAB"/>
    <w:rsid w:val="00D04EC7"/>
    <w:rsid w:val="00D050A9"/>
    <w:rsid w:val="00D0514B"/>
    <w:rsid w:val="00D05541"/>
    <w:rsid w:val="00D05669"/>
    <w:rsid w:val="00D05883"/>
    <w:rsid w:val="00D05978"/>
    <w:rsid w:val="00D05D0C"/>
    <w:rsid w:val="00D06030"/>
    <w:rsid w:val="00D060B5"/>
    <w:rsid w:val="00D062BE"/>
    <w:rsid w:val="00D0634A"/>
    <w:rsid w:val="00D064FF"/>
    <w:rsid w:val="00D070FD"/>
    <w:rsid w:val="00D0737B"/>
    <w:rsid w:val="00D0757E"/>
    <w:rsid w:val="00D075E2"/>
    <w:rsid w:val="00D076AD"/>
    <w:rsid w:val="00D07870"/>
    <w:rsid w:val="00D078CA"/>
    <w:rsid w:val="00D07A8C"/>
    <w:rsid w:val="00D07C52"/>
    <w:rsid w:val="00D10142"/>
    <w:rsid w:val="00D101FC"/>
    <w:rsid w:val="00D10272"/>
    <w:rsid w:val="00D10350"/>
    <w:rsid w:val="00D1035B"/>
    <w:rsid w:val="00D103F4"/>
    <w:rsid w:val="00D1058A"/>
    <w:rsid w:val="00D10C47"/>
    <w:rsid w:val="00D10F31"/>
    <w:rsid w:val="00D110D4"/>
    <w:rsid w:val="00D11118"/>
    <w:rsid w:val="00D111F2"/>
    <w:rsid w:val="00D11648"/>
    <w:rsid w:val="00D11CEB"/>
    <w:rsid w:val="00D11E1F"/>
    <w:rsid w:val="00D1228D"/>
    <w:rsid w:val="00D12360"/>
    <w:rsid w:val="00D1274A"/>
    <w:rsid w:val="00D12897"/>
    <w:rsid w:val="00D12C94"/>
    <w:rsid w:val="00D12D0A"/>
    <w:rsid w:val="00D12D36"/>
    <w:rsid w:val="00D12F85"/>
    <w:rsid w:val="00D1308D"/>
    <w:rsid w:val="00D13116"/>
    <w:rsid w:val="00D1329E"/>
    <w:rsid w:val="00D13635"/>
    <w:rsid w:val="00D13AB1"/>
    <w:rsid w:val="00D13AB2"/>
    <w:rsid w:val="00D13CFD"/>
    <w:rsid w:val="00D13D11"/>
    <w:rsid w:val="00D13D6F"/>
    <w:rsid w:val="00D14192"/>
    <w:rsid w:val="00D14227"/>
    <w:rsid w:val="00D14275"/>
    <w:rsid w:val="00D1440E"/>
    <w:rsid w:val="00D1456A"/>
    <w:rsid w:val="00D147E3"/>
    <w:rsid w:val="00D14B2C"/>
    <w:rsid w:val="00D14D75"/>
    <w:rsid w:val="00D14ECA"/>
    <w:rsid w:val="00D14F32"/>
    <w:rsid w:val="00D14FC2"/>
    <w:rsid w:val="00D15254"/>
    <w:rsid w:val="00D1589D"/>
    <w:rsid w:val="00D15A1E"/>
    <w:rsid w:val="00D15B88"/>
    <w:rsid w:val="00D15C9B"/>
    <w:rsid w:val="00D16118"/>
    <w:rsid w:val="00D1621A"/>
    <w:rsid w:val="00D1638C"/>
    <w:rsid w:val="00D16578"/>
    <w:rsid w:val="00D1671B"/>
    <w:rsid w:val="00D16799"/>
    <w:rsid w:val="00D16936"/>
    <w:rsid w:val="00D16985"/>
    <w:rsid w:val="00D169BE"/>
    <w:rsid w:val="00D16A1F"/>
    <w:rsid w:val="00D16A28"/>
    <w:rsid w:val="00D16BB5"/>
    <w:rsid w:val="00D16C8E"/>
    <w:rsid w:val="00D16C96"/>
    <w:rsid w:val="00D16CED"/>
    <w:rsid w:val="00D16FF0"/>
    <w:rsid w:val="00D17085"/>
    <w:rsid w:val="00D17772"/>
    <w:rsid w:val="00D177A6"/>
    <w:rsid w:val="00D17B5D"/>
    <w:rsid w:val="00D17FD2"/>
    <w:rsid w:val="00D2042C"/>
    <w:rsid w:val="00D2074E"/>
    <w:rsid w:val="00D2109B"/>
    <w:rsid w:val="00D21412"/>
    <w:rsid w:val="00D21425"/>
    <w:rsid w:val="00D21AC6"/>
    <w:rsid w:val="00D21F28"/>
    <w:rsid w:val="00D224EA"/>
    <w:rsid w:val="00D2260A"/>
    <w:rsid w:val="00D226FB"/>
    <w:rsid w:val="00D228C5"/>
    <w:rsid w:val="00D22A14"/>
    <w:rsid w:val="00D22C49"/>
    <w:rsid w:val="00D22C72"/>
    <w:rsid w:val="00D22F90"/>
    <w:rsid w:val="00D23090"/>
    <w:rsid w:val="00D232AC"/>
    <w:rsid w:val="00D2396A"/>
    <w:rsid w:val="00D23BF6"/>
    <w:rsid w:val="00D23C5E"/>
    <w:rsid w:val="00D24038"/>
    <w:rsid w:val="00D24518"/>
    <w:rsid w:val="00D246CA"/>
    <w:rsid w:val="00D2484C"/>
    <w:rsid w:val="00D248B1"/>
    <w:rsid w:val="00D249C3"/>
    <w:rsid w:val="00D25030"/>
    <w:rsid w:val="00D2536C"/>
    <w:rsid w:val="00D253CA"/>
    <w:rsid w:val="00D255EE"/>
    <w:rsid w:val="00D258EA"/>
    <w:rsid w:val="00D25D28"/>
    <w:rsid w:val="00D25EF6"/>
    <w:rsid w:val="00D266AF"/>
    <w:rsid w:val="00D26730"/>
    <w:rsid w:val="00D26884"/>
    <w:rsid w:val="00D26949"/>
    <w:rsid w:val="00D26E53"/>
    <w:rsid w:val="00D27703"/>
    <w:rsid w:val="00D27BA4"/>
    <w:rsid w:val="00D27BC8"/>
    <w:rsid w:val="00D27E46"/>
    <w:rsid w:val="00D30257"/>
    <w:rsid w:val="00D302D0"/>
    <w:rsid w:val="00D3050E"/>
    <w:rsid w:val="00D30736"/>
    <w:rsid w:val="00D30779"/>
    <w:rsid w:val="00D30989"/>
    <w:rsid w:val="00D30D00"/>
    <w:rsid w:val="00D30E6E"/>
    <w:rsid w:val="00D31122"/>
    <w:rsid w:val="00D311A4"/>
    <w:rsid w:val="00D311BF"/>
    <w:rsid w:val="00D312F1"/>
    <w:rsid w:val="00D314C8"/>
    <w:rsid w:val="00D31617"/>
    <w:rsid w:val="00D316B3"/>
    <w:rsid w:val="00D316B9"/>
    <w:rsid w:val="00D31778"/>
    <w:rsid w:val="00D3179A"/>
    <w:rsid w:val="00D317CB"/>
    <w:rsid w:val="00D319A5"/>
    <w:rsid w:val="00D31A41"/>
    <w:rsid w:val="00D31AA6"/>
    <w:rsid w:val="00D31E3E"/>
    <w:rsid w:val="00D31E5C"/>
    <w:rsid w:val="00D3203F"/>
    <w:rsid w:val="00D32076"/>
    <w:rsid w:val="00D32AF8"/>
    <w:rsid w:val="00D32CD9"/>
    <w:rsid w:val="00D32D28"/>
    <w:rsid w:val="00D32FBF"/>
    <w:rsid w:val="00D330EC"/>
    <w:rsid w:val="00D33350"/>
    <w:rsid w:val="00D333C3"/>
    <w:rsid w:val="00D3379B"/>
    <w:rsid w:val="00D33AAC"/>
    <w:rsid w:val="00D33EEC"/>
    <w:rsid w:val="00D33F99"/>
    <w:rsid w:val="00D34109"/>
    <w:rsid w:val="00D346A3"/>
    <w:rsid w:val="00D3470F"/>
    <w:rsid w:val="00D34814"/>
    <w:rsid w:val="00D34A12"/>
    <w:rsid w:val="00D34A4F"/>
    <w:rsid w:val="00D34A6B"/>
    <w:rsid w:val="00D34D52"/>
    <w:rsid w:val="00D34E9A"/>
    <w:rsid w:val="00D34EEE"/>
    <w:rsid w:val="00D351A3"/>
    <w:rsid w:val="00D35259"/>
    <w:rsid w:val="00D353AB"/>
    <w:rsid w:val="00D354C7"/>
    <w:rsid w:val="00D357E7"/>
    <w:rsid w:val="00D35FB9"/>
    <w:rsid w:val="00D36099"/>
    <w:rsid w:val="00D361A2"/>
    <w:rsid w:val="00D36285"/>
    <w:rsid w:val="00D362F9"/>
    <w:rsid w:val="00D365CC"/>
    <w:rsid w:val="00D366B9"/>
    <w:rsid w:val="00D367D7"/>
    <w:rsid w:val="00D36C92"/>
    <w:rsid w:val="00D36C9A"/>
    <w:rsid w:val="00D36D5D"/>
    <w:rsid w:val="00D36D5F"/>
    <w:rsid w:val="00D36DB5"/>
    <w:rsid w:val="00D37129"/>
    <w:rsid w:val="00D371B7"/>
    <w:rsid w:val="00D377C9"/>
    <w:rsid w:val="00D37985"/>
    <w:rsid w:val="00D37C5E"/>
    <w:rsid w:val="00D402F3"/>
    <w:rsid w:val="00D4037E"/>
    <w:rsid w:val="00D4056F"/>
    <w:rsid w:val="00D40576"/>
    <w:rsid w:val="00D408C7"/>
    <w:rsid w:val="00D409E8"/>
    <w:rsid w:val="00D40D36"/>
    <w:rsid w:val="00D4109C"/>
    <w:rsid w:val="00D41219"/>
    <w:rsid w:val="00D413E1"/>
    <w:rsid w:val="00D41401"/>
    <w:rsid w:val="00D4145C"/>
    <w:rsid w:val="00D41468"/>
    <w:rsid w:val="00D414F6"/>
    <w:rsid w:val="00D419BE"/>
    <w:rsid w:val="00D41DF3"/>
    <w:rsid w:val="00D41E8E"/>
    <w:rsid w:val="00D4220D"/>
    <w:rsid w:val="00D42567"/>
    <w:rsid w:val="00D42822"/>
    <w:rsid w:val="00D42A19"/>
    <w:rsid w:val="00D42B50"/>
    <w:rsid w:val="00D42E1F"/>
    <w:rsid w:val="00D42E7D"/>
    <w:rsid w:val="00D42F2D"/>
    <w:rsid w:val="00D430B1"/>
    <w:rsid w:val="00D430FA"/>
    <w:rsid w:val="00D4334E"/>
    <w:rsid w:val="00D436D8"/>
    <w:rsid w:val="00D438A7"/>
    <w:rsid w:val="00D438C0"/>
    <w:rsid w:val="00D43AE0"/>
    <w:rsid w:val="00D43BF6"/>
    <w:rsid w:val="00D43C79"/>
    <w:rsid w:val="00D43F8C"/>
    <w:rsid w:val="00D440FF"/>
    <w:rsid w:val="00D441E7"/>
    <w:rsid w:val="00D44307"/>
    <w:rsid w:val="00D44337"/>
    <w:rsid w:val="00D44705"/>
    <w:rsid w:val="00D44A86"/>
    <w:rsid w:val="00D44CC3"/>
    <w:rsid w:val="00D454BC"/>
    <w:rsid w:val="00D457C7"/>
    <w:rsid w:val="00D45812"/>
    <w:rsid w:val="00D4584C"/>
    <w:rsid w:val="00D45A31"/>
    <w:rsid w:val="00D45BDF"/>
    <w:rsid w:val="00D45C5C"/>
    <w:rsid w:val="00D4609C"/>
    <w:rsid w:val="00D46110"/>
    <w:rsid w:val="00D46162"/>
    <w:rsid w:val="00D4682B"/>
    <w:rsid w:val="00D46C86"/>
    <w:rsid w:val="00D46E0B"/>
    <w:rsid w:val="00D46EC3"/>
    <w:rsid w:val="00D471ED"/>
    <w:rsid w:val="00D474C0"/>
    <w:rsid w:val="00D47906"/>
    <w:rsid w:val="00D50111"/>
    <w:rsid w:val="00D50270"/>
    <w:rsid w:val="00D5087C"/>
    <w:rsid w:val="00D50899"/>
    <w:rsid w:val="00D5091A"/>
    <w:rsid w:val="00D5098B"/>
    <w:rsid w:val="00D509DF"/>
    <w:rsid w:val="00D50AB4"/>
    <w:rsid w:val="00D50BCB"/>
    <w:rsid w:val="00D51430"/>
    <w:rsid w:val="00D516FC"/>
    <w:rsid w:val="00D51744"/>
    <w:rsid w:val="00D518F0"/>
    <w:rsid w:val="00D51A04"/>
    <w:rsid w:val="00D51A99"/>
    <w:rsid w:val="00D521AA"/>
    <w:rsid w:val="00D5233E"/>
    <w:rsid w:val="00D5239A"/>
    <w:rsid w:val="00D52C30"/>
    <w:rsid w:val="00D52D21"/>
    <w:rsid w:val="00D530A5"/>
    <w:rsid w:val="00D53582"/>
    <w:rsid w:val="00D5370D"/>
    <w:rsid w:val="00D53803"/>
    <w:rsid w:val="00D53D6F"/>
    <w:rsid w:val="00D53DF4"/>
    <w:rsid w:val="00D5417F"/>
    <w:rsid w:val="00D5430E"/>
    <w:rsid w:val="00D543FA"/>
    <w:rsid w:val="00D5486B"/>
    <w:rsid w:val="00D54887"/>
    <w:rsid w:val="00D54BBA"/>
    <w:rsid w:val="00D5510E"/>
    <w:rsid w:val="00D55209"/>
    <w:rsid w:val="00D55394"/>
    <w:rsid w:val="00D5541C"/>
    <w:rsid w:val="00D55615"/>
    <w:rsid w:val="00D55632"/>
    <w:rsid w:val="00D556AD"/>
    <w:rsid w:val="00D557D9"/>
    <w:rsid w:val="00D55E74"/>
    <w:rsid w:val="00D55F57"/>
    <w:rsid w:val="00D56090"/>
    <w:rsid w:val="00D56163"/>
    <w:rsid w:val="00D561BA"/>
    <w:rsid w:val="00D56684"/>
    <w:rsid w:val="00D56686"/>
    <w:rsid w:val="00D567C3"/>
    <w:rsid w:val="00D56832"/>
    <w:rsid w:val="00D56935"/>
    <w:rsid w:val="00D56A73"/>
    <w:rsid w:val="00D56AA3"/>
    <w:rsid w:val="00D56B67"/>
    <w:rsid w:val="00D56C6A"/>
    <w:rsid w:val="00D57036"/>
    <w:rsid w:val="00D575C5"/>
    <w:rsid w:val="00D57B60"/>
    <w:rsid w:val="00D57B65"/>
    <w:rsid w:val="00D57CA3"/>
    <w:rsid w:val="00D57EC6"/>
    <w:rsid w:val="00D60058"/>
    <w:rsid w:val="00D6060E"/>
    <w:rsid w:val="00D607B0"/>
    <w:rsid w:val="00D608B7"/>
    <w:rsid w:val="00D60BE3"/>
    <w:rsid w:val="00D60D58"/>
    <w:rsid w:val="00D610A4"/>
    <w:rsid w:val="00D61418"/>
    <w:rsid w:val="00D61476"/>
    <w:rsid w:val="00D61561"/>
    <w:rsid w:val="00D61593"/>
    <w:rsid w:val="00D617AC"/>
    <w:rsid w:val="00D6195B"/>
    <w:rsid w:val="00D61C66"/>
    <w:rsid w:val="00D61CCF"/>
    <w:rsid w:val="00D620F0"/>
    <w:rsid w:val="00D62127"/>
    <w:rsid w:val="00D6243C"/>
    <w:rsid w:val="00D6250D"/>
    <w:rsid w:val="00D63046"/>
    <w:rsid w:val="00D63053"/>
    <w:rsid w:val="00D63085"/>
    <w:rsid w:val="00D631D9"/>
    <w:rsid w:val="00D63256"/>
    <w:rsid w:val="00D632DC"/>
    <w:rsid w:val="00D637D2"/>
    <w:rsid w:val="00D638DF"/>
    <w:rsid w:val="00D63CC1"/>
    <w:rsid w:val="00D64095"/>
    <w:rsid w:val="00D64143"/>
    <w:rsid w:val="00D64A29"/>
    <w:rsid w:val="00D64E5A"/>
    <w:rsid w:val="00D651AA"/>
    <w:rsid w:val="00D65296"/>
    <w:rsid w:val="00D65322"/>
    <w:rsid w:val="00D655CE"/>
    <w:rsid w:val="00D6571A"/>
    <w:rsid w:val="00D65841"/>
    <w:rsid w:val="00D65AA4"/>
    <w:rsid w:val="00D65ED8"/>
    <w:rsid w:val="00D65F46"/>
    <w:rsid w:val="00D661C6"/>
    <w:rsid w:val="00D6623A"/>
    <w:rsid w:val="00D66258"/>
    <w:rsid w:val="00D6632C"/>
    <w:rsid w:val="00D66465"/>
    <w:rsid w:val="00D667DD"/>
    <w:rsid w:val="00D66846"/>
    <w:rsid w:val="00D668D8"/>
    <w:rsid w:val="00D66AC7"/>
    <w:rsid w:val="00D66BD7"/>
    <w:rsid w:val="00D66E05"/>
    <w:rsid w:val="00D6718F"/>
    <w:rsid w:val="00D671DA"/>
    <w:rsid w:val="00D6732A"/>
    <w:rsid w:val="00D6791E"/>
    <w:rsid w:val="00D67A3E"/>
    <w:rsid w:val="00D67DBD"/>
    <w:rsid w:val="00D7037B"/>
    <w:rsid w:val="00D704BD"/>
    <w:rsid w:val="00D709CE"/>
    <w:rsid w:val="00D70AE9"/>
    <w:rsid w:val="00D70CF5"/>
    <w:rsid w:val="00D70E10"/>
    <w:rsid w:val="00D71125"/>
    <w:rsid w:val="00D71330"/>
    <w:rsid w:val="00D7156A"/>
    <w:rsid w:val="00D716B1"/>
    <w:rsid w:val="00D71904"/>
    <w:rsid w:val="00D71951"/>
    <w:rsid w:val="00D71AC3"/>
    <w:rsid w:val="00D71C61"/>
    <w:rsid w:val="00D71E2A"/>
    <w:rsid w:val="00D7212D"/>
    <w:rsid w:val="00D723A8"/>
    <w:rsid w:val="00D723DB"/>
    <w:rsid w:val="00D72680"/>
    <w:rsid w:val="00D728A0"/>
    <w:rsid w:val="00D72B62"/>
    <w:rsid w:val="00D72F95"/>
    <w:rsid w:val="00D730FF"/>
    <w:rsid w:val="00D737F8"/>
    <w:rsid w:val="00D73B5C"/>
    <w:rsid w:val="00D73BC7"/>
    <w:rsid w:val="00D741DA"/>
    <w:rsid w:val="00D7445E"/>
    <w:rsid w:val="00D7477D"/>
    <w:rsid w:val="00D74809"/>
    <w:rsid w:val="00D74919"/>
    <w:rsid w:val="00D74923"/>
    <w:rsid w:val="00D74F2E"/>
    <w:rsid w:val="00D74FED"/>
    <w:rsid w:val="00D7510C"/>
    <w:rsid w:val="00D75117"/>
    <w:rsid w:val="00D752A5"/>
    <w:rsid w:val="00D7542C"/>
    <w:rsid w:val="00D75588"/>
    <w:rsid w:val="00D7597D"/>
    <w:rsid w:val="00D759F3"/>
    <w:rsid w:val="00D75ACB"/>
    <w:rsid w:val="00D76072"/>
    <w:rsid w:val="00D7653A"/>
    <w:rsid w:val="00D765D6"/>
    <w:rsid w:val="00D76601"/>
    <w:rsid w:val="00D767B3"/>
    <w:rsid w:val="00D76923"/>
    <w:rsid w:val="00D76D2E"/>
    <w:rsid w:val="00D7701C"/>
    <w:rsid w:val="00D77236"/>
    <w:rsid w:val="00D772C7"/>
    <w:rsid w:val="00D775C4"/>
    <w:rsid w:val="00D777B7"/>
    <w:rsid w:val="00D77F0B"/>
    <w:rsid w:val="00D77FD5"/>
    <w:rsid w:val="00D80112"/>
    <w:rsid w:val="00D801B8"/>
    <w:rsid w:val="00D80210"/>
    <w:rsid w:val="00D8062A"/>
    <w:rsid w:val="00D80F03"/>
    <w:rsid w:val="00D80F1B"/>
    <w:rsid w:val="00D810D1"/>
    <w:rsid w:val="00D815A2"/>
    <w:rsid w:val="00D81694"/>
    <w:rsid w:val="00D8170B"/>
    <w:rsid w:val="00D8178D"/>
    <w:rsid w:val="00D81838"/>
    <w:rsid w:val="00D818E1"/>
    <w:rsid w:val="00D81A2A"/>
    <w:rsid w:val="00D82032"/>
    <w:rsid w:val="00D8208D"/>
    <w:rsid w:val="00D82A34"/>
    <w:rsid w:val="00D82A85"/>
    <w:rsid w:val="00D82E72"/>
    <w:rsid w:val="00D82F85"/>
    <w:rsid w:val="00D83642"/>
    <w:rsid w:val="00D8406C"/>
    <w:rsid w:val="00D840E3"/>
    <w:rsid w:val="00D84341"/>
    <w:rsid w:val="00D843A3"/>
    <w:rsid w:val="00D843C0"/>
    <w:rsid w:val="00D84656"/>
    <w:rsid w:val="00D84A43"/>
    <w:rsid w:val="00D8507B"/>
    <w:rsid w:val="00D8520A"/>
    <w:rsid w:val="00D8521E"/>
    <w:rsid w:val="00D852C9"/>
    <w:rsid w:val="00D855AF"/>
    <w:rsid w:val="00D857CA"/>
    <w:rsid w:val="00D858EF"/>
    <w:rsid w:val="00D85B58"/>
    <w:rsid w:val="00D85B9F"/>
    <w:rsid w:val="00D85E76"/>
    <w:rsid w:val="00D862D3"/>
    <w:rsid w:val="00D86539"/>
    <w:rsid w:val="00D8688F"/>
    <w:rsid w:val="00D86FAC"/>
    <w:rsid w:val="00D8701D"/>
    <w:rsid w:val="00D871F1"/>
    <w:rsid w:val="00D878D2"/>
    <w:rsid w:val="00D87AFE"/>
    <w:rsid w:val="00D90497"/>
    <w:rsid w:val="00D904BC"/>
    <w:rsid w:val="00D90716"/>
    <w:rsid w:val="00D907DD"/>
    <w:rsid w:val="00D909C8"/>
    <w:rsid w:val="00D90AC8"/>
    <w:rsid w:val="00D90D8C"/>
    <w:rsid w:val="00D91039"/>
    <w:rsid w:val="00D9136A"/>
    <w:rsid w:val="00D91458"/>
    <w:rsid w:val="00D914FC"/>
    <w:rsid w:val="00D91554"/>
    <w:rsid w:val="00D91889"/>
    <w:rsid w:val="00D91BE9"/>
    <w:rsid w:val="00D91C39"/>
    <w:rsid w:val="00D91E2D"/>
    <w:rsid w:val="00D9207B"/>
    <w:rsid w:val="00D92168"/>
    <w:rsid w:val="00D92170"/>
    <w:rsid w:val="00D92250"/>
    <w:rsid w:val="00D923B0"/>
    <w:rsid w:val="00D9261B"/>
    <w:rsid w:val="00D926C5"/>
    <w:rsid w:val="00D92E0E"/>
    <w:rsid w:val="00D92EB3"/>
    <w:rsid w:val="00D933B3"/>
    <w:rsid w:val="00D93445"/>
    <w:rsid w:val="00D935BD"/>
    <w:rsid w:val="00D93610"/>
    <w:rsid w:val="00D936BF"/>
    <w:rsid w:val="00D9383A"/>
    <w:rsid w:val="00D939F9"/>
    <w:rsid w:val="00D93BE8"/>
    <w:rsid w:val="00D93E56"/>
    <w:rsid w:val="00D949B1"/>
    <w:rsid w:val="00D94C8C"/>
    <w:rsid w:val="00D94D8D"/>
    <w:rsid w:val="00D94E90"/>
    <w:rsid w:val="00D94FC8"/>
    <w:rsid w:val="00D95214"/>
    <w:rsid w:val="00D9521E"/>
    <w:rsid w:val="00D95690"/>
    <w:rsid w:val="00D95787"/>
    <w:rsid w:val="00D95E4E"/>
    <w:rsid w:val="00D95FE6"/>
    <w:rsid w:val="00D962F5"/>
    <w:rsid w:val="00D96309"/>
    <w:rsid w:val="00D96776"/>
    <w:rsid w:val="00D967DC"/>
    <w:rsid w:val="00D967E1"/>
    <w:rsid w:val="00D96A46"/>
    <w:rsid w:val="00D96A82"/>
    <w:rsid w:val="00D96D76"/>
    <w:rsid w:val="00D96DC2"/>
    <w:rsid w:val="00D96E4B"/>
    <w:rsid w:val="00D97039"/>
    <w:rsid w:val="00D9718A"/>
    <w:rsid w:val="00D97309"/>
    <w:rsid w:val="00D9735C"/>
    <w:rsid w:val="00D974A5"/>
    <w:rsid w:val="00D975DB"/>
    <w:rsid w:val="00D97AC8"/>
    <w:rsid w:val="00D97B9B"/>
    <w:rsid w:val="00D97C73"/>
    <w:rsid w:val="00D97E93"/>
    <w:rsid w:val="00D97F1E"/>
    <w:rsid w:val="00D97FC6"/>
    <w:rsid w:val="00DA003F"/>
    <w:rsid w:val="00DA00B1"/>
    <w:rsid w:val="00DA01E3"/>
    <w:rsid w:val="00DA046A"/>
    <w:rsid w:val="00DA0768"/>
    <w:rsid w:val="00DA07B7"/>
    <w:rsid w:val="00DA0B3A"/>
    <w:rsid w:val="00DA0CC4"/>
    <w:rsid w:val="00DA102D"/>
    <w:rsid w:val="00DA16AB"/>
    <w:rsid w:val="00DA16F5"/>
    <w:rsid w:val="00DA1701"/>
    <w:rsid w:val="00DA197D"/>
    <w:rsid w:val="00DA19A5"/>
    <w:rsid w:val="00DA19E9"/>
    <w:rsid w:val="00DA1AA7"/>
    <w:rsid w:val="00DA1AF3"/>
    <w:rsid w:val="00DA1D1B"/>
    <w:rsid w:val="00DA1D45"/>
    <w:rsid w:val="00DA2450"/>
    <w:rsid w:val="00DA24A3"/>
    <w:rsid w:val="00DA283F"/>
    <w:rsid w:val="00DA29D0"/>
    <w:rsid w:val="00DA2BBE"/>
    <w:rsid w:val="00DA2BC2"/>
    <w:rsid w:val="00DA2C61"/>
    <w:rsid w:val="00DA304C"/>
    <w:rsid w:val="00DA34DF"/>
    <w:rsid w:val="00DA34F9"/>
    <w:rsid w:val="00DA35A4"/>
    <w:rsid w:val="00DA360C"/>
    <w:rsid w:val="00DA3955"/>
    <w:rsid w:val="00DA3A5E"/>
    <w:rsid w:val="00DA3A98"/>
    <w:rsid w:val="00DA3AC5"/>
    <w:rsid w:val="00DA3C99"/>
    <w:rsid w:val="00DA3E5F"/>
    <w:rsid w:val="00DA40B6"/>
    <w:rsid w:val="00DA4448"/>
    <w:rsid w:val="00DA4D50"/>
    <w:rsid w:val="00DA5617"/>
    <w:rsid w:val="00DA59E5"/>
    <w:rsid w:val="00DA5A58"/>
    <w:rsid w:val="00DA5BD4"/>
    <w:rsid w:val="00DA5D9C"/>
    <w:rsid w:val="00DA5FBE"/>
    <w:rsid w:val="00DA65AB"/>
    <w:rsid w:val="00DA6618"/>
    <w:rsid w:val="00DA6879"/>
    <w:rsid w:val="00DA69C0"/>
    <w:rsid w:val="00DA6A5A"/>
    <w:rsid w:val="00DA6F43"/>
    <w:rsid w:val="00DA6F5A"/>
    <w:rsid w:val="00DA6F6E"/>
    <w:rsid w:val="00DA6FD1"/>
    <w:rsid w:val="00DA75E3"/>
    <w:rsid w:val="00DA7776"/>
    <w:rsid w:val="00DA78EB"/>
    <w:rsid w:val="00DA799E"/>
    <w:rsid w:val="00DA79D6"/>
    <w:rsid w:val="00DA7F75"/>
    <w:rsid w:val="00DA7FE8"/>
    <w:rsid w:val="00DB03EB"/>
    <w:rsid w:val="00DB0614"/>
    <w:rsid w:val="00DB06A8"/>
    <w:rsid w:val="00DB0835"/>
    <w:rsid w:val="00DB0A9B"/>
    <w:rsid w:val="00DB0E63"/>
    <w:rsid w:val="00DB102F"/>
    <w:rsid w:val="00DB1191"/>
    <w:rsid w:val="00DB1262"/>
    <w:rsid w:val="00DB15AF"/>
    <w:rsid w:val="00DB164C"/>
    <w:rsid w:val="00DB1783"/>
    <w:rsid w:val="00DB1984"/>
    <w:rsid w:val="00DB1B89"/>
    <w:rsid w:val="00DB1C61"/>
    <w:rsid w:val="00DB2058"/>
    <w:rsid w:val="00DB2298"/>
    <w:rsid w:val="00DB246E"/>
    <w:rsid w:val="00DB27BD"/>
    <w:rsid w:val="00DB2930"/>
    <w:rsid w:val="00DB2D37"/>
    <w:rsid w:val="00DB2E62"/>
    <w:rsid w:val="00DB321D"/>
    <w:rsid w:val="00DB331B"/>
    <w:rsid w:val="00DB3338"/>
    <w:rsid w:val="00DB345A"/>
    <w:rsid w:val="00DB3478"/>
    <w:rsid w:val="00DB34C6"/>
    <w:rsid w:val="00DB3DD1"/>
    <w:rsid w:val="00DB3F49"/>
    <w:rsid w:val="00DB4260"/>
    <w:rsid w:val="00DB42CE"/>
    <w:rsid w:val="00DB4534"/>
    <w:rsid w:val="00DB47B4"/>
    <w:rsid w:val="00DB49C0"/>
    <w:rsid w:val="00DB4B44"/>
    <w:rsid w:val="00DB4CB5"/>
    <w:rsid w:val="00DB4DE9"/>
    <w:rsid w:val="00DB5098"/>
    <w:rsid w:val="00DB5223"/>
    <w:rsid w:val="00DB5992"/>
    <w:rsid w:val="00DB5997"/>
    <w:rsid w:val="00DB5C36"/>
    <w:rsid w:val="00DB5E35"/>
    <w:rsid w:val="00DB5F14"/>
    <w:rsid w:val="00DB5F5E"/>
    <w:rsid w:val="00DB5FA1"/>
    <w:rsid w:val="00DB5FC6"/>
    <w:rsid w:val="00DB6150"/>
    <w:rsid w:val="00DB61F6"/>
    <w:rsid w:val="00DB625A"/>
    <w:rsid w:val="00DB629D"/>
    <w:rsid w:val="00DB6C09"/>
    <w:rsid w:val="00DB6F36"/>
    <w:rsid w:val="00DB706F"/>
    <w:rsid w:val="00DB7147"/>
    <w:rsid w:val="00DB741D"/>
    <w:rsid w:val="00DB765D"/>
    <w:rsid w:val="00DB7AFF"/>
    <w:rsid w:val="00DB7DB2"/>
    <w:rsid w:val="00DB7DB3"/>
    <w:rsid w:val="00DC00E3"/>
    <w:rsid w:val="00DC06F5"/>
    <w:rsid w:val="00DC07F9"/>
    <w:rsid w:val="00DC0E02"/>
    <w:rsid w:val="00DC1237"/>
    <w:rsid w:val="00DC1315"/>
    <w:rsid w:val="00DC1371"/>
    <w:rsid w:val="00DC176C"/>
    <w:rsid w:val="00DC2134"/>
    <w:rsid w:val="00DC22C3"/>
    <w:rsid w:val="00DC2317"/>
    <w:rsid w:val="00DC237D"/>
    <w:rsid w:val="00DC2404"/>
    <w:rsid w:val="00DC24D0"/>
    <w:rsid w:val="00DC26E2"/>
    <w:rsid w:val="00DC2875"/>
    <w:rsid w:val="00DC295B"/>
    <w:rsid w:val="00DC2BE7"/>
    <w:rsid w:val="00DC2F80"/>
    <w:rsid w:val="00DC305D"/>
    <w:rsid w:val="00DC30EE"/>
    <w:rsid w:val="00DC336C"/>
    <w:rsid w:val="00DC3784"/>
    <w:rsid w:val="00DC3829"/>
    <w:rsid w:val="00DC3EB4"/>
    <w:rsid w:val="00DC3EE2"/>
    <w:rsid w:val="00DC3F0A"/>
    <w:rsid w:val="00DC406C"/>
    <w:rsid w:val="00DC45E8"/>
    <w:rsid w:val="00DC462E"/>
    <w:rsid w:val="00DC46A1"/>
    <w:rsid w:val="00DC46C3"/>
    <w:rsid w:val="00DC49DF"/>
    <w:rsid w:val="00DC4A7F"/>
    <w:rsid w:val="00DC4BEB"/>
    <w:rsid w:val="00DC4E14"/>
    <w:rsid w:val="00DC4F8D"/>
    <w:rsid w:val="00DC5058"/>
    <w:rsid w:val="00DC523B"/>
    <w:rsid w:val="00DC52B9"/>
    <w:rsid w:val="00DC5521"/>
    <w:rsid w:val="00DC56E7"/>
    <w:rsid w:val="00DC59C9"/>
    <w:rsid w:val="00DC5CFB"/>
    <w:rsid w:val="00DC5FB7"/>
    <w:rsid w:val="00DC6E0A"/>
    <w:rsid w:val="00DC6E77"/>
    <w:rsid w:val="00DC71BE"/>
    <w:rsid w:val="00DC7205"/>
    <w:rsid w:val="00DC7279"/>
    <w:rsid w:val="00DC76EF"/>
    <w:rsid w:val="00DC77D0"/>
    <w:rsid w:val="00DC7E3F"/>
    <w:rsid w:val="00DC7EB9"/>
    <w:rsid w:val="00DC7F4E"/>
    <w:rsid w:val="00DD00BA"/>
    <w:rsid w:val="00DD0126"/>
    <w:rsid w:val="00DD0327"/>
    <w:rsid w:val="00DD032E"/>
    <w:rsid w:val="00DD09B5"/>
    <w:rsid w:val="00DD0D0A"/>
    <w:rsid w:val="00DD15E7"/>
    <w:rsid w:val="00DD1730"/>
    <w:rsid w:val="00DD1732"/>
    <w:rsid w:val="00DD18B0"/>
    <w:rsid w:val="00DD19E5"/>
    <w:rsid w:val="00DD1B27"/>
    <w:rsid w:val="00DD1BE4"/>
    <w:rsid w:val="00DD1C69"/>
    <w:rsid w:val="00DD1D42"/>
    <w:rsid w:val="00DD1E1C"/>
    <w:rsid w:val="00DD2110"/>
    <w:rsid w:val="00DD218D"/>
    <w:rsid w:val="00DD2695"/>
    <w:rsid w:val="00DD2A84"/>
    <w:rsid w:val="00DD2AF7"/>
    <w:rsid w:val="00DD2AFD"/>
    <w:rsid w:val="00DD31B6"/>
    <w:rsid w:val="00DD31C3"/>
    <w:rsid w:val="00DD3343"/>
    <w:rsid w:val="00DD392B"/>
    <w:rsid w:val="00DD406A"/>
    <w:rsid w:val="00DD408D"/>
    <w:rsid w:val="00DD40EB"/>
    <w:rsid w:val="00DD41CB"/>
    <w:rsid w:val="00DD4A46"/>
    <w:rsid w:val="00DD4BD7"/>
    <w:rsid w:val="00DD4CC2"/>
    <w:rsid w:val="00DD50A2"/>
    <w:rsid w:val="00DD5159"/>
    <w:rsid w:val="00DD52EE"/>
    <w:rsid w:val="00DD531E"/>
    <w:rsid w:val="00DD5374"/>
    <w:rsid w:val="00DD55E8"/>
    <w:rsid w:val="00DD5663"/>
    <w:rsid w:val="00DD56D7"/>
    <w:rsid w:val="00DD56FC"/>
    <w:rsid w:val="00DD5926"/>
    <w:rsid w:val="00DD59E7"/>
    <w:rsid w:val="00DD5BC9"/>
    <w:rsid w:val="00DD5C60"/>
    <w:rsid w:val="00DD5E3E"/>
    <w:rsid w:val="00DD60F2"/>
    <w:rsid w:val="00DD62EF"/>
    <w:rsid w:val="00DD635D"/>
    <w:rsid w:val="00DD63D5"/>
    <w:rsid w:val="00DD68FD"/>
    <w:rsid w:val="00DD6986"/>
    <w:rsid w:val="00DD6CF6"/>
    <w:rsid w:val="00DD6E7E"/>
    <w:rsid w:val="00DD72CD"/>
    <w:rsid w:val="00DD7670"/>
    <w:rsid w:val="00DD7869"/>
    <w:rsid w:val="00DD7A34"/>
    <w:rsid w:val="00DD7B6C"/>
    <w:rsid w:val="00DD7C95"/>
    <w:rsid w:val="00DE0182"/>
    <w:rsid w:val="00DE0199"/>
    <w:rsid w:val="00DE01D9"/>
    <w:rsid w:val="00DE0449"/>
    <w:rsid w:val="00DE045E"/>
    <w:rsid w:val="00DE05BE"/>
    <w:rsid w:val="00DE08BF"/>
    <w:rsid w:val="00DE08C1"/>
    <w:rsid w:val="00DE0A77"/>
    <w:rsid w:val="00DE0BF7"/>
    <w:rsid w:val="00DE0D59"/>
    <w:rsid w:val="00DE0E8C"/>
    <w:rsid w:val="00DE10A1"/>
    <w:rsid w:val="00DE1196"/>
    <w:rsid w:val="00DE12F4"/>
    <w:rsid w:val="00DE1412"/>
    <w:rsid w:val="00DE18EA"/>
    <w:rsid w:val="00DE1B7F"/>
    <w:rsid w:val="00DE1BD9"/>
    <w:rsid w:val="00DE1C85"/>
    <w:rsid w:val="00DE1E8C"/>
    <w:rsid w:val="00DE200A"/>
    <w:rsid w:val="00DE2097"/>
    <w:rsid w:val="00DE218A"/>
    <w:rsid w:val="00DE2401"/>
    <w:rsid w:val="00DE248E"/>
    <w:rsid w:val="00DE269A"/>
    <w:rsid w:val="00DE28C0"/>
    <w:rsid w:val="00DE2BAD"/>
    <w:rsid w:val="00DE2CC6"/>
    <w:rsid w:val="00DE2CD6"/>
    <w:rsid w:val="00DE2FDB"/>
    <w:rsid w:val="00DE3008"/>
    <w:rsid w:val="00DE3484"/>
    <w:rsid w:val="00DE35C4"/>
    <w:rsid w:val="00DE37E7"/>
    <w:rsid w:val="00DE394F"/>
    <w:rsid w:val="00DE3D82"/>
    <w:rsid w:val="00DE4218"/>
    <w:rsid w:val="00DE4480"/>
    <w:rsid w:val="00DE449B"/>
    <w:rsid w:val="00DE4569"/>
    <w:rsid w:val="00DE4596"/>
    <w:rsid w:val="00DE4A82"/>
    <w:rsid w:val="00DE4A96"/>
    <w:rsid w:val="00DE4B0A"/>
    <w:rsid w:val="00DE4CA2"/>
    <w:rsid w:val="00DE4FD9"/>
    <w:rsid w:val="00DE54E2"/>
    <w:rsid w:val="00DE57E6"/>
    <w:rsid w:val="00DE58A0"/>
    <w:rsid w:val="00DE5BAD"/>
    <w:rsid w:val="00DE63B1"/>
    <w:rsid w:val="00DE6426"/>
    <w:rsid w:val="00DE6569"/>
    <w:rsid w:val="00DE6707"/>
    <w:rsid w:val="00DE6C8C"/>
    <w:rsid w:val="00DE6D49"/>
    <w:rsid w:val="00DE6D4B"/>
    <w:rsid w:val="00DE70F2"/>
    <w:rsid w:val="00DE7157"/>
    <w:rsid w:val="00DE71A3"/>
    <w:rsid w:val="00DE71FF"/>
    <w:rsid w:val="00DE749A"/>
    <w:rsid w:val="00DE76E5"/>
    <w:rsid w:val="00DE773D"/>
    <w:rsid w:val="00DE7F48"/>
    <w:rsid w:val="00DF050E"/>
    <w:rsid w:val="00DF052A"/>
    <w:rsid w:val="00DF0E0D"/>
    <w:rsid w:val="00DF0E61"/>
    <w:rsid w:val="00DF11FC"/>
    <w:rsid w:val="00DF1759"/>
    <w:rsid w:val="00DF1768"/>
    <w:rsid w:val="00DF1D4B"/>
    <w:rsid w:val="00DF229A"/>
    <w:rsid w:val="00DF2621"/>
    <w:rsid w:val="00DF267B"/>
    <w:rsid w:val="00DF28BD"/>
    <w:rsid w:val="00DF310C"/>
    <w:rsid w:val="00DF31A8"/>
    <w:rsid w:val="00DF33CE"/>
    <w:rsid w:val="00DF387D"/>
    <w:rsid w:val="00DF3DDB"/>
    <w:rsid w:val="00DF3E45"/>
    <w:rsid w:val="00DF418A"/>
    <w:rsid w:val="00DF41C0"/>
    <w:rsid w:val="00DF4354"/>
    <w:rsid w:val="00DF45B9"/>
    <w:rsid w:val="00DF4798"/>
    <w:rsid w:val="00DF498C"/>
    <w:rsid w:val="00DF4A17"/>
    <w:rsid w:val="00DF4C6E"/>
    <w:rsid w:val="00DF4E5A"/>
    <w:rsid w:val="00DF5195"/>
    <w:rsid w:val="00DF5455"/>
    <w:rsid w:val="00DF58C0"/>
    <w:rsid w:val="00DF60E8"/>
    <w:rsid w:val="00DF61B7"/>
    <w:rsid w:val="00DF6561"/>
    <w:rsid w:val="00DF6A19"/>
    <w:rsid w:val="00DF6A51"/>
    <w:rsid w:val="00DF6D24"/>
    <w:rsid w:val="00DF6D46"/>
    <w:rsid w:val="00DF6DCA"/>
    <w:rsid w:val="00DF6EEC"/>
    <w:rsid w:val="00DF70BA"/>
    <w:rsid w:val="00DF70BF"/>
    <w:rsid w:val="00DF739C"/>
    <w:rsid w:val="00DF7630"/>
    <w:rsid w:val="00DF7BF0"/>
    <w:rsid w:val="00DF7D68"/>
    <w:rsid w:val="00E00300"/>
    <w:rsid w:val="00E0048B"/>
    <w:rsid w:val="00E004A8"/>
    <w:rsid w:val="00E00749"/>
    <w:rsid w:val="00E0083E"/>
    <w:rsid w:val="00E00BFF"/>
    <w:rsid w:val="00E00C9E"/>
    <w:rsid w:val="00E00E60"/>
    <w:rsid w:val="00E0143F"/>
    <w:rsid w:val="00E01847"/>
    <w:rsid w:val="00E01864"/>
    <w:rsid w:val="00E01D37"/>
    <w:rsid w:val="00E021AB"/>
    <w:rsid w:val="00E02730"/>
    <w:rsid w:val="00E0278F"/>
    <w:rsid w:val="00E02858"/>
    <w:rsid w:val="00E0290A"/>
    <w:rsid w:val="00E02945"/>
    <w:rsid w:val="00E029DD"/>
    <w:rsid w:val="00E02A0C"/>
    <w:rsid w:val="00E02C5F"/>
    <w:rsid w:val="00E02CCB"/>
    <w:rsid w:val="00E02ECE"/>
    <w:rsid w:val="00E031D9"/>
    <w:rsid w:val="00E032F5"/>
    <w:rsid w:val="00E03303"/>
    <w:rsid w:val="00E03691"/>
    <w:rsid w:val="00E036ED"/>
    <w:rsid w:val="00E03870"/>
    <w:rsid w:val="00E03E46"/>
    <w:rsid w:val="00E03F7E"/>
    <w:rsid w:val="00E042A8"/>
    <w:rsid w:val="00E042EA"/>
    <w:rsid w:val="00E044CA"/>
    <w:rsid w:val="00E045AF"/>
    <w:rsid w:val="00E04EB3"/>
    <w:rsid w:val="00E04F76"/>
    <w:rsid w:val="00E04F78"/>
    <w:rsid w:val="00E051C0"/>
    <w:rsid w:val="00E05377"/>
    <w:rsid w:val="00E05605"/>
    <w:rsid w:val="00E05800"/>
    <w:rsid w:val="00E05E2A"/>
    <w:rsid w:val="00E05EA2"/>
    <w:rsid w:val="00E06680"/>
    <w:rsid w:val="00E06819"/>
    <w:rsid w:val="00E069C0"/>
    <w:rsid w:val="00E06A77"/>
    <w:rsid w:val="00E06B1B"/>
    <w:rsid w:val="00E06E6B"/>
    <w:rsid w:val="00E0703F"/>
    <w:rsid w:val="00E0767C"/>
    <w:rsid w:val="00E07708"/>
    <w:rsid w:val="00E0787E"/>
    <w:rsid w:val="00E079D3"/>
    <w:rsid w:val="00E10148"/>
    <w:rsid w:val="00E1019F"/>
    <w:rsid w:val="00E1037E"/>
    <w:rsid w:val="00E1066E"/>
    <w:rsid w:val="00E109E9"/>
    <w:rsid w:val="00E10DC6"/>
    <w:rsid w:val="00E11137"/>
    <w:rsid w:val="00E11258"/>
    <w:rsid w:val="00E11487"/>
    <w:rsid w:val="00E114C8"/>
    <w:rsid w:val="00E11B6A"/>
    <w:rsid w:val="00E11BA6"/>
    <w:rsid w:val="00E11F8A"/>
    <w:rsid w:val="00E11FD5"/>
    <w:rsid w:val="00E1201E"/>
    <w:rsid w:val="00E1274A"/>
    <w:rsid w:val="00E127D7"/>
    <w:rsid w:val="00E12E98"/>
    <w:rsid w:val="00E1344E"/>
    <w:rsid w:val="00E137C4"/>
    <w:rsid w:val="00E13919"/>
    <w:rsid w:val="00E13D6A"/>
    <w:rsid w:val="00E13E84"/>
    <w:rsid w:val="00E1464A"/>
    <w:rsid w:val="00E1486C"/>
    <w:rsid w:val="00E14B02"/>
    <w:rsid w:val="00E14BE8"/>
    <w:rsid w:val="00E14BFB"/>
    <w:rsid w:val="00E14E21"/>
    <w:rsid w:val="00E14FDB"/>
    <w:rsid w:val="00E1507F"/>
    <w:rsid w:val="00E1511B"/>
    <w:rsid w:val="00E153FE"/>
    <w:rsid w:val="00E158E7"/>
    <w:rsid w:val="00E159ED"/>
    <w:rsid w:val="00E15A37"/>
    <w:rsid w:val="00E163A7"/>
    <w:rsid w:val="00E166E6"/>
    <w:rsid w:val="00E1671A"/>
    <w:rsid w:val="00E16799"/>
    <w:rsid w:val="00E16B35"/>
    <w:rsid w:val="00E16BAB"/>
    <w:rsid w:val="00E16CC4"/>
    <w:rsid w:val="00E16EAF"/>
    <w:rsid w:val="00E16F22"/>
    <w:rsid w:val="00E1719E"/>
    <w:rsid w:val="00E1728D"/>
    <w:rsid w:val="00E17652"/>
    <w:rsid w:val="00E1786F"/>
    <w:rsid w:val="00E17CE5"/>
    <w:rsid w:val="00E17E0D"/>
    <w:rsid w:val="00E2038A"/>
    <w:rsid w:val="00E20557"/>
    <w:rsid w:val="00E20758"/>
    <w:rsid w:val="00E2096E"/>
    <w:rsid w:val="00E20F31"/>
    <w:rsid w:val="00E21016"/>
    <w:rsid w:val="00E21042"/>
    <w:rsid w:val="00E2119E"/>
    <w:rsid w:val="00E2137E"/>
    <w:rsid w:val="00E213E9"/>
    <w:rsid w:val="00E214C7"/>
    <w:rsid w:val="00E21511"/>
    <w:rsid w:val="00E21591"/>
    <w:rsid w:val="00E21651"/>
    <w:rsid w:val="00E21ABE"/>
    <w:rsid w:val="00E21CDA"/>
    <w:rsid w:val="00E21D01"/>
    <w:rsid w:val="00E21E45"/>
    <w:rsid w:val="00E2200C"/>
    <w:rsid w:val="00E22280"/>
    <w:rsid w:val="00E22B43"/>
    <w:rsid w:val="00E22B74"/>
    <w:rsid w:val="00E22D92"/>
    <w:rsid w:val="00E22DD9"/>
    <w:rsid w:val="00E2303C"/>
    <w:rsid w:val="00E236C5"/>
    <w:rsid w:val="00E23717"/>
    <w:rsid w:val="00E23A7B"/>
    <w:rsid w:val="00E23AF2"/>
    <w:rsid w:val="00E23B95"/>
    <w:rsid w:val="00E244E6"/>
    <w:rsid w:val="00E246B2"/>
    <w:rsid w:val="00E24B59"/>
    <w:rsid w:val="00E24D3E"/>
    <w:rsid w:val="00E24EE1"/>
    <w:rsid w:val="00E24F2B"/>
    <w:rsid w:val="00E25687"/>
    <w:rsid w:val="00E2594D"/>
    <w:rsid w:val="00E25A1E"/>
    <w:rsid w:val="00E25AF5"/>
    <w:rsid w:val="00E25C80"/>
    <w:rsid w:val="00E25EB1"/>
    <w:rsid w:val="00E260A2"/>
    <w:rsid w:val="00E264DB"/>
    <w:rsid w:val="00E26647"/>
    <w:rsid w:val="00E26786"/>
    <w:rsid w:val="00E26AB5"/>
    <w:rsid w:val="00E26DCB"/>
    <w:rsid w:val="00E27278"/>
    <w:rsid w:val="00E272D3"/>
    <w:rsid w:val="00E2774F"/>
    <w:rsid w:val="00E278C5"/>
    <w:rsid w:val="00E27BE3"/>
    <w:rsid w:val="00E27E97"/>
    <w:rsid w:val="00E27FB0"/>
    <w:rsid w:val="00E30446"/>
    <w:rsid w:val="00E30455"/>
    <w:rsid w:val="00E3047F"/>
    <w:rsid w:val="00E30627"/>
    <w:rsid w:val="00E30739"/>
    <w:rsid w:val="00E3086E"/>
    <w:rsid w:val="00E30A20"/>
    <w:rsid w:val="00E30ADF"/>
    <w:rsid w:val="00E30B3A"/>
    <w:rsid w:val="00E30C18"/>
    <w:rsid w:val="00E30CB2"/>
    <w:rsid w:val="00E31244"/>
    <w:rsid w:val="00E31B35"/>
    <w:rsid w:val="00E31B5D"/>
    <w:rsid w:val="00E31BF9"/>
    <w:rsid w:val="00E31E6E"/>
    <w:rsid w:val="00E32307"/>
    <w:rsid w:val="00E325D4"/>
    <w:rsid w:val="00E326E3"/>
    <w:rsid w:val="00E32755"/>
    <w:rsid w:val="00E32843"/>
    <w:rsid w:val="00E32D58"/>
    <w:rsid w:val="00E32DCE"/>
    <w:rsid w:val="00E32DD1"/>
    <w:rsid w:val="00E32F67"/>
    <w:rsid w:val="00E3302E"/>
    <w:rsid w:val="00E33317"/>
    <w:rsid w:val="00E3340F"/>
    <w:rsid w:val="00E3359A"/>
    <w:rsid w:val="00E33689"/>
    <w:rsid w:val="00E337C4"/>
    <w:rsid w:val="00E339D3"/>
    <w:rsid w:val="00E33E00"/>
    <w:rsid w:val="00E33E40"/>
    <w:rsid w:val="00E3407E"/>
    <w:rsid w:val="00E34132"/>
    <w:rsid w:val="00E347EE"/>
    <w:rsid w:val="00E34830"/>
    <w:rsid w:val="00E34AFA"/>
    <w:rsid w:val="00E35018"/>
    <w:rsid w:val="00E351CC"/>
    <w:rsid w:val="00E352EC"/>
    <w:rsid w:val="00E35615"/>
    <w:rsid w:val="00E3577B"/>
    <w:rsid w:val="00E35ACA"/>
    <w:rsid w:val="00E35B1B"/>
    <w:rsid w:val="00E3619D"/>
    <w:rsid w:val="00E362EA"/>
    <w:rsid w:val="00E36955"/>
    <w:rsid w:val="00E36B97"/>
    <w:rsid w:val="00E36ECF"/>
    <w:rsid w:val="00E37502"/>
    <w:rsid w:val="00E37591"/>
    <w:rsid w:val="00E378B9"/>
    <w:rsid w:val="00E37984"/>
    <w:rsid w:val="00E37E48"/>
    <w:rsid w:val="00E40119"/>
    <w:rsid w:val="00E401F8"/>
    <w:rsid w:val="00E4040C"/>
    <w:rsid w:val="00E40523"/>
    <w:rsid w:val="00E4081A"/>
    <w:rsid w:val="00E40824"/>
    <w:rsid w:val="00E40A89"/>
    <w:rsid w:val="00E40B6D"/>
    <w:rsid w:val="00E40B84"/>
    <w:rsid w:val="00E40C9B"/>
    <w:rsid w:val="00E40D76"/>
    <w:rsid w:val="00E40D7A"/>
    <w:rsid w:val="00E40E96"/>
    <w:rsid w:val="00E40ED4"/>
    <w:rsid w:val="00E412A8"/>
    <w:rsid w:val="00E412AC"/>
    <w:rsid w:val="00E413EC"/>
    <w:rsid w:val="00E41434"/>
    <w:rsid w:val="00E41740"/>
    <w:rsid w:val="00E418B9"/>
    <w:rsid w:val="00E418D1"/>
    <w:rsid w:val="00E41A9D"/>
    <w:rsid w:val="00E41E6B"/>
    <w:rsid w:val="00E41F44"/>
    <w:rsid w:val="00E41F82"/>
    <w:rsid w:val="00E42054"/>
    <w:rsid w:val="00E4205B"/>
    <w:rsid w:val="00E4220F"/>
    <w:rsid w:val="00E42375"/>
    <w:rsid w:val="00E4252C"/>
    <w:rsid w:val="00E42815"/>
    <w:rsid w:val="00E429FE"/>
    <w:rsid w:val="00E42AE1"/>
    <w:rsid w:val="00E430E8"/>
    <w:rsid w:val="00E434DC"/>
    <w:rsid w:val="00E43AFD"/>
    <w:rsid w:val="00E43C2E"/>
    <w:rsid w:val="00E43CCC"/>
    <w:rsid w:val="00E43DD9"/>
    <w:rsid w:val="00E43F7A"/>
    <w:rsid w:val="00E43FD0"/>
    <w:rsid w:val="00E4404F"/>
    <w:rsid w:val="00E44170"/>
    <w:rsid w:val="00E443BD"/>
    <w:rsid w:val="00E44705"/>
    <w:rsid w:val="00E453B6"/>
    <w:rsid w:val="00E45493"/>
    <w:rsid w:val="00E454B6"/>
    <w:rsid w:val="00E4563A"/>
    <w:rsid w:val="00E45852"/>
    <w:rsid w:val="00E4585F"/>
    <w:rsid w:val="00E45CB0"/>
    <w:rsid w:val="00E45D58"/>
    <w:rsid w:val="00E460F7"/>
    <w:rsid w:val="00E463CC"/>
    <w:rsid w:val="00E46446"/>
    <w:rsid w:val="00E464E1"/>
    <w:rsid w:val="00E465C4"/>
    <w:rsid w:val="00E46683"/>
    <w:rsid w:val="00E466E6"/>
    <w:rsid w:val="00E467B8"/>
    <w:rsid w:val="00E467BE"/>
    <w:rsid w:val="00E47374"/>
    <w:rsid w:val="00E47565"/>
    <w:rsid w:val="00E4770A"/>
    <w:rsid w:val="00E478B7"/>
    <w:rsid w:val="00E47AF8"/>
    <w:rsid w:val="00E47E54"/>
    <w:rsid w:val="00E50125"/>
    <w:rsid w:val="00E50133"/>
    <w:rsid w:val="00E50BE3"/>
    <w:rsid w:val="00E51257"/>
    <w:rsid w:val="00E512F4"/>
    <w:rsid w:val="00E512FF"/>
    <w:rsid w:val="00E51489"/>
    <w:rsid w:val="00E51614"/>
    <w:rsid w:val="00E51981"/>
    <w:rsid w:val="00E519E7"/>
    <w:rsid w:val="00E51A7D"/>
    <w:rsid w:val="00E51B02"/>
    <w:rsid w:val="00E51B93"/>
    <w:rsid w:val="00E51B98"/>
    <w:rsid w:val="00E51CF6"/>
    <w:rsid w:val="00E526E4"/>
    <w:rsid w:val="00E52893"/>
    <w:rsid w:val="00E5297A"/>
    <w:rsid w:val="00E52D65"/>
    <w:rsid w:val="00E52EC9"/>
    <w:rsid w:val="00E53109"/>
    <w:rsid w:val="00E5355F"/>
    <w:rsid w:val="00E53CC7"/>
    <w:rsid w:val="00E53F2F"/>
    <w:rsid w:val="00E54027"/>
    <w:rsid w:val="00E5442A"/>
    <w:rsid w:val="00E544DC"/>
    <w:rsid w:val="00E5494F"/>
    <w:rsid w:val="00E54985"/>
    <w:rsid w:val="00E54B6B"/>
    <w:rsid w:val="00E54ECE"/>
    <w:rsid w:val="00E54FAF"/>
    <w:rsid w:val="00E55084"/>
    <w:rsid w:val="00E55323"/>
    <w:rsid w:val="00E55567"/>
    <w:rsid w:val="00E555A8"/>
    <w:rsid w:val="00E55698"/>
    <w:rsid w:val="00E55700"/>
    <w:rsid w:val="00E55838"/>
    <w:rsid w:val="00E55B11"/>
    <w:rsid w:val="00E55CE5"/>
    <w:rsid w:val="00E55D8E"/>
    <w:rsid w:val="00E562F5"/>
    <w:rsid w:val="00E56550"/>
    <w:rsid w:val="00E565AC"/>
    <w:rsid w:val="00E5666A"/>
    <w:rsid w:val="00E5669A"/>
    <w:rsid w:val="00E56825"/>
    <w:rsid w:val="00E568F2"/>
    <w:rsid w:val="00E56B6F"/>
    <w:rsid w:val="00E56C44"/>
    <w:rsid w:val="00E56D2C"/>
    <w:rsid w:val="00E57042"/>
    <w:rsid w:val="00E57235"/>
    <w:rsid w:val="00E57468"/>
    <w:rsid w:val="00E5789E"/>
    <w:rsid w:val="00E57BF0"/>
    <w:rsid w:val="00E57E4C"/>
    <w:rsid w:val="00E60036"/>
    <w:rsid w:val="00E600FE"/>
    <w:rsid w:val="00E604E1"/>
    <w:rsid w:val="00E607F6"/>
    <w:rsid w:val="00E608D5"/>
    <w:rsid w:val="00E609CD"/>
    <w:rsid w:val="00E60A22"/>
    <w:rsid w:val="00E60DBF"/>
    <w:rsid w:val="00E60FB9"/>
    <w:rsid w:val="00E6112F"/>
    <w:rsid w:val="00E611BA"/>
    <w:rsid w:val="00E61283"/>
    <w:rsid w:val="00E61539"/>
    <w:rsid w:val="00E616A4"/>
    <w:rsid w:val="00E61858"/>
    <w:rsid w:val="00E61BE2"/>
    <w:rsid w:val="00E62345"/>
    <w:rsid w:val="00E625A2"/>
    <w:rsid w:val="00E62714"/>
    <w:rsid w:val="00E62811"/>
    <w:rsid w:val="00E628CC"/>
    <w:rsid w:val="00E62946"/>
    <w:rsid w:val="00E62967"/>
    <w:rsid w:val="00E62AFC"/>
    <w:rsid w:val="00E62CD9"/>
    <w:rsid w:val="00E62CFA"/>
    <w:rsid w:val="00E62E1E"/>
    <w:rsid w:val="00E6328E"/>
    <w:rsid w:val="00E637A8"/>
    <w:rsid w:val="00E6402A"/>
    <w:rsid w:val="00E64132"/>
    <w:rsid w:val="00E6431B"/>
    <w:rsid w:val="00E643DE"/>
    <w:rsid w:val="00E64555"/>
    <w:rsid w:val="00E64813"/>
    <w:rsid w:val="00E64AB0"/>
    <w:rsid w:val="00E64AB9"/>
    <w:rsid w:val="00E64DE8"/>
    <w:rsid w:val="00E6518B"/>
    <w:rsid w:val="00E65190"/>
    <w:rsid w:val="00E6543D"/>
    <w:rsid w:val="00E6568A"/>
    <w:rsid w:val="00E656C9"/>
    <w:rsid w:val="00E656F1"/>
    <w:rsid w:val="00E65B37"/>
    <w:rsid w:val="00E65F5E"/>
    <w:rsid w:val="00E65FA9"/>
    <w:rsid w:val="00E66346"/>
    <w:rsid w:val="00E66448"/>
    <w:rsid w:val="00E664EC"/>
    <w:rsid w:val="00E664F9"/>
    <w:rsid w:val="00E66A78"/>
    <w:rsid w:val="00E66E93"/>
    <w:rsid w:val="00E66F7D"/>
    <w:rsid w:val="00E6709B"/>
    <w:rsid w:val="00E67102"/>
    <w:rsid w:val="00E67281"/>
    <w:rsid w:val="00E67334"/>
    <w:rsid w:val="00E675E9"/>
    <w:rsid w:val="00E676DB"/>
    <w:rsid w:val="00E677DF"/>
    <w:rsid w:val="00E677EA"/>
    <w:rsid w:val="00E67908"/>
    <w:rsid w:val="00E67FCA"/>
    <w:rsid w:val="00E700BA"/>
    <w:rsid w:val="00E70A81"/>
    <w:rsid w:val="00E70CE6"/>
    <w:rsid w:val="00E70D1A"/>
    <w:rsid w:val="00E70EB0"/>
    <w:rsid w:val="00E71388"/>
    <w:rsid w:val="00E7145E"/>
    <w:rsid w:val="00E71618"/>
    <w:rsid w:val="00E71693"/>
    <w:rsid w:val="00E716DC"/>
    <w:rsid w:val="00E7181C"/>
    <w:rsid w:val="00E71835"/>
    <w:rsid w:val="00E718B8"/>
    <w:rsid w:val="00E71A66"/>
    <w:rsid w:val="00E71A85"/>
    <w:rsid w:val="00E720FE"/>
    <w:rsid w:val="00E7221D"/>
    <w:rsid w:val="00E7224B"/>
    <w:rsid w:val="00E724CE"/>
    <w:rsid w:val="00E72933"/>
    <w:rsid w:val="00E72C69"/>
    <w:rsid w:val="00E72DF8"/>
    <w:rsid w:val="00E72F94"/>
    <w:rsid w:val="00E73196"/>
    <w:rsid w:val="00E73211"/>
    <w:rsid w:val="00E73304"/>
    <w:rsid w:val="00E739B5"/>
    <w:rsid w:val="00E73C67"/>
    <w:rsid w:val="00E74054"/>
    <w:rsid w:val="00E741BD"/>
    <w:rsid w:val="00E742D8"/>
    <w:rsid w:val="00E74530"/>
    <w:rsid w:val="00E7469E"/>
    <w:rsid w:val="00E746B8"/>
    <w:rsid w:val="00E74952"/>
    <w:rsid w:val="00E74BC1"/>
    <w:rsid w:val="00E74D88"/>
    <w:rsid w:val="00E74ECF"/>
    <w:rsid w:val="00E74FE2"/>
    <w:rsid w:val="00E75003"/>
    <w:rsid w:val="00E750F5"/>
    <w:rsid w:val="00E75CC9"/>
    <w:rsid w:val="00E76076"/>
    <w:rsid w:val="00E7633A"/>
    <w:rsid w:val="00E7638B"/>
    <w:rsid w:val="00E764E4"/>
    <w:rsid w:val="00E766F5"/>
    <w:rsid w:val="00E76767"/>
    <w:rsid w:val="00E76BBA"/>
    <w:rsid w:val="00E76D97"/>
    <w:rsid w:val="00E772DB"/>
    <w:rsid w:val="00E7747A"/>
    <w:rsid w:val="00E77728"/>
    <w:rsid w:val="00E77878"/>
    <w:rsid w:val="00E77C15"/>
    <w:rsid w:val="00E77F82"/>
    <w:rsid w:val="00E80384"/>
    <w:rsid w:val="00E80437"/>
    <w:rsid w:val="00E806F0"/>
    <w:rsid w:val="00E806F4"/>
    <w:rsid w:val="00E807B4"/>
    <w:rsid w:val="00E80875"/>
    <w:rsid w:val="00E80B8A"/>
    <w:rsid w:val="00E80C1E"/>
    <w:rsid w:val="00E80CF9"/>
    <w:rsid w:val="00E813C6"/>
    <w:rsid w:val="00E8157D"/>
    <w:rsid w:val="00E81582"/>
    <w:rsid w:val="00E815A2"/>
    <w:rsid w:val="00E81741"/>
    <w:rsid w:val="00E818A2"/>
    <w:rsid w:val="00E81AA3"/>
    <w:rsid w:val="00E81E58"/>
    <w:rsid w:val="00E81E9B"/>
    <w:rsid w:val="00E82671"/>
    <w:rsid w:val="00E82934"/>
    <w:rsid w:val="00E82C1B"/>
    <w:rsid w:val="00E82C32"/>
    <w:rsid w:val="00E82C98"/>
    <w:rsid w:val="00E82D79"/>
    <w:rsid w:val="00E82E28"/>
    <w:rsid w:val="00E82EB2"/>
    <w:rsid w:val="00E83184"/>
    <w:rsid w:val="00E8353A"/>
    <w:rsid w:val="00E8372A"/>
    <w:rsid w:val="00E837B5"/>
    <w:rsid w:val="00E837D0"/>
    <w:rsid w:val="00E8381F"/>
    <w:rsid w:val="00E838EE"/>
    <w:rsid w:val="00E83C07"/>
    <w:rsid w:val="00E83CD7"/>
    <w:rsid w:val="00E83E5C"/>
    <w:rsid w:val="00E842EC"/>
    <w:rsid w:val="00E8442C"/>
    <w:rsid w:val="00E84627"/>
    <w:rsid w:val="00E84758"/>
    <w:rsid w:val="00E8476D"/>
    <w:rsid w:val="00E849E5"/>
    <w:rsid w:val="00E84A19"/>
    <w:rsid w:val="00E84DD9"/>
    <w:rsid w:val="00E8524D"/>
    <w:rsid w:val="00E852DF"/>
    <w:rsid w:val="00E854CA"/>
    <w:rsid w:val="00E856C2"/>
    <w:rsid w:val="00E8577E"/>
    <w:rsid w:val="00E85F90"/>
    <w:rsid w:val="00E85FA2"/>
    <w:rsid w:val="00E86065"/>
    <w:rsid w:val="00E86139"/>
    <w:rsid w:val="00E867A9"/>
    <w:rsid w:val="00E86A3E"/>
    <w:rsid w:val="00E86EE4"/>
    <w:rsid w:val="00E870AE"/>
    <w:rsid w:val="00E8763F"/>
    <w:rsid w:val="00E87A45"/>
    <w:rsid w:val="00E87A56"/>
    <w:rsid w:val="00E87BAA"/>
    <w:rsid w:val="00E87BD4"/>
    <w:rsid w:val="00E90016"/>
    <w:rsid w:val="00E901D1"/>
    <w:rsid w:val="00E90559"/>
    <w:rsid w:val="00E90799"/>
    <w:rsid w:val="00E9095B"/>
    <w:rsid w:val="00E90C6A"/>
    <w:rsid w:val="00E90DF3"/>
    <w:rsid w:val="00E912E9"/>
    <w:rsid w:val="00E915CA"/>
    <w:rsid w:val="00E91F21"/>
    <w:rsid w:val="00E91F61"/>
    <w:rsid w:val="00E920E8"/>
    <w:rsid w:val="00E922B3"/>
    <w:rsid w:val="00E92526"/>
    <w:rsid w:val="00E92EA1"/>
    <w:rsid w:val="00E92FF1"/>
    <w:rsid w:val="00E931ED"/>
    <w:rsid w:val="00E9389D"/>
    <w:rsid w:val="00E939C8"/>
    <w:rsid w:val="00E93A3F"/>
    <w:rsid w:val="00E93A96"/>
    <w:rsid w:val="00E93D92"/>
    <w:rsid w:val="00E94863"/>
    <w:rsid w:val="00E949EC"/>
    <w:rsid w:val="00E94B73"/>
    <w:rsid w:val="00E94C62"/>
    <w:rsid w:val="00E94D7C"/>
    <w:rsid w:val="00E94DCB"/>
    <w:rsid w:val="00E94DFE"/>
    <w:rsid w:val="00E94F98"/>
    <w:rsid w:val="00E951AD"/>
    <w:rsid w:val="00E952D2"/>
    <w:rsid w:val="00E953C0"/>
    <w:rsid w:val="00E956EF"/>
    <w:rsid w:val="00E95946"/>
    <w:rsid w:val="00E959B5"/>
    <w:rsid w:val="00E95ABB"/>
    <w:rsid w:val="00E95BB5"/>
    <w:rsid w:val="00E95C03"/>
    <w:rsid w:val="00E962A8"/>
    <w:rsid w:val="00E962CC"/>
    <w:rsid w:val="00E964C7"/>
    <w:rsid w:val="00E96D18"/>
    <w:rsid w:val="00E96D48"/>
    <w:rsid w:val="00E96D62"/>
    <w:rsid w:val="00E96E7F"/>
    <w:rsid w:val="00E96F86"/>
    <w:rsid w:val="00E97183"/>
    <w:rsid w:val="00E971B8"/>
    <w:rsid w:val="00E97236"/>
    <w:rsid w:val="00E973DF"/>
    <w:rsid w:val="00E977C8"/>
    <w:rsid w:val="00E97B58"/>
    <w:rsid w:val="00E97D08"/>
    <w:rsid w:val="00EA018A"/>
    <w:rsid w:val="00EA022D"/>
    <w:rsid w:val="00EA0298"/>
    <w:rsid w:val="00EA04FB"/>
    <w:rsid w:val="00EA0670"/>
    <w:rsid w:val="00EA07A0"/>
    <w:rsid w:val="00EA09D5"/>
    <w:rsid w:val="00EA0B45"/>
    <w:rsid w:val="00EA0C68"/>
    <w:rsid w:val="00EA0D0F"/>
    <w:rsid w:val="00EA0F1F"/>
    <w:rsid w:val="00EA125B"/>
    <w:rsid w:val="00EA14CA"/>
    <w:rsid w:val="00EA15D5"/>
    <w:rsid w:val="00EA15F4"/>
    <w:rsid w:val="00EA17D2"/>
    <w:rsid w:val="00EA1838"/>
    <w:rsid w:val="00EA18B3"/>
    <w:rsid w:val="00EA1AC2"/>
    <w:rsid w:val="00EA1DE2"/>
    <w:rsid w:val="00EA1E06"/>
    <w:rsid w:val="00EA20F6"/>
    <w:rsid w:val="00EA2277"/>
    <w:rsid w:val="00EA241B"/>
    <w:rsid w:val="00EA2891"/>
    <w:rsid w:val="00EA2981"/>
    <w:rsid w:val="00EA3511"/>
    <w:rsid w:val="00EA389C"/>
    <w:rsid w:val="00EA3AE6"/>
    <w:rsid w:val="00EA3C14"/>
    <w:rsid w:val="00EA3C1F"/>
    <w:rsid w:val="00EA3E8A"/>
    <w:rsid w:val="00EA4048"/>
    <w:rsid w:val="00EA40CF"/>
    <w:rsid w:val="00EA41E2"/>
    <w:rsid w:val="00EA4506"/>
    <w:rsid w:val="00EA470C"/>
    <w:rsid w:val="00EA47A7"/>
    <w:rsid w:val="00EA47E3"/>
    <w:rsid w:val="00EA4872"/>
    <w:rsid w:val="00EA4C74"/>
    <w:rsid w:val="00EA5127"/>
    <w:rsid w:val="00EA521C"/>
    <w:rsid w:val="00EA53DE"/>
    <w:rsid w:val="00EA5469"/>
    <w:rsid w:val="00EA54FE"/>
    <w:rsid w:val="00EA5595"/>
    <w:rsid w:val="00EA5BF5"/>
    <w:rsid w:val="00EA5BF7"/>
    <w:rsid w:val="00EA6213"/>
    <w:rsid w:val="00EA6266"/>
    <w:rsid w:val="00EA62BF"/>
    <w:rsid w:val="00EA6348"/>
    <w:rsid w:val="00EA6694"/>
    <w:rsid w:val="00EA6766"/>
    <w:rsid w:val="00EA6817"/>
    <w:rsid w:val="00EA69EE"/>
    <w:rsid w:val="00EA6AD4"/>
    <w:rsid w:val="00EA6B3C"/>
    <w:rsid w:val="00EA6FE7"/>
    <w:rsid w:val="00EA706F"/>
    <w:rsid w:val="00EA7266"/>
    <w:rsid w:val="00EA74CE"/>
    <w:rsid w:val="00EB00F7"/>
    <w:rsid w:val="00EB0160"/>
    <w:rsid w:val="00EB0328"/>
    <w:rsid w:val="00EB032A"/>
    <w:rsid w:val="00EB076F"/>
    <w:rsid w:val="00EB09C1"/>
    <w:rsid w:val="00EB09F2"/>
    <w:rsid w:val="00EB0C86"/>
    <w:rsid w:val="00EB0DEA"/>
    <w:rsid w:val="00EB0E5A"/>
    <w:rsid w:val="00EB0FC8"/>
    <w:rsid w:val="00EB0FEF"/>
    <w:rsid w:val="00EB11D3"/>
    <w:rsid w:val="00EB11F2"/>
    <w:rsid w:val="00EB158D"/>
    <w:rsid w:val="00EB191B"/>
    <w:rsid w:val="00EB1974"/>
    <w:rsid w:val="00EB1E63"/>
    <w:rsid w:val="00EB21FE"/>
    <w:rsid w:val="00EB2282"/>
    <w:rsid w:val="00EB2344"/>
    <w:rsid w:val="00EB23DC"/>
    <w:rsid w:val="00EB2476"/>
    <w:rsid w:val="00EB2641"/>
    <w:rsid w:val="00EB29A5"/>
    <w:rsid w:val="00EB2CEC"/>
    <w:rsid w:val="00EB3067"/>
    <w:rsid w:val="00EB3094"/>
    <w:rsid w:val="00EB315D"/>
    <w:rsid w:val="00EB34FA"/>
    <w:rsid w:val="00EB361E"/>
    <w:rsid w:val="00EB3A61"/>
    <w:rsid w:val="00EB3D9C"/>
    <w:rsid w:val="00EB3E57"/>
    <w:rsid w:val="00EB4128"/>
    <w:rsid w:val="00EB43FA"/>
    <w:rsid w:val="00EB49C7"/>
    <w:rsid w:val="00EB4C9E"/>
    <w:rsid w:val="00EB50EA"/>
    <w:rsid w:val="00EB51B7"/>
    <w:rsid w:val="00EB520E"/>
    <w:rsid w:val="00EB54EF"/>
    <w:rsid w:val="00EB5665"/>
    <w:rsid w:val="00EB581E"/>
    <w:rsid w:val="00EB5865"/>
    <w:rsid w:val="00EB60D8"/>
    <w:rsid w:val="00EB61D2"/>
    <w:rsid w:val="00EB65F2"/>
    <w:rsid w:val="00EB69AC"/>
    <w:rsid w:val="00EB6A0B"/>
    <w:rsid w:val="00EB6C26"/>
    <w:rsid w:val="00EB6E8A"/>
    <w:rsid w:val="00EB700C"/>
    <w:rsid w:val="00EB73B7"/>
    <w:rsid w:val="00EB74E1"/>
    <w:rsid w:val="00EB78A0"/>
    <w:rsid w:val="00EB7AB9"/>
    <w:rsid w:val="00EB7DE0"/>
    <w:rsid w:val="00EB7F24"/>
    <w:rsid w:val="00EB7F5B"/>
    <w:rsid w:val="00EC086A"/>
    <w:rsid w:val="00EC0878"/>
    <w:rsid w:val="00EC0A83"/>
    <w:rsid w:val="00EC0BA9"/>
    <w:rsid w:val="00EC0E80"/>
    <w:rsid w:val="00EC123C"/>
    <w:rsid w:val="00EC1290"/>
    <w:rsid w:val="00EC14C5"/>
    <w:rsid w:val="00EC14F4"/>
    <w:rsid w:val="00EC1846"/>
    <w:rsid w:val="00EC18CA"/>
    <w:rsid w:val="00EC1B75"/>
    <w:rsid w:val="00EC1F5E"/>
    <w:rsid w:val="00EC2013"/>
    <w:rsid w:val="00EC29A1"/>
    <w:rsid w:val="00EC2E49"/>
    <w:rsid w:val="00EC2FC8"/>
    <w:rsid w:val="00EC300F"/>
    <w:rsid w:val="00EC30A8"/>
    <w:rsid w:val="00EC31C0"/>
    <w:rsid w:val="00EC32DC"/>
    <w:rsid w:val="00EC3BC8"/>
    <w:rsid w:val="00EC3BF8"/>
    <w:rsid w:val="00EC3E17"/>
    <w:rsid w:val="00EC40FF"/>
    <w:rsid w:val="00EC43A5"/>
    <w:rsid w:val="00EC465D"/>
    <w:rsid w:val="00EC4666"/>
    <w:rsid w:val="00EC4E05"/>
    <w:rsid w:val="00EC4F7A"/>
    <w:rsid w:val="00EC5406"/>
    <w:rsid w:val="00EC547F"/>
    <w:rsid w:val="00EC5496"/>
    <w:rsid w:val="00EC5B08"/>
    <w:rsid w:val="00EC5F44"/>
    <w:rsid w:val="00EC611E"/>
    <w:rsid w:val="00EC61E2"/>
    <w:rsid w:val="00EC62C6"/>
    <w:rsid w:val="00EC670C"/>
    <w:rsid w:val="00EC6772"/>
    <w:rsid w:val="00EC6A64"/>
    <w:rsid w:val="00EC6AE8"/>
    <w:rsid w:val="00EC6CC3"/>
    <w:rsid w:val="00EC6CCA"/>
    <w:rsid w:val="00EC6FAC"/>
    <w:rsid w:val="00EC7004"/>
    <w:rsid w:val="00EC7559"/>
    <w:rsid w:val="00EC7658"/>
    <w:rsid w:val="00EC7775"/>
    <w:rsid w:val="00EC797A"/>
    <w:rsid w:val="00EC7BCD"/>
    <w:rsid w:val="00EC7C41"/>
    <w:rsid w:val="00ED00E3"/>
    <w:rsid w:val="00ED03B3"/>
    <w:rsid w:val="00ED0433"/>
    <w:rsid w:val="00ED04AD"/>
    <w:rsid w:val="00ED058C"/>
    <w:rsid w:val="00ED063A"/>
    <w:rsid w:val="00ED071D"/>
    <w:rsid w:val="00ED0774"/>
    <w:rsid w:val="00ED0784"/>
    <w:rsid w:val="00ED0936"/>
    <w:rsid w:val="00ED0BAC"/>
    <w:rsid w:val="00ED0E29"/>
    <w:rsid w:val="00ED0E7C"/>
    <w:rsid w:val="00ED0ECB"/>
    <w:rsid w:val="00ED104F"/>
    <w:rsid w:val="00ED1234"/>
    <w:rsid w:val="00ED1373"/>
    <w:rsid w:val="00ED162E"/>
    <w:rsid w:val="00ED18D2"/>
    <w:rsid w:val="00ED1912"/>
    <w:rsid w:val="00ED1B8E"/>
    <w:rsid w:val="00ED1BA4"/>
    <w:rsid w:val="00ED1BB1"/>
    <w:rsid w:val="00ED1C5E"/>
    <w:rsid w:val="00ED1EAF"/>
    <w:rsid w:val="00ED2787"/>
    <w:rsid w:val="00ED2AFB"/>
    <w:rsid w:val="00ED2B9A"/>
    <w:rsid w:val="00ED2E3E"/>
    <w:rsid w:val="00ED2EA0"/>
    <w:rsid w:val="00ED31D3"/>
    <w:rsid w:val="00ED3261"/>
    <w:rsid w:val="00ED333E"/>
    <w:rsid w:val="00ED33DE"/>
    <w:rsid w:val="00ED378C"/>
    <w:rsid w:val="00ED38DD"/>
    <w:rsid w:val="00ED3EC9"/>
    <w:rsid w:val="00ED40BA"/>
    <w:rsid w:val="00ED412C"/>
    <w:rsid w:val="00ED4280"/>
    <w:rsid w:val="00ED4284"/>
    <w:rsid w:val="00ED46F4"/>
    <w:rsid w:val="00ED471C"/>
    <w:rsid w:val="00ED4916"/>
    <w:rsid w:val="00ED4CC4"/>
    <w:rsid w:val="00ED4DC8"/>
    <w:rsid w:val="00ED4E87"/>
    <w:rsid w:val="00ED5106"/>
    <w:rsid w:val="00ED5807"/>
    <w:rsid w:val="00ED58E1"/>
    <w:rsid w:val="00ED591D"/>
    <w:rsid w:val="00ED5982"/>
    <w:rsid w:val="00ED5C35"/>
    <w:rsid w:val="00ED5EA2"/>
    <w:rsid w:val="00ED5FBD"/>
    <w:rsid w:val="00ED6217"/>
    <w:rsid w:val="00ED655E"/>
    <w:rsid w:val="00ED67C2"/>
    <w:rsid w:val="00ED6819"/>
    <w:rsid w:val="00ED687F"/>
    <w:rsid w:val="00ED6924"/>
    <w:rsid w:val="00ED69C6"/>
    <w:rsid w:val="00ED6A23"/>
    <w:rsid w:val="00ED6C38"/>
    <w:rsid w:val="00ED6C7D"/>
    <w:rsid w:val="00ED7367"/>
    <w:rsid w:val="00ED7498"/>
    <w:rsid w:val="00ED765A"/>
    <w:rsid w:val="00ED79C5"/>
    <w:rsid w:val="00ED7A0B"/>
    <w:rsid w:val="00ED7A1E"/>
    <w:rsid w:val="00ED7EBB"/>
    <w:rsid w:val="00ED7F4B"/>
    <w:rsid w:val="00ED7FB2"/>
    <w:rsid w:val="00EE031F"/>
    <w:rsid w:val="00EE0344"/>
    <w:rsid w:val="00EE03FF"/>
    <w:rsid w:val="00EE04E0"/>
    <w:rsid w:val="00EE055C"/>
    <w:rsid w:val="00EE0630"/>
    <w:rsid w:val="00EE0648"/>
    <w:rsid w:val="00EE0B61"/>
    <w:rsid w:val="00EE0CAA"/>
    <w:rsid w:val="00EE0D01"/>
    <w:rsid w:val="00EE0D21"/>
    <w:rsid w:val="00EE0EDF"/>
    <w:rsid w:val="00EE10C2"/>
    <w:rsid w:val="00EE1365"/>
    <w:rsid w:val="00EE14F1"/>
    <w:rsid w:val="00EE1706"/>
    <w:rsid w:val="00EE1862"/>
    <w:rsid w:val="00EE193A"/>
    <w:rsid w:val="00EE1995"/>
    <w:rsid w:val="00EE1E2F"/>
    <w:rsid w:val="00EE1E97"/>
    <w:rsid w:val="00EE20B8"/>
    <w:rsid w:val="00EE25CC"/>
    <w:rsid w:val="00EE2B7C"/>
    <w:rsid w:val="00EE2F93"/>
    <w:rsid w:val="00EE3353"/>
    <w:rsid w:val="00EE33AC"/>
    <w:rsid w:val="00EE3423"/>
    <w:rsid w:val="00EE3784"/>
    <w:rsid w:val="00EE388E"/>
    <w:rsid w:val="00EE4001"/>
    <w:rsid w:val="00EE415C"/>
    <w:rsid w:val="00EE448D"/>
    <w:rsid w:val="00EE453F"/>
    <w:rsid w:val="00EE477B"/>
    <w:rsid w:val="00EE4AE3"/>
    <w:rsid w:val="00EE4DA7"/>
    <w:rsid w:val="00EE4E3C"/>
    <w:rsid w:val="00EE54E1"/>
    <w:rsid w:val="00EE5768"/>
    <w:rsid w:val="00EE58CE"/>
    <w:rsid w:val="00EE5939"/>
    <w:rsid w:val="00EE5961"/>
    <w:rsid w:val="00EE59A1"/>
    <w:rsid w:val="00EE5AFB"/>
    <w:rsid w:val="00EE5E64"/>
    <w:rsid w:val="00EE5F0C"/>
    <w:rsid w:val="00EE5FF5"/>
    <w:rsid w:val="00EE5FFA"/>
    <w:rsid w:val="00EE610F"/>
    <w:rsid w:val="00EE65B1"/>
    <w:rsid w:val="00EE671F"/>
    <w:rsid w:val="00EE6750"/>
    <w:rsid w:val="00EE67E5"/>
    <w:rsid w:val="00EE6884"/>
    <w:rsid w:val="00EE6945"/>
    <w:rsid w:val="00EE69C8"/>
    <w:rsid w:val="00EE6BCC"/>
    <w:rsid w:val="00EE6C73"/>
    <w:rsid w:val="00EE7025"/>
    <w:rsid w:val="00EE71D5"/>
    <w:rsid w:val="00EE7AE3"/>
    <w:rsid w:val="00EE7BE0"/>
    <w:rsid w:val="00EE7EB2"/>
    <w:rsid w:val="00EF0281"/>
    <w:rsid w:val="00EF0634"/>
    <w:rsid w:val="00EF09CF"/>
    <w:rsid w:val="00EF09D2"/>
    <w:rsid w:val="00EF0F0B"/>
    <w:rsid w:val="00EF125C"/>
    <w:rsid w:val="00EF137E"/>
    <w:rsid w:val="00EF154F"/>
    <w:rsid w:val="00EF1C3C"/>
    <w:rsid w:val="00EF1D77"/>
    <w:rsid w:val="00EF1DBB"/>
    <w:rsid w:val="00EF2277"/>
    <w:rsid w:val="00EF232C"/>
    <w:rsid w:val="00EF23DA"/>
    <w:rsid w:val="00EF23F5"/>
    <w:rsid w:val="00EF268F"/>
    <w:rsid w:val="00EF2715"/>
    <w:rsid w:val="00EF2856"/>
    <w:rsid w:val="00EF2877"/>
    <w:rsid w:val="00EF2950"/>
    <w:rsid w:val="00EF2BEB"/>
    <w:rsid w:val="00EF2FB8"/>
    <w:rsid w:val="00EF309A"/>
    <w:rsid w:val="00EF32F0"/>
    <w:rsid w:val="00EF33BE"/>
    <w:rsid w:val="00EF3743"/>
    <w:rsid w:val="00EF3E3A"/>
    <w:rsid w:val="00EF46EE"/>
    <w:rsid w:val="00EF4708"/>
    <w:rsid w:val="00EF486E"/>
    <w:rsid w:val="00EF4930"/>
    <w:rsid w:val="00EF4D42"/>
    <w:rsid w:val="00EF4FF3"/>
    <w:rsid w:val="00EF503F"/>
    <w:rsid w:val="00EF513F"/>
    <w:rsid w:val="00EF5674"/>
    <w:rsid w:val="00EF59F6"/>
    <w:rsid w:val="00EF5D89"/>
    <w:rsid w:val="00EF5DF1"/>
    <w:rsid w:val="00EF61EC"/>
    <w:rsid w:val="00EF6247"/>
    <w:rsid w:val="00EF6384"/>
    <w:rsid w:val="00EF6401"/>
    <w:rsid w:val="00EF66D8"/>
    <w:rsid w:val="00EF6972"/>
    <w:rsid w:val="00EF6A29"/>
    <w:rsid w:val="00EF6B14"/>
    <w:rsid w:val="00EF6C4A"/>
    <w:rsid w:val="00EF6D1C"/>
    <w:rsid w:val="00EF7073"/>
    <w:rsid w:val="00EF7431"/>
    <w:rsid w:val="00EF77F6"/>
    <w:rsid w:val="00EF78EA"/>
    <w:rsid w:val="00EF7B33"/>
    <w:rsid w:val="00F00009"/>
    <w:rsid w:val="00F001B0"/>
    <w:rsid w:val="00F0023E"/>
    <w:rsid w:val="00F00322"/>
    <w:rsid w:val="00F0075D"/>
    <w:rsid w:val="00F00928"/>
    <w:rsid w:val="00F00BAA"/>
    <w:rsid w:val="00F00E55"/>
    <w:rsid w:val="00F00F02"/>
    <w:rsid w:val="00F01069"/>
    <w:rsid w:val="00F010F0"/>
    <w:rsid w:val="00F01223"/>
    <w:rsid w:val="00F01244"/>
    <w:rsid w:val="00F012D4"/>
    <w:rsid w:val="00F018FB"/>
    <w:rsid w:val="00F01A4D"/>
    <w:rsid w:val="00F01B22"/>
    <w:rsid w:val="00F01B69"/>
    <w:rsid w:val="00F01C0E"/>
    <w:rsid w:val="00F01C93"/>
    <w:rsid w:val="00F01E3D"/>
    <w:rsid w:val="00F01F4C"/>
    <w:rsid w:val="00F02211"/>
    <w:rsid w:val="00F022A0"/>
    <w:rsid w:val="00F02769"/>
    <w:rsid w:val="00F027FA"/>
    <w:rsid w:val="00F02AF5"/>
    <w:rsid w:val="00F02B8B"/>
    <w:rsid w:val="00F02D5C"/>
    <w:rsid w:val="00F02E43"/>
    <w:rsid w:val="00F02EC6"/>
    <w:rsid w:val="00F030E8"/>
    <w:rsid w:val="00F0318E"/>
    <w:rsid w:val="00F0349F"/>
    <w:rsid w:val="00F0354E"/>
    <w:rsid w:val="00F0375F"/>
    <w:rsid w:val="00F03D2E"/>
    <w:rsid w:val="00F03D44"/>
    <w:rsid w:val="00F03EF4"/>
    <w:rsid w:val="00F03FA1"/>
    <w:rsid w:val="00F04237"/>
    <w:rsid w:val="00F0452C"/>
    <w:rsid w:val="00F0461F"/>
    <w:rsid w:val="00F04892"/>
    <w:rsid w:val="00F05608"/>
    <w:rsid w:val="00F05892"/>
    <w:rsid w:val="00F05A64"/>
    <w:rsid w:val="00F061DE"/>
    <w:rsid w:val="00F06373"/>
    <w:rsid w:val="00F0650B"/>
    <w:rsid w:val="00F06749"/>
    <w:rsid w:val="00F06B2F"/>
    <w:rsid w:val="00F06EBB"/>
    <w:rsid w:val="00F06F01"/>
    <w:rsid w:val="00F0711D"/>
    <w:rsid w:val="00F07210"/>
    <w:rsid w:val="00F0722B"/>
    <w:rsid w:val="00F073D2"/>
    <w:rsid w:val="00F0765D"/>
    <w:rsid w:val="00F076B0"/>
    <w:rsid w:val="00F07870"/>
    <w:rsid w:val="00F078AF"/>
    <w:rsid w:val="00F07A13"/>
    <w:rsid w:val="00F07A19"/>
    <w:rsid w:val="00F07C5F"/>
    <w:rsid w:val="00F07CA1"/>
    <w:rsid w:val="00F07DAA"/>
    <w:rsid w:val="00F10347"/>
    <w:rsid w:val="00F103B7"/>
    <w:rsid w:val="00F10507"/>
    <w:rsid w:val="00F10542"/>
    <w:rsid w:val="00F10682"/>
    <w:rsid w:val="00F108A7"/>
    <w:rsid w:val="00F109E4"/>
    <w:rsid w:val="00F10ACC"/>
    <w:rsid w:val="00F10D8F"/>
    <w:rsid w:val="00F111CD"/>
    <w:rsid w:val="00F11652"/>
    <w:rsid w:val="00F11775"/>
    <w:rsid w:val="00F11C2E"/>
    <w:rsid w:val="00F11D73"/>
    <w:rsid w:val="00F12205"/>
    <w:rsid w:val="00F12275"/>
    <w:rsid w:val="00F123A0"/>
    <w:rsid w:val="00F1253B"/>
    <w:rsid w:val="00F12594"/>
    <w:rsid w:val="00F127A0"/>
    <w:rsid w:val="00F12A6E"/>
    <w:rsid w:val="00F12B3F"/>
    <w:rsid w:val="00F12D9F"/>
    <w:rsid w:val="00F130AE"/>
    <w:rsid w:val="00F13118"/>
    <w:rsid w:val="00F13606"/>
    <w:rsid w:val="00F13ADE"/>
    <w:rsid w:val="00F13CF9"/>
    <w:rsid w:val="00F13E12"/>
    <w:rsid w:val="00F13FBD"/>
    <w:rsid w:val="00F14323"/>
    <w:rsid w:val="00F14412"/>
    <w:rsid w:val="00F144C3"/>
    <w:rsid w:val="00F14A68"/>
    <w:rsid w:val="00F14AB4"/>
    <w:rsid w:val="00F14F8E"/>
    <w:rsid w:val="00F151DF"/>
    <w:rsid w:val="00F1528E"/>
    <w:rsid w:val="00F15562"/>
    <w:rsid w:val="00F1586C"/>
    <w:rsid w:val="00F158B5"/>
    <w:rsid w:val="00F1592B"/>
    <w:rsid w:val="00F15AFE"/>
    <w:rsid w:val="00F15E44"/>
    <w:rsid w:val="00F15F35"/>
    <w:rsid w:val="00F15FC8"/>
    <w:rsid w:val="00F16052"/>
    <w:rsid w:val="00F1626D"/>
    <w:rsid w:val="00F166E4"/>
    <w:rsid w:val="00F1671C"/>
    <w:rsid w:val="00F167C8"/>
    <w:rsid w:val="00F167CA"/>
    <w:rsid w:val="00F16CD3"/>
    <w:rsid w:val="00F17191"/>
    <w:rsid w:val="00F171FE"/>
    <w:rsid w:val="00F173E4"/>
    <w:rsid w:val="00F17795"/>
    <w:rsid w:val="00F17D11"/>
    <w:rsid w:val="00F17EE6"/>
    <w:rsid w:val="00F17FC8"/>
    <w:rsid w:val="00F20298"/>
    <w:rsid w:val="00F2042B"/>
    <w:rsid w:val="00F204CF"/>
    <w:rsid w:val="00F2057D"/>
    <w:rsid w:val="00F2083A"/>
    <w:rsid w:val="00F20ABA"/>
    <w:rsid w:val="00F20D1D"/>
    <w:rsid w:val="00F20D4C"/>
    <w:rsid w:val="00F20F61"/>
    <w:rsid w:val="00F20FA0"/>
    <w:rsid w:val="00F2124D"/>
    <w:rsid w:val="00F21372"/>
    <w:rsid w:val="00F214A2"/>
    <w:rsid w:val="00F21515"/>
    <w:rsid w:val="00F21AA3"/>
    <w:rsid w:val="00F21C5B"/>
    <w:rsid w:val="00F21D08"/>
    <w:rsid w:val="00F21E7C"/>
    <w:rsid w:val="00F2224B"/>
    <w:rsid w:val="00F2251B"/>
    <w:rsid w:val="00F2252C"/>
    <w:rsid w:val="00F2258B"/>
    <w:rsid w:val="00F229FC"/>
    <w:rsid w:val="00F23073"/>
    <w:rsid w:val="00F23495"/>
    <w:rsid w:val="00F234BE"/>
    <w:rsid w:val="00F23539"/>
    <w:rsid w:val="00F2367F"/>
    <w:rsid w:val="00F2388E"/>
    <w:rsid w:val="00F239BA"/>
    <w:rsid w:val="00F23A2B"/>
    <w:rsid w:val="00F23ADE"/>
    <w:rsid w:val="00F23BD1"/>
    <w:rsid w:val="00F243B8"/>
    <w:rsid w:val="00F2450E"/>
    <w:rsid w:val="00F24523"/>
    <w:rsid w:val="00F24547"/>
    <w:rsid w:val="00F2454F"/>
    <w:rsid w:val="00F2461D"/>
    <w:rsid w:val="00F247B2"/>
    <w:rsid w:val="00F24A7A"/>
    <w:rsid w:val="00F24C4E"/>
    <w:rsid w:val="00F24D1E"/>
    <w:rsid w:val="00F24EC9"/>
    <w:rsid w:val="00F250A6"/>
    <w:rsid w:val="00F25421"/>
    <w:rsid w:val="00F255FA"/>
    <w:rsid w:val="00F2566B"/>
    <w:rsid w:val="00F2575D"/>
    <w:rsid w:val="00F2583D"/>
    <w:rsid w:val="00F25870"/>
    <w:rsid w:val="00F25C1A"/>
    <w:rsid w:val="00F25C3C"/>
    <w:rsid w:val="00F25C92"/>
    <w:rsid w:val="00F25CED"/>
    <w:rsid w:val="00F25EA5"/>
    <w:rsid w:val="00F25FB8"/>
    <w:rsid w:val="00F25FCD"/>
    <w:rsid w:val="00F261A7"/>
    <w:rsid w:val="00F26335"/>
    <w:rsid w:val="00F26CB8"/>
    <w:rsid w:val="00F26E3A"/>
    <w:rsid w:val="00F26EB1"/>
    <w:rsid w:val="00F26FE4"/>
    <w:rsid w:val="00F2715D"/>
    <w:rsid w:val="00F272AA"/>
    <w:rsid w:val="00F272D0"/>
    <w:rsid w:val="00F274CB"/>
    <w:rsid w:val="00F2764D"/>
    <w:rsid w:val="00F277A6"/>
    <w:rsid w:val="00F27ACA"/>
    <w:rsid w:val="00F27B22"/>
    <w:rsid w:val="00F27B26"/>
    <w:rsid w:val="00F27C5E"/>
    <w:rsid w:val="00F27E6A"/>
    <w:rsid w:val="00F27FAB"/>
    <w:rsid w:val="00F30040"/>
    <w:rsid w:val="00F30287"/>
    <w:rsid w:val="00F3028F"/>
    <w:rsid w:val="00F30392"/>
    <w:rsid w:val="00F3060D"/>
    <w:rsid w:val="00F306CB"/>
    <w:rsid w:val="00F30B82"/>
    <w:rsid w:val="00F30E04"/>
    <w:rsid w:val="00F31110"/>
    <w:rsid w:val="00F3118B"/>
    <w:rsid w:val="00F312C1"/>
    <w:rsid w:val="00F317F1"/>
    <w:rsid w:val="00F31890"/>
    <w:rsid w:val="00F31B3A"/>
    <w:rsid w:val="00F31B4D"/>
    <w:rsid w:val="00F31B9D"/>
    <w:rsid w:val="00F31E1A"/>
    <w:rsid w:val="00F31F58"/>
    <w:rsid w:val="00F32454"/>
    <w:rsid w:val="00F324E0"/>
    <w:rsid w:val="00F32570"/>
    <w:rsid w:val="00F3257B"/>
    <w:rsid w:val="00F32AF9"/>
    <w:rsid w:val="00F32B4A"/>
    <w:rsid w:val="00F32CD6"/>
    <w:rsid w:val="00F32D50"/>
    <w:rsid w:val="00F32F91"/>
    <w:rsid w:val="00F330DF"/>
    <w:rsid w:val="00F332DA"/>
    <w:rsid w:val="00F33311"/>
    <w:rsid w:val="00F3378C"/>
    <w:rsid w:val="00F338BD"/>
    <w:rsid w:val="00F34021"/>
    <w:rsid w:val="00F34329"/>
    <w:rsid w:val="00F3441C"/>
    <w:rsid w:val="00F3449B"/>
    <w:rsid w:val="00F34508"/>
    <w:rsid w:val="00F34592"/>
    <w:rsid w:val="00F34749"/>
    <w:rsid w:val="00F34A8F"/>
    <w:rsid w:val="00F34D6F"/>
    <w:rsid w:val="00F35053"/>
    <w:rsid w:val="00F359F8"/>
    <w:rsid w:val="00F35CA2"/>
    <w:rsid w:val="00F35DF9"/>
    <w:rsid w:val="00F360D6"/>
    <w:rsid w:val="00F36675"/>
    <w:rsid w:val="00F366A1"/>
    <w:rsid w:val="00F367F0"/>
    <w:rsid w:val="00F36855"/>
    <w:rsid w:val="00F36B80"/>
    <w:rsid w:val="00F36C3B"/>
    <w:rsid w:val="00F36FBD"/>
    <w:rsid w:val="00F37043"/>
    <w:rsid w:val="00F370FB"/>
    <w:rsid w:val="00F374C0"/>
    <w:rsid w:val="00F37615"/>
    <w:rsid w:val="00F377FA"/>
    <w:rsid w:val="00F37921"/>
    <w:rsid w:val="00F379A6"/>
    <w:rsid w:val="00F379B5"/>
    <w:rsid w:val="00F37B95"/>
    <w:rsid w:val="00F37B9A"/>
    <w:rsid w:val="00F37D5D"/>
    <w:rsid w:val="00F37DD6"/>
    <w:rsid w:val="00F400A3"/>
    <w:rsid w:val="00F40974"/>
    <w:rsid w:val="00F40986"/>
    <w:rsid w:val="00F40EE4"/>
    <w:rsid w:val="00F41294"/>
    <w:rsid w:val="00F41384"/>
    <w:rsid w:val="00F4146A"/>
    <w:rsid w:val="00F4162F"/>
    <w:rsid w:val="00F41739"/>
    <w:rsid w:val="00F41759"/>
    <w:rsid w:val="00F41AE5"/>
    <w:rsid w:val="00F41DFC"/>
    <w:rsid w:val="00F42005"/>
    <w:rsid w:val="00F4217B"/>
    <w:rsid w:val="00F4222D"/>
    <w:rsid w:val="00F42293"/>
    <w:rsid w:val="00F42327"/>
    <w:rsid w:val="00F4240E"/>
    <w:rsid w:val="00F42722"/>
    <w:rsid w:val="00F428B9"/>
    <w:rsid w:val="00F42D72"/>
    <w:rsid w:val="00F4320C"/>
    <w:rsid w:val="00F435FD"/>
    <w:rsid w:val="00F4363E"/>
    <w:rsid w:val="00F4367E"/>
    <w:rsid w:val="00F43A74"/>
    <w:rsid w:val="00F43D25"/>
    <w:rsid w:val="00F43DCC"/>
    <w:rsid w:val="00F43E6A"/>
    <w:rsid w:val="00F43ED2"/>
    <w:rsid w:val="00F441BC"/>
    <w:rsid w:val="00F442A3"/>
    <w:rsid w:val="00F44313"/>
    <w:rsid w:val="00F4445B"/>
    <w:rsid w:val="00F4454C"/>
    <w:rsid w:val="00F445C9"/>
    <w:rsid w:val="00F44701"/>
    <w:rsid w:val="00F447DA"/>
    <w:rsid w:val="00F447F2"/>
    <w:rsid w:val="00F4480E"/>
    <w:rsid w:val="00F44A7F"/>
    <w:rsid w:val="00F44BCA"/>
    <w:rsid w:val="00F44D48"/>
    <w:rsid w:val="00F450A2"/>
    <w:rsid w:val="00F451B4"/>
    <w:rsid w:val="00F454C8"/>
    <w:rsid w:val="00F45A3E"/>
    <w:rsid w:val="00F45D16"/>
    <w:rsid w:val="00F463F4"/>
    <w:rsid w:val="00F46456"/>
    <w:rsid w:val="00F467A1"/>
    <w:rsid w:val="00F46972"/>
    <w:rsid w:val="00F46973"/>
    <w:rsid w:val="00F46AA4"/>
    <w:rsid w:val="00F46DE0"/>
    <w:rsid w:val="00F474F5"/>
    <w:rsid w:val="00F47544"/>
    <w:rsid w:val="00F4784B"/>
    <w:rsid w:val="00F47971"/>
    <w:rsid w:val="00F47A31"/>
    <w:rsid w:val="00F47A77"/>
    <w:rsid w:val="00F47B02"/>
    <w:rsid w:val="00F47B70"/>
    <w:rsid w:val="00F47CD8"/>
    <w:rsid w:val="00F47D4D"/>
    <w:rsid w:val="00F47DB5"/>
    <w:rsid w:val="00F47FF9"/>
    <w:rsid w:val="00F50257"/>
    <w:rsid w:val="00F50340"/>
    <w:rsid w:val="00F507A6"/>
    <w:rsid w:val="00F507DD"/>
    <w:rsid w:val="00F50F62"/>
    <w:rsid w:val="00F5113E"/>
    <w:rsid w:val="00F5116C"/>
    <w:rsid w:val="00F511AF"/>
    <w:rsid w:val="00F513C2"/>
    <w:rsid w:val="00F516BD"/>
    <w:rsid w:val="00F519D0"/>
    <w:rsid w:val="00F51E90"/>
    <w:rsid w:val="00F520C1"/>
    <w:rsid w:val="00F5211E"/>
    <w:rsid w:val="00F5220C"/>
    <w:rsid w:val="00F522E7"/>
    <w:rsid w:val="00F52388"/>
    <w:rsid w:val="00F523BB"/>
    <w:rsid w:val="00F524BF"/>
    <w:rsid w:val="00F525B9"/>
    <w:rsid w:val="00F526D7"/>
    <w:rsid w:val="00F52ABF"/>
    <w:rsid w:val="00F52C8D"/>
    <w:rsid w:val="00F52D83"/>
    <w:rsid w:val="00F52DF3"/>
    <w:rsid w:val="00F5304F"/>
    <w:rsid w:val="00F53196"/>
    <w:rsid w:val="00F53252"/>
    <w:rsid w:val="00F53380"/>
    <w:rsid w:val="00F53471"/>
    <w:rsid w:val="00F53599"/>
    <w:rsid w:val="00F53AEA"/>
    <w:rsid w:val="00F53B8D"/>
    <w:rsid w:val="00F53C7F"/>
    <w:rsid w:val="00F5423F"/>
    <w:rsid w:val="00F545BD"/>
    <w:rsid w:val="00F545E7"/>
    <w:rsid w:val="00F54B0C"/>
    <w:rsid w:val="00F54E01"/>
    <w:rsid w:val="00F54F89"/>
    <w:rsid w:val="00F55340"/>
    <w:rsid w:val="00F553CB"/>
    <w:rsid w:val="00F554C9"/>
    <w:rsid w:val="00F55669"/>
    <w:rsid w:val="00F55746"/>
    <w:rsid w:val="00F5581E"/>
    <w:rsid w:val="00F5599E"/>
    <w:rsid w:val="00F559F5"/>
    <w:rsid w:val="00F55A86"/>
    <w:rsid w:val="00F55C96"/>
    <w:rsid w:val="00F55FD3"/>
    <w:rsid w:val="00F566E5"/>
    <w:rsid w:val="00F56CBB"/>
    <w:rsid w:val="00F56D59"/>
    <w:rsid w:val="00F56EDA"/>
    <w:rsid w:val="00F56F16"/>
    <w:rsid w:val="00F601AD"/>
    <w:rsid w:val="00F601CD"/>
    <w:rsid w:val="00F6057E"/>
    <w:rsid w:val="00F6073A"/>
    <w:rsid w:val="00F607E0"/>
    <w:rsid w:val="00F60BEB"/>
    <w:rsid w:val="00F6117F"/>
    <w:rsid w:val="00F611BF"/>
    <w:rsid w:val="00F612FE"/>
    <w:rsid w:val="00F61578"/>
    <w:rsid w:val="00F61702"/>
    <w:rsid w:val="00F61871"/>
    <w:rsid w:val="00F61C09"/>
    <w:rsid w:val="00F61CAB"/>
    <w:rsid w:val="00F61EB7"/>
    <w:rsid w:val="00F61FBA"/>
    <w:rsid w:val="00F62169"/>
    <w:rsid w:val="00F62338"/>
    <w:rsid w:val="00F62344"/>
    <w:rsid w:val="00F6239D"/>
    <w:rsid w:val="00F62594"/>
    <w:rsid w:val="00F628AD"/>
    <w:rsid w:val="00F629C6"/>
    <w:rsid w:val="00F62CFF"/>
    <w:rsid w:val="00F62D16"/>
    <w:rsid w:val="00F62D2F"/>
    <w:rsid w:val="00F6341D"/>
    <w:rsid w:val="00F637CC"/>
    <w:rsid w:val="00F63F77"/>
    <w:rsid w:val="00F64223"/>
    <w:rsid w:val="00F6431F"/>
    <w:rsid w:val="00F64569"/>
    <w:rsid w:val="00F647B6"/>
    <w:rsid w:val="00F647D4"/>
    <w:rsid w:val="00F649B0"/>
    <w:rsid w:val="00F64B6F"/>
    <w:rsid w:val="00F64F2A"/>
    <w:rsid w:val="00F6501A"/>
    <w:rsid w:val="00F65028"/>
    <w:rsid w:val="00F653E7"/>
    <w:rsid w:val="00F65748"/>
    <w:rsid w:val="00F65825"/>
    <w:rsid w:val="00F65A4D"/>
    <w:rsid w:val="00F65BD1"/>
    <w:rsid w:val="00F65C7E"/>
    <w:rsid w:val="00F65FF7"/>
    <w:rsid w:val="00F6609A"/>
    <w:rsid w:val="00F6659A"/>
    <w:rsid w:val="00F66B1F"/>
    <w:rsid w:val="00F66BDE"/>
    <w:rsid w:val="00F66D46"/>
    <w:rsid w:val="00F66F21"/>
    <w:rsid w:val="00F66FFD"/>
    <w:rsid w:val="00F67B10"/>
    <w:rsid w:val="00F67FCD"/>
    <w:rsid w:val="00F7000E"/>
    <w:rsid w:val="00F7038C"/>
    <w:rsid w:val="00F7076A"/>
    <w:rsid w:val="00F70824"/>
    <w:rsid w:val="00F708F6"/>
    <w:rsid w:val="00F70917"/>
    <w:rsid w:val="00F70E22"/>
    <w:rsid w:val="00F70F4D"/>
    <w:rsid w:val="00F710CE"/>
    <w:rsid w:val="00F71168"/>
    <w:rsid w:val="00F7172D"/>
    <w:rsid w:val="00F71BC6"/>
    <w:rsid w:val="00F71C46"/>
    <w:rsid w:val="00F72272"/>
    <w:rsid w:val="00F724CD"/>
    <w:rsid w:val="00F7289B"/>
    <w:rsid w:val="00F7293B"/>
    <w:rsid w:val="00F72A39"/>
    <w:rsid w:val="00F72FA2"/>
    <w:rsid w:val="00F73181"/>
    <w:rsid w:val="00F73183"/>
    <w:rsid w:val="00F731A8"/>
    <w:rsid w:val="00F731AB"/>
    <w:rsid w:val="00F7333F"/>
    <w:rsid w:val="00F73AE7"/>
    <w:rsid w:val="00F73C34"/>
    <w:rsid w:val="00F73C9B"/>
    <w:rsid w:val="00F73DA4"/>
    <w:rsid w:val="00F73DE9"/>
    <w:rsid w:val="00F74151"/>
    <w:rsid w:val="00F74177"/>
    <w:rsid w:val="00F742F5"/>
    <w:rsid w:val="00F744C5"/>
    <w:rsid w:val="00F744E1"/>
    <w:rsid w:val="00F7477E"/>
    <w:rsid w:val="00F74B9D"/>
    <w:rsid w:val="00F752D8"/>
    <w:rsid w:val="00F75527"/>
    <w:rsid w:val="00F75810"/>
    <w:rsid w:val="00F75B30"/>
    <w:rsid w:val="00F75BB0"/>
    <w:rsid w:val="00F75CF8"/>
    <w:rsid w:val="00F766CD"/>
    <w:rsid w:val="00F768C6"/>
    <w:rsid w:val="00F768C9"/>
    <w:rsid w:val="00F76AEC"/>
    <w:rsid w:val="00F76B0C"/>
    <w:rsid w:val="00F76E19"/>
    <w:rsid w:val="00F770C2"/>
    <w:rsid w:val="00F770F5"/>
    <w:rsid w:val="00F77100"/>
    <w:rsid w:val="00F77363"/>
    <w:rsid w:val="00F77948"/>
    <w:rsid w:val="00F77D43"/>
    <w:rsid w:val="00F77EE9"/>
    <w:rsid w:val="00F77F90"/>
    <w:rsid w:val="00F77FB4"/>
    <w:rsid w:val="00F8072C"/>
    <w:rsid w:val="00F80859"/>
    <w:rsid w:val="00F80930"/>
    <w:rsid w:val="00F809D2"/>
    <w:rsid w:val="00F809DB"/>
    <w:rsid w:val="00F80A7E"/>
    <w:rsid w:val="00F80EE3"/>
    <w:rsid w:val="00F8151D"/>
    <w:rsid w:val="00F81533"/>
    <w:rsid w:val="00F8154C"/>
    <w:rsid w:val="00F81576"/>
    <w:rsid w:val="00F818CB"/>
    <w:rsid w:val="00F81A4C"/>
    <w:rsid w:val="00F81AC6"/>
    <w:rsid w:val="00F81EDA"/>
    <w:rsid w:val="00F81EDF"/>
    <w:rsid w:val="00F81F96"/>
    <w:rsid w:val="00F8200B"/>
    <w:rsid w:val="00F8238C"/>
    <w:rsid w:val="00F823BA"/>
    <w:rsid w:val="00F82536"/>
    <w:rsid w:val="00F8270E"/>
    <w:rsid w:val="00F82787"/>
    <w:rsid w:val="00F82897"/>
    <w:rsid w:val="00F82A95"/>
    <w:rsid w:val="00F82E01"/>
    <w:rsid w:val="00F833B8"/>
    <w:rsid w:val="00F83446"/>
    <w:rsid w:val="00F835E2"/>
    <w:rsid w:val="00F8373C"/>
    <w:rsid w:val="00F83833"/>
    <w:rsid w:val="00F83BD2"/>
    <w:rsid w:val="00F83BD7"/>
    <w:rsid w:val="00F83C11"/>
    <w:rsid w:val="00F83EC3"/>
    <w:rsid w:val="00F840E5"/>
    <w:rsid w:val="00F844FC"/>
    <w:rsid w:val="00F8466E"/>
    <w:rsid w:val="00F8489B"/>
    <w:rsid w:val="00F848EA"/>
    <w:rsid w:val="00F84AA3"/>
    <w:rsid w:val="00F84F26"/>
    <w:rsid w:val="00F8515E"/>
    <w:rsid w:val="00F85586"/>
    <w:rsid w:val="00F85667"/>
    <w:rsid w:val="00F85A04"/>
    <w:rsid w:val="00F865A0"/>
    <w:rsid w:val="00F86BAC"/>
    <w:rsid w:val="00F86CE8"/>
    <w:rsid w:val="00F86DE9"/>
    <w:rsid w:val="00F86E77"/>
    <w:rsid w:val="00F8714F"/>
    <w:rsid w:val="00F875D9"/>
    <w:rsid w:val="00F8779E"/>
    <w:rsid w:val="00F87816"/>
    <w:rsid w:val="00F878EC"/>
    <w:rsid w:val="00F87BFD"/>
    <w:rsid w:val="00F87BFF"/>
    <w:rsid w:val="00F87FB8"/>
    <w:rsid w:val="00F901E5"/>
    <w:rsid w:val="00F902EE"/>
    <w:rsid w:val="00F90B19"/>
    <w:rsid w:val="00F90D23"/>
    <w:rsid w:val="00F91053"/>
    <w:rsid w:val="00F9110C"/>
    <w:rsid w:val="00F9118C"/>
    <w:rsid w:val="00F91214"/>
    <w:rsid w:val="00F91358"/>
    <w:rsid w:val="00F913BD"/>
    <w:rsid w:val="00F9165C"/>
    <w:rsid w:val="00F918CD"/>
    <w:rsid w:val="00F91A05"/>
    <w:rsid w:val="00F91B6B"/>
    <w:rsid w:val="00F91B9F"/>
    <w:rsid w:val="00F91E28"/>
    <w:rsid w:val="00F923FC"/>
    <w:rsid w:val="00F92483"/>
    <w:rsid w:val="00F92A3E"/>
    <w:rsid w:val="00F92A43"/>
    <w:rsid w:val="00F92AC2"/>
    <w:rsid w:val="00F92BED"/>
    <w:rsid w:val="00F933B2"/>
    <w:rsid w:val="00F93726"/>
    <w:rsid w:val="00F93B32"/>
    <w:rsid w:val="00F93B7C"/>
    <w:rsid w:val="00F93C86"/>
    <w:rsid w:val="00F93EAF"/>
    <w:rsid w:val="00F93EE2"/>
    <w:rsid w:val="00F93F4E"/>
    <w:rsid w:val="00F93FD3"/>
    <w:rsid w:val="00F93FDF"/>
    <w:rsid w:val="00F94203"/>
    <w:rsid w:val="00F942E9"/>
    <w:rsid w:val="00F9464B"/>
    <w:rsid w:val="00F94D9B"/>
    <w:rsid w:val="00F94E97"/>
    <w:rsid w:val="00F94F40"/>
    <w:rsid w:val="00F9508E"/>
    <w:rsid w:val="00F950ED"/>
    <w:rsid w:val="00F952B3"/>
    <w:rsid w:val="00F95333"/>
    <w:rsid w:val="00F9546E"/>
    <w:rsid w:val="00F95588"/>
    <w:rsid w:val="00F96186"/>
    <w:rsid w:val="00F9636A"/>
    <w:rsid w:val="00F964FE"/>
    <w:rsid w:val="00F9654B"/>
    <w:rsid w:val="00F966D7"/>
    <w:rsid w:val="00F968D1"/>
    <w:rsid w:val="00F96B3F"/>
    <w:rsid w:val="00F96D01"/>
    <w:rsid w:val="00F96D32"/>
    <w:rsid w:val="00F96EB6"/>
    <w:rsid w:val="00F97022"/>
    <w:rsid w:val="00F97047"/>
    <w:rsid w:val="00F97485"/>
    <w:rsid w:val="00F9789E"/>
    <w:rsid w:val="00F978F6"/>
    <w:rsid w:val="00F97B47"/>
    <w:rsid w:val="00F97C02"/>
    <w:rsid w:val="00F97C14"/>
    <w:rsid w:val="00F97F1A"/>
    <w:rsid w:val="00FA008F"/>
    <w:rsid w:val="00FA01AF"/>
    <w:rsid w:val="00FA042D"/>
    <w:rsid w:val="00FA057B"/>
    <w:rsid w:val="00FA05B1"/>
    <w:rsid w:val="00FA064D"/>
    <w:rsid w:val="00FA080D"/>
    <w:rsid w:val="00FA083F"/>
    <w:rsid w:val="00FA08D4"/>
    <w:rsid w:val="00FA0B24"/>
    <w:rsid w:val="00FA1174"/>
    <w:rsid w:val="00FA149F"/>
    <w:rsid w:val="00FA1A0A"/>
    <w:rsid w:val="00FA1A1B"/>
    <w:rsid w:val="00FA1B50"/>
    <w:rsid w:val="00FA1F24"/>
    <w:rsid w:val="00FA218C"/>
    <w:rsid w:val="00FA2423"/>
    <w:rsid w:val="00FA27F1"/>
    <w:rsid w:val="00FA2DF4"/>
    <w:rsid w:val="00FA318C"/>
    <w:rsid w:val="00FA3258"/>
    <w:rsid w:val="00FA3398"/>
    <w:rsid w:val="00FA35CA"/>
    <w:rsid w:val="00FA3711"/>
    <w:rsid w:val="00FA3825"/>
    <w:rsid w:val="00FA3A08"/>
    <w:rsid w:val="00FA3AAA"/>
    <w:rsid w:val="00FA3F10"/>
    <w:rsid w:val="00FA4007"/>
    <w:rsid w:val="00FA405E"/>
    <w:rsid w:val="00FA42B2"/>
    <w:rsid w:val="00FA4435"/>
    <w:rsid w:val="00FA4469"/>
    <w:rsid w:val="00FA4613"/>
    <w:rsid w:val="00FA463C"/>
    <w:rsid w:val="00FA49CC"/>
    <w:rsid w:val="00FA4A5D"/>
    <w:rsid w:val="00FA4B6B"/>
    <w:rsid w:val="00FA4E4D"/>
    <w:rsid w:val="00FA5219"/>
    <w:rsid w:val="00FA53A5"/>
    <w:rsid w:val="00FA54AB"/>
    <w:rsid w:val="00FA5694"/>
    <w:rsid w:val="00FA57B1"/>
    <w:rsid w:val="00FA5ACA"/>
    <w:rsid w:val="00FA5C5F"/>
    <w:rsid w:val="00FA5CAE"/>
    <w:rsid w:val="00FA5D59"/>
    <w:rsid w:val="00FA5D6A"/>
    <w:rsid w:val="00FA5F4B"/>
    <w:rsid w:val="00FA62E5"/>
    <w:rsid w:val="00FA67E6"/>
    <w:rsid w:val="00FA69D9"/>
    <w:rsid w:val="00FA6A19"/>
    <w:rsid w:val="00FA6B18"/>
    <w:rsid w:val="00FA71DC"/>
    <w:rsid w:val="00FA722F"/>
    <w:rsid w:val="00FA72B7"/>
    <w:rsid w:val="00FA730B"/>
    <w:rsid w:val="00FA74BE"/>
    <w:rsid w:val="00FA784E"/>
    <w:rsid w:val="00FA78A5"/>
    <w:rsid w:val="00FA7B26"/>
    <w:rsid w:val="00FA7D30"/>
    <w:rsid w:val="00FA7D8E"/>
    <w:rsid w:val="00FB0456"/>
    <w:rsid w:val="00FB064C"/>
    <w:rsid w:val="00FB07D1"/>
    <w:rsid w:val="00FB086B"/>
    <w:rsid w:val="00FB08F6"/>
    <w:rsid w:val="00FB09B6"/>
    <w:rsid w:val="00FB0B7B"/>
    <w:rsid w:val="00FB0C8A"/>
    <w:rsid w:val="00FB0EB6"/>
    <w:rsid w:val="00FB1274"/>
    <w:rsid w:val="00FB1493"/>
    <w:rsid w:val="00FB157F"/>
    <w:rsid w:val="00FB1604"/>
    <w:rsid w:val="00FB18A4"/>
    <w:rsid w:val="00FB1B28"/>
    <w:rsid w:val="00FB1D91"/>
    <w:rsid w:val="00FB1D95"/>
    <w:rsid w:val="00FB1E03"/>
    <w:rsid w:val="00FB1E2C"/>
    <w:rsid w:val="00FB2029"/>
    <w:rsid w:val="00FB214D"/>
    <w:rsid w:val="00FB21D4"/>
    <w:rsid w:val="00FB25AF"/>
    <w:rsid w:val="00FB2741"/>
    <w:rsid w:val="00FB2810"/>
    <w:rsid w:val="00FB2816"/>
    <w:rsid w:val="00FB2A09"/>
    <w:rsid w:val="00FB2C59"/>
    <w:rsid w:val="00FB2E37"/>
    <w:rsid w:val="00FB2F14"/>
    <w:rsid w:val="00FB2F8A"/>
    <w:rsid w:val="00FB30C9"/>
    <w:rsid w:val="00FB3424"/>
    <w:rsid w:val="00FB389D"/>
    <w:rsid w:val="00FB3C53"/>
    <w:rsid w:val="00FB3D19"/>
    <w:rsid w:val="00FB3DD6"/>
    <w:rsid w:val="00FB41AA"/>
    <w:rsid w:val="00FB43CA"/>
    <w:rsid w:val="00FB43F6"/>
    <w:rsid w:val="00FB451C"/>
    <w:rsid w:val="00FB4543"/>
    <w:rsid w:val="00FB49F2"/>
    <w:rsid w:val="00FB5600"/>
    <w:rsid w:val="00FB560E"/>
    <w:rsid w:val="00FB5E56"/>
    <w:rsid w:val="00FB63CD"/>
    <w:rsid w:val="00FB67B6"/>
    <w:rsid w:val="00FB6874"/>
    <w:rsid w:val="00FB68FE"/>
    <w:rsid w:val="00FB725F"/>
    <w:rsid w:val="00FB769F"/>
    <w:rsid w:val="00FB76AD"/>
    <w:rsid w:val="00FB79C0"/>
    <w:rsid w:val="00FB7AB2"/>
    <w:rsid w:val="00FB7B9E"/>
    <w:rsid w:val="00FB7F9B"/>
    <w:rsid w:val="00FC002C"/>
    <w:rsid w:val="00FC05FC"/>
    <w:rsid w:val="00FC0BF0"/>
    <w:rsid w:val="00FC0CC8"/>
    <w:rsid w:val="00FC0D5B"/>
    <w:rsid w:val="00FC0DE9"/>
    <w:rsid w:val="00FC0E16"/>
    <w:rsid w:val="00FC0FB1"/>
    <w:rsid w:val="00FC1128"/>
    <w:rsid w:val="00FC13B5"/>
    <w:rsid w:val="00FC141B"/>
    <w:rsid w:val="00FC16E6"/>
    <w:rsid w:val="00FC1A26"/>
    <w:rsid w:val="00FC1B97"/>
    <w:rsid w:val="00FC1C87"/>
    <w:rsid w:val="00FC1D1F"/>
    <w:rsid w:val="00FC1D68"/>
    <w:rsid w:val="00FC1E18"/>
    <w:rsid w:val="00FC20A6"/>
    <w:rsid w:val="00FC21E8"/>
    <w:rsid w:val="00FC3046"/>
    <w:rsid w:val="00FC3064"/>
    <w:rsid w:val="00FC3081"/>
    <w:rsid w:val="00FC34E3"/>
    <w:rsid w:val="00FC3D05"/>
    <w:rsid w:val="00FC3D57"/>
    <w:rsid w:val="00FC3DB6"/>
    <w:rsid w:val="00FC3EA3"/>
    <w:rsid w:val="00FC4315"/>
    <w:rsid w:val="00FC449A"/>
    <w:rsid w:val="00FC458E"/>
    <w:rsid w:val="00FC4B61"/>
    <w:rsid w:val="00FC4C3A"/>
    <w:rsid w:val="00FC4C8E"/>
    <w:rsid w:val="00FC4D8E"/>
    <w:rsid w:val="00FC501C"/>
    <w:rsid w:val="00FC5054"/>
    <w:rsid w:val="00FC511C"/>
    <w:rsid w:val="00FC53BF"/>
    <w:rsid w:val="00FC54FF"/>
    <w:rsid w:val="00FC560A"/>
    <w:rsid w:val="00FC58BF"/>
    <w:rsid w:val="00FC58FE"/>
    <w:rsid w:val="00FC5A6A"/>
    <w:rsid w:val="00FC5F2F"/>
    <w:rsid w:val="00FC604B"/>
    <w:rsid w:val="00FC6352"/>
    <w:rsid w:val="00FC6634"/>
    <w:rsid w:val="00FC6776"/>
    <w:rsid w:val="00FC679F"/>
    <w:rsid w:val="00FC67B6"/>
    <w:rsid w:val="00FC69B4"/>
    <w:rsid w:val="00FC6C34"/>
    <w:rsid w:val="00FC6DCE"/>
    <w:rsid w:val="00FC6E2F"/>
    <w:rsid w:val="00FC6FE3"/>
    <w:rsid w:val="00FC7414"/>
    <w:rsid w:val="00FC74A3"/>
    <w:rsid w:val="00FC74CF"/>
    <w:rsid w:val="00FC794B"/>
    <w:rsid w:val="00FC798C"/>
    <w:rsid w:val="00FC7A72"/>
    <w:rsid w:val="00FC7CE1"/>
    <w:rsid w:val="00FC7E1D"/>
    <w:rsid w:val="00FD014F"/>
    <w:rsid w:val="00FD02F6"/>
    <w:rsid w:val="00FD03E6"/>
    <w:rsid w:val="00FD0697"/>
    <w:rsid w:val="00FD06E4"/>
    <w:rsid w:val="00FD0A86"/>
    <w:rsid w:val="00FD0B00"/>
    <w:rsid w:val="00FD10B0"/>
    <w:rsid w:val="00FD13A2"/>
    <w:rsid w:val="00FD16E3"/>
    <w:rsid w:val="00FD176C"/>
    <w:rsid w:val="00FD1784"/>
    <w:rsid w:val="00FD18E4"/>
    <w:rsid w:val="00FD19D0"/>
    <w:rsid w:val="00FD1C67"/>
    <w:rsid w:val="00FD1CF3"/>
    <w:rsid w:val="00FD1E4D"/>
    <w:rsid w:val="00FD2475"/>
    <w:rsid w:val="00FD292B"/>
    <w:rsid w:val="00FD3CCD"/>
    <w:rsid w:val="00FD3D84"/>
    <w:rsid w:val="00FD3E3B"/>
    <w:rsid w:val="00FD3EA5"/>
    <w:rsid w:val="00FD407E"/>
    <w:rsid w:val="00FD425C"/>
    <w:rsid w:val="00FD447D"/>
    <w:rsid w:val="00FD45BF"/>
    <w:rsid w:val="00FD492A"/>
    <w:rsid w:val="00FD4E1D"/>
    <w:rsid w:val="00FD4E46"/>
    <w:rsid w:val="00FD4E86"/>
    <w:rsid w:val="00FD5356"/>
    <w:rsid w:val="00FD53C8"/>
    <w:rsid w:val="00FD56EB"/>
    <w:rsid w:val="00FD5924"/>
    <w:rsid w:val="00FD5B62"/>
    <w:rsid w:val="00FD5B6E"/>
    <w:rsid w:val="00FD5C57"/>
    <w:rsid w:val="00FD5CDC"/>
    <w:rsid w:val="00FD604F"/>
    <w:rsid w:val="00FD619C"/>
    <w:rsid w:val="00FD61C6"/>
    <w:rsid w:val="00FD62F3"/>
    <w:rsid w:val="00FD6489"/>
    <w:rsid w:val="00FD671B"/>
    <w:rsid w:val="00FD6C8F"/>
    <w:rsid w:val="00FD6CED"/>
    <w:rsid w:val="00FD6E3D"/>
    <w:rsid w:val="00FD6ED0"/>
    <w:rsid w:val="00FD72FD"/>
    <w:rsid w:val="00FD7538"/>
    <w:rsid w:val="00FD757D"/>
    <w:rsid w:val="00FD7833"/>
    <w:rsid w:val="00FD7884"/>
    <w:rsid w:val="00FD7E97"/>
    <w:rsid w:val="00FE00A1"/>
    <w:rsid w:val="00FE0157"/>
    <w:rsid w:val="00FE0532"/>
    <w:rsid w:val="00FE05BC"/>
    <w:rsid w:val="00FE06C3"/>
    <w:rsid w:val="00FE06E6"/>
    <w:rsid w:val="00FE07CE"/>
    <w:rsid w:val="00FE0875"/>
    <w:rsid w:val="00FE09DD"/>
    <w:rsid w:val="00FE0A94"/>
    <w:rsid w:val="00FE0D0A"/>
    <w:rsid w:val="00FE0D37"/>
    <w:rsid w:val="00FE0D55"/>
    <w:rsid w:val="00FE0E20"/>
    <w:rsid w:val="00FE1140"/>
    <w:rsid w:val="00FE1176"/>
    <w:rsid w:val="00FE1190"/>
    <w:rsid w:val="00FE1323"/>
    <w:rsid w:val="00FE1484"/>
    <w:rsid w:val="00FE1600"/>
    <w:rsid w:val="00FE1A00"/>
    <w:rsid w:val="00FE1A99"/>
    <w:rsid w:val="00FE1EF8"/>
    <w:rsid w:val="00FE2020"/>
    <w:rsid w:val="00FE2328"/>
    <w:rsid w:val="00FE2D73"/>
    <w:rsid w:val="00FE332C"/>
    <w:rsid w:val="00FE397F"/>
    <w:rsid w:val="00FE3B87"/>
    <w:rsid w:val="00FE3BBA"/>
    <w:rsid w:val="00FE3BFE"/>
    <w:rsid w:val="00FE3CFD"/>
    <w:rsid w:val="00FE3E57"/>
    <w:rsid w:val="00FE3EAB"/>
    <w:rsid w:val="00FE42BC"/>
    <w:rsid w:val="00FE445A"/>
    <w:rsid w:val="00FE44B5"/>
    <w:rsid w:val="00FE44E7"/>
    <w:rsid w:val="00FE451D"/>
    <w:rsid w:val="00FE4D01"/>
    <w:rsid w:val="00FE4F2E"/>
    <w:rsid w:val="00FE513B"/>
    <w:rsid w:val="00FE51A0"/>
    <w:rsid w:val="00FE5816"/>
    <w:rsid w:val="00FE5947"/>
    <w:rsid w:val="00FE59A7"/>
    <w:rsid w:val="00FE59D7"/>
    <w:rsid w:val="00FE5CC8"/>
    <w:rsid w:val="00FE5D4F"/>
    <w:rsid w:val="00FE60CA"/>
    <w:rsid w:val="00FE6134"/>
    <w:rsid w:val="00FE6259"/>
    <w:rsid w:val="00FE629A"/>
    <w:rsid w:val="00FE6503"/>
    <w:rsid w:val="00FE65FC"/>
    <w:rsid w:val="00FE6605"/>
    <w:rsid w:val="00FE6E52"/>
    <w:rsid w:val="00FE6EA6"/>
    <w:rsid w:val="00FE7899"/>
    <w:rsid w:val="00FE7BB6"/>
    <w:rsid w:val="00FE7C39"/>
    <w:rsid w:val="00FE7E49"/>
    <w:rsid w:val="00FF04DF"/>
    <w:rsid w:val="00FF050E"/>
    <w:rsid w:val="00FF0725"/>
    <w:rsid w:val="00FF0B29"/>
    <w:rsid w:val="00FF0FBA"/>
    <w:rsid w:val="00FF106E"/>
    <w:rsid w:val="00FF148C"/>
    <w:rsid w:val="00FF17A4"/>
    <w:rsid w:val="00FF1873"/>
    <w:rsid w:val="00FF1B13"/>
    <w:rsid w:val="00FF1B56"/>
    <w:rsid w:val="00FF2011"/>
    <w:rsid w:val="00FF23E0"/>
    <w:rsid w:val="00FF27B2"/>
    <w:rsid w:val="00FF29D6"/>
    <w:rsid w:val="00FF29DD"/>
    <w:rsid w:val="00FF2CD0"/>
    <w:rsid w:val="00FF2D66"/>
    <w:rsid w:val="00FF2D69"/>
    <w:rsid w:val="00FF2E2C"/>
    <w:rsid w:val="00FF306E"/>
    <w:rsid w:val="00FF3597"/>
    <w:rsid w:val="00FF39AF"/>
    <w:rsid w:val="00FF3A4B"/>
    <w:rsid w:val="00FF3BBA"/>
    <w:rsid w:val="00FF3C80"/>
    <w:rsid w:val="00FF46A7"/>
    <w:rsid w:val="00FF4906"/>
    <w:rsid w:val="00FF4A10"/>
    <w:rsid w:val="00FF4B4A"/>
    <w:rsid w:val="00FF4CB8"/>
    <w:rsid w:val="00FF4CFF"/>
    <w:rsid w:val="00FF504B"/>
    <w:rsid w:val="00FF52C2"/>
    <w:rsid w:val="00FF5636"/>
    <w:rsid w:val="00FF565C"/>
    <w:rsid w:val="00FF5710"/>
    <w:rsid w:val="00FF576C"/>
    <w:rsid w:val="00FF5A40"/>
    <w:rsid w:val="00FF5E39"/>
    <w:rsid w:val="00FF6084"/>
    <w:rsid w:val="00FF6717"/>
    <w:rsid w:val="00FF676C"/>
    <w:rsid w:val="00FF6941"/>
    <w:rsid w:val="00FF6995"/>
    <w:rsid w:val="00FF71FF"/>
    <w:rsid w:val="00FF732C"/>
    <w:rsid w:val="00FF73B0"/>
    <w:rsid w:val="00FF7B6D"/>
    <w:rsid w:val="00FF7B94"/>
    <w:rsid w:val="00FF7E55"/>
    <w:rsid w:val="00FF7F35"/>
    <w:rsid w:val="04753641"/>
    <w:rsid w:val="048E1388"/>
    <w:rsid w:val="064C7AAF"/>
    <w:rsid w:val="0EFF5A98"/>
    <w:rsid w:val="138F3E05"/>
    <w:rsid w:val="19564ABE"/>
    <w:rsid w:val="237F1281"/>
    <w:rsid w:val="2433701E"/>
    <w:rsid w:val="246C62EA"/>
    <w:rsid w:val="24FA6221"/>
    <w:rsid w:val="37310DFC"/>
    <w:rsid w:val="43CD00D1"/>
    <w:rsid w:val="46052A5C"/>
    <w:rsid w:val="4BAE7491"/>
    <w:rsid w:val="69F726E9"/>
    <w:rsid w:val="75145EF9"/>
    <w:rsid w:val="78861E4A"/>
    <w:rsid w:val="7D162F9D"/>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6495B50"/>
  <w15:docId w15:val="{C43D7D55-D00B-4891-8805-D1B565FCA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IN" w:eastAsia="en-I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unhideWhenUsed="1" w:qFormat="1"/>
    <w:lsdException w:name="heading 3" w:uiPriority="9" w:unhideWhenUsed="1" w:qFormat="1"/>
    <w:lsdException w:name="heading 4" w:uiPriority="9" w:unhideWhenUsed="1" w:qFormat="1"/>
    <w:lsdException w:name="heading 5" w:uiPriority="9" w:unhideWhenUsed="1" w:qFormat="1"/>
    <w:lsdException w:name="heading 6"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qFormat="1"/>
    <w:lsdException w:name="toc 3"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unhideWhenUsed="1" w:qFormat="1"/>
    <w:lsdException w:name="footer" w:unhideWhenUsed="1"/>
    <w:lsdException w:name="index heading" w:semiHidden="1" w:unhideWhenUsed="1"/>
    <w:lsdException w:name="caption" w:uiPriority="35" w:unhideWhenUsed="1" w:qFormat="1"/>
    <w:lsdException w:name="table of figures" w:unhideWhenUsed="1" w:qFormat="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uiPriority="0" w:qFormat="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qFormat="1"/>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360" w:lineRule="auto"/>
      <w:jc w:val="both"/>
    </w:pPr>
    <w:rPr>
      <w:rFonts w:eastAsiaTheme="minorHAnsi" w:cstheme="minorBidi"/>
      <w:sz w:val="24"/>
      <w:szCs w:val="22"/>
      <w:shd w:val="clear" w:color="auto" w:fill="FFFFFF"/>
      <w:lang w:val="en-GB" w:eastAsia="en-US"/>
    </w:rPr>
  </w:style>
  <w:style w:type="paragraph" w:styleId="Heading1">
    <w:name w:val="heading 1"/>
    <w:basedOn w:val="Normal"/>
    <w:next w:val="Normal"/>
    <w:link w:val="Heading1Char"/>
    <w:uiPriority w:val="9"/>
    <w:qFormat/>
    <w:pPr>
      <w:keepNext/>
      <w:keepLines/>
      <w:jc w:val="left"/>
      <w:outlineLvl w:val="0"/>
    </w:pPr>
    <w:rPr>
      <w:rFonts w:eastAsiaTheme="majorEastAsia" w:cstheme="majorBidi"/>
      <w:b/>
      <w:bCs/>
      <w:color w:val="000000" w:themeColor="text1"/>
      <w:sz w:val="28"/>
      <w:szCs w:val="28"/>
    </w:rPr>
  </w:style>
  <w:style w:type="paragraph" w:styleId="Heading2">
    <w:name w:val="heading 2"/>
    <w:basedOn w:val="Normal"/>
    <w:next w:val="Normal"/>
    <w:link w:val="Heading2Char"/>
    <w:uiPriority w:val="9"/>
    <w:unhideWhenUsed/>
    <w:qFormat/>
    <w:pPr>
      <w:keepNext/>
      <w:keepLines/>
      <w:outlineLvl w:val="1"/>
    </w:pPr>
    <w:rPr>
      <w:rFonts w:eastAsiaTheme="majorEastAsia" w:cstheme="majorBidi"/>
      <w:bCs/>
      <w:color w:val="000000" w:themeColor="text1"/>
      <w:szCs w:val="26"/>
      <w:u w:val="single"/>
    </w:rPr>
  </w:style>
  <w:style w:type="paragraph" w:styleId="Heading3">
    <w:name w:val="heading 3"/>
    <w:basedOn w:val="Normal"/>
    <w:next w:val="Normal"/>
    <w:link w:val="Heading3Char"/>
    <w:uiPriority w:val="9"/>
    <w:unhideWhenUsed/>
    <w:qFormat/>
    <w:pPr>
      <w:keepNext/>
      <w:keepLines/>
      <w:outlineLvl w:val="2"/>
    </w:pPr>
    <w:rPr>
      <w:rFonts w:eastAsiaTheme="majorEastAsia" w:cstheme="majorBidi"/>
      <w:b/>
      <w:bCs/>
      <w:i/>
      <w:color w:val="000000" w:themeColor="text1"/>
    </w:rPr>
  </w:style>
  <w:style w:type="paragraph" w:styleId="Heading4">
    <w:name w:val="heading 4"/>
    <w:basedOn w:val="Normal"/>
    <w:next w:val="Normal"/>
    <w:link w:val="Heading4Char"/>
    <w:uiPriority w:val="9"/>
    <w:unhideWhenUsed/>
    <w:qFormat/>
    <w:pPr>
      <w:keepNext/>
      <w:keepLines/>
      <w:spacing w:before="200"/>
      <w:outlineLvl w:val="3"/>
    </w:pPr>
    <w:rPr>
      <w:rFonts w:eastAsiaTheme="majorEastAsia" w:cstheme="majorBidi"/>
      <w:b/>
      <w:bCs/>
      <w:iCs/>
      <w:color w:val="4F81BD" w:themeColor="accent1"/>
    </w:rPr>
  </w:style>
  <w:style w:type="paragraph" w:styleId="Heading5">
    <w:name w:val="heading 5"/>
    <w:basedOn w:val="Normal"/>
    <w:next w:val="Normal"/>
    <w:link w:val="Heading5Char"/>
    <w:uiPriority w:val="9"/>
    <w:unhideWhenUsed/>
    <w:qFormat/>
    <w:pPr>
      <w:keepNext/>
      <w:keepLines/>
      <w:spacing w:before="20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unhideWhenUsed/>
    <w:qFormat/>
    <w:pPr>
      <w:keepNext/>
      <w:keepLines/>
      <w:spacing w:before="200"/>
      <w:outlineLvl w:val="5"/>
    </w:pPr>
    <w:rPr>
      <w:rFonts w:asciiTheme="majorHAnsi" w:eastAsiaTheme="majorEastAsia" w:hAnsiTheme="majorHAnsi" w:cstheme="majorBidi"/>
      <w:i/>
      <w:iCs/>
      <w:color w:val="244061"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paragraph" w:styleId="BodyText">
    <w:name w:val="Body Text"/>
    <w:basedOn w:val="Normal"/>
    <w:link w:val="BodyTextChar"/>
    <w:uiPriority w:val="99"/>
    <w:semiHidden/>
    <w:unhideWhenUsed/>
    <w:qFormat/>
    <w:pPr>
      <w:spacing w:after="120"/>
    </w:pPr>
  </w:style>
  <w:style w:type="paragraph" w:styleId="BodyText3">
    <w:name w:val="Body Text 3"/>
    <w:basedOn w:val="Normal"/>
    <w:link w:val="BodyText3Char"/>
    <w:qFormat/>
    <w:pPr>
      <w:spacing w:line="240" w:lineRule="auto"/>
      <w:jc w:val="left"/>
    </w:pPr>
    <w:rPr>
      <w:rFonts w:ascii="Arial" w:eastAsia="Times New Roman" w:hAnsi="Arial" w:cs="Times New Roman"/>
      <w:b/>
      <w:bCs/>
      <w:szCs w:val="20"/>
      <w:shd w:val="clear" w:color="auto" w:fill="auto"/>
      <w:lang w:val="lv-LV"/>
    </w:rPr>
  </w:style>
  <w:style w:type="paragraph" w:styleId="BodyTextIndent2">
    <w:name w:val="Body Text Indent 2"/>
    <w:basedOn w:val="Normal"/>
    <w:link w:val="BodyTextIndent2Char"/>
    <w:uiPriority w:val="99"/>
    <w:semiHidden/>
    <w:unhideWhenUsed/>
    <w:pPr>
      <w:spacing w:after="120" w:line="480" w:lineRule="auto"/>
      <w:ind w:left="283"/>
    </w:pPr>
  </w:style>
  <w:style w:type="paragraph" w:styleId="Caption">
    <w:name w:val="caption"/>
    <w:basedOn w:val="Normal"/>
    <w:next w:val="Normal"/>
    <w:uiPriority w:val="35"/>
    <w:unhideWhenUsed/>
    <w:qFormat/>
    <w:pPr>
      <w:spacing w:after="200" w:line="240" w:lineRule="auto"/>
    </w:pPr>
    <w:rPr>
      <w:b/>
      <w:bCs/>
      <w:color w:val="4F81BD" w:themeColor="accent1"/>
      <w:sz w:val="18"/>
      <w:szCs w:val="18"/>
    </w:r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pPr>
      <w:spacing w:line="240" w:lineRule="auto"/>
      <w:jc w:val="left"/>
    </w:pPr>
    <w:rPr>
      <w:rFonts w:ascii="Arial" w:eastAsia="Arial" w:hAnsi="Arial" w:cs="Arial"/>
      <w:sz w:val="20"/>
      <w:szCs w:val="20"/>
      <w:shd w:val="clear" w:color="auto" w:fill="auto"/>
    </w:rPr>
  </w:style>
  <w:style w:type="paragraph" w:styleId="CommentSubject">
    <w:name w:val="annotation subject"/>
    <w:basedOn w:val="CommentText"/>
    <w:next w:val="CommentText"/>
    <w:link w:val="CommentSubjectChar"/>
    <w:uiPriority w:val="99"/>
    <w:semiHidden/>
    <w:unhideWhenUsed/>
    <w:pPr>
      <w:jc w:val="both"/>
    </w:pPr>
    <w:rPr>
      <w:rFonts w:ascii="Times New Roman" w:eastAsiaTheme="minorHAnsi" w:hAnsi="Times New Roman" w:cstheme="minorBidi"/>
      <w:b/>
      <w:bCs/>
      <w:color w:val="000000" w:themeColor="text1"/>
    </w:rPr>
  </w:style>
  <w:style w:type="paragraph" w:styleId="DocumentMap">
    <w:name w:val="Document Map"/>
    <w:basedOn w:val="Normal"/>
    <w:link w:val="DocumentMapChar"/>
    <w:uiPriority w:val="99"/>
    <w:semiHidden/>
    <w:unhideWhenUsed/>
    <w:qFormat/>
    <w:pPr>
      <w:spacing w:line="240" w:lineRule="auto"/>
    </w:pPr>
    <w:rPr>
      <w:rFonts w:ascii="Tahoma" w:hAnsi="Tahoma" w:cs="Tahoma"/>
      <w:sz w:val="16"/>
      <w:szCs w:val="16"/>
    </w:rPr>
  </w:style>
  <w:style w:type="character" w:styleId="Emphasis">
    <w:name w:val="Emphasis"/>
    <w:basedOn w:val="DefaultParagraphFont"/>
    <w:uiPriority w:val="20"/>
    <w:qFormat/>
    <w:rPr>
      <w:i/>
      <w:iCs/>
    </w:rPr>
  </w:style>
  <w:style w:type="character" w:styleId="FollowedHyperlink">
    <w:name w:val="FollowedHyperlink"/>
    <w:basedOn w:val="DefaultParagraphFont"/>
    <w:uiPriority w:val="99"/>
    <w:semiHidden/>
    <w:unhideWhenUsed/>
    <w:rPr>
      <w:color w:val="800080" w:themeColor="followedHyperlink"/>
      <w:u w:val="single"/>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basedOn w:val="DefaultParagraphFont"/>
    <w:uiPriority w:val="99"/>
    <w:semiHidden/>
    <w:unhideWhenUsed/>
    <w:qFormat/>
    <w:rPr>
      <w:vertAlign w:val="superscript"/>
    </w:rPr>
  </w:style>
  <w:style w:type="paragraph" w:styleId="FootnoteText">
    <w:name w:val="footnote text"/>
    <w:basedOn w:val="Normal"/>
    <w:link w:val="FootnoteTextChar"/>
    <w:uiPriority w:val="99"/>
    <w:semiHidden/>
    <w:unhideWhenUsed/>
    <w:qFormat/>
    <w:pPr>
      <w:spacing w:line="240" w:lineRule="auto"/>
    </w:pPr>
    <w:rPr>
      <w:sz w:val="20"/>
      <w:szCs w:val="20"/>
    </w:rPr>
  </w:style>
  <w:style w:type="paragraph" w:styleId="Header">
    <w:name w:val="header"/>
    <w:basedOn w:val="Normal"/>
    <w:link w:val="HeaderChar"/>
    <w:uiPriority w:val="99"/>
    <w:unhideWhenUsed/>
    <w:qFormat/>
    <w:pPr>
      <w:tabs>
        <w:tab w:val="center" w:pos="4680"/>
        <w:tab w:val="right" w:pos="9360"/>
      </w:tabs>
      <w:spacing w:line="240" w:lineRule="auto"/>
    </w:p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basedOn w:val="Normal"/>
    <w:uiPriority w:val="99"/>
    <w:unhideWhenUsed/>
    <w:qFormat/>
    <w:pPr>
      <w:spacing w:before="100" w:beforeAutospacing="1" w:after="100" w:afterAutospacing="1" w:line="240" w:lineRule="auto"/>
      <w:jc w:val="left"/>
    </w:pPr>
    <w:rPr>
      <w:rFonts w:eastAsia="Times New Roman" w:cs="Times New Roman"/>
      <w:szCs w:val="24"/>
      <w:shd w:val="clear" w:color="auto" w:fill="auto"/>
    </w:rPr>
  </w:style>
  <w:style w:type="character" w:styleId="Strong">
    <w:name w:val="Strong"/>
    <w:basedOn w:val="DefaultParagraphFont"/>
    <w:uiPriority w:val="22"/>
    <w:qFormat/>
    <w:rPr>
      <w:b/>
      <w:bCs/>
    </w:rPr>
  </w:style>
  <w:style w:type="paragraph" w:styleId="Subtitle">
    <w:name w:val="Subtitle"/>
    <w:basedOn w:val="Normal"/>
    <w:next w:val="Normal"/>
    <w:link w:val="SubtitleChar"/>
    <w:uiPriority w:val="11"/>
    <w:qFormat/>
    <w:rPr>
      <w:rFonts w:asciiTheme="majorHAnsi" w:eastAsiaTheme="majorEastAsia" w:hAnsiTheme="majorHAnsi" w:cstheme="majorBidi"/>
      <w:i/>
      <w:iCs/>
      <w:color w:val="4F81BD" w:themeColor="accent1"/>
      <w:spacing w:val="15"/>
      <w:szCs w:val="24"/>
    </w:rPr>
  </w:style>
  <w:style w:type="table" w:styleId="TableGrid">
    <w:name w:val="Table Grid"/>
    <w:basedOn w:val="TableNormal"/>
    <w:uiPriority w:val="3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ableofFigures">
    <w:name w:val="table of figures"/>
    <w:basedOn w:val="Normal"/>
    <w:next w:val="Normal"/>
    <w:uiPriority w:val="99"/>
    <w:unhideWhenUsed/>
    <w:qFormat/>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eastAsiaTheme="majorEastAsia" w:cstheme="majorBidi"/>
      <w:spacing w:val="5"/>
      <w:kern w:val="28"/>
      <w:sz w:val="52"/>
      <w:szCs w:val="52"/>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qFormat/>
    <w:pPr>
      <w:spacing w:after="100"/>
      <w:ind w:left="240"/>
    </w:pPr>
  </w:style>
  <w:style w:type="paragraph" w:styleId="TOC3">
    <w:name w:val="toc 3"/>
    <w:basedOn w:val="Normal"/>
    <w:next w:val="Normal"/>
    <w:autoRedefine/>
    <w:uiPriority w:val="39"/>
    <w:unhideWhenUsed/>
    <w:qFormat/>
    <w:pPr>
      <w:spacing w:after="100"/>
      <w:ind w:left="480"/>
    </w:pPr>
  </w:style>
  <w:style w:type="table" w:styleId="LightShading-Accent2">
    <w:name w:val="Light Shading Accent 2"/>
    <w:basedOn w:val="TableNormal"/>
    <w:uiPriority w:val="60"/>
    <w:qFormat/>
    <w:rPr>
      <w:color w:val="943634" w:themeColor="accent2" w:themeShade="BF"/>
    </w:rPr>
    <w:tblPr>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4">
    <w:name w:val="Light Shading Accent 4"/>
    <w:basedOn w:val="TableNormal"/>
    <w:uiPriority w:val="60"/>
    <w:qFormat/>
    <w:rPr>
      <w:color w:val="5F497A" w:themeColor="accent4" w:themeShade="BF"/>
    </w:rPr>
    <w:tblPr>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character" w:customStyle="1" w:styleId="m15408485597120198gmail-apple-converted-space">
    <w:name w:val="m_15408485597120198gmail-apple-converted-space"/>
    <w:basedOn w:val="DefaultParagraphFont"/>
    <w:qFormat/>
  </w:style>
  <w:style w:type="character" w:customStyle="1" w:styleId="Heading1Char">
    <w:name w:val="Heading 1 Char"/>
    <w:basedOn w:val="DefaultParagraphFont"/>
    <w:link w:val="Heading1"/>
    <w:uiPriority w:val="9"/>
    <w:rPr>
      <w:rFonts w:ascii="Times New Roman" w:eastAsiaTheme="majorEastAsia" w:hAnsi="Times New Roman" w:cstheme="majorBidi"/>
      <w:b/>
      <w:bCs/>
      <w:color w:val="000000" w:themeColor="text1"/>
      <w:sz w:val="28"/>
      <w:szCs w:val="28"/>
    </w:rPr>
  </w:style>
  <w:style w:type="character" w:customStyle="1" w:styleId="Heading2Char">
    <w:name w:val="Heading 2 Char"/>
    <w:basedOn w:val="DefaultParagraphFont"/>
    <w:link w:val="Heading2"/>
    <w:uiPriority w:val="9"/>
    <w:qFormat/>
    <w:rPr>
      <w:rFonts w:ascii="Times New Roman" w:eastAsiaTheme="majorEastAsia" w:hAnsi="Times New Roman" w:cstheme="majorBidi"/>
      <w:bCs/>
      <w:color w:val="000000" w:themeColor="text1"/>
      <w:sz w:val="24"/>
      <w:szCs w:val="26"/>
      <w:u w:val="single"/>
    </w:rPr>
  </w:style>
  <w:style w:type="paragraph" w:styleId="ListParagraph">
    <w:name w:val="List Paragraph"/>
    <w:basedOn w:val="Normal"/>
    <w:link w:val="ListParagraphChar"/>
    <w:uiPriority w:val="34"/>
    <w:qFormat/>
    <w:pPr>
      <w:ind w:left="720"/>
      <w:contextualSpacing/>
    </w:pPr>
    <w:rPr>
      <w:lang w:val="ms-MY"/>
    </w:rPr>
  </w:style>
  <w:style w:type="character" w:customStyle="1" w:styleId="FootnoteTextChar">
    <w:name w:val="Footnote Text Char"/>
    <w:basedOn w:val="DefaultParagraphFont"/>
    <w:link w:val="FootnoteText"/>
    <w:uiPriority w:val="99"/>
    <w:semiHidden/>
    <w:rPr>
      <w:rFonts w:ascii="Times New Roman" w:hAnsi="Times New Roman"/>
      <w:sz w:val="20"/>
      <w:szCs w:val="20"/>
    </w:rPr>
  </w:style>
  <w:style w:type="character" w:customStyle="1" w:styleId="BalloonTextChar">
    <w:name w:val="Balloon Text Char"/>
    <w:basedOn w:val="DefaultParagraphFont"/>
    <w:link w:val="BalloonText"/>
    <w:uiPriority w:val="99"/>
    <w:semiHidden/>
    <w:qFormat/>
    <w:rPr>
      <w:rFonts w:ascii="Tahoma" w:hAnsi="Tahoma" w:cs="Tahoma"/>
      <w:sz w:val="16"/>
      <w:szCs w:val="16"/>
    </w:rPr>
  </w:style>
  <w:style w:type="character" w:customStyle="1" w:styleId="HeaderChar">
    <w:name w:val="Header Char"/>
    <w:basedOn w:val="DefaultParagraphFont"/>
    <w:link w:val="Header"/>
    <w:uiPriority w:val="99"/>
    <w:qFormat/>
    <w:rPr>
      <w:rFonts w:ascii="Times New Roman" w:hAnsi="Times New Roman"/>
      <w:sz w:val="24"/>
    </w:rPr>
  </w:style>
  <w:style w:type="character" w:customStyle="1" w:styleId="FooterChar">
    <w:name w:val="Footer Char"/>
    <w:basedOn w:val="DefaultParagraphFont"/>
    <w:link w:val="Footer"/>
    <w:uiPriority w:val="99"/>
    <w:qFormat/>
    <w:rPr>
      <w:rFonts w:ascii="Times New Roman" w:hAnsi="Times New Roman"/>
      <w:sz w:val="24"/>
    </w:rPr>
  </w:style>
  <w:style w:type="character" w:customStyle="1" w:styleId="aqj">
    <w:name w:val="aqj"/>
    <w:basedOn w:val="DefaultParagraphFont"/>
    <w:qFormat/>
  </w:style>
  <w:style w:type="paragraph" w:customStyle="1" w:styleId="Bibliography1">
    <w:name w:val="Bibliography1"/>
    <w:basedOn w:val="Normal"/>
    <w:next w:val="Normal"/>
    <w:uiPriority w:val="37"/>
    <w:unhideWhenUsed/>
    <w:qFormat/>
  </w:style>
  <w:style w:type="character" w:customStyle="1" w:styleId="TitleChar">
    <w:name w:val="Title Char"/>
    <w:basedOn w:val="DefaultParagraphFont"/>
    <w:link w:val="Title"/>
    <w:uiPriority w:val="10"/>
    <w:qFormat/>
    <w:rPr>
      <w:rFonts w:ascii="Times New Roman" w:eastAsiaTheme="majorEastAsia" w:hAnsi="Times New Roman" w:cstheme="majorBidi"/>
      <w:spacing w:val="5"/>
      <w:kern w:val="28"/>
      <w:sz w:val="52"/>
      <w:szCs w:val="52"/>
    </w:rPr>
  </w:style>
  <w:style w:type="character" w:customStyle="1" w:styleId="Heading3Char">
    <w:name w:val="Heading 3 Char"/>
    <w:basedOn w:val="DefaultParagraphFont"/>
    <w:link w:val="Heading3"/>
    <w:uiPriority w:val="9"/>
    <w:rPr>
      <w:rFonts w:ascii="Times New Roman" w:eastAsiaTheme="majorEastAsia" w:hAnsi="Times New Roman" w:cstheme="majorBidi"/>
      <w:b/>
      <w:bCs/>
      <w:i/>
      <w:color w:val="000000" w:themeColor="text1"/>
      <w:sz w:val="24"/>
    </w:rPr>
  </w:style>
  <w:style w:type="paragraph" w:customStyle="1" w:styleId="m8772925966304752777m2501475125118583379gmail-msolistparagraph">
    <w:name w:val="m_8772925966304752777m_2501475125118583379gmail-msolistparagraph"/>
    <w:basedOn w:val="Normal"/>
    <w:qFormat/>
    <w:pPr>
      <w:spacing w:before="100" w:beforeAutospacing="1" w:after="100" w:afterAutospacing="1" w:line="240" w:lineRule="auto"/>
      <w:jc w:val="left"/>
    </w:pPr>
    <w:rPr>
      <w:rFonts w:eastAsia="Times New Roman" w:cs="Times New Roman"/>
      <w:szCs w:val="24"/>
    </w:rPr>
  </w:style>
  <w:style w:type="character" w:customStyle="1" w:styleId="Heading4Char">
    <w:name w:val="Heading 4 Char"/>
    <w:basedOn w:val="DefaultParagraphFont"/>
    <w:link w:val="Heading4"/>
    <w:uiPriority w:val="9"/>
    <w:rPr>
      <w:rFonts w:ascii="Times New Roman" w:eastAsiaTheme="majorEastAsia" w:hAnsi="Times New Roman" w:cstheme="majorBidi"/>
      <w:b/>
      <w:bCs/>
      <w:iCs/>
      <w:color w:val="4F81BD" w:themeColor="accent1"/>
      <w:sz w:val="24"/>
    </w:rPr>
  </w:style>
  <w:style w:type="paragraph" w:customStyle="1" w:styleId="TOCHeading1">
    <w:name w:val="TOC Heading1"/>
    <w:basedOn w:val="Heading1"/>
    <w:next w:val="Normal"/>
    <w:uiPriority w:val="39"/>
    <w:unhideWhenUsed/>
    <w:qFormat/>
    <w:pPr>
      <w:spacing w:before="480" w:line="276" w:lineRule="auto"/>
      <w:outlineLvl w:val="9"/>
    </w:pPr>
    <w:rPr>
      <w:rFonts w:asciiTheme="majorHAnsi" w:hAnsiTheme="majorHAnsi"/>
      <w:color w:val="365F91" w:themeColor="accent1" w:themeShade="BF"/>
    </w:rPr>
  </w:style>
  <w:style w:type="table" w:customStyle="1" w:styleId="LightGrid-Accent11">
    <w:name w:val="Light Grid - Accent 11"/>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paragraph" w:styleId="NoSpacing">
    <w:name w:val="No Spacing"/>
    <w:uiPriority w:val="1"/>
    <w:qFormat/>
    <w:pPr>
      <w:jc w:val="both"/>
    </w:pPr>
    <w:rPr>
      <w:rFonts w:eastAsiaTheme="minorHAnsi" w:cstheme="minorBidi"/>
      <w:sz w:val="24"/>
      <w:szCs w:val="22"/>
      <w:lang w:val="en-US" w:eastAsia="en-US"/>
    </w:rPr>
  </w:style>
  <w:style w:type="character" w:styleId="PlaceholderText">
    <w:name w:val="Placeholder Text"/>
    <w:basedOn w:val="DefaultParagraphFont"/>
    <w:uiPriority w:val="99"/>
    <w:semiHidden/>
    <w:qFormat/>
    <w:rPr>
      <w:color w:val="808080"/>
    </w:rPr>
  </w:style>
  <w:style w:type="paragraph" w:customStyle="1" w:styleId="m-4188834022657756158gmail-msolistparagraph">
    <w:name w:val="m_-4188834022657756158gmail-msolistparagraph"/>
    <w:basedOn w:val="Normal"/>
    <w:qFormat/>
    <w:pPr>
      <w:spacing w:before="100" w:beforeAutospacing="1" w:after="100" w:afterAutospacing="1" w:line="240" w:lineRule="auto"/>
      <w:jc w:val="left"/>
    </w:pPr>
    <w:rPr>
      <w:rFonts w:eastAsia="Times New Roman" w:cs="Times New Roman"/>
      <w:color w:val="000000" w:themeColor="text1"/>
      <w:szCs w:val="24"/>
      <w:shd w:val="clear" w:color="auto" w:fill="auto"/>
    </w:rPr>
  </w:style>
  <w:style w:type="paragraph" w:customStyle="1" w:styleId="Normal1">
    <w:name w:val="Normal1"/>
    <w:qFormat/>
    <w:pPr>
      <w:spacing w:line="276" w:lineRule="auto"/>
    </w:pPr>
    <w:rPr>
      <w:rFonts w:ascii="Arial" w:eastAsia="Arial" w:hAnsi="Arial" w:cs="Arial"/>
      <w:sz w:val="22"/>
      <w:szCs w:val="22"/>
      <w:lang w:val="en-US" w:eastAsia="en-US"/>
    </w:rPr>
  </w:style>
  <w:style w:type="character" w:customStyle="1" w:styleId="CommentTextChar">
    <w:name w:val="Comment Text Char"/>
    <w:basedOn w:val="DefaultParagraphFont"/>
    <w:link w:val="CommentText"/>
    <w:uiPriority w:val="99"/>
    <w:semiHidden/>
    <w:qFormat/>
    <w:rPr>
      <w:rFonts w:ascii="Arial" w:eastAsia="Arial" w:hAnsi="Arial" w:cs="Arial"/>
      <w:sz w:val="20"/>
      <w:szCs w:val="20"/>
    </w:rPr>
  </w:style>
  <w:style w:type="character" w:customStyle="1" w:styleId="CommentSubjectChar">
    <w:name w:val="Comment Subject Char"/>
    <w:basedOn w:val="CommentTextChar"/>
    <w:link w:val="CommentSubject"/>
    <w:uiPriority w:val="99"/>
    <w:semiHidden/>
    <w:qFormat/>
    <w:rPr>
      <w:rFonts w:ascii="Times New Roman" w:eastAsia="Arial" w:hAnsi="Times New Roman" w:cs="Arial"/>
      <w:b/>
      <w:bCs/>
      <w:color w:val="000000" w:themeColor="text1"/>
      <w:sz w:val="20"/>
      <w:szCs w:val="20"/>
      <w:lang w:val="en-GB"/>
    </w:rPr>
  </w:style>
  <w:style w:type="paragraph" w:customStyle="1" w:styleId="Default">
    <w:name w:val="Default"/>
    <w:qFormat/>
    <w:pPr>
      <w:autoSpaceDE w:val="0"/>
      <w:autoSpaceDN w:val="0"/>
      <w:adjustRightInd w:val="0"/>
    </w:pPr>
    <w:rPr>
      <w:rFonts w:ascii="Arial" w:eastAsiaTheme="minorHAnsi" w:hAnsi="Arial" w:cs="Arial"/>
      <w:color w:val="000000"/>
      <w:sz w:val="24"/>
      <w:szCs w:val="24"/>
      <w:lang w:val="en-US" w:eastAsia="en-US"/>
    </w:rPr>
  </w:style>
  <w:style w:type="character" w:customStyle="1" w:styleId="Heading5Char">
    <w:name w:val="Heading 5 Char"/>
    <w:basedOn w:val="DefaultParagraphFont"/>
    <w:link w:val="Heading5"/>
    <w:uiPriority w:val="9"/>
    <w:rPr>
      <w:rFonts w:asciiTheme="majorHAnsi" w:eastAsiaTheme="majorEastAsia" w:hAnsiTheme="majorHAnsi" w:cstheme="majorBidi"/>
      <w:color w:val="244061" w:themeColor="accent1" w:themeShade="80"/>
      <w:sz w:val="24"/>
    </w:rPr>
  </w:style>
  <w:style w:type="character" w:customStyle="1" w:styleId="Heading6Char">
    <w:name w:val="Heading 6 Char"/>
    <w:basedOn w:val="DefaultParagraphFont"/>
    <w:link w:val="Heading6"/>
    <w:uiPriority w:val="9"/>
    <w:rPr>
      <w:rFonts w:asciiTheme="majorHAnsi" w:eastAsiaTheme="majorEastAsia" w:hAnsiTheme="majorHAnsi" w:cstheme="majorBidi"/>
      <w:i/>
      <w:iCs/>
      <w:color w:val="244061" w:themeColor="accent1" w:themeShade="80"/>
      <w:sz w:val="24"/>
    </w:rPr>
  </w:style>
  <w:style w:type="paragraph" w:customStyle="1" w:styleId="TableParagraph">
    <w:name w:val="Table Paragraph"/>
    <w:basedOn w:val="Normal"/>
    <w:uiPriority w:val="1"/>
    <w:qFormat/>
    <w:pPr>
      <w:widowControl w:val="0"/>
      <w:autoSpaceDE w:val="0"/>
      <w:autoSpaceDN w:val="0"/>
      <w:spacing w:line="240" w:lineRule="auto"/>
      <w:jc w:val="left"/>
    </w:pPr>
    <w:rPr>
      <w:rFonts w:ascii="Carlito" w:eastAsia="Carlito" w:hAnsi="Carlito" w:cs="Carlito"/>
      <w:sz w:val="22"/>
      <w:shd w:val="clear" w:color="auto" w:fill="auto"/>
    </w:rPr>
  </w:style>
  <w:style w:type="character" w:customStyle="1" w:styleId="fontstyle01">
    <w:name w:val="fontstyle01"/>
    <w:basedOn w:val="DefaultParagraphFont"/>
    <w:qFormat/>
    <w:rPr>
      <w:rFonts w:ascii="Arial-BoldMT" w:hAnsi="Arial-BoldMT" w:hint="default"/>
      <w:b/>
      <w:bCs/>
      <w:color w:val="000000"/>
      <w:sz w:val="22"/>
      <w:szCs w:val="22"/>
    </w:rPr>
  </w:style>
  <w:style w:type="character" w:customStyle="1" w:styleId="DocumentMapChar">
    <w:name w:val="Document Map Char"/>
    <w:basedOn w:val="DefaultParagraphFont"/>
    <w:link w:val="DocumentMap"/>
    <w:uiPriority w:val="99"/>
    <w:semiHidden/>
    <w:rPr>
      <w:rFonts w:ascii="Tahoma" w:hAnsi="Tahoma" w:cs="Tahoma"/>
      <w:sz w:val="16"/>
      <w:szCs w:val="16"/>
    </w:rPr>
  </w:style>
  <w:style w:type="character" w:customStyle="1" w:styleId="BodyText3Char">
    <w:name w:val="Body Text 3 Char"/>
    <w:basedOn w:val="DefaultParagraphFont"/>
    <w:link w:val="BodyText3"/>
    <w:qFormat/>
    <w:rPr>
      <w:rFonts w:ascii="Arial" w:eastAsia="Times New Roman" w:hAnsi="Arial" w:cs="Times New Roman"/>
      <w:b/>
      <w:bCs/>
      <w:sz w:val="24"/>
      <w:szCs w:val="20"/>
      <w:lang w:val="lv-LV"/>
    </w:rPr>
  </w:style>
  <w:style w:type="paragraph" w:customStyle="1" w:styleId="ID-text">
    <w:name w:val="ID-text"/>
    <w:basedOn w:val="Normal"/>
    <w:qFormat/>
    <w:pPr>
      <w:ind w:firstLine="567"/>
    </w:pPr>
    <w:rPr>
      <w:rFonts w:eastAsia="Times New Roman" w:cs="Times New Roman"/>
      <w:szCs w:val="24"/>
      <w:shd w:val="clear" w:color="auto" w:fill="auto"/>
      <w:lang w:val="ru-RU" w:eastAsia="lv-LV"/>
    </w:rPr>
  </w:style>
  <w:style w:type="character" w:customStyle="1" w:styleId="BodyTextChar">
    <w:name w:val="Body Text Char"/>
    <w:basedOn w:val="DefaultParagraphFont"/>
    <w:link w:val="BodyText"/>
    <w:uiPriority w:val="99"/>
    <w:semiHidden/>
    <w:rPr>
      <w:rFonts w:ascii="Times New Roman" w:hAnsi="Times New Roman"/>
      <w:sz w:val="24"/>
    </w:rPr>
  </w:style>
  <w:style w:type="table" w:customStyle="1" w:styleId="LightGrid-Accent12">
    <w:name w:val="Light Grid - Accent 12"/>
    <w:basedOn w:val="TableNormal"/>
    <w:uiPriority w:val="62"/>
    <w:qFormat/>
    <w:tblPr>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auto"/>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auto"/>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auto"/>
        </w:tcBorders>
      </w:tcPr>
    </w:tblStylePr>
  </w:style>
  <w:style w:type="character" w:customStyle="1" w:styleId="ListParagraphChar">
    <w:name w:val="List Paragraph Char"/>
    <w:link w:val="ListParagraph"/>
    <w:uiPriority w:val="34"/>
    <w:qFormat/>
    <w:locked/>
    <w:rPr>
      <w:rFonts w:ascii="Times New Roman" w:hAnsi="Times New Roman"/>
      <w:sz w:val="24"/>
      <w:lang w:val="ms-MY"/>
    </w:rPr>
  </w:style>
  <w:style w:type="table" w:customStyle="1" w:styleId="LightShading-Accent11">
    <w:name w:val="Light Shading - Accent 11"/>
    <w:basedOn w:val="TableNormal"/>
    <w:uiPriority w:val="60"/>
    <w:qFormat/>
    <w:rPr>
      <w:color w:val="365F91" w:themeColor="accent1" w:themeShade="BF"/>
    </w:rPr>
    <w:tblPr>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LightShading1">
    <w:name w:val="Light Shading1"/>
    <w:basedOn w:val="TableNormal"/>
    <w:uiPriority w:val="60"/>
    <w:qFormat/>
    <w:rPr>
      <w:color w:val="000000" w:themeColor="text1" w:themeShade="BF"/>
    </w:rPr>
    <w:tblPr>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BodyTextIndent2Char">
    <w:name w:val="Body Text Indent 2 Char"/>
    <w:basedOn w:val="DefaultParagraphFont"/>
    <w:link w:val="BodyTextIndent2"/>
    <w:uiPriority w:val="99"/>
    <w:semiHidden/>
    <w:qFormat/>
    <w:rPr>
      <w:rFonts w:ascii="Times New Roman" w:hAnsi="Times New Roman"/>
      <w:sz w:val="24"/>
    </w:rPr>
  </w:style>
  <w:style w:type="character" w:customStyle="1" w:styleId="SubtitleChar">
    <w:name w:val="Subtitle Char"/>
    <w:basedOn w:val="DefaultParagraphFont"/>
    <w:link w:val="Subtitle"/>
    <w:uiPriority w:val="11"/>
    <w:qFormat/>
    <w:rPr>
      <w:rFonts w:asciiTheme="majorHAnsi" w:eastAsiaTheme="majorEastAsia" w:hAnsiTheme="majorHAnsi" w:cstheme="majorBidi"/>
      <w:i/>
      <w:iCs/>
      <w:color w:val="4F81BD" w:themeColor="accent1"/>
      <w:spacing w:val="15"/>
      <w:sz w:val="24"/>
      <w:szCs w:val="24"/>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table" w:customStyle="1" w:styleId="PlainTable11">
    <w:name w:val="Plain Table 11"/>
    <w:basedOn w:val="TableNormal"/>
    <w:uiPriority w:val="41"/>
    <w:qFormat/>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GridTable1Light-Accent61">
    <w:name w:val="Grid Table 1 Light - Accent 61"/>
    <w:basedOn w:val="TableNormal"/>
    <w:uiPriority w:val="46"/>
    <w:qFormat/>
    <w:tblPr>
      <w:tblBorders>
        <w:top w:val="single" w:sz="4" w:space="0" w:color="FBD4B4" w:themeColor="accent6" w:themeTint="66"/>
        <w:left w:val="single" w:sz="4" w:space="0" w:color="FBD4B4" w:themeColor="accent6" w:themeTint="66"/>
        <w:bottom w:val="single" w:sz="4" w:space="0" w:color="FBD4B4" w:themeColor="accent6" w:themeTint="66"/>
        <w:right w:val="single" w:sz="4" w:space="0" w:color="FBD4B4" w:themeColor="accent6" w:themeTint="66"/>
        <w:insideH w:val="single" w:sz="4" w:space="0" w:color="FBD4B4" w:themeColor="accent6" w:themeTint="66"/>
        <w:insideV w:val="single" w:sz="4" w:space="0" w:color="FBD4B4" w:themeColor="accent6" w:themeTint="66"/>
      </w:tblBorders>
    </w:tblPr>
    <w:tblStylePr w:type="firstRow">
      <w:rPr>
        <w:b/>
        <w:bCs/>
      </w:rPr>
      <w:tblPr/>
      <w:tcPr>
        <w:tcBorders>
          <w:bottom w:val="single" w:sz="12" w:space="0" w:color="FABF8F" w:themeColor="accent6" w:themeTint="99"/>
        </w:tcBorders>
      </w:tcPr>
    </w:tblStylePr>
    <w:tblStylePr w:type="lastRow">
      <w:rPr>
        <w:b/>
        <w:bCs/>
      </w:rPr>
      <w:tblPr/>
      <w:tcPr>
        <w:tcBorders>
          <w:top w:val="double" w:sz="2" w:space="0" w:color="FABF8F" w:themeColor="accent6" w:themeTint="99"/>
        </w:tcBorders>
      </w:tcPr>
    </w:tblStylePr>
    <w:tblStylePr w:type="firstCol">
      <w:rPr>
        <w:b/>
        <w:bCs/>
      </w:rPr>
    </w:tblStylePr>
    <w:tblStylePr w:type="lastCol">
      <w:rPr>
        <w:b/>
        <w:bCs/>
      </w:rPr>
    </w:tblStylePr>
  </w:style>
  <w:style w:type="paragraph" w:customStyle="1" w:styleId="Revision1">
    <w:name w:val="Revision1"/>
    <w:hidden/>
    <w:uiPriority w:val="99"/>
    <w:semiHidden/>
    <w:qFormat/>
    <w:rPr>
      <w:rFonts w:eastAsiaTheme="minorHAnsi" w:cstheme="minorBidi"/>
      <w:sz w:val="24"/>
      <w:szCs w:val="22"/>
      <w:shd w:val="clear" w:color="auto" w:fill="FFFFFF"/>
      <w:lang w:val="en-US" w:eastAsia="en-US"/>
    </w:rPr>
  </w:style>
  <w:style w:type="character" w:customStyle="1" w:styleId="UnresolvedMention2">
    <w:name w:val="Unresolved Mention2"/>
    <w:basedOn w:val="DefaultParagraphFont"/>
    <w:uiPriority w:val="99"/>
    <w:semiHidden/>
    <w:unhideWhenUsed/>
    <w:rPr>
      <w:color w:val="605E5C"/>
      <w:shd w:val="clear" w:color="auto" w:fill="E1DFDD"/>
    </w:rPr>
  </w:style>
  <w:style w:type="character" w:customStyle="1" w:styleId="UnresolvedMention3">
    <w:name w:val="Unresolved Mention3"/>
    <w:basedOn w:val="DefaultParagraphFont"/>
    <w:uiPriority w:val="99"/>
    <w:semiHidden/>
    <w:unhideWhenUsed/>
    <w:rsid w:val="0019664A"/>
    <w:rPr>
      <w:color w:val="605E5C"/>
      <w:shd w:val="clear" w:color="auto" w:fill="E1DFDD"/>
    </w:rPr>
  </w:style>
  <w:style w:type="paragraph" w:styleId="TOCHeading">
    <w:name w:val="TOC Heading"/>
    <w:basedOn w:val="Heading1"/>
    <w:next w:val="Normal"/>
    <w:uiPriority w:val="39"/>
    <w:unhideWhenUsed/>
    <w:qFormat/>
    <w:rsid w:val="007D2902"/>
    <w:pPr>
      <w:spacing w:before="240" w:line="259" w:lineRule="auto"/>
      <w:outlineLvl w:val="9"/>
    </w:pPr>
    <w:rPr>
      <w:rFonts w:asciiTheme="majorHAnsi" w:hAnsiTheme="majorHAnsi"/>
      <w:b w:val="0"/>
      <w:bCs w:val="0"/>
      <w:color w:val="365F91" w:themeColor="accent1" w:themeShade="BF"/>
      <w:sz w:val="32"/>
      <w:szCs w:val="32"/>
      <w:shd w:val="clear" w:color="auto" w:fill="auto"/>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norma.ncirl.ie/7980/1/qasimali.pdf" TargetMode="External"/><Relationship Id="rId18" Type="http://schemas.openxmlformats.org/officeDocument/2006/relationships/hyperlink" Target="https://americanscholarspress.us/journals/IMR/pdf/IMR-0-2024/imr2024SpringSp-art11.pdf" TargetMode="External"/><Relationship Id="rId26" Type="http://schemas.openxmlformats.org/officeDocument/2006/relationships/hyperlink" Target="https://link.springer.com/content/pdf/10.1007/s11575-018-0368-9.pdf" TargetMode="External"/><Relationship Id="rId39" Type="http://schemas.openxmlformats.org/officeDocument/2006/relationships/hyperlink" Target="https://studenttheses.uu.nl/bitstream/handle/20.500.12932/42488/McFerson_Final_Thesis.pdf?sequence=1&amp;isAllowed=y" TargetMode="External"/><Relationship Id="rId21" Type="http://schemas.openxmlformats.org/officeDocument/2006/relationships/hyperlink" Target="https://expertiseaccelerated.com/inventory-management-strategies/" TargetMode="External"/><Relationship Id="rId34" Type="http://schemas.openxmlformats.org/officeDocument/2006/relationships/hyperlink" Target="https://www.diva-portal.org/smash/get/diva2:1979859/FULLTEXT01.pdf" TargetMode="External"/><Relationship Id="rId42" Type="http://schemas.openxmlformats.org/officeDocument/2006/relationships/hyperlink" Target="https://erepository.uonbi.ac.ke/bitstream/handle/11295/157157/Nyabuto%20F_Market%20Entry%20Strategies%20and%20Performance%20of%20Multinational%20Fashion%20Retailers%20in%20Nairobi.pdf?sequence=1" TargetMode="External"/><Relationship Id="rId47" Type="http://schemas.openxmlformats.org/officeDocument/2006/relationships/hyperlink" Target="https://ijariie.com/AdminUploadPdf/Fast_Moving_H_M__An_Analysis_Of_Supply_Chain_Management_ijariie10784.pdf" TargetMode="External"/><Relationship Id="rId50" Type="http://schemas.openxmlformats.org/officeDocument/2006/relationships/hyperlink" Target="https://www.theculturefactor.com/country-comparison-tool?countries=brazil%2Csweden" TargetMode="External"/><Relationship Id="rId55" Type="http://schemas.openxmlformats.org/officeDocument/2006/relationships/theme" Target="theme/theme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lup.lub.lu.se/luur/download?func=downloadFile&amp;recordOId=9206690&amp;fileOId=9206698" TargetMode="External"/><Relationship Id="rId29" Type="http://schemas.openxmlformats.org/officeDocument/2006/relationships/hyperlink" Target="https://www.researchgate.net/profile/Chibogwu-Igwe-Nmaju/publication/392472264_Organizational_Communication_in_the_Age_of_APIs_Integrating_Data_Streams_Across_Departments_for_Unified_Messaging_and_Decision-_Making/links/68439f5e6b5a287c3049b315/Organizational-Communication-in-the-Age-of-APIs-Integrating-Data-Streams-Across-Departments-for-Unified-Messaging-and-Decision-Making.pdf" TargetMode="External"/><Relationship Id="rId11" Type="http://schemas.openxmlformats.org/officeDocument/2006/relationships/image" Target="media/image5.png"/><Relationship Id="rId24" Type="http://schemas.openxmlformats.org/officeDocument/2006/relationships/hyperlink" Target="https://hmgroup.com/about-us/business-idea/" TargetMode="External"/><Relationship Id="rId32" Type="http://schemas.openxmlformats.org/officeDocument/2006/relationships/hyperlink" Target="https://osuva.uwasa.fi/server/api/core/bitstreams/4f36664a-cd50-4ea6-aa01-83676ba122eb/content" TargetMode="External"/><Relationship Id="rId37" Type="http://schemas.openxmlformats.org/officeDocument/2006/relationships/hyperlink" Target="https://www.tandfonline.com/doi/pdf/10.1080/23311975.2021.1944012" TargetMode="External"/><Relationship Id="rId40" Type="http://schemas.openxmlformats.org/officeDocument/2006/relationships/hyperlink" Target="https://www.theseus.fi/bitstream/handle/10024/869362/Miettinen_Silja.pdf?sequence=2" TargetMode="External"/><Relationship Id="rId45" Type="http://schemas.openxmlformats.org/officeDocument/2006/relationships/hyperlink" Target="https://repository.unescap.org/bitstream/handle/20.500.12870/4420/ESCAP-2022-WP-Enhancing-global-market-competitiveness-textile-garment-exports.pdf?sequence=1&amp;isAllowed=y" TargetMode="External"/><Relationship Id="rId53"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19" Type="http://schemas.openxmlformats.org/officeDocument/2006/relationships/hyperlink" Target="https://www.frontiersin.org/journals/psychology/articles/10.3389/fpsyg.2024.1355969/pdf" TargetMode="External"/><Relationship Id="rId31" Type="http://schemas.openxmlformats.org/officeDocument/2006/relationships/hyperlink" Target="https://keymyhome.com/news/hm-targets-brazil-and-india-as-spending-slows-in-the-us-and-europe" TargetMode="External"/><Relationship Id="rId44" Type="http://schemas.openxmlformats.org/officeDocument/2006/relationships/hyperlink" Target="https://repository.eafit.edu.co/bitstreams/bbf1aeb3-af13-421b-ba2f-bf46edfb8ddb/download" TargetMode="External"/><Relationship Id="rId52" Type="http://schemas.openxmlformats.org/officeDocument/2006/relationships/hyperlink" Target="https://www.theseus.fi/bitstream/handle/10024/801645/Villa%20ODogherty_Gabino.pdf?sequence=2"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emerald.com/insight/content/doi/10.1108/mbr-01-2020-0019/full/pdf" TargetMode="External"/><Relationship Id="rId22" Type="http://schemas.openxmlformats.org/officeDocument/2006/relationships/hyperlink" Target="https://ww.fashionnetwork.com/news/H-m-to-enter-brazil-in-2025-in-partnership-with-dorben-group,1537238.html" TargetMode="External"/><Relationship Id="rId27" Type="http://schemas.openxmlformats.org/officeDocument/2006/relationships/hyperlink" Target="https://www.diva-portal.org/smash/get/diva2:1967612/FULLTEXT01.pdf" TargetMode="External"/><Relationship Id="rId30" Type="http://schemas.openxmlformats.org/officeDocument/2006/relationships/hyperlink" Target="https://www.theseus.fi/bitstream/handle/10024/816813/Jamal_Abdul.pdf?sequence=2" TargetMode="External"/><Relationship Id="rId35" Type="http://schemas.openxmlformats.org/officeDocument/2006/relationships/hyperlink" Target="https://journal.fi/temenos/article/view/112453/80013" TargetMode="External"/><Relationship Id="rId43" Type="http://schemas.openxmlformats.org/officeDocument/2006/relationships/hyperlink" Target="https://erepository.uonbi.ac.ke/bitstream/handle/11295/157157/Nyabuto%20F_Market%20Entry%20Strategies%20and%20Performance%20of%20Multinational%20Fashion%20Retailers%20in%20Nairobi.pdf?sequence=1" TargetMode="External"/><Relationship Id="rId48" Type="http://schemas.openxmlformats.org/officeDocument/2006/relationships/hyperlink" Target="https://onlinelibrary.wiley.com/doi/pdf/10.1002/joe.22143" TargetMode="External"/><Relationship Id="rId8" Type="http://schemas.openxmlformats.org/officeDocument/2006/relationships/image" Target="media/image2.png"/><Relationship Id="rId51" Type="http://schemas.openxmlformats.org/officeDocument/2006/relationships/hyperlink" Target="https://gupea.ub.gu.se/bitstream/handle/2077/81916/24-21.pdf?sequence=1" TargetMode="External"/><Relationship Id="rId3" Type="http://schemas.openxmlformats.org/officeDocument/2006/relationships/settings" Target="settings.xml"/><Relationship Id="rId12" Type="http://schemas.openxmlformats.org/officeDocument/2006/relationships/hyperlink" Target="https://www.theseus.fi/bitstream/handle/10024/894025/Akther_Rehana.pdf?sequence=2" TargetMode="External"/><Relationship Id="rId17" Type="http://schemas.openxmlformats.org/officeDocument/2006/relationships/hyperlink" Target="https://www.mdpi.com/2071-1050/13/21/12234" TargetMode="External"/><Relationship Id="rId25" Type="http://schemas.openxmlformats.org/officeDocument/2006/relationships/hyperlink" Target="https://hmgroup.com/sustainability/leading-the-change/transparency/supply-chain/" TargetMode="External"/><Relationship Id="rId33" Type="http://schemas.openxmlformats.org/officeDocument/2006/relationships/hyperlink" Target="https://www.diva-portal.org/smash/get/diva2:1774530/FULLTEXT01.pdf" TargetMode="External"/><Relationship Id="rId38" Type="http://schemas.openxmlformats.org/officeDocument/2006/relationships/hyperlink" Target="https://ieeexplore.ieee.org/iel7/6287639/6514899/09737029.pdf" TargetMode="External"/><Relationship Id="rId46" Type="http://schemas.openxmlformats.org/officeDocument/2006/relationships/hyperlink" Target="https://www.researchgate.net/profile/Mohammad-Rana-3/publication/351943183_Supplier_Internationalization_in_the_Global_Apparel_Value_Chain_from_Bangladesh_to_Ethiopia_The_Buyer's_Business_Model_Institutions_and_Entrepreneurial_Capability/links/60b115f845851557baa6a883/Supplier-Internationalization-in-the-Global-Apparel-Value-Chain-from-Bangladesh-to-Ethiopia-The-Buyers-Business-Model-Institutions-and-Entrepreneurial-Capability.pdf" TargetMode="External"/><Relationship Id="rId20" Type="http://schemas.openxmlformats.org/officeDocument/2006/relationships/hyperlink" Target="https://jcolore.gruppodelcolore.it/ojs/index.php/CCSJ/article/download/408/308" TargetMode="External"/><Relationship Id="rId41" Type="http://schemas.openxmlformats.org/officeDocument/2006/relationships/hyperlink" Target="https://www.mordorintelligence.com/industry-reports/brazil-ecommerce-market" TargetMode="External"/><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research.library.fordham.edu/cgi/viewcontent.cgi?article=1207&amp;context=environ_ssss2015" TargetMode="External"/><Relationship Id="rId23" Type="http://schemas.openxmlformats.org/officeDocument/2006/relationships/hyperlink" Target="https://hmgroup.com/wp-content/uploads/2024/03/HM-Group-Annual-and-Sustainability-Report-2023.pdf" TargetMode="External"/><Relationship Id="rId28" Type="http://schemas.openxmlformats.org/officeDocument/2006/relationships/hyperlink" Target="https://www.researchgate.net/profile/Michael-Hugos/publication/319321782_Key_Concepts_of_Supply_Chain_Management/links/619ec4f1f1d6244571694a61/Key-Concepts-of-Supply-Chain-Management.pdf" TargetMode="External"/><Relationship Id="rId36" Type="http://schemas.openxmlformats.org/officeDocument/2006/relationships/hyperlink" Target="https://www.tandfonline.com/doi/pdf/10.1080/23311975.2021.1944012" TargetMode="External"/><Relationship Id="rId49" Type="http://schemas.openxmlformats.org/officeDocument/2006/relationships/hyperlink" Target="https://www.statista.com/statistics/252187/sales-of-the-hundm-group-by-count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Apex">
      <a:majorFont>
        <a:latin typeface="Lucida Sans"/>
        <a:ea typeface=""/>
        <a:cs typeface=""/>
        <a:font script="Grek" typeface="Arial"/>
        <a:font script="Cyrl" typeface="Arial"/>
        <a:font script="Jpan" typeface="HG丸ｺﾞｼｯｸM-PRO"/>
        <a:font script="Hang" typeface="휴먼옛체"/>
        <a:font script="Hans" typeface="黑体"/>
        <a:font script="Hant" typeface="微軟正黑體"/>
        <a:font script="Arab" typeface="Tahoma"/>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Book Antiqua"/>
        <a:ea typeface=""/>
        <a:cs typeface=""/>
        <a:font script="Grek" typeface="Times New Roman"/>
        <a:font script="Cyrl" typeface="Times New Roman"/>
        <a:font script="Jpan" typeface="HG明朝B"/>
        <a:font script="Hang" typeface="돋움"/>
        <a:font script="Hans" typeface="宋体"/>
        <a:font script="Hant" typeface="新細明體"/>
        <a:font script="Arab" typeface="Times New Roman"/>
        <a:font script="Hebr" typeface="David"/>
        <a:font script="Thai" typeface="EucrosiaUPC"/>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Sch15</b:Tag>
    <b:SourceType>Book</b:SourceType>
    <b:Guid>{7875C24A-D10B-4229-9096-AD43713B1D51}</b:Guid>
    <b:Author>
      <b:Author>
        <b:NameList>
          <b:Person>
            <b:Last>Scholes</b:Last>
            <b:First>M</b:First>
            <b:Middle>S</b:Middle>
          </b:Person>
        </b:NameList>
      </b:Author>
    </b:Author>
    <b:Title>Taxes and business strategy. </b:Title>
    <b:Year>2015</b:Year>
    <b:City>Upper Saddle River</b:City>
    <b:Publisher>Prentice Hall</b:Publisher>
    <b:RefOrder>1</b:RefOrder>
  </b:Source>
  <b:Source>
    <b:Tag>Akt16</b:Tag>
    <b:SourceType>JournalArticle</b:SourceType>
    <b:Guid>{4C5E7B93-681D-4009-94E9-412473F645AF}</b:Guid>
    <b:Author>
      <b:Author>
        <b:NameList>
          <b:Person>
            <b:Last>Akter</b:Last>
            <b:First>S</b:First>
          </b:Person>
          <b:Person>
            <b:Last>Wamba</b:Last>
            <b:First>S</b:First>
            <b:Middle>F</b:Middle>
          </b:Person>
          <b:Person>
            <b:Last>Gunasekaran</b:Last>
            <b:First>A</b:First>
          </b:Person>
          <b:Person>
            <b:Last>Dubey</b:Last>
            <b:First>R</b:First>
          </b:Person>
          <b:Person>
            <b:Last>Childe</b:Last>
            <b:First>S</b:First>
            <b:Middle>J</b:Middle>
          </b:Person>
        </b:NameList>
      </b:Author>
    </b:Author>
    <b:Title>How to improve firm performance using big data analytics capability and business strategy alignment</b:Title>
    <b:Year>2016</b:Year>
    <b:JournalName>International Journal of Production Economics</b:JournalName>
    <b:Pages>113-131</b:Pages>
    <b:Volume>182</b:Volume>
    <b:RefOrder>2</b:RefOrder>
  </b:Source>
  <b:Source>
    <b:Tag>Hig15</b:Tag>
    <b:SourceType>JournalArticle</b:SourceType>
    <b:Guid>{49AD152B-441D-4D90-8EBE-15BB41A97CEC}</b:Guid>
    <b:Author>
      <b:Author>
        <b:NameList>
          <b:Person>
            <b:Last>Higgins</b:Last>
            <b:First>D</b:First>
          </b:Person>
          <b:Person>
            <b:Last>Omer</b:Last>
            <b:First>T</b:First>
            <b:Middle>C</b:Middle>
          </b:Person>
          <b:Person>
            <b:Last>Phillips</b:Last>
            <b:First>J</b:First>
            <b:Middle>D</b:Middle>
          </b:Person>
        </b:NameList>
      </b:Author>
    </b:Author>
    <b:Title>The influence of a firm's business strategy on its tax aggressiveness</b:Title>
    <b:JournalName>Contemporary Accounting Research</b:JournalName>
    <b:Year>2015</b:Year>
    <b:Pages>674-702.</b:Pages>
    <b:Volume>32</b:Volume>
    <b:Issue>2</b:Issue>
    <b:RefOrder>3</b:RefOrder>
  </b:Source>
  <b:Source>
    <b:Tag>Pis15</b:Tag>
    <b:SourceType>JournalArticle</b:SourceType>
    <b:Guid>{B0707C9B-AB66-4932-93FD-10220857B59F}</b:Guid>
    <b:Author>
      <b:Author>
        <b:NameList>
          <b:Person>
            <b:Last>Pisano</b:Last>
            <b:First>G</b:First>
            <b:Middle>P</b:Middle>
          </b:Person>
        </b:NameList>
      </b:Author>
    </b:Author>
    <b:Title>You need an innovation strategy. </b:Title>
    <b:JournalName>Harvard Business Review</b:JournalName>
    <b:Year>2015</b:Year>
    <b:Pages>44-54</b:Pages>
    <b:Volume>93</b:Volume>
    <b:Issue>6</b:Issue>
    <b:RefOrder>4</b:RefOrder>
  </b:Source>
  <b:Source>
    <b:Tag>Amr16</b:Tag>
    <b:SourceType>JournalArticle</b:SourceType>
    <b:Guid>{E4F15B13-B545-4DBE-9873-8CD12042AF88}</b:Guid>
    <b:Author>
      <b:Author>
        <b:NameList>
          <b:Person>
            <b:Last>Amran</b:Last>
            <b:First>A</b:First>
          </b:Person>
          <b:Person>
            <b:Last>Ooi</b:Last>
            <b:First>S</b:First>
            <b:Middle>K</b:Middle>
          </b:Person>
          <b:Person>
            <b:Last>Wong</b:Last>
            <b:First>C</b:First>
            <b:Middle>Y</b:Middle>
          </b:Person>
          <b:Person>
            <b:Last>Hashim</b:Last>
            <b:First>F</b:First>
          </b:Person>
        </b:NameList>
      </b:Author>
    </b:Author>
    <b:Title>Business strategy for climate change: An ASEAN perspective. </b:Title>
    <b:JournalName>Corporate Social Responsibility and Environmental Management</b:JournalName>
    <b:Year>2016</b:Year>
    <b:Pages>213-227</b:Pages>
    <b:Volume>23</b:Volume>
    <b:Issue>4</b:Issue>
    <b:RefOrder>5</b:RefOrder>
  </b:Source>
  <b:Source>
    <b:Tag>Gon18</b:Tag>
    <b:SourceType>JournalArticle</b:SourceType>
    <b:Guid>{E5D8BD16-7C31-4A04-B984-A4ED8EE5348E}</b:Guid>
    <b:Author>
      <b:Author>
        <b:NameList>
          <b:Person>
            <b:Last>González-Rodríguez</b:Last>
            <b:First>M</b:First>
            <b:Middle>R</b:Middle>
          </b:Person>
          <b:Person>
            <b:Last>Jiménez-Caballero</b:Last>
            <b:First>J</b:First>
            <b:Middle>L</b:Middle>
          </b:Person>
          <b:Person>
            <b:Last>Martín-Samper</b:Last>
            <b:First>R</b:First>
            <b:Middle>C</b:Middle>
          </b:Person>
          <b:Person>
            <b:Last>Köseoglu</b:Last>
            <b:First>M</b:First>
            <b:Middle>A</b:Middle>
          </b:Person>
          <b:Person>
            <b:Last>Okumus</b:Last>
            <b:First>F</b:First>
          </b:Person>
        </b:NameList>
      </b:Author>
    </b:Author>
    <b:Title>Revisiting the link between business strategy and performance: Evidence from hotels</b:Title>
    <b:JournalName>International Journal of Hospitality Management</b:JournalName>
    <b:Year>2018</b:Year>
    <b:Pages>21-31</b:Pages>
    <b:Volume>72</b:Volume>
    <b:RefOrder>6</b:RefOrder>
  </b:Source>
  <b:Source>
    <b:Tag>Yul16</b:Tag>
    <b:SourceType>JournalArticle</b:SourceType>
    <b:Guid>{1D9FC4C7-F08A-44C4-A25C-D8EF496AF5BD}</b:Guid>
    <b:Author>
      <b:Author>
        <b:NameList>
          <b:Person>
            <b:Last>Yuliansyah</b:Last>
            <b:First>Y</b:First>
          </b:Person>
          <b:Person>
            <b:Last>Rammal</b:Last>
            <b:First>H</b:First>
            <b:Middle>G</b:Middle>
          </b:Person>
          <b:Person>
            <b:Last>Rose</b:Last>
            <b:First>E</b:First>
          </b:Person>
        </b:NameList>
      </b:Author>
    </b:Author>
    <b:Title>Business strategy and performance in Indonesia’s service sector</b:Title>
    <b:JournalName>Journal of Asia Business Studies</b:JournalName>
    <b:Year>2016</b:Year>
    <b:Pages>164-182</b:Pages>
    <b:Volume>10</b:Volume>
    <b:Issue>2</b:Issue>
    <b:RefOrder>7</b:RefOrder>
  </b:Source>
  <b:Source>
    <b:Tag>Sol16</b:Tag>
    <b:SourceType>JournalArticle</b:SourceType>
    <b:Guid>{DF59D254-DA17-41FC-84C4-B25231FFFD7B}</b:Guid>
    <b:Author>
      <b:Author>
        <b:NameList>
          <b:Person>
            <b:Last>Soltanizadeh</b:Last>
            <b:First>S</b:First>
          </b:Person>
          <b:Person>
            <b:Last>Abdul Rasid</b:Last>
            <b:First>S</b:First>
            <b:Middle>Z</b:Middle>
          </b:Person>
          <b:Person>
            <b:Last>Mottaghi Golshan</b:Last>
            <b:First>N</b:First>
          </b:Person>
          <b:Person>
            <b:Last>Wan Ismail</b:Last>
            <b:First>W</b:First>
            <b:Middle>K</b:Middle>
          </b:Person>
        </b:NameList>
      </b:Author>
    </b:Author>
    <b:Title>Business strategy, enterprise risk management and organizational performance </b:Title>
    <b:JournalName>Management Research Review</b:JournalName>
    <b:Year>2016</b:Year>
    <b:Pages>1016-1033</b:Pages>
    <b:Volume>39</b:Volume>
    <b:Issue>9</b:Issue>
    <b:RefOrder>8</b:RefOrder>
  </b:Source>
  <b:Source>
    <b:Tag>Fon17</b:Tag>
    <b:SourceType>JournalArticle</b:SourceType>
    <b:Guid>{2012658A-40B0-40E3-81DD-FB469C94F2A6}</b:Guid>
    <b:Author>
      <b:Author>
        <b:NameList>
          <b:Person>
            <b:Last>Fontana</b:Last>
            <b:First>A</b:First>
          </b:Person>
          <b:Person>
            <b:Last>Sastre-Merino</b:Last>
            <b:First>S</b:First>
          </b:Person>
          <b:Person>
            <b:Last>Baca</b:Last>
            <b:First>M</b:First>
          </b:Person>
        </b:NameList>
      </b:Author>
    </b:Author>
    <b:Title>The territorial dimension: The component of business strategy that prevents the generation of social conflicts</b:Title>
    <b:JournalName>Journal of business ethics</b:JournalName>
    <b:Year>2017</b:Year>
    <b:Pages>367-380</b:Pages>
    <b:Volume>141</b:Volume>
    <b:Issue>2</b:Issue>
    <b:RefOrder>9</b:RefOrder>
  </b:Source>
  <b:Source>
    <b:Tag>Eat15</b:Tag>
    <b:SourceType>JournalArticle</b:SourceType>
    <b:Guid>{E77FC566-BE04-46EA-BCEE-EC8CA266803B}</b:Guid>
    <b:Author>
      <b:Author>
        <b:NameList>
          <b:Person>
            <b:Last>Eaton</b:Last>
            <b:First>D:</b:First>
            <b:Middle>Kilby, G</b:Middle>
          </b:Person>
        </b:NameList>
      </b:Author>
    </b:Author>
    <b:Title> Does Your Organizational Culture Support Your Business Strategy?</b:Title>
    <b:JournalName>The Journal for Quality and Participation</b:JournalName>
    <b:Year>2015</b:Year>
    <b:Pages>4</b:Pages>
    <b:Volume>37</b:Volume>
    <b:Issue>4</b:Issue>
    <b:RefOrder>10</b:RefOrder>
  </b:Source>
  <b:Source>
    <b:Tag>Pri18</b:Tag>
    <b:SourceType>JournalArticle</b:SourceType>
    <b:Guid>{DFAC0833-FEB6-46E7-9A4B-20CA3A6E3B5B}</b:Guid>
    <b:Author>
      <b:Author>
        <b:NameList>
          <b:Person>
            <b:Last>Priem</b:Last>
            <b:First>R</b:First>
            <b:Middle>L</b:Middle>
          </b:Person>
          <b:Person>
            <b:Last>Wenzel</b:Last>
            <b:First>M</b:First>
          </b:Person>
          <b:Person>
            <b:Last>Koch</b:Last>
            <b:First>J</b:First>
          </b:Person>
        </b:NameList>
      </b:Author>
    </b:Author>
    <b:Title>Demand-side strategy and business models: Putting value creation for consumers center stage</b:Title>
    <b:JournalName>Long range planning</b:JournalName>
    <b:Year>2018</b:Year>
    <b:Pages>22-31</b:Pages>
    <b:Volume>51</b:Volume>
    <b:Issue>1</b:Issue>
    <b:RefOrder>11</b:RefOrder>
  </b:Source>
  <b:Source>
    <b:Tag>Zes19</b:Tag>
    <b:SourceType>InternetSite</b:SourceType>
    <b:Guid>{5DC2D68D-FE3E-4E85-B7D0-5D9465ACE11B}</b:Guid>
    <b:Author>
      <b:Author>
        <b:Corporate>Zespri Kiwifruit</b:Corporate>
      </b:Author>
    </b:Author>
    <b:Title>About Zespri</b:Title>
    <b:Year>2019</b:Year>
    <b:InternetSiteTitle>Zespri Kiwifruit</b:InternetSiteTitle>
    <b:YearAccessed>2019</b:YearAccessed>
    <b:MonthAccessed>March</b:MonthAccessed>
    <b:DayAccessed>6</b:DayAccessed>
    <b:URL>https://www.zespri.com/companyinformation</b:URL>
    <b:RefOrder>12</b:RefOrder>
  </b:Source>
  <b:Source>
    <b:Tag>Cou19</b:Tag>
    <b:SourceType>DocumentFromInternetSite</b:SourceType>
    <b:Guid>{DCB2B67E-0C10-4529-9093-DD35FEF3E26F}</b:Guid>
    <b:Author>
      <b:Author>
        <b:Corporate>Countdown</b:Corporate>
      </b:Author>
    </b:Author>
    <b:Title>One Card</b:Title>
    <b:Year>2019</b:Year>
    <b:YearAccessed>2019</b:YearAccessed>
    <b:MonthAccessed>March</b:MonthAccessed>
    <b:DayAccessed>6</b:DayAccessed>
    <b:URL>https://www.countdown.co.nz/</b:URL>
    <b:InternetSiteTitle>Countdown</b:InternetSiteTitle>
    <b:RefOrder>13</b:RefOrder>
  </b:Source>
  <b:Source>
    <b:Tag>Clo19</b:Tag>
    <b:SourceType>InternetSite</b:SourceType>
    <b:Guid>{8E3156C2-D32B-49EF-9296-B6812ADC91B1}</b:Guid>
    <b:Author>
      <b:Author>
        <b:Corporate>Cloud Bay New Zealand</b:Corporate>
      </b:Author>
    </b:Author>
    <b:Title>About Us</b:Title>
    <b:InternetSiteTitle>Cloud Bay New Zealand</b:InternetSiteTitle>
    <b:Year>2019</b:Year>
    <b:YearAccessed>2019</b:YearAccessed>
    <b:MonthAccessed>March</b:MonthAccessed>
    <b:DayAccessed>6</b:DayAccessed>
    <b:URL>https://www.cloudybay.co.nz/</b:URL>
    <b:RefOrder>14</b:RefOrder>
  </b:Source>
  <b:Source>
    <b:Tag>Rec19</b:Tag>
    <b:SourceType>InternetSite</b:SourceType>
    <b:Guid>{87B5C132-5AE2-466C-9703-9A86567FE755}</b:Guid>
    <b:Author>
      <b:Author>
        <b:Corporate>Reckitt Benckiser </b:Corporate>
      </b:Author>
    </b:Author>
    <b:Title>Reckitt Benckiser (New Zealand) Ltd</b:Title>
    <b:InternetSiteTitle>Reckitt Benckiser (New Zealand) Ltd</b:InternetSiteTitle>
    <b:Year>2019</b:Year>
    <b:YearAccessed>2019</b:YearAccessed>
    <b:MonthAccessed>March</b:MonthAccessed>
    <b:DayAccessed>6</b:DayAccessed>
    <b:URL>https://www.rb.com/offices/new-zealand/</b:URL>
    <b:RefOrder>15</b:RefOrder>
  </b:Source>
  <b:Source>
    <b:Tag>Hes20</b:Tag>
    <b:SourceType>InternetSite</b:SourceType>
    <b:Guid>{6CD973B6-8AAB-4898-AEA6-B7C2ECDB3E04}</b:Guid>
    <b:Author>
      <b:Author>
        <b:Corporate>Hesta</b:Corporate>
      </b:Author>
    </b:Author>
    <b:Title>Our commitment</b:Title>
    <b:Year>2020</b:Year>
    <b:InternetSiteTitle>Hesta</b:InternetSiteTitle>
    <b:Month>August</b:Month>
    <b:Day>18</b:Day>
    <b:YearAccessed>2020</b:YearAccessed>
    <b:MonthAccessed>August</b:MonthAccessed>
    <b:DayAccessed>12</b:DayAccessed>
    <b:URL>https://www.hesta.com.au/about-us/what-we-stand-for/responsible-investment/our-commitment.html</b:URL>
    <b:RefOrder>3</b:RefOrder>
  </b:Source>
  <b:Source>
    <b:Tag>Wha19</b:Tag>
    <b:SourceType>Book</b:SourceType>
    <b:Guid>{74CF2BA8-F38C-41EF-A6A4-DEFC8C0E78F2}</b:Guid>
    <b:Author>
      <b:Author>
        <b:NameList>
          <b:Person>
            <b:Last>Whatley</b:Last>
            <b:First>J</b:First>
          </b:Person>
        </b:NameList>
      </b:Author>
    </b:Author>
    <b:Title> Professional Development Within Second Year Computing Degree Programmes. In Employability via Higher Education: Sustainability as Scholarship.</b:Title>
    <b:Year>2019</b:Year>
    <b:City> Switzerland</b:City>
    <b:Publisher>Springer, Cham</b:Publisher>
    <b:RefOrder>16</b:RefOrder>
  </b:Source>
  <b:Source>
    <b:Tag>Wid17</b:Tag>
    <b:SourceType>Book</b:SourceType>
    <b:Guid>{3C0F948F-0666-423E-8E95-02D17602F080}</b:Guid>
    <b:Author>
      <b:Author>
        <b:NameList>
          <b:Person>
            <b:Last>Widagdo</b:Last>
            <b:First>N</b:First>
          </b:Person>
        </b:NameList>
      </b:Author>
    </b:Author>
    <b:Title>Sustaining LNG Business Through Engineering Professional Development Program. In Advances in Human Factors, Business Management, Training and Education</b:Title>
    <b:Year>2017</b:Year>
    <b:City> Switzerland</b:City>
    <b:Publisher>Springer, Cham</b:Publisher>
    <b:RefOrder>17</b:RefOrder>
  </b:Source>
  <b:Source>
    <b:Tag>Rag18</b:Tag>
    <b:SourceType>JournalArticle</b:SourceType>
    <b:Guid>{64A3695A-C98C-4953-B481-C3DCC36F4875}</b:Guid>
    <b:Author>
      <b:Author>
        <b:NameList>
          <b:Person>
            <b:Last>Ragan</b:Last>
            <b:First>D</b:First>
            <b:Middle>D</b:Middle>
          </b:Person>
        </b:NameList>
      </b:Author>
    </b:Author>
    <b:Title>A Structured Course for Personal and Professional Development</b:Title>
    <b:JournalName>Honors in Practice</b:JournalName>
    <b:Year>2018</b:Year>
    <b:Pages>43-57</b:Pages>
    <b:RefOrder>11</b:RefOrder>
  </b:Source>
  <b:Source>
    <b:Tag>Rig17</b:Tag>
    <b:SourceType>JournalArticle</b:SourceType>
    <b:Guid>{AB6A6337-A248-441C-B802-DD5016F9D311}</b:Guid>
    <b:Author>
      <b:Author>
        <b:NameList>
          <b:Person>
            <b:Last>Riggs</b:Last>
            <b:First>D</b:First>
            <b:Middle>E</b:Middle>
          </b:Person>
        </b:NameList>
      </b:Author>
    </b:Author>
    <b:Title>Professional and personal growth</b:Title>
    <b:Year>2017</b:Year>
    <b:JournalName>Journal of Environmental Health</b:JournalName>
    <b:Pages>6</b:Pages>
    <b:RefOrder>12</b:RefOrder>
  </b:Source>
  <b:Source>
    <b:Tag>Rub18</b:Tag>
    <b:SourceType>JournalArticle</b:SourceType>
    <b:Guid>{22F125A5-83AA-44FC-9047-5F062FD798B3}</b:Guid>
    <b:Author>
      <b:Author>
        <b:NameList>
          <b:Person>
            <b:Last>Rubens</b:Last>
            <b:First>A</b:First>
            <b:Middle>: Schoenfeld, G A: Schaffer, B S : Leah, J S</b:Middle>
          </b:Person>
        </b:NameList>
      </b:Author>
    </b:Author>
    <b:Title> Self-awareness and leadership: Developing an individual strategic professional development plan in an MBA leadership course. </b:Title>
    <b:Year>2018</b:Year>
    <b:JournalName>The International Journal of Management Education</b:JournalName>
    <b:Pages>1-13</b:Pages>
    <b:RefOrder>13</b:RefOrder>
  </b:Source>
  <b:Source>
    <b:Tag>daS19</b:Tag>
    <b:SourceType>JournalArticle</b:SourceType>
    <b:Guid>{B0BB1776-F6E4-4B21-8223-C924B0EBBDB2}</b:Guid>
    <b:Author>
      <b:Author>
        <b:NameList>
          <b:Person>
            <b:Last>da Silva</b:Last>
            <b:First>J</b:First>
            <b:Middle>F</b:Middle>
          </b:Person>
          <b:Person>
            <b:Last>Borges</b:Last>
            <b:First>J</b:First>
            <b:Middle>F F</b:Middle>
          </b:Person>
          <b:Person>
            <b:Last>Sarsur</b:Last>
            <b:First>A</b:First>
            <b:Middle>M</b:Middle>
          </b:Person>
          <b:Person>
            <b:Last>Nunes</b:Last>
            <b:First>S</b:First>
            <b:Middle>C</b:Middle>
          </b:Person>
          <b:Person>
            <b:Last>de Amorim</b:Last>
            <b:First>W</b:First>
            <b:Middle>A C</b:Middle>
          </b:Person>
        </b:NameList>
      </b:Author>
    </b:Author>
    <b:Title>Careers: workers’ perceptions of organisational support for their professional growth.</b:Title>
    <b:JournalName>Tourism &amp; Management Studies</b:JournalName>
    <b:Year>2019</b:Year>
    <b:Pages>35-43</b:Pages>
    <b:RefOrder>14</b:RefOrder>
  </b:Source>
  <b:Source>
    <b:Tag>Tan17</b:Tag>
    <b:SourceType>JournalArticle</b:SourceType>
    <b:Guid>{C6623D91-7749-4217-B3A2-A48843A568F4}</b:Guid>
    <b:Author>
      <b:Author>
        <b:NameList>
          <b:Person>
            <b:Last>Tanis</b:Last>
            <b:First>H</b:First>
          </b:Person>
          <b:Person>
            <b:Last>Barker</b:Last>
            <b:First>I</b:First>
          </b:Person>
        </b:NameList>
      </b:Author>
    </b:Author>
    <b:Title> E-Mentoring at a Distance: An Approach to Support Professional Development in Workplaces</b:Title>
    <b:JournalName>Turkish Online Journal of Distance Education</b:JournalName>
    <b:Year>2017</b:Year>
    <b:Pages>n3</b:Pages>
    <b:RefOrder>15</b:RefOrder>
  </b:Source>
</b:Sources>
</file>

<file path=customXml/itemProps1.xml><?xml version="1.0" encoding="utf-8"?>
<ds:datastoreItem xmlns:ds="http://schemas.openxmlformats.org/officeDocument/2006/customXml" ds:itemID="{25079611-4EDA-4028-8DA2-354CF778B5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25</Pages>
  <Words>8068</Words>
  <Characters>45988</Characters>
  <Application>Microsoft Office Word</Application>
  <DocSecurity>0</DocSecurity>
  <Lines>383</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Piyush Luhar</cp:lastModifiedBy>
  <cp:revision>15</cp:revision>
  <dcterms:created xsi:type="dcterms:W3CDTF">2025-12-02T09:21:00Z</dcterms:created>
  <dcterms:modified xsi:type="dcterms:W3CDTF">2025-12-12T20:46:00Z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0e655e9b95e139f7760fabf4e9ffac22441c9681461ef6e1f4ef1d01ef6a5c9d</vt:lpwstr>
  </property>
  <property fmtid="{D5CDD505-2E9C-101B-9397-08002B2CF9AE}" pid="3" name="Mendeley Citation Style_1">
    <vt:lpwstr>http://www.zotero.org/styles/harvard-educational-review</vt:lpwstr>
  </property>
  <property fmtid="{D5CDD505-2E9C-101B-9397-08002B2CF9AE}" pid="4" name="Mendeley Document_1">
    <vt:lpwstr>True</vt:lpwstr>
  </property>
  <property fmtid="{D5CDD505-2E9C-101B-9397-08002B2CF9AE}" pid="5" name="Mendeley Recent Style Id 0_1">
    <vt:lpwstr>http://www.zotero.org/styles/american-political-science-association</vt:lpwstr>
  </property>
  <property fmtid="{D5CDD505-2E9C-101B-9397-08002B2CF9AE}" pid="6" name="Mendeley Recent Style Id 1_1">
    <vt:lpwstr>http://www.zotero.org/styles/apa</vt:lpwstr>
  </property>
  <property fmtid="{D5CDD505-2E9C-101B-9397-08002B2CF9AE}" pid="7" name="Mendeley Recent Style Id 2_1">
    <vt:lpwstr>http://www.zotero.org/styles/american-sociological-association</vt:lpwstr>
  </property>
  <property fmtid="{D5CDD505-2E9C-101B-9397-08002B2CF9AE}" pid="8" name="Mendeley Recent Style Id 3_1">
    <vt:lpwstr>http://www.zotero.org/styles/chicago-author-date</vt:lpwstr>
  </property>
  <property fmtid="{D5CDD505-2E9C-101B-9397-08002B2CF9AE}" pid="9" name="Mendeley Recent Style Id 4_1">
    <vt:lpwstr>http://www.zotero.org/styles/harvard-cite-them-right</vt:lpwstr>
  </property>
  <property fmtid="{D5CDD505-2E9C-101B-9397-08002B2CF9AE}" pid="10" name="Mendeley Recent Style Id 5_1">
    <vt:lpwstr>http://www.zotero.org/styles/harvard-educational-review</vt:lpwstr>
  </property>
  <property fmtid="{D5CDD505-2E9C-101B-9397-08002B2CF9AE}" pid="11" name="Mendeley Recent Style Id 6_1">
    <vt:lpwstr>http://www.zotero.org/styles/ieee</vt:lpwstr>
  </property>
  <property fmtid="{D5CDD505-2E9C-101B-9397-08002B2CF9AE}" pid="12" name="Mendeley Recent Style Id 7_1">
    <vt:lpwstr>http://www.zotero.org/styles/modern-humanities-research-association</vt:lpwstr>
  </property>
  <property fmtid="{D5CDD505-2E9C-101B-9397-08002B2CF9AE}" pid="13" name="Mendeley Recent Style Id 8_1">
    <vt:lpwstr>http://www.zotero.org/styles/modern-language-association</vt:lpwstr>
  </property>
  <property fmtid="{D5CDD505-2E9C-101B-9397-08002B2CF9AE}" pid="14" name="Mendeley Recent Style Id 9_1">
    <vt:lpwstr>http://www.zotero.org/styles/nature</vt:lpwstr>
  </property>
  <property fmtid="{D5CDD505-2E9C-101B-9397-08002B2CF9AE}" pid="15" name="Mendeley Recent Style Name 0_1">
    <vt:lpwstr>American Political Science Association</vt:lpwstr>
  </property>
  <property fmtid="{D5CDD505-2E9C-101B-9397-08002B2CF9AE}" pid="16" name="Mendeley Recent Style Name 1_1">
    <vt:lpwstr>American Psychological Association 6th edition</vt:lpwstr>
  </property>
  <property fmtid="{D5CDD505-2E9C-101B-9397-08002B2CF9AE}" pid="17" name="Mendeley Recent Style Name 2_1">
    <vt:lpwstr>American Sociological Association</vt:lpwstr>
  </property>
  <property fmtid="{D5CDD505-2E9C-101B-9397-08002B2CF9AE}" pid="18" name="Mendeley Recent Style Name 3_1">
    <vt:lpwstr>Chicago Manual of Style 17th edition (author-date)</vt:lpwstr>
  </property>
  <property fmtid="{D5CDD505-2E9C-101B-9397-08002B2CF9AE}" pid="19" name="Mendeley Recent Style Name 4_1">
    <vt:lpwstr>Cite Them Right 10th edition - Harvard</vt:lpwstr>
  </property>
  <property fmtid="{D5CDD505-2E9C-101B-9397-08002B2CF9AE}" pid="20" name="Mendeley Recent Style Name 5_1">
    <vt:lpwstr>Harvard Educational Review</vt:lpwstr>
  </property>
  <property fmtid="{D5CDD505-2E9C-101B-9397-08002B2CF9AE}" pid="21" name="Mendeley Recent Style Name 6_1">
    <vt:lpwstr>IEEE</vt:lpwstr>
  </property>
  <property fmtid="{D5CDD505-2E9C-101B-9397-08002B2CF9AE}" pid="22" name="Mendeley Recent Style Name 7_1">
    <vt:lpwstr>Modern Humanities Research Association 3rd edition (note with bibliography)</vt:lpwstr>
  </property>
  <property fmtid="{D5CDD505-2E9C-101B-9397-08002B2CF9AE}" pid="23" name="Mendeley Recent Style Name 8_1">
    <vt:lpwstr>Modern Language Association 8th edition</vt:lpwstr>
  </property>
  <property fmtid="{D5CDD505-2E9C-101B-9397-08002B2CF9AE}" pid="24" name="Mendeley Recent Style Name 9_1">
    <vt:lpwstr>Nature</vt:lpwstr>
  </property>
  <property fmtid="{D5CDD505-2E9C-101B-9397-08002B2CF9AE}" pid="25" name="Mendeley Unique User Id_1">
    <vt:lpwstr>491cc77e-80c4-362a-b90b-4735051bf006</vt:lpwstr>
  </property>
  <property fmtid="{D5CDD505-2E9C-101B-9397-08002B2CF9AE}" pid="26" name="KSOProductBuildVer">
    <vt:lpwstr>1033-12.2.0.23131</vt:lpwstr>
  </property>
  <property fmtid="{D5CDD505-2E9C-101B-9397-08002B2CF9AE}" pid="27" name="ICV">
    <vt:lpwstr>B0C4797A5AF54A6BA4F026893BEAC33B_13</vt:lpwstr>
  </property>
</Properties>
</file>