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860B52" w14:textId="3ABDD725" w:rsidR="00F905EE" w:rsidRDefault="00873958" w:rsidP="006B43CF">
      <w:pPr>
        <w:spacing w:line="360" w:lineRule="auto"/>
      </w:pPr>
      <w:r>
        <w:t xml:space="preserve">The person-centred approach is a theory in which it is believed that clients have the potential to make the right choices for themselves which makes this approach non-directive (The British association for the person-centred approach (BAPCA), 2018). This </w:t>
      </w:r>
      <w:r w:rsidR="003D428D">
        <w:t xml:space="preserve">theory was founded by Carl </w:t>
      </w:r>
      <w:r w:rsidR="00FF5495">
        <w:t>R</w:t>
      </w:r>
      <w:r w:rsidR="003D428D">
        <w:t xml:space="preserve">ogers and his colleagues in the 1940’s to the 1950’s. They based this theory on research and observations (Wilkins, 2016). </w:t>
      </w:r>
    </w:p>
    <w:p w14:paraId="6D10B045" w14:textId="03D2ECCF" w:rsidR="005C111F" w:rsidRDefault="00806F52" w:rsidP="006B43CF">
      <w:pPr>
        <w:spacing w:line="360" w:lineRule="auto"/>
      </w:pPr>
      <w:r>
        <w:t xml:space="preserve">Within the video the counsellor uses some aspects of SOLER. </w:t>
      </w:r>
      <w:r w:rsidR="00F1484C">
        <w:t xml:space="preserve">As stated by </w:t>
      </w:r>
      <w:r w:rsidR="008E5CBE">
        <w:t>(</w:t>
      </w:r>
      <w:r w:rsidR="00163A95">
        <w:t>Wicks,</w:t>
      </w:r>
      <w:r w:rsidR="008E5CBE">
        <w:t xml:space="preserve"> Parsons and Capps, 1993) SOLER </w:t>
      </w:r>
      <w:r w:rsidR="00514140">
        <w:t xml:space="preserve">is an acronym presented by </w:t>
      </w:r>
      <w:r w:rsidR="00326A98">
        <w:t>Egan which stands for</w:t>
      </w:r>
      <w:r w:rsidR="00E34CCD">
        <w:t xml:space="preserve"> having a straight body, open body language, </w:t>
      </w:r>
      <w:r w:rsidR="00B30C7C">
        <w:t xml:space="preserve">leaning slightly forward, maintaining eye contact and remaining relaxed. </w:t>
      </w:r>
      <w:r w:rsidR="009B779E">
        <w:t xml:space="preserve">This </w:t>
      </w:r>
      <w:r w:rsidR="005C71F1">
        <w:t xml:space="preserve">is a way of identifying behaviour which encourages active listening within counselling </w:t>
      </w:r>
      <w:r w:rsidR="0009338E">
        <w:t xml:space="preserve">(Burnard, </w:t>
      </w:r>
      <w:r w:rsidR="008E636C">
        <w:t>2005).</w:t>
      </w:r>
      <w:r w:rsidR="00D93C28">
        <w:t xml:space="preserve"> </w:t>
      </w:r>
      <w:r w:rsidR="004A29BC">
        <w:t>The counsellor</w:t>
      </w:r>
      <w:r w:rsidR="0003290B">
        <w:t xml:space="preserve"> uses SOLER to demonstrate</w:t>
      </w:r>
      <w:r w:rsidR="004A29BC">
        <w:t xml:space="preserve"> that they are actively listening by </w:t>
      </w:r>
      <w:r w:rsidR="00D86D0C">
        <w:t xml:space="preserve">slightly leaning forward, keeping a straight posture and </w:t>
      </w:r>
      <w:r w:rsidR="00F8037F">
        <w:t>have well maintained eye contact throughout.</w:t>
      </w:r>
      <w:r w:rsidR="00331DD2">
        <w:t xml:space="preserve"> </w:t>
      </w:r>
      <w:r w:rsidR="00603F4E">
        <w:t>Head nodding is often used by counsellors to show the client that they are interested in what they are saying.</w:t>
      </w:r>
      <w:r w:rsidR="00422D49">
        <w:t xml:space="preserve"> This technique can often be overused </w:t>
      </w:r>
      <w:r w:rsidR="00943A43">
        <w:t xml:space="preserve">and can often cause issues when encouraging the client to focus on one issue </w:t>
      </w:r>
      <w:r w:rsidR="00AF2369">
        <w:t xml:space="preserve">(Cameron, 2008). </w:t>
      </w:r>
    </w:p>
    <w:p w14:paraId="3A904CF3" w14:textId="77777777" w:rsidR="00B86157" w:rsidRDefault="00F8037F" w:rsidP="006B43CF">
      <w:pPr>
        <w:spacing w:line="360" w:lineRule="auto"/>
      </w:pPr>
      <w:r>
        <w:t xml:space="preserve">However, </w:t>
      </w:r>
      <w:r w:rsidR="00752B0A">
        <w:t xml:space="preserve">the counsellor did not use SOLER to their full potential as </w:t>
      </w:r>
      <w:r>
        <w:t xml:space="preserve">they </w:t>
      </w:r>
      <w:r w:rsidR="00752B0A">
        <w:t>fail to demonstrate</w:t>
      </w:r>
      <w:r>
        <w:t xml:space="preserve"> open</w:t>
      </w:r>
      <w:r w:rsidR="004E4D95">
        <w:t xml:space="preserve"> and relaxed body language</w:t>
      </w:r>
      <w:r w:rsidR="00752B0A">
        <w:t>.</w:t>
      </w:r>
      <w:r w:rsidR="004E4D95">
        <w:t xml:space="preserve"> </w:t>
      </w:r>
      <w:r w:rsidR="00752B0A">
        <w:t xml:space="preserve">As demonstrated in the video the counsellor </w:t>
      </w:r>
      <w:r w:rsidR="004E4D95">
        <w:t>keep</w:t>
      </w:r>
      <w:r w:rsidR="00752B0A">
        <w:t>s</w:t>
      </w:r>
      <w:r w:rsidR="004E4D95">
        <w:t xml:space="preserve"> their hands together throughout the session </w:t>
      </w:r>
      <w:r w:rsidR="000A7FA6">
        <w:t xml:space="preserve">and </w:t>
      </w:r>
      <w:r w:rsidR="003739CA">
        <w:t>fidget</w:t>
      </w:r>
      <w:r w:rsidR="008F0592">
        <w:t xml:space="preserve">ing </w:t>
      </w:r>
      <w:r w:rsidR="003739CA">
        <w:t>slightly showing some level of nerves which could indicate they are not giving their full attention to the client</w:t>
      </w:r>
      <w:r w:rsidR="00B86157">
        <w:t xml:space="preserve"> which could also lead to the client not feeling comfortable enough sharing such personal information.</w:t>
      </w:r>
    </w:p>
    <w:p w14:paraId="4A43B64B" w14:textId="0B7D0F72" w:rsidR="0024718E" w:rsidRDefault="004802A9" w:rsidP="006B43CF">
      <w:pPr>
        <w:spacing w:line="360" w:lineRule="auto"/>
      </w:pPr>
      <w:r>
        <w:t>It can be argued that the counsellor shows active listening through paraphrasing.</w:t>
      </w:r>
      <w:r w:rsidR="00521D7C">
        <w:t xml:space="preserve"> (Yeo, 1993) and (Blonna</w:t>
      </w:r>
      <w:r w:rsidR="001774D6">
        <w:t xml:space="preserve"> and Watter</w:t>
      </w:r>
      <w:r w:rsidR="00CB0C53">
        <w:t>, 2005</w:t>
      </w:r>
      <w:r w:rsidR="001774D6">
        <w:t>) both define paraphrasing as</w:t>
      </w:r>
      <w:r w:rsidR="00A6644E">
        <w:t xml:space="preserve"> the </w:t>
      </w:r>
      <w:r w:rsidR="000C19B6">
        <w:t>counsellor’s</w:t>
      </w:r>
      <w:r w:rsidR="00A6644E">
        <w:t xml:space="preserve"> summary of the </w:t>
      </w:r>
      <w:r w:rsidR="000C19B6">
        <w:t>client’s</w:t>
      </w:r>
      <w:r w:rsidR="00A6644E">
        <w:t xml:space="preserve"> words. The counsellor will listen to the client </w:t>
      </w:r>
      <w:r w:rsidR="002A4882">
        <w:t>then feedback the main points they have picked up on</w:t>
      </w:r>
      <w:r w:rsidR="009C1C80">
        <w:t xml:space="preserve"> such as an event</w:t>
      </w:r>
      <w:r w:rsidR="001C2A1A">
        <w:t xml:space="preserve"> </w:t>
      </w:r>
      <w:r w:rsidR="009C1C80">
        <w:t>or strong feelings</w:t>
      </w:r>
      <w:r w:rsidR="002A4882">
        <w:t xml:space="preserve">. This is very helpful in allowing the client to feel understood and </w:t>
      </w:r>
      <w:r w:rsidR="000017B0">
        <w:t xml:space="preserve">know that they are being heard. This </w:t>
      </w:r>
      <w:r w:rsidR="000C19B6">
        <w:t xml:space="preserve">showing of active listening </w:t>
      </w:r>
      <w:r w:rsidR="000017B0">
        <w:t>can also help to bring out further information from the client</w:t>
      </w:r>
      <w:r w:rsidR="009369C7">
        <w:t xml:space="preserve"> which is shown in the video</w:t>
      </w:r>
      <w:r w:rsidR="0042315D">
        <w:t xml:space="preserve"> when the counsellor sums up what the client has just told them and</w:t>
      </w:r>
      <w:r w:rsidR="00E93EA9">
        <w:t xml:space="preserve"> suggests they may be feeling quite overwhelmed which helps the client to </w:t>
      </w:r>
      <w:r w:rsidR="00F104DF">
        <w:t xml:space="preserve">talk more in detail about certain events in their life. </w:t>
      </w:r>
    </w:p>
    <w:p w14:paraId="4E7B0A8C" w14:textId="301EB057" w:rsidR="006E7BC5" w:rsidRDefault="00256BC9" w:rsidP="006B43CF">
      <w:pPr>
        <w:spacing w:line="360" w:lineRule="auto"/>
      </w:pPr>
      <w:r>
        <w:t xml:space="preserve">Within the counselling session it shows that the client </w:t>
      </w:r>
      <w:r w:rsidR="00193800">
        <w:t>is responding to paraphrasing by sharing more of their experience</w:t>
      </w:r>
      <w:r w:rsidR="0024718E">
        <w:t xml:space="preserve"> and going into further detail about their feelings</w:t>
      </w:r>
      <w:r w:rsidR="00193800">
        <w:t>.</w:t>
      </w:r>
      <w:r w:rsidR="006E7BC5">
        <w:t xml:space="preserve"> The client </w:t>
      </w:r>
      <w:r w:rsidR="00D400BC">
        <w:t>moves on from the main points that was focused on in the beginning to talk about other f</w:t>
      </w:r>
      <w:r w:rsidR="0039420E">
        <w:t xml:space="preserve">eelings and experiences </w:t>
      </w:r>
      <w:r w:rsidR="00D400BC">
        <w:t xml:space="preserve">which could be making them feel the way that they </w:t>
      </w:r>
      <w:r w:rsidR="00647640">
        <w:t xml:space="preserve">do. </w:t>
      </w:r>
      <w:r w:rsidR="00CC0CAC">
        <w:t xml:space="preserve">While talking about these different </w:t>
      </w:r>
      <w:r w:rsidR="00DF4C53">
        <w:t>events</w:t>
      </w:r>
      <w:r w:rsidR="00CC0CAC">
        <w:t xml:space="preserve"> the client </w:t>
      </w:r>
      <w:r w:rsidR="00894228">
        <w:t xml:space="preserve">can also start to identify positives within their situation which </w:t>
      </w:r>
      <w:r w:rsidR="004E3462">
        <w:t xml:space="preserve">is representative of </w:t>
      </w:r>
      <w:r w:rsidR="0024718E">
        <w:t xml:space="preserve">Carl Rogers person-centred theory. </w:t>
      </w:r>
    </w:p>
    <w:p w14:paraId="5485350A" w14:textId="42F7E9FC" w:rsidR="003D428D" w:rsidRDefault="00FF5495" w:rsidP="006B43CF">
      <w:pPr>
        <w:spacing w:line="360" w:lineRule="auto"/>
      </w:pPr>
      <w:r>
        <w:lastRenderedPageBreak/>
        <w:t xml:space="preserve">Rogers </w:t>
      </w:r>
      <w:r w:rsidR="00C42F52">
        <w:t xml:space="preserve">theory included three core conditions; congruence, empathy and </w:t>
      </w:r>
      <w:r w:rsidR="00FA3DC2">
        <w:t>unconditional positive regard. He believed that</w:t>
      </w:r>
      <w:r w:rsidR="00C42F52">
        <w:t xml:space="preserve"> </w:t>
      </w:r>
      <w:r w:rsidR="00FA3DC2">
        <w:t xml:space="preserve">with these core </w:t>
      </w:r>
      <w:r w:rsidR="00964182">
        <w:t>conditions</w:t>
      </w:r>
      <w:r w:rsidR="00FA3DC2">
        <w:t xml:space="preserve"> a client w</w:t>
      </w:r>
      <w:r w:rsidR="00DD33C4">
        <w:t xml:space="preserve">ould take the lead within the counselling session, exploring their own experience and feelings </w:t>
      </w:r>
      <w:r w:rsidR="00964182">
        <w:t>leading to their ability to overcome their difficulties in their own way</w:t>
      </w:r>
      <w:r w:rsidR="00DD2A50">
        <w:t xml:space="preserve"> (McMillan, 2004)</w:t>
      </w:r>
      <w:r w:rsidR="00CE14D0">
        <w:t xml:space="preserve">. </w:t>
      </w:r>
      <w:r w:rsidR="000B7CB2">
        <w:t xml:space="preserve">This particularly shows within the session </w:t>
      </w:r>
      <w:r w:rsidR="00442997">
        <w:t xml:space="preserve">when the counsellor responds with empathetic comments which spurs the client on to </w:t>
      </w:r>
      <w:r w:rsidR="0003239F">
        <w:t>look at aspects of their experience in a more positive light</w:t>
      </w:r>
      <w:r w:rsidR="00A73C83">
        <w:t xml:space="preserve"> and forgetting what they have previously said about it being it being a bad experience</w:t>
      </w:r>
      <w:r w:rsidR="0003239F">
        <w:t xml:space="preserve">. </w:t>
      </w:r>
    </w:p>
    <w:p w14:paraId="233FB972" w14:textId="7D2B0328" w:rsidR="009624FC" w:rsidRDefault="000946CC" w:rsidP="006B43CF">
      <w:pPr>
        <w:spacing w:line="360" w:lineRule="auto"/>
      </w:pPr>
      <w:r>
        <w:t xml:space="preserve">The counsellor </w:t>
      </w:r>
      <w:r w:rsidR="00A26A16">
        <w:t>demonstrates the</w:t>
      </w:r>
      <w:r>
        <w:t xml:space="preserve"> use</w:t>
      </w:r>
      <w:r w:rsidR="00A26A16">
        <w:t xml:space="preserve"> of</w:t>
      </w:r>
      <w:r>
        <w:t xml:space="preserve"> open-ended questions</w:t>
      </w:r>
      <w:r w:rsidR="00A26A16">
        <w:t xml:space="preserve"> when they ask the client if they have ever had </w:t>
      </w:r>
      <w:r w:rsidR="00E83E3A">
        <w:t>these types of feelings</w:t>
      </w:r>
      <w:r w:rsidR="00A26A16">
        <w:t xml:space="preserve"> before</w:t>
      </w:r>
      <w:r>
        <w:t xml:space="preserve">. </w:t>
      </w:r>
      <w:r w:rsidR="009D1577">
        <w:t>Open ended questions</w:t>
      </w:r>
      <w:r>
        <w:t xml:space="preserve"> </w:t>
      </w:r>
      <w:r w:rsidR="00493662">
        <w:t>give</w:t>
      </w:r>
      <w:r w:rsidR="009D1577">
        <w:t xml:space="preserve"> the client an opportunity to talk more about their feelings</w:t>
      </w:r>
      <w:r w:rsidR="00757274">
        <w:t xml:space="preserve"> unlike closed-ended questions which are usually answered only by yes or no</w:t>
      </w:r>
      <w:r w:rsidR="009D1577">
        <w:t xml:space="preserve">. </w:t>
      </w:r>
      <w:r w:rsidR="00493662">
        <w:t xml:space="preserve">This type of question is often </w:t>
      </w:r>
      <w:r w:rsidR="00C72827">
        <w:t xml:space="preserve">answered in more than two words and allows the client to explore their feelings verbally </w:t>
      </w:r>
      <w:r w:rsidR="00363F12">
        <w:t xml:space="preserve">(Borck and Fawcett, </w:t>
      </w:r>
      <w:r w:rsidR="009624FC">
        <w:t>1982).</w:t>
      </w:r>
      <w:r w:rsidR="00E83E3A">
        <w:t xml:space="preserve"> </w:t>
      </w:r>
      <w:r w:rsidR="009624FC">
        <w:t>This</w:t>
      </w:r>
      <w:r w:rsidR="00EF31D0">
        <w:t xml:space="preserve"> is</w:t>
      </w:r>
      <w:r w:rsidR="009624FC">
        <w:t xml:space="preserve"> also link to the person-centred theory </w:t>
      </w:r>
      <w:r w:rsidR="00C1018D">
        <w:t xml:space="preserve">as it can allow the client to </w:t>
      </w:r>
      <w:r w:rsidR="00797B5C">
        <w:t>interpret their own feelings</w:t>
      </w:r>
      <w:r w:rsidR="00892402">
        <w:t xml:space="preserve"> which the client shows when they respond to an </w:t>
      </w:r>
      <w:r w:rsidR="00820FE3">
        <w:t>open-ended</w:t>
      </w:r>
      <w:r w:rsidR="00892402">
        <w:t xml:space="preserve"> question by explaining when they have felt like this before and knowing they have </w:t>
      </w:r>
      <w:r w:rsidR="00820FE3">
        <w:t>come out of the experience as a better person</w:t>
      </w:r>
      <w:r w:rsidR="00797B5C">
        <w:t>.</w:t>
      </w:r>
      <w:r w:rsidR="00820FE3">
        <w:t xml:space="preserve"> They also acknowledge that they </w:t>
      </w:r>
      <w:r w:rsidR="006B43CF">
        <w:t>know they can get through what they are currently experiencing which is evidence of Rogers person-centred theory.</w:t>
      </w:r>
    </w:p>
    <w:p w14:paraId="2406548D" w14:textId="70DA44F9" w:rsidR="003D428D" w:rsidRDefault="00873958" w:rsidP="006B43CF">
      <w:pPr>
        <w:spacing w:line="360" w:lineRule="auto"/>
      </w:pPr>
      <w:r>
        <w:t xml:space="preserve">The person-centred approach within a nursing setting focuses on the </w:t>
      </w:r>
      <w:r w:rsidR="001C1E6F">
        <w:t>patient’s</w:t>
      </w:r>
      <w:r>
        <w:t xml:space="preserve"> personal needs and goals which can mean </w:t>
      </w:r>
      <w:r w:rsidR="001C1E6F">
        <w:t>putting these above the priorities determined by a healthcare professional (Draper and Tetley, 2013).</w:t>
      </w:r>
      <w:r w:rsidR="00AB1341">
        <w:t xml:space="preserve"> </w:t>
      </w:r>
      <w:r w:rsidR="007706FF">
        <w:t xml:space="preserve">By doing </w:t>
      </w:r>
      <w:r w:rsidR="0085267A">
        <w:t xml:space="preserve">this, patients </w:t>
      </w:r>
      <w:r w:rsidR="007706FF">
        <w:t>often have a more positive stay in hospital which could also improve their health</w:t>
      </w:r>
      <w:r w:rsidR="0085267A">
        <w:t>.</w:t>
      </w:r>
      <w:r w:rsidR="001C1E6F">
        <w:t xml:space="preserve"> </w:t>
      </w:r>
      <w:r w:rsidR="00BD0417">
        <w:t xml:space="preserve">This theory </w:t>
      </w:r>
      <w:r w:rsidR="00F078CE">
        <w:t>has a long association with nursing and healthcare</w:t>
      </w:r>
      <w:r w:rsidR="00F26554">
        <w:t xml:space="preserve">. </w:t>
      </w:r>
      <w:r w:rsidR="00EC0CA5">
        <w:t xml:space="preserve">The approach is very important </w:t>
      </w:r>
      <w:r w:rsidR="00F078CE">
        <w:t xml:space="preserve">as it has a focus on respecting peoples rights, </w:t>
      </w:r>
      <w:r w:rsidR="00717C5E">
        <w:t>building trust, understanding patients and building goo</w:t>
      </w:r>
      <w:r w:rsidR="00E16A24">
        <w:t xml:space="preserve">d relationships. Over the years different approaches have </w:t>
      </w:r>
      <w:r w:rsidR="00B16528">
        <w:t xml:space="preserve">introduced to nursing but none have </w:t>
      </w:r>
      <w:r w:rsidR="002C5506">
        <w:t>been</w:t>
      </w:r>
      <w:r w:rsidR="00B16528">
        <w:t xml:space="preserve"> an alternative to this but rather have been incorporated </w:t>
      </w:r>
      <w:r w:rsidR="002C5506">
        <w:t xml:space="preserve">into the approach (McCormack and </w:t>
      </w:r>
      <w:r w:rsidR="00F26554">
        <w:t>McCance, 2017)</w:t>
      </w:r>
      <w:r w:rsidR="002C5506">
        <w:t xml:space="preserve">. </w:t>
      </w:r>
      <w:bookmarkStart w:id="0" w:name="_GoBack"/>
      <w:bookmarkEnd w:id="0"/>
    </w:p>
    <w:p w14:paraId="21E67DDD" w14:textId="77777777" w:rsidR="003D428D" w:rsidRDefault="003D428D" w:rsidP="006B43CF">
      <w:pPr>
        <w:spacing w:line="360" w:lineRule="auto"/>
      </w:pPr>
    </w:p>
    <w:p w14:paraId="22775C8E" w14:textId="77777777" w:rsidR="003D428D" w:rsidRDefault="003D428D" w:rsidP="006B43CF">
      <w:pPr>
        <w:spacing w:line="360" w:lineRule="auto"/>
      </w:pPr>
    </w:p>
    <w:p w14:paraId="5826822F" w14:textId="77777777" w:rsidR="003D428D" w:rsidRDefault="003D428D" w:rsidP="006B43CF">
      <w:pPr>
        <w:spacing w:line="360" w:lineRule="auto"/>
      </w:pPr>
    </w:p>
    <w:p w14:paraId="585D33AB" w14:textId="77777777" w:rsidR="00873958" w:rsidRDefault="00873958" w:rsidP="006B43CF">
      <w:pPr>
        <w:spacing w:line="360" w:lineRule="auto"/>
      </w:pPr>
    </w:p>
    <w:p w14:paraId="0A9404DC" w14:textId="77777777" w:rsidR="00873958" w:rsidRDefault="00873958" w:rsidP="006B43CF">
      <w:pPr>
        <w:spacing w:line="360" w:lineRule="auto"/>
      </w:pPr>
    </w:p>
    <w:p w14:paraId="6B8B2850" w14:textId="77777777" w:rsidR="00873958" w:rsidRDefault="00873958" w:rsidP="006B43CF">
      <w:pPr>
        <w:spacing w:line="360" w:lineRule="auto"/>
      </w:pPr>
    </w:p>
    <w:p w14:paraId="00240C25" w14:textId="77777777" w:rsidR="00561E69" w:rsidRDefault="00561E69" w:rsidP="006B43CF">
      <w:pPr>
        <w:spacing w:line="360" w:lineRule="auto"/>
      </w:pPr>
    </w:p>
    <w:p w14:paraId="51A4F765" w14:textId="77777777" w:rsidR="006B43CF" w:rsidRDefault="006B43CF" w:rsidP="006B43CF">
      <w:pPr>
        <w:spacing w:line="360" w:lineRule="auto"/>
      </w:pPr>
    </w:p>
    <w:p w14:paraId="54966E56" w14:textId="2147917C" w:rsidR="003D428D" w:rsidRDefault="003D428D" w:rsidP="006B43CF">
      <w:pPr>
        <w:spacing w:line="360" w:lineRule="auto"/>
      </w:pPr>
      <w:r>
        <w:t xml:space="preserve">Reference list </w:t>
      </w:r>
    </w:p>
    <w:p w14:paraId="41D99560" w14:textId="77777777" w:rsidR="006B43CF" w:rsidRDefault="006B43CF" w:rsidP="006B43CF">
      <w:pPr>
        <w:spacing w:line="360" w:lineRule="auto"/>
      </w:pPr>
      <w:proofErr w:type="spellStart"/>
      <w:r>
        <w:t>Blonna</w:t>
      </w:r>
      <w:proofErr w:type="spellEnd"/>
      <w:r>
        <w:t xml:space="preserve">, R and </w:t>
      </w:r>
      <w:proofErr w:type="spellStart"/>
      <w:r>
        <w:t>Watter</w:t>
      </w:r>
      <w:proofErr w:type="spellEnd"/>
      <w:r>
        <w:t xml:space="preserve">, D (2005) </w:t>
      </w:r>
      <w:r>
        <w:rPr>
          <w:i/>
        </w:rPr>
        <w:t xml:space="preserve">Health counselling: A microskills approach. </w:t>
      </w:r>
      <w:r>
        <w:t xml:space="preserve">Jones and Bartlett publishers: Sudbury.  </w:t>
      </w:r>
    </w:p>
    <w:p w14:paraId="5344595E" w14:textId="77777777" w:rsidR="006B43CF" w:rsidRPr="007E524F" w:rsidRDefault="006B43CF" w:rsidP="006B43CF">
      <w:pPr>
        <w:spacing w:line="360" w:lineRule="auto"/>
      </w:pPr>
      <w:r>
        <w:t>Borck</w:t>
      </w:r>
      <w:r>
        <w:t>, L.E.</w:t>
      </w:r>
      <w:r>
        <w:t xml:space="preserve"> and Fawcett</w:t>
      </w:r>
      <w:r>
        <w:t>, S.B.</w:t>
      </w:r>
      <w:r>
        <w:t xml:space="preserve"> 1982</w:t>
      </w:r>
      <w:r>
        <w:t xml:space="preserve">. </w:t>
      </w:r>
      <w:r>
        <w:rPr>
          <w:i/>
        </w:rPr>
        <w:t xml:space="preserve">Learning counselling and problem-solving skills. </w:t>
      </w:r>
      <w:r>
        <w:t xml:space="preserve">The Haworth Press, Inc: New York. </w:t>
      </w:r>
    </w:p>
    <w:p w14:paraId="00254EA8" w14:textId="77777777" w:rsidR="006B43CF" w:rsidRDefault="006B43CF" w:rsidP="006B43CF">
      <w:pPr>
        <w:spacing w:line="360" w:lineRule="auto"/>
      </w:pPr>
      <w:r>
        <w:t xml:space="preserve">Burnard, P (2005) </w:t>
      </w:r>
      <w:r>
        <w:rPr>
          <w:i/>
        </w:rPr>
        <w:t xml:space="preserve">Counselling skills for health professionals. </w:t>
      </w:r>
      <w:r>
        <w:t>4</w:t>
      </w:r>
      <w:r w:rsidRPr="00DF6685">
        <w:rPr>
          <w:vertAlign w:val="superscript"/>
        </w:rPr>
        <w:t>Th</w:t>
      </w:r>
      <w:r>
        <w:t xml:space="preserve"> Ed. Nelson Thornes LTD: Cheltenham. </w:t>
      </w:r>
    </w:p>
    <w:p w14:paraId="32473EE6" w14:textId="77777777" w:rsidR="006B43CF" w:rsidRDefault="006B43CF" w:rsidP="006B43CF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b w:val="0"/>
          <w:sz w:val="22"/>
          <w:szCs w:val="22"/>
        </w:rPr>
      </w:pPr>
      <w:r w:rsidRPr="00C4508E">
        <w:rPr>
          <w:rFonts w:asciiTheme="minorHAnsi" w:hAnsiTheme="minorHAnsi" w:cstheme="minorHAnsi"/>
          <w:b w:val="0"/>
          <w:sz w:val="22"/>
          <w:szCs w:val="22"/>
        </w:rPr>
        <w:t xml:space="preserve">Cameron, H (2008) </w:t>
      </w:r>
      <w:r w:rsidRPr="00C4508E">
        <w:rPr>
          <w:rFonts w:asciiTheme="minorHAnsi" w:hAnsiTheme="minorHAnsi" w:cstheme="minorHAnsi"/>
          <w:b w:val="0"/>
          <w:i/>
          <w:sz w:val="22"/>
          <w:szCs w:val="22"/>
        </w:rPr>
        <w:t>The Counselling Interview: A Guide for the Helping Professions</w:t>
      </w:r>
      <w:r>
        <w:rPr>
          <w:rFonts w:asciiTheme="minorHAnsi" w:hAnsiTheme="minorHAnsi" w:cstheme="minorHAnsi"/>
          <w:b w:val="0"/>
          <w:i/>
          <w:sz w:val="22"/>
          <w:szCs w:val="22"/>
        </w:rPr>
        <w:t xml:space="preserve">. </w:t>
      </w:r>
      <w:r>
        <w:rPr>
          <w:rFonts w:asciiTheme="minorHAnsi" w:hAnsiTheme="minorHAnsi" w:cstheme="minorHAnsi"/>
          <w:b w:val="0"/>
          <w:sz w:val="22"/>
          <w:szCs w:val="22"/>
        </w:rPr>
        <w:t xml:space="preserve">Palgrave MacMillan: New York. </w:t>
      </w:r>
    </w:p>
    <w:p w14:paraId="7244DC6A" w14:textId="77777777" w:rsidR="006B43CF" w:rsidRDefault="006B43CF" w:rsidP="006B43CF">
      <w:pPr>
        <w:spacing w:line="360" w:lineRule="auto"/>
      </w:pPr>
      <w:r>
        <w:t xml:space="preserve">Draper, J and Tetley, J (2013) </w:t>
      </w:r>
      <w:r>
        <w:rPr>
          <w:i/>
        </w:rPr>
        <w:t xml:space="preserve">The importance of person-centred approaches to nursing care. </w:t>
      </w:r>
      <w:r>
        <w:t xml:space="preserve">Available at: </w:t>
      </w:r>
      <w:r w:rsidRPr="001C1E6F">
        <w:t>https://www.open.edu/openlearn/body-mind/health/nursing/the-importance-person-centred-approaches-nursing-care#</w:t>
      </w:r>
      <w:r>
        <w:t xml:space="preserve"> (Accessed: 12/01/19). </w:t>
      </w:r>
    </w:p>
    <w:p w14:paraId="56C8B515" w14:textId="77777777" w:rsidR="006B43CF" w:rsidRPr="00F64541" w:rsidRDefault="006B43CF" w:rsidP="006B43CF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b w:val="0"/>
          <w:sz w:val="22"/>
          <w:szCs w:val="22"/>
        </w:rPr>
      </w:pPr>
      <w:r w:rsidRPr="00F64541">
        <w:rPr>
          <w:rFonts w:asciiTheme="minorHAnsi" w:hAnsiTheme="minorHAnsi" w:cstheme="minorHAnsi"/>
          <w:b w:val="0"/>
          <w:sz w:val="22"/>
          <w:szCs w:val="22"/>
        </w:rPr>
        <w:t xml:space="preserve">McCormack, B and McCance, T (2017) </w:t>
      </w:r>
      <w:r w:rsidRPr="00F64541">
        <w:rPr>
          <w:rFonts w:asciiTheme="minorHAnsi" w:hAnsiTheme="minorHAnsi" w:cstheme="minorHAnsi"/>
          <w:b w:val="0"/>
          <w:i/>
          <w:sz w:val="22"/>
          <w:szCs w:val="22"/>
        </w:rPr>
        <w:t>Person-Centred Practice in Nursing and Health Care: Theory and Practice</w:t>
      </w:r>
      <w:r>
        <w:rPr>
          <w:rFonts w:asciiTheme="minorHAnsi" w:hAnsiTheme="minorHAnsi" w:cstheme="minorHAnsi"/>
          <w:b w:val="0"/>
          <w:i/>
          <w:sz w:val="22"/>
          <w:szCs w:val="22"/>
        </w:rPr>
        <w:t>.</w:t>
      </w:r>
      <w:r>
        <w:rPr>
          <w:rFonts w:asciiTheme="minorHAnsi" w:hAnsiTheme="minorHAnsi" w:cstheme="minorHAnsi"/>
          <w:b w:val="0"/>
          <w:sz w:val="22"/>
          <w:szCs w:val="22"/>
        </w:rPr>
        <w:t xml:space="preserve"> 2</w:t>
      </w:r>
      <w:r w:rsidRPr="00E720A5">
        <w:rPr>
          <w:rFonts w:asciiTheme="minorHAnsi" w:hAnsiTheme="minorHAnsi" w:cstheme="minorHAnsi"/>
          <w:b w:val="0"/>
          <w:sz w:val="22"/>
          <w:szCs w:val="22"/>
          <w:vertAlign w:val="superscript"/>
        </w:rPr>
        <w:t>nd</w:t>
      </w:r>
      <w:r>
        <w:rPr>
          <w:rFonts w:asciiTheme="minorHAnsi" w:hAnsiTheme="minorHAnsi" w:cstheme="minorHAnsi"/>
          <w:b w:val="0"/>
          <w:sz w:val="22"/>
          <w:szCs w:val="22"/>
        </w:rPr>
        <w:t xml:space="preserve"> Ed. John Wiley and sons Ltd: West Sussex. </w:t>
      </w:r>
    </w:p>
    <w:p w14:paraId="6CD7DA17" w14:textId="77777777" w:rsidR="006B43CF" w:rsidRPr="00E96B6E" w:rsidRDefault="006B43CF" w:rsidP="006B43CF">
      <w:pPr>
        <w:spacing w:line="360" w:lineRule="auto"/>
      </w:pPr>
      <w:r>
        <w:t xml:space="preserve">McMillan, M (2004) </w:t>
      </w:r>
      <w:r>
        <w:rPr>
          <w:i/>
        </w:rPr>
        <w:t xml:space="preserve">The person-centred approach to therapeutic change. </w:t>
      </w:r>
      <w:r>
        <w:t xml:space="preserve">SAGE Publications: London. </w:t>
      </w:r>
    </w:p>
    <w:p w14:paraId="2FD6A10A" w14:textId="77777777" w:rsidR="006B43CF" w:rsidRDefault="006B43CF" w:rsidP="006B43CF">
      <w:pPr>
        <w:spacing w:line="360" w:lineRule="auto"/>
      </w:pPr>
      <w:r>
        <w:t xml:space="preserve">The British association for the person-centred approach (BAPCA) (2018) </w:t>
      </w:r>
      <w:r>
        <w:rPr>
          <w:i/>
        </w:rPr>
        <w:t>What is the person-centred approach?</w:t>
      </w:r>
      <w:r>
        <w:t xml:space="preserve"> Available at: </w:t>
      </w:r>
      <w:r w:rsidRPr="00873958">
        <w:t>https://www.bapca.org.uk/</w:t>
      </w:r>
      <w:r>
        <w:t xml:space="preserve"> (Accessed: 12/01/19). </w:t>
      </w:r>
    </w:p>
    <w:p w14:paraId="57ECB9B3" w14:textId="77777777" w:rsidR="006B43CF" w:rsidRPr="00070434" w:rsidRDefault="006B43CF" w:rsidP="006B43CF">
      <w:pPr>
        <w:spacing w:line="360" w:lineRule="auto"/>
      </w:pPr>
      <w:r>
        <w:t xml:space="preserve">Wicks, R. Parsons, R.D. and Capps, D (1993) </w:t>
      </w:r>
      <w:r>
        <w:rPr>
          <w:i/>
        </w:rPr>
        <w:t xml:space="preserve">Clinical handbook of pastoral counselling. Volume 1. Expanded edition. </w:t>
      </w:r>
      <w:r>
        <w:t xml:space="preserve">Paulist Press: New Jersey. </w:t>
      </w:r>
    </w:p>
    <w:p w14:paraId="2F9CE34B" w14:textId="77777777" w:rsidR="006B43CF" w:rsidRDefault="006B43CF" w:rsidP="006B43CF">
      <w:pPr>
        <w:spacing w:line="360" w:lineRule="auto"/>
      </w:pPr>
      <w:r>
        <w:t xml:space="preserve">Wilkins, P. (2016) </w:t>
      </w:r>
      <w:r>
        <w:rPr>
          <w:i/>
        </w:rPr>
        <w:t>Person-centred therapy</w:t>
      </w:r>
      <w:r>
        <w:t xml:space="preserve"> 2</w:t>
      </w:r>
      <w:r w:rsidRPr="00EF6B2A">
        <w:rPr>
          <w:vertAlign w:val="superscript"/>
        </w:rPr>
        <w:t>nd</w:t>
      </w:r>
      <w:r>
        <w:t xml:space="preserve"> Ed. Oxon: Routledge. </w:t>
      </w:r>
    </w:p>
    <w:p w14:paraId="30C870DD" w14:textId="77777777" w:rsidR="006B43CF" w:rsidRPr="00D35824" w:rsidRDefault="006B43CF" w:rsidP="006B43CF">
      <w:pPr>
        <w:spacing w:line="360" w:lineRule="auto"/>
      </w:pPr>
      <w:r>
        <w:t xml:space="preserve">Yeo, A (1993) </w:t>
      </w:r>
      <w:r>
        <w:rPr>
          <w:i/>
        </w:rPr>
        <w:t xml:space="preserve">Counselling: A problem solving approach. </w:t>
      </w:r>
      <w:r>
        <w:t xml:space="preserve">ARMOUR publishing LTD: Singapore. </w:t>
      </w:r>
    </w:p>
    <w:p w14:paraId="0B3022F6" w14:textId="77777777" w:rsidR="00873958" w:rsidRPr="00EF6B2A" w:rsidRDefault="00873958" w:rsidP="00806F52">
      <w:pPr>
        <w:spacing w:line="360" w:lineRule="auto"/>
      </w:pPr>
    </w:p>
    <w:sectPr w:rsidR="00873958" w:rsidRPr="00EF6B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428D"/>
    <w:rsid w:val="000017B0"/>
    <w:rsid w:val="0003239F"/>
    <w:rsid w:val="0003290B"/>
    <w:rsid w:val="000508DA"/>
    <w:rsid w:val="00070434"/>
    <w:rsid w:val="0009338E"/>
    <w:rsid w:val="000946CC"/>
    <w:rsid w:val="000A7FA6"/>
    <w:rsid w:val="000B7CB2"/>
    <w:rsid w:val="000C19B6"/>
    <w:rsid w:val="000E08C8"/>
    <w:rsid w:val="001553B4"/>
    <w:rsid w:val="00163A95"/>
    <w:rsid w:val="00175C38"/>
    <w:rsid w:val="001774D6"/>
    <w:rsid w:val="00182109"/>
    <w:rsid w:val="00193800"/>
    <w:rsid w:val="0019398C"/>
    <w:rsid w:val="001B20FB"/>
    <w:rsid w:val="001C1E6F"/>
    <w:rsid w:val="001C2A1A"/>
    <w:rsid w:val="002176CB"/>
    <w:rsid w:val="0024718E"/>
    <w:rsid w:val="00256BC9"/>
    <w:rsid w:val="00291B16"/>
    <w:rsid w:val="002A4882"/>
    <w:rsid w:val="002C5506"/>
    <w:rsid w:val="00326A98"/>
    <w:rsid w:val="00331DD2"/>
    <w:rsid w:val="00363F12"/>
    <w:rsid w:val="003739CA"/>
    <w:rsid w:val="00376420"/>
    <w:rsid w:val="0039420E"/>
    <w:rsid w:val="003A55BA"/>
    <w:rsid w:val="003D428D"/>
    <w:rsid w:val="003E6111"/>
    <w:rsid w:val="00422D49"/>
    <w:rsid w:val="0042315D"/>
    <w:rsid w:val="00442997"/>
    <w:rsid w:val="00455D5B"/>
    <w:rsid w:val="00457CFC"/>
    <w:rsid w:val="00463AE6"/>
    <w:rsid w:val="004802A9"/>
    <w:rsid w:val="00493662"/>
    <w:rsid w:val="00496AA4"/>
    <w:rsid w:val="004A29BC"/>
    <w:rsid w:val="004E3462"/>
    <w:rsid w:val="004E4D95"/>
    <w:rsid w:val="00514140"/>
    <w:rsid w:val="00521D7C"/>
    <w:rsid w:val="00561E69"/>
    <w:rsid w:val="005A7699"/>
    <w:rsid w:val="005C111F"/>
    <w:rsid w:val="005C3DE6"/>
    <w:rsid w:val="005C71F1"/>
    <w:rsid w:val="005D504E"/>
    <w:rsid w:val="005E1A51"/>
    <w:rsid w:val="00603F4E"/>
    <w:rsid w:val="00642EFC"/>
    <w:rsid w:val="00647640"/>
    <w:rsid w:val="00674255"/>
    <w:rsid w:val="00683D14"/>
    <w:rsid w:val="006B43CF"/>
    <w:rsid w:val="006E7BC5"/>
    <w:rsid w:val="00717C5E"/>
    <w:rsid w:val="00736697"/>
    <w:rsid w:val="00752B0A"/>
    <w:rsid w:val="00757274"/>
    <w:rsid w:val="007706FF"/>
    <w:rsid w:val="00797B5C"/>
    <w:rsid w:val="007C45E2"/>
    <w:rsid w:val="007E524F"/>
    <w:rsid w:val="00806F52"/>
    <w:rsid w:val="00820FE3"/>
    <w:rsid w:val="0085267A"/>
    <w:rsid w:val="00873958"/>
    <w:rsid w:val="00892402"/>
    <w:rsid w:val="00894228"/>
    <w:rsid w:val="008B0F1D"/>
    <w:rsid w:val="008C6A29"/>
    <w:rsid w:val="008E47B9"/>
    <w:rsid w:val="008E5CBE"/>
    <w:rsid w:val="008E636C"/>
    <w:rsid w:val="008F0592"/>
    <w:rsid w:val="009369C7"/>
    <w:rsid w:val="00943A43"/>
    <w:rsid w:val="009624FC"/>
    <w:rsid w:val="00964182"/>
    <w:rsid w:val="009B779E"/>
    <w:rsid w:val="009C1C80"/>
    <w:rsid w:val="009D1577"/>
    <w:rsid w:val="00A26A16"/>
    <w:rsid w:val="00A557AC"/>
    <w:rsid w:val="00A571BE"/>
    <w:rsid w:val="00A6644E"/>
    <w:rsid w:val="00A73C83"/>
    <w:rsid w:val="00AB1341"/>
    <w:rsid w:val="00AC6E37"/>
    <w:rsid w:val="00AF2369"/>
    <w:rsid w:val="00B16528"/>
    <w:rsid w:val="00B30C7C"/>
    <w:rsid w:val="00B86157"/>
    <w:rsid w:val="00BC5D3B"/>
    <w:rsid w:val="00BD0417"/>
    <w:rsid w:val="00C1018D"/>
    <w:rsid w:val="00C42F52"/>
    <w:rsid w:val="00C4508E"/>
    <w:rsid w:val="00C72827"/>
    <w:rsid w:val="00CB0C53"/>
    <w:rsid w:val="00CB3F7B"/>
    <w:rsid w:val="00CC0CAC"/>
    <w:rsid w:val="00CE14D0"/>
    <w:rsid w:val="00D35824"/>
    <w:rsid w:val="00D400BC"/>
    <w:rsid w:val="00D86D0C"/>
    <w:rsid w:val="00D93C28"/>
    <w:rsid w:val="00DD2A50"/>
    <w:rsid w:val="00DD33C4"/>
    <w:rsid w:val="00DF4C53"/>
    <w:rsid w:val="00DF6685"/>
    <w:rsid w:val="00E16A24"/>
    <w:rsid w:val="00E319C5"/>
    <w:rsid w:val="00E34CCD"/>
    <w:rsid w:val="00E720A5"/>
    <w:rsid w:val="00E83E3A"/>
    <w:rsid w:val="00E93EA9"/>
    <w:rsid w:val="00E96B6E"/>
    <w:rsid w:val="00EC0CA5"/>
    <w:rsid w:val="00EE56B9"/>
    <w:rsid w:val="00EF31D0"/>
    <w:rsid w:val="00EF6B2A"/>
    <w:rsid w:val="00F078CE"/>
    <w:rsid w:val="00F104DF"/>
    <w:rsid w:val="00F1484C"/>
    <w:rsid w:val="00F26554"/>
    <w:rsid w:val="00F578B4"/>
    <w:rsid w:val="00F62619"/>
    <w:rsid w:val="00F64541"/>
    <w:rsid w:val="00F8037F"/>
    <w:rsid w:val="00F905EE"/>
    <w:rsid w:val="00FA3DC2"/>
    <w:rsid w:val="00FB06BE"/>
    <w:rsid w:val="00FD3B93"/>
    <w:rsid w:val="00FF54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7872C8"/>
  <w15:chartTrackingRefBased/>
  <w15:docId w15:val="{4D5A9452-8714-4E7F-B8FC-A71CDED0B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4508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739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395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4508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895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1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8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3</Pages>
  <Words>988</Words>
  <Characters>5636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wilson</dc:creator>
  <cp:keywords/>
  <dc:description/>
  <cp:lastModifiedBy>sarah wilson</cp:lastModifiedBy>
  <cp:revision>138</cp:revision>
  <dcterms:created xsi:type="dcterms:W3CDTF">2019-01-12T11:13:00Z</dcterms:created>
  <dcterms:modified xsi:type="dcterms:W3CDTF">2019-02-07T15:49:00Z</dcterms:modified>
</cp:coreProperties>
</file>