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CB95DE" w14:textId="0D0B107C" w:rsidR="00057A8F" w:rsidRDefault="005E4CA4" w:rsidP="00057A8F">
      <w:pPr>
        <w:pBdr>
          <w:bottom w:val="dashed" w:sz="6" w:space="4" w:color="000000"/>
        </w:pBdr>
        <w:spacing w:before="100" w:beforeAutospacing="1" w:after="100" w:afterAutospacing="1" w:line="240" w:lineRule="auto"/>
        <w:outlineLvl w:val="2"/>
        <w:rPr>
          <w:rFonts w:ascii="Segoe UI" w:eastAsia="Times New Roman" w:hAnsi="Segoe UI" w:cs="Segoe UI"/>
          <w:color w:val="373A3C"/>
          <w:sz w:val="24"/>
          <w:szCs w:val="24"/>
          <w:lang w:eastAsia="en-GB"/>
        </w:rPr>
      </w:pPr>
      <w:r>
        <w:rPr>
          <w:rFonts w:ascii="Segoe UI" w:eastAsia="Times New Roman" w:hAnsi="Segoe UI" w:cs="Segoe UI"/>
          <w:color w:val="373A3C"/>
          <w:sz w:val="24"/>
          <w:szCs w:val="24"/>
          <w:lang w:eastAsia="en-GB"/>
        </w:rPr>
        <w:t>WYTHNOS 1 TASG ANNIBYNNOL</w:t>
      </w:r>
      <w:r w:rsidR="00203828">
        <w:rPr>
          <w:rFonts w:ascii="Segoe UI" w:eastAsia="Times New Roman" w:hAnsi="Segoe UI" w:cs="Segoe UI"/>
          <w:color w:val="373A3C"/>
          <w:sz w:val="24"/>
          <w:szCs w:val="24"/>
          <w:lang w:eastAsia="en-GB"/>
        </w:rPr>
        <w:t>/</w:t>
      </w:r>
      <w:r w:rsidR="00057A8F">
        <w:rPr>
          <w:rFonts w:ascii="Segoe UI" w:eastAsia="Times New Roman" w:hAnsi="Segoe UI" w:cs="Segoe UI"/>
          <w:color w:val="373A3C"/>
          <w:sz w:val="24"/>
          <w:szCs w:val="24"/>
          <w:lang w:eastAsia="en-GB"/>
        </w:rPr>
        <w:t xml:space="preserve">WEEK 1: ASYNCHRONOUS TASK </w:t>
      </w:r>
    </w:p>
    <w:p w14:paraId="46768291" w14:textId="77777777" w:rsidR="00DB566E" w:rsidRPr="00057A8F" w:rsidRDefault="00DB566E" w:rsidP="00DB566E">
      <w:pPr>
        <w:rPr>
          <w:rFonts w:ascii="Segoe UI" w:hAnsi="Segoe UI" w:cs="Segoe UI"/>
          <w:sz w:val="24"/>
          <w:szCs w:val="24"/>
        </w:rPr>
      </w:pPr>
      <w:r>
        <w:rPr>
          <w:rFonts w:ascii="Segoe UI" w:hAnsi="Segoe UI" w:cs="Segoe UI"/>
          <w:sz w:val="24"/>
          <w:szCs w:val="24"/>
        </w:rPr>
        <w:t>Yn dilyn eich darllen byddwch nawr yn ymwybodol o syniadau Hattie am Ddysgu Gweladwy (Visible Learning).</w:t>
      </w:r>
    </w:p>
    <w:p w14:paraId="4B7BDE8D" w14:textId="77777777" w:rsidR="00DB566E" w:rsidRPr="00057A8F" w:rsidRDefault="00DB566E" w:rsidP="00DB566E">
      <w:pPr>
        <w:rPr>
          <w:rFonts w:ascii="Segoe UI" w:hAnsi="Segoe UI" w:cs="Segoe UI"/>
          <w:sz w:val="24"/>
          <w:szCs w:val="24"/>
        </w:rPr>
      </w:pPr>
      <w:r>
        <w:rPr>
          <w:rFonts w:ascii="Segoe UI" w:hAnsi="Segoe UI" w:cs="Segoe UI"/>
          <w:sz w:val="24"/>
          <w:szCs w:val="24"/>
        </w:rPr>
        <w:t>Eich tasg annibynnol ar gyfer Wythnos</w:t>
      </w:r>
      <w:r w:rsidRPr="00057A8F">
        <w:rPr>
          <w:rFonts w:ascii="Segoe UI" w:hAnsi="Segoe UI" w:cs="Segoe UI"/>
          <w:sz w:val="24"/>
          <w:szCs w:val="24"/>
        </w:rPr>
        <w:t xml:space="preserve"> 1 </w:t>
      </w:r>
      <w:r>
        <w:rPr>
          <w:rFonts w:ascii="Segoe UI" w:hAnsi="Segoe UI" w:cs="Segoe UI"/>
          <w:sz w:val="24"/>
          <w:szCs w:val="24"/>
        </w:rPr>
        <w:t>yw i ddarllen rhannau perthnasol o</w:t>
      </w:r>
      <w:r w:rsidRPr="00057A8F">
        <w:rPr>
          <w:rFonts w:ascii="Segoe UI" w:hAnsi="Segoe UI" w:cs="Segoe UI"/>
          <w:sz w:val="24"/>
          <w:szCs w:val="24"/>
        </w:rPr>
        <w:t xml:space="preserve"> </w:t>
      </w:r>
      <w:hyperlink r:id="rId7" w:history="1">
        <w:r w:rsidRPr="00057A8F">
          <w:rPr>
            <w:rStyle w:val="Hyperlink"/>
            <w:rFonts w:ascii="Segoe UI" w:hAnsi="Segoe UI" w:cs="Segoe UI"/>
            <w:sz w:val="24"/>
            <w:szCs w:val="24"/>
          </w:rPr>
          <w:t>What makes great teaching? (2014) Coe et al</w:t>
        </w:r>
      </w:hyperlink>
      <w:r>
        <w:rPr>
          <w:rFonts w:ascii="Segoe UI" w:hAnsi="Segoe UI" w:cs="Segoe UI"/>
          <w:sz w:val="24"/>
          <w:szCs w:val="24"/>
        </w:rPr>
        <w:t xml:space="preserve"> a gwylio</w:t>
      </w:r>
      <w:r w:rsidRPr="00057A8F">
        <w:rPr>
          <w:rFonts w:ascii="Segoe UI" w:hAnsi="Segoe UI" w:cs="Segoe UI"/>
          <w:sz w:val="24"/>
          <w:szCs w:val="24"/>
        </w:rPr>
        <w:t xml:space="preserve"> </w:t>
      </w:r>
      <w:hyperlink r:id="rId8" w:history="1">
        <w:r w:rsidRPr="00057A8F">
          <w:rPr>
            <w:rStyle w:val="Hyperlink"/>
            <w:rFonts w:ascii="Segoe UI" w:hAnsi="Segoe UI" w:cs="Segoe UI"/>
            <w:sz w:val="24"/>
            <w:szCs w:val="24"/>
          </w:rPr>
          <w:t>Introduction to Marzano's Nine Strategies for Effective Instruction</w:t>
        </w:r>
      </w:hyperlink>
      <w:r w:rsidRPr="00057A8F">
        <w:rPr>
          <w:rFonts w:ascii="Segoe UI" w:hAnsi="Segoe UI" w:cs="Segoe UI"/>
          <w:sz w:val="24"/>
          <w:szCs w:val="24"/>
        </w:rPr>
        <w:t>.</w:t>
      </w:r>
      <w:r>
        <w:rPr>
          <w:rFonts w:ascii="Segoe UI" w:hAnsi="Segoe UI" w:cs="Segoe UI"/>
          <w:sz w:val="24"/>
          <w:szCs w:val="24"/>
        </w:rPr>
        <w:t xml:space="preserve"> </w:t>
      </w:r>
    </w:p>
    <w:p w14:paraId="6A1593F2" w14:textId="77777777" w:rsidR="00DB566E" w:rsidRPr="00057A8F" w:rsidRDefault="00DB566E" w:rsidP="00DB566E">
      <w:pPr>
        <w:rPr>
          <w:rFonts w:ascii="Segoe UI" w:hAnsi="Segoe UI" w:cs="Segoe UI"/>
          <w:sz w:val="24"/>
          <w:szCs w:val="24"/>
        </w:rPr>
      </w:pPr>
      <w:r>
        <w:rPr>
          <w:rFonts w:ascii="Segoe UI" w:hAnsi="Segoe UI" w:cs="Segoe UI"/>
          <w:sz w:val="24"/>
          <w:szCs w:val="24"/>
        </w:rPr>
        <w:t>O’r testunau a’r fideo (Hattie, Coe et al a</w:t>
      </w:r>
      <w:r w:rsidRPr="00057A8F">
        <w:rPr>
          <w:rFonts w:ascii="Segoe UI" w:hAnsi="Segoe UI" w:cs="Segoe UI"/>
          <w:sz w:val="24"/>
          <w:szCs w:val="24"/>
        </w:rPr>
        <w:t xml:space="preserve"> Marzano) </w:t>
      </w:r>
      <w:r>
        <w:rPr>
          <w:rFonts w:ascii="Segoe UI" w:hAnsi="Segoe UI" w:cs="Segoe UI"/>
          <w:sz w:val="24"/>
          <w:szCs w:val="24"/>
        </w:rPr>
        <w:t>nodwch ddau ymarfer a ddangosir i gael effaith ar ddysgu plant. Nodwch un strategaeth a ddangosir i gael llai o effaith ar ddysgu plant na fyddech efallai wedi disgwyl.</w:t>
      </w:r>
    </w:p>
    <w:p w14:paraId="58D9AB1D" w14:textId="77777777" w:rsidR="00DB566E" w:rsidRPr="00057A8F" w:rsidRDefault="00DB566E" w:rsidP="00DB566E">
      <w:pPr>
        <w:rPr>
          <w:rFonts w:ascii="Segoe UI" w:hAnsi="Segoe UI" w:cs="Segoe UI"/>
          <w:sz w:val="24"/>
          <w:szCs w:val="24"/>
        </w:rPr>
      </w:pPr>
      <w:r>
        <w:rPr>
          <w:rFonts w:ascii="Segoe UI" w:hAnsi="Segoe UI" w:cs="Segoe UI"/>
          <w:sz w:val="24"/>
          <w:szCs w:val="24"/>
        </w:rPr>
        <w:t>Adfyfyriwch yn feirniadol ar pam mae neu nad yw’r strategaethau yma yn effeithiol yn gwella a datblygu dysgu. Cefnogwch bob pwynt gyda thystiolaeth o’r llenyddiaeth/fideo. Cyfeirnodwch yn briodol.</w:t>
      </w:r>
    </w:p>
    <w:p w14:paraId="31866F92" w14:textId="5DB2ED1D" w:rsidR="00DB566E" w:rsidRPr="00057A8F" w:rsidRDefault="001A7CC3" w:rsidP="00DB566E">
      <w:pPr>
        <w:rPr>
          <w:rFonts w:ascii="Segoe UI" w:hAnsi="Segoe UI" w:cs="Segoe UI"/>
          <w:sz w:val="24"/>
          <w:szCs w:val="24"/>
        </w:rPr>
      </w:pPr>
      <w:r>
        <w:rPr>
          <w:rFonts w:ascii="Segoe UI" w:hAnsi="Segoe UI" w:cs="Segoe UI"/>
          <w:sz w:val="24"/>
          <w:szCs w:val="24"/>
        </w:rPr>
        <w:t>L</w:t>
      </w:r>
      <w:r w:rsidR="00DB566E">
        <w:rPr>
          <w:rFonts w:ascii="Segoe UI" w:hAnsi="Segoe UI" w:cs="Segoe UI"/>
          <w:sz w:val="24"/>
          <w:szCs w:val="24"/>
        </w:rPr>
        <w:t xml:space="preserve">anlwythwch eich ysgrifennu i’r adran  ar </w:t>
      </w:r>
      <w:r w:rsidR="00A11ED3">
        <w:rPr>
          <w:rFonts w:ascii="Segoe UI" w:hAnsi="Segoe UI" w:cs="Segoe UI"/>
          <w:sz w:val="24"/>
          <w:szCs w:val="24"/>
        </w:rPr>
        <w:t>Moodle</w:t>
      </w:r>
      <w:r w:rsidR="00DB566E" w:rsidRPr="00057A8F">
        <w:rPr>
          <w:rFonts w:ascii="Segoe UI" w:hAnsi="Segoe UI" w:cs="Segoe UI"/>
          <w:sz w:val="24"/>
          <w:szCs w:val="24"/>
        </w:rPr>
        <w:t xml:space="preserve">. </w:t>
      </w:r>
    </w:p>
    <w:p w14:paraId="0D730D6F" w14:textId="77777777" w:rsidR="00DB566E" w:rsidRPr="00057A8F" w:rsidRDefault="00DB566E" w:rsidP="00DB566E">
      <w:pPr>
        <w:rPr>
          <w:rFonts w:ascii="Segoe UI" w:hAnsi="Segoe UI" w:cs="Segoe UI"/>
          <w:sz w:val="24"/>
          <w:szCs w:val="24"/>
        </w:rPr>
      </w:pPr>
      <w:r>
        <w:rPr>
          <w:rFonts w:ascii="Segoe UI" w:hAnsi="Segoe UI" w:cs="Segoe UI"/>
          <w:sz w:val="24"/>
          <w:szCs w:val="24"/>
        </w:rPr>
        <w:t>Tua 300 gair</w:t>
      </w:r>
    </w:p>
    <w:p w14:paraId="1E8325AA" w14:textId="77777777" w:rsidR="006748E3" w:rsidRDefault="006748E3"/>
    <w:p w14:paraId="2848AE1F" w14:textId="788E1D18" w:rsidR="006748E3" w:rsidRDefault="006748E3">
      <w:pPr>
        <w:rPr>
          <w:rFonts w:ascii="Segoe UI" w:hAnsi="Segoe UI" w:cs="Segoe UI"/>
          <w:sz w:val="24"/>
          <w:szCs w:val="24"/>
        </w:rPr>
      </w:pPr>
      <w:r w:rsidRPr="00057A8F">
        <w:rPr>
          <w:rFonts w:ascii="Segoe UI" w:hAnsi="Segoe UI" w:cs="Segoe UI"/>
          <w:sz w:val="24"/>
          <w:szCs w:val="24"/>
        </w:rPr>
        <w:t xml:space="preserve">Following your </w:t>
      </w:r>
      <w:r w:rsidR="00B84B0C">
        <w:rPr>
          <w:rFonts w:ascii="Segoe UI" w:hAnsi="Segoe UI" w:cs="Segoe UI"/>
          <w:sz w:val="24"/>
          <w:szCs w:val="24"/>
        </w:rPr>
        <w:t>Week 1 sessions</w:t>
      </w:r>
      <w:r w:rsidRPr="00057A8F">
        <w:rPr>
          <w:rFonts w:ascii="Segoe UI" w:hAnsi="Segoe UI" w:cs="Segoe UI"/>
          <w:sz w:val="24"/>
          <w:szCs w:val="24"/>
        </w:rPr>
        <w:t xml:space="preserve"> y</w:t>
      </w:r>
      <w:r w:rsidR="000A3C62" w:rsidRPr="00057A8F">
        <w:rPr>
          <w:rFonts w:ascii="Segoe UI" w:hAnsi="Segoe UI" w:cs="Segoe UI"/>
          <w:sz w:val="24"/>
          <w:szCs w:val="24"/>
        </w:rPr>
        <w:t xml:space="preserve">ou will now be aware of Hattie’s views on Visible Learning. </w:t>
      </w:r>
    </w:p>
    <w:p w14:paraId="20BEC6CE" w14:textId="77777777" w:rsidR="00655258" w:rsidRPr="00057A8F" w:rsidRDefault="000A3C62">
      <w:pPr>
        <w:rPr>
          <w:rFonts w:ascii="Segoe UI" w:hAnsi="Segoe UI" w:cs="Segoe UI"/>
          <w:sz w:val="24"/>
          <w:szCs w:val="24"/>
        </w:rPr>
      </w:pPr>
      <w:r w:rsidRPr="00057A8F">
        <w:rPr>
          <w:rFonts w:ascii="Segoe UI" w:hAnsi="Segoe UI" w:cs="Segoe UI"/>
          <w:sz w:val="24"/>
          <w:szCs w:val="24"/>
        </w:rPr>
        <w:t>Your async</w:t>
      </w:r>
      <w:r w:rsidR="00816CD3" w:rsidRPr="00057A8F">
        <w:rPr>
          <w:rFonts w:ascii="Segoe UI" w:hAnsi="Segoe UI" w:cs="Segoe UI"/>
          <w:sz w:val="24"/>
          <w:szCs w:val="24"/>
        </w:rPr>
        <w:t>hronous task for Week 1 is to read</w:t>
      </w:r>
      <w:r w:rsidR="00D1192E" w:rsidRPr="00057A8F">
        <w:rPr>
          <w:rFonts w:ascii="Segoe UI" w:hAnsi="Segoe UI" w:cs="Segoe UI"/>
          <w:sz w:val="24"/>
          <w:szCs w:val="24"/>
        </w:rPr>
        <w:t xml:space="preserve"> relevant sections of</w:t>
      </w:r>
      <w:r w:rsidR="00816CD3" w:rsidRPr="00057A8F">
        <w:rPr>
          <w:rFonts w:ascii="Segoe UI" w:hAnsi="Segoe UI" w:cs="Segoe UI"/>
          <w:sz w:val="24"/>
          <w:szCs w:val="24"/>
        </w:rPr>
        <w:t xml:space="preserve"> </w:t>
      </w:r>
      <w:hyperlink r:id="rId9" w:history="1">
        <w:r w:rsidR="006748E3" w:rsidRPr="00057A8F">
          <w:rPr>
            <w:rStyle w:val="Hyperlink"/>
            <w:rFonts w:ascii="Segoe UI" w:hAnsi="Segoe UI" w:cs="Segoe UI"/>
            <w:sz w:val="24"/>
            <w:szCs w:val="24"/>
          </w:rPr>
          <w:t>What makes great teaching? (2014) Coe et al</w:t>
        </w:r>
      </w:hyperlink>
      <w:r w:rsidR="006748E3" w:rsidRPr="00057A8F">
        <w:rPr>
          <w:rFonts w:ascii="Segoe UI" w:hAnsi="Segoe UI" w:cs="Segoe UI"/>
          <w:sz w:val="24"/>
          <w:szCs w:val="24"/>
        </w:rPr>
        <w:t xml:space="preserve"> and watch </w:t>
      </w:r>
      <w:hyperlink r:id="rId10" w:history="1">
        <w:r w:rsidR="00D1192E" w:rsidRPr="00057A8F">
          <w:rPr>
            <w:rStyle w:val="Hyperlink"/>
            <w:rFonts w:ascii="Segoe UI" w:hAnsi="Segoe UI" w:cs="Segoe UI"/>
            <w:sz w:val="24"/>
            <w:szCs w:val="24"/>
          </w:rPr>
          <w:t>Introduction to Marzano's Nine Strategies for Effective Instruction</w:t>
        </w:r>
      </w:hyperlink>
      <w:r w:rsidR="00D1192E" w:rsidRPr="00057A8F">
        <w:rPr>
          <w:rFonts w:ascii="Segoe UI" w:hAnsi="Segoe UI" w:cs="Segoe UI"/>
          <w:sz w:val="24"/>
          <w:szCs w:val="24"/>
        </w:rPr>
        <w:t>.</w:t>
      </w:r>
      <w:r w:rsidR="00057A8F">
        <w:rPr>
          <w:rFonts w:ascii="Segoe UI" w:hAnsi="Segoe UI" w:cs="Segoe UI"/>
          <w:sz w:val="24"/>
          <w:szCs w:val="24"/>
        </w:rPr>
        <w:t xml:space="preserve"> </w:t>
      </w:r>
    </w:p>
    <w:p w14:paraId="51DD9DC2" w14:textId="77777777" w:rsidR="00816CD3" w:rsidRPr="00057A8F" w:rsidRDefault="00D1192E">
      <w:pPr>
        <w:rPr>
          <w:rFonts w:ascii="Segoe UI" w:hAnsi="Segoe UI" w:cs="Segoe UI"/>
          <w:sz w:val="24"/>
          <w:szCs w:val="24"/>
        </w:rPr>
      </w:pPr>
      <w:r w:rsidRPr="00057A8F">
        <w:rPr>
          <w:rFonts w:ascii="Segoe UI" w:hAnsi="Segoe UI" w:cs="Segoe UI"/>
          <w:sz w:val="24"/>
          <w:szCs w:val="24"/>
        </w:rPr>
        <w:t>From these texts and video (Hattie, Coe et al and Marzano) i</w:t>
      </w:r>
      <w:r w:rsidR="00816CD3" w:rsidRPr="00057A8F">
        <w:rPr>
          <w:rFonts w:ascii="Segoe UI" w:hAnsi="Segoe UI" w:cs="Segoe UI"/>
          <w:sz w:val="24"/>
          <w:szCs w:val="24"/>
        </w:rPr>
        <w:t>dentify two practices that are shown to have an impact on children’s learning. Note one teaching strategy that is shown to have less of an effect on children’s learning than you might have expected.</w:t>
      </w:r>
    </w:p>
    <w:p w14:paraId="3DF9FBE9" w14:textId="1A415FCE" w:rsidR="00816CD3" w:rsidRPr="00057A8F" w:rsidRDefault="00D1192E">
      <w:pPr>
        <w:rPr>
          <w:rFonts w:ascii="Segoe UI" w:hAnsi="Segoe UI" w:cs="Segoe UI"/>
          <w:sz w:val="24"/>
          <w:szCs w:val="24"/>
        </w:rPr>
      </w:pPr>
      <w:r w:rsidRPr="00057A8F">
        <w:rPr>
          <w:rFonts w:ascii="Segoe UI" w:hAnsi="Segoe UI" w:cs="Segoe UI"/>
          <w:sz w:val="24"/>
          <w:szCs w:val="24"/>
        </w:rPr>
        <w:t>Critically r</w:t>
      </w:r>
      <w:r w:rsidR="00816CD3" w:rsidRPr="00057A8F">
        <w:rPr>
          <w:rFonts w:ascii="Segoe UI" w:hAnsi="Segoe UI" w:cs="Segoe UI"/>
          <w:sz w:val="24"/>
          <w:szCs w:val="24"/>
        </w:rPr>
        <w:t>eflect on why these strategies may or may not be effective in improving and developing learning.</w:t>
      </w:r>
      <w:r w:rsidR="00057A8F">
        <w:rPr>
          <w:rFonts w:ascii="Segoe UI" w:hAnsi="Segoe UI" w:cs="Segoe UI"/>
          <w:sz w:val="24"/>
          <w:szCs w:val="24"/>
        </w:rPr>
        <w:t xml:space="preserve"> Support all points with evidence from the literature/video. Reference appropriately.</w:t>
      </w:r>
      <w:r w:rsidR="00B92D40">
        <w:rPr>
          <w:rFonts w:ascii="Segoe UI" w:hAnsi="Segoe UI" w:cs="Segoe UI"/>
          <w:sz w:val="24"/>
          <w:szCs w:val="24"/>
        </w:rPr>
        <w:t xml:space="preserve"> </w:t>
      </w:r>
    </w:p>
    <w:p w14:paraId="3A41EAB8" w14:textId="4ABCAE50" w:rsidR="00057A8F" w:rsidRPr="00057A8F" w:rsidRDefault="00FB42D4">
      <w:pPr>
        <w:rPr>
          <w:rFonts w:ascii="Segoe UI" w:hAnsi="Segoe UI" w:cs="Segoe UI"/>
          <w:sz w:val="24"/>
          <w:szCs w:val="24"/>
        </w:rPr>
      </w:pPr>
      <w:r>
        <w:rPr>
          <w:rFonts w:ascii="Segoe UI" w:hAnsi="Segoe UI" w:cs="Segoe UI"/>
          <w:sz w:val="24"/>
          <w:szCs w:val="24"/>
        </w:rPr>
        <w:t xml:space="preserve">Upload </w:t>
      </w:r>
      <w:r w:rsidR="00057A8F" w:rsidRPr="00057A8F">
        <w:rPr>
          <w:rFonts w:ascii="Segoe UI" w:hAnsi="Segoe UI" w:cs="Segoe UI"/>
          <w:sz w:val="24"/>
          <w:szCs w:val="24"/>
        </w:rPr>
        <w:t>your writing to the</w:t>
      </w:r>
      <w:r>
        <w:rPr>
          <w:rFonts w:ascii="Segoe UI" w:hAnsi="Segoe UI" w:cs="Segoe UI"/>
          <w:sz w:val="24"/>
          <w:szCs w:val="24"/>
        </w:rPr>
        <w:t xml:space="preserve"> forum on Moodle</w:t>
      </w:r>
      <w:r w:rsidR="00057A8F" w:rsidRPr="00057A8F">
        <w:rPr>
          <w:rFonts w:ascii="Segoe UI" w:hAnsi="Segoe UI" w:cs="Segoe UI"/>
          <w:sz w:val="24"/>
          <w:szCs w:val="24"/>
        </w:rPr>
        <w:t xml:space="preserve">. </w:t>
      </w:r>
    </w:p>
    <w:p w14:paraId="0DD65CDA" w14:textId="77777777" w:rsidR="00D1192E" w:rsidRPr="00057A8F" w:rsidRDefault="00E40326">
      <w:pPr>
        <w:rPr>
          <w:rFonts w:ascii="Segoe UI" w:hAnsi="Segoe UI" w:cs="Segoe UI"/>
          <w:sz w:val="24"/>
          <w:szCs w:val="24"/>
        </w:rPr>
      </w:pPr>
      <w:r>
        <w:rPr>
          <w:rFonts w:ascii="Segoe UI" w:hAnsi="Segoe UI" w:cs="Segoe UI"/>
          <w:sz w:val="24"/>
          <w:szCs w:val="24"/>
        </w:rPr>
        <w:t>Approx 3</w:t>
      </w:r>
      <w:r w:rsidR="00D1192E" w:rsidRPr="00057A8F">
        <w:rPr>
          <w:rFonts w:ascii="Segoe UI" w:hAnsi="Segoe UI" w:cs="Segoe UI"/>
          <w:sz w:val="24"/>
          <w:szCs w:val="24"/>
        </w:rPr>
        <w:t>00 words</w:t>
      </w:r>
    </w:p>
    <w:p w14:paraId="73B4E006" w14:textId="77777777" w:rsidR="000A3C62" w:rsidRDefault="000A3C62"/>
    <w:p w14:paraId="7D03354C" w14:textId="77777777" w:rsidR="000A3C62" w:rsidRDefault="000A3C62"/>
    <w:sectPr w:rsidR="000A3C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5A4B1" w14:textId="77777777" w:rsidR="00B56701" w:rsidRDefault="00B56701" w:rsidP="00FB42D4">
      <w:pPr>
        <w:spacing w:after="0" w:line="240" w:lineRule="auto"/>
      </w:pPr>
      <w:r>
        <w:separator/>
      </w:r>
    </w:p>
  </w:endnote>
  <w:endnote w:type="continuationSeparator" w:id="0">
    <w:p w14:paraId="240A3A0D" w14:textId="77777777" w:rsidR="00B56701" w:rsidRDefault="00B56701" w:rsidP="00FB42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3F513" w14:textId="77777777" w:rsidR="00B56701" w:rsidRDefault="00B56701" w:rsidP="00FB42D4">
      <w:pPr>
        <w:spacing w:after="0" w:line="240" w:lineRule="auto"/>
      </w:pPr>
      <w:r>
        <w:separator/>
      </w:r>
    </w:p>
  </w:footnote>
  <w:footnote w:type="continuationSeparator" w:id="0">
    <w:p w14:paraId="652DDA9A" w14:textId="77777777" w:rsidR="00B56701" w:rsidRDefault="00B56701" w:rsidP="00FB42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823B1B"/>
    <w:multiLevelType w:val="multilevel"/>
    <w:tmpl w:val="81284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C62"/>
    <w:rsid w:val="0003508C"/>
    <w:rsid w:val="00057A8F"/>
    <w:rsid w:val="000A3C62"/>
    <w:rsid w:val="000B32E0"/>
    <w:rsid w:val="000C21DE"/>
    <w:rsid w:val="000C2337"/>
    <w:rsid w:val="00193DA7"/>
    <w:rsid w:val="001A7CC3"/>
    <w:rsid w:val="00203828"/>
    <w:rsid w:val="002071B3"/>
    <w:rsid w:val="00210C8F"/>
    <w:rsid w:val="00220A44"/>
    <w:rsid w:val="002642C7"/>
    <w:rsid w:val="002A392D"/>
    <w:rsid w:val="002E7DBD"/>
    <w:rsid w:val="00375C02"/>
    <w:rsid w:val="003E09B5"/>
    <w:rsid w:val="00421051"/>
    <w:rsid w:val="00447646"/>
    <w:rsid w:val="004614B0"/>
    <w:rsid w:val="00467A47"/>
    <w:rsid w:val="00473D07"/>
    <w:rsid w:val="0048473A"/>
    <w:rsid w:val="004C2FDF"/>
    <w:rsid w:val="004F355A"/>
    <w:rsid w:val="00511E9B"/>
    <w:rsid w:val="00575578"/>
    <w:rsid w:val="00597527"/>
    <w:rsid w:val="005E4CA4"/>
    <w:rsid w:val="00612381"/>
    <w:rsid w:val="00615C87"/>
    <w:rsid w:val="00655258"/>
    <w:rsid w:val="00664E17"/>
    <w:rsid w:val="006748E3"/>
    <w:rsid w:val="006875CB"/>
    <w:rsid w:val="00690963"/>
    <w:rsid w:val="006B49B4"/>
    <w:rsid w:val="006F7505"/>
    <w:rsid w:val="007154AD"/>
    <w:rsid w:val="00733B42"/>
    <w:rsid w:val="0077659F"/>
    <w:rsid w:val="007874F7"/>
    <w:rsid w:val="007A59F1"/>
    <w:rsid w:val="007E1D42"/>
    <w:rsid w:val="00813B1D"/>
    <w:rsid w:val="00816CD3"/>
    <w:rsid w:val="008256D0"/>
    <w:rsid w:val="00892433"/>
    <w:rsid w:val="008C63BB"/>
    <w:rsid w:val="008D0EF9"/>
    <w:rsid w:val="00926F87"/>
    <w:rsid w:val="00932B6E"/>
    <w:rsid w:val="00A11ED3"/>
    <w:rsid w:val="00A228E4"/>
    <w:rsid w:val="00A23503"/>
    <w:rsid w:val="00A25793"/>
    <w:rsid w:val="00A27034"/>
    <w:rsid w:val="00A8503C"/>
    <w:rsid w:val="00AA2363"/>
    <w:rsid w:val="00AE33A7"/>
    <w:rsid w:val="00B56701"/>
    <w:rsid w:val="00B60204"/>
    <w:rsid w:val="00B77EFD"/>
    <w:rsid w:val="00B84B0C"/>
    <w:rsid w:val="00B92D40"/>
    <w:rsid w:val="00BA3A1A"/>
    <w:rsid w:val="00BD6A2F"/>
    <w:rsid w:val="00C60535"/>
    <w:rsid w:val="00C73B79"/>
    <w:rsid w:val="00C97540"/>
    <w:rsid w:val="00D04875"/>
    <w:rsid w:val="00D1192E"/>
    <w:rsid w:val="00D16445"/>
    <w:rsid w:val="00D279A0"/>
    <w:rsid w:val="00D314F7"/>
    <w:rsid w:val="00D41F28"/>
    <w:rsid w:val="00DB34F7"/>
    <w:rsid w:val="00DB566E"/>
    <w:rsid w:val="00DF274A"/>
    <w:rsid w:val="00E40326"/>
    <w:rsid w:val="00E66618"/>
    <w:rsid w:val="00E75926"/>
    <w:rsid w:val="00E84B2E"/>
    <w:rsid w:val="00EA195B"/>
    <w:rsid w:val="00EB0808"/>
    <w:rsid w:val="00FA7D1E"/>
    <w:rsid w:val="00FB42D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E07AF3"/>
  <w15:chartTrackingRefBased/>
  <w15:docId w15:val="{931CEE0D-E3A5-43B8-8BEA-3D48E6C73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C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48E3"/>
    <w:rPr>
      <w:color w:val="0563C1" w:themeColor="hyperlink"/>
      <w:u w:val="single"/>
    </w:rPr>
  </w:style>
  <w:style w:type="paragraph" w:styleId="Header">
    <w:name w:val="header"/>
    <w:basedOn w:val="Normal"/>
    <w:link w:val="HeaderChar"/>
    <w:uiPriority w:val="99"/>
    <w:unhideWhenUsed/>
    <w:rsid w:val="00FB42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42D4"/>
  </w:style>
  <w:style w:type="paragraph" w:styleId="Footer">
    <w:name w:val="footer"/>
    <w:basedOn w:val="Normal"/>
    <w:link w:val="FooterChar"/>
    <w:uiPriority w:val="99"/>
    <w:unhideWhenUsed/>
    <w:rsid w:val="00FB42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42D4"/>
  </w:style>
  <w:style w:type="character" w:styleId="FollowedHyperlink">
    <w:name w:val="FollowedHyperlink"/>
    <w:basedOn w:val="DefaultParagraphFont"/>
    <w:uiPriority w:val="99"/>
    <w:semiHidden/>
    <w:unhideWhenUsed/>
    <w:rsid w:val="00FB42D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yGqfA5MaFCk" TargetMode="External"/><Relationship Id="rId3" Type="http://schemas.openxmlformats.org/officeDocument/2006/relationships/settings" Target="settings.xml"/><Relationship Id="rId7" Type="http://schemas.openxmlformats.org/officeDocument/2006/relationships/hyperlink" Target="http://www.suttontrust.com/wp-content/uploads/2014/10/What-Makes-Great-Teaching-REPORT.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youtube.com/watch?v=yGqfA5MaFCk" TargetMode="External"/><Relationship Id="rId4" Type="http://schemas.openxmlformats.org/officeDocument/2006/relationships/webSettings" Target="webSettings.xml"/><Relationship Id="rId9" Type="http://schemas.openxmlformats.org/officeDocument/2006/relationships/hyperlink" Target="http://www.suttontrust.com/wp-content/uploads/2014/10/What-Makes-Great-Teaching-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294</Words>
  <Characters>1681</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A Griffiths</dc:creator>
  <cp:keywords/>
  <dc:description/>
  <cp:lastModifiedBy>Alison Murphy</cp:lastModifiedBy>
  <cp:revision>10</cp:revision>
  <dcterms:created xsi:type="dcterms:W3CDTF">2022-02-10T12:54:00Z</dcterms:created>
  <dcterms:modified xsi:type="dcterms:W3CDTF">2022-02-17T11:51:00Z</dcterms:modified>
</cp:coreProperties>
</file>