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154A" w:rsidRDefault="00FF154A">
      <w:pPr>
        <w:rPr>
          <w:b/>
          <w:sz w:val="28"/>
        </w:rPr>
      </w:pPr>
      <w:r>
        <w:rPr>
          <w:b/>
          <w:sz w:val="28"/>
        </w:rPr>
        <w:t>Research Methodology</w:t>
      </w:r>
    </w:p>
    <w:p w:rsidR="00FF154A" w:rsidRDefault="00FF154A">
      <w:r>
        <w:t>The purpose of this chapter is too introduce the research methodology for this qualitative exploratory research regarding the police impact on preventing the cause</w:t>
      </w:r>
      <w:r w:rsidR="00117AAE">
        <w:t>s</w:t>
      </w:r>
      <w:r>
        <w:t xml:space="preserve"> of Fatal and Serious Injury Road Traffic Collisions. This approach will</w:t>
      </w:r>
      <w:r w:rsidR="00117AAE">
        <w:t xml:space="preserve"> allow a deeper understanding on</w:t>
      </w:r>
      <w:r>
        <w:t xml:space="preserve"> the topic from police officers and staff who investigate such collisions in order to develop their viewpoint against current literature for a more rounded perspective on collisions in the South Wales area.</w:t>
      </w:r>
    </w:p>
    <w:p w:rsidR="004E0357" w:rsidRDefault="00B372FF">
      <w:r>
        <w:t>The objective of this research is to inve</w:t>
      </w:r>
      <w:r w:rsidR="00117AAE">
        <w:t>stigate what the key factors</w:t>
      </w:r>
      <w:r>
        <w:t xml:space="preserve"> that result in fatal and serious injury road traffic collisions in the South Wales Policing area from those investigating such collisions. The available data and review of current literature shows that driver error is almost always the </w:t>
      </w:r>
      <w:r w:rsidR="00117AAE">
        <w:t xml:space="preserve">primary </w:t>
      </w:r>
      <w:r>
        <w:t>causation factor of a collision. This research is designed to discover what professional investigators of fatal road traffic collisions thought</w:t>
      </w:r>
      <w:r w:rsidR="00117AAE">
        <w:t>s</w:t>
      </w:r>
      <w:r>
        <w:t xml:space="preserve"> and opinions are on collisions specifically in the South Wales policing area. Obtaining primary data cross referenced with secondary literature sets to achieve the aim of discovering what is causing fatal road traffic collisions in the South Wales area. These findings are then going too developed into what the p</w:t>
      </w:r>
      <w:r w:rsidR="00117AAE">
        <w:t>olice and partners agency can target</w:t>
      </w:r>
      <w:r>
        <w:t xml:space="preserve"> to prevent fatal road traffic collisions. In summary the overarching questions of this research is;</w:t>
      </w:r>
    </w:p>
    <w:p w:rsidR="00E60B7E" w:rsidRDefault="00E60B7E" w:rsidP="00E60B7E">
      <w:pPr>
        <w:jc w:val="center"/>
        <w:rPr>
          <w:i/>
        </w:rPr>
      </w:pPr>
      <w:r w:rsidRPr="00E60B7E">
        <w:rPr>
          <w:i/>
        </w:rPr>
        <w:t>How can the police and its resources effectively be maximised to assist in the joint goal across UK agencies in reducing fatal and serious injury road traffic collisions in the South Wales Policing Area?</w:t>
      </w:r>
    </w:p>
    <w:p w:rsidR="00E60B7E" w:rsidRPr="00E60B7E" w:rsidRDefault="00E60B7E" w:rsidP="00E60B7E">
      <w:r>
        <w:t>Creswell (2003) outlines quantitative data as employing strategies of enquiry such as exp</w:t>
      </w:r>
      <w:r w:rsidR="0038202D">
        <w:t>eriments and surveys</w:t>
      </w:r>
      <w:r>
        <w:t xml:space="preserve"> to collect date on a predetermined </w:t>
      </w:r>
      <w:r w:rsidR="0038202D">
        <w:t>topic for statistical analyse. This method is valid if this investigation aim was to obtain data from a large scale sample such as obtaining the views of the public on the topic. The investigation aim however is to obtain a comprehensive critical analyse of fatal road traffic collisions from experienced investigators therefore qualitative is a far more suitable research approach. Quantitative methodology relies heavily</w:t>
      </w:r>
      <w:r w:rsidR="00117AAE">
        <w:t xml:space="preserve"> on</w:t>
      </w:r>
      <w:r w:rsidR="0038202D">
        <w:t xml:space="preserve"> linear data a</w:t>
      </w:r>
      <w:r w:rsidR="009461AD">
        <w:t xml:space="preserve">nd analyse which is readily </w:t>
      </w:r>
      <w:r w:rsidR="0038202D">
        <w:t>accessibl</w:t>
      </w:r>
      <w:r w:rsidR="009461AD">
        <w:t>e</w:t>
      </w:r>
      <w:r w:rsidR="0038202D">
        <w:t xml:space="preserve"> in the literature however a qualitative research approach relies primarily on human perception and understanding (Stake, 2010). A qualitative </w:t>
      </w:r>
      <w:r w:rsidR="00004B32">
        <w:t xml:space="preserve">approach has been chosen obtain perspective and </w:t>
      </w:r>
      <w:r w:rsidR="009461AD">
        <w:t xml:space="preserve">critical </w:t>
      </w:r>
      <w:r w:rsidR="00004B32">
        <w:t>analysis rather than data</w:t>
      </w:r>
      <w:r w:rsidR="009461AD">
        <w:t xml:space="preserve"> interpretation</w:t>
      </w:r>
      <w:r w:rsidR="00004B32">
        <w:t>.</w:t>
      </w:r>
    </w:p>
    <w:p w:rsidR="00E60B7E" w:rsidRDefault="00E9434B">
      <w:r>
        <w:t xml:space="preserve">Saunders et al (2007) </w:t>
      </w:r>
      <w:r w:rsidR="008A5325">
        <w:t xml:space="preserve">recommends the use of their ‘Research Onion’ as a framework for research projects which stresses the equal importance of each stage. The first layer forms the philosophical stance associated with the philosophies of the research onion. This investigation follows an </w:t>
      </w:r>
      <w:proofErr w:type="spellStart"/>
      <w:r w:rsidR="008A5325">
        <w:t>interpretivism</w:t>
      </w:r>
      <w:proofErr w:type="spellEnd"/>
      <w:r w:rsidR="008A5325">
        <w:t xml:space="preserve"> philosophy as the objective is obtain specialist interpretation of their view point on the word</w:t>
      </w:r>
      <w:r w:rsidR="009461AD">
        <w:t>s and actions of others on the topic of</w:t>
      </w:r>
      <w:r w:rsidR="008A5325">
        <w:t xml:space="preserve"> fatal r</w:t>
      </w:r>
      <w:r w:rsidR="009461AD">
        <w:t>oad traffic collisions. There has been</w:t>
      </w:r>
      <w:r w:rsidR="008A5325">
        <w:t xml:space="preserve"> extensive collection and analysis of data on collisions however the goal of this investigation is to gain a critical reflection on how the data relates </w:t>
      </w:r>
      <w:r w:rsidR="009461AD">
        <w:t>drivers thought, actions</w:t>
      </w:r>
      <w:r w:rsidR="00B74CCA">
        <w:t xml:space="preserve"> and what can be done to prevent</w:t>
      </w:r>
      <w:r w:rsidR="009461AD">
        <w:t xml:space="preserve"> collisions. Had the literature steered</w:t>
      </w:r>
      <w:r w:rsidR="00B74CCA">
        <w:t xml:space="preserve"> the hypothesis towards mechanical error being a pivotal factor causing collisions a different methodology and investigation could be considered more appropriate. </w:t>
      </w:r>
    </w:p>
    <w:p w:rsidR="00B74CCA" w:rsidRDefault="00B74CCA">
      <w:r>
        <w:t xml:space="preserve">The second layer of the </w:t>
      </w:r>
      <w:r w:rsidR="009461AD">
        <w:t xml:space="preserve">research onion </w:t>
      </w:r>
      <w:r>
        <w:t xml:space="preserve">forms the approach of the investigation and </w:t>
      </w:r>
      <w:r w:rsidR="009461AD">
        <w:t xml:space="preserve">as </w:t>
      </w:r>
      <w:r>
        <w:t>such this investigation aims t</w:t>
      </w:r>
      <w:r w:rsidR="00117AAE">
        <w:t>o follow a deductive method. This</w:t>
      </w:r>
      <w:r>
        <w:t xml:space="preserve"> research is too discover what South Wales Police and its limited resources can to do prevent serious and fatal road traffic collisions.</w:t>
      </w:r>
      <w:r w:rsidR="008944CE">
        <w:t xml:space="preserve"> To achieve this objective the third layer of the onion is going to utilised through survey</w:t>
      </w:r>
      <w:r w:rsidR="009461AD">
        <w:t>;</w:t>
      </w:r>
      <w:r w:rsidR="008944CE">
        <w:t xml:space="preserve"> more specifically in-dept</w:t>
      </w:r>
      <w:r w:rsidR="009461AD">
        <w:t>h interviews with specialists in the field</w:t>
      </w:r>
      <w:r w:rsidR="00881279">
        <w:t xml:space="preserve">. </w:t>
      </w:r>
      <w:r w:rsidR="009461AD">
        <w:t xml:space="preserve">Following a </w:t>
      </w:r>
      <w:r w:rsidR="001D7348">
        <w:t>deductive framework</w:t>
      </w:r>
      <w:r w:rsidR="009461AD">
        <w:t>,</w:t>
      </w:r>
      <w:r w:rsidR="001D7348">
        <w:t xml:space="preserve"> a mono-method</w:t>
      </w:r>
      <w:r w:rsidR="009461AD">
        <w:t xml:space="preserve"> approach;</w:t>
      </w:r>
      <w:r w:rsidR="001D7348">
        <w:t xml:space="preserve"> gathering one type of primary research have been chosen. Conducting comprehensive interviews </w:t>
      </w:r>
      <w:r w:rsidR="009461AD">
        <w:t xml:space="preserve">is </w:t>
      </w:r>
      <w:r w:rsidR="001D7348">
        <w:t>a time intensive task which is factored into this investigation and its timescales</w:t>
      </w:r>
      <w:r w:rsidR="009461AD">
        <w:t xml:space="preserve"> limiting the amount of primary data that can be obtained</w:t>
      </w:r>
      <w:r w:rsidR="001D7348">
        <w:t>. The fifth layers utilises a cross-sectional method as this study is being conducted over a short-term looking at a specific fun</w:t>
      </w:r>
      <w:r w:rsidR="009461AD">
        <w:t xml:space="preserve">ction of a problem. The </w:t>
      </w:r>
      <w:r w:rsidR="009461AD">
        <w:lastRenderedPageBreak/>
        <w:t xml:space="preserve">topic of </w:t>
      </w:r>
      <w:r w:rsidR="001D7348">
        <w:t>fatal road traff</w:t>
      </w:r>
      <w:r w:rsidR="009461AD">
        <w:t>ic collisions is fluid as technology develops and roads change. T</w:t>
      </w:r>
      <w:r w:rsidR="001D7348">
        <w:t>his study aims</w:t>
      </w:r>
      <w:r w:rsidR="009461AD">
        <w:t xml:space="preserve"> to investigate the current state of fatal road traffic collisions</w:t>
      </w:r>
      <w:r w:rsidR="001D7348">
        <w:t xml:space="preserve"> in the South Wales area </w:t>
      </w:r>
      <w:r w:rsidR="009461AD">
        <w:t>playing close attention to</w:t>
      </w:r>
      <w:r w:rsidR="001D7348">
        <w:t xml:space="preserve"> the rise traffic following easing of travel restrictions due to the COVID-19 Pandemic.</w:t>
      </w:r>
    </w:p>
    <w:p w:rsidR="005F5FA4" w:rsidRDefault="001D7348">
      <w:r>
        <w:t xml:space="preserve">The final layer of the onion is data collection and data </w:t>
      </w:r>
      <w:r w:rsidR="008C069E">
        <w:t>analysis</w:t>
      </w:r>
      <w:r>
        <w:t xml:space="preserve"> focusing </w:t>
      </w:r>
      <w:r w:rsidR="008C069E">
        <w:t xml:space="preserve">on the specifics of the investigation. </w:t>
      </w:r>
      <w:r w:rsidR="0090215A">
        <w:t>This investigation relies solely on the thought</w:t>
      </w:r>
      <w:r w:rsidR="009461AD">
        <w:t>s, feelings</w:t>
      </w:r>
      <w:r w:rsidR="0090215A">
        <w:t xml:space="preserve"> and experiences of highly skilled and knowledgeable police officers specialised in the field of road traffic collisions. The sample participants for the study have been drawn from a specialist roads policing unit. Participants can be both male and female with</w:t>
      </w:r>
      <w:r w:rsidR="009461AD">
        <w:t xml:space="preserve"> no limitation on experience</w:t>
      </w:r>
      <w:r w:rsidR="00117AAE">
        <w:t>,</w:t>
      </w:r>
      <w:r w:rsidR="009461AD">
        <w:t xml:space="preserve"> with that in mind</w:t>
      </w:r>
      <w:r w:rsidR="0090215A">
        <w:t xml:space="preserve"> several years within the department is desirable. </w:t>
      </w:r>
      <w:r w:rsidR="00B372FF">
        <w:t xml:space="preserve">Three interviewees are going to be sought after this research. It is accepted the labour intensive requirement of conducting comprehensive interview. Three interviewees have been decided as the </w:t>
      </w:r>
      <w:r w:rsidR="00117AAE">
        <w:t xml:space="preserve">most </w:t>
      </w:r>
      <w:r w:rsidR="00B372FF">
        <w:t xml:space="preserve">practical amount of participants whilst allowing </w:t>
      </w:r>
      <w:r w:rsidR="00E82506">
        <w:t>for data analysis for reliability and validity. Three participants also avoids split decisions or findings through a question set</w:t>
      </w:r>
      <w:r w:rsidR="00117AAE">
        <w:t>,</w:t>
      </w:r>
      <w:r w:rsidR="00E82506">
        <w:t xml:space="preserve"> whereas three interviewees gives an indication of which way the data falls.</w:t>
      </w:r>
    </w:p>
    <w:p w:rsidR="005F5FA4" w:rsidRDefault="009461AD">
      <w:r>
        <w:t>The interview is going to follow a semi-structured format with approximately 10 set questions to be asked to each interviewee. As each question is responded to a series of probing questions may be included to obtain more detailed information for the response. The use of probing questions will be limited and particularly scrutinised post interview to ensure they have not led the interviewee’s answer into a certain topic. Leading an interviewee’s response towards a specific answer will affect the validity of the research with a risk of pre-determined bias showing through in the investigation.</w:t>
      </w:r>
      <w:r w:rsidR="005F5FA4">
        <w:t xml:space="preserve"> Each interview will be recorded utilising a recording memo application on an iPhone and interviews will be conducted in person. No interview will be conducted without the confirmed consent of the participant. Each int</w:t>
      </w:r>
      <w:r w:rsidR="00117AAE">
        <w:t>erview will be a single session.</w:t>
      </w:r>
    </w:p>
    <w:p w:rsidR="00416B6F" w:rsidRDefault="005F49F5">
      <w:proofErr w:type="spellStart"/>
      <w:r>
        <w:t>Guion</w:t>
      </w:r>
      <w:proofErr w:type="spellEnd"/>
      <w:r>
        <w:t xml:space="preserve"> et al (2011) uses five different methods of ‘Triangulation’ to establish validity (truth and certainty) of qualitative evaluation. Establishing validity increases confidence in the outcome of the investigation making it more credible. </w:t>
      </w:r>
      <w:proofErr w:type="spellStart"/>
      <w:r w:rsidR="0090215A">
        <w:t>Guion</w:t>
      </w:r>
      <w:proofErr w:type="spellEnd"/>
      <w:r w:rsidR="0090215A">
        <w:t xml:space="preserve"> et </w:t>
      </w:r>
      <w:proofErr w:type="spellStart"/>
      <w:r w:rsidR="0090215A">
        <w:t>al’s</w:t>
      </w:r>
      <w:proofErr w:type="spellEnd"/>
      <w:r w:rsidR="0090215A">
        <w:t xml:space="preserve"> (2011) ‘Investigator Triangulation’ approach is going to be utilised to test the validity of the results. ‘Theory Triangulation’ was considered however does not fit the aim and methodology of this research. Theory Triangulation requires </w:t>
      </w:r>
      <w:r w:rsidR="008E25E0">
        <w:t xml:space="preserve">a professional </w:t>
      </w:r>
      <w:r w:rsidR="0090215A">
        <w:t xml:space="preserve">to interpret or evaluate a set of data to discover set findings. This project however seeks to identify thoughts and opinions on the topic of road of traffic collisions. </w:t>
      </w:r>
      <w:r w:rsidR="008E25E0">
        <w:t>Following the ‘Investigator Triangulation’ approach the finding from each interview will be critically analysed, compared and contrasted. If interviewee’s all arrive at the same conclusion, then the validity of the results is established where as if conclusions differ substantially further analysis may be required.</w:t>
      </w:r>
    </w:p>
    <w:p w:rsidR="005F5FA4" w:rsidRDefault="005F5FA4">
      <w:r>
        <w:t xml:space="preserve">Qualitative research is guided by the researcher and too ensure credibility it is beneficial to ensure those being interviewed have experience on the topic (Lincoln and </w:t>
      </w:r>
      <w:proofErr w:type="spellStart"/>
      <w:r>
        <w:t>Guba</w:t>
      </w:r>
      <w:proofErr w:type="spellEnd"/>
      <w:r>
        <w:t xml:space="preserve"> 1984). Analysis of the data will be conducted in a</w:t>
      </w:r>
      <w:r w:rsidR="00FF62F8">
        <w:t>n</w:t>
      </w:r>
      <w:r>
        <w:t xml:space="preserve"> unbiased way making sure to pull all the information from interview including detail that steers away from the hypothesis.</w:t>
      </w:r>
    </w:p>
    <w:p w:rsidR="00FF62F8" w:rsidRDefault="00FF62F8">
      <w:r>
        <w:t>Ethical concerns are at the forefront of this research with particular care taken to ensure confidentiality of participants and the information they share. A full ethical risk assessment has been submitted in conjunction with this work. All participants are professionals with an organisation with an enhanced DBS check. The particular topic being in</w:t>
      </w:r>
      <w:r w:rsidR="00117AAE">
        <w:t>vestigation involves the death and serious injury of persons</w:t>
      </w:r>
      <w:r>
        <w:t xml:space="preserve"> which is a sensitive area requiring care to be taken and considered with </w:t>
      </w:r>
      <w:r w:rsidR="00117AAE">
        <w:t xml:space="preserve">respect </w:t>
      </w:r>
      <w:r>
        <w:t>participants welfare.</w:t>
      </w:r>
    </w:p>
    <w:p w:rsidR="00004B32" w:rsidRDefault="00004B32">
      <w:r>
        <w:t xml:space="preserve">The researcher has worked in policing sector for just under 3 years with an in-depth understanding and experience of investigations across the various types of crime. The researcher has been involved </w:t>
      </w:r>
      <w:r>
        <w:lastRenderedPageBreak/>
        <w:t>the early developments of road traffic collisions and post-collision investigation giving further knowledge on the topic however these experiences have not been included in this investigation. No participants in this investigation has been involved in a relationship of any sort that may represent a conflict of</w:t>
      </w:r>
      <w:r w:rsidR="00416B6F">
        <w:t xml:space="preserve"> interest. The researc</w:t>
      </w:r>
      <w:r w:rsidR="00A12CF5">
        <w:t>her has been trained in specialised</w:t>
      </w:r>
      <w:r w:rsidR="00416B6F">
        <w:t xml:space="preserve"> interview techniques to obtain specific and more complex information which has been utilised in this work.</w:t>
      </w:r>
    </w:p>
    <w:p w:rsidR="00FF154A" w:rsidRDefault="00FF154A"/>
    <w:p w:rsidR="00117AAE" w:rsidRDefault="00117AAE"/>
    <w:p w:rsidR="00117AAE" w:rsidRDefault="00117AAE"/>
    <w:p w:rsidR="005C5EE0" w:rsidRPr="005C5EE0" w:rsidRDefault="005C5EE0">
      <w:pPr>
        <w:rPr>
          <w:rFonts w:cstheme="minorHAnsi"/>
          <w:shd w:val="clear" w:color="auto" w:fill="FFFFFF"/>
        </w:rPr>
      </w:pPr>
      <w:r w:rsidRPr="005C5EE0">
        <w:rPr>
          <w:rFonts w:cstheme="minorHAnsi"/>
          <w:shd w:val="clear" w:color="auto" w:fill="FFFFFF"/>
        </w:rPr>
        <w:t>Creswell, J.W., 2003. A framework for design. </w:t>
      </w:r>
      <w:r w:rsidRPr="005C5EE0">
        <w:rPr>
          <w:rFonts w:cstheme="minorHAnsi"/>
          <w:i/>
          <w:iCs/>
          <w:shd w:val="clear" w:color="auto" w:fill="FFFFFF"/>
        </w:rPr>
        <w:t>Research design: Qualitative, quantitative, and mixed methods approaches</w:t>
      </w:r>
      <w:r w:rsidRPr="005C5EE0">
        <w:rPr>
          <w:rFonts w:cstheme="minorHAnsi"/>
          <w:shd w:val="clear" w:color="auto" w:fill="FFFFFF"/>
        </w:rPr>
        <w:t>, pp.9-11.</w:t>
      </w:r>
    </w:p>
    <w:p w:rsidR="005C5EE0" w:rsidRPr="005C5EE0" w:rsidRDefault="005C5EE0">
      <w:pPr>
        <w:rPr>
          <w:rFonts w:cstheme="minorHAnsi"/>
        </w:rPr>
      </w:pPr>
      <w:r w:rsidRPr="005C5EE0">
        <w:rPr>
          <w:rFonts w:cstheme="minorHAnsi"/>
          <w:shd w:val="clear" w:color="auto" w:fill="FFFFFF"/>
        </w:rPr>
        <w:t xml:space="preserve">Creswell, J.W., Plano Clark, V.L., </w:t>
      </w:r>
      <w:proofErr w:type="spellStart"/>
      <w:r w:rsidRPr="005C5EE0">
        <w:rPr>
          <w:rFonts w:cstheme="minorHAnsi"/>
          <w:shd w:val="clear" w:color="auto" w:fill="FFFFFF"/>
        </w:rPr>
        <w:t>Gutmann</w:t>
      </w:r>
      <w:proofErr w:type="spellEnd"/>
      <w:r w:rsidRPr="005C5EE0">
        <w:rPr>
          <w:rFonts w:cstheme="minorHAnsi"/>
          <w:shd w:val="clear" w:color="auto" w:fill="FFFFFF"/>
        </w:rPr>
        <w:t>, M.L. and Hanson, W.E., 2003. An expanded typology for classifying mixed methods research into designs. </w:t>
      </w:r>
      <w:r w:rsidRPr="005C5EE0">
        <w:rPr>
          <w:rFonts w:cstheme="minorHAnsi"/>
          <w:i/>
          <w:iCs/>
          <w:shd w:val="clear" w:color="auto" w:fill="FFFFFF"/>
        </w:rPr>
        <w:t xml:space="preserve">A. </w:t>
      </w:r>
      <w:proofErr w:type="spellStart"/>
      <w:r w:rsidRPr="005C5EE0">
        <w:rPr>
          <w:rFonts w:cstheme="minorHAnsi"/>
          <w:i/>
          <w:iCs/>
          <w:shd w:val="clear" w:color="auto" w:fill="FFFFFF"/>
        </w:rPr>
        <w:t>Tashakkori</w:t>
      </w:r>
      <w:proofErr w:type="spellEnd"/>
      <w:r w:rsidRPr="005C5EE0">
        <w:rPr>
          <w:rFonts w:cstheme="minorHAnsi"/>
          <w:i/>
          <w:iCs/>
          <w:shd w:val="clear" w:color="auto" w:fill="FFFFFF"/>
        </w:rPr>
        <w:t xml:space="preserve"> y C. </w:t>
      </w:r>
      <w:proofErr w:type="spellStart"/>
      <w:r w:rsidRPr="005C5EE0">
        <w:rPr>
          <w:rFonts w:cstheme="minorHAnsi"/>
          <w:i/>
          <w:iCs/>
          <w:shd w:val="clear" w:color="auto" w:fill="FFFFFF"/>
        </w:rPr>
        <w:t>Teddlie</w:t>
      </w:r>
      <w:proofErr w:type="spellEnd"/>
      <w:r w:rsidRPr="005C5EE0">
        <w:rPr>
          <w:rFonts w:cstheme="minorHAnsi"/>
          <w:i/>
          <w:iCs/>
          <w:shd w:val="clear" w:color="auto" w:fill="FFFFFF"/>
        </w:rPr>
        <w:t xml:space="preserve">, Handbook of mixed methods in social and </w:t>
      </w:r>
      <w:proofErr w:type="spellStart"/>
      <w:r w:rsidRPr="005C5EE0">
        <w:rPr>
          <w:rFonts w:cstheme="minorHAnsi"/>
          <w:i/>
          <w:iCs/>
          <w:shd w:val="clear" w:color="auto" w:fill="FFFFFF"/>
        </w:rPr>
        <w:t>behavioral</w:t>
      </w:r>
      <w:proofErr w:type="spellEnd"/>
      <w:r w:rsidRPr="005C5EE0">
        <w:rPr>
          <w:rFonts w:cstheme="minorHAnsi"/>
          <w:i/>
          <w:iCs/>
          <w:shd w:val="clear" w:color="auto" w:fill="FFFFFF"/>
        </w:rPr>
        <w:t xml:space="preserve"> research</w:t>
      </w:r>
      <w:r w:rsidRPr="005C5EE0">
        <w:rPr>
          <w:rFonts w:cstheme="minorHAnsi"/>
          <w:shd w:val="clear" w:color="auto" w:fill="FFFFFF"/>
        </w:rPr>
        <w:t>, pp.209-240.</w:t>
      </w:r>
    </w:p>
    <w:p w:rsidR="005C5EE0" w:rsidRPr="005C5EE0" w:rsidRDefault="005C5EE0">
      <w:pPr>
        <w:rPr>
          <w:rFonts w:cstheme="minorHAnsi"/>
        </w:rPr>
      </w:pPr>
      <w:proofErr w:type="spellStart"/>
      <w:r w:rsidRPr="005C5EE0">
        <w:rPr>
          <w:rFonts w:cstheme="minorHAnsi"/>
          <w:shd w:val="clear" w:color="auto" w:fill="FFFFFF"/>
        </w:rPr>
        <w:t>Guion</w:t>
      </w:r>
      <w:proofErr w:type="spellEnd"/>
      <w:r w:rsidRPr="005C5EE0">
        <w:rPr>
          <w:rFonts w:cstheme="minorHAnsi"/>
          <w:shd w:val="clear" w:color="auto" w:fill="FFFFFF"/>
        </w:rPr>
        <w:t>, L.A., Diehl, D.C. and McDonald, D., 2011. Triangulation: Establishing the validity of qualitative studies. </w:t>
      </w:r>
      <w:proofErr w:type="spellStart"/>
      <w:r w:rsidRPr="005C5EE0">
        <w:rPr>
          <w:rFonts w:cstheme="minorHAnsi"/>
          <w:i/>
          <w:iCs/>
          <w:shd w:val="clear" w:color="auto" w:fill="FFFFFF"/>
        </w:rPr>
        <w:t>Edis</w:t>
      </w:r>
      <w:proofErr w:type="spellEnd"/>
      <w:r w:rsidRPr="005C5EE0">
        <w:rPr>
          <w:rFonts w:cstheme="minorHAnsi"/>
          <w:shd w:val="clear" w:color="auto" w:fill="FFFFFF"/>
        </w:rPr>
        <w:t>, </w:t>
      </w:r>
      <w:r w:rsidRPr="005C5EE0">
        <w:rPr>
          <w:rFonts w:cstheme="minorHAnsi"/>
          <w:i/>
          <w:iCs/>
          <w:shd w:val="clear" w:color="auto" w:fill="FFFFFF"/>
        </w:rPr>
        <w:t>2011</w:t>
      </w:r>
      <w:r w:rsidRPr="005C5EE0">
        <w:rPr>
          <w:rFonts w:cstheme="minorHAnsi"/>
          <w:shd w:val="clear" w:color="auto" w:fill="FFFFFF"/>
        </w:rPr>
        <w:t>(8), pp.3-3.</w:t>
      </w:r>
    </w:p>
    <w:p w:rsidR="005C5EE0" w:rsidRPr="005C5EE0" w:rsidRDefault="005C5EE0" w:rsidP="00E82506">
      <w:pPr>
        <w:rPr>
          <w:rFonts w:cstheme="minorHAnsi"/>
        </w:rPr>
      </w:pPr>
      <w:r w:rsidRPr="005C5EE0">
        <w:rPr>
          <w:rFonts w:cstheme="minorHAnsi"/>
          <w:shd w:val="clear" w:color="auto" w:fill="FFFFFF"/>
        </w:rPr>
        <w:t xml:space="preserve">Lincoln, Y.S. and </w:t>
      </w:r>
      <w:proofErr w:type="spellStart"/>
      <w:r w:rsidRPr="005C5EE0">
        <w:rPr>
          <w:rFonts w:cstheme="minorHAnsi"/>
          <w:shd w:val="clear" w:color="auto" w:fill="FFFFFF"/>
        </w:rPr>
        <w:t>Guba</w:t>
      </w:r>
      <w:proofErr w:type="spellEnd"/>
      <w:r w:rsidRPr="005C5EE0">
        <w:rPr>
          <w:rFonts w:cstheme="minorHAnsi"/>
          <w:shd w:val="clear" w:color="auto" w:fill="FFFFFF"/>
        </w:rPr>
        <w:t>, E.G., 1985. </w:t>
      </w:r>
      <w:r w:rsidRPr="005C5EE0">
        <w:rPr>
          <w:rFonts w:cstheme="minorHAnsi"/>
          <w:i/>
          <w:iCs/>
          <w:shd w:val="clear" w:color="auto" w:fill="FFFFFF"/>
        </w:rPr>
        <w:t>Naturalistic inquiry</w:t>
      </w:r>
      <w:r w:rsidRPr="005C5EE0">
        <w:rPr>
          <w:rFonts w:cstheme="minorHAnsi"/>
          <w:shd w:val="clear" w:color="auto" w:fill="FFFFFF"/>
        </w:rPr>
        <w:t xml:space="preserve">. </w:t>
      </w:r>
      <w:proofErr w:type="gramStart"/>
      <w:r w:rsidRPr="005C5EE0">
        <w:rPr>
          <w:rFonts w:cstheme="minorHAnsi"/>
          <w:shd w:val="clear" w:color="auto" w:fill="FFFFFF"/>
        </w:rPr>
        <w:t>sage</w:t>
      </w:r>
      <w:proofErr w:type="gramEnd"/>
      <w:r w:rsidRPr="005C5EE0">
        <w:rPr>
          <w:rFonts w:cstheme="minorHAnsi"/>
          <w:shd w:val="clear" w:color="auto" w:fill="FFFFFF"/>
        </w:rPr>
        <w:t>.</w:t>
      </w:r>
    </w:p>
    <w:p w:rsidR="005C5EE0" w:rsidRPr="005C5EE0" w:rsidRDefault="005C5EE0">
      <w:pPr>
        <w:rPr>
          <w:rFonts w:cstheme="minorHAnsi"/>
        </w:rPr>
      </w:pPr>
      <w:r w:rsidRPr="005C5EE0">
        <w:rPr>
          <w:rFonts w:cstheme="minorHAnsi"/>
        </w:rPr>
        <w:t>Saunders, M., Lewis, P.H.I.L.I.P. and Thornhill, A.D.R.I.A.N., 2007. Research methods. Business Students 4th edition Pearson Education Limited, England.</w:t>
      </w:r>
    </w:p>
    <w:p w:rsidR="005C5EE0" w:rsidRPr="005C5EE0" w:rsidRDefault="005C5EE0">
      <w:pPr>
        <w:rPr>
          <w:rFonts w:cstheme="minorHAnsi"/>
        </w:rPr>
      </w:pPr>
      <w:r w:rsidRPr="005C5EE0">
        <w:rPr>
          <w:rFonts w:cstheme="minorHAnsi"/>
        </w:rPr>
        <w:t>Stake, R.E., 2010. Qualitative research: Studying how things work.</w:t>
      </w:r>
      <w:bookmarkStart w:id="0" w:name="_GoBack"/>
      <w:bookmarkEnd w:id="0"/>
    </w:p>
    <w:sectPr w:rsidR="005C5EE0" w:rsidRPr="005C5EE0" w:rsidSect="00306C9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72FF" w:rsidRDefault="00B372FF" w:rsidP="00306C98">
      <w:pPr>
        <w:spacing w:after="0" w:line="240" w:lineRule="auto"/>
      </w:pPr>
      <w:r>
        <w:separator/>
      </w:r>
    </w:p>
  </w:endnote>
  <w:endnote w:type="continuationSeparator" w:id="0">
    <w:p w:rsidR="00B372FF" w:rsidRDefault="00B372FF" w:rsidP="00306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72FF" w:rsidRDefault="00B372FF" w:rsidP="00B47F19">
    <w:pPr>
      <w:pStyle w:val="Footer"/>
      <w:rPr>
        <w:color w:val="000000"/>
        <w:sz w:val="17"/>
      </w:rPr>
    </w:pPr>
    <w:bookmarkStart w:id="3" w:name="TITUS1FooterEvenPages"/>
    <w:r w:rsidRPr="00B47F19">
      <w:rPr>
        <w:color w:val="000000"/>
        <w:sz w:val="17"/>
      </w:rPr>
      <w:t> </w:t>
    </w:r>
  </w:p>
  <w:bookmarkEnd w:id="3"/>
  <w:p w:rsidR="00B372FF" w:rsidRDefault="00B372FF" w:rsidP="00B47F19">
    <w:pPr>
      <w:pStyle w:val="Footer"/>
    </w:pPr>
  </w:p>
  <w:p w:rsidR="00B372FF" w:rsidRDefault="00B372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72FF" w:rsidRDefault="00B372FF" w:rsidP="00B47F19">
    <w:pPr>
      <w:pStyle w:val="Footer"/>
      <w:rPr>
        <w:color w:val="000000"/>
        <w:sz w:val="17"/>
      </w:rPr>
    </w:pPr>
    <w:bookmarkStart w:id="4" w:name="TITUS1FooterPrimary"/>
    <w:r>
      <w:rPr>
        <w:color w:val="000000"/>
        <w:sz w:val="17"/>
      </w:rPr>
      <w:t> </w:t>
    </w:r>
  </w:p>
  <w:bookmarkEnd w:id="4"/>
  <w:p w:rsidR="00B372FF" w:rsidRDefault="00B372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72FF" w:rsidRDefault="00B372FF" w:rsidP="00B47F19">
    <w:pPr>
      <w:pStyle w:val="Footer"/>
      <w:rPr>
        <w:color w:val="000000"/>
        <w:sz w:val="17"/>
      </w:rPr>
    </w:pPr>
    <w:bookmarkStart w:id="6" w:name="TITUS1FooterFirstPage"/>
    <w:r>
      <w:rPr>
        <w:color w:val="000000"/>
        <w:sz w:val="17"/>
      </w:rPr>
      <w:t> </w:t>
    </w:r>
  </w:p>
  <w:bookmarkEnd w:id="6"/>
  <w:p w:rsidR="00B372FF" w:rsidRDefault="00B372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72FF" w:rsidRDefault="00B372FF" w:rsidP="00306C98">
      <w:pPr>
        <w:spacing w:after="0" w:line="240" w:lineRule="auto"/>
      </w:pPr>
      <w:r>
        <w:separator/>
      </w:r>
    </w:p>
  </w:footnote>
  <w:footnote w:type="continuationSeparator" w:id="0">
    <w:p w:rsidR="00B372FF" w:rsidRDefault="00B372FF" w:rsidP="00306C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72FF" w:rsidRDefault="00B372FF" w:rsidP="00B47F19">
    <w:pPr>
      <w:pStyle w:val="Header"/>
      <w:rPr>
        <w:color w:val="000000"/>
        <w:sz w:val="17"/>
      </w:rPr>
    </w:pPr>
    <w:bookmarkStart w:id="1" w:name="TITUS1HeaderEvenPages"/>
    <w:r w:rsidRPr="00B47F19">
      <w:rPr>
        <w:color w:val="000000"/>
        <w:sz w:val="17"/>
      </w:rPr>
      <w:t> </w:t>
    </w:r>
  </w:p>
  <w:bookmarkEnd w:id="1"/>
  <w:p w:rsidR="00B372FF" w:rsidRDefault="00B372FF" w:rsidP="00B47F19">
    <w:pPr>
      <w:pStyle w:val="Header"/>
    </w:pPr>
  </w:p>
  <w:p w:rsidR="00B372FF" w:rsidRDefault="00B372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72FF" w:rsidRDefault="00B372FF" w:rsidP="00B47F19">
    <w:pPr>
      <w:pStyle w:val="Header"/>
      <w:rPr>
        <w:color w:val="000000"/>
        <w:sz w:val="17"/>
      </w:rPr>
    </w:pPr>
    <w:bookmarkStart w:id="2" w:name="TITUS1HeaderPrimary"/>
    <w:r>
      <w:rPr>
        <w:color w:val="000000"/>
        <w:sz w:val="17"/>
      </w:rPr>
      <w:t> </w:t>
    </w:r>
  </w:p>
  <w:bookmarkEnd w:id="2"/>
  <w:p w:rsidR="00B372FF" w:rsidRDefault="00B372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72FF" w:rsidRDefault="00B372FF" w:rsidP="00B47F19">
    <w:pPr>
      <w:pStyle w:val="Header"/>
      <w:rPr>
        <w:color w:val="000000"/>
        <w:sz w:val="17"/>
      </w:rPr>
    </w:pPr>
    <w:bookmarkStart w:id="5" w:name="TITUS1HeaderFirstPage"/>
    <w:r>
      <w:rPr>
        <w:color w:val="000000"/>
        <w:sz w:val="17"/>
      </w:rPr>
      <w:t> </w:t>
    </w:r>
  </w:p>
  <w:bookmarkEnd w:id="5"/>
  <w:p w:rsidR="00B372FF" w:rsidRDefault="00B372F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6C98"/>
    <w:rsid w:val="00004B32"/>
    <w:rsid w:val="00117AAE"/>
    <w:rsid w:val="001D7348"/>
    <w:rsid w:val="00306C98"/>
    <w:rsid w:val="0038202D"/>
    <w:rsid w:val="00416B6F"/>
    <w:rsid w:val="004E0357"/>
    <w:rsid w:val="005C5EE0"/>
    <w:rsid w:val="005F49F5"/>
    <w:rsid w:val="005F5FA4"/>
    <w:rsid w:val="0071227A"/>
    <w:rsid w:val="00881279"/>
    <w:rsid w:val="008944CE"/>
    <w:rsid w:val="008A5325"/>
    <w:rsid w:val="008C069E"/>
    <w:rsid w:val="008E25E0"/>
    <w:rsid w:val="0090215A"/>
    <w:rsid w:val="009461AD"/>
    <w:rsid w:val="00A12CF5"/>
    <w:rsid w:val="00A80937"/>
    <w:rsid w:val="00B372FF"/>
    <w:rsid w:val="00B47F19"/>
    <w:rsid w:val="00B74CCA"/>
    <w:rsid w:val="00E60B7E"/>
    <w:rsid w:val="00E82506"/>
    <w:rsid w:val="00E9434B"/>
    <w:rsid w:val="00FF154A"/>
    <w:rsid w:val="00FF6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2D3435"/>
  <w15:chartTrackingRefBased/>
  <w15:docId w15:val="{B39AE361-1700-4CC1-91CF-E45050D05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6C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6C98"/>
  </w:style>
  <w:style w:type="paragraph" w:styleId="Footer">
    <w:name w:val="footer"/>
    <w:basedOn w:val="Normal"/>
    <w:link w:val="FooterChar"/>
    <w:uiPriority w:val="99"/>
    <w:unhideWhenUsed/>
    <w:rsid w:val="00306C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6C98"/>
  </w:style>
  <w:style w:type="character" w:styleId="Hyperlink">
    <w:name w:val="Hyperlink"/>
    <w:basedOn w:val="DefaultParagraphFont"/>
    <w:uiPriority w:val="99"/>
    <w:unhideWhenUsed/>
    <w:rsid w:val="00B47F19"/>
    <w:rPr>
      <w:color w:val="0563C1" w:themeColor="hyperlink"/>
      <w:u w:val="single"/>
    </w:rPr>
  </w:style>
  <w:style w:type="character" w:styleId="FollowedHyperlink">
    <w:name w:val="FollowedHyperlink"/>
    <w:basedOn w:val="DefaultParagraphFont"/>
    <w:uiPriority w:val="99"/>
    <w:semiHidden/>
    <w:unhideWhenUsed/>
    <w:rsid w:val="00FF15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639</TotalTime>
  <Pages>3</Pages>
  <Words>1453</Words>
  <Characters>8283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Dellanna,Luca swp6454</dc:creator>
  <cp:keywords/>
  <dc:description/>
  <cp:lastModifiedBy>Dellanna,Luca swp6454</cp:lastModifiedBy>
  <cp:revision>11</cp:revision>
  <dcterms:created xsi:type="dcterms:W3CDTF">2021-08-16T14:20:00Z</dcterms:created>
  <dcterms:modified xsi:type="dcterms:W3CDTF">2021-08-30T09:38:00Z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1babdae9-1880-480f-a25f-a97a8192a83e</vt:lpwstr>
  </property>
  <property fmtid="{D5CDD505-2E9C-101B-9397-08002B2CF9AE}" pid="3" name="Classification">
    <vt:lpwstr>OFFICIAL</vt:lpwstr>
  </property>
  <property fmtid="{D5CDD505-2E9C-101B-9397-08002B2CF9AE}" pid="4" name="Visibility">
    <vt:lpwstr>NOT VISIBLE</vt:lpwstr>
  </property>
</Properties>
</file>