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5EA049" w14:textId="1B381765" w:rsidR="00AA7D40" w:rsidRDefault="00AA7D40" w:rsidP="00AA7D40">
      <w:bookmarkStart w:id="0" w:name="_Hlk171426295"/>
      <w:r w:rsidRPr="0035543B">
        <w:drawing>
          <wp:anchor distT="0" distB="0" distL="114300" distR="114300" simplePos="0" relativeHeight="251687936" behindDoc="0" locked="0" layoutInCell="1" allowOverlap="1" wp14:anchorId="47835E93" wp14:editId="4EB22D33">
            <wp:simplePos x="0" y="0"/>
            <wp:positionH relativeFrom="margin">
              <wp:posOffset>-161925</wp:posOffset>
            </wp:positionH>
            <wp:positionV relativeFrom="paragraph">
              <wp:posOffset>76200</wp:posOffset>
            </wp:positionV>
            <wp:extent cx="2724150" cy="1885950"/>
            <wp:effectExtent l="0" t="0" r="0" b="0"/>
            <wp:wrapSquare wrapText="bothSides"/>
            <wp:docPr id="932028128"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2028128" name="Picture 1" descr="A close-up of a sign&#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724150" cy="1885950"/>
                    </a:xfrm>
                    <a:prstGeom prst="rect">
                      <a:avLst/>
                    </a:prstGeom>
                  </pic:spPr>
                </pic:pic>
              </a:graphicData>
            </a:graphic>
            <wp14:sizeRelH relativeFrom="margin">
              <wp14:pctWidth>0</wp14:pctWidth>
            </wp14:sizeRelH>
            <wp14:sizeRelV relativeFrom="margin">
              <wp14:pctHeight>0</wp14:pctHeight>
            </wp14:sizeRelV>
          </wp:anchor>
        </w:drawing>
      </w:r>
      <w:r>
        <w:t xml:space="preserve"> </w:t>
      </w:r>
    </w:p>
    <w:sdt>
      <w:sdtPr>
        <w:rPr>
          <w:rFonts w:cs="Arial"/>
          <w:sz w:val="22"/>
        </w:rPr>
        <w:id w:val="1870026428"/>
        <w:docPartObj>
          <w:docPartGallery w:val="Cover Pages"/>
          <w:docPartUnique/>
        </w:docPartObj>
      </w:sdtPr>
      <w:sdtContent>
        <w:p w14:paraId="06B41367" w14:textId="2D13D7B6" w:rsidR="00AA7D40" w:rsidRPr="00173826" w:rsidRDefault="00AA7D40" w:rsidP="00173826">
          <w:pPr>
            <w:rPr>
              <w:rFonts w:cs="Arial"/>
              <w:sz w:val="22"/>
            </w:rPr>
          </w:pPr>
          <w:r w:rsidRPr="00173826">
            <w:rPr>
              <w:rFonts w:cs="Arial"/>
              <w:sz w:val="22"/>
            </w:rPr>
            <w:drawing>
              <wp:inline distT="0" distB="0" distL="0" distR="0" wp14:anchorId="7AD18CF7" wp14:editId="304CC728">
                <wp:extent cx="2625725" cy="1352481"/>
                <wp:effectExtent l="0" t="0" r="3175" b="635"/>
                <wp:docPr id="5" name="Picture 4" descr="A group of people throwing graduation caps in the air&#10;&#10;Description automatically generated">
                  <a:extLst xmlns:a="http://schemas.openxmlformats.org/drawingml/2006/main">
                    <a:ext uri="{FF2B5EF4-FFF2-40B4-BE49-F238E27FC236}">
                      <a16:creationId xmlns:a16="http://schemas.microsoft.com/office/drawing/2014/main" id="{26757BCA-8EC2-425F-0205-5AB3D3CF3A8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group of people throwing graduation caps in the air&#10;&#10;Description automatically generated">
                          <a:extLst>
                            <a:ext uri="{FF2B5EF4-FFF2-40B4-BE49-F238E27FC236}">
                              <a16:creationId xmlns:a16="http://schemas.microsoft.com/office/drawing/2014/main" id="{26757BCA-8EC2-425F-0205-5AB3D3CF3A86}"/>
                            </a:ext>
                          </a:extLst>
                        </pic:cNvPr>
                        <pic:cNvPicPr>
                          <a:picLocks noChangeAspect="1"/>
                        </pic:cNvPicPr>
                      </pic:nvPicPr>
                      <pic:blipFill>
                        <a:blip r:embed="rId10"/>
                        <a:stretch>
                          <a:fillRect/>
                        </a:stretch>
                      </pic:blipFill>
                      <pic:spPr>
                        <a:xfrm>
                          <a:off x="0" y="0"/>
                          <a:ext cx="2866046" cy="1476268"/>
                        </a:xfrm>
                        <a:prstGeom prst="rect">
                          <a:avLst/>
                        </a:prstGeom>
                      </pic:spPr>
                    </pic:pic>
                  </a:graphicData>
                </a:graphic>
              </wp:inline>
            </w:drawing>
          </w:r>
        </w:p>
        <w:p w14:paraId="015F4494" w14:textId="77777777" w:rsidR="00AA7D40" w:rsidRPr="00173826" w:rsidRDefault="00AA7D40" w:rsidP="00173826">
          <w:pPr>
            <w:jc w:val="center"/>
            <w:rPr>
              <w:rFonts w:cs="Arial"/>
              <w:sz w:val="22"/>
            </w:rPr>
          </w:pPr>
        </w:p>
        <w:p w14:paraId="41831EB4" w14:textId="24EA8BBF" w:rsidR="0049377B" w:rsidRPr="00173826" w:rsidRDefault="00173826" w:rsidP="00173826">
          <w:pPr>
            <w:rPr>
              <w:rFonts w:cs="Arial"/>
              <w:b/>
              <w:bCs/>
              <w:sz w:val="32"/>
              <w:szCs w:val="32"/>
            </w:rPr>
          </w:pPr>
          <w:r>
            <w:rPr>
              <w:rFonts w:cs="Arial"/>
              <w:b/>
              <w:bCs/>
              <w:sz w:val="32"/>
              <w:szCs w:val="32"/>
            </w:rPr>
            <w:t xml:space="preserve">                   </w:t>
          </w:r>
          <w:r w:rsidR="0049377B" w:rsidRPr="00173826">
            <w:rPr>
              <w:rFonts w:cs="Arial"/>
              <w:b/>
              <w:bCs/>
              <w:sz w:val="32"/>
              <w:szCs w:val="32"/>
            </w:rPr>
            <w:t>Strategic Management (LCMB7003)</w:t>
          </w:r>
        </w:p>
        <w:p w14:paraId="00D83F88" w14:textId="3AC97120" w:rsidR="0049377B" w:rsidRPr="00173826" w:rsidRDefault="00173826" w:rsidP="00173826">
          <w:pPr>
            <w:rPr>
              <w:rFonts w:cs="Arial"/>
              <w:sz w:val="22"/>
            </w:rPr>
          </w:pPr>
          <w:r>
            <w:rPr>
              <w:rFonts w:cs="Arial"/>
              <w:b/>
              <w:bCs/>
              <w:sz w:val="32"/>
              <w:szCs w:val="32"/>
            </w:rPr>
            <w:t xml:space="preserve">                </w:t>
          </w:r>
          <w:r w:rsidR="0049377B" w:rsidRPr="00173826">
            <w:rPr>
              <w:rFonts w:cs="Arial"/>
              <w:b/>
              <w:bCs/>
              <w:sz w:val="32"/>
              <w:szCs w:val="32"/>
            </w:rPr>
            <w:t>Strategic Analysis of  Reckitt Benckiser</w:t>
          </w:r>
          <w:r w:rsidR="0049377B" w:rsidRPr="00173826">
            <w:rPr>
              <w:rFonts w:cs="Arial"/>
              <w:sz w:val="22"/>
            </w:rPr>
            <w:t xml:space="preserve">  </w:t>
          </w:r>
        </w:p>
        <w:p w14:paraId="0309FE68" w14:textId="77777777" w:rsidR="0049377B" w:rsidRPr="00173826" w:rsidRDefault="0049377B" w:rsidP="00173826">
          <w:pPr>
            <w:jc w:val="center"/>
            <w:rPr>
              <w:rFonts w:cs="Arial"/>
              <w:sz w:val="22"/>
            </w:rPr>
          </w:pPr>
          <w:r w:rsidRPr="00173826">
            <w:rPr>
              <w:rFonts w:cs="Arial"/>
              <w:sz w:val="22"/>
              <w:lang w:val="en-IN" w:eastAsia="en-IN"/>
            </w:rPr>
            <w:drawing>
              <wp:inline distT="0" distB="0" distL="0" distR="0" wp14:anchorId="07707DFF" wp14:editId="019E66F9">
                <wp:extent cx="2612299" cy="1752600"/>
                <wp:effectExtent l="0" t="0" r="0" b="0"/>
                <wp:docPr id="1612230454" name="Picture 1" descr="How Reckitt Benckiser's benefits from Visualfabriq for Claims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ow Reckitt Benckiser's benefits from Visualfabriq for Claims managemen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24387" cy="1760710"/>
                        </a:xfrm>
                        <a:prstGeom prst="rect">
                          <a:avLst/>
                        </a:prstGeom>
                        <a:noFill/>
                        <a:ln>
                          <a:noFill/>
                        </a:ln>
                      </pic:spPr>
                    </pic:pic>
                  </a:graphicData>
                </a:graphic>
              </wp:inline>
            </w:drawing>
          </w:r>
        </w:p>
        <w:p w14:paraId="31717F86" w14:textId="77777777" w:rsidR="0049377B" w:rsidRPr="00173826" w:rsidRDefault="0049377B" w:rsidP="00173826">
          <w:pPr>
            <w:rPr>
              <w:rFonts w:cs="Arial"/>
              <w:sz w:val="22"/>
            </w:rPr>
          </w:pPr>
        </w:p>
        <w:tbl>
          <w:tblPr>
            <w:tblStyle w:val="TableGrid"/>
            <w:tblW w:w="0" w:type="auto"/>
            <w:jc w:val="center"/>
            <w:tblLook w:val="04A0" w:firstRow="1" w:lastRow="0" w:firstColumn="1" w:lastColumn="0" w:noHBand="0" w:noVBand="1"/>
          </w:tblPr>
          <w:tblGrid>
            <w:gridCol w:w="4507"/>
            <w:gridCol w:w="4509"/>
          </w:tblGrid>
          <w:tr w:rsidR="00AA7D40" w:rsidRPr="00173826" w14:paraId="01457A15" w14:textId="77777777" w:rsidTr="00E95711">
            <w:trPr>
              <w:jc w:val="center"/>
            </w:trPr>
            <w:tc>
              <w:tcPr>
                <w:tcW w:w="4509" w:type="dxa"/>
              </w:tcPr>
              <w:p w14:paraId="22451147" w14:textId="77777777" w:rsidR="00AA7D40" w:rsidRPr="00173826" w:rsidRDefault="00AA7D40" w:rsidP="00173826">
                <w:pPr>
                  <w:tabs>
                    <w:tab w:val="left" w:pos="1515"/>
                  </w:tabs>
                  <w:rPr>
                    <w:rFonts w:cs="Arial"/>
                    <w:bCs/>
                    <w:sz w:val="22"/>
                  </w:rPr>
                </w:pPr>
                <w:r w:rsidRPr="00173826">
                  <w:rPr>
                    <w:rFonts w:cs="Arial"/>
                    <w:bCs/>
                    <w:sz w:val="22"/>
                  </w:rPr>
                  <w:t>NAME</w:t>
                </w:r>
                <w:r w:rsidRPr="00173826">
                  <w:rPr>
                    <w:rFonts w:cs="Arial"/>
                    <w:bCs/>
                    <w:sz w:val="22"/>
                  </w:rPr>
                  <w:tab/>
                </w:r>
              </w:p>
            </w:tc>
            <w:tc>
              <w:tcPr>
                <w:tcW w:w="4510" w:type="dxa"/>
              </w:tcPr>
              <w:p w14:paraId="4EB49859" w14:textId="77777777" w:rsidR="00AA7D40" w:rsidRPr="00173826" w:rsidRDefault="00AA7D40" w:rsidP="00173826">
                <w:pPr>
                  <w:tabs>
                    <w:tab w:val="left" w:pos="645"/>
                  </w:tabs>
                  <w:rPr>
                    <w:rFonts w:cs="Arial"/>
                    <w:bCs/>
                    <w:sz w:val="22"/>
                  </w:rPr>
                </w:pPr>
                <w:r w:rsidRPr="00173826">
                  <w:rPr>
                    <w:rFonts w:cs="Arial"/>
                    <w:bCs/>
                    <w:sz w:val="22"/>
                  </w:rPr>
                  <w:t>OLAMIDEBOBBY ERINOSHO</w:t>
                </w:r>
              </w:p>
            </w:tc>
          </w:tr>
          <w:tr w:rsidR="00AA7D40" w:rsidRPr="00173826" w14:paraId="166D9063" w14:textId="77777777" w:rsidTr="00E95711">
            <w:trPr>
              <w:jc w:val="center"/>
            </w:trPr>
            <w:tc>
              <w:tcPr>
                <w:tcW w:w="4509" w:type="dxa"/>
              </w:tcPr>
              <w:p w14:paraId="616932BF" w14:textId="77777777" w:rsidR="00AA7D40" w:rsidRPr="00173826" w:rsidRDefault="00AA7D40" w:rsidP="00173826">
                <w:pPr>
                  <w:tabs>
                    <w:tab w:val="left" w:pos="645"/>
                  </w:tabs>
                  <w:rPr>
                    <w:rFonts w:cs="Arial"/>
                    <w:bCs/>
                    <w:sz w:val="22"/>
                  </w:rPr>
                </w:pPr>
                <w:r w:rsidRPr="00173826">
                  <w:rPr>
                    <w:rFonts w:cs="Arial"/>
                    <w:bCs/>
                    <w:sz w:val="22"/>
                  </w:rPr>
                  <w:t>COURSE CODE</w:t>
                </w:r>
              </w:p>
            </w:tc>
            <w:tc>
              <w:tcPr>
                <w:tcW w:w="4510" w:type="dxa"/>
              </w:tcPr>
              <w:p w14:paraId="1BCCAF4B" w14:textId="4E178B37" w:rsidR="00AA7D40" w:rsidRPr="00173826" w:rsidRDefault="00AA7D40" w:rsidP="00173826">
                <w:pPr>
                  <w:tabs>
                    <w:tab w:val="left" w:pos="645"/>
                  </w:tabs>
                  <w:rPr>
                    <w:rFonts w:cs="Arial"/>
                    <w:bCs/>
                    <w:sz w:val="22"/>
                  </w:rPr>
                </w:pPr>
                <w:r w:rsidRPr="00173826">
                  <w:rPr>
                    <w:rFonts w:cs="Arial"/>
                    <w:sz w:val="22"/>
                  </w:rPr>
                  <w:t>LCMB7003</w:t>
                </w:r>
              </w:p>
            </w:tc>
          </w:tr>
          <w:tr w:rsidR="00AA7D40" w:rsidRPr="00173826" w14:paraId="4015487B" w14:textId="77777777" w:rsidTr="00E95711">
            <w:trPr>
              <w:jc w:val="center"/>
            </w:trPr>
            <w:tc>
              <w:tcPr>
                <w:tcW w:w="4509" w:type="dxa"/>
              </w:tcPr>
              <w:p w14:paraId="0448EC07" w14:textId="77777777" w:rsidR="00AA7D40" w:rsidRPr="00173826" w:rsidRDefault="00AA7D40" w:rsidP="00173826">
                <w:pPr>
                  <w:tabs>
                    <w:tab w:val="left" w:pos="645"/>
                  </w:tabs>
                  <w:rPr>
                    <w:rFonts w:cs="Arial"/>
                    <w:bCs/>
                    <w:sz w:val="22"/>
                  </w:rPr>
                </w:pPr>
                <w:r w:rsidRPr="00173826">
                  <w:rPr>
                    <w:rFonts w:cs="Arial"/>
                    <w:bCs/>
                    <w:sz w:val="22"/>
                  </w:rPr>
                  <w:t>LECTURER</w:t>
                </w:r>
              </w:p>
            </w:tc>
            <w:tc>
              <w:tcPr>
                <w:tcW w:w="4510" w:type="dxa"/>
              </w:tcPr>
              <w:p w14:paraId="7C9375A5" w14:textId="4478CF34" w:rsidR="00AA7D40" w:rsidRPr="00173826" w:rsidRDefault="00AA7D40" w:rsidP="00173826">
                <w:pPr>
                  <w:tabs>
                    <w:tab w:val="left" w:pos="645"/>
                  </w:tabs>
                  <w:rPr>
                    <w:rFonts w:cs="Arial"/>
                    <w:sz w:val="22"/>
                  </w:rPr>
                </w:pPr>
                <w:r w:rsidRPr="00173826">
                  <w:rPr>
                    <w:rFonts w:cs="Arial"/>
                    <w:sz w:val="22"/>
                  </w:rPr>
                  <w:t xml:space="preserve">Prof Amare Desta </w:t>
                </w:r>
              </w:p>
            </w:tc>
          </w:tr>
          <w:tr w:rsidR="00AA7D40" w:rsidRPr="00173826" w14:paraId="61A1794E" w14:textId="77777777" w:rsidTr="00E95711">
            <w:trPr>
              <w:jc w:val="center"/>
            </w:trPr>
            <w:tc>
              <w:tcPr>
                <w:tcW w:w="4509" w:type="dxa"/>
              </w:tcPr>
              <w:p w14:paraId="0B8A752C" w14:textId="77777777" w:rsidR="00AA7D40" w:rsidRPr="00173826" w:rsidRDefault="00AA7D40" w:rsidP="00173826">
                <w:pPr>
                  <w:tabs>
                    <w:tab w:val="left" w:pos="645"/>
                  </w:tabs>
                  <w:rPr>
                    <w:rFonts w:cs="Arial"/>
                    <w:bCs/>
                    <w:sz w:val="22"/>
                  </w:rPr>
                </w:pPr>
                <w:r w:rsidRPr="00173826">
                  <w:rPr>
                    <w:rFonts w:cs="Arial"/>
                    <w:bCs/>
                    <w:sz w:val="22"/>
                  </w:rPr>
                  <w:t xml:space="preserve">STUDENT I D </w:t>
                </w:r>
              </w:p>
            </w:tc>
            <w:tc>
              <w:tcPr>
                <w:tcW w:w="4510" w:type="dxa"/>
              </w:tcPr>
              <w:p w14:paraId="59BDCE55" w14:textId="77777777" w:rsidR="00AA7D40" w:rsidRPr="00173826" w:rsidRDefault="00AA7D40" w:rsidP="00173826">
                <w:pPr>
                  <w:tabs>
                    <w:tab w:val="left" w:pos="645"/>
                  </w:tabs>
                  <w:rPr>
                    <w:rFonts w:cs="Arial"/>
                    <w:bCs/>
                    <w:sz w:val="22"/>
                  </w:rPr>
                </w:pPr>
                <w:r w:rsidRPr="00173826">
                  <w:rPr>
                    <w:rFonts w:cs="Arial"/>
                    <w:bCs/>
                    <w:sz w:val="22"/>
                  </w:rPr>
                  <w:t>2008390</w:t>
                </w:r>
              </w:p>
            </w:tc>
          </w:tr>
        </w:tbl>
        <w:p w14:paraId="14F5534F" w14:textId="10A6A3B3" w:rsidR="0034651A" w:rsidRPr="00173826" w:rsidRDefault="00AA7D40" w:rsidP="00173826">
          <w:pPr>
            <w:rPr>
              <w:rFonts w:cs="Arial"/>
              <w:sz w:val="22"/>
            </w:rPr>
          </w:pPr>
          <w:r w:rsidRPr="00173826">
            <w:rPr>
              <w:rFonts w:cs="Arial"/>
              <w:sz w:val="22"/>
            </w:rPr>
            <w:t xml:space="preserve">  </w:t>
          </w:r>
          <w:r w:rsidR="00D15982" w:rsidRPr="00173826">
            <w:rPr>
              <w:rFonts w:cs="Arial"/>
              <w:sz w:val="22"/>
            </w:rPr>
            <w:br w:type="page"/>
          </w:r>
        </w:p>
        <w:sdt>
          <w:sdtPr>
            <w:rPr>
              <w:rFonts w:ascii="Arial" w:eastAsiaTheme="minorHAnsi" w:hAnsi="Arial" w:cstheme="minorBidi"/>
              <w:color w:val="auto"/>
              <w:sz w:val="24"/>
              <w:szCs w:val="22"/>
            </w:rPr>
            <w:id w:val="-1516920417"/>
            <w:docPartObj>
              <w:docPartGallery w:val="Table of Contents"/>
              <w:docPartUnique/>
            </w:docPartObj>
          </w:sdtPr>
          <w:sdtEndPr>
            <w:rPr>
              <w:b/>
              <w:bCs/>
              <w:sz w:val="22"/>
            </w:rPr>
          </w:sdtEndPr>
          <w:sdtContent>
            <w:p w14:paraId="168711C5" w14:textId="7ACAD7F0" w:rsidR="007F19BE" w:rsidRPr="00173826" w:rsidRDefault="007F19BE" w:rsidP="00F66251">
              <w:pPr>
                <w:pStyle w:val="TOCHeading"/>
                <w:rPr>
                  <w:rStyle w:val="Heading1Char"/>
                  <w:color w:val="auto"/>
                  <w:sz w:val="22"/>
                  <w:szCs w:val="22"/>
                </w:rPr>
              </w:pPr>
              <w:r w:rsidRPr="00173826">
                <w:rPr>
                  <w:rStyle w:val="Heading1Char"/>
                  <w:color w:val="auto"/>
                  <w:sz w:val="22"/>
                  <w:szCs w:val="22"/>
                </w:rPr>
                <w:t>Table of Contents</w:t>
              </w:r>
            </w:p>
            <w:p w14:paraId="22BF1034" w14:textId="76EE12F4" w:rsidR="00E96D8F" w:rsidRPr="00173826" w:rsidRDefault="004165E8" w:rsidP="00173826">
              <w:pPr>
                <w:pStyle w:val="TOC1"/>
                <w:tabs>
                  <w:tab w:val="right" w:leader="dot" w:pos="9016"/>
                </w:tabs>
                <w:rPr>
                  <w:rFonts w:eastAsiaTheme="minorEastAsia" w:cs="Arial"/>
                  <w:kern w:val="2"/>
                  <w:sz w:val="22"/>
                  <w:lang w:val="en-IN" w:eastAsia="en-IN"/>
                  <w14:ligatures w14:val="standardContextual"/>
                </w:rPr>
              </w:pPr>
              <w:r w:rsidRPr="00173826">
                <w:rPr>
                  <w:rFonts w:cs="Arial"/>
                  <w:sz w:val="22"/>
                </w:rPr>
                <w:fldChar w:fldCharType="begin"/>
              </w:r>
              <w:r w:rsidRPr="00173826">
                <w:rPr>
                  <w:rFonts w:cs="Arial"/>
                  <w:sz w:val="22"/>
                </w:rPr>
                <w:instrText xml:space="preserve"> TOC \o "1-4" \h \z \u </w:instrText>
              </w:r>
              <w:r w:rsidRPr="00173826">
                <w:rPr>
                  <w:rFonts w:cs="Arial"/>
                  <w:sz w:val="22"/>
                </w:rPr>
                <w:fldChar w:fldCharType="separate"/>
              </w:r>
              <w:hyperlink w:anchor="_Toc171429856" w:history="1">
                <w:r w:rsidR="00E96D8F" w:rsidRPr="00173826">
                  <w:rPr>
                    <w:rStyle w:val="Hyperlink"/>
                    <w:rFonts w:cs="Arial"/>
                    <w:sz w:val="22"/>
                  </w:rPr>
                  <w:t>Introduction</w:t>
                </w:r>
                <w:r w:rsidR="00E96D8F" w:rsidRPr="00173826">
                  <w:rPr>
                    <w:rFonts w:cs="Arial"/>
                    <w:webHidden/>
                    <w:sz w:val="22"/>
                  </w:rPr>
                  <w:tab/>
                </w:r>
                <w:r w:rsidR="00E96D8F" w:rsidRPr="00173826">
                  <w:rPr>
                    <w:rFonts w:cs="Arial"/>
                    <w:webHidden/>
                    <w:sz w:val="22"/>
                  </w:rPr>
                  <w:fldChar w:fldCharType="begin"/>
                </w:r>
                <w:r w:rsidR="00E96D8F" w:rsidRPr="00173826">
                  <w:rPr>
                    <w:rFonts w:cs="Arial"/>
                    <w:webHidden/>
                    <w:sz w:val="22"/>
                  </w:rPr>
                  <w:instrText xml:space="preserve"> PAGEREF _Toc171429856 \h </w:instrText>
                </w:r>
                <w:r w:rsidR="00E96D8F" w:rsidRPr="00173826">
                  <w:rPr>
                    <w:rFonts w:cs="Arial"/>
                    <w:webHidden/>
                    <w:sz w:val="22"/>
                  </w:rPr>
                </w:r>
                <w:r w:rsidR="00E96D8F" w:rsidRPr="00173826">
                  <w:rPr>
                    <w:rFonts w:cs="Arial"/>
                    <w:webHidden/>
                    <w:sz w:val="22"/>
                  </w:rPr>
                  <w:fldChar w:fldCharType="separate"/>
                </w:r>
                <w:r w:rsidR="00E96D8F" w:rsidRPr="00173826">
                  <w:rPr>
                    <w:rFonts w:cs="Arial"/>
                    <w:webHidden/>
                    <w:sz w:val="22"/>
                  </w:rPr>
                  <w:t>2</w:t>
                </w:r>
                <w:r w:rsidR="00E96D8F" w:rsidRPr="00173826">
                  <w:rPr>
                    <w:rFonts w:cs="Arial"/>
                    <w:webHidden/>
                    <w:sz w:val="22"/>
                  </w:rPr>
                  <w:fldChar w:fldCharType="end"/>
                </w:r>
              </w:hyperlink>
            </w:p>
            <w:p w14:paraId="16DD55DD" w14:textId="5120790C" w:rsidR="00E96D8F" w:rsidRPr="00173826" w:rsidRDefault="00000000" w:rsidP="00173826">
              <w:pPr>
                <w:pStyle w:val="TOC1"/>
                <w:tabs>
                  <w:tab w:val="right" w:leader="dot" w:pos="9016"/>
                </w:tabs>
                <w:rPr>
                  <w:rFonts w:eastAsiaTheme="minorEastAsia" w:cs="Arial"/>
                  <w:kern w:val="2"/>
                  <w:sz w:val="22"/>
                  <w:lang w:val="en-IN" w:eastAsia="en-IN"/>
                  <w14:ligatures w14:val="standardContextual"/>
                </w:rPr>
              </w:pPr>
              <w:hyperlink w:anchor="_Toc171429857" w:history="1">
                <w:r w:rsidR="00E96D8F" w:rsidRPr="00173826">
                  <w:rPr>
                    <w:rStyle w:val="Hyperlink"/>
                    <w:rFonts w:cs="Arial"/>
                    <w:sz w:val="22"/>
                    <w:lang w:val="en-IN"/>
                  </w:rPr>
                  <w:t>Reckitt Benckiser</w:t>
                </w:r>
                <w:r w:rsidR="00E96D8F" w:rsidRPr="00173826">
                  <w:rPr>
                    <w:rStyle w:val="Hyperlink"/>
                    <w:rFonts w:cs="Arial"/>
                    <w:sz w:val="22"/>
                  </w:rPr>
                  <w:t xml:space="preserve"> Background</w:t>
                </w:r>
                <w:r w:rsidR="00E96D8F" w:rsidRPr="00173826">
                  <w:rPr>
                    <w:rFonts w:cs="Arial"/>
                    <w:webHidden/>
                    <w:sz w:val="22"/>
                  </w:rPr>
                  <w:tab/>
                </w:r>
                <w:r w:rsidR="00E96D8F" w:rsidRPr="00173826">
                  <w:rPr>
                    <w:rFonts w:cs="Arial"/>
                    <w:webHidden/>
                    <w:sz w:val="22"/>
                  </w:rPr>
                  <w:fldChar w:fldCharType="begin"/>
                </w:r>
                <w:r w:rsidR="00E96D8F" w:rsidRPr="00173826">
                  <w:rPr>
                    <w:rFonts w:cs="Arial"/>
                    <w:webHidden/>
                    <w:sz w:val="22"/>
                  </w:rPr>
                  <w:instrText xml:space="preserve"> PAGEREF _Toc171429857 \h </w:instrText>
                </w:r>
                <w:r w:rsidR="00E96D8F" w:rsidRPr="00173826">
                  <w:rPr>
                    <w:rFonts w:cs="Arial"/>
                    <w:webHidden/>
                    <w:sz w:val="22"/>
                  </w:rPr>
                </w:r>
                <w:r w:rsidR="00E96D8F" w:rsidRPr="00173826">
                  <w:rPr>
                    <w:rFonts w:cs="Arial"/>
                    <w:webHidden/>
                    <w:sz w:val="22"/>
                  </w:rPr>
                  <w:fldChar w:fldCharType="separate"/>
                </w:r>
                <w:r w:rsidR="00E96D8F" w:rsidRPr="00173826">
                  <w:rPr>
                    <w:rFonts w:cs="Arial"/>
                    <w:webHidden/>
                    <w:sz w:val="22"/>
                  </w:rPr>
                  <w:t>3</w:t>
                </w:r>
                <w:r w:rsidR="00E96D8F" w:rsidRPr="00173826">
                  <w:rPr>
                    <w:rFonts w:cs="Arial"/>
                    <w:webHidden/>
                    <w:sz w:val="22"/>
                  </w:rPr>
                  <w:fldChar w:fldCharType="end"/>
                </w:r>
              </w:hyperlink>
            </w:p>
            <w:p w14:paraId="4433B0E3" w14:textId="4E7ED4C2" w:rsidR="00E96D8F" w:rsidRPr="00173826" w:rsidRDefault="00000000" w:rsidP="00173826">
              <w:pPr>
                <w:pStyle w:val="TOC2"/>
                <w:tabs>
                  <w:tab w:val="right" w:leader="dot" w:pos="9016"/>
                </w:tabs>
                <w:rPr>
                  <w:rFonts w:eastAsiaTheme="minorEastAsia" w:cs="Arial"/>
                  <w:kern w:val="2"/>
                  <w:sz w:val="22"/>
                  <w:lang w:val="en-IN" w:eastAsia="en-IN"/>
                  <w14:ligatures w14:val="standardContextual"/>
                </w:rPr>
              </w:pPr>
              <w:hyperlink w:anchor="_Toc171429858" w:history="1">
                <w:r w:rsidR="00E96D8F" w:rsidRPr="00173826">
                  <w:rPr>
                    <w:rStyle w:val="Hyperlink"/>
                    <w:rFonts w:cs="Arial"/>
                    <w:sz w:val="22"/>
                    <w:lang w:val="en-IN"/>
                  </w:rPr>
                  <w:t>Reckitt Benckiser’s</w:t>
                </w:r>
                <w:r w:rsidR="00E96D8F" w:rsidRPr="00173826">
                  <w:rPr>
                    <w:rStyle w:val="Hyperlink"/>
                    <w:rFonts w:cs="Arial"/>
                    <w:sz w:val="22"/>
                  </w:rPr>
                  <w:t xml:space="preserve"> Mission and Objectives</w:t>
                </w:r>
                <w:r w:rsidR="00E96D8F" w:rsidRPr="00173826">
                  <w:rPr>
                    <w:rFonts w:cs="Arial"/>
                    <w:webHidden/>
                    <w:sz w:val="22"/>
                  </w:rPr>
                  <w:tab/>
                </w:r>
                <w:r w:rsidR="00E96D8F" w:rsidRPr="00173826">
                  <w:rPr>
                    <w:rFonts w:cs="Arial"/>
                    <w:webHidden/>
                    <w:sz w:val="22"/>
                  </w:rPr>
                  <w:fldChar w:fldCharType="begin"/>
                </w:r>
                <w:r w:rsidR="00E96D8F" w:rsidRPr="00173826">
                  <w:rPr>
                    <w:rFonts w:cs="Arial"/>
                    <w:webHidden/>
                    <w:sz w:val="22"/>
                  </w:rPr>
                  <w:instrText xml:space="preserve"> PAGEREF _Toc171429858 \h </w:instrText>
                </w:r>
                <w:r w:rsidR="00E96D8F" w:rsidRPr="00173826">
                  <w:rPr>
                    <w:rFonts w:cs="Arial"/>
                    <w:webHidden/>
                    <w:sz w:val="22"/>
                  </w:rPr>
                </w:r>
                <w:r w:rsidR="00E96D8F" w:rsidRPr="00173826">
                  <w:rPr>
                    <w:rFonts w:cs="Arial"/>
                    <w:webHidden/>
                    <w:sz w:val="22"/>
                  </w:rPr>
                  <w:fldChar w:fldCharType="separate"/>
                </w:r>
                <w:r w:rsidR="00E96D8F" w:rsidRPr="00173826">
                  <w:rPr>
                    <w:rFonts w:cs="Arial"/>
                    <w:webHidden/>
                    <w:sz w:val="22"/>
                  </w:rPr>
                  <w:t>3</w:t>
                </w:r>
                <w:r w:rsidR="00E96D8F" w:rsidRPr="00173826">
                  <w:rPr>
                    <w:rFonts w:cs="Arial"/>
                    <w:webHidden/>
                    <w:sz w:val="22"/>
                  </w:rPr>
                  <w:fldChar w:fldCharType="end"/>
                </w:r>
              </w:hyperlink>
            </w:p>
            <w:p w14:paraId="0E15D7C0" w14:textId="4D2B91B7" w:rsidR="00E96D8F" w:rsidRPr="00173826" w:rsidRDefault="00000000" w:rsidP="00173826">
              <w:pPr>
                <w:pStyle w:val="TOC1"/>
                <w:tabs>
                  <w:tab w:val="right" w:leader="dot" w:pos="9016"/>
                </w:tabs>
                <w:rPr>
                  <w:rFonts w:eastAsiaTheme="minorEastAsia" w:cs="Arial"/>
                  <w:kern w:val="2"/>
                  <w:sz w:val="22"/>
                  <w:lang w:val="en-IN" w:eastAsia="en-IN"/>
                  <w14:ligatures w14:val="standardContextual"/>
                </w:rPr>
              </w:pPr>
              <w:hyperlink w:anchor="_Toc171429859" w:history="1">
                <w:r w:rsidR="00E96D8F" w:rsidRPr="00173826">
                  <w:rPr>
                    <w:rStyle w:val="Hyperlink"/>
                    <w:rFonts w:cs="Arial"/>
                    <w:sz w:val="22"/>
                  </w:rPr>
                  <w:t>Macro-Environment Analysis</w:t>
                </w:r>
                <w:r w:rsidR="00E96D8F" w:rsidRPr="00173826">
                  <w:rPr>
                    <w:rFonts w:cs="Arial"/>
                    <w:webHidden/>
                    <w:sz w:val="22"/>
                  </w:rPr>
                  <w:tab/>
                </w:r>
                <w:r w:rsidR="00E96D8F" w:rsidRPr="00173826">
                  <w:rPr>
                    <w:rFonts w:cs="Arial"/>
                    <w:webHidden/>
                    <w:sz w:val="22"/>
                  </w:rPr>
                  <w:fldChar w:fldCharType="begin"/>
                </w:r>
                <w:r w:rsidR="00E96D8F" w:rsidRPr="00173826">
                  <w:rPr>
                    <w:rFonts w:cs="Arial"/>
                    <w:webHidden/>
                    <w:sz w:val="22"/>
                  </w:rPr>
                  <w:instrText xml:space="preserve"> PAGEREF _Toc171429859 \h </w:instrText>
                </w:r>
                <w:r w:rsidR="00E96D8F" w:rsidRPr="00173826">
                  <w:rPr>
                    <w:rFonts w:cs="Arial"/>
                    <w:webHidden/>
                    <w:sz w:val="22"/>
                  </w:rPr>
                </w:r>
                <w:r w:rsidR="00E96D8F" w:rsidRPr="00173826">
                  <w:rPr>
                    <w:rFonts w:cs="Arial"/>
                    <w:webHidden/>
                    <w:sz w:val="22"/>
                  </w:rPr>
                  <w:fldChar w:fldCharType="separate"/>
                </w:r>
                <w:r w:rsidR="00E96D8F" w:rsidRPr="00173826">
                  <w:rPr>
                    <w:rFonts w:cs="Arial"/>
                    <w:webHidden/>
                    <w:sz w:val="22"/>
                  </w:rPr>
                  <w:t>4</w:t>
                </w:r>
                <w:r w:rsidR="00E96D8F" w:rsidRPr="00173826">
                  <w:rPr>
                    <w:rFonts w:cs="Arial"/>
                    <w:webHidden/>
                    <w:sz w:val="22"/>
                  </w:rPr>
                  <w:fldChar w:fldCharType="end"/>
                </w:r>
              </w:hyperlink>
            </w:p>
            <w:p w14:paraId="770287B6" w14:textId="0D8DEDE6" w:rsidR="00E96D8F" w:rsidRPr="00173826" w:rsidRDefault="00000000" w:rsidP="00173826">
              <w:pPr>
                <w:pStyle w:val="TOC2"/>
                <w:tabs>
                  <w:tab w:val="right" w:leader="dot" w:pos="9016"/>
                </w:tabs>
                <w:rPr>
                  <w:rFonts w:eastAsiaTheme="minorEastAsia" w:cs="Arial"/>
                  <w:kern w:val="2"/>
                  <w:sz w:val="22"/>
                  <w:lang w:val="en-IN" w:eastAsia="en-IN"/>
                  <w14:ligatures w14:val="standardContextual"/>
                </w:rPr>
              </w:pPr>
              <w:hyperlink w:anchor="_Toc171429860" w:history="1">
                <w:r w:rsidR="00E96D8F" w:rsidRPr="00173826">
                  <w:rPr>
                    <w:rStyle w:val="Hyperlink"/>
                    <w:rFonts w:cs="Arial"/>
                    <w:sz w:val="22"/>
                  </w:rPr>
                  <w:t>PESTEL Analysis</w:t>
                </w:r>
                <w:r w:rsidR="00E96D8F" w:rsidRPr="00173826">
                  <w:rPr>
                    <w:rFonts w:cs="Arial"/>
                    <w:webHidden/>
                    <w:sz w:val="22"/>
                  </w:rPr>
                  <w:tab/>
                </w:r>
                <w:r w:rsidR="00E96D8F" w:rsidRPr="00173826">
                  <w:rPr>
                    <w:rFonts w:cs="Arial"/>
                    <w:webHidden/>
                    <w:sz w:val="22"/>
                  </w:rPr>
                  <w:fldChar w:fldCharType="begin"/>
                </w:r>
                <w:r w:rsidR="00E96D8F" w:rsidRPr="00173826">
                  <w:rPr>
                    <w:rFonts w:cs="Arial"/>
                    <w:webHidden/>
                    <w:sz w:val="22"/>
                  </w:rPr>
                  <w:instrText xml:space="preserve"> PAGEREF _Toc171429860 \h </w:instrText>
                </w:r>
                <w:r w:rsidR="00E96D8F" w:rsidRPr="00173826">
                  <w:rPr>
                    <w:rFonts w:cs="Arial"/>
                    <w:webHidden/>
                    <w:sz w:val="22"/>
                  </w:rPr>
                </w:r>
                <w:r w:rsidR="00E96D8F" w:rsidRPr="00173826">
                  <w:rPr>
                    <w:rFonts w:cs="Arial"/>
                    <w:webHidden/>
                    <w:sz w:val="22"/>
                  </w:rPr>
                  <w:fldChar w:fldCharType="separate"/>
                </w:r>
                <w:r w:rsidR="00E96D8F" w:rsidRPr="00173826">
                  <w:rPr>
                    <w:rFonts w:cs="Arial"/>
                    <w:webHidden/>
                    <w:sz w:val="22"/>
                  </w:rPr>
                  <w:t>4</w:t>
                </w:r>
                <w:r w:rsidR="00E96D8F" w:rsidRPr="00173826">
                  <w:rPr>
                    <w:rFonts w:cs="Arial"/>
                    <w:webHidden/>
                    <w:sz w:val="22"/>
                  </w:rPr>
                  <w:fldChar w:fldCharType="end"/>
                </w:r>
              </w:hyperlink>
            </w:p>
            <w:p w14:paraId="371D3C57" w14:textId="39188453" w:rsidR="00E96D8F" w:rsidRPr="00173826" w:rsidRDefault="00000000" w:rsidP="00173826">
              <w:pPr>
                <w:pStyle w:val="TOC1"/>
                <w:tabs>
                  <w:tab w:val="right" w:leader="dot" w:pos="9016"/>
                </w:tabs>
                <w:rPr>
                  <w:rFonts w:eastAsiaTheme="minorEastAsia" w:cs="Arial"/>
                  <w:kern w:val="2"/>
                  <w:sz w:val="22"/>
                  <w:lang w:val="en-IN" w:eastAsia="en-IN"/>
                  <w14:ligatures w14:val="standardContextual"/>
                </w:rPr>
              </w:pPr>
              <w:hyperlink w:anchor="_Toc171429861" w:history="1">
                <w:r w:rsidR="00E96D8F" w:rsidRPr="00173826">
                  <w:rPr>
                    <w:rStyle w:val="Hyperlink"/>
                    <w:rFonts w:cs="Arial"/>
                    <w:sz w:val="22"/>
                  </w:rPr>
                  <w:t>Micro-Environment Analysis</w:t>
                </w:r>
                <w:r w:rsidR="00E96D8F" w:rsidRPr="00173826">
                  <w:rPr>
                    <w:rFonts w:cs="Arial"/>
                    <w:webHidden/>
                    <w:sz w:val="22"/>
                  </w:rPr>
                  <w:tab/>
                </w:r>
                <w:r w:rsidR="00E96D8F" w:rsidRPr="00173826">
                  <w:rPr>
                    <w:rFonts w:cs="Arial"/>
                    <w:webHidden/>
                    <w:sz w:val="22"/>
                  </w:rPr>
                  <w:fldChar w:fldCharType="begin"/>
                </w:r>
                <w:r w:rsidR="00E96D8F" w:rsidRPr="00173826">
                  <w:rPr>
                    <w:rFonts w:cs="Arial"/>
                    <w:webHidden/>
                    <w:sz w:val="22"/>
                  </w:rPr>
                  <w:instrText xml:space="preserve"> PAGEREF _Toc171429861 \h </w:instrText>
                </w:r>
                <w:r w:rsidR="00E96D8F" w:rsidRPr="00173826">
                  <w:rPr>
                    <w:rFonts w:cs="Arial"/>
                    <w:webHidden/>
                    <w:sz w:val="22"/>
                  </w:rPr>
                </w:r>
                <w:r w:rsidR="00E96D8F" w:rsidRPr="00173826">
                  <w:rPr>
                    <w:rFonts w:cs="Arial"/>
                    <w:webHidden/>
                    <w:sz w:val="22"/>
                  </w:rPr>
                  <w:fldChar w:fldCharType="separate"/>
                </w:r>
                <w:r w:rsidR="00E96D8F" w:rsidRPr="00173826">
                  <w:rPr>
                    <w:rFonts w:cs="Arial"/>
                    <w:webHidden/>
                    <w:sz w:val="22"/>
                  </w:rPr>
                  <w:t>5</w:t>
                </w:r>
                <w:r w:rsidR="00E96D8F" w:rsidRPr="00173826">
                  <w:rPr>
                    <w:rFonts w:cs="Arial"/>
                    <w:webHidden/>
                    <w:sz w:val="22"/>
                  </w:rPr>
                  <w:fldChar w:fldCharType="end"/>
                </w:r>
              </w:hyperlink>
            </w:p>
            <w:p w14:paraId="77A0ACBE" w14:textId="78228419" w:rsidR="00E96D8F" w:rsidRPr="00173826" w:rsidRDefault="00000000" w:rsidP="00173826">
              <w:pPr>
                <w:pStyle w:val="TOC2"/>
                <w:tabs>
                  <w:tab w:val="right" w:leader="dot" w:pos="9016"/>
                </w:tabs>
                <w:rPr>
                  <w:rFonts w:eastAsiaTheme="minorEastAsia" w:cs="Arial"/>
                  <w:kern w:val="2"/>
                  <w:sz w:val="22"/>
                  <w:lang w:val="en-IN" w:eastAsia="en-IN"/>
                  <w14:ligatures w14:val="standardContextual"/>
                </w:rPr>
              </w:pPr>
              <w:hyperlink w:anchor="_Toc171429862" w:history="1">
                <w:r w:rsidR="00E96D8F" w:rsidRPr="00173826">
                  <w:rPr>
                    <w:rStyle w:val="Hyperlink"/>
                    <w:rFonts w:cs="Arial"/>
                    <w:sz w:val="22"/>
                  </w:rPr>
                  <w:t>Industry Life Cycle</w:t>
                </w:r>
                <w:r w:rsidR="00E96D8F" w:rsidRPr="00173826">
                  <w:rPr>
                    <w:rFonts w:cs="Arial"/>
                    <w:webHidden/>
                    <w:sz w:val="22"/>
                  </w:rPr>
                  <w:tab/>
                </w:r>
                <w:r w:rsidR="00E96D8F" w:rsidRPr="00173826">
                  <w:rPr>
                    <w:rFonts w:cs="Arial"/>
                    <w:webHidden/>
                    <w:sz w:val="22"/>
                  </w:rPr>
                  <w:fldChar w:fldCharType="begin"/>
                </w:r>
                <w:r w:rsidR="00E96D8F" w:rsidRPr="00173826">
                  <w:rPr>
                    <w:rFonts w:cs="Arial"/>
                    <w:webHidden/>
                    <w:sz w:val="22"/>
                  </w:rPr>
                  <w:instrText xml:space="preserve"> PAGEREF _Toc171429862 \h </w:instrText>
                </w:r>
                <w:r w:rsidR="00E96D8F" w:rsidRPr="00173826">
                  <w:rPr>
                    <w:rFonts w:cs="Arial"/>
                    <w:webHidden/>
                    <w:sz w:val="22"/>
                  </w:rPr>
                </w:r>
                <w:r w:rsidR="00E96D8F" w:rsidRPr="00173826">
                  <w:rPr>
                    <w:rFonts w:cs="Arial"/>
                    <w:webHidden/>
                    <w:sz w:val="22"/>
                  </w:rPr>
                  <w:fldChar w:fldCharType="separate"/>
                </w:r>
                <w:r w:rsidR="00E96D8F" w:rsidRPr="00173826">
                  <w:rPr>
                    <w:rFonts w:cs="Arial"/>
                    <w:webHidden/>
                    <w:sz w:val="22"/>
                  </w:rPr>
                  <w:t>5</w:t>
                </w:r>
                <w:r w:rsidR="00E96D8F" w:rsidRPr="00173826">
                  <w:rPr>
                    <w:rFonts w:cs="Arial"/>
                    <w:webHidden/>
                    <w:sz w:val="22"/>
                  </w:rPr>
                  <w:fldChar w:fldCharType="end"/>
                </w:r>
              </w:hyperlink>
            </w:p>
            <w:p w14:paraId="6A0FFEBD" w14:textId="6C71C0A5" w:rsidR="00E96D8F" w:rsidRPr="00173826" w:rsidRDefault="00000000" w:rsidP="00173826">
              <w:pPr>
                <w:pStyle w:val="TOC1"/>
                <w:tabs>
                  <w:tab w:val="right" w:leader="dot" w:pos="9016"/>
                </w:tabs>
                <w:rPr>
                  <w:rFonts w:eastAsiaTheme="minorEastAsia" w:cs="Arial"/>
                  <w:kern w:val="2"/>
                  <w:sz w:val="22"/>
                  <w:lang w:val="en-IN" w:eastAsia="en-IN"/>
                  <w14:ligatures w14:val="standardContextual"/>
                </w:rPr>
              </w:pPr>
              <w:hyperlink w:anchor="_Toc171429863" w:history="1">
                <w:r w:rsidR="00E96D8F" w:rsidRPr="00173826">
                  <w:rPr>
                    <w:rStyle w:val="Hyperlink"/>
                    <w:rFonts w:cs="Arial"/>
                    <w:sz w:val="22"/>
                  </w:rPr>
                  <w:t>Porter’s Industry Five Forces Analysis</w:t>
                </w:r>
                <w:r w:rsidR="00E96D8F" w:rsidRPr="00173826">
                  <w:rPr>
                    <w:rFonts w:cs="Arial"/>
                    <w:webHidden/>
                    <w:sz w:val="22"/>
                  </w:rPr>
                  <w:tab/>
                </w:r>
                <w:r w:rsidR="00E96D8F" w:rsidRPr="00173826">
                  <w:rPr>
                    <w:rFonts w:cs="Arial"/>
                    <w:webHidden/>
                    <w:sz w:val="22"/>
                  </w:rPr>
                  <w:fldChar w:fldCharType="begin"/>
                </w:r>
                <w:r w:rsidR="00E96D8F" w:rsidRPr="00173826">
                  <w:rPr>
                    <w:rFonts w:cs="Arial"/>
                    <w:webHidden/>
                    <w:sz w:val="22"/>
                  </w:rPr>
                  <w:instrText xml:space="preserve"> PAGEREF _Toc171429863 \h </w:instrText>
                </w:r>
                <w:r w:rsidR="00E96D8F" w:rsidRPr="00173826">
                  <w:rPr>
                    <w:rFonts w:cs="Arial"/>
                    <w:webHidden/>
                    <w:sz w:val="22"/>
                  </w:rPr>
                </w:r>
                <w:r w:rsidR="00E96D8F" w:rsidRPr="00173826">
                  <w:rPr>
                    <w:rFonts w:cs="Arial"/>
                    <w:webHidden/>
                    <w:sz w:val="22"/>
                  </w:rPr>
                  <w:fldChar w:fldCharType="separate"/>
                </w:r>
                <w:r w:rsidR="00E96D8F" w:rsidRPr="00173826">
                  <w:rPr>
                    <w:rFonts w:cs="Arial"/>
                    <w:webHidden/>
                    <w:sz w:val="22"/>
                  </w:rPr>
                  <w:t>5</w:t>
                </w:r>
                <w:r w:rsidR="00E96D8F" w:rsidRPr="00173826">
                  <w:rPr>
                    <w:rFonts w:cs="Arial"/>
                    <w:webHidden/>
                    <w:sz w:val="22"/>
                  </w:rPr>
                  <w:fldChar w:fldCharType="end"/>
                </w:r>
              </w:hyperlink>
            </w:p>
            <w:p w14:paraId="02AC9379" w14:textId="23267401" w:rsidR="00E96D8F" w:rsidRPr="00173826" w:rsidRDefault="00000000" w:rsidP="00173826">
              <w:pPr>
                <w:pStyle w:val="TOC1"/>
                <w:tabs>
                  <w:tab w:val="right" w:leader="dot" w:pos="9016"/>
                </w:tabs>
                <w:rPr>
                  <w:rFonts w:eastAsiaTheme="minorEastAsia" w:cs="Arial"/>
                  <w:kern w:val="2"/>
                  <w:sz w:val="22"/>
                  <w:lang w:val="en-IN" w:eastAsia="en-IN"/>
                  <w14:ligatures w14:val="standardContextual"/>
                </w:rPr>
              </w:pPr>
              <w:hyperlink w:anchor="_Toc171429864" w:history="1">
                <w:r w:rsidR="00E96D8F" w:rsidRPr="00173826">
                  <w:rPr>
                    <w:rStyle w:val="Hyperlink"/>
                    <w:rFonts w:cs="Arial"/>
                    <w:sz w:val="22"/>
                  </w:rPr>
                  <w:t>Internal Analysis</w:t>
                </w:r>
                <w:r w:rsidR="00E96D8F" w:rsidRPr="00173826">
                  <w:rPr>
                    <w:rFonts w:cs="Arial"/>
                    <w:webHidden/>
                    <w:sz w:val="22"/>
                  </w:rPr>
                  <w:tab/>
                </w:r>
                <w:r w:rsidR="00E96D8F" w:rsidRPr="00173826">
                  <w:rPr>
                    <w:rFonts w:cs="Arial"/>
                    <w:webHidden/>
                    <w:sz w:val="22"/>
                  </w:rPr>
                  <w:fldChar w:fldCharType="begin"/>
                </w:r>
                <w:r w:rsidR="00E96D8F" w:rsidRPr="00173826">
                  <w:rPr>
                    <w:rFonts w:cs="Arial"/>
                    <w:webHidden/>
                    <w:sz w:val="22"/>
                  </w:rPr>
                  <w:instrText xml:space="preserve"> PAGEREF _Toc171429864 \h </w:instrText>
                </w:r>
                <w:r w:rsidR="00E96D8F" w:rsidRPr="00173826">
                  <w:rPr>
                    <w:rFonts w:cs="Arial"/>
                    <w:webHidden/>
                    <w:sz w:val="22"/>
                  </w:rPr>
                </w:r>
                <w:r w:rsidR="00E96D8F" w:rsidRPr="00173826">
                  <w:rPr>
                    <w:rFonts w:cs="Arial"/>
                    <w:webHidden/>
                    <w:sz w:val="22"/>
                  </w:rPr>
                  <w:fldChar w:fldCharType="separate"/>
                </w:r>
                <w:r w:rsidR="00E96D8F" w:rsidRPr="00173826">
                  <w:rPr>
                    <w:rFonts w:cs="Arial"/>
                    <w:webHidden/>
                    <w:sz w:val="22"/>
                  </w:rPr>
                  <w:t>7</w:t>
                </w:r>
                <w:r w:rsidR="00E96D8F" w:rsidRPr="00173826">
                  <w:rPr>
                    <w:rFonts w:cs="Arial"/>
                    <w:webHidden/>
                    <w:sz w:val="22"/>
                  </w:rPr>
                  <w:fldChar w:fldCharType="end"/>
                </w:r>
              </w:hyperlink>
            </w:p>
            <w:p w14:paraId="31A23145" w14:textId="573EE4C1" w:rsidR="00E96D8F" w:rsidRPr="00173826" w:rsidRDefault="00000000" w:rsidP="00173826">
              <w:pPr>
                <w:pStyle w:val="TOC2"/>
                <w:tabs>
                  <w:tab w:val="right" w:leader="dot" w:pos="9016"/>
                </w:tabs>
                <w:rPr>
                  <w:rFonts w:eastAsiaTheme="minorEastAsia" w:cs="Arial"/>
                  <w:kern w:val="2"/>
                  <w:sz w:val="22"/>
                  <w:lang w:val="en-IN" w:eastAsia="en-IN"/>
                  <w14:ligatures w14:val="standardContextual"/>
                </w:rPr>
              </w:pPr>
              <w:hyperlink w:anchor="_Toc171429865" w:history="1">
                <w:r w:rsidR="00E96D8F" w:rsidRPr="00173826">
                  <w:rPr>
                    <w:rStyle w:val="Hyperlink"/>
                    <w:rFonts w:cs="Arial"/>
                    <w:sz w:val="22"/>
                    <w:lang w:val="en-IN"/>
                  </w:rPr>
                  <w:t>Reckitt Benckiser’s</w:t>
                </w:r>
                <w:r w:rsidR="00E96D8F" w:rsidRPr="00173826">
                  <w:rPr>
                    <w:rStyle w:val="Hyperlink"/>
                    <w:rFonts w:cs="Arial"/>
                    <w:sz w:val="22"/>
                  </w:rPr>
                  <w:t xml:space="preserve"> Strategic Resources and Capabilities</w:t>
                </w:r>
                <w:r w:rsidR="00E96D8F" w:rsidRPr="00173826">
                  <w:rPr>
                    <w:rFonts w:cs="Arial"/>
                    <w:webHidden/>
                    <w:sz w:val="22"/>
                  </w:rPr>
                  <w:tab/>
                </w:r>
                <w:r w:rsidR="00E96D8F" w:rsidRPr="00173826">
                  <w:rPr>
                    <w:rFonts w:cs="Arial"/>
                    <w:webHidden/>
                    <w:sz w:val="22"/>
                  </w:rPr>
                  <w:fldChar w:fldCharType="begin"/>
                </w:r>
                <w:r w:rsidR="00E96D8F" w:rsidRPr="00173826">
                  <w:rPr>
                    <w:rFonts w:cs="Arial"/>
                    <w:webHidden/>
                    <w:sz w:val="22"/>
                  </w:rPr>
                  <w:instrText xml:space="preserve"> PAGEREF _Toc171429865 \h </w:instrText>
                </w:r>
                <w:r w:rsidR="00E96D8F" w:rsidRPr="00173826">
                  <w:rPr>
                    <w:rFonts w:cs="Arial"/>
                    <w:webHidden/>
                    <w:sz w:val="22"/>
                  </w:rPr>
                </w:r>
                <w:r w:rsidR="00E96D8F" w:rsidRPr="00173826">
                  <w:rPr>
                    <w:rFonts w:cs="Arial"/>
                    <w:webHidden/>
                    <w:sz w:val="22"/>
                  </w:rPr>
                  <w:fldChar w:fldCharType="separate"/>
                </w:r>
                <w:r w:rsidR="00E96D8F" w:rsidRPr="00173826">
                  <w:rPr>
                    <w:rFonts w:cs="Arial"/>
                    <w:webHidden/>
                    <w:sz w:val="22"/>
                  </w:rPr>
                  <w:t>7</w:t>
                </w:r>
                <w:r w:rsidR="00E96D8F" w:rsidRPr="00173826">
                  <w:rPr>
                    <w:rFonts w:cs="Arial"/>
                    <w:webHidden/>
                    <w:sz w:val="22"/>
                  </w:rPr>
                  <w:fldChar w:fldCharType="end"/>
                </w:r>
              </w:hyperlink>
            </w:p>
            <w:p w14:paraId="3648F345" w14:textId="6B726FB7" w:rsidR="00E96D8F" w:rsidRPr="00173826" w:rsidRDefault="00000000" w:rsidP="00173826">
              <w:pPr>
                <w:pStyle w:val="TOC2"/>
                <w:tabs>
                  <w:tab w:val="right" w:leader="dot" w:pos="9016"/>
                </w:tabs>
                <w:rPr>
                  <w:rFonts w:eastAsiaTheme="minorEastAsia" w:cs="Arial"/>
                  <w:kern w:val="2"/>
                  <w:sz w:val="22"/>
                  <w:lang w:val="en-IN" w:eastAsia="en-IN"/>
                  <w14:ligatures w14:val="standardContextual"/>
                </w:rPr>
              </w:pPr>
              <w:hyperlink w:anchor="_Toc171429866" w:history="1">
                <w:r w:rsidR="00E96D8F" w:rsidRPr="00173826">
                  <w:rPr>
                    <w:rStyle w:val="Hyperlink"/>
                    <w:rFonts w:cs="Arial"/>
                    <w:sz w:val="22"/>
                  </w:rPr>
                  <w:t>Value Chain Analysis</w:t>
                </w:r>
                <w:r w:rsidR="00E96D8F" w:rsidRPr="00173826">
                  <w:rPr>
                    <w:rFonts w:cs="Arial"/>
                    <w:webHidden/>
                    <w:sz w:val="22"/>
                  </w:rPr>
                  <w:tab/>
                </w:r>
                <w:r w:rsidR="00E96D8F" w:rsidRPr="00173826">
                  <w:rPr>
                    <w:rFonts w:cs="Arial"/>
                    <w:webHidden/>
                    <w:sz w:val="22"/>
                  </w:rPr>
                  <w:fldChar w:fldCharType="begin"/>
                </w:r>
                <w:r w:rsidR="00E96D8F" w:rsidRPr="00173826">
                  <w:rPr>
                    <w:rFonts w:cs="Arial"/>
                    <w:webHidden/>
                    <w:sz w:val="22"/>
                  </w:rPr>
                  <w:instrText xml:space="preserve"> PAGEREF _Toc171429866 \h </w:instrText>
                </w:r>
                <w:r w:rsidR="00E96D8F" w:rsidRPr="00173826">
                  <w:rPr>
                    <w:rFonts w:cs="Arial"/>
                    <w:webHidden/>
                    <w:sz w:val="22"/>
                  </w:rPr>
                </w:r>
                <w:r w:rsidR="00E96D8F" w:rsidRPr="00173826">
                  <w:rPr>
                    <w:rFonts w:cs="Arial"/>
                    <w:webHidden/>
                    <w:sz w:val="22"/>
                  </w:rPr>
                  <w:fldChar w:fldCharType="separate"/>
                </w:r>
                <w:r w:rsidR="00E96D8F" w:rsidRPr="00173826">
                  <w:rPr>
                    <w:rFonts w:cs="Arial"/>
                    <w:webHidden/>
                    <w:sz w:val="22"/>
                  </w:rPr>
                  <w:t>7</w:t>
                </w:r>
                <w:r w:rsidR="00E96D8F" w:rsidRPr="00173826">
                  <w:rPr>
                    <w:rFonts w:cs="Arial"/>
                    <w:webHidden/>
                    <w:sz w:val="22"/>
                  </w:rPr>
                  <w:fldChar w:fldCharType="end"/>
                </w:r>
              </w:hyperlink>
            </w:p>
            <w:p w14:paraId="27A96852" w14:textId="3B125A6A" w:rsidR="00E96D8F" w:rsidRPr="00173826" w:rsidRDefault="00000000" w:rsidP="00173826">
              <w:pPr>
                <w:pStyle w:val="TOC3"/>
                <w:tabs>
                  <w:tab w:val="right" w:leader="dot" w:pos="9016"/>
                </w:tabs>
                <w:rPr>
                  <w:rFonts w:eastAsiaTheme="minorEastAsia" w:cs="Arial"/>
                  <w:kern w:val="2"/>
                  <w:sz w:val="22"/>
                  <w:lang w:val="en-IN" w:eastAsia="en-IN"/>
                  <w14:ligatures w14:val="standardContextual"/>
                </w:rPr>
              </w:pPr>
              <w:hyperlink w:anchor="_Toc171429867" w:history="1">
                <w:r w:rsidR="00E96D8F" w:rsidRPr="00173826">
                  <w:rPr>
                    <w:rStyle w:val="Hyperlink"/>
                    <w:rFonts w:cs="Arial"/>
                    <w:sz w:val="22"/>
                  </w:rPr>
                  <w:t>Primary Activities</w:t>
                </w:r>
                <w:r w:rsidR="00E96D8F" w:rsidRPr="00173826">
                  <w:rPr>
                    <w:rFonts w:cs="Arial"/>
                    <w:webHidden/>
                    <w:sz w:val="22"/>
                  </w:rPr>
                  <w:tab/>
                </w:r>
                <w:r w:rsidR="00E96D8F" w:rsidRPr="00173826">
                  <w:rPr>
                    <w:rFonts w:cs="Arial"/>
                    <w:webHidden/>
                    <w:sz w:val="22"/>
                  </w:rPr>
                  <w:fldChar w:fldCharType="begin"/>
                </w:r>
                <w:r w:rsidR="00E96D8F" w:rsidRPr="00173826">
                  <w:rPr>
                    <w:rFonts w:cs="Arial"/>
                    <w:webHidden/>
                    <w:sz w:val="22"/>
                  </w:rPr>
                  <w:instrText xml:space="preserve"> PAGEREF _Toc171429867 \h </w:instrText>
                </w:r>
                <w:r w:rsidR="00E96D8F" w:rsidRPr="00173826">
                  <w:rPr>
                    <w:rFonts w:cs="Arial"/>
                    <w:webHidden/>
                    <w:sz w:val="22"/>
                  </w:rPr>
                </w:r>
                <w:r w:rsidR="00E96D8F" w:rsidRPr="00173826">
                  <w:rPr>
                    <w:rFonts w:cs="Arial"/>
                    <w:webHidden/>
                    <w:sz w:val="22"/>
                  </w:rPr>
                  <w:fldChar w:fldCharType="separate"/>
                </w:r>
                <w:r w:rsidR="00E96D8F" w:rsidRPr="00173826">
                  <w:rPr>
                    <w:rFonts w:cs="Arial"/>
                    <w:webHidden/>
                    <w:sz w:val="22"/>
                  </w:rPr>
                  <w:t>7</w:t>
                </w:r>
                <w:r w:rsidR="00E96D8F" w:rsidRPr="00173826">
                  <w:rPr>
                    <w:rFonts w:cs="Arial"/>
                    <w:webHidden/>
                    <w:sz w:val="22"/>
                  </w:rPr>
                  <w:fldChar w:fldCharType="end"/>
                </w:r>
              </w:hyperlink>
            </w:p>
            <w:p w14:paraId="2913EBDB" w14:textId="2DB94C22" w:rsidR="00E96D8F" w:rsidRPr="00173826" w:rsidRDefault="00000000" w:rsidP="00173826">
              <w:pPr>
                <w:pStyle w:val="TOC3"/>
                <w:tabs>
                  <w:tab w:val="right" w:leader="dot" w:pos="9016"/>
                </w:tabs>
                <w:rPr>
                  <w:rFonts w:eastAsiaTheme="minorEastAsia" w:cs="Arial"/>
                  <w:kern w:val="2"/>
                  <w:sz w:val="22"/>
                  <w:lang w:val="en-IN" w:eastAsia="en-IN"/>
                  <w14:ligatures w14:val="standardContextual"/>
                </w:rPr>
              </w:pPr>
              <w:hyperlink w:anchor="_Toc171429868" w:history="1">
                <w:r w:rsidR="00E96D8F" w:rsidRPr="00173826">
                  <w:rPr>
                    <w:rStyle w:val="Hyperlink"/>
                    <w:rFonts w:cs="Arial"/>
                    <w:sz w:val="22"/>
                  </w:rPr>
                  <w:t>Secondary Activities</w:t>
                </w:r>
                <w:r w:rsidR="00E96D8F" w:rsidRPr="00173826">
                  <w:rPr>
                    <w:rFonts w:cs="Arial"/>
                    <w:webHidden/>
                    <w:sz w:val="22"/>
                  </w:rPr>
                  <w:tab/>
                </w:r>
                <w:r w:rsidR="00E96D8F" w:rsidRPr="00173826">
                  <w:rPr>
                    <w:rFonts w:cs="Arial"/>
                    <w:webHidden/>
                    <w:sz w:val="22"/>
                  </w:rPr>
                  <w:fldChar w:fldCharType="begin"/>
                </w:r>
                <w:r w:rsidR="00E96D8F" w:rsidRPr="00173826">
                  <w:rPr>
                    <w:rFonts w:cs="Arial"/>
                    <w:webHidden/>
                    <w:sz w:val="22"/>
                  </w:rPr>
                  <w:instrText xml:space="preserve"> PAGEREF _Toc171429868 \h </w:instrText>
                </w:r>
                <w:r w:rsidR="00E96D8F" w:rsidRPr="00173826">
                  <w:rPr>
                    <w:rFonts w:cs="Arial"/>
                    <w:webHidden/>
                    <w:sz w:val="22"/>
                  </w:rPr>
                </w:r>
                <w:r w:rsidR="00E96D8F" w:rsidRPr="00173826">
                  <w:rPr>
                    <w:rFonts w:cs="Arial"/>
                    <w:webHidden/>
                    <w:sz w:val="22"/>
                  </w:rPr>
                  <w:fldChar w:fldCharType="separate"/>
                </w:r>
                <w:r w:rsidR="00E96D8F" w:rsidRPr="00173826">
                  <w:rPr>
                    <w:rFonts w:cs="Arial"/>
                    <w:webHidden/>
                    <w:sz w:val="22"/>
                  </w:rPr>
                  <w:t>8</w:t>
                </w:r>
                <w:r w:rsidR="00E96D8F" w:rsidRPr="00173826">
                  <w:rPr>
                    <w:rFonts w:cs="Arial"/>
                    <w:webHidden/>
                    <w:sz w:val="22"/>
                  </w:rPr>
                  <w:fldChar w:fldCharType="end"/>
                </w:r>
              </w:hyperlink>
            </w:p>
            <w:p w14:paraId="7C4BF0C5" w14:textId="01D7792C" w:rsidR="00E96D8F" w:rsidRPr="00173826" w:rsidRDefault="00000000" w:rsidP="00173826">
              <w:pPr>
                <w:pStyle w:val="TOC2"/>
                <w:tabs>
                  <w:tab w:val="right" w:leader="dot" w:pos="9016"/>
                </w:tabs>
                <w:rPr>
                  <w:rFonts w:eastAsiaTheme="minorEastAsia" w:cs="Arial"/>
                  <w:kern w:val="2"/>
                  <w:sz w:val="22"/>
                  <w:lang w:val="en-IN" w:eastAsia="en-IN"/>
                  <w14:ligatures w14:val="standardContextual"/>
                </w:rPr>
              </w:pPr>
              <w:hyperlink w:anchor="_Toc171429869" w:history="1">
                <w:r w:rsidR="00E96D8F" w:rsidRPr="00173826">
                  <w:rPr>
                    <w:rStyle w:val="Hyperlink"/>
                    <w:rFonts w:cs="Arial"/>
                    <w:sz w:val="22"/>
                  </w:rPr>
                  <w:t>VRIO Analysis of Distinctive Resources and Capabilities</w:t>
                </w:r>
                <w:r w:rsidR="00E96D8F" w:rsidRPr="00173826">
                  <w:rPr>
                    <w:rFonts w:cs="Arial"/>
                    <w:webHidden/>
                    <w:sz w:val="22"/>
                  </w:rPr>
                  <w:tab/>
                </w:r>
                <w:r w:rsidR="00E96D8F" w:rsidRPr="00173826">
                  <w:rPr>
                    <w:rFonts w:cs="Arial"/>
                    <w:webHidden/>
                    <w:sz w:val="22"/>
                  </w:rPr>
                  <w:fldChar w:fldCharType="begin"/>
                </w:r>
                <w:r w:rsidR="00E96D8F" w:rsidRPr="00173826">
                  <w:rPr>
                    <w:rFonts w:cs="Arial"/>
                    <w:webHidden/>
                    <w:sz w:val="22"/>
                  </w:rPr>
                  <w:instrText xml:space="preserve"> PAGEREF _Toc171429869 \h </w:instrText>
                </w:r>
                <w:r w:rsidR="00E96D8F" w:rsidRPr="00173826">
                  <w:rPr>
                    <w:rFonts w:cs="Arial"/>
                    <w:webHidden/>
                    <w:sz w:val="22"/>
                  </w:rPr>
                </w:r>
                <w:r w:rsidR="00E96D8F" w:rsidRPr="00173826">
                  <w:rPr>
                    <w:rFonts w:cs="Arial"/>
                    <w:webHidden/>
                    <w:sz w:val="22"/>
                  </w:rPr>
                  <w:fldChar w:fldCharType="separate"/>
                </w:r>
                <w:r w:rsidR="00E96D8F" w:rsidRPr="00173826">
                  <w:rPr>
                    <w:rFonts w:cs="Arial"/>
                    <w:webHidden/>
                    <w:sz w:val="22"/>
                  </w:rPr>
                  <w:t>9</w:t>
                </w:r>
                <w:r w:rsidR="00E96D8F" w:rsidRPr="00173826">
                  <w:rPr>
                    <w:rFonts w:cs="Arial"/>
                    <w:webHidden/>
                    <w:sz w:val="22"/>
                  </w:rPr>
                  <w:fldChar w:fldCharType="end"/>
                </w:r>
              </w:hyperlink>
            </w:p>
            <w:p w14:paraId="0860A8F6" w14:textId="53DB2B64" w:rsidR="00E96D8F" w:rsidRPr="00173826" w:rsidRDefault="00000000" w:rsidP="00173826">
              <w:pPr>
                <w:pStyle w:val="TOC2"/>
                <w:tabs>
                  <w:tab w:val="right" w:leader="dot" w:pos="9016"/>
                </w:tabs>
                <w:rPr>
                  <w:rFonts w:eastAsiaTheme="minorEastAsia" w:cs="Arial"/>
                  <w:kern w:val="2"/>
                  <w:sz w:val="22"/>
                  <w:lang w:val="en-IN" w:eastAsia="en-IN"/>
                  <w14:ligatures w14:val="standardContextual"/>
                </w:rPr>
              </w:pPr>
              <w:hyperlink w:anchor="_Toc171429870" w:history="1">
                <w:r w:rsidR="00E96D8F" w:rsidRPr="00173826">
                  <w:rPr>
                    <w:rStyle w:val="Hyperlink"/>
                    <w:rFonts w:cs="Arial"/>
                    <w:sz w:val="22"/>
                  </w:rPr>
                  <w:t>SWOT Analysis</w:t>
                </w:r>
                <w:r w:rsidR="00E96D8F" w:rsidRPr="00173826">
                  <w:rPr>
                    <w:rFonts w:cs="Arial"/>
                    <w:webHidden/>
                    <w:sz w:val="22"/>
                  </w:rPr>
                  <w:tab/>
                </w:r>
                <w:r w:rsidR="00E96D8F" w:rsidRPr="00173826">
                  <w:rPr>
                    <w:rFonts w:cs="Arial"/>
                    <w:webHidden/>
                    <w:sz w:val="22"/>
                  </w:rPr>
                  <w:fldChar w:fldCharType="begin"/>
                </w:r>
                <w:r w:rsidR="00E96D8F" w:rsidRPr="00173826">
                  <w:rPr>
                    <w:rFonts w:cs="Arial"/>
                    <w:webHidden/>
                    <w:sz w:val="22"/>
                  </w:rPr>
                  <w:instrText xml:space="preserve"> PAGEREF _Toc171429870 \h </w:instrText>
                </w:r>
                <w:r w:rsidR="00E96D8F" w:rsidRPr="00173826">
                  <w:rPr>
                    <w:rFonts w:cs="Arial"/>
                    <w:webHidden/>
                    <w:sz w:val="22"/>
                  </w:rPr>
                </w:r>
                <w:r w:rsidR="00E96D8F" w:rsidRPr="00173826">
                  <w:rPr>
                    <w:rFonts w:cs="Arial"/>
                    <w:webHidden/>
                    <w:sz w:val="22"/>
                  </w:rPr>
                  <w:fldChar w:fldCharType="separate"/>
                </w:r>
                <w:r w:rsidR="00E96D8F" w:rsidRPr="00173826">
                  <w:rPr>
                    <w:rFonts w:cs="Arial"/>
                    <w:webHidden/>
                    <w:sz w:val="22"/>
                  </w:rPr>
                  <w:t>10</w:t>
                </w:r>
                <w:r w:rsidR="00E96D8F" w:rsidRPr="00173826">
                  <w:rPr>
                    <w:rFonts w:cs="Arial"/>
                    <w:webHidden/>
                    <w:sz w:val="22"/>
                  </w:rPr>
                  <w:fldChar w:fldCharType="end"/>
                </w:r>
              </w:hyperlink>
            </w:p>
            <w:p w14:paraId="7F3E8E59" w14:textId="42417932" w:rsidR="00E96D8F" w:rsidRPr="00173826" w:rsidRDefault="00000000" w:rsidP="00173826">
              <w:pPr>
                <w:pStyle w:val="TOC1"/>
                <w:tabs>
                  <w:tab w:val="right" w:leader="dot" w:pos="9016"/>
                </w:tabs>
                <w:rPr>
                  <w:rFonts w:eastAsiaTheme="minorEastAsia" w:cs="Arial"/>
                  <w:kern w:val="2"/>
                  <w:sz w:val="22"/>
                  <w:lang w:val="en-IN" w:eastAsia="en-IN"/>
                  <w14:ligatures w14:val="standardContextual"/>
                </w:rPr>
              </w:pPr>
              <w:hyperlink w:anchor="_Toc171429871" w:history="1">
                <w:r w:rsidR="00E96D8F" w:rsidRPr="00173826">
                  <w:rPr>
                    <w:rStyle w:val="Hyperlink"/>
                    <w:rFonts w:cs="Arial"/>
                    <w:sz w:val="22"/>
                  </w:rPr>
                  <w:t>Strategies to Sustain Competitive Advantage</w:t>
                </w:r>
                <w:r w:rsidR="00E96D8F" w:rsidRPr="00173826">
                  <w:rPr>
                    <w:rFonts w:cs="Arial"/>
                    <w:webHidden/>
                    <w:sz w:val="22"/>
                  </w:rPr>
                  <w:tab/>
                </w:r>
                <w:r w:rsidR="00E96D8F" w:rsidRPr="00173826">
                  <w:rPr>
                    <w:rFonts w:cs="Arial"/>
                    <w:webHidden/>
                    <w:sz w:val="22"/>
                  </w:rPr>
                  <w:fldChar w:fldCharType="begin"/>
                </w:r>
                <w:r w:rsidR="00E96D8F" w:rsidRPr="00173826">
                  <w:rPr>
                    <w:rFonts w:cs="Arial"/>
                    <w:webHidden/>
                    <w:sz w:val="22"/>
                  </w:rPr>
                  <w:instrText xml:space="preserve"> PAGEREF _Toc171429871 \h </w:instrText>
                </w:r>
                <w:r w:rsidR="00E96D8F" w:rsidRPr="00173826">
                  <w:rPr>
                    <w:rFonts w:cs="Arial"/>
                    <w:webHidden/>
                    <w:sz w:val="22"/>
                  </w:rPr>
                </w:r>
                <w:r w:rsidR="00E96D8F" w:rsidRPr="00173826">
                  <w:rPr>
                    <w:rFonts w:cs="Arial"/>
                    <w:webHidden/>
                    <w:sz w:val="22"/>
                  </w:rPr>
                  <w:fldChar w:fldCharType="separate"/>
                </w:r>
                <w:r w:rsidR="00E96D8F" w:rsidRPr="00173826">
                  <w:rPr>
                    <w:rFonts w:cs="Arial"/>
                    <w:webHidden/>
                    <w:sz w:val="22"/>
                  </w:rPr>
                  <w:t>11</w:t>
                </w:r>
                <w:r w:rsidR="00E96D8F" w:rsidRPr="00173826">
                  <w:rPr>
                    <w:rFonts w:cs="Arial"/>
                    <w:webHidden/>
                    <w:sz w:val="22"/>
                  </w:rPr>
                  <w:fldChar w:fldCharType="end"/>
                </w:r>
              </w:hyperlink>
            </w:p>
            <w:p w14:paraId="1DE7FA40" w14:textId="0602536E" w:rsidR="00E96D8F" w:rsidRPr="00173826" w:rsidRDefault="00000000" w:rsidP="00173826">
              <w:pPr>
                <w:pStyle w:val="TOC2"/>
                <w:tabs>
                  <w:tab w:val="right" w:leader="dot" w:pos="9016"/>
                </w:tabs>
                <w:rPr>
                  <w:rFonts w:eastAsiaTheme="minorEastAsia" w:cs="Arial"/>
                  <w:kern w:val="2"/>
                  <w:sz w:val="22"/>
                  <w:lang w:val="en-IN" w:eastAsia="en-IN"/>
                  <w14:ligatures w14:val="standardContextual"/>
                </w:rPr>
              </w:pPr>
              <w:hyperlink w:anchor="_Toc171429872" w:history="1">
                <w:r w:rsidR="00E96D8F" w:rsidRPr="00173826">
                  <w:rPr>
                    <w:rStyle w:val="Hyperlink"/>
                    <w:rFonts w:cs="Arial"/>
                    <w:sz w:val="22"/>
                  </w:rPr>
                  <w:t>Growth Strategies</w:t>
                </w:r>
                <w:r w:rsidR="00E96D8F" w:rsidRPr="00173826">
                  <w:rPr>
                    <w:rFonts w:cs="Arial"/>
                    <w:webHidden/>
                    <w:sz w:val="22"/>
                  </w:rPr>
                  <w:tab/>
                </w:r>
                <w:r w:rsidR="00E96D8F" w:rsidRPr="00173826">
                  <w:rPr>
                    <w:rFonts w:cs="Arial"/>
                    <w:webHidden/>
                    <w:sz w:val="22"/>
                  </w:rPr>
                  <w:fldChar w:fldCharType="begin"/>
                </w:r>
                <w:r w:rsidR="00E96D8F" w:rsidRPr="00173826">
                  <w:rPr>
                    <w:rFonts w:cs="Arial"/>
                    <w:webHidden/>
                    <w:sz w:val="22"/>
                  </w:rPr>
                  <w:instrText xml:space="preserve"> PAGEREF _Toc171429872 \h </w:instrText>
                </w:r>
                <w:r w:rsidR="00E96D8F" w:rsidRPr="00173826">
                  <w:rPr>
                    <w:rFonts w:cs="Arial"/>
                    <w:webHidden/>
                    <w:sz w:val="22"/>
                  </w:rPr>
                </w:r>
                <w:r w:rsidR="00E96D8F" w:rsidRPr="00173826">
                  <w:rPr>
                    <w:rFonts w:cs="Arial"/>
                    <w:webHidden/>
                    <w:sz w:val="22"/>
                  </w:rPr>
                  <w:fldChar w:fldCharType="separate"/>
                </w:r>
                <w:r w:rsidR="00E96D8F" w:rsidRPr="00173826">
                  <w:rPr>
                    <w:rFonts w:cs="Arial"/>
                    <w:webHidden/>
                    <w:sz w:val="22"/>
                  </w:rPr>
                  <w:t>11</w:t>
                </w:r>
                <w:r w:rsidR="00E96D8F" w:rsidRPr="00173826">
                  <w:rPr>
                    <w:rFonts w:cs="Arial"/>
                    <w:webHidden/>
                    <w:sz w:val="22"/>
                  </w:rPr>
                  <w:fldChar w:fldCharType="end"/>
                </w:r>
              </w:hyperlink>
            </w:p>
            <w:p w14:paraId="67781DEC" w14:textId="17F9E09A" w:rsidR="00E96D8F" w:rsidRPr="00173826" w:rsidRDefault="00000000" w:rsidP="00173826">
              <w:pPr>
                <w:pStyle w:val="TOC2"/>
                <w:tabs>
                  <w:tab w:val="right" w:leader="dot" w:pos="9016"/>
                </w:tabs>
                <w:rPr>
                  <w:rFonts w:eastAsiaTheme="minorEastAsia" w:cs="Arial"/>
                  <w:kern w:val="2"/>
                  <w:sz w:val="22"/>
                  <w:lang w:val="en-IN" w:eastAsia="en-IN"/>
                  <w14:ligatures w14:val="standardContextual"/>
                </w:rPr>
              </w:pPr>
              <w:hyperlink w:anchor="_Toc171429873" w:history="1">
                <w:r w:rsidR="00E96D8F" w:rsidRPr="00173826">
                  <w:rPr>
                    <w:rStyle w:val="Hyperlink"/>
                    <w:rFonts w:cs="Arial"/>
                    <w:sz w:val="22"/>
                  </w:rPr>
                  <w:t>Green Strategy and CSR</w:t>
                </w:r>
                <w:r w:rsidR="00E96D8F" w:rsidRPr="00173826">
                  <w:rPr>
                    <w:rFonts w:cs="Arial"/>
                    <w:webHidden/>
                    <w:sz w:val="22"/>
                  </w:rPr>
                  <w:tab/>
                </w:r>
                <w:r w:rsidR="00E96D8F" w:rsidRPr="00173826">
                  <w:rPr>
                    <w:rFonts w:cs="Arial"/>
                    <w:webHidden/>
                    <w:sz w:val="22"/>
                  </w:rPr>
                  <w:fldChar w:fldCharType="begin"/>
                </w:r>
                <w:r w:rsidR="00E96D8F" w:rsidRPr="00173826">
                  <w:rPr>
                    <w:rFonts w:cs="Arial"/>
                    <w:webHidden/>
                    <w:sz w:val="22"/>
                  </w:rPr>
                  <w:instrText xml:space="preserve"> PAGEREF _Toc171429873 \h </w:instrText>
                </w:r>
                <w:r w:rsidR="00E96D8F" w:rsidRPr="00173826">
                  <w:rPr>
                    <w:rFonts w:cs="Arial"/>
                    <w:webHidden/>
                    <w:sz w:val="22"/>
                  </w:rPr>
                </w:r>
                <w:r w:rsidR="00E96D8F" w:rsidRPr="00173826">
                  <w:rPr>
                    <w:rFonts w:cs="Arial"/>
                    <w:webHidden/>
                    <w:sz w:val="22"/>
                  </w:rPr>
                  <w:fldChar w:fldCharType="separate"/>
                </w:r>
                <w:r w:rsidR="00E96D8F" w:rsidRPr="00173826">
                  <w:rPr>
                    <w:rFonts w:cs="Arial"/>
                    <w:webHidden/>
                    <w:sz w:val="22"/>
                  </w:rPr>
                  <w:t>12</w:t>
                </w:r>
                <w:r w:rsidR="00E96D8F" w:rsidRPr="00173826">
                  <w:rPr>
                    <w:rFonts w:cs="Arial"/>
                    <w:webHidden/>
                    <w:sz w:val="22"/>
                  </w:rPr>
                  <w:fldChar w:fldCharType="end"/>
                </w:r>
              </w:hyperlink>
            </w:p>
            <w:p w14:paraId="0620DB2D" w14:textId="70EF3487" w:rsidR="00E96D8F" w:rsidRPr="00173826" w:rsidRDefault="00000000" w:rsidP="00173826">
              <w:pPr>
                <w:pStyle w:val="TOC1"/>
                <w:tabs>
                  <w:tab w:val="right" w:leader="dot" w:pos="9016"/>
                </w:tabs>
                <w:rPr>
                  <w:rFonts w:eastAsiaTheme="minorEastAsia" w:cs="Arial"/>
                  <w:kern w:val="2"/>
                  <w:sz w:val="22"/>
                  <w:lang w:val="en-IN" w:eastAsia="en-IN"/>
                  <w14:ligatures w14:val="standardContextual"/>
                </w:rPr>
              </w:pPr>
              <w:hyperlink w:anchor="_Toc171429874" w:history="1">
                <w:r w:rsidR="00E96D8F" w:rsidRPr="00173826">
                  <w:rPr>
                    <w:rStyle w:val="Hyperlink"/>
                    <w:rFonts w:cs="Arial"/>
                    <w:sz w:val="22"/>
                  </w:rPr>
                  <w:t>Conclusion</w:t>
                </w:r>
                <w:r w:rsidR="00E96D8F" w:rsidRPr="00173826">
                  <w:rPr>
                    <w:rFonts w:cs="Arial"/>
                    <w:webHidden/>
                    <w:sz w:val="22"/>
                  </w:rPr>
                  <w:tab/>
                </w:r>
                <w:r w:rsidR="00E96D8F" w:rsidRPr="00173826">
                  <w:rPr>
                    <w:rFonts w:cs="Arial"/>
                    <w:webHidden/>
                    <w:sz w:val="22"/>
                  </w:rPr>
                  <w:fldChar w:fldCharType="begin"/>
                </w:r>
                <w:r w:rsidR="00E96D8F" w:rsidRPr="00173826">
                  <w:rPr>
                    <w:rFonts w:cs="Arial"/>
                    <w:webHidden/>
                    <w:sz w:val="22"/>
                  </w:rPr>
                  <w:instrText xml:space="preserve"> PAGEREF _Toc171429874 \h </w:instrText>
                </w:r>
                <w:r w:rsidR="00E96D8F" w:rsidRPr="00173826">
                  <w:rPr>
                    <w:rFonts w:cs="Arial"/>
                    <w:webHidden/>
                    <w:sz w:val="22"/>
                  </w:rPr>
                </w:r>
                <w:r w:rsidR="00E96D8F" w:rsidRPr="00173826">
                  <w:rPr>
                    <w:rFonts w:cs="Arial"/>
                    <w:webHidden/>
                    <w:sz w:val="22"/>
                  </w:rPr>
                  <w:fldChar w:fldCharType="separate"/>
                </w:r>
                <w:r w:rsidR="00E96D8F" w:rsidRPr="00173826">
                  <w:rPr>
                    <w:rFonts w:cs="Arial"/>
                    <w:webHidden/>
                    <w:sz w:val="22"/>
                  </w:rPr>
                  <w:t>12</w:t>
                </w:r>
                <w:r w:rsidR="00E96D8F" w:rsidRPr="00173826">
                  <w:rPr>
                    <w:rFonts w:cs="Arial"/>
                    <w:webHidden/>
                    <w:sz w:val="22"/>
                  </w:rPr>
                  <w:fldChar w:fldCharType="end"/>
                </w:r>
              </w:hyperlink>
            </w:p>
            <w:p w14:paraId="35850B2A" w14:textId="29F63274" w:rsidR="00E96D8F" w:rsidRPr="00173826" w:rsidRDefault="00000000" w:rsidP="00173826">
              <w:pPr>
                <w:pStyle w:val="TOC2"/>
                <w:tabs>
                  <w:tab w:val="right" w:leader="dot" w:pos="9016"/>
                </w:tabs>
                <w:rPr>
                  <w:rFonts w:eastAsiaTheme="minorEastAsia" w:cs="Arial"/>
                  <w:kern w:val="2"/>
                  <w:sz w:val="22"/>
                  <w:lang w:val="en-IN" w:eastAsia="en-IN"/>
                  <w14:ligatures w14:val="standardContextual"/>
                </w:rPr>
              </w:pPr>
              <w:hyperlink w:anchor="_Toc171429875" w:history="1">
                <w:r w:rsidR="00E96D8F" w:rsidRPr="00173826">
                  <w:rPr>
                    <w:rStyle w:val="Hyperlink"/>
                    <w:rFonts w:cs="Arial"/>
                    <w:sz w:val="22"/>
                    <w:lang w:val="en-IN"/>
                  </w:rPr>
                  <w:t>Recommendation</w:t>
                </w:r>
                <w:r w:rsidR="00E96D8F" w:rsidRPr="00173826">
                  <w:rPr>
                    <w:rFonts w:cs="Arial"/>
                    <w:webHidden/>
                    <w:sz w:val="22"/>
                  </w:rPr>
                  <w:tab/>
                </w:r>
                <w:r w:rsidR="00E96D8F" w:rsidRPr="00173826">
                  <w:rPr>
                    <w:rFonts w:cs="Arial"/>
                    <w:webHidden/>
                    <w:sz w:val="22"/>
                  </w:rPr>
                  <w:fldChar w:fldCharType="begin"/>
                </w:r>
                <w:r w:rsidR="00E96D8F" w:rsidRPr="00173826">
                  <w:rPr>
                    <w:rFonts w:cs="Arial"/>
                    <w:webHidden/>
                    <w:sz w:val="22"/>
                  </w:rPr>
                  <w:instrText xml:space="preserve"> PAGEREF _Toc171429875 \h </w:instrText>
                </w:r>
                <w:r w:rsidR="00E96D8F" w:rsidRPr="00173826">
                  <w:rPr>
                    <w:rFonts w:cs="Arial"/>
                    <w:webHidden/>
                    <w:sz w:val="22"/>
                  </w:rPr>
                </w:r>
                <w:r w:rsidR="00E96D8F" w:rsidRPr="00173826">
                  <w:rPr>
                    <w:rFonts w:cs="Arial"/>
                    <w:webHidden/>
                    <w:sz w:val="22"/>
                  </w:rPr>
                  <w:fldChar w:fldCharType="separate"/>
                </w:r>
                <w:r w:rsidR="00E96D8F" w:rsidRPr="00173826">
                  <w:rPr>
                    <w:rFonts w:cs="Arial"/>
                    <w:webHidden/>
                    <w:sz w:val="22"/>
                  </w:rPr>
                  <w:t>13</w:t>
                </w:r>
                <w:r w:rsidR="00E96D8F" w:rsidRPr="00173826">
                  <w:rPr>
                    <w:rFonts w:cs="Arial"/>
                    <w:webHidden/>
                    <w:sz w:val="22"/>
                  </w:rPr>
                  <w:fldChar w:fldCharType="end"/>
                </w:r>
              </w:hyperlink>
            </w:p>
            <w:p w14:paraId="4C0A1E7A" w14:textId="0F5F17F0" w:rsidR="00E96D8F" w:rsidRPr="00173826" w:rsidRDefault="00000000" w:rsidP="00173826">
              <w:pPr>
                <w:pStyle w:val="TOC1"/>
                <w:tabs>
                  <w:tab w:val="right" w:leader="dot" w:pos="9016"/>
                </w:tabs>
                <w:rPr>
                  <w:rFonts w:eastAsiaTheme="minorEastAsia" w:cs="Arial"/>
                  <w:kern w:val="2"/>
                  <w:sz w:val="22"/>
                  <w:lang w:val="en-IN" w:eastAsia="en-IN"/>
                  <w14:ligatures w14:val="standardContextual"/>
                </w:rPr>
              </w:pPr>
              <w:hyperlink w:anchor="_Toc171429876" w:history="1">
                <w:r w:rsidR="00E96D8F" w:rsidRPr="00173826">
                  <w:rPr>
                    <w:rStyle w:val="Hyperlink"/>
                    <w:rFonts w:cs="Arial"/>
                    <w:sz w:val="22"/>
                  </w:rPr>
                  <w:t>References</w:t>
                </w:r>
                <w:r w:rsidR="00E96D8F" w:rsidRPr="00173826">
                  <w:rPr>
                    <w:rFonts w:cs="Arial"/>
                    <w:webHidden/>
                    <w:sz w:val="22"/>
                  </w:rPr>
                  <w:tab/>
                </w:r>
                <w:r w:rsidR="00E96D8F" w:rsidRPr="00173826">
                  <w:rPr>
                    <w:rFonts w:cs="Arial"/>
                    <w:webHidden/>
                    <w:sz w:val="22"/>
                  </w:rPr>
                  <w:fldChar w:fldCharType="begin"/>
                </w:r>
                <w:r w:rsidR="00E96D8F" w:rsidRPr="00173826">
                  <w:rPr>
                    <w:rFonts w:cs="Arial"/>
                    <w:webHidden/>
                    <w:sz w:val="22"/>
                  </w:rPr>
                  <w:instrText xml:space="preserve"> PAGEREF _Toc171429876 \h </w:instrText>
                </w:r>
                <w:r w:rsidR="00E96D8F" w:rsidRPr="00173826">
                  <w:rPr>
                    <w:rFonts w:cs="Arial"/>
                    <w:webHidden/>
                    <w:sz w:val="22"/>
                  </w:rPr>
                </w:r>
                <w:r w:rsidR="00E96D8F" w:rsidRPr="00173826">
                  <w:rPr>
                    <w:rFonts w:cs="Arial"/>
                    <w:webHidden/>
                    <w:sz w:val="22"/>
                  </w:rPr>
                  <w:fldChar w:fldCharType="separate"/>
                </w:r>
                <w:r w:rsidR="00E96D8F" w:rsidRPr="00173826">
                  <w:rPr>
                    <w:rFonts w:cs="Arial"/>
                    <w:webHidden/>
                    <w:sz w:val="22"/>
                  </w:rPr>
                  <w:t>14</w:t>
                </w:r>
                <w:r w:rsidR="00E96D8F" w:rsidRPr="00173826">
                  <w:rPr>
                    <w:rFonts w:cs="Arial"/>
                    <w:webHidden/>
                    <w:sz w:val="22"/>
                  </w:rPr>
                  <w:fldChar w:fldCharType="end"/>
                </w:r>
              </w:hyperlink>
            </w:p>
            <w:p w14:paraId="3B400E74" w14:textId="1C8CC032" w:rsidR="00E96D8F" w:rsidRPr="00173826" w:rsidRDefault="00000000" w:rsidP="00173826">
              <w:pPr>
                <w:pStyle w:val="TOC1"/>
                <w:tabs>
                  <w:tab w:val="right" w:leader="dot" w:pos="9016"/>
                </w:tabs>
                <w:rPr>
                  <w:rFonts w:eastAsiaTheme="minorEastAsia" w:cs="Arial"/>
                  <w:kern w:val="2"/>
                  <w:sz w:val="22"/>
                  <w:lang w:val="en-IN" w:eastAsia="en-IN"/>
                  <w14:ligatures w14:val="standardContextual"/>
                </w:rPr>
              </w:pPr>
              <w:hyperlink w:anchor="_Toc171429877" w:history="1">
                <w:r w:rsidR="00E96D8F" w:rsidRPr="00173826">
                  <w:rPr>
                    <w:rStyle w:val="Hyperlink"/>
                    <w:rFonts w:cs="Arial"/>
                    <w:sz w:val="22"/>
                  </w:rPr>
                  <w:t>Appendix</w:t>
                </w:r>
                <w:r w:rsidR="00E96D8F" w:rsidRPr="00173826">
                  <w:rPr>
                    <w:rFonts w:cs="Arial"/>
                    <w:webHidden/>
                    <w:sz w:val="22"/>
                  </w:rPr>
                  <w:tab/>
                </w:r>
                <w:r w:rsidR="00E96D8F" w:rsidRPr="00173826">
                  <w:rPr>
                    <w:rFonts w:cs="Arial"/>
                    <w:webHidden/>
                    <w:sz w:val="22"/>
                  </w:rPr>
                  <w:fldChar w:fldCharType="begin"/>
                </w:r>
                <w:r w:rsidR="00E96D8F" w:rsidRPr="00173826">
                  <w:rPr>
                    <w:rFonts w:cs="Arial"/>
                    <w:webHidden/>
                    <w:sz w:val="22"/>
                  </w:rPr>
                  <w:instrText xml:space="preserve"> PAGEREF _Toc171429877 \h </w:instrText>
                </w:r>
                <w:r w:rsidR="00E96D8F" w:rsidRPr="00173826">
                  <w:rPr>
                    <w:rFonts w:cs="Arial"/>
                    <w:webHidden/>
                    <w:sz w:val="22"/>
                  </w:rPr>
                </w:r>
                <w:r w:rsidR="00E96D8F" w:rsidRPr="00173826">
                  <w:rPr>
                    <w:rFonts w:cs="Arial"/>
                    <w:webHidden/>
                    <w:sz w:val="22"/>
                  </w:rPr>
                  <w:fldChar w:fldCharType="separate"/>
                </w:r>
                <w:r w:rsidR="00E96D8F" w:rsidRPr="00173826">
                  <w:rPr>
                    <w:rFonts w:cs="Arial"/>
                    <w:webHidden/>
                    <w:sz w:val="22"/>
                  </w:rPr>
                  <w:t>17</w:t>
                </w:r>
                <w:r w:rsidR="00E96D8F" w:rsidRPr="00173826">
                  <w:rPr>
                    <w:rFonts w:cs="Arial"/>
                    <w:webHidden/>
                    <w:sz w:val="22"/>
                  </w:rPr>
                  <w:fldChar w:fldCharType="end"/>
                </w:r>
              </w:hyperlink>
            </w:p>
            <w:p w14:paraId="237753B4" w14:textId="4BE13FD2" w:rsidR="00E96D8F" w:rsidRPr="00173826" w:rsidRDefault="00000000" w:rsidP="00173826">
              <w:pPr>
                <w:pStyle w:val="TOC2"/>
                <w:tabs>
                  <w:tab w:val="right" w:leader="dot" w:pos="9016"/>
                </w:tabs>
                <w:rPr>
                  <w:rFonts w:eastAsiaTheme="minorEastAsia" w:cs="Arial"/>
                  <w:kern w:val="2"/>
                  <w:sz w:val="22"/>
                  <w:lang w:val="en-IN" w:eastAsia="en-IN"/>
                  <w14:ligatures w14:val="standardContextual"/>
                </w:rPr>
              </w:pPr>
              <w:hyperlink w:anchor="_Toc171429878" w:history="1">
                <w:r w:rsidR="00E96D8F" w:rsidRPr="00173826">
                  <w:rPr>
                    <w:rStyle w:val="Hyperlink"/>
                    <w:rFonts w:cs="Arial"/>
                    <w:sz w:val="22"/>
                  </w:rPr>
                  <w:t>Appendix 1: Innovation Systems- Precis PPT</w:t>
                </w:r>
                <w:r w:rsidR="00E96D8F" w:rsidRPr="00173826">
                  <w:rPr>
                    <w:rFonts w:cs="Arial"/>
                    <w:webHidden/>
                    <w:sz w:val="22"/>
                  </w:rPr>
                  <w:tab/>
                </w:r>
                <w:r w:rsidR="00E96D8F" w:rsidRPr="00173826">
                  <w:rPr>
                    <w:rFonts w:cs="Arial"/>
                    <w:webHidden/>
                    <w:sz w:val="22"/>
                  </w:rPr>
                  <w:fldChar w:fldCharType="begin"/>
                </w:r>
                <w:r w:rsidR="00E96D8F" w:rsidRPr="00173826">
                  <w:rPr>
                    <w:rFonts w:cs="Arial"/>
                    <w:webHidden/>
                    <w:sz w:val="22"/>
                  </w:rPr>
                  <w:instrText xml:space="preserve"> PAGEREF _Toc171429878 \h </w:instrText>
                </w:r>
                <w:r w:rsidR="00E96D8F" w:rsidRPr="00173826">
                  <w:rPr>
                    <w:rFonts w:cs="Arial"/>
                    <w:webHidden/>
                    <w:sz w:val="22"/>
                  </w:rPr>
                </w:r>
                <w:r w:rsidR="00E96D8F" w:rsidRPr="00173826">
                  <w:rPr>
                    <w:rFonts w:cs="Arial"/>
                    <w:webHidden/>
                    <w:sz w:val="22"/>
                  </w:rPr>
                  <w:fldChar w:fldCharType="separate"/>
                </w:r>
                <w:r w:rsidR="00E96D8F" w:rsidRPr="00173826">
                  <w:rPr>
                    <w:rFonts w:cs="Arial"/>
                    <w:webHidden/>
                    <w:sz w:val="22"/>
                  </w:rPr>
                  <w:t>17</w:t>
                </w:r>
                <w:r w:rsidR="00E96D8F" w:rsidRPr="00173826">
                  <w:rPr>
                    <w:rFonts w:cs="Arial"/>
                    <w:webHidden/>
                    <w:sz w:val="22"/>
                  </w:rPr>
                  <w:fldChar w:fldCharType="end"/>
                </w:r>
              </w:hyperlink>
            </w:p>
            <w:p w14:paraId="33D2F8E2" w14:textId="3D666D98" w:rsidR="00E96D8F" w:rsidRPr="00173826" w:rsidRDefault="00000000" w:rsidP="00173826">
              <w:pPr>
                <w:pStyle w:val="TOC2"/>
                <w:tabs>
                  <w:tab w:val="right" w:leader="dot" w:pos="9016"/>
                </w:tabs>
                <w:rPr>
                  <w:rFonts w:eastAsiaTheme="minorEastAsia" w:cs="Arial"/>
                  <w:kern w:val="2"/>
                  <w:sz w:val="22"/>
                  <w:lang w:val="en-IN" w:eastAsia="en-IN"/>
                  <w14:ligatures w14:val="standardContextual"/>
                </w:rPr>
              </w:pPr>
              <w:hyperlink w:anchor="_Toc171429879" w:history="1">
                <w:r w:rsidR="00E96D8F" w:rsidRPr="00173826">
                  <w:rPr>
                    <w:rStyle w:val="Hyperlink"/>
                    <w:rFonts w:cs="Arial"/>
                    <w:sz w:val="22"/>
                  </w:rPr>
                  <w:t>Appendix 2: Innovation Systems- Summary and Precis</w:t>
                </w:r>
                <w:r w:rsidR="00E96D8F" w:rsidRPr="00173826">
                  <w:rPr>
                    <w:rFonts w:cs="Arial"/>
                    <w:webHidden/>
                    <w:sz w:val="22"/>
                  </w:rPr>
                  <w:tab/>
                </w:r>
                <w:r w:rsidR="00E96D8F" w:rsidRPr="00173826">
                  <w:rPr>
                    <w:rFonts w:cs="Arial"/>
                    <w:webHidden/>
                    <w:sz w:val="22"/>
                  </w:rPr>
                  <w:fldChar w:fldCharType="begin"/>
                </w:r>
                <w:r w:rsidR="00E96D8F" w:rsidRPr="00173826">
                  <w:rPr>
                    <w:rFonts w:cs="Arial"/>
                    <w:webHidden/>
                    <w:sz w:val="22"/>
                  </w:rPr>
                  <w:instrText xml:space="preserve"> PAGEREF _Toc171429879 \h </w:instrText>
                </w:r>
                <w:r w:rsidR="00E96D8F" w:rsidRPr="00173826">
                  <w:rPr>
                    <w:rFonts w:cs="Arial"/>
                    <w:webHidden/>
                    <w:sz w:val="22"/>
                  </w:rPr>
                </w:r>
                <w:r w:rsidR="00E96D8F" w:rsidRPr="00173826">
                  <w:rPr>
                    <w:rFonts w:cs="Arial"/>
                    <w:webHidden/>
                    <w:sz w:val="22"/>
                  </w:rPr>
                  <w:fldChar w:fldCharType="separate"/>
                </w:r>
                <w:r w:rsidR="00E96D8F" w:rsidRPr="00173826">
                  <w:rPr>
                    <w:rFonts w:cs="Arial"/>
                    <w:webHidden/>
                    <w:sz w:val="22"/>
                  </w:rPr>
                  <w:t>21</w:t>
                </w:r>
                <w:r w:rsidR="00E96D8F" w:rsidRPr="00173826">
                  <w:rPr>
                    <w:rFonts w:cs="Arial"/>
                    <w:webHidden/>
                    <w:sz w:val="22"/>
                  </w:rPr>
                  <w:fldChar w:fldCharType="end"/>
                </w:r>
              </w:hyperlink>
            </w:p>
            <w:p w14:paraId="1A711368" w14:textId="3FA2BD6F" w:rsidR="000F6714" w:rsidRPr="00173826" w:rsidRDefault="004165E8" w:rsidP="00173826">
              <w:pPr>
                <w:rPr>
                  <w:rFonts w:cs="Arial"/>
                  <w:sz w:val="22"/>
                </w:rPr>
              </w:pPr>
              <w:r w:rsidRPr="00173826">
                <w:rPr>
                  <w:rFonts w:cs="Arial"/>
                  <w:sz w:val="22"/>
                </w:rPr>
                <w:fldChar w:fldCharType="end"/>
              </w:r>
            </w:p>
            <w:p w14:paraId="508F2385" w14:textId="7E745578" w:rsidR="0027530B" w:rsidRPr="00173826" w:rsidRDefault="000F6714" w:rsidP="00173826">
              <w:pPr>
                <w:rPr>
                  <w:rFonts w:cs="Arial"/>
                  <w:sz w:val="22"/>
                </w:rPr>
              </w:pPr>
              <w:r w:rsidRPr="00173826">
                <w:rPr>
                  <w:rFonts w:cs="Arial"/>
                  <w:sz w:val="22"/>
                </w:rPr>
                <w:t xml:space="preserve"> </w:t>
              </w:r>
            </w:p>
          </w:sdtContent>
        </w:sdt>
        <w:p w14:paraId="4C92C859" w14:textId="03E703F3" w:rsidR="00625D95" w:rsidRPr="00173826" w:rsidRDefault="00625D95" w:rsidP="00F66251">
          <w:pPr>
            <w:pStyle w:val="Heading1"/>
          </w:pPr>
          <w:bookmarkStart w:id="1" w:name="_Toc171429856"/>
          <w:r w:rsidRPr="00173826">
            <w:lastRenderedPageBreak/>
            <w:t>Introduction</w:t>
          </w:r>
          <w:bookmarkEnd w:id="1"/>
        </w:p>
        <w:p w14:paraId="56B520D2" w14:textId="5C13EEBB" w:rsidR="006F14B7" w:rsidRPr="00173826" w:rsidRDefault="0054780B" w:rsidP="00173826">
          <w:pPr>
            <w:rPr>
              <w:rFonts w:cs="Arial"/>
              <w:sz w:val="22"/>
              <w:lang w:val="en-IN"/>
            </w:rPr>
          </w:pPr>
          <w:r w:rsidRPr="00173826">
            <w:rPr>
              <w:rFonts w:cs="Arial"/>
              <w:sz w:val="22"/>
              <w:lang w:val="en-IN"/>
            </w:rPr>
            <w:t>The research plan developed here involves the assessment of the business processes of Reckitt Benckiser; a multinational company in the consumer goods industry established in the United Kingdom. This involves assessing the background of the organization in question, the mission and vision statements of the organization, and the strategic management situation of the organization by means of the use of various strategic tools. The assessment will especially focus on virtual organization and virtual management in Reckitt Benckiser. Furthermore, it will analyze the advantages and disadvantages of virtual organizations in the current competitive business environment</w:t>
          </w:r>
          <w:r w:rsidR="00F57456" w:rsidRPr="00173826">
            <w:rPr>
              <w:rFonts w:cs="Arial"/>
              <w:sz w:val="22"/>
              <w:lang w:val="en-IN"/>
            </w:rPr>
            <w:t>.</w:t>
          </w:r>
        </w:p>
        <w:p w14:paraId="5E2AFCD9" w14:textId="27A5D356" w:rsidR="001C5C0D" w:rsidRPr="00173826" w:rsidRDefault="001C5C0D" w:rsidP="00173826">
          <w:pPr>
            <w:jc w:val="left"/>
            <w:rPr>
              <w:rFonts w:cs="Arial"/>
              <w:sz w:val="22"/>
              <w:lang w:val="en-IN"/>
            </w:rPr>
          </w:pPr>
          <w:r w:rsidRPr="00173826">
            <w:rPr>
              <w:rFonts w:cs="Arial"/>
              <w:sz w:val="22"/>
              <w:lang w:val="en-IN"/>
            </w:rPr>
            <w:br w:type="page"/>
          </w:r>
        </w:p>
        <w:p w14:paraId="2504C235" w14:textId="19BC0C27" w:rsidR="00625D95" w:rsidRPr="00173826" w:rsidRDefault="001C5C0D" w:rsidP="00F66251">
          <w:pPr>
            <w:pStyle w:val="Heading1"/>
          </w:pPr>
          <w:bookmarkStart w:id="2" w:name="_Toc171429857"/>
          <w:r w:rsidRPr="00173826">
            <w:rPr>
              <w:lang w:val="en-IN"/>
            </w:rPr>
            <w:lastRenderedPageBreak/>
            <w:t>Reckitt Benckiser</w:t>
          </w:r>
          <w:r w:rsidRPr="00173826">
            <w:t xml:space="preserve"> </w:t>
          </w:r>
          <w:r w:rsidR="00625D95" w:rsidRPr="00173826">
            <w:t>Background</w:t>
          </w:r>
          <w:bookmarkEnd w:id="2"/>
        </w:p>
        <w:p w14:paraId="2B9A00E6" w14:textId="61111E60" w:rsidR="005821CA" w:rsidRPr="00173826" w:rsidRDefault="001240AF" w:rsidP="00173826">
          <w:pPr>
            <w:rPr>
              <w:rFonts w:cs="Arial"/>
              <w:sz w:val="22"/>
              <w:lang w:val="en-IN"/>
            </w:rPr>
          </w:pPr>
          <w:r w:rsidRPr="00173826">
            <w:rPr>
              <w:rFonts w:cs="Arial"/>
              <w:sz w:val="22"/>
              <w:lang w:val="en-IN"/>
            </w:rPr>
            <w:t>Reckitt Benckiser was formed in 1999 when Reckitt &amp; Colman plc merged with Benckiser N.V. the firm deals in health and hygiene products besides home care products</w:t>
          </w:r>
          <w:r w:rsidR="00DA22BC" w:rsidRPr="00173826">
            <w:rPr>
              <w:rFonts w:cs="Arial"/>
              <w:sz w:val="22"/>
              <w:lang w:val="en-IN"/>
            </w:rPr>
            <w:t>. Headquartered in Slough, England, RB is renowned for its global brands such as Dettol, Lysol, Durex, Nurofen, and Strepsils. The company employs approximately 40,000 people and operates in over 60 countries</w:t>
          </w:r>
          <w:r w:rsidR="00325856" w:rsidRPr="00173826">
            <w:rPr>
              <w:rFonts w:cs="Arial"/>
              <w:sz w:val="22"/>
              <w:lang w:val="en-IN"/>
            </w:rPr>
            <w:t xml:space="preserve"> (</w:t>
          </w:r>
          <w:r w:rsidR="00325856" w:rsidRPr="00173826">
            <w:rPr>
              <w:rFonts w:eastAsia="Times New Roman" w:cs="Arial"/>
              <w:color w:val="000000"/>
              <w:sz w:val="22"/>
              <w:lang w:val="en-IN" w:eastAsia="en-IN"/>
            </w:rPr>
            <w:t>Reckitt, 20</w:t>
          </w:r>
          <w:r w:rsidR="00DE04B5" w:rsidRPr="00173826">
            <w:rPr>
              <w:rFonts w:eastAsia="Times New Roman" w:cs="Arial"/>
              <w:color w:val="000000"/>
              <w:sz w:val="22"/>
              <w:lang w:val="en-IN" w:eastAsia="en-IN"/>
            </w:rPr>
            <w:t>2</w:t>
          </w:r>
          <w:r w:rsidR="00325856" w:rsidRPr="00173826">
            <w:rPr>
              <w:rFonts w:eastAsia="Times New Roman" w:cs="Arial"/>
              <w:color w:val="000000"/>
              <w:sz w:val="22"/>
              <w:lang w:val="en-IN" w:eastAsia="en-IN"/>
            </w:rPr>
            <w:t>4)</w:t>
          </w:r>
          <w:r w:rsidR="00DA22BC" w:rsidRPr="00173826">
            <w:rPr>
              <w:rFonts w:cs="Arial"/>
              <w:sz w:val="22"/>
              <w:lang w:val="en-IN"/>
            </w:rPr>
            <w:t xml:space="preserve">. </w:t>
          </w:r>
          <w:r w:rsidR="005821CA" w:rsidRPr="00173826">
            <w:rPr>
              <w:rFonts w:cs="Arial"/>
              <w:sz w:val="22"/>
              <w:lang w:val="en-IN"/>
            </w:rPr>
            <w:t>Currently, RB’s revenue stands at £14 billion as the company continues to demonstrate strong financial health in 2023. North America and Europe are part of the strategic markets, while Asia and Latin America are part of the emerging markets.</w:t>
          </w:r>
        </w:p>
        <w:p w14:paraId="1D40EF2B" w14:textId="77777777" w:rsidR="005821CA" w:rsidRPr="00173826" w:rsidRDefault="005821CA" w:rsidP="00F66251">
          <w:pPr>
            <w:pStyle w:val="Heading2"/>
          </w:pPr>
          <w:bookmarkStart w:id="3" w:name="_Toc171429858"/>
          <w:r w:rsidRPr="00173826">
            <w:t>Reckitt Benckiser’s Mission and Objectives</w:t>
          </w:r>
          <w:bookmarkEnd w:id="3"/>
        </w:p>
        <w:p w14:paraId="24344AD2" w14:textId="77777777" w:rsidR="0031331D" w:rsidRPr="00173826" w:rsidRDefault="0031331D" w:rsidP="00173826">
          <w:pPr>
            <w:rPr>
              <w:rFonts w:cs="Arial"/>
              <w:sz w:val="22"/>
              <w:lang w:val="en-IN"/>
            </w:rPr>
          </w:pPr>
          <w:r w:rsidRPr="00173826">
            <w:rPr>
              <w:rFonts w:cs="Arial"/>
              <w:sz w:val="22"/>
              <w:lang w:val="en-IN"/>
            </w:rPr>
            <w:t xml:space="preserve">Reckitt Benckiser's mission is to "provide innovative solutions for healthier lives and happier homes." </w:t>
          </w:r>
        </w:p>
        <w:p w14:paraId="677B4D7B" w14:textId="0527303C" w:rsidR="001C5C0D" w:rsidRPr="00173826" w:rsidRDefault="0031331D" w:rsidP="00173826">
          <w:pPr>
            <w:rPr>
              <w:rFonts w:eastAsiaTheme="majorEastAsia" w:cs="Arial"/>
              <w:b/>
              <w:bCs/>
              <w:color w:val="17365D" w:themeColor="text2" w:themeShade="BF"/>
              <w:sz w:val="22"/>
              <w:lang w:eastAsia="ja-JP"/>
            </w:rPr>
          </w:pPr>
          <w:r w:rsidRPr="00173826">
            <w:rPr>
              <w:rFonts w:cs="Arial"/>
              <w:sz w:val="22"/>
              <w:lang w:val="en-IN"/>
            </w:rPr>
            <w:t>The company's objectives focus on achieving sustainable growth, ensuring customer satisfaction, and maintaining operational excellence. It aims to be a leader in consumer health and hygiene markets through continuous innovation and a steadfast commitment to quality</w:t>
          </w:r>
          <w:r w:rsidR="005821CA" w:rsidRPr="00173826">
            <w:rPr>
              <w:rFonts w:cs="Arial"/>
              <w:sz w:val="22"/>
              <w:lang w:val="en-IN"/>
            </w:rPr>
            <w:t>.</w:t>
          </w:r>
          <w:r w:rsidR="001C5C0D" w:rsidRPr="00173826">
            <w:rPr>
              <w:rFonts w:cs="Arial"/>
              <w:sz w:val="22"/>
            </w:rPr>
            <w:br w:type="page"/>
          </w:r>
        </w:p>
        <w:p w14:paraId="6A481407" w14:textId="5ACBDE6F" w:rsidR="00196442" w:rsidRPr="00173826" w:rsidRDefault="00196442" w:rsidP="00F66251">
          <w:pPr>
            <w:pStyle w:val="Heading1"/>
          </w:pPr>
          <w:bookmarkStart w:id="4" w:name="_Toc171429859"/>
          <w:r w:rsidRPr="00173826">
            <w:lastRenderedPageBreak/>
            <w:t>Macro-Environment Analysis</w:t>
          </w:r>
          <w:bookmarkEnd w:id="4"/>
          <w:r w:rsidR="000D74D8" w:rsidRPr="00173826">
            <w:t xml:space="preserve"> </w:t>
          </w:r>
        </w:p>
        <w:p w14:paraId="57EA69AD" w14:textId="68038667" w:rsidR="00E316D4" w:rsidRPr="00173826" w:rsidRDefault="00196442" w:rsidP="00F66251">
          <w:pPr>
            <w:pStyle w:val="Heading2"/>
          </w:pPr>
          <w:bookmarkStart w:id="5" w:name="_Toc171429860"/>
          <w:r w:rsidRPr="00173826">
            <w:t>PESTEL Analysis</w:t>
          </w:r>
          <w:bookmarkEnd w:id="5"/>
        </w:p>
        <w:p w14:paraId="14FFC394" w14:textId="3E630648" w:rsidR="00E25238" w:rsidRPr="00173826" w:rsidRDefault="00D15982" w:rsidP="00173826">
          <w:pPr>
            <w:pStyle w:val="ListParagraph"/>
            <w:numPr>
              <w:ilvl w:val="0"/>
              <w:numId w:val="36"/>
            </w:numPr>
            <w:spacing w:after="160"/>
            <w:rPr>
              <w:rFonts w:cs="Arial"/>
              <w:sz w:val="22"/>
              <w:lang w:val="en-IN"/>
            </w:rPr>
          </w:pPr>
          <w:r w:rsidRPr="00173826">
            <w:rPr>
              <w:rFonts w:cs="Arial"/>
              <w:b/>
              <w:bCs/>
              <w:sz w:val="22"/>
              <w:lang w:val="en-IN"/>
            </w:rPr>
            <w:t>Political:</w:t>
          </w:r>
          <w:r w:rsidRPr="00173826">
            <w:rPr>
              <w:rFonts w:cs="Arial"/>
              <w:sz w:val="22"/>
              <w:lang w:val="en-IN"/>
            </w:rPr>
            <w:t xml:space="preserve"> </w:t>
          </w:r>
          <w:r w:rsidR="00E25238" w:rsidRPr="00173826">
            <w:rPr>
              <w:rFonts w:cs="Arial"/>
              <w:sz w:val="22"/>
              <w:lang w:val="en-IN"/>
            </w:rPr>
            <w:t>The political environment that RB operates within is rather intricate. Brexit has brought new regulatory and trade barriers into the picture which has put pressure on supply chain and cost factors. For example, there have been changes in customs procedures and product certifications in the UK and EU, which has added operational complexity for RB (</w:t>
          </w:r>
          <w:r w:rsidR="005D2135" w:rsidRPr="00173826">
            <w:rPr>
              <w:rFonts w:cs="Arial"/>
              <w:sz w:val="22"/>
              <w:lang w:val="en-IN"/>
            </w:rPr>
            <w:t>PwC</w:t>
          </w:r>
          <w:r w:rsidR="00E25238" w:rsidRPr="00173826">
            <w:rPr>
              <w:rFonts w:cs="Arial"/>
              <w:sz w:val="22"/>
              <w:lang w:val="en-IN"/>
            </w:rPr>
            <w:t>, 202</w:t>
          </w:r>
          <w:r w:rsidR="005D2135" w:rsidRPr="00173826">
            <w:rPr>
              <w:rFonts w:cs="Arial"/>
              <w:sz w:val="22"/>
              <w:lang w:val="en-IN"/>
            </w:rPr>
            <w:t>2</w:t>
          </w:r>
          <w:r w:rsidR="00E25238" w:rsidRPr="00173826">
            <w:rPr>
              <w:rFonts w:cs="Arial"/>
              <w:sz w:val="22"/>
              <w:lang w:val="en-IN"/>
            </w:rPr>
            <w:t>). Also, the political climate of the UK health and hygiene policies and especially after the COVID outbreak are favorable for RB’s products</w:t>
          </w:r>
          <w:r w:rsidR="005D2135" w:rsidRPr="00173826">
            <w:rPr>
              <w:rFonts w:cs="Arial"/>
              <w:sz w:val="22"/>
              <w:lang w:val="en-IN"/>
            </w:rPr>
            <w:t xml:space="preserve"> (Morgan, 2020)</w:t>
          </w:r>
          <w:r w:rsidR="00E25238" w:rsidRPr="00173826">
            <w:rPr>
              <w:rFonts w:cs="Arial"/>
              <w:sz w:val="22"/>
              <w:lang w:val="en-IN"/>
            </w:rPr>
            <w:t>.</w:t>
          </w:r>
        </w:p>
        <w:p w14:paraId="164D336E" w14:textId="614164A1" w:rsidR="00E25238" w:rsidRPr="00173826" w:rsidRDefault="00E25238" w:rsidP="00173826">
          <w:pPr>
            <w:pStyle w:val="ListParagraph"/>
            <w:numPr>
              <w:ilvl w:val="0"/>
              <w:numId w:val="36"/>
            </w:numPr>
            <w:spacing w:after="160"/>
            <w:rPr>
              <w:rFonts w:cs="Arial"/>
              <w:sz w:val="22"/>
              <w:lang w:val="en-IN"/>
            </w:rPr>
          </w:pPr>
          <w:r w:rsidRPr="00173826">
            <w:rPr>
              <w:rFonts w:cs="Arial"/>
              <w:b/>
              <w:bCs/>
              <w:sz w:val="22"/>
              <w:lang w:val="en-IN"/>
            </w:rPr>
            <w:t>Economic:</w:t>
          </w:r>
          <w:r w:rsidRPr="00173826">
            <w:rPr>
              <w:rFonts w:cs="Arial"/>
              <w:sz w:val="22"/>
              <w:lang w:val="en-IN"/>
            </w:rPr>
            <w:t xml:space="preserve"> The business environment in the UK has a great impact on RB’s economical conditions. The recent economic depressions and inflation have impacted on the consumers’ ability to purchase goods and services. In the period of the COVID-19 outbreak, there was a high demand for products that are associated with cleanliness such as the Dettol and Lysol brands that experienced increased sales as people put emphasis on their health (Morgan, 2020). However, economic instability can be a cause of fluctuation in the raw materials price which in turn affects the cost of production. As it can be seen from the financial analysis of RB in 2023, the company has revealed some measure of robustness in terms of the revenues it is generating despite the prevailing economic environment</w:t>
          </w:r>
          <w:r w:rsidR="005D2135" w:rsidRPr="00173826">
            <w:rPr>
              <w:rFonts w:cs="Arial"/>
              <w:sz w:val="22"/>
              <w:lang w:val="en-IN"/>
            </w:rPr>
            <w:t xml:space="preserve"> (Kehnscherper, 2024)</w:t>
          </w:r>
          <w:r w:rsidRPr="00173826">
            <w:rPr>
              <w:rFonts w:cs="Arial"/>
              <w:sz w:val="22"/>
              <w:lang w:val="en-IN"/>
            </w:rPr>
            <w:t>.</w:t>
          </w:r>
        </w:p>
        <w:p w14:paraId="57CF91C1" w14:textId="0126E5D5" w:rsidR="00D15982" w:rsidRPr="00173826" w:rsidRDefault="00D15982" w:rsidP="00173826">
          <w:pPr>
            <w:pStyle w:val="ListParagraph"/>
            <w:numPr>
              <w:ilvl w:val="0"/>
              <w:numId w:val="36"/>
            </w:numPr>
            <w:spacing w:after="160"/>
            <w:rPr>
              <w:rFonts w:cs="Arial"/>
              <w:sz w:val="22"/>
              <w:lang w:val="en-IN"/>
            </w:rPr>
          </w:pPr>
          <w:r w:rsidRPr="00173826">
            <w:rPr>
              <w:rFonts w:cs="Arial"/>
              <w:b/>
              <w:bCs/>
              <w:sz w:val="22"/>
              <w:lang w:val="en-IN"/>
            </w:rPr>
            <w:t>Social:</w:t>
          </w:r>
          <w:r w:rsidRPr="00173826">
            <w:rPr>
              <w:rFonts w:cs="Arial"/>
              <w:sz w:val="22"/>
              <w:lang w:val="en-IN"/>
            </w:rPr>
            <w:t xml:space="preserve"> Social factors such as changing consumer preferences towards health and wellness directly impact RB. The increased awareness of hygiene due to the pandemic has bolstered demand for RB’s products. Additionally, the aging population in the UK creates opportunities for products targeting senior health and well-being. RB’s initiatives, such as their partnership with "Save the Children," highlight their commitment to social causes and enhance their brand reputation</w:t>
          </w:r>
          <w:r w:rsidR="00DE0117" w:rsidRPr="00173826">
            <w:rPr>
              <w:rFonts w:cs="Arial"/>
              <w:sz w:val="22"/>
              <w:lang w:val="en-IN"/>
            </w:rPr>
            <w:t xml:space="preserve"> (</w:t>
          </w:r>
          <w:r w:rsidR="005D2135" w:rsidRPr="00173826">
            <w:rPr>
              <w:rFonts w:eastAsia="Times New Roman" w:cs="Arial"/>
              <w:color w:val="000000"/>
              <w:sz w:val="22"/>
              <w:lang w:val="en-IN" w:eastAsia="en-IN"/>
            </w:rPr>
            <w:t>Baker</w:t>
          </w:r>
          <w:r w:rsidR="00DE0117" w:rsidRPr="00173826">
            <w:rPr>
              <w:rFonts w:eastAsia="Times New Roman" w:cs="Arial"/>
              <w:color w:val="000000"/>
              <w:sz w:val="22"/>
              <w:lang w:val="en-IN" w:eastAsia="en-IN"/>
            </w:rPr>
            <w:t>, 20</w:t>
          </w:r>
          <w:r w:rsidR="005D2135" w:rsidRPr="00173826">
            <w:rPr>
              <w:rFonts w:eastAsia="Times New Roman" w:cs="Arial"/>
              <w:color w:val="000000"/>
              <w:sz w:val="22"/>
              <w:lang w:val="en-IN" w:eastAsia="en-IN"/>
            </w:rPr>
            <w:t>19</w:t>
          </w:r>
          <w:r w:rsidR="00DE0117" w:rsidRPr="00173826">
            <w:rPr>
              <w:rFonts w:eastAsia="Times New Roman" w:cs="Arial"/>
              <w:color w:val="000000"/>
              <w:sz w:val="22"/>
              <w:lang w:val="en-IN" w:eastAsia="en-IN"/>
            </w:rPr>
            <w:t>)</w:t>
          </w:r>
          <w:r w:rsidRPr="00173826">
            <w:rPr>
              <w:rFonts w:cs="Arial"/>
              <w:sz w:val="22"/>
              <w:lang w:val="en-IN"/>
            </w:rPr>
            <w:t>.</w:t>
          </w:r>
        </w:p>
        <w:p w14:paraId="511789E1" w14:textId="08363F88" w:rsidR="00D15982" w:rsidRPr="00173826" w:rsidRDefault="00D15982" w:rsidP="00173826">
          <w:pPr>
            <w:pStyle w:val="ListParagraph"/>
            <w:numPr>
              <w:ilvl w:val="0"/>
              <w:numId w:val="36"/>
            </w:numPr>
            <w:spacing w:after="160"/>
            <w:rPr>
              <w:rFonts w:cs="Arial"/>
              <w:sz w:val="22"/>
              <w:lang w:val="en-IN"/>
            </w:rPr>
          </w:pPr>
          <w:r w:rsidRPr="00173826">
            <w:rPr>
              <w:rFonts w:cs="Arial"/>
              <w:b/>
              <w:bCs/>
              <w:sz w:val="22"/>
              <w:lang w:val="en-IN"/>
            </w:rPr>
            <w:t>Technological:</w:t>
          </w:r>
          <w:r w:rsidRPr="00173826">
            <w:rPr>
              <w:rFonts w:cs="Arial"/>
              <w:sz w:val="22"/>
              <w:lang w:val="en-IN"/>
            </w:rPr>
            <w:t xml:space="preserve"> Technological advancements are crucial for RB’s innovation strategy. The company invests heavily in research and development to bring innovative products to market. For example, RB's Nurofen FeverSmart Temperature Monitor uses connected health technology to provide real-time temperature readings, showcasing their commitment to integrating technology with health products</w:t>
          </w:r>
          <w:r w:rsidR="004A4E05" w:rsidRPr="00173826">
            <w:rPr>
              <w:rFonts w:cs="Arial"/>
              <w:sz w:val="22"/>
              <w:lang w:val="en-IN"/>
            </w:rPr>
            <w:t xml:space="preserve"> (</w:t>
          </w:r>
          <w:r w:rsidR="004A4E05" w:rsidRPr="00173826">
            <w:rPr>
              <w:rFonts w:eastAsia="Times New Roman" w:cs="Arial"/>
              <w:color w:val="000000"/>
              <w:sz w:val="22"/>
              <w:lang w:val="en-IN" w:eastAsia="en-IN"/>
            </w:rPr>
            <w:t>VivaLNK, 2018)</w:t>
          </w:r>
          <w:r w:rsidRPr="00173826">
            <w:rPr>
              <w:rFonts w:cs="Arial"/>
              <w:sz w:val="22"/>
              <w:lang w:val="en-IN"/>
            </w:rPr>
            <w:t>. E-commerce has also become a significant sales channel, with RB generating substantial revenue through online platforms, particularly during the pandemic.</w:t>
          </w:r>
        </w:p>
        <w:p w14:paraId="0F1164BE" w14:textId="13B9B300" w:rsidR="00D15982" w:rsidRPr="00173826" w:rsidRDefault="00D15982" w:rsidP="00173826">
          <w:pPr>
            <w:pStyle w:val="ListParagraph"/>
            <w:numPr>
              <w:ilvl w:val="0"/>
              <w:numId w:val="36"/>
            </w:numPr>
            <w:spacing w:after="160"/>
            <w:rPr>
              <w:rFonts w:cs="Arial"/>
              <w:sz w:val="22"/>
              <w:lang w:val="en-IN"/>
            </w:rPr>
          </w:pPr>
          <w:r w:rsidRPr="00173826">
            <w:rPr>
              <w:rFonts w:cs="Arial"/>
              <w:b/>
              <w:bCs/>
              <w:sz w:val="22"/>
              <w:lang w:val="en-IN"/>
            </w:rPr>
            <w:t>Environmental:</w:t>
          </w:r>
          <w:r w:rsidRPr="00173826">
            <w:rPr>
              <w:rFonts w:cs="Arial"/>
              <w:sz w:val="22"/>
              <w:lang w:val="en-IN"/>
            </w:rPr>
            <w:t xml:space="preserve"> RB’s environmental sustainability initiatives are integral to its operations. The company aims to achieve net-zero carbon emissions by 2040 and has </w:t>
          </w:r>
          <w:r w:rsidRPr="00173826">
            <w:rPr>
              <w:rFonts w:cs="Arial"/>
              <w:sz w:val="22"/>
              <w:lang w:val="en-IN"/>
            </w:rPr>
            <w:lastRenderedPageBreak/>
            <w:t>already reduced its carbon footprint by 25% since 2012. RB is also committed to sustainable sourcing, ensuring that all palm oil used is responsibly sourced to mitigate deforestation</w:t>
          </w:r>
          <w:r w:rsidR="00024934" w:rsidRPr="00173826">
            <w:rPr>
              <w:rFonts w:cs="Arial"/>
              <w:sz w:val="22"/>
              <w:lang w:val="en-IN"/>
            </w:rPr>
            <w:t xml:space="preserve"> (</w:t>
          </w:r>
          <w:r w:rsidR="005D2135" w:rsidRPr="00173826">
            <w:rPr>
              <w:rFonts w:cs="Arial"/>
              <w:sz w:val="22"/>
              <w:lang w:val="en-IN"/>
            </w:rPr>
            <w:t>R</w:t>
          </w:r>
          <w:r w:rsidR="00024934" w:rsidRPr="00173826">
            <w:rPr>
              <w:rFonts w:cs="Arial"/>
              <w:sz w:val="22"/>
              <w:lang w:val="en-IN"/>
            </w:rPr>
            <w:t>eckitt, 2022)</w:t>
          </w:r>
          <w:r w:rsidRPr="00173826">
            <w:rPr>
              <w:rFonts w:cs="Arial"/>
              <w:sz w:val="22"/>
              <w:lang w:val="en-IN"/>
            </w:rPr>
            <w:t>. Their focus on making 100% of their plastic packaging recyclable or reusable by 2025 aligns with consumer demand for eco-friendly products and UK environmental regulations.</w:t>
          </w:r>
        </w:p>
        <w:p w14:paraId="03095A90" w14:textId="18A2AE83" w:rsidR="00196442" w:rsidRPr="00173826" w:rsidRDefault="00D15982" w:rsidP="00173826">
          <w:pPr>
            <w:pStyle w:val="ListParagraph"/>
            <w:numPr>
              <w:ilvl w:val="0"/>
              <w:numId w:val="36"/>
            </w:numPr>
            <w:spacing w:after="160"/>
            <w:rPr>
              <w:rFonts w:cs="Arial"/>
              <w:sz w:val="22"/>
              <w:lang w:val="en-IN"/>
            </w:rPr>
          </w:pPr>
          <w:r w:rsidRPr="00173826">
            <w:rPr>
              <w:rFonts w:cs="Arial"/>
              <w:b/>
              <w:bCs/>
              <w:sz w:val="22"/>
              <w:lang w:val="en-IN"/>
            </w:rPr>
            <w:t>Legal:</w:t>
          </w:r>
          <w:r w:rsidRPr="00173826">
            <w:rPr>
              <w:rFonts w:cs="Arial"/>
              <w:sz w:val="22"/>
              <w:lang w:val="en-IN"/>
            </w:rPr>
            <w:t xml:space="preserve"> Legal factors such as compliance with UK Corporate Governance Code and stringent product safety standards are critical for RB. The company faces legal challenges like product liability cases and must navigate diverse regulatory requirements across its global operations</w:t>
          </w:r>
          <w:r w:rsidR="006C0D2C" w:rsidRPr="00173826">
            <w:rPr>
              <w:rFonts w:cs="Arial"/>
              <w:sz w:val="22"/>
              <w:lang w:val="en-IN"/>
            </w:rPr>
            <w:t xml:space="preserve"> (</w:t>
          </w:r>
          <w:r w:rsidR="005D2135" w:rsidRPr="00173826">
            <w:rPr>
              <w:rFonts w:cs="Arial"/>
              <w:sz w:val="22"/>
              <w:lang w:val="en-IN"/>
            </w:rPr>
            <w:t>Woolfson et al., 2024</w:t>
          </w:r>
          <w:r w:rsidR="006C0D2C" w:rsidRPr="00173826">
            <w:rPr>
              <w:rFonts w:eastAsia="Times New Roman" w:cs="Arial"/>
              <w:color w:val="000000"/>
              <w:sz w:val="22"/>
              <w:lang w:val="en-IN" w:eastAsia="en-IN"/>
            </w:rPr>
            <w:t>)</w:t>
          </w:r>
          <w:r w:rsidR="00DA22BC" w:rsidRPr="00173826">
            <w:rPr>
              <w:rFonts w:cs="Arial"/>
              <w:sz w:val="22"/>
              <w:lang w:val="en-IN"/>
            </w:rPr>
            <w:t>.</w:t>
          </w:r>
        </w:p>
        <w:p w14:paraId="2BDEF4F9" w14:textId="00585336" w:rsidR="00196442" w:rsidRPr="00173826" w:rsidRDefault="00196442" w:rsidP="00F66251">
          <w:pPr>
            <w:pStyle w:val="Heading1"/>
          </w:pPr>
          <w:bookmarkStart w:id="6" w:name="_Toc171429861"/>
          <w:r w:rsidRPr="00173826">
            <w:t>Micro-Environment Analysis</w:t>
          </w:r>
          <w:bookmarkEnd w:id="6"/>
        </w:p>
        <w:p w14:paraId="73601A32" w14:textId="77777777" w:rsidR="00196442" w:rsidRPr="00173826" w:rsidRDefault="00196442" w:rsidP="00F66251">
          <w:pPr>
            <w:pStyle w:val="Heading2"/>
          </w:pPr>
          <w:bookmarkStart w:id="7" w:name="_Toc171429862"/>
          <w:r w:rsidRPr="00173826">
            <w:t>Industry Life Cycle</w:t>
          </w:r>
          <w:bookmarkEnd w:id="7"/>
        </w:p>
        <w:p w14:paraId="0360B215" w14:textId="455880BD" w:rsidR="00196442" w:rsidRPr="00173826" w:rsidRDefault="00DA22BC" w:rsidP="00173826">
          <w:pPr>
            <w:spacing w:after="160"/>
            <w:rPr>
              <w:rFonts w:cs="Arial"/>
              <w:sz w:val="22"/>
              <w:lang w:val="en-IN"/>
            </w:rPr>
          </w:pPr>
          <w:r w:rsidRPr="00173826">
            <w:rPr>
              <w:rFonts w:cs="Arial"/>
              <w:sz w:val="22"/>
              <w:lang w:val="en-IN"/>
            </w:rPr>
            <w:t>The consumer goods industry, particularly health and hygiene products, is in a mature stage characteri</w:t>
          </w:r>
          <w:r w:rsidR="0031331D" w:rsidRPr="00173826">
            <w:rPr>
              <w:rFonts w:cs="Arial"/>
              <w:sz w:val="22"/>
              <w:lang w:val="en-IN"/>
            </w:rPr>
            <w:t>s</w:t>
          </w:r>
          <w:r w:rsidRPr="00173826">
            <w:rPr>
              <w:rFonts w:cs="Arial"/>
              <w:sz w:val="22"/>
              <w:lang w:val="en-IN"/>
            </w:rPr>
            <w:t>ed by high competition and market saturation. Continuous innovation and market expansion are crucial for maintaining growth. Companies like RB must invest in R&amp;D and explore new markets to stay competitive</w:t>
          </w:r>
          <w:r w:rsidR="005D2135" w:rsidRPr="00173826">
            <w:rPr>
              <w:rFonts w:cs="Arial"/>
              <w:sz w:val="22"/>
              <w:lang w:val="en-IN"/>
            </w:rPr>
            <w:t xml:space="preserve"> (NIQ, 2024)</w:t>
          </w:r>
          <w:r w:rsidRPr="00173826">
            <w:rPr>
              <w:rFonts w:cs="Arial"/>
              <w:sz w:val="22"/>
              <w:lang w:val="en-IN"/>
            </w:rPr>
            <w:t>.</w:t>
          </w:r>
          <w:r w:rsidR="00196442" w:rsidRPr="00173826">
            <w:rPr>
              <w:rFonts w:cs="Arial"/>
              <w:sz w:val="22"/>
            </w:rPr>
            <w:tab/>
          </w:r>
        </w:p>
        <w:p w14:paraId="1C895FFB" w14:textId="4308F783" w:rsidR="00196442" w:rsidRPr="00173826" w:rsidRDefault="00196442" w:rsidP="00F66251">
          <w:pPr>
            <w:pStyle w:val="Heading1"/>
          </w:pPr>
          <w:bookmarkStart w:id="8" w:name="_Toc171429863"/>
          <w:r w:rsidRPr="00173826">
            <w:t xml:space="preserve">Porter’s </w:t>
          </w:r>
          <w:r w:rsidR="00967289" w:rsidRPr="00173826">
            <w:t xml:space="preserve">Industry </w:t>
          </w:r>
          <w:r w:rsidRPr="00173826">
            <w:t>Five Forces Analysis</w:t>
          </w:r>
          <w:bookmarkEnd w:id="8"/>
        </w:p>
        <w:p w14:paraId="46BEE207" w14:textId="661AE6CC" w:rsidR="00DA22BC" w:rsidRPr="00173826" w:rsidRDefault="00DA22BC" w:rsidP="00173826">
          <w:pPr>
            <w:numPr>
              <w:ilvl w:val="0"/>
              <w:numId w:val="37"/>
            </w:numPr>
            <w:rPr>
              <w:rFonts w:cs="Arial"/>
              <w:sz w:val="22"/>
              <w:lang w:val="en-IN"/>
            </w:rPr>
          </w:pPr>
          <w:r w:rsidRPr="00173826">
            <w:rPr>
              <w:rFonts w:cs="Arial"/>
              <w:b/>
              <w:bCs/>
              <w:sz w:val="22"/>
              <w:lang w:val="en-IN"/>
            </w:rPr>
            <w:t>Threat of New Entrants:</w:t>
          </w:r>
          <w:r w:rsidRPr="00173826">
            <w:rPr>
              <w:rFonts w:cs="Arial"/>
              <w:sz w:val="22"/>
              <w:lang w:val="en-IN"/>
            </w:rPr>
            <w:t xml:space="preserve"> The threat of new entrants is moderate due to high capital requirements, established brand loyalty, and significant investment in R&amp;D needed to compete with giants like RB</w:t>
          </w:r>
          <w:r w:rsidR="0023742F" w:rsidRPr="00173826">
            <w:rPr>
              <w:rFonts w:cs="Arial"/>
              <w:sz w:val="22"/>
              <w:lang w:val="en-IN"/>
            </w:rPr>
            <w:t xml:space="preserve"> (</w:t>
          </w:r>
          <w:r w:rsidR="005D2135" w:rsidRPr="00173826">
            <w:rPr>
              <w:rFonts w:eastAsia="Times New Roman" w:cs="Arial"/>
              <w:color w:val="000000"/>
              <w:sz w:val="22"/>
              <w:lang w:val="en-IN" w:eastAsia="en-IN"/>
            </w:rPr>
            <w:t>NIQ</w:t>
          </w:r>
          <w:r w:rsidR="0023742F" w:rsidRPr="00173826">
            <w:rPr>
              <w:rFonts w:eastAsia="Times New Roman" w:cs="Arial"/>
              <w:color w:val="000000"/>
              <w:sz w:val="22"/>
              <w:lang w:val="en-IN" w:eastAsia="en-IN"/>
            </w:rPr>
            <w:t>, 2024)</w:t>
          </w:r>
          <w:r w:rsidRPr="00173826">
            <w:rPr>
              <w:rFonts w:cs="Arial"/>
              <w:sz w:val="22"/>
              <w:lang w:val="en-IN"/>
            </w:rPr>
            <w:t>. However, niche players and startups can enter the market with innovative products.</w:t>
          </w:r>
        </w:p>
        <w:p w14:paraId="23F2136A" w14:textId="2FFA8930" w:rsidR="00DA22BC" w:rsidRPr="00173826" w:rsidRDefault="00DA22BC" w:rsidP="00173826">
          <w:pPr>
            <w:numPr>
              <w:ilvl w:val="0"/>
              <w:numId w:val="37"/>
            </w:numPr>
            <w:rPr>
              <w:rFonts w:cs="Arial"/>
              <w:sz w:val="22"/>
              <w:lang w:val="en-IN"/>
            </w:rPr>
          </w:pPr>
          <w:r w:rsidRPr="00173826">
            <w:rPr>
              <w:rFonts w:cs="Arial"/>
              <w:b/>
              <w:bCs/>
              <w:sz w:val="22"/>
              <w:lang w:val="en-IN"/>
            </w:rPr>
            <w:t>Bargaining Power of Suppliers:</w:t>
          </w:r>
          <w:r w:rsidRPr="00173826">
            <w:rPr>
              <w:rFonts w:cs="Arial"/>
              <w:sz w:val="22"/>
              <w:lang w:val="en-IN"/>
            </w:rPr>
            <w:t xml:space="preserve"> The bargaining power of suppliers is low to moderate as RB sources raw materials from multiple suppliers globally, reducing dependency on any single supplier. However, fluctuations in raw material prices can impact production costs</w:t>
          </w:r>
          <w:r w:rsidR="005D2135" w:rsidRPr="00173826">
            <w:rPr>
              <w:rFonts w:cs="Arial"/>
              <w:sz w:val="22"/>
              <w:lang w:val="en-IN"/>
            </w:rPr>
            <w:t xml:space="preserve"> (PwC, 2022)</w:t>
          </w:r>
          <w:r w:rsidRPr="00173826">
            <w:rPr>
              <w:rFonts w:cs="Arial"/>
              <w:sz w:val="22"/>
              <w:lang w:val="en-IN"/>
            </w:rPr>
            <w:t>.</w:t>
          </w:r>
        </w:p>
        <w:p w14:paraId="18DFA06D" w14:textId="4ACC772D" w:rsidR="00DA22BC" w:rsidRPr="00173826" w:rsidRDefault="00DA22BC" w:rsidP="00173826">
          <w:pPr>
            <w:numPr>
              <w:ilvl w:val="0"/>
              <w:numId w:val="37"/>
            </w:numPr>
            <w:rPr>
              <w:rFonts w:cs="Arial"/>
              <w:sz w:val="22"/>
              <w:lang w:val="en-IN"/>
            </w:rPr>
          </w:pPr>
          <w:r w:rsidRPr="00173826">
            <w:rPr>
              <w:rFonts w:cs="Arial"/>
              <w:b/>
              <w:bCs/>
              <w:sz w:val="22"/>
              <w:lang w:val="en-IN"/>
            </w:rPr>
            <w:t>Bargaining Power of Buyers:</w:t>
          </w:r>
          <w:r w:rsidRPr="00173826">
            <w:rPr>
              <w:rFonts w:cs="Arial"/>
              <w:sz w:val="22"/>
              <w:lang w:val="en-IN"/>
            </w:rPr>
            <w:t xml:space="preserve"> The bargaining power of buyers is high due to the availability of numerous alternatives and price sensitivity. Retailers and consumers can switch to competing brands if RB’s products do not meet their expectations or are priced too high</w:t>
          </w:r>
          <w:r w:rsidR="0060103E" w:rsidRPr="00173826">
            <w:rPr>
              <w:rFonts w:cs="Arial"/>
              <w:sz w:val="22"/>
              <w:lang w:val="en-IN"/>
            </w:rPr>
            <w:t xml:space="preserve"> (</w:t>
          </w:r>
          <w:r w:rsidR="005D2135" w:rsidRPr="00173826">
            <w:rPr>
              <w:rFonts w:eastAsia="Times New Roman" w:cs="Arial"/>
              <w:color w:val="000000"/>
              <w:sz w:val="22"/>
              <w:lang w:val="en-IN" w:eastAsia="en-IN"/>
            </w:rPr>
            <w:t>NIQ</w:t>
          </w:r>
          <w:r w:rsidR="0060103E" w:rsidRPr="00173826">
            <w:rPr>
              <w:rFonts w:eastAsia="Times New Roman" w:cs="Arial"/>
              <w:color w:val="000000"/>
              <w:sz w:val="22"/>
              <w:lang w:val="en-IN" w:eastAsia="en-IN"/>
            </w:rPr>
            <w:t>, 202</w:t>
          </w:r>
          <w:r w:rsidR="005D2135" w:rsidRPr="00173826">
            <w:rPr>
              <w:rFonts w:eastAsia="Times New Roman" w:cs="Arial"/>
              <w:color w:val="000000"/>
              <w:sz w:val="22"/>
              <w:lang w:val="en-IN" w:eastAsia="en-IN"/>
            </w:rPr>
            <w:t>4</w:t>
          </w:r>
          <w:r w:rsidR="0060103E" w:rsidRPr="00173826">
            <w:rPr>
              <w:rFonts w:eastAsia="Times New Roman" w:cs="Arial"/>
              <w:color w:val="000000"/>
              <w:sz w:val="22"/>
              <w:lang w:val="en-IN" w:eastAsia="en-IN"/>
            </w:rPr>
            <w:t>)</w:t>
          </w:r>
          <w:r w:rsidRPr="00173826">
            <w:rPr>
              <w:rFonts w:cs="Arial"/>
              <w:sz w:val="22"/>
              <w:lang w:val="en-IN"/>
            </w:rPr>
            <w:t>.</w:t>
          </w:r>
        </w:p>
        <w:p w14:paraId="561A440C" w14:textId="70384EE5" w:rsidR="00DA22BC" w:rsidRPr="00173826" w:rsidRDefault="00DA22BC" w:rsidP="00173826">
          <w:pPr>
            <w:numPr>
              <w:ilvl w:val="0"/>
              <w:numId w:val="37"/>
            </w:numPr>
            <w:rPr>
              <w:rFonts w:cs="Arial"/>
              <w:sz w:val="22"/>
              <w:lang w:val="en-IN"/>
            </w:rPr>
          </w:pPr>
          <w:r w:rsidRPr="00173826">
            <w:rPr>
              <w:rFonts w:cs="Arial"/>
              <w:b/>
              <w:bCs/>
              <w:sz w:val="22"/>
              <w:lang w:val="en-IN"/>
            </w:rPr>
            <w:t>Threat of Substitutes:</w:t>
          </w:r>
          <w:r w:rsidRPr="00173826">
            <w:rPr>
              <w:rFonts w:cs="Arial"/>
              <w:sz w:val="22"/>
              <w:lang w:val="en-IN"/>
            </w:rPr>
            <w:t xml:space="preserve"> The threat of substitutes is high with numerous competing products available in the market. For example, alternative brands offering hygiene </w:t>
          </w:r>
          <w:r w:rsidRPr="00173826">
            <w:rPr>
              <w:rFonts w:cs="Arial"/>
              <w:sz w:val="22"/>
              <w:lang w:val="en-IN"/>
            </w:rPr>
            <w:lastRenderedPageBreak/>
            <w:t>products at lower prices or with unique features can attract RB’s customers</w:t>
          </w:r>
          <w:r w:rsidR="005D2135" w:rsidRPr="00173826">
            <w:rPr>
              <w:rFonts w:cs="Arial"/>
              <w:sz w:val="22"/>
              <w:lang w:val="en-IN"/>
            </w:rPr>
            <w:t xml:space="preserve"> (Ford 2024)</w:t>
          </w:r>
          <w:r w:rsidRPr="00173826">
            <w:rPr>
              <w:rFonts w:cs="Arial"/>
              <w:sz w:val="22"/>
              <w:lang w:val="en-IN"/>
            </w:rPr>
            <w:t>.</w:t>
          </w:r>
        </w:p>
        <w:p w14:paraId="28E42537" w14:textId="5D068DE1" w:rsidR="00196442" w:rsidRPr="00173826" w:rsidRDefault="00DA22BC" w:rsidP="00173826">
          <w:pPr>
            <w:pStyle w:val="ListParagraph"/>
            <w:numPr>
              <w:ilvl w:val="0"/>
              <w:numId w:val="37"/>
            </w:numPr>
            <w:rPr>
              <w:rFonts w:cs="Arial"/>
              <w:sz w:val="22"/>
            </w:rPr>
          </w:pPr>
          <w:r w:rsidRPr="00173826">
            <w:rPr>
              <w:rFonts w:cs="Arial"/>
              <w:b/>
              <w:bCs/>
              <w:sz w:val="22"/>
              <w:lang w:val="en-IN"/>
            </w:rPr>
            <w:t>Industry Rivalry:</w:t>
          </w:r>
          <w:r w:rsidRPr="00173826">
            <w:rPr>
              <w:rFonts w:cs="Arial"/>
              <w:sz w:val="22"/>
              <w:lang w:val="en-IN"/>
            </w:rPr>
            <w:t xml:space="preserve"> Industry rivalry is intense, with major competitors like Procter &amp; Gamble, Unilever, and Johnson &amp; Johnson</w:t>
          </w:r>
          <w:r w:rsidR="00D65919" w:rsidRPr="00173826">
            <w:rPr>
              <w:rFonts w:cs="Arial"/>
              <w:sz w:val="22"/>
              <w:lang w:val="en-IN"/>
            </w:rPr>
            <w:t xml:space="preserve"> (</w:t>
          </w:r>
          <w:r w:rsidR="005D2135" w:rsidRPr="00173826">
            <w:rPr>
              <w:rFonts w:eastAsia="Times New Roman" w:cs="Arial"/>
              <w:color w:val="000000"/>
              <w:sz w:val="22"/>
              <w:lang w:val="en-IN" w:eastAsia="en-IN"/>
            </w:rPr>
            <w:t>Ford</w:t>
          </w:r>
          <w:r w:rsidR="00D65919" w:rsidRPr="00173826">
            <w:rPr>
              <w:rFonts w:eastAsia="Times New Roman" w:cs="Arial"/>
              <w:color w:val="000000"/>
              <w:sz w:val="22"/>
              <w:lang w:val="en-IN" w:eastAsia="en-IN"/>
            </w:rPr>
            <w:t>, 2024)</w:t>
          </w:r>
          <w:r w:rsidRPr="00173826">
            <w:rPr>
              <w:rFonts w:cs="Arial"/>
              <w:sz w:val="22"/>
              <w:lang w:val="en-IN"/>
            </w:rPr>
            <w:t>. These companies invest heavily in marketing, R&amp;D, and innovation to capture market share, leading to fierce competition.</w:t>
          </w:r>
        </w:p>
        <w:p w14:paraId="017AD81A" w14:textId="77777777" w:rsidR="001C5C0D" w:rsidRPr="00173826" w:rsidRDefault="001C5C0D" w:rsidP="00173826">
          <w:pPr>
            <w:rPr>
              <w:rFonts w:eastAsiaTheme="majorEastAsia" w:cs="Arial"/>
              <w:b/>
              <w:bCs/>
              <w:color w:val="17365D" w:themeColor="text2" w:themeShade="BF"/>
              <w:sz w:val="22"/>
              <w:lang w:eastAsia="ja-JP"/>
            </w:rPr>
          </w:pPr>
          <w:r w:rsidRPr="00173826">
            <w:rPr>
              <w:rFonts w:cs="Arial"/>
              <w:sz w:val="22"/>
            </w:rPr>
            <w:br w:type="page"/>
          </w:r>
        </w:p>
        <w:p w14:paraId="0095FEBA" w14:textId="5F7DE540" w:rsidR="00967289" w:rsidRPr="00173826" w:rsidRDefault="00B22769" w:rsidP="00F66251">
          <w:pPr>
            <w:pStyle w:val="Heading1"/>
          </w:pPr>
          <w:bookmarkStart w:id="9" w:name="_Toc171429864"/>
          <w:r w:rsidRPr="00173826">
            <w:lastRenderedPageBreak/>
            <w:t xml:space="preserve">Internal </w:t>
          </w:r>
          <w:r w:rsidR="006B2E77" w:rsidRPr="00173826">
            <w:t>Analysis</w:t>
          </w:r>
          <w:bookmarkEnd w:id="9"/>
          <w:r w:rsidR="00791B6F" w:rsidRPr="00173826">
            <w:t xml:space="preserve"> </w:t>
          </w:r>
        </w:p>
        <w:p w14:paraId="7C9B7680" w14:textId="5872C84A" w:rsidR="00B22769" w:rsidRPr="00173826" w:rsidRDefault="001C5C0D" w:rsidP="00F66251">
          <w:pPr>
            <w:pStyle w:val="Heading2"/>
          </w:pPr>
          <w:bookmarkStart w:id="10" w:name="_Toc171429865"/>
          <w:r w:rsidRPr="00173826">
            <w:t xml:space="preserve">Reckitt Benckiser’s </w:t>
          </w:r>
          <w:r w:rsidR="00967289" w:rsidRPr="00173826">
            <w:t>Strategic Resources and Capabilities</w:t>
          </w:r>
          <w:bookmarkEnd w:id="10"/>
        </w:p>
        <w:p w14:paraId="548B1208" w14:textId="524CCA10" w:rsidR="00967289" w:rsidRPr="00173826" w:rsidRDefault="00DA22BC" w:rsidP="00173826">
          <w:pPr>
            <w:spacing w:after="160"/>
            <w:rPr>
              <w:rFonts w:cs="Arial"/>
              <w:sz w:val="22"/>
              <w:lang w:val="en-IN"/>
            </w:rPr>
          </w:pPr>
          <w:r w:rsidRPr="00173826">
            <w:rPr>
              <w:rFonts w:cs="Arial"/>
              <w:sz w:val="22"/>
            </w:rPr>
            <w:t xml:space="preserve">Reckitt Benckiser’s strategic resources and capabilities are pivotal to its sustained competitive advantage. Key resources include its strong brand portfolio with globally recognized names like Dettol, Lysol, and Durex, which provide significant market leverage. </w:t>
          </w:r>
          <w:r w:rsidR="006976A1" w:rsidRPr="00173826">
            <w:rPr>
              <w:rFonts w:cs="Arial"/>
              <w:sz w:val="22"/>
            </w:rPr>
            <w:t>RB has strong R&amp;D capacities that guarantee constant new product development and innovations to the existing products (Reckitt, 2022). Effective distribution channels in the global market also act as a strength since this guarantees product placement in various markets. Also, sustainability and ethical sourcing improve RB’s brand image and appeal to the growing consumer consciousness of environmentally friendly and ethically sourced products</w:t>
          </w:r>
          <w:r w:rsidRPr="00173826">
            <w:rPr>
              <w:rFonts w:cs="Arial"/>
              <w:sz w:val="22"/>
              <w:lang w:val="en-IN"/>
            </w:rPr>
            <w:t>.</w:t>
          </w:r>
        </w:p>
        <w:p w14:paraId="1C12922F" w14:textId="61656C53" w:rsidR="00B22769" w:rsidRPr="00F66251" w:rsidRDefault="00B22769" w:rsidP="00F66251">
          <w:pPr>
            <w:pStyle w:val="Heading2"/>
          </w:pPr>
          <w:bookmarkStart w:id="11" w:name="_Toc171429866"/>
          <w:r w:rsidRPr="00F66251">
            <w:t>Value Chain Analysis</w:t>
          </w:r>
          <w:bookmarkEnd w:id="11"/>
          <w:r w:rsidRPr="00F66251">
            <w:tab/>
          </w:r>
        </w:p>
        <w:p w14:paraId="54924165" w14:textId="77777777" w:rsidR="00B22769" w:rsidRPr="00F66251" w:rsidRDefault="00B22769" w:rsidP="00F66251">
          <w:pPr>
            <w:pStyle w:val="Heading3"/>
          </w:pPr>
          <w:bookmarkStart w:id="12" w:name="_Toc171429867"/>
          <w:r w:rsidRPr="00F66251">
            <w:t>Primary Activities</w:t>
          </w:r>
          <w:bookmarkEnd w:id="12"/>
        </w:p>
        <w:p w14:paraId="19FB2921" w14:textId="77777777" w:rsidR="006976A1" w:rsidRPr="00173826" w:rsidRDefault="00DA22BC" w:rsidP="00173826">
          <w:pPr>
            <w:numPr>
              <w:ilvl w:val="0"/>
              <w:numId w:val="38"/>
            </w:numPr>
            <w:rPr>
              <w:rFonts w:cs="Arial"/>
              <w:sz w:val="22"/>
              <w:lang w:val="en-IN"/>
            </w:rPr>
          </w:pPr>
          <w:r w:rsidRPr="00173826">
            <w:rPr>
              <w:rFonts w:cs="Arial"/>
              <w:b/>
              <w:bCs/>
              <w:sz w:val="22"/>
              <w:lang w:val="en-IN"/>
            </w:rPr>
            <w:t>Inbound Logistics:</w:t>
          </w:r>
          <w:r w:rsidRPr="00173826">
            <w:rPr>
              <w:rFonts w:cs="Arial"/>
              <w:sz w:val="22"/>
              <w:lang w:val="en-IN"/>
            </w:rPr>
            <w:t xml:space="preserve"> </w:t>
          </w:r>
          <w:r w:rsidR="006976A1" w:rsidRPr="00173826">
            <w:rPr>
              <w:rFonts w:cs="Arial"/>
              <w:sz w:val="22"/>
              <w:lang w:val="en-IN"/>
            </w:rPr>
            <w:t>RB also has accurate supplier relations and efficient logistics systems that enable it to order raw materials in a timely and cost-effective manner (Reckitt, 2023).</w:t>
          </w:r>
        </w:p>
        <w:p w14:paraId="5365957A" w14:textId="3B6ABFCB" w:rsidR="006976A1" w:rsidRPr="00173826" w:rsidRDefault="006976A1" w:rsidP="00173826">
          <w:pPr>
            <w:numPr>
              <w:ilvl w:val="0"/>
              <w:numId w:val="38"/>
            </w:numPr>
            <w:rPr>
              <w:rFonts w:cs="Arial"/>
              <w:sz w:val="22"/>
              <w:lang w:val="en-IN"/>
            </w:rPr>
          </w:pPr>
          <w:r w:rsidRPr="00173826">
            <w:rPr>
              <w:rFonts w:cs="Arial"/>
              <w:b/>
              <w:sz w:val="22"/>
              <w:lang w:val="en-IN"/>
            </w:rPr>
            <w:t xml:space="preserve">Operations: </w:t>
          </w:r>
          <w:r w:rsidRPr="00173826">
            <w:rPr>
              <w:rFonts w:cs="Arial"/>
              <w:sz w:val="22"/>
              <w:lang w:val="en-IN"/>
            </w:rPr>
            <w:t>The manufacturing strategies of the company entail the use of modern facilities and quality assurance measures to produce high quality goods.</w:t>
          </w:r>
        </w:p>
        <w:p w14:paraId="7B2455E3" w14:textId="65BB5F45" w:rsidR="006976A1" w:rsidRPr="00173826" w:rsidRDefault="006976A1" w:rsidP="00173826">
          <w:pPr>
            <w:numPr>
              <w:ilvl w:val="0"/>
              <w:numId w:val="38"/>
            </w:numPr>
            <w:rPr>
              <w:rFonts w:cs="Arial"/>
              <w:sz w:val="22"/>
              <w:lang w:val="en-IN"/>
            </w:rPr>
          </w:pPr>
          <w:r w:rsidRPr="00173826">
            <w:rPr>
              <w:rFonts w:cs="Arial"/>
              <w:b/>
              <w:sz w:val="22"/>
              <w:lang w:val="en-IN"/>
            </w:rPr>
            <w:t xml:space="preserve">Outbound Logistics: </w:t>
          </w:r>
          <w:r w:rsidRPr="00173826">
            <w:rPr>
              <w:rFonts w:cs="Arial"/>
              <w:sz w:val="22"/>
              <w:lang w:val="en-IN"/>
            </w:rPr>
            <w:t>RB’s distribution network is well developed and is based on cooperation with the largest retail chains and online stores, so the company’s products are available almost everywhere (Reckitt, 2023).</w:t>
          </w:r>
        </w:p>
        <w:p w14:paraId="3BFFED3C" w14:textId="63EF6A25" w:rsidR="006976A1" w:rsidRPr="00173826" w:rsidRDefault="006976A1" w:rsidP="00173826">
          <w:pPr>
            <w:numPr>
              <w:ilvl w:val="0"/>
              <w:numId w:val="38"/>
            </w:numPr>
            <w:rPr>
              <w:rFonts w:cs="Arial"/>
              <w:sz w:val="22"/>
              <w:lang w:val="en-IN"/>
            </w:rPr>
          </w:pPr>
          <w:r w:rsidRPr="00173826">
            <w:rPr>
              <w:rFonts w:cs="Arial"/>
              <w:b/>
              <w:sz w:val="22"/>
              <w:lang w:val="en-IN"/>
            </w:rPr>
            <w:t>Marketing and Sales:</w:t>
          </w:r>
          <w:r w:rsidRPr="00173826">
            <w:rPr>
              <w:rFonts w:cs="Arial"/>
              <w:sz w:val="22"/>
              <w:lang w:val="en-IN"/>
            </w:rPr>
            <w:t xml:space="preserve"> RB uses an integrated marketing communication that involves both the new media and the traditional media in creating awareness to consumers. It is also evident that market research plays a crucial role in analyzing consumers’ needs and formulating specific campaigns (Reckitt, 2018).</w:t>
          </w:r>
        </w:p>
        <w:p w14:paraId="0F7EE926" w14:textId="7CD8FEAC" w:rsidR="00B22769" w:rsidRPr="00173826" w:rsidRDefault="006976A1" w:rsidP="00173826">
          <w:pPr>
            <w:numPr>
              <w:ilvl w:val="0"/>
              <w:numId w:val="38"/>
            </w:numPr>
            <w:rPr>
              <w:rFonts w:cs="Arial"/>
              <w:sz w:val="22"/>
              <w:lang w:val="en-IN"/>
            </w:rPr>
          </w:pPr>
          <w:r w:rsidRPr="00173826">
            <w:rPr>
              <w:rFonts w:cs="Arial"/>
              <w:b/>
              <w:sz w:val="22"/>
              <w:lang w:val="en-IN"/>
            </w:rPr>
            <w:t>Service:</w:t>
          </w:r>
          <w:r w:rsidRPr="00173826">
            <w:rPr>
              <w:rFonts w:cs="Arial"/>
              <w:sz w:val="22"/>
              <w:lang w:val="en-IN"/>
            </w:rPr>
            <w:t xml:space="preserve"> The company also avails itself to the best customer care services and after sale services hence being in a position to build a strong and loyal customer base</w:t>
          </w:r>
          <w:r w:rsidRPr="00173826">
            <w:rPr>
              <w:rFonts w:eastAsia="Times New Roman" w:cs="Arial"/>
              <w:color w:val="000000"/>
              <w:sz w:val="22"/>
              <w:lang w:val="en-IN" w:eastAsia="en-IN"/>
            </w:rPr>
            <w:t xml:space="preserve"> </w:t>
          </w:r>
          <w:r w:rsidR="00781491" w:rsidRPr="00173826">
            <w:rPr>
              <w:rFonts w:eastAsia="Times New Roman" w:cs="Arial"/>
              <w:color w:val="000000"/>
              <w:sz w:val="22"/>
              <w:lang w:val="en-IN" w:eastAsia="en-IN"/>
            </w:rPr>
            <w:t>‌(</w:t>
          </w:r>
          <w:r w:rsidR="005D2135" w:rsidRPr="00173826">
            <w:rPr>
              <w:rFonts w:eastAsia="Times New Roman" w:cs="Arial"/>
              <w:color w:val="000000"/>
              <w:sz w:val="22"/>
              <w:lang w:val="en-IN" w:eastAsia="en-IN"/>
            </w:rPr>
            <w:t>Reckitt</w:t>
          </w:r>
          <w:r w:rsidR="00781491" w:rsidRPr="00173826">
            <w:rPr>
              <w:rFonts w:eastAsia="Times New Roman" w:cs="Arial"/>
              <w:color w:val="000000"/>
              <w:sz w:val="22"/>
              <w:lang w:val="en-IN" w:eastAsia="en-IN"/>
            </w:rPr>
            <w:t>, 20</w:t>
          </w:r>
          <w:r w:rsidR="005D2135" w:rsidRPr="00173826">
            <w:rPr>
              <w:rFonts w:eastAsia="Times New Roman" w:cs="Arial"/>
              <w:color w:val="000000"/>
              <w:sz w:val="22"/>
              <w:lang w:val="en-IN" w:eastAsia="en-IN"/>
            </w:rPr>
            <w:t>22</w:t>
          </w:r>
          <w:r w:rsidR="00781491" w:rsidRPr="00173826">
            <w:rPr>
              <w:rFonts w:eastAsia="Times New Roman" w:cs="Arial"/>
              <w:color w:val="000000"/>
              <w:sz w:val="22"/>
              <w:lang w:val="en-IN" w:eastAsia="en-IN"/>
            </w:rPr>
            <w:t>)</w:t>
          </w:r>
          <w:r w:rsidR="00DA22BC" w:rsidRPr="00173826">
            <w:rPr>
              <w:rFonts w:cs="Arial"/>
              <w:sz w:val="22"/>
              <w:lang w:val="en-IN"/>
            </w:rPr>
            <w:t>.</w:t>
          </w:r>
        </w:p>
        <w:p w14:paraId="7D06F6BF" w14:textId="77777777" w:rsidR="00B22769" w:rsidRPr="00F66251" w:rsidRDefault="00B22769" w:rsidP="00F66251">
          <w:pPr>
            <w:pStyle w:val="Heading3"/>
          </w:pPr>
          <w:bookmarkStart w:id="13" w:name="_Toc171429868"/>
          <w:r w:rsidRPr="00F66251">
            <w:t>Secondary Activities</w:t>
          </w:r>
          <w:bookmarkEnd w:id="13"/>
        </w:p>
        <w:p w14:paraId="024F0C59" w14:textId="06653BD9" w:rsidR="00DA22BC" w:rsidRPr="00173826" w:rsidRDefault="00DA22BC" w:rsidP="00173826">
          <w:pPr>
            <w:numPr>
              <w:ilvl w:val="0"/>
              <w:numId w:val="39"/>
            </w:numPr>
            <w:rPr>
              <w:rFonts w:cs="Arial"/>
              <w:sz w:val="22"/>
              <w:lang w:val="en-IN"/>
            </w:rPr>
          </w:pPr>
          <w:r w:rsidRPr="00173826">
            <w:rPr>
              <w:rFonts w:cs="Arial"/>
              <w:b/>
              <w:bCs/>
              <w:sz w:val="22"/>
              <w:lang w:val="en-IN"/>
            </w:rPr>
            <w:t>Procurement:</w:t>
          </w:r>
          <w:r w:rsidRPr="00173826">
            <w:rPr>
              <w:rFonts w:cs="Arial"/>
              <w:sz w:val="22"/>
              <w:lang w:val="en-IN"/>
            </w:rPr>
            <w:t xml:space="preserve"> RB maintains cost-effective sourcing through strategic partnerships and negotiation, ensuring high-quality inputs at competitive prices</w:t>
          </w:r>
          <w:r w:rsidR="005D2135" w:rsidRPr="00173826">
            <w:rPr>
              <w:rFonts w:cs="Arial"/>
              <w:sz w:val="22"/>
              <w:lang w:val="en-IN"/>
            </w:rPr>
            <w:t xml:space="preserve"> (</w:t>
          </w:r>
          <w:r w:rsidR="005D2135" w:rsidRPr="00173826">
            <w:rPr>
              <w:rFonts w:eastAsia="Times New Roman" w:cs="Arial"/>
              <w:color w:val="000000"/>
              <w:sz w:val="22"/>
              <w:lang w:val="en-IN" w:eastAsia="en-IN"/>
            </w:rPr>
            <w:t>Reckitt, 2018)</w:t>
          </w:r>
          <w:r w:rsidRPr="00173826">
            <w:rPr>
              <w:rFonts w:cs="Arial"/>
              <w:sz w:val="22"/>
              <w:lang w:val="en-IN"/>
            </w:rPr>
            <w:t>.</w:t>
          </w:r>
        </w:p>
        <w:p w14:paraId="2D995EEA" w14:textId="064BEEBF" w:rsidR="00DA22BC" w:rsidRPr="00173826" w:rsidRDefault="00DA22BC" w:rsidP="00173826">
          <w:pPr>
            <w:numPr>
              <w:ilvl w:val="0"/>
              <w:numId w:val="39"/>
            </w:numPr>
            <w:rPr>
              <w:rFonts w:cs="Arial"/>
              <w:sz w:val="22"/>
              <w:lang w:val="en-IN"/>
            </w:rPr>
          </w:pPr>
          <w:r w:rsidRPr="00173826">
            <w:rPr>
              <w:rFonts w:cs="Arial"/>
              <w:b/>
              <w:bCs/>
              <w:sz w:val="22"/>
              <w:lang w:val="en-IN"/>
            </w:rPr>
            <w:lastRenderedPageBreak/>
            <w:t>Technology Development:</w:t>
          </w:r>
          <w:r w:rsidRPr="00173826">
            <w:rPr>
              <w:rFonts w:cs="Arial"/>
              <w:sz w:val="22"/>
              <w:lang w:val="en-IN"/>
            </w:rPr>
            <w:t xml:space="preserve"> Continuous investment in R&amp;D drives product innovation and process improvements, maintaining RB’s competitive edge</w:t>
          </w:r>
          <w:r w:rsidR="00D76677" w:rsidRPr="00173826">
            <w:rPr>
              <w:rFonts w:cs="Arial"/>
              <w:sz w:val="22"/>
              <w:lang w:val="en-IN"/>
            </w:rPr>
            <w:t xml:space="preserve"> (</w:t>
          </w:r>
          <w:r w:rsidR="00D76677" w:rsidRPr="00173826">
            <w:rPr>
              <w:rFonts w:eastAsia="Times New Roman" w:cs="Arial"/>
              <w:color w:val="000000"/>
              <w:sz w:val="22"/>
              <w:lang w:val="en-IN" w:eastAsia="en-IN"/>
            </w:rPr>
            <w:t>Reckitt, 20</w:t>
          </w:r>
          <w:r w:rsidR="005D2135" w:rsidRPr="00173826">
            <w:rPr>
              <w:rFonts w:eastAsia="Times New Roman" w:cs="Arial"/>
              <w:color w:val="000000"/>
              <w:sz w:val="22"/>
              <w:lang w:val="en-IN" w:eastAsia="en-IN"/>
            </w:rPr>
            <w:t>24</w:t>
          </w:r>
          <w:r w:rsidR="00D76677" w:rsidRPr="00173826">
            <w:rPr>
              <w:rFonts w:eastAsia="Times New Roman" w:cs="Arial"/>
              <w:color w:val="000000"/>
              <w:sz w:val="22"/>
              <w:lang w:val="en-IN" w:eastAsia="en-IN"/>
            </w:rPr>
            <w:t>)</w:t>
          </w:r>
          <w:r w:rsidRPr="00173826">
            <w:rPr>
              <w:rFonts w:cs="Arial"/>
              <w:sz w:val="22"/>
              <w:lang w:val="en-IN"/>
            </w:rPr>
            <w:t>.</w:t>
          </w:r>
        </w:p>
        <w:p w14:paraId="6FDB13C5" w14:textId="77777777" w:rsidR="00DA22BC" w:rsidRPr="00173826" w:rsidRDefault="00DA22BC" w:rsidP="00173826">
          <w:pPr>
            <w:numPr>
              <w:ilvl w:val="0"/>
              <w:numId w:val="39"/>
            </w:numPr>
            <w:rPr>
              <w:rFonts w:cs="Arial"/>
              <w:sz w:val="22"/>
              <w:lang w:val="en-IN"/>
            </w:rPr>
          </w:pPr>
          <w:r w:rsidRPr="00173826">
            <w:rPr>
              <w:rFonts w:cs="Arial"/>
              <w:b/>
              <w:bCs/>
              <w:sz w:val="22"/>
              <w:lang w:val="en-IN"/>
            </w:rPr>
            <w:t>Human Resources:</w:t>
          </w:r>
          <w:r w:rsidRPr="00173826">
            <w:rPr>
              <w:rFonts w:cs="Arial"/>
              <w:sz w:val="22"/>
              <w:lang w:val="en-IN"/>
            </w:rPr>
            <w:t xml:space="preserve"> RB invests heavily in employee training and development, ensuring a skilled and motivated workforce.</w:t>
          </w:r>
        </w:p>
        <w:p w14:paraId="482E14AE" w14:textId="746B02F6" w:rsidR="009C5057" w:rsidRPr="00173826" w:rsidRDefault="00DA22BC" w:rsidP="00173826">
          <w:pPr>
            <w:numPr>
              <w:ilvl w:val="0"/>
              <w:numId w:val="39"/>
            </w:numPr>
            <w:rPr>
              <w:rFonts w:cs="Arial"/>
              <w:sz w:val="22"/>
            </w:rPr>
          </w:pPr>
          <w:r w:rsidRPr="00173826">
            <w:rPr>
              <w:rFonts w:cs="Arial"/>
              <w:b/>
              <w:bCs/>
              <w:sz w:val="22"/>
              <w:lang w:val="en-IN"/>
            </w:rPr>
            <w:t>Firm Infrastructure:</w:t>
          </w:r>
          <w:r w:rsidRPr="00173826">
            <w:rPr>
              <w:rFonts w:cs="Arial"/>
              <w:sz w:val="22"/>
              <w:lang w:val="en-IN"/>
            </w:rPr>
            <w:t xml:space="preserve"> The company’s strong financial management and corporate governance underpin efficient and effective decision-making processes, supporting overall business sustainability</w:t>
          </w:r>
          <w:r w:rsidR="00D76677" w:rsidRPr="00173826">
            <w:rPr>
              <w:rFonts w:cs="Arial"/>
              <w:sz w:val="22"/>
              <w:lang w:val="en-IN"/>
            </w:rPr>
            <w:t xml:space="preserve"> (</w:t>
          </w:r>
          <w:r w:rsidR="00D76677" w:rsidRPr="00173826">
            <w:rPr>
              <w:rFonts w:eastAsia="Times New Roman" w:cs="Arial"/>
              <w:color w:val="000000"/>
              <w:sz w:val="22"/>
              <w:lang w:val="en-IN" w:eastAsia="en-IN"/>
            </w:rPr>
            <w:t>Reckitt, 2019)</w:t>
          </w:r>
          <w:r w:rsidRPr="00173826">
            <w:rPr>
              <w:rFonts w:cs="Arial"/>
              <w:sz w:val="22"/>
              <w:lang w:val="en-IN"/>
            </w:rPr>
            <w:t>.</w:t>
          </w:r>
          <w:bookmarkStart w:id="14" w:name="_Toc171429869"/>
        </w:p>
        <w:p w14:paraId="48F61044" w14:textId="77777777" w:rsidR="009C5057" w:rsidRPr="00F66251" w:rsidRDefault="009C5057" w:rsidP="00F66251">
          <w:pPr>
            <w:pStyle w:val="Heading3"/>
          </w:pPr>
          <w:r w:rsidRPr="00F66251">
            <w:t>Challenges and Opportunities of Virtual Arrangements at Reckitt Benckiser</w:t>
          </w:r>
        </w:p>
        <w:p w14:paraId="22DAE2DC" w14:textId="14475E4E" w:rsidR="009C5057" w:rsidRPr="00F66251" w:rsidRDefault="009C5057" w:rsidP="00173826">
          <w:pPr>
            <w:rPr>
              <w:rFonts w:cs="Arial"/>
              <w:b/>
              <w:szCs w:val="24"/>
            </w:rPr>
          </w:pPr>
          <w:r w:rsidRPr="00F66251">
            <w:rPr>
              <w:rFonts w:cs="Arial"/>
              <w:b/>
              <w:szCs w:val="24"/>
            </w:rPr>
            <w:t>Challenges</w:t>
          </w:r>
        </w:p>
        <w:p w14:paraId="423DE9D0" w14:textId="16A5FE27" w:rsidR="009C5057" w:rsidRPr="00173826" w:rsidRDefault="009C5057" w:rsidP="00173826">
          <w:pPr>
            <w:rPr>
              <w:rFonts w:cs="Arial"/>
              <w:sz w:val="22"/>
            </w:rPr>
          </w:pPr>
          <w:r w:rsidRPr="00173826">
            <w:rPr>
              <w:rFonts w:cs="Arial"/>
              <w:sz w:val="22"/>
            </w:rPr>
            <w:t xml:space="preserve">Reckitt Benckiser (RB) faces several challenges in adopting virtual arrangements. </w:t>
          </w:r>
          <w:r w:rsidRPr="00173826">
            <w:rPr>
              <w:rStyle w:val="Strong"/>
              <w:rFonts w:cs="Arial"/>
              <w:sz w:val="22"/>
            </w:rPr>
            <w:t>Communication and Collaboration</w:t>
          </w:r>
          <w:r w:rsidRPr="00173826">
            <w:rPr>
              <w:rFonts w:cs="Arial"/>
              <w:sz w:val="22"/>
            </w:rPr>
            <w:t xml:space="preserve"> Coordination across different time zones can lead to delays and misunderstandings, impacting productivity. </w:t>
          </w:r>
          <w:r w:rsidRPr="00173826">
            <w:rPr>
              <w:rStyle w:val="Strong"/>
              <w:rFonts w:cs="Arial"/>
              <w:sz w:val="22"/>
            </w:rPr>
            <w:t>Technological Infrastructure</w:t>
          </w:r>
          <w:r w:rsidRPr="00173826">
            <w:rPr>
              <w:rFonts w:cs="Arial"/>
              <w:sz w:val="22"/>
            </w:rPr>
            <w:t xml:space="preserve"> Dependence on robust IT infrastructure is crucial, and any cybersecurity breaches or IT failures can disrupt operations. </w:t>
          </w:r>
          <w:r w:rsidRPr="00173826">
            <w:rPr>
              <w:rStyle w:val="Strong"/>
              <w:rFonts w:cs="Arial"/>
              <w:sz w:val="22"/>
            </w:rPr>
            <w:t>Employee Engagement and Supervision</w:t>
          </w:r>
          <w:r w:rsidRPr="00173826">
            <w:rPr>
              <w:rFonts w:cs="Arial"/>
              <w:sz w:val="22"/>
            </w:rPr>
            <w:t xml:space="preserve"> Managing a remote workforce requires new strategies to ensure engagement, motivation, and productivity, maintaining RB’s high operational standards. </w:t>
          </w:r>
          <w:r w:rsidRPr="00173826">
            <w:rPr>
              <w:rStyle w:val="Strong"/>
              <w:rFonts w:cs="Arial"/>
              <w:sz w:val="22"/>
            </w:rPr>
            <w:t>Cultural and Social Integration</w:t>
          </w:r>
          <w:r w:rsidRPr="00173826">
            <w:rPr>
              <w:rFonts w:cs="Arial"/>
              <w:sz w:val="22"/>
            </w:rPr>
            <w:t xml:space="preserve"> With a diverse global workforce, creating a unified corporate culture and ensuring inclusivity can be complex. </w:t>
          </w:r>
          <w:r w:rsidRPr="00173826">
            <w:rPr>
              <w:rStyle w:val="Strong"/>
              <w:rFonts w:cs="Arial"/>
              <w:sz w:val="22"/>
            </w:rPr>
            <w:t>Isolation and Mental Health</w:t>
          </w:r>
          <w:r w:rsidRPr="00173826">
            <w:rPr>
              <w:rFonts w:cs="Arial"/>
              <w:sz w:val="22"/>
            </w:rPr>
            <w:t xml:space="preserve"> Virtual arrangements can contribute to employee isolation, affecting mental health and well-being. RB needs to foster a strong virtual community to mitigate these effects</w:t>
          </w:r>
          <w:r w:rsidR="00565842" w:rsidRPr="00173826">
            <w:rPr>
              <w:rFonts w:cs="Arial"/>
              <w:sz w:val="22"/>
            </w:rPr>
            <w:t xml:space="preserve"> (Reckitt, 2022)</w:t>
          </w:r>
          <w:r w:rsidRPr="00173826">
            <w:rPr>
              <w:rFonts w:cs="Arial"/>
              <w:sz w:val="22"/>
            </w:rPr>
            <w:t>.</w:t>
          </w:r>
        </w:p>
        <w:p w14:paraId="5C3FACDF" w14:textId="53A0FA46" w:rsidR="009C5057" w:rsidRPr="00173826" w:rsidRDefault="009C5057" w:rsidP="00173826">
          <w:pPr>
            <w:rPr>
              <w:rFonts w:cs="Arial"/>
              <w:b/>
              <w:sz w:val="22"/>
            </w:rPr>
          </w:pPr>
          <w:r w:rsidRPr="00173826">
            <w:rPr>
              <w:rFonts w:cs="Arial"/>
              <w:b/>
              <w:sz w:val="22"/>
            </w:rPr>
            <w:t>Opportunities</w:t>
          </w:r>
        </w:p>
        <w:p w14:paraId="11D7DED3" w14:textId="0C6E175A" w:rsidR="009C5057" w:rsidRPr="00173826" w:rsidRDefault="009C5057" w:rsidP="00173826">
          <w:pPr>
            <w:rPr>
              <w:rFonts w:cs="Arial"/>
              <w:sz w:val="22"/>
            </w:rPr>
          </w:pPr>
          <w:r w:rsidRPr="00173826">
            <w:rPr>
              <w:rFonts w:cs="Arial"/>
              <w:sz w:val="22"/>
            </w:rPr>
            <w:t xml:space="preserve">Virtual arrangements offer significant opportunities for RB. </w:t>
          </w:r>
          <w:r w:rsidRPr="00173826">
            <w:rPr>
              <w:rStyle w:val="Strong"/>
              <w:rFonts w:cs="Arial"/>
              <w:sz w:val="22"/>
            </w:rPr>
            <w:t>Cost Savings</w:t>
          </w:r>
          <w:r w:rsidRPr="00173826">
            <w:rPr>
              <w:rFonts w:cs="Arial"/>
              <w:sz w:val="22"/>
            </w:rPr>
            <w:t xml:space="preserve"> Reduced expenses related to physical office spaces, utilities, and travel can be redirected towards strategic initiatives like R&amp;D and sustainability projects. </w:t>
          </w:r>
          <w:r w:rsidRPr="00173826">
            <w:rPr>
              <w:rStyle w:val="Strong"/>
              <w:rFonts w:cs="Arial"/>
              <w:sz w:val="22"/>
            </w:rPr>
            <w:t>Global Talent Acquisition</w:t>
          </w:r>
          <w:r w:rsidRPr="00173826">
            <w:rPr>
              <w:rFonts w:cs="Arial"/>
              <w:sz w:val="22"/>
            </w:rPr>
            <w:t xml:space="preserve"> RB can attract top talent globally, enhancing its innovative capabilities and competitive edge. </w:t>
          </w:r>
          <w:r w:rsidRPr="00173826">
            <w:rPr>
              <w:rStyle w:val="Strong"/>
              <w:rFonts w:cs="Arial"/>
              <w:sz w:val="22"/>
            </w:rPr>
            <w:t>Flexibility and Agility</w:t>
          </w:r>
          <w:r w:rsidRPr="00173826">
            <w:rPr>
              <w:rFonts w:cs="Arial"/>
              <w:sz w:val="22"/>
            </w:rPr>
            <w:t xml:space="preserve"> Virtual work models allow RB to be more agile and responsive to market changes, leading to higher employee satisfaction and retention. </w:t>
          </w:r>
          <w:r w:rsidRPr="00173826">
            <w:rPr>
              <w:rStyle w:val="Strong"/>
              <w:rFonts w:cs="Arial"/>
              <w:sz w:val="22"/>
            </w:rPr>
            <w:t>Advanced Collaboration Tools</w:t>
          </w:r>
          <w:r w:rsidRPr="00173826">
            <w:rPr>
              <w:rFonts w:cs="Arial"/>
              <w:sz w:val="22"/>
            </w:rPr>
            <w:t xml:space="preserve"> Digital tools can streamline workflows, improve project management, and enhance communication. </w:t>
          </w:r>
          <w:r w:rsidRPr="00173826">
            <w:rPr>
              <w:rStyle w:val="Strong"/>
              <w:rFonts w:cs="Arial"/>
              <w:sz w:val="22"/>
            </w:rPr>
            <w:t>Sustainability Goals</w:t>
          </w:r>
          <w:r w:rsidRPr="00173826">
            <w:rPr>
              <w:rFonts w:cs="Arial"/>
              <w:sz w:val="22"/>
            </w:rPr>
            <w:t xml:space="preserve"> Reducing the need for commuting and office spaces lowers RB’s carbon footprint, aligning with its mission to provide innovative solutions for healthier lives and happier homes</w:t>
          </w:r>
          <w:r w:rsidR="00565842" w:rsidRPr="00173826">
            <w:rPr>
              <w:rFonts w:cs="Arial"/>
              <w:sz w:val="22"/>
            </w:rPr>
            <w:t xml:space="preserve"> (Reckitt, 2022)</w:t>
          </w:r>
          <w:r w:rsidRPr="00173826">
            <w:rPr>
              <w:rFonts w:cs="Arial"/>
              <w:sz w:val="22"/>
            </w:rPr>
            <w:t>.</w:t>
          </w:r>
        </w:p>
        <w:p w14:paraId="06C0D474" w14:textId="40D5C2AF" w:rsidR="009C5057" w:rsidRPr="00173826" w:rsidRDefault="009C5057" w:rsidP="00173826">
          <w:pPr>
            <w:tabs>
              <w:tab w:val="left" w:pos="1044"/>
            </w:tabs>
            <w:rPr>
              <w:rFonts w:cs="Arial"/>
              <w:sz w:val="22"/>
            </w:rPr>
          </w:pPr>
        </w:p>
        <w:p w14:paraId="6121BCE8" w14:textId="2ADC28E2" w:rsidR="00F824C6" w:rsidRPr="00173826" w:rsidRDefault="00272DFC" w:rsidP="00173826">
          <w:pPr>
            <w:numPr>
              <w:ilvl w:val="0"/>
              <w:numId w:val="39"/>
            </w:numPr>
            <w:rPr>
              <w:rFonts w:cs="Arial"/>
              <w:sz w:val="22"/>
            </w:rPr>
          </w:pPr>
          <w:r w:rsidRPr="00AE6EB0">
            <w:rPr>
              <w:rFonts w:cs="Arial"/>
              <w:b/>
              <w:bCs/>
              <w:szCs w:val="24"/>
              <w:lang w:val="en-IN" w:eastAsia="en-IN"/>
            </w:rPr>
            <w:lastRenderedPageBreak/>
            <w:drawing>
              <wp:anchor distT="0" distB="0" distL="114300" distR="114300" simplePos="0" relativeHeight="251652096" behindDoc="0" locked="0" layoutInCell="1" allowOverlap="1" wp14:anchorId="32979A5F" wp14:editId="2F766B52">
                <wp:simplePos x="0" y="0"/>
                <wp:positionH relativeFrom="column">
                  <wp:posOffset>-495300</wp:posOffset>
                </wp:positionH>
                <wp:positionV relativeFrom="paragraph">
                  <wp:posOffset>381000</wp:posOffset>
                </wp:positionV>
                <wp:extent cx="6629400" cy="7086600"/>
                <wp:effectExtent l="0" t="0" r="0" b="0"/>
                <wp:wrapSquare wrapText="bothSides"/>
                <wp:docPr id="2072330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33019" name=""/>
                        <pic:cNvPicPr/>
                      </pic:nvPicPr>
                      <pic:blipFill>
                        <a:blip r:embed="rId12">
                          <a:extLst>
                            <a:ext uri="{28A0092B-C50C-407E-A947-70E740481C1C}">
                              <a14:useLocalDpi xmlns:a14="http://schemas.microsoft.com/office/drawing/2010/main" val="0"/>
                            </a:ext>
                          </a:extLst>
                        </a:blip>
                        <a:stretch>
                          <a:fillRect/>
                        </a:stretch>
                      </pic:blipFill>
                      <pic:spPr>
                        <a:xfrm>
                          <a:off x="0" y="0"/>
                          <a:ext cx="6629400" cy="7086600"/>
                        </a:xfrm>
                        <a:prstGeom prst="rect">
                          <a:avLst/>
                        </a:prstGeom>
                      </pic:spPr>
                    </pic:pic>
                  </a:graphicData>
                </a:graphic>
                <wp14:sizeRelH relativeFrom="margin">
                  <wp14:pctWidth>0</wp14:pctWidth>
                </wp14:sizeRelH>
                <wp14:sizeRelV relativeFrom="margin">
                  <wp14:pctHeight>0</wp14:pctHeight>
                </wp14:sizeRelV>
              </wp:anchor>
            </w:drawing>
          </w:r>
          <w:r w:rsidR="00F824C6" w:rsidRPr="00AE6EB0">
            <w:rPr>
              <w:rFonts w:cs="Arial"/>
              <w:b/>
              <w:bCs/>
              <w:szCs w:val="24"/>
            </w:rPr>
            <w:t>VRIO Analysis of Distinctive Resources and Capabilities</w:t>
          </w:r>
          <w:bookmarkEnd w:id="14"/>
        </w:p>
        <w:p w14:paraId="014A7D30" w14:textId="690E0D87" w:rsidR="00F824C6" w:rsidRPr="00F66251" w:rsidRDefault="005D2135" w:rsidP="00173826">
          <w:pPr>
            <w:rPr>
              <w:rFonts w:cs="Arial"/>
              <w:b/>
              <w:bCs/>
              <w:szCs w:val="24"/>
            </w:rPr>
          </w:pPr>
          <w:r w:rsidRPr="00F66251">
            <w:rPr>
              <w:rFonts w:cs="Arial"/>
              <w:b/>
              <w:bCs/>
              <w:szCs w:val="24"/>
            </w:rPr>
            <w:t>(Source: Reckitt, 2018, Reckitt, 2019, Reckitt, 2024)</w:t>
          </w:r>
        </w:p>
        <w:p w14:paraId="3123C89E" w14:textId="5CDAE7BA" w:rsidR="00F97499" w:rsidRPr="00173826" w:rsidRDefault="00DA22BC" w:rsidP="00173826">
          <w:pPr>
            <w:rPr>
              <w:rFonts w:cs="Arial"/>
              <w:sz w:val="22"/>
            </w:rPr>
          </w:pPr>
          <w:r w:rsidRPr="00173826">
            <w:rPr>
              <w:rFonts w:cs="Arial"/>
              <w:sz w:val="22"/>
              <w:lang w:val="en-IN"/>
            </w:rPr>
            <w:t>RB’s distinctive resources and capabilities include its strong brand recognition, extensive R&amp;D capabilities, and efficient supply chain management. These resources are valuable, rare, inimitable, and organized to capture value, providing RB with sustained competitive advantages.</w:t>
          </w:r>
        </w:p>
        <w:p w14:paraId="15A6572F" w14:textId="0BC347DF" w:rsidR="00E316D4" w:rsidRPr="00173826" w:rsidRDefault="005D2135" w:rsidP="00F66251">
          <w:pPr>
            <w:pStyle w:val="Heading2"/>
          </w:pPr>
          <w:bookmarkStart w:id="15" w:name="_Toc171429870"/>
          <w:r w:rsidRPr="00173826">
            <w:rPr>
              <w:lang w:eastAsia="en-IN"/>
            </w:rPr>
            <w:lastRenderedPageBreak/>
            <w:drawing>
              <wp:anchor distT="0" distB="0" distL="114300" distR="114300" simplePos="0" relativeHeight="251673600" behindDoc="0" locked="0" layoutInCell="1" allowOverlap="1" wp14:anchorId="572CC3E1" wp14:editId="30E85BE2">
                <wp:simplePos x="0" y="0"/>
                <wp:positionH relativeFrom="margin">
                  <wp:posOffset>-444500</wp:posOffset>
                </wp:positionH>
                <wp:positionV relativeFrom="paragraph">
                  <wp:posOffset>355600</wp:posOffset>
                </wp:positionV>
                <wp:extent cx="6667500" cy="8051800"/>
                <wp:effectExtent l="0" t="0" r="0" b="6350"/>
                <wp:wrapSquare wrapText="bothSides"/>
                <wp:docPr id="9350003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000346" name=""/>
                        <pic:cNvPicPr/>
                      </pic:nvPicPr>
                      <pic:blipFill>
                        <a:blip r:embed="rId13">
                          <a:extLst>
                            <a:ext uri="{28A0092B-C50C-407E-A947-70E740481C1C}">
                              <a14:useLocalDpi xmlns:a14="http://schemas.microsoft.com/office/drawing/2010/main" val="0"/>
                            </a:ext>
                          </a:extLst>
                        </a:blip>
                        <a:stretch>
                          <a:fillRect/>
                        </a:stretch>
                      </pic:blipFill>
                      <pic:spPr>
                        <a:xfrm>
                          <a:off x="0" y="0"/>
                          <a:ext cx="6667500" cy="8051800"/>
                        </a:xfrm>
                        <a:prstGeom prst="rect">
                          <a:avLst/>
                        </a:prstGeom>
                      </pic:spPr>
                    </pic:pic>
                  </a:graphicData>
                </a:graphic>
                <wp14:sizeRelH relativeFrom="margin">
                  <wp14:pctWidth>0</wp14:pctWidth>
                </wp14:sizeRelH>
                <wp14:sizeRelV relativeFrom="margin">
                  <wp14:pctHeight>0</wp14:pctHeight>
                </wp14:sizeRelV>
              </wp:anchor>
            </w:drawing>
          </w:r>
          <w:r w:rsidR="00967289" w:rsidRPr="00173826">
            <w:t>SWOT Analysis</w:t>
          </w:r>
          <w:bookmarkEnd w:id="15"/>
        </w:p>
        <w:p w14:paraId="0F28330C" w14:textId="0E37BFBC" w:rsidR="005D2135" w:rsidRPr="00173826" w:rsidRDefault="005D2135" w:rsidP="00173826">
          <w:pPr>
            <w:rPr>
              <w:rFonts w:cs="Arial"/>
              <w:sz w:val="22"/>
              <w:lang w:eastAsia="ja-JP"/>
            </w:rPr>
          </w:pPr>
        </w:p>
        <w:p w14:paraId="55E8BE30" w14:textId="466C3C82" w:rsidR="00E316D4" w:rsidRPr="00F66251" w:rsidRDefault="00796961" w:rsidP="00F66251">
          <w:pPr>
            <w:pStyle w:val="Heading1"/>
          </w:pPr>
          <w:bookmarkStart w:id="16" w:name="_Toc171429871"/>
          <w:r w:rsidRPr="00F66251">
            <w:lastRenderedPageBreak/>
            <w:t>Strategies to Sustain Competitive Advantage</w:t>
          </w:r>
          <w:bookmarkEnd w:id="16"/>
          <w:r w:rsidR="00791B6F" w:rsidRPr="00F66251">
            <w:t xml:space="preserve"> </w:t>
          </w:r>
        </w:p>
        <w:p w14:paraId="4DBB5F48" w14:textId="27A4592E" w:rsidR="006F14B7" w:rsidRPr="00173826" w:rsidRDefault="006F14B7" w:rsidP="00173826">
          <w:pPr>
            <w:spacing w:after="160"/>
            <w:rPr>
              <w:rFonts w:cs="Arial"/>
              <w:sz w:val="22"/>
              <w:lang w:eastAsia="ja-JP"/>
            </w:rPr>
          </w:pPr>
          <w:r w:rsidRPr="00173826">
            <w:rPr>
              <w:rFonts w:cs="Arial"/>
              <w:sz w:val="22"/>
              <w:lang w:eastAsia="ja-JP"/>
            </w:rPr>
            <w:t>Reckitt Benckiser (RB) should sustain its competitive advantage through Porter’s Generic Strategies, specifically the differentiation strategy.</w:t>
          </w:r>
        </w:p>
        <w:p w14:paraId="561B90EF" w14:textId="731A91D6" w:rsidR="00C83A88" w:rsidRPr="00173826" w:rsidRDefault="006F14B7" w:rsidP="00173826">
          <w:pPr>
            <w:spacing w:after="160"/>
            <w:rPr>
              <w:rFonts w:cs="Arial"/>
              <w:sz w:val="22"/>
            </w:rPr>
          </w:pPr>
          <w:r w:rsidRPr="00173826">
            <w:rPr>
              <w:rFonts w:cs="Arial"/>
              <w:b/>
              <w:sz w:val="22"/>
              <w:lang w:eastAsia="ja-JP"/>
            </w:rPr>
            <w:t>Differentiation Strategy:</w:t>
          </w:r>
          <w:r w:rsidRPr="00173826">
            <w:rPr>
              <w:rFonts w:cs="Arial"/>
              <w:sz w:val="22"/>
              <w:lang w:eastAsia="ja-JP"/>
            </w:rPr>
            <w:t xml:space="preserve"> </w:t>
          </w:r>
          <w:r w:rsidR="001240AF" w:rsidRPr="00173826">
            <w:rPr>
              <w:rFonts w:cs="Arial"/>
              <w:sz w:val="22"/>
              <w:lang w:eastAsia="ja-JP"/>
            </w:rPr>
            <w:t>RB can continue to sustain competitive advantage through coming up with new and better products and market identification and association. That way, RB is capable of developing the health and hygiene products that are in demand in a particular market through the constant research and development as well as addressing the changing needs of the consumers especially in the light of virtual arrangements. The long-term effectiveness of the brands such as Dettol and Lysol gives RB an edge over the rivals (Danso et al., 2019). Sustainability is another consideration here where RB’s goal is to manufacture green products and also be involved in environmental conservation. This not only strengthens RB’s position in the market place but also enables the company to charge higher prices for its products hence affording it the opportunity to remain as the market leader</w:t>
          </w:r>
          <w:r w:rsidR="00C83A88" w:rsidRPr="00173826">
            <w:rPr>
              <w:rFonts w:cs="Arial"/>
              <w:sz w:val="22"/>
            </w:rPr>
            <w:t>.</w:t>
          </w:r>
        </w:p>
        <w:p w14:paraId="19ADE150" w14:textId="23C27DA6" w:rsidR="00C83A88" w:rsidRPr="00F66251" w:rsidRDefault="00C83A88" w:rsidP="00F66251">
          <w:pPr>
            <w:pStyle w:val="Heading2"/>
          </w:pPr>
          <w:bookmarkStart w:id="17" w:name="_Toc171429872"/>
          <w:r w:rsidRPr="00F66251">
            <w:t>Growth Strategies</w:t>
          </w:r>
          <w:bookmarkEnd w:id="17"/>
        </w:p>
        <w:p w14:paraId="19AF37EB" w14:textId="77777777" w:rsidR="001240AF" w:rsidRPr="00173826" w:rsidRDefault="00C83A88" w:rsidP="00173826">
          <w:pPr>
            <w:spacing w:after="160"/>
            <w:rPr>
              <w:rFonts w:cs="Arial"/>
              <w:sz w:val="22"/>
            </w:rPr>
          </w:pPr>
          <w:r w:rsidRPr="00173826">
            <w:rPr>
              <w:rFonts w:cs="Arial"/>
              <w:b/>
              <w:bCs/>
              <w:sz w:val="22"/>
            </w:rPr>
            <w:t>Ansoff Matirx:</w:t>
          </w:r>
          <w:r w:rsidRPr="00173826">
            <w:rPr>
              <w:rFonts w:cs="Arial"/>
              <w:sz w:val="22"/>
            </w:rPr>
            <w:t xml:space="preserve"> </w:t>
          </w:r>
          <w:r w:rsidR="001240AF" w:rsidRPr="00173826">
            <w:rPr>
              <w:rFonts w:cs="Arial"/>
              <w:sz w:val="22"/>
            </w:rPr>
            <w:t>In the case of RB the best strategic type is product development. The opportunity for RB is to use existing strengths in research and development to build new products in health, hygiene, and home divisions. This strategy fosters the market development by entering new products into familiar markets as the RB enjoys brand recognition and the market development (Zugay and Zakaria, 2023). Such products can be marketed and introduced online in virtual arrangements given the increase in the use of technology in current society. New product development is a potential way for RB to meet new needs of the consumers, improve company competitive position, and increase business development opportunities.</w:t>
          </w:r>
        </w:p>
        <w:p w14:paraId="170B0468" w14:textId="7200FC79" w:rsidR="00C83A88" w:rsidRPr="00173826" w:rsidRDefault="001240AF" w:rsidP="00173826">
          <w:pPr>
            <w:spacing w:after="160"/>
            <w:rPr>
              <w:rFonts w:cs="Arial"/>
              <w:sz w:val="22"/>
            </w:rPr>
          </w:pPr>
          <w:r w:rsidRPr="00173826">
            <w:rPr>
              <w:rFonts w:cs="Arial"/>
              <w:b/>
              <w:sz w:val="22"/>
            </w:rPr>
            <w:t>Entry Mode Strategy:</w:t>
          </w:r>
          <w:r w:rsidRPr="00173826">
            <w:rPr>
              <w:rFonts w:cs="Arial"/>
              <w:sz w:val="22"/>
            </w:rPr>
            <w:t xml:space="preserve"> For venturing in the new markets RB could use joint venture strategies. It is recommended to work with local counterparts because it helps to manage risks, adhere to the legislation, and enter the market faster (Nippa and Reuer, 2019). These partnerships can be complemented by virtual collaboration tools that would improve the efficiency of coordination between partners</w:t>
          </w:r>
          <w:r w:rsidR="00C83A88" w:rsidRPr="00173826">
            <w:rPr>
              <w:rFonts w:cs="Arial"/>
              <w:sz w:val="22"/>
            </w:rPr>
            <w:t xml:space="preserve"> (Nippa and Reuer, 2019).</w:t>
          </w:r>
        </w:p>
        <w:p w14:paraId="1850B908" w14:textId="5D300A61" w:rsidR="00E316D4" w:rsidRPr="00F66251" w:rsidRDefault="000C1C5A" w:rsidP="00F66251">
          <w:pPr>
            <w:pStyle w:val="Heading2"/>
          </w:pPr>
          <w:bookmarkStart w:id="18" w:name="_Toc171429873"/>
          <w:r w:rsidRPr="00F66251">
            <w:t>Green Strategy and CSR</w:t>
          </w:r>
          <w:bookmarkEnd w:id="18"/>
        </w:p>
        <w:p w14:paraId="642D8FEB" w14:textId="194E1216" w:rsidR="006F14B7" w:rsidRPr="00173826" w:rsidRDefault="006F14B7" w:rsidP="00173826">
          <w:pPr>
            <w:rPr>
              <w:rFonts w:cs="Arial"/>
              <w:sz w:val="22"/>
              <w:lang w:val="en-IN"/>
            </w:rPr>
          </w:pPr>
          <w:r w:rsidRPr="00173826">
            <w:rPr>
              <w:rFonts w:cs="Arial"/>
              <w:sz w:val="22"/>
              <w:lang w:val="en-IN"/>
            </w:rPr>
            <w:t xml:space="preserve">RB integrates its green strategy and CSR to enhance environmental stewardship and societal contributions. The firm aims for net-zero carbon emissions by 2040, emphasizing energy efficiency and renewable energy (Reckitt Insights, 2022). By 2025, RB plans to use only reusable or recyclable plastic packaging, promoting a circular economy (Le, 2022). Virtual </w:t>
          </w:r>
          <w:r w:rsidRPr="00173826">
            <w:rPr>
              <w:rFonts w:cs="Arial"/>
              <w:sz w:val="22"/>
              <w:lang w:val="en-IN"/>
            </w:rPr>
            <w:lastRenderedPageBreak/>
            <w:t>arrangements can further these goals by reducing the need for physical infrastructure, thus lowering the carbon footprint.</w:t>
          </w:r>
        </w:p>
        <w:p w14:paraId="1E1AE73C" w14:textId="33102106" w:rsidR="006F14B7" w:rsidRPr="00173826" w:rsidRDefault="006F14B7" w:rsidP="00173826">
          <w:pPr>
            <w:rPr>
              <w:rFonts w:cs="Arial"/>
              <w:sz w:val="22"/>
              <w:lang w:val="en-IN"/>
            </w:rPr>
          </w:pPr>
          <w:r w:rsidRPr="00173826">
            <w:rPr>
              <w:rFonts w:cs="Arial"/>
              <w:sz w:val="22"/>
              <w:lang w:val="en-IN"/>
            </w:rPr>
            <w:t>RB’s CSR policies encompass health protection, hygiene, and community support. Collaborating with agencies like Save the Children, RB improves lives in remote areas by promoting sanitation, hygiene, and maternal and child health (Reckitt, 2021). Virtual platforms can enhance the reach and impact of these programs, ensuring effective implementation.</w:t>
          </w:r>
        </w:p>
        <w:p w14:paraId="6284A467" w14:textId="09259F93" w:rsidR="00A46346" w:rsidRPr="00173826" w:rsidRDefault="006F14B7" w:rsidP="00173826">
          <w:pPr>
            <w:rPr>
              <w:rFonts w:cs="Arial"/>
              <w:b/>
              <w:bCs/>
              <w:sz w:val="22"/>
              <w:lang w:val="en-IN"/>
            </w:rPr>
          </w:pPr>
          <w:r w:rsidRPr="00173826">
            <w:rPr>
              <w:rFonts w:cs="Arial"/>
              <w:sz w:val="22"/>
              <w:lang w:val="en-IN"/>
            </w:rPr>
            <w:t>RB’s ethical governance ensures compliance with best practices in corporate ethics, transparency, and accountability. The company’s inclusive policies foster a welcoming environment for all employees, regardless of color, race, origin, or gender (Le, 2022). These initiatives not only bolster RB’s brand image but also align with the growing consumer preference for corporate social responsibility, reinforced by the advantages of virtual arrangements in enhancing communication and inclusivity</w:t>
          </w:r>
          <w:r w:rsidR="00A46346" w:rsidRPr="00173826">
            <w:rPr>
              <w:rFonts w:cs="Arial"/>
              <w:sz w:val="22"/>
              <w:lang w:val="en-IN"/>
            </w:rPr>
            <w:t>.</w:t>
          </w:r>
        </w:p>
        <w:p w14:paraId="1EE7A1AB" w14:textId="30C0763C" w:rsidR="00E316D4" w:rsidRPr="00F66251" w:rsidRDefault="00E316D4" w:rsidP="00F66251">
          <w:pPr>
            <w:pStyle w:val="Heading1"/>
          </w:pPr>
          <w:bookmarkStart w:id="19" w:name="_Toc171429874"/>
          <w:r w:rsidRPr="00F66251">
            <w:t>Conclusion</w:t>
          </w:r>
          <w:bookmarkEnd w:id="19"/>
        </w:p>
        <w:p w14:paraId="1FF63E82" w14:textId="3EFFAB21" w:rsidR="00A46346" w:rsidRPr="00173826" w:rsidRDefault="001240AF" w:rsidP="00173826">
          <w:pPr>
            <w:spacing w:after="160"/>
            <w:rPr>
              <w:rFonts w:cs="Arial"/>
              <w:sz w:val="22"/>
              <w:lang w:val="en-IN"/>
            </w:rPr>
          </w:pPr>
          <w:r w:rsidRPr="00173826">
            <w:rPr>
              <w:rFonts w:cs="Arial"/>
              <w:sz w:val="22"/>
              <w:lang w:val="en-IN"/>
            </w:rPr>
            <w:t>In Conclusion, Reckitt Benckiser has all the potential to be a market leader in the consumer goods industry. Reducing the company’s impact on environment, the absence of malpractice in supply chain, and the enhancement of welfare are some of the ways through which the company has embraced sustainability. Applying these principles into the main RB’s processes increases competitiveness and contributes to the sustainable development of the world. Extending the above conclusion, virtual arrangements make working even more efficient, eliminate barriers in communication, and contribute to the concept of sustainability, as it eliminates the need for construction of additional physical structures. This integration helps to enhance the position of RB on the market and guarantee the solid organizational framework capable to address the future challenges and prospects</w:t>
          </w:r>
          <w:r w:rsidR="00A46346" w:rsidRPr="00173826">
            <w:rPr>
              <w:rFonts w:cs="Arial"/>
              <w:sz w:val="22"/>
              <w:lang w:val="en-IN"/>
            </w:rPr>
            <w:t>.</w:t>
          </w:r>
        </w:p>
        <w:p w14:paraId="651394AE" w14:textId="77777777" w:rsidR="00A46346" w:rsidRPr="00F66251" w:rsidRDefault="00A46346" w:rsidP="00F66251">
          <w:pPr>
            <w:pStyle w:val="Heading2"/>
          </w:pPr>
          <w:bookmarkStart w:id="20" w:name="_Toc171429875"/>
          <w:r w:rsidRPr="00F66251">
            <w:t>Recommendation</w:t>
          </w:r>
          <w:bookmarkEnd w:id="20"/>
        </w:p>
        <w:p w14:paraId="1D94157B" w14:textId="76022674" w:rsidR="00E316D4" w:rsidRPr="00173826" w:rsidRDefault="006976A1" w:rsidP="00173826">
          <w:pPr>
            <w:spacing w:after="160"/>
            <w:rPr>
              <w:rFonts w:cs="Arial"/>
              <w:sz w:val="22"/>
              <w:lang w:val="en-IN"/>
            </w:rPr>
          </w:pPr>
          <w:r w:rsidRPr="00173826">
            <w:rPr>
              <w:rFonts w:cs="Arial"/>
              <w:sz w:val="22"/>
              <w:lang w:val="en-IN"/>
            </w:rPr>
            <w:t>In order to have a more solid ground, RB should also continue to emphasize the importance of digitalization and guarantee that it employs technology to enhance its operations and connect with the consumers. It can grow by expanding the market share in the emerging countries and creating product portfolios that are in line with new customer trends that are inclined towards health. Furthermore, there is the need to address the issue of sustainable innovation where RB needs to come up with new products to suit the changing needs of the consumers and the general trend towards more sustainable products</w:t>
          </w:r>
          <w:r w:rsidR="00A46346" w:rsidRPr="00173826">
            <w:rPr>
              <w:rFonts w:cs="Arial"/>
              <w:sz w:val="22"/>
              <w:lang w:val="en-IN"/>
            </w:rPr>
            <w:t>.</w:t>
          </w:r>
        </w:p>
        <w:p w14:paraId="3731E4D4" w14:textId="580D8409" w:rsidR="00E316D4" w:rsidRPr="00F66251" w:rsidRDefault="00D15982" w:rsidP="00F66251">
          <w:pPr>
            <w:rPr>
              <w:rFonts w:eastAsiaTheme="majorEastAsia" w:cs="Arial"/>
              <w:b/>
              <w:bCs/>
              <w:color w:val="17365D" w:themeColor="text2" w:themeShade="BF"/>
              <w:sz w:val="22"/>
              <w:lang w:eastAsia="ja-JP"/>
            </w:rPr>
          </w:pPr>
          <w:r w:rsidRPr="00173826">
            <w:rPr>
              <w:rFonts w:cs="Arial"/>
              <w:sz w:val="22"/>
            </w:rPr>
            <w:br w:type="page"/>
          </w:r>
          <w:bookmarkStart w:id="21" w:name="_Toc171429876"/>
          <w:r w:rsidR="00E316D4" w:rsidRPr="00F66251">
            <w:rPr>
              <w:b/>
              <w:bCs/>
            </w:rPr>
            <w:lastRenderedPageBreak/>
            <w:t>References</w:t>
          </w:r>
          <w:bookmarkEnd w:id="21"/>
          <w:r w:rsidR="00E316D4" w:rsidRPr="00F66251">
            <w:rPr>
              <w:b/>
              <w:bCs/>
            </w:rPr>
            <w:t xml:space="preserve"> </w:t>
          </w:r>
        </w:p>
        <w:p w14:paraId="64789BFC" w14:textId="77777777" w:rsidR="005D2135" w:rsidRPr="00173826" w:rsidRDefault="005D2135" w:rsidP="00173826">
          <w:pPr>
            <w:rPr>
              <w:rFonts w:cs="Arial"/>
              <w:sz w:val="22"/>
              <w:lang w:val="en-IN"/>
            </w:rPr>
          </w:pPr>
          <w:r w:rsidRPr="00173826">
            <w:rPr>
              <w:rFonts w:cs="Arial"/>
              <w:sz w:val="22"/>
              <w:lang w:val="en-IN"/>
            </w:rPr>
            <w:t>Baker, R. (2019). </w:t>
          </w:r>
          <w:r w:rsidRPr="00173826">
            <w:rPr>
              <w:rFonts w:cs="Arial"/>
              <w:i/>
              <w:iCs/>
              <w:sz w:val="22"/>
              <w:lang w:val="en-IN"/>
            </w:rPr>
            <w:t>Reckitt Benckiser lends marketing clout to Save the Children health schemes</w:t>
          </w:r>
          <w:r w:rsidRPr="00173826">
            <w:rPr>
              <w:rFonts w:cs="Arial"/>
              <w:sz w:val="22"/>
              <w:lang w:val="en-IN"/>
            </w:rPr>
            <w:t>. [online] Marketing Week. Available at: https://www.marketingweek.com/reckitt-benckiser-lends-marketing-clout-to-save-the-children-health-schemes/ [Accessed 9 Jul. 2024].</w:t>
          </w:r>
        </w:p>
        <w:p w14:paraId="02050D95" w14:textId="77777777" w:rsidR="005D2135" w:rsidRPr="00173826" w:rsidRDefault="005D2135" w:rsidP="00173826">
          <w:pPr>
            <w:spacing w:before="240" w:after="240"/>
            <w:rPr>
              <w:rFonts w:eastAsia="Times New Roman" w:cs="Arial"/>
              <w:color w:val="000000"/>
              <w:sz w:val="22"/>
              <w:lang w:val="en-IN" w:eastAsia="en-IN"/>
            </w:rPr>
          </w:pPr>
          <w:r w:rsidRPr="00173826">
            <w:rPr>
              <w:rFonts w:eastAsia="Times New Roman" w:cs="Arial"/>
              <w:color w:val="000000"/>
              <w:sz w:val="22"/>
              <w:lang w:val="en-IN" w:eastAsia="en-IN"/>
            </w:rPr>
            <w:t>Carroll, N. (2023). </w:t>
          </w:r>
          <w:r w:rsidRPr="00173826">
            <w:rPr>
              <w:rFonts w:eastAsia="Times New Roman" w:cs="Arial"/>
              <w:i/>
              <w:iCs/>
              <w:color w:val="000000"/>
              <w:sz w:val="22"/>
              <w:lang w:val="en-IN" w:eastAsia="en-IN"/>
            </w:rPr>
            <w:t>Reckitt claims private-label competition has not ‘materially’ impacted its sales</w:t>
          </w:r>
          <w:r w:rsidRPr="00173826">
            <w:rPr>
              <w:rFonts w:eastAsia="Times New Roman" w:cs="Arial"/>
              <w:color w:val="000000"/>
              <w:sz w:val="22"/>
              <w:lang w:val="en-IN" w:eastAsia="en-IN"/>
            </w:rPr>
            <w:t xml:space="preserve">. [online] Marketing Week. Available at: </w:t>
          </w:r>
          <w:hyperlink r:id="rId14" w:history="1">
            <w:r w:rsidRPr="00173826">
              <w:rPr>
                <w:rStyle w:val="Hyperlink"/>
                <w:rFonts w:eastAsia="Times New Roman" w:cs="Arial"/>
                <w:sz w:val="22"/>
                <w:lang w:val="en-IN" w:eastAsia="en-IN"/>
              </w:rPr>
              <w:t>https://www.marketingweek.com/reckitt-claims-private-label-competition-has-not-materially-impacted-its-sales/</w:t>
            </w:r>
          </w:hyperlink>
          <w:r w:rsidRPr="00173826">
            <w:rPr>
              <w:rFonts w:eastAsia="Times New Roman" w:cs="Arial"/>
              <w:color w:val="000000"/>
              <w:sz w:val="22"/>
              <w:lang w:val="en-IN" w:eastAsia="en-IN"/>
            </w:rPr>
            <w:t xml:space="preserve">  [Accessed 9 Jul. 2024].</w:t>
          </w:r>
        </w:p>
        <w:p w14:paraId="16E6CA59" w14:textId="77777777" w:rsidR="005D2135" w:rsidRPr="00173826" w:rsidRDefault="005D2135" w:rsidP="00173826">
          <w:pPr>
            <w:spacing w:before="240" w:after="240"/>
            <w:rPr>
              <w:rFonts w:eastAsia="Times New Roman" w:cs="Arial"/>
              <w:color w:val="000000"/>
              <w:sz w:val="22"/>
              <w:lang w:val="en-IN" w:eastAsia="en-IN"/>
            </w:rPr>
          </w:pPr>
          <w:r w:rsidRPr="00173826">
            <w:rPr>
              <w:rFonts w:eastAsia="Times New Roman" w:cs="Arial"/>
              <w:color w:val="000000"/>
              <w:sz w:val="22"/>
              <w:lang w:val="en-US" w:eastAsia="en-IN"/>
            </w:rPr>
            <w:t>Danso, A., Adomako, S., Amankwah</w:t>
          </w:r>
          <w:r w:rsidRPr="00173826">
            <w:rPr>
              <w:rFonts w:ascii="Cambria Math" w:eastAsia="Times New Roman" w:hAnsi="Cambria Math" w:cs="Cambria Math"/>
              <w:color w:val="000000"/>
              <w:sz w:val="22"/>
              <w:lang w:val="en-US" w:eastAsia="en-IN"/>
            </w:rPr>
            <w:t>‐</w:t>
          </w:r>
          <w:r w:rsidRPr="00173826">
            <w:rPr>
              <w:rFonts w:eastAsia="Times New Roman" w:cs="Arial"/>
              <w:color w:val="000000"/>
              <w:sz w:val="22"/>
              <w:lang w:val="en-US" w:eastAsia="en-IN"/>
            </w:rPr>
            <w:t>Amoah, J., Owusu</w:t>
          </w:r>
          <w:r w:rsidRPr="00173826">
            <w:rPr>
              <w:rFonts w:ascii="Cambria Math" w:eastAsia="Times New Roman" w:hAnsi="Cambria Math" w:cs="Cambria Math"/>
              <w:color w:val="000000"/>
              <w:sz w:val="22"/>
              <w:lang w:val="en-US" w:eastAsia="en-IN"/>
            </w:rPr>
            <w:t>‐</w:t>
          </w:r>
          <w:r w:rsidRPr="00173826">
            <w:rPr>
              <w:rFonts w:eastAsia="Times New Roman" w:cs="Arial"/>
              <w:color w:val="000000"/>
              <w:sz w:val="22"/>
              <w:lang w:val="en-US" w:eastAsia="en-IN"/>
            </w:rPr>
            <w:t xml:space="preserve">Agyei, S. and Konadu, R., </w:t>
          </w:r>
          <w:r w:rsidRPr="00173826">
            <w:rPr>
              <w:rFonts w:eastAsia="Times New Roman" w:cs="Arial"/>
              <w:color w:val="000000"/>
              <w:sz w:val="22"/>
              <w:lang w:eastAsia="en-IN"/>
            </w:rPr>
            <w:t>(</w:t>
          </w:r>
          <w:r w:rsidRPr="00173826">
            <w:rPr>
              <w:rFonts w:eastAsia="Times New Roman" w:cs="Arial"/>
              <w:color w:val="000000"/>
              <w:sz w:val="22"/>
              <w:lang w:val="en-US" w:eastAsia="en-IN"/>
            </w:rPr>
            <w:t>2019</w:t>
          </w:r>
          <w:r w:rsidRPr="00173826">
            <w:rPr>
              <w:rFonts w:eastAsia="Times New Roman" w:cs="Arial"/>
              <w:color w:val="000000"/>
              <w:sz w:val="22"/>
              <w:lang w:eastAsia="en-IN"/>
            </w:rPr>
            <w:t>)</w:t>
          </w:r>
          <w:r w:rsidRPr="00173826">
            <w:rPr>
              <w:rFonts w:eastAsia="Times New Roman" w:cs="Arial"/>
              <w:color w:val="000000"/>
              <w:sz w:val="22"/>
              <w:lang w:val="en-US" w:eastAsia="en-IN"/>
            </w:rPr>
            <w:t>. Environmental sustainability orientation, competitive strategy and financial performance. </w:t>
          </w:r>
          <w:r w:rsidRPr="00173826">
            <w:rPr>
              <w:rFonts w:eastAsia="Times New Roman" w:cs="Arial"/>
              <w:i/>
              <w:iCs/>
              <w:color w:val="000000"/>
              <w:sz w:val="22"/>
              <w:lang w:val="en-US" w:eastAsia="en-IN"/>
            </w:rPr>
            <w:t>Business Strategy and the Environment</w:t>
          </w:r>
          <w:r w:rsidRPr="00173826">
            <w:rPr>
              <w:rFonts w:eastAsia="Times New Roman" w:cs="Arial"/>
              <w:color w:val="000000"/>
              <w:sz w:val="22"/>
              <w:lang w:val="en-US" w:eastAsia="en-IN"/>
            </w:rPr>
            <w:t>, </w:t>
          </w:r>
          <w:r w:rsidRPr="00173826">
            <w:rPr>
              <w:rFonts w:eastAsia="Times New Roman" w:cs="Arial"/>
              <w:i/>
              <w:iCs/>
              <w:color w:val="000000"/>
              <w:sz w:val="22"/>
              <w:lang w:val="en-US" w:eastAsia="en-IN"/>
            </w:rPr>
            <w:t>28</w:t>
          </w:r>
          <w:r w:rsidRPr="00173826">
            <w:rPr>
              <w:rFonts w:eastAsia="Times New Roman" w:cs="Arial"/>
              <w:color w:val="000000"/>
              <w:sz w:val="22"/>
              <w:lang w:val="en-US" w:eastAsia="en-IN"/>
            </w:rPr>
            <w:t>(5), pp.885-895.</w:t>
          </w:r>
          <w:r w:rsidRPr="00173826">
            <w:rPr>
              <w:rFonts w:eastAsia="Times New Roman" w:cs="Arial"/>
              <w:color w:val="000000"/>
              <w:sz w:val="22"/>
              <w:lang w:val="en-IN" w:eastAsia="en-IN"/>
            </w:rPr>
            <w:t xml:space="preserve"> [online] 28(5), pp.885–895. doi: </w:t>
          </w:r>
          <w:hyperlink r:id="rId15" w:history="1">
            <w:r w:rsidRPr="00173826">
              <w:rPr>
                <w:rStyle w:val="Hyperlink"/>
                <w:rFonts w:eastAsia="Times New Roman" w:cs="Arial"/>
                <w:sz w:val="22"/>
                <w:lang w:val="en-IN" w:eastAsia="en-IN"/>
              </w:rPr>
              <w:t>https://doi.org/10.1002/bse.2291</w:t>
            </w:r>
          </w:hyperlink>
          <w:r w:rsidRPr="00173826">
            <w:rPr>
              <w:rFonts w:eastAsia="Times New Roman" w:cs="Arial"/>
              <w:color w:val="000000"/>
              <w:sz w:val="22"/>
              <w:lang w:val="en-IN" w:eastAsia="en-IN"/>
            </w:rPr>
            <w:t xml:space="preserve">. </w:t>
          </w:r>
        </w:p>
        <w:p w14:paraId="2EED7B2C" w14:textId="77777777" w:rsidR="005D2135" w:rsidRPr="00173826" w:rsidRDefault="005D2135" w:rsidP="00173826">
          <w:pPr>
            <w:rPr>
              <w:rFonts w:cs="Arial"/>
              <w:sz w:val="22"/>
              <w:lang w:val="en-IN"/>
            </w:rPr>
          </w:pPr>
          <w:r w:rsidRPr="00173826">
            <w:rPr>
              <w:rFonts w:cs="Arial"/>
              <w:sz w:val="22"/>
              <w:lang w:val="en-IN"/>
            </w:rPr>
            <w:t>Ford, C. (2024). </w:t>
          </w:r>
          <w:r w:rsidRPr="00173826">
            <w:rPr>
              <w:rFonts w:cs="Arial"/>
              <w:i/>
              <w:iCs/>
              <w:sz w:val="22"/>
              <w:lang w:val="en-IN"/>
            </w:rPr>
            <w:t>Reckitt Benckiser notes ‘unsatisfactory’ sales drop in final quarter</w:t>
          </w:r>
          <w:r w:rsidRPr="00173826">
            <w:rPr>
              <w:rFonts w:cs="Arial"/>
              <w:sz w:val="22"/>
              <w:lang w:val="en-IN"/>
            </w:rPr>
            <w:t>. [online] Business Live. Available at: https://www.business-live.co.uk/manufacturing/dettol-maker-reckitt-benckiser-notes-28719575 [Accessed 9 Jul. 2024].</w:t>
          </w:r>
        </w:p>
        <w:p w14:paraId="679B125C" w14:textId="77777777" w:rsidR="005D2135" w:rsidRPr="00173826" w:rsidRDefault="005D2135" w:rsidP="00173826">
          <w:pPr>
            <w:spacing w:before="240" w:after="240"/>
            <w:rPr>
              <w:rFonts w:eastAsia="Times New Roman" w:cs="Arial"/>
              <w:color w:val="000000"/>
              <w:sz w:val="22"/>
              <w:lang w:val="en-IN" w:eastAsia="en-IN"/>
            </w:rPr>
          </w:pPr>
          <w:r w:rsidRPr="00173826">
            <w:rPr>
              <w:rFonts w:eastAsia="Times New Roman" w:cs="Arial"/>
              <w:color w:val="000000"/>
              <w:sz w:val="22"/>
              <w:lang w:val="en-IN" w:eastAsia="en-IN"/>
            </w:rPr>
            <w:t>GlobalData UK Ltd (2023). </w:t>
          </w:r>
          <w:r w:rsidRPr="00173826">
            <w:rPr>
              <w:rFonts w:eastAsia="Times New Roman" w:cs="Arial"/>
              <w:i/>
              <w:iCs/>
              <w:color w:val="000000"/>
              <w:sz w:val="22"/>
              <w:lang w:val="en-IN" w:eastAsia="en-IN"/>
            </w:rPr>
            <w:t>Reckitt Benckiser Group Plc - Company Overview and Analysis, 2023 Update</w:t>
          </w:r>
          <w:r w:rsidRPr="00173826">
            <w:rPr>
              <w:rFonts w:eastAsia="Times New Roman" w:cs="Arial"/>
              <w:color w:val="000000"/>
              <w:sz w:val="22"/>
              <w:lang w:val="en-IN" w:eastAsia="en-IN"/>
            </w:rPr>
            <w:t xml:space="preserve">. [online] Market Research Reports &amp; Consulting | GlobalData UK Ltd. Available at: </w:t>
          </w:r>
          <w:hyperlink r:id="rId16" w:history="1">
            <w:r w:rsidRPr="00173826">
              <w:rPr>
                <w:rStyle w:val="Hyperlink"/>
                <w:rFonts w:eastAsia="Times New Roman" w:cs="Arial"/>
                <w:sz w:val="22"/>
                <w:lang w:val="en-IN" w:eastAsia="en-IN"/>
              </w:rPr>
              <w:t>https://www.globaldata.com/store/report/reckitt-benckiser-covid-19-impact-analysis/</w:t>
            </w:r>
          </w:hyperlink>
          <w:r w:rsidRPr="00173826">
            <w:rPr>
              <w:rFonts w:eastAsia="Times New Roman" w:cs="Arial"/>
              <w:color w:val="000000"/>
              <w:sz w:val="22"/>
              <w:lang w:val="en-IN" w:eastAsia="en-IN"/>
            </w:rPr>
            <w:t xml:space="preserve">  [Accessed 9 Jul. 2024].</w:t>
          </w:r>
        </w:p>
        <w:p w14:paraId="431C4949" w14:textId="77777777" w:rsidR="005D2135" w:rsidRPr="00173826" w:rsidRDefault="005D2135" w:rsidP="00173826">
          <w:pPr>
            <w:rPr>
              <w:rFonts w:cs="Arial"/>
              <w:sz w:val="22"/>
              <w:lang w:val="en-IN"/>
            </w:rPr>
          </w:pPr>
          <w:bookmarkStart w:id="22" w:name="_Hlk171427983"/>
          <w:r w:rsidRPr="00173826">
            <w:rPr>
              <w:rFonts w:cs="Arial"/>
              <w:sz w:val="22"/>
              <w:lang w:val="en-IN"/>
            </w:rPr>
            <w:t>Kehnscherper</w:t>
          </w:r>
          <w:bookmarkEnd w:id="22"/>
          <w:r w:rsidRPr="00173826">
            <w:rPr>
              <w:rFonts w:cs="Arial"/>
              <w:sz w:val="22"/>
              <w:lang w:val="en-IN"/>
            </w:rPr>
            <w:t>, L. (2024). </w:t>
          </w:r>
          <w:r w:rsidRPr="00173826">
            <w:rPr>
              <w:rFonts w:cs="Arial"/>
              <w:i/>
              <w:iCs/>
              <w:sz w:val="22"/>
              <w:lang w:val="en-IN"/>
            </w:rPr>
            <w:t>Reckitt Shares Plunge as It Lowers Outlook Amid Easing Inflation</w:t>
          </w:r>
          <w:r w:rsidRPr="00173826">
            <w:rPr>
              <w:rFonts w:cs="Arial"/>
              <w:sz w:val="22"/>
              <w:lang w:val="en-IN"/>
            </w:rPr>
            <w:t>. [online] Bloomberg.com. Available at: https://www.bloomberg.com/news/newsletters/2024-02-28/reckitt-shares-plunge-as-it-lowers-outlook-amid-easing-inflation [Accessed 9 Jul. 2024].</w:t>
          </w:r>
        </w:p>
        <w:p w14:paraId="2F3444A5" w14:textId="77777777" w:rsidR="005D2135" w:rsidRPr="00173826" w:rsidRDefault="005D2135" w:rsidP="00173826">
          <w:pPr>
            <w:spacing w:before="240" w:after="240"/>
            <w:rPr>
              <w:rFonts w:eastAsia="Times New Roman" w:cs="Arial"/>
              <w:color w:val="000000"/>
              <w:sz w:val="22"/>
              <w:lang w:val="en-IN" w:eastAsia="en-IN"/>
            </w:rPr>
          </w:pPr>
          <w:r w:rsidRPr="00173826">
            <w:rPr>
              <w:rFonts w:eastAsia="Times New Roman" w:cs="Arial"/>
              <w:color w:val="000000"/>
              <w:sz w:val="22"/>
              <w:lang w:val="en-US" w:eastAsia="en-IN"/>
            </w:rPr>
            <w:t xml:space="preserve">Le, T.T., </w:t>
          </w:r>
          <w:r w:rsidRPr="00173826">
            <w:rPr>
              <w:rFonts w:eastAsia="Times New Roman" w:cs="Arial"/>
              <w:color w:val="000000"/>
              <w:sz w:val="22"/>
              <w:lang w:eastAsia="en-IN"/>
            </w:rPr>
            <w:t>(</w:t>
          </w:r>
          <w:r w:rsidRPr="00173826">
            <w:rPr>
              <w:rFonts w:eastAsia="Times New Roman" w:cs="Arial"/>
              <w:color w:val="000000"/>
              <w:sz w:val="22"/>
              <w:lang w:val="en-US" w:eastAsia="en-IN"/>
            </w:rPr>
            <w:t>2022</w:t>
          </w:r>
          <w:r w:rsidRPr="00173826">
            <w:rPr>
              <w:rFonts w:eastAsia="Times New Roman" w:cs="Arial"/>
              <w:color w:val="000000"/>
              <w:sz w:val="22"/>
              <w:lang w:eastAsia="en-IN"/>
            </w:rPr>
            <w:t>)</w:t>
          </w:r>
          <w:r w:rsidRPr="00173826">
            <w:rPr>
              <w:rFonts w:eastAsia="Times New Roman" w:cs="Arial"/>
              <w:color w:val="000000"/>
              <w:sz w:val="22"/>
              <w:lang w:val="en-US" w:eastAsia="en-IN"/>
            </w:rPr>
            <w:t>. How do corporate social responsibility and green innovation transform corporate green strategy into sustainable firm performance?. </w:t>
          </w:r>
          <w:r w:rsidRPr="00173826">
            <w:rPr>
              <w:rFonts w:eastAsia="Times New Roman" w:cs="Arial"/>
              <w:i/>
              <w:iCs/>
              <w:color w:val="000000"/>
              <w:sz w:val="22"/>
              <w:lang w:val="en-US" w:eastAsia="en-IN"/>
            </w:rPr>
            <w:t>Journal of Cleaner Production</w:t>
          </w:r>
          <w:r w:rsidRPr="00173826">
            <w:rPr>
              <w:rFonts w:eastAsia="Times New Roman" w:cs="Arial"/>
              <w:color w:val="000000"/>
              <w:sz w:val="22"/>
              <w:lang w:val="en-US" w:eastAsia="en-IN"/>
            </w:rPr>
            <w:t>, </w:t>
          </w:r>
          <w:r w:rsidRPr="00173826">
            <w:rPr>
              <w:rFonts w:eastAsia="Times New Roman" w:cs="Arial"/>
              <w:i/>
              <w:iCs/>
              <w:color w:val="000000"/>
              <w:sz w:val="22"/>
              <w:lang w:val="en-US" w:eastAsia="en-IN"/>
            </w:rPr>
            <w:t>362</w:t>
          </w:r>
          <w:r w:rsidRPr="00173826">
            <w:rPr>
              <w:rFonts w:eastAsia="Times New Roman" w:cs="Arial"/>
              <w:color w:val="000000"/>
              <w:sz w:val="22"/>
              <w:lang w:val="en-US" w:eastAsia="en-IN"/>
            </w:rPr>
            <w:t>, p.132228.</w:t>
          </w:r>
          <w:r w:rsidRPr="00173826">
            <w:rPr>
              <w:rFonts w:eastAsia="Times New Roman" w:cs="Arial"/>
              <w:color w:val="000000"/>
              <w:sz w:val="22"/>
              <w:lang w:val="en-IN" w:eastAsia="en-IN"/>
            </w:rPr>
            <w:t xml:space="preserve"> [online] 362, pp.132228–132228. doi: </w:t>
          </w:r>
          <w:hyperlink r:id="rId17" w:history="1">
            <w:r w:rsidRPr="00173826">
              <w:rPr>
                <w:rStyle w:val="Hyperlink"/>
                <w:rFonts w:eastAsia="Times New Roman" w:cs="Arial"/>
                <w:sz w:val="22"/>
                <w:lang w:val="en-IN" w:eastAsia="en-IN"/>
              </w:rPr>
              <w:t>https://doi.org/10.1016/j.jclepro.2022.132228</w:t>
            </w:r>
          </w:hyperlink>
          <w:r w:rsidRPr="00173826">
            <w:rPr>
              <w:rFonts w:eastAsia="Times New Roman" w:cs="Arial"/>
              <w:color w:val="000000"/>
              <w:sz w:val="22"/>
              <w:lang w:val="en-IN" w:eastAsia="en-IN"/>
            </w:rPr>
            <w:t xml:space="preserve">. </w:t>
          </w:r>
        </w:p>
        <w:p w14:paraId="033A4097" w14:textId="77777777" w:rsidR="005D2135" w:rsidRPr="00173826" w:rsidRDefault="005D2135" w:rsidP="00173826">
          <w:pPr>
            <w:spacing w:before="240" w:after="240"/>
            <w:rPr>
              <w:rFonts w:eastAsia="Times New Roman" w:cs="Arial"/>
              <w:color w:val="000000"/>
              <w:sz w:val="22"/>
              <w:lang w:val="en-IN" w:eastAsia="en-IN"/>
            </w:rPr>
          </w:pPr>
          <w:r w:rsidRPr="00173826">
            <w:rPr>
              <w:rFonts w:eastAsia="Times New Roman" w:cs="Arial"/>
              <w:color w:val="000000"/>
              <w:sz w:val="22"/>
              <w:lang w:val="en-IN" w:eastAsia="en-IN"/>
            </w:rPr>
            <w:t>Morgan, J.P. (2020). </w:t>
          </w:r>
          <w:r w:rsidRPr="00173826">
            <w:rPr>
              <w:rFonts w:eastAsia="Times New Roman" w:cs="Arial"/>
              <w:i/>
              <w:iCs/>
              <w:color w:val="000000"/>
              <w:sz w:val="22"/>
              <w:lang w:val="en-IN" w:eastAsia="en-IN"/>
            </w:rPr>
            <w:t>How COVID–19 has transformed consumer spending habits</w:t>
          </w:r>
          <w:r w:rsidRPr="00173826">
            <w:rPr>
              <w:rFonts w:eastAsia="Times New Roman" w:cs="Arial"/>
              <w:color w:val="000000"/>
              <w:sz w:val="22"/>
              <w:lang w:val="en-IN" w:eastAsia="en-IN"/>
            </w:rPr>
            <w:t xml:space="preserve">. [online] Jpmorgan.com. Available at: </w:t>
          </w:r>
          <w:hyperlink r:id="rId18" w:history="1">
            <w:r w:rsidRPr="00173826">
              <w:rPr>
                <w:rStyle w:val="Hyperlink"/>
                <w:rFonts w:eastAsia="Times New Roman" w:cs="Arial"/>
                <w:sz w:val="22"/>
                <w:lang w:val="en-IN" w:eastAsia="en-IN"/>
              </w:rPr>
              <w:t>https://www.jpmorgan.com/insights/global-research/retail/covid-spending-habits</w:t>
            </w:r>
          </w:hyperlink>
          <w:r w:rsidRPr="00173826">
            <w:rPr>
              <w:rFonts w:eastAsia="Times New Roman" w:cs="Arial"/>
              <w:color w:val="000000"/>
              <w:sz w:val="22"/>
              <w:lang w:val="en-IN" w:eastAsia="en-IN"/>
            </w:rPr>
            <w:t xml:space="preserve">  [Accessed 9 Jul. 2024].</w:t>
          </w:r>
        </w:p>
        <w:p w14:paraId="6CCCA1BE" w14:textId="77777777" w:rsidR="005D2135" w:rsidRPr="00173826" w:rsidRDefault="005D2135" w:rsidP="00173826">
          <w:pPr>
            <w:spacing w:before="240" w:after="240"/>
            <w:rPr>
              <w:rFonts w:eastAsia="Times New Roman" w:cs="Arial"/>
              <w:color w:val="000000"/>
              <w:sz w:val="22"/>
              <w:lang w:val="en-IN" w:eastAsia="en-IN"/>
            </w:rPr>
          </w:pPr>
          <w:r w:rsidRPr="00173826">
            <w:rPr>
              <w:rFonts w:eastAsia="Times New Roman" w:cs="Arial"/>
              <w:color w:val="000000"/>
              <w:sz w:val="22"/>
              <w:lang w:val="en-US" w:eastAsia="en-IN"/>
            </w:rPr>
            <w:lastRenderedPageBreak/>
            <w:t xml:space="preserve">Nippa, M. and Reuer, J.J., </w:t>
          </w:r>
          <w:r w:rsidRPr="00173826">
            <w:rPr>
              <w:rFonts w:eastAsia="Times New Roman" w:cs="Arial"/>
              <w:color w:val="000000"/>
              <w:sz w:val="22"/>
              <w:lang w:eastAsia="en-IN"/>
            </w:rPr>
            <w:t>(</w:t>
          </w:r>
          <w:r w:rsidRPr="00173826">
            <w:rPr>
              <w:rFonts w:eastAsia="Times New Roman" w:cs="Arial"/>
              <w:color w:val="000000"/>
              <w:sz w:val="22"/>
              <w:lang w:val="en-US" w:eastAsia="en-IN"/>
            </w:rPr>
            <w:t>2019</w:t>
          </w:r>
          <w:r w:rsidRPr="00173826">
            <w:rPr>
              <w:rFonts w:eastAsia="Times New Roman" w:cs="Arial"/>
              <w:color w:val="000000"/>
              <w:sz w:val="22"/>
              <w:lang w:eastAsia="en-IN"/>
            </w:rPr>
            <w:t>)</w:t>
          </w:r>
          <w:r w:rsidRPr="00173826">
            <w:rPr>
              <w:rFonts w:eastAsia="Times New Roman" w:cs="Arial"/>
              <w:color w:val="000000"/>
              <w:sz w:val="22"/>
              <w:lang w:val="en-US" w:eastAsia="en-IN"/>
            </w:rPr>
            <w:t>. On the future of international joint venture research. </w:t>
          </w:r>
          <w:r w:rsidRPr="00173826">
            <w:rPr>
              <w:rFonts w:eastAsia="Times New Roman" w:cs="Arial"/>
              <w:i/>
              <w:iCs/>
              <w:color w:val="000000"/>
              <w:sz w:val="22"/>
              <w:lang w:val="en-US" w:eastAsia="en-IN"/>
            </w:rPr>
            <w:t>Journal of International Business Studies</w:t>
          </w:r>
          <w:r w:rsidRPr="00173826">
            <w:rPr>
              <w:rFonts w:eastAsia="Times New Roman" w:cs="Arial"/>
              <w:color w:val="000000"/>
              <w:sz w:val="22"/>
              <w:lang w:val="en-US" w:eastAsia="en-IN"/>
            </w:rPr>
            <w:t>, </w:t>
          </w:r>
          <w:r w:rsidRPr="00173826">
            <w:rPr>
              <w:rFonts w:eastAsia="Times New Roman" w:cs="Arial"/>
              <w:i/>
              <w:iCs/>
              <w:color w:val="000000"/>
              <w:sz w:val="22"/>
              <w:lang w:val="en-US" w:eastAsia="en-IN"/>
            </w:rPr>
            <w:t>50</w:t>
          </w:r>
          <w:r w:rsidRPr="00173826">
            <w:rPr>
              <w:rFonts w:eastAsia="Times New Roman" w:cs="Arial"/>
              <w:color w:val="000000"/>
              <w:sz w:val="22"/>
              <w:lang w:val="en-US" w:eastAsia="en-IN"/>
            </w:rPr>
            <w:t>, pp.555-597.</w:t>
          </w:r>
          <w:r w:rsidRPr="00173826">
            <w:rPr>
              <w:rFonts w:eastAsia="Times New Roman" w:cs="Arial"/>
              <w:color w:val="000000"/>
              <w:sz w:val="22"/>
              <w:lang w:val="en-IN" w:eastAsia="en-IN"/>
            </w:rPr>
            <w:t xml:space="preserve"> [online] 50(4), pp.555–597. doi: </w:t>
          </w:r>
          <w:hyperlink r:id="rId19" w:history="1">
            <w:r w:rsidRPr="00173826">
              <w:rPr>
                <w:rStyle w:val="Hyperlink"/>
                <w:rFonts w:eastAsia="Times New Roman" w:cs="Arial"/>
                <w:sz w:val="22"/>
                <w:lang w:val="en-IN" w:eastAsia="en-IN"/>
              </w:rPr>
              <w:t>https://doi.org/10.1057/s41267-019-00212-0</w:t>
            </w:r>
          </w:hyperlink>
          <w:r w:rsidRPr="00173826">
            <w:rPr>
              <w:rFonts w:eastAsia="Times New Roman" w:cs="Arial"/>
              <w:color w:val="000000"/>
              <w:sz w:val="22"/>
              <w:lang w:val="en-IN" w:eastAsia="en-IN"/>
            </w:rPr>
            <w:t xml:space="preserve">. </w:t>
          </w:r>
        </w:p>
        <w:p w14:paraId="0165DB68" w14:textId="77777777" w:rsidR="005D2135" w:rsidRPr="00173826" w:rsidRDefault="005D2135" w:rsidP="00173826">
          <w:pPr>
            <w:rPr>
              <w:rFonts w:cs="Arial"/>
              <w:sz w:val="22"/>
              <w:lang w:val="en-IN"/>
            </w:rPr>
          </w:pPr>
          <w:r w:rsidRPr="00173826">
            <w:rPr>
              <w:rFonts w:cs="Arial"/>
              <w:sz w:val="22"/>
              <w:lang w:val="en-IN"/>
            </w:rPr>
            <w:t>NIQ. (2024). </w:t>
          </w:r>
          <w:r w:rsidRPr="00173826">
            <w:rPr>
              <w:rFonts w:cs="Arial"/>
              <w:i/>
              <w:iCs/>
              <w:sz w:val="22"/>
              <w:lang w:val="en-IN"/>
            </w:rPr>
            <w:t>NIQ Retail Spend Barometer: UK Shoppers Spend a Combined £68.5bn on FMCG and Consumer Tech Products</w:t>
          </w:r>
          <w:r w:rsidRPr="00173826">
            <w:rPr>
              <w:rFonts w:cs="Arial"/>
              <w:sz w:val="22"/>
              <w:lang w:val="en-IN"/>
            </w:rPr>
            <w:t>. [online] Available at: https://nielseniq.com/global/en/news-center/2024/niq-retail-spend-barometer-uk-shoppers-spend-a-combined-68-5bn-on-fmcg-and-consumer-tech-products/ [Accessed 9 Jul. 2024].</w:t>
          </w:r>
        </w:p>
        <w:p w14:paraId="3B9EE60B" w14:textId="77777777" w:rsidR="005D2135" w:rsidRPr="00173826" w:rsidRDefault="005D2135" w:rsidP="00173826">
          <w:pPr>
            <w:rPr>
              <w:rFonts w:cs="Arial"/>
              <w:sz w:val="22"/>
              <w:lang w:val="en-IN"/>
            </w:rPr>
          </w:pPr>
          <w:r w:rsidRPr="00173826">
            <w:rPr>
              <w:rFonts w:cs="Arial"/>
              <w:sz w:val="22"/>
              <w:lang w:val="en-IN"/>
            </w:rPr>
            <w:t>PricewaterhouseCoopers (2022). </w:t>
          </w:r>
          <w:r w:rsidRPr="00173826">
            <w:rPr>
              <w:rFonts w:cs="Arial"/>
              <w:i/>
              <w:iCs/>
              <w:sz w:val="22"/>
              <w:lang w:val="en-IN"/>
            </w:rPr>
            <w:t>Retail and consumer goods - PwC UK</w:t>
          </w:r>
          <w:r w:rsidRPr="00173826">
            <w:rPr>
              <w:rFonts w:cs="Arial"/>
              <w:sz w:val="22"/>
              <w:lang w:val="en-IN"/>
            </w:rPr>
            <w:t>. [online] PwC. Available at: https://www.pwc.co.uk/industries/retail-consumer.html [Accessed 9 Jul. 2024].</w:t>
          </w:r>
        </w:p>
        <w:p w14:paraId="59EC15DA" w14:textId="77777777" w:rsidR="005D2135" w:rsidRPr="00173826" w:rsidRDefault="005D2135" w:rsidP="00173826">
          <w:pPr>
            <w:rPr>
              <w:rFonts w:cs="Arial"/>
              <w:sz w:val="22"/>
              <w:lang w:val="en-IN"/>
            </w:rPr>
          </w:pPr>
          <w:r w:rsidRPr="00173826">
            <w:rPr>
              <w:rFonts w:cs="Arial"/>
              <w:sz w:val="22"/>
              <w:lang w:val="en-IN"/>
            </w:rPr>
            <w:t xml:space="preserve">‌Reckitt (2018). Strategic Report. [online] </w:t>
          </w:r>
          <w:hyperlink r:id="rId20" w:history="1">
            <w:r w:rsidRPr="00173826">
              <w:rPr>
                <w:rStyle w:val="Hyperlink"/>
                <w:rFonts w:cs="Arial"/>
                <w:sz w:val="22"/>
                <w:lang w:val="en-IN"/>
              </w:rPr>
              <w:t>https://reckitt.com/media/4093/strategic-report.pdf</w:t>
            </w:r>
          </w:hyperlink>
          <w:r w:rsidRPr="00173826">
            <w:rPr>
              <w:rFonts w:cs="Arial"/>
              <w:sz w:val="22"/>
              <w:lang w:val="en-IN"/>
            </w:rPr>
            <w:t>. [Accessed 9 Jul. 2024].</w:t>
          </w:r>
        </w:p>
        <w:p w14:paraId="510F3A0A" w14:textId="77777777" w:rsidR="005D2135" w:rsidRPr="00173826" w:rsidRDefault="005D2135" w:rsidP="00173826">
          <w:pPr>
            <w:rPr>
              <w:rFonts w:cs="Arial"/>
              <w:sz w:val="22"/>
              <w:lang w:val="en-IN"/>
            </w:rPr>
          </w:pPr>
          <w:r w:rsidRPr="00173826">
            <w:rPr>
              <w:rFonts w:cs="Arial"/>
              <w:sz w:val="22"/>
              <w:lang w:val="en-IN"/>
            </w:rPr>
            <w:t>Reckitt (2022). </w:t>
          </w:r>
          <w:r w:rsidRPr="00173826">
            <w:rPr>
              <w:rFonts w:cs="Arial"/>
              <w:i/>
              <w:iCs/>
              <w:sz w:val="22"/>
              <w:lang w:val="en-IN"/>
            </w:rPr>
            <w:t>Strateguc Transformation in Digital Arena</w:t>
          </w:r>
          <w:r w:rsidRPr="00173826">
            <w:rPr>
              <w:rFonts w:cs="Arial"/>
              <w:sz w:val="22"/>
              <w:lang w:val="en-IN"/>
            </w:rPr>
            <w:t>. [online] Available at: https://reckitt.com/media/10023/strategic-transformation-in-the-digital-arena.pdf [Accessed 9 Jul. 2024].</w:t>
          </w:r>
        </w:p>
        <w:p w14:paraId="50327669" w14:textId="77777777" w:rsidR="005D2135" w:rsidRPr="00173826" w:rsidRDefault="005D2135" w:rsidP="00173826">
          <w:pPr>
            <w:spacing w:before="240" w:after="240"/>
            <w:rPr>
              <w:rFonts w:eastAsia="Times New Roman" w:cs="Arial"/>
              <w:color w:val="000000"/>
              <w:sz w:val="22"/>
              <w:lang w:val="en-IN" w:eastAsia="en-IN"/>
            </w:rPr>
          </w:pPr>
          <w:r w:rsidRPr="00173826">
            <w:rPr>
              <w:rFonts w:eastAsia="Times New Roman" w:cs="Arial"/>
              <w:color w:val="000000"/>
              <w:sz w:val="22"/>
              <w:lang w:val="en-IN" w:eastAsia="en-IN"/>
            </w:rPr>
            <w:t xml:space="preserve">Reckitt Insights. (2022). </w:t>
          </w:r>
          <w:r w:rsidRPr="00173826">
            <w:rPr>
              <w:rFonts w:eastAsia="Times New Roman" w:cs="Arial"/>
              <w:i/>
              <w:iCs/>
              <w:color w:val="000000"/>
              <w:sz w:val="22"/>
              <w:lang w:val="en-IN" w:eastAsia="en-IN"/>
            </w:rPr>
            <w:t>Climate Change</w:t>
          </w:r>
          <w:r w:rsidRPr="00173826">
            <w:rPr>
              <w:rFonts w:eastAsia="Times New Roman" w:cs="Arial"/>
              <w:color w:val="000000"/>
              <w:sz w:val="22"/>
              <w:lang w:val="en-IN" w:eastAsia="en-IN"/>
            </w:rPr>
            <w:t xml:space="preserve">. Available at: </w:t>
          </w:r>
          <w:hyperlink r:id="rId21" w:history="1">
            <w:r w:rsidRPr="00173826">
              <w:rPr>
                <w:rStyle w:val="Hyperlink"/>
                <w:rFonts w:eastAsia="Times New Roman" w:cs="Arial"/>
                <w:sz w:val="22"/>
                <w:lang w:val="en-IN" w:eastAsia="en-IN"/>
              </w:rPr>
              <w:t>https://reckitt.com/media/ydvb4g2s/climate-change-2022.pdf</w:t>
            </w:r>
          </w:hyperlink>
          <w:r w:rsidRPr="00173826">
            <w:rPr>
              <w:rFonts w:eastAsia="Times New Roman" w:cs="Arial"/>
              <w:color w:val="000000"/>
              <w:sz w:val="22"/>
              <w:lang w:val="en-IN" w:eastAsia="en-IN"/>
            </w:rPr>
            <w:t xml:space="preserve">. </w:t>
          </w:r>
        </w:p>
        <w:p w14:paraId="3AF57FBF" w14:textId="77777777" w:rsidR="005D2135" w:rsidRPr="00173826" w:rsidRDefault="005D2135" w:rsidP="00173826">
          <w:pPr>
            <w:spacing w:before="240" w:after="240"/>
            <w:rPr>
              <w:rFonts w:eastAsia="Times New Roman" w:cs="Arial"/>
              <w:color w:val="000000"/>
              <w:sz w:val="22"/>
              <w:lang w:val="en-IN" w:eastAsia="en-IN"/>
            </w:rPr>
          </w:pPr>
          <w:r w:rsidRPr="00173826">
            <w:rPr>
              <w:rFonts w:eastAsia="Times New Roman" w:cs="Arial"/>
              <w:color w:val="000000"/>
              <w:sz w:val="22"/>
              <w:lang w:val="en-IN" w:eastAsia="en-IN"/>
            </w:rPr>
            <w:t>Reckitt.com. (2014). </w:t>
          </w:r>
          <w:r w:rsidRPr="00173826">
            <w:rPr>
              <w:rFonts w:eastAsia="Times New Roman" w:cs="Arial"/>
              <w:i/>
              <w:iCs/>
              <w:color w:val="000000"/>
              <w:sz w:val="22"/>
              <w:lang w:val="en-IN" w:eastAsia="en-IN"/>
            </w:rPr>
            <w:t>Our history</w:t>
          </w:r>
          <w:r w:rsidRPr="00173826">
            <w:rPr>
              <w:rFonts w:eastAsia="Times New Roman" w:cs="Arial"/>
              <w:color w:val="000000"/>
              <w:sz w:val="22"/>
              <w:lang w:val="en-IN" w:eastAsia="en-IN"/>
            </w:rPr>
            <w:t xml:space="preserve">. [online] Available at: </w:t>
          </w:r>
          <w:hyperlink r:id="rId22" w:history="1">
            <w:r w:rsidRPr="00173826">
              <w:rPr>
                <w:rStyle w:val="Hyperlink"/>
                <w:rFonts w:eastAsia="Times New Roman" w:cs="Arial"/>
                <w:sz w:val="22"/>
                <w:lang w:val="en-IN" w:eastAsia="en-IN"/>
              </w:rPr>
              <w:t>https://reckitt.com/our-company/our-history/</w:t>
            </w:r>
          </w:hyperlink>
          <w:r w:rsidRPr="00173826">
            <w:rPr>
              <w:rFonts w:eastAsia="Times New Roman" w:cs="Arial"/>
              <w:color w:val="000000"/>
              <w:sz w:val="22"/>
              <w:lang w:val="en-IN" w:eastAsia="en-IN"/>
            </w:rPr>
            <w:t xml:space="preserve">  [Accessed 9 Jul. 2024].</w:t>
          </w:r>
        </w:p>
        <w:p w14:paraId="7732A7E9" w14:textId="77777777" w:rsidR="005D2135" w:rsidRPr="00173826" w:rsidRDefault="005D2135" w:rsidP="00173826">
          <w:pPr>
            <w:spacing w:before="240" w:after="240"/>
            <w:rPr>
              <w:rFonts w:eastAsia="Times New Roman" w:cs="Arial"/>
              <w:color w:val="000000"/>
              <w:sz w:val="22"/>
              <w:lang w:val="en-IN" w:eastAsia="en-IN"/>
            </w:rPr>
          </w:pPr>
          <w:r w:rsidRPr="00173826">
            <w:rPr>
              <w:rFonts w:eastAsia="Times New Roman" w:cs="Arial"/>
              <w:color w:val="000000"/>
              <w:sz w:val="22"/>
              <w:lang w:val="en-IN" w:eastAsia="en-IN"/>
            </w:rPr>
            <w:t>Reckitt.com. (2019). </w:t>
          </w:r>
          <w:r w:rsidRPr="00173826">
            <w:rPr>
              <w:rFonts w:eastAsia="Times New Roman" w:cs="Arial"/>
              <w:i/>
              <w:iCs/>
              <w:color w:val="000000"/>
              <w:sz w:val="22"/>
              <w:lang w:val="en-IN" w:eastAsia="en-IN"/>
            </w:rPr>
            <w:t>Our science | Research and development | Reckitt.com</w:t>
          </w:r>
          <w:r w:rsidRPr="00173826">
            <w:rPr>
              <w:rFonts w:eastAsia="Times New Roman" w:cs="Arial"/>
              <w:color w:val="000000"/>
              <w:sz w:val="22"/>
              <w:lang w:val="en-IN" w:eastAsia="en-IN"/>
            </w:rPr>
            <w:t xml:space="preserve">. [online] Available at: </w:t>
          </w:r>
          <w:hyperlink r:id="rId23" w:history="1">
            <w:r w:rsidRPr="00173826">
              <w:rPr>
                <w:rStyle w:val="Hyperlink"/>
                <w:rFonts w:eastAsia="Times New Roman" w:cs="Arial"/>
                <w:sz w:val="22"/>
                <w:lang w:val="en-IN" w:eastAsia="en-IN"/>
              </w:rPr>
              <w:t>https://reckitt.com/our-science</w:t>
            </w:r>
          </w:hyperlink>
          <w:r w:rsidRPr="00173826">
            <w:rPr>
              <w:rFonts w:eastAsia="Times New Roman" w:cs="Arial"/>
              <w:color w:val="000000"/>
              <w:sz w:val="22"/>
              <w:lang w:val="en-IN" w:eastAsia="en-IN"/>
            </w:rPr>
            <w:t xml:space="preserve">  [Accessed 9 Jul. 2024].</w:t>
          </w:r>
        </w:p>
        <w:p w14:paraId="6D609A91" w14:textId="77777777" w:rsidR="005D2135" w:rsidRPr="00173826" w:rsidRDefault="005D2135" w:rsidP="00173826">
          <w:pPr>
            <w:spacing w:before="240" w:after="240"/>
            <w:rPr>
              <w:rFonts w:eastAsia="Times New Roman" w:cs="Arial"/>
              <w:color w:val="000000"/>
              <w:sz w:val="22"/>
              <w:lang w:val="en-IN" w:eastAsia="en-IN"/>
            </w:rPr>
          </w:pPr>
          <w:r w:rsidRPr="00173826">
            <w:rPr>
              <w:rFonts w:eastAsia="Times New Roman" w:cs="Arial"/>
              <w:color w:val="000000"/>
              <w:sz w:val="22"/>
              <w:lang w:val="en-IN" w:eastAsia="en-IN"/>
            </w:rPr>
            <w:t>Reckitt.com. (2021). </w:t>
          </w:r>
          <w:r w:rsidRPr="00173826">
            <w:rPr>
              <w:rFonts w:eastAsia="Times New Roman" w:cs="Arial"/>
              <w:i/>
              <w:iCs/>
              <w:color w:val="000000"/>
              <w:sz w:val="22"/>
              <w:lang w:val="en-IN" w:eastAsia="en-IN"/>
            </w:rPr>
            <w:t>Reckitt supports economy and communities in India</w:t>
          </w:r>
          <w:r w:rsidRPr="00173826">
            <w:rPr>
              <w:rFonts w:eastAsia="Times New Roman" w:cs="Arial"/>
              <w:color w:val="000000"/>
              <w:sz w:val="22"/>
              <w:lang w:val="en-IN" w:eastAsia="en-IN"/>
            </w:rPr>
            <w:t xml:space="preserve">. [online] Available at: </w:t>
          </w:r>
          <w:hyperlink r:id="rId24" w:history="1">
            <w:r w:rsidRPr="00173826">
              <w:rPr>
                <w:rStyle w:val="Hyperlink"/>
                <w:rFonts w:eastAsia="Times New Roman" w:cs="Arial"/>
                <w:sz w:val="22"/>
                <w:lang w:val="en-IN" w:eastAsia="en-IN"/>
              </w:rPr>
              <w:t>https://reckitt.com/media-landing/press-releases/2022/reckitt-supports-economy-and-communities-in-india/</w:t>
            </w:r>
          </w:hyperlink>
          <w:r w:rsidRPr="00173826">
            <w:rPr>
              <w:rFonts w:eastAsia="Times New Roman" w:cs="Arial"/>
              <w:color w:val="000000"/>
              <w:sz w:val="22"/>
              <w:lang w:val="en-IN" w:eastAsia="en-IN"/>
            </w:rPr>
            <w:t xml:space="preserve">  [Accessed 9 Jul. 2024].</w:t>
          </w:r>
        </w:p>
        <w:p w14:paraId="2E168F82" w14:textId="77777777" w:rsidR="005D2135" w:rsidRPr="00173826" w:rsidRDefault="005D2135" w:rsidP="00173826">
          <w:pPr>
            <w:rPr>
              <w:rFonts w:cs="Arial"/>
              <w:sz w:val="22"/>
              <w:lang w:val="en-IN"/>
            </w:rPr>
          </w:pPr>
          <w:bookmarkStart w:id="23" w:name="_Hlk171427634"/>
          <w:r w:rsidRPr="00173826">
            <w:rPr>
              <w:rFonts w:cs="Arial"/>
              <w:sz w:val="22"/>
              <w:lang w:val="en-IN"/>
            </w:rPr>
            <w:t>Reckitt</w:t>
          </w:r>
          <w:bookmarkEnd w:id="23"/>
          <w:r w:rsidRPr="00173826">
            <w:rPr>
              <w:rFonts w:cs="Arial"/>
              <w:sz w:val="22"/>
              <w:lang w:val="en-IN"/>
            </w:rPr>
            <w:t>.com. (2022). </w:t>
          </w:r>
          <w:r w:rsidRPr="00173826">
            <w:rPr>
              <w:rFonts w:cs="Arial"/>
              <w:i/>
              <w:iCs/>
              <w:sz w:val="22"/>
              <w:lang w:val="en-IN"/>
            </w:rPr>
            <w:t>Our strategy</w:t>
          </w:r>
          <w:r w:rsidRPr="00173826">
            <w:rPr>
              <w:rFonts w:cs="Arial"/>
              <w:sz w:val="22"/>
              <w:lang w:val="en-IN"/>
            </w:rPr>
            <w:t>. [online] Available at: https://reckitt.com/our-company/our-strategy/ [Accessed 9 Jul. 2024].</w:t>
          </w:r>
        </w:p>
        <w:p w14:paraId="328C382F" w14:textId="77777777" w:rsidR="005D2135" w:rsidRPr="00173826" w:rsidRDefault="005D2135" w:rsidP="00173826">
          <w:pPr>
            <w:spacing w:before="240" w:after="240"/>
            <w:rPr>
              <w:rFonts w:eastAsia="Times New Roman" w:cs="Arial"/>
              <w:color w:val="000000"/>
              <w:sz w:val="22"/>
              <w:lang w:val="en-IN" w:eastAsia="en-IN"/>
            </w:rPr>
          </w:pPr>
          <w:r w:rsidRPr="00173826">
            <w:rPr>
              <w:rFonts w:eastAsia="Times New Roman" w:cs="Arial"/>
              <w:color w:val="000000"/>
              <w:sz w:val="22"/>
              <w:lang w:val="en-IN" w:eastAsia="en-IN"/>
            </w:rPr>
            <w:t>Reckitt.com. (2023). </w:t>
          </w:r>
          <w:r w:rsidRPr="00173826">
            <w:rPr>
              <w:rFonts w:eastAsia="Times New Roman" w:cs="Arial"/>
              <w:i/>
              <w:iCs/>
              <w:color w:val="000000"/>
              <w:sz w:val="22"/>
              <w:lang w:val="en-IN" w:eastAsia="en-IN"/>
            </w:rPr>
            <w:t>Sourcing for sustainable growth policy</w:t>
          </w:r>
          <w:r w:rsidRPr="00173826">
            <w:rPr>
              <w:rFonts w:eastAsia="Times New Roman" w:cs="Arial"/>
              <w:color w:val="000000"/>
              <w:sz w:val="22"/>
              <w:lang w:val="en-IN" w:eastAsia="en-IN"/>
            </w:rPr>
            <w:t xml:space="preserve">. [online] Available at: </w:t>
          </w:r>
          <w:hyperlink r:id="rId25" w:history="1">
            <w:r w:rsidRPr="00173826">
              <w:rPr>
                <w:rStyle w:val="Hyperlink"/>
                <w:rFonts w:eastAsia="Times New Roman" w:cs="Arial"/>
                <w:sz w:val="22"/>
                <w:lang w:val="en-IN" w:eastAsia="en-IN"/>
              </w:rPr>
              <w:t>https://reckitt.com/our-company/policies-reports/policy/sourcing-for-sustainable-growth-policy/</w:t>
            </w:r>
          </w:hyperlink>
          <w:r w:rsidRPr="00173826">
            <w:rPr>
              <w:rFonts w:eastAsia="Times New Roman" w:cs="Arial"/>
              <w:color w:val="000000"/>
              <w:sz w:val="22"/>
              <w:lang w:val="en-IN" w:eastAsia="en-IN"/>
            </w:rPr>
            <w:t xml:space="preserve">  [Accessed 9 Jul. 2024].</w:t>
          </w:r>
        </w:p>
        <w:p w14:paraId="48542144" w14:textId="77777777" w:rsidR="005D2135" w:rsidRPr="00173826" w:rsidRDefault="005D2135" w:rsidP="00173826">
          <w:pPr>
            <w:rPr>
              <w:rFonts w:cs="Arial"/>
              <w:sz w:val="22"/>
              <w:lang w:val="en-IN"/>
            </w:rPr>
          </w:pPr>
          <w:r w:rsidRPr="00173826">
            <w:rPr>
              <w:rFonts w:cs="Arial"/>
              <w:sz w:val="22"/>
              <w:lang w:val="en-IN"/>
            </w:rPr>
            <w:t>Reckitt.com. (2024). </w:t>
          </w:r>
          <w:r w:rsidRPr="00173826">
            <w:rPr>
              <w:rFonts w:cs="Arial"/>
              <w:i/>
              <w:iCs/>
              <w:sz w:val="22"/>
              <w:lang w:val="en-IN"/>
            </w:rPr>
            <w:t>Home</w:t>
          </w:r>
          <w:r w:rsidRPr="00173826">
            <w:rPr>
              <w:rFonts w:cs="Arial"/>
              <w:sz w:val="22"/>
              <w:lang w:val="en-IN"/>
            </w:rPr>
            <w:t>. [online] Available at: https://reckitt.com/ [Accessed 9 Jul. 2024].</w:t>
          </w:r>
        </w:p>
        <w:p w14:paraId="2E686114" w14:textId="0378F941" w:rsidR="00565842" w:rsidRPr="00173826" w:rsidRDefault="00565842" w:rsidP="00173826">
          <w:pPr>
            <w:rPr>
              <w:rFonts w:cs="Arial"/>
              <w:sz w:val="22"/>
              <w:lang w:val="en-IN" w:eastAsia="en-IN"/>
            </w:rPr>
          </w:pPr>
          <w:r w:rsidRPr="00173826">
            <w:rPr>
              <w:rFonts w:cs="Arial"/>
              <w:sz w:val="22"/>
              <w:lang w:val="en-IN" w:eastAsia="en-IN"/>
            </w:rPr>
            <w:lastRenderedPageBreak/>
            <w:t>Reckitt (2022). </w:t>
          </w:r>
          <w:r w:rsidRPr="00173826">
            <w:rPr>
              <w:rFonts w:cs="Arial"/>
              <w:i/>
              <w:iCs/>
              <w:sz w:val="22"/>
              <w:lang w:val="en-IN" w:eastAsia="en-IN"/>
            </w:rPr>
            <w:t>OUR PEOPLE</w:t>
          </w:r>
          <w:r w:rsidRPr="00173826">
            <w:rPr>
              <w:rFonts w:cs="Arial"/>
              <w:sz w:val="22"/>
              <w:lang w:val="en-IN" w:eastAsia="en-IN"/>
            </w:rPr>
            <w:t xml:space="preserve">. [online] Available at: </w:t>
          </w:r>
          <w:hyperlink r:id="rId26" w:history="1">
            <w:r w:rsidRPr="00173826">
              <w:rPr>
                <w:rStyle w:val="Hyperlink"/>
                <w:rFonts w:cs="Arial"/>
                <w:sz w:val="22"/>
                <w:lang w:val="en-IN" w:eastAsia="en-IN"/>
              </w:rPr>
              <w:t>https://reckitt.com/media/ftudevld/our-people-2022.pdf</w:t>
            </w:r>
          </w:hyperlink>
          <w:r w:rsidRPr="00173826">
            <w:rPr>
              <w:rFonts w:cs="Arial"/>
              <w:sz w:val="22"/>
              <w:lang w:val="en-IN" w:eastAsia="en-IN"/>
            </w:rPr>
            <w:t>.</w:t>
          </w:r>
        </w:p>
        <w:p w14:paraId="5E8CFE66" w14:textId="77777777" w:rsidR="005D2135" w:rsidRPr="00173826" w:rsidRDefault="005D2135" w:rsidP="00173826">
          <w:pPr>
            <w:spacing w:before="240" w:after="240"/>
            <w:rPr>
              <w:rFonts w:eastAsia="Times New Roman" w:cs="Arial"/>
              <w:color w:val="000000"/>
              <w:sz w:val="22"/>
              <w:lang w:val="en-IN" w:eastAsia="en-IN"/>
            </w:rPr>
          </w:pPr>
          <w:r w:rsidRPr="00173826">
            <w:rPr>
              <w:rFonts w:eastAsia="Times New Roman" w:cs="Arial"/>
              <w:color w:val="000000"/>
              <w:sz w:val="22"/>
              <w:lang w:val="en-IN" w:eastAsia="en-IN"/>
            </w:rPr>
            <w:t>StockOpine (2023). </w:t>
          </w:r>
          <w:r w:rsidRPr="00173826">
            <w:rPr>
              <w:rFonts w:eastAsia="Times New Roman" w:cs="Arial"/>
              <w:i/>
              <w:iCs/>
              <w:color w:val="000000"/>
              <w:sz w:val="22"/>
              <w:lang w:val="en-IN" w:eastAsia="en-IN"/>
            </w:rPr>
            <w:t>Reckitt: Brands, Transformation and Future Potential</w:t>
          </w:r>
          <w:r w:rsidRPr="00173826">
            <w:rPr>
              <w:rFonts w:eastAsia="Times New Roman" w:cs="Arial"/>
              <w:color w:val="000000"/>
              <w:sz w:val="22"/>
              <w:lang w:val="en-IN" w:eastAsia="en-IN"/>
            </w:rPr>
            <w:t xml:space="preserve">. [online] Stockopine.com. Available at: </w:t>
          </w:r>
          <w:hyperlink r:id="rId27" w:anchor=":~:text=With%20leading%20brands%20globally%20like,%2C%20hygiene%2C%20and%20nutrition%20solutions" w:history="1">
            <w:r w:rsidRPr="00173826">
              <w:rPr>
                <w:rStyle w:val="Hyperlink"/>
                <w:rFonts w:eastAsia="Times New Roman" w:cs="Arial"/>
                <w:sz w:val="22"/>
                <w:lang w:val="en-IN" w:eastAsia="en-IN"/>
              </w:rPr>
              <w:t>https://www.stockopine.com/p/reckitt-brands-transformation#:~:text=With%20leading%20brands%20globally%20like,%2C%20hygiene%2C%20and%20nutrition%20solutions</w:t>
            </w:r>
          </w:hyperlink>
          <w:r w:rsidRPr="00173826">
            <w:rPr>
              <w:rFonts w:eastAsia="Times New Roman" w:cs="Arial"/>
              <w:color w:val="000000"/>
              <w:sz w:val="22"/>
              <w:lang w:val="en-IN" w:eastAsia="en-IN"/>
            </w:rPr>
            <w:t>.   [Accessed 9 Jul. 2024].</w:t>
          </w:r>
        </w:p>
        <w:p w14:paraId="620880F2" w14:textId="77777777" w:rsidR="005D2135" w:rsidRPr="00173826" w:rsidRDefault="005D2135" w:rsidP="00173826">
          <w:pPr>
            <w:spacing w:before="240" w:after="240"/>
            <w:rPr>
              <w:rFonts w:eastAsia="Times New Roman" w:cs="Arial"/>
              <w:color w:val="000000"/>
              <w:sz w:val="22"/>
              <w:lang w:val="en-IN" w:eastAsia="en-IN"/>
            </w:rPr>
          </w:pPr>
          <w:r w:rsidRPr="00173826">
            <w:rPr>
              <w:rFonts w:eastAsia="Times New Roman" w:cs="Arial"/>
              <w:color w:val="000000"/>
              <w:sz w:val="22"/>
              <w:lang w:val="en-IN" w:eastAsia="en-IN"/>
            </w:rPr>
            <w:t>VivaLNK (2018). </w:t>
          </w:r>
          <w:r w:rsidRPr="00173826">
            <w:rPr>
              <w:rFonts w:eastAsia="Times New Roman" w:cs="Arial"/>
              <w:i/>
              <w:iCs/>
              <w:color w:val="000000"/>
              <w:sz w:val="22"/>
              <w:lang w:val="en-IN" w:eastAsia="en-IN"/>
            </w:rPr>
            <w:t>Reckitt Benckiser (RB) and VivaLNK Partner to Bring Parents Peace of Mind with Wearable Continuous Temperature Monitor Worldwide</w:t>
          </w:r>
          <w:r w:rsidRPr="00173826">
            <w:rPr>
              <w:rFonts w:eastAsia="Times New Roman" w:cs="Arial"/>
              <w:color w:val="000000"/>
              <w:sz w:val="22"/>
              <w:lang w:val="en-IN" w:eastAsia="en-IN"/>
            </w:rPr>
            <w:t xml:space="preserve">. [online] Prnewswire.com. Available at: </w:t>
          </w:r>
          <w:hyperlink r:id="rId28" w:history="1">
            <w:r w:rsidRPr="00173826">
              <w:rPr>
                <w:rStyle w:val="Hyperlink"/>
                <w:rFonts w:eastAsia="Times New Roman" w:cs="Arial"/>
                <w:sz w:val="22"/>
                <w:lang w:val="en-IN" w:eastAsia="en-IN"/>
              </w:rPr>
              <w:t>https://www.prnewswire.com/news-releases/reckitt-benckiser-rb-and-vivalnk-partner-to-bring-parents-peace-of-mind-with-wearable-continuous-temperature-monitor-worldwide-300735248.html</w:t>
            </w:r>
          </w:hyperlink>
          <w:r w:rsidRPr="00173826">
            <w:rPr>
              <w:rFonts w:eastAsia="Times New Roman" w:cs="Arial"/>
              <w:color w:val="000000"/>
              <w:sz w:val="22"/>
              <w:lang w:val="en-IN" w:eastAsia="en-IN"/>
            </w:rPr>
            <w:t xml:space="preserve">  [Accessed 9 Jul. 2024].</w:t>
          </w:r>
        </w:p>
        <w:p w14:paraId="7B47A159" w14:textId="77777777" w:rsidR="005D2135" w:rsidRPr="00173826" w:rsidRDefault="005D2135" w:rsidP="00173826">
          <w:pPr>
            <w:rPr>
              <w:rFonts w:cs="Arial"/>
              <w:sz w:val="22"/>
              <w:lang w:val="en-IN"/>
            </w:rPr>
          </w:pPr>
          <w:r w:rsidRPr="00173826">
            <w:rPr>
              <w:rFonts w:cs="Arial"/>
              <w:sz w:val="22"/>
              <w:lang w:val="en-IN"/>
            </w:rPr>
            <w:t>Woolfson, D., Price, C. and Singleton, A. (2024). </w:t>
          </w:r>
          <w:r w:rsidRPr="00173826">
            <w:rPr>
              <w:rFonts w:cs="Arial"/>
              <w:i/>
              <w:iCs/>
              <w:sz w:val="22"/>
              <w:lang w:val="en-IN"/>
            </w:rPr>
            <w:t>Reckitt suffers £7bn share price fall as baby formula lawsuits mount</w:t>
          </w:r>
          <w:r w:rsidRPr="00173826">
            <w:rPr>
              <w:rFonts w:cs="Arial"/>
              <w:sz w:val="22"/>
              <w:lang w:val="en-IN"/>
            </w:rPr>
            <w:t>. [online] The Telegraph. Available at: https://www.telegraph.co.uk/business/2024/03/15/ftse-100-markets-latest-news-cma-housebuilder-investigation/ [Accessed 9 Jul. 2024].</w:t>
          </w:r>
        </w:p>
        <w:p w14:paraId="24869632" w14:textId="50437CE6" w:rsidR="0067400E" w:rsidRPr="00173826" w:rsidRDefault="005D2135" w:rsidP="00173826">
          <w:pPr>
            <w:spacing w:before="240" w:after="240"/>
            <w:rPr>
              <w:rFonts w:eastAsia="Times New Roman" w:cs="Arial"/>
              <w:color w:val="000000"/>
              <w:sz w:val="22"/>
              <w:lang w:eastAsia="en-IN"/>
            </w:rPr>
          </w:pPr>
          <w:r w:rsidRPr="00173826">
            <w:rPr>
              <w:rFonts w:eastAsia="Times New Roman" w:cs="Arial"/>
              <w:color w:val="000000"/>
              <w:sz w:val="22"/>
              <w:lang w:val="en-US" w:eastAsia="en-IN"/>
            </w:rPr>
            <w:t xml:space="preserve">Zugay, B. and Zakaria, R., </w:t>
          </w:r>
          <w:r w:rsidRPr="00173826">
            <w:rPr>
              <w:rFonts w:eastAsia="Times New Roman" w:cs="Arial"/>
              <w:color w:val="000000"/>
              <w:sz w:val="22"/>
              <w:lang w:eastAsia="en-IN"/>
            </w:rPr>
            <w:t>(</w:t>
          </w:r>
          <w:r w:rsidRPr="00173826">
            <w:rPr>
              <w:rFonts w:eastAsia="Times New Roman" w:cs="Arial"/>
              <w:color w:val="000000"/>
              <w:sz w:val="22"/>
              <w:lang w:val="en-US" w:eastAsia="en-IN"/>
            </w:rPr>
            <w:t>2023</w:t>
          </w:r>
          <w:r w:rsidRPr="00173826">
            <w:rPr>
              <w:rFonts w:eastAsia="Times New Roman" w:cs="Arial"/>
              <w:color w:val="000000"/>
              <w:sz w:val="22"/>
              <w:lang w:eastAsia="en-IN"/>
            </w:rPr>
            <w:t>)</w:t>
          </w:r>
          <w:r w:rsidRPr="00173826">
            <w:rPr>
              <w:rFonts w:eastAsia="Times New Roman" w:cs="Arial"/>
              <w:color w:val="000000"/>
              <w:sz w:val="22"/>
              <w:lang w:val="en-US" w:eastAsia="en-IN"/>
            </w:rPr>
            <w:t>. </w:t>
          </w:r>
          <w:r w:rsidRPr="00173826">
            <w:rPr>
              <w:rFonts w:eastAsia="Times New Roman" w:cs="Arial"/>
              <w:i/>
              <w:iCs/>
              <w:color w:val="000000"/>
              <w:sz w:val="22"/>
              <w:lang w:val="en-US" w:eastAsia="en-IN"/>
            </w:rPr>
            <w:t>Ansoff matrix</w:t>
          </w:r>
          <w:r w:rsidRPr="00173826">
            <w:rPr>
              <w:rFonts w:eastAsia="Times New Roman" w:cs="Arial"/>
              <w:color w:val="000000"/>
              <w:sz w:val="22"/>
              <w:lang w:val="en-US" w:eastAsia="en-IN"/>
            </w:rPr>
            <w:t>. SAGE Publications, Inc.</w:t>
          </w:r>
        </w:p>
        <w:p w14:paraId="5A3CBF26" w14:textId="77777777" w:rsidR="0067400E" w:rsidRPr="00173826" w:rsidRDefault="0067400E" w:rsidP="00173826">
          <w:pPr>
            <w:spacing w:before="100" w:beforeAutospacing="1" w:after="100" w:afterAutospacing="1"/>
            <w:jc w:val="left"/>
            <w:rPr>
              <w:rFonts w:eastAsia="Times New Roman" w:cs="Arial"/>
              <w:color w:val="000000"/>
              <w:sz w:val="22"/>
              <w:lang w:val="en-IN" w:eastAsia="en-IN"/>
            </w:rPr>
          </w:pPr>
          <w:r w:rsidRPr="00173826">
            <w:rPr>
              <w:rFonts w:eastAsia="Times New Roman" w:cs="Arial"/>
              <w:color w:val="000000"/>
              <w:sz w:val="22"/>
              <w:lang w:val="en-IN" w:eastAsia="en-IN"/>
            </w:rPr>
            <w:t>‌</w:t>
          </w:r>
        </w:p>
        <w:p w14:paraId="677DFD7A" w14:textId="77777777" w:rsidR="0067400E" w:rsidRPr="00173826" w:rsidRDefault="0067400E" w:rsidP="00173826">
          <w:pPr>
            <w:spacing w:after="240"/>
            <w:jc w:val="left"/>
            <w:rPr>
              <w:rFonts w:eastAsia="Times New Roman" w:cs="Arial"/>
              <w:color w:val="000000"/>
              <w:sz w:val="22"/>
              <w:lang w:val="en-IN" w:eastAsia="en-IN"/>
            </w:rPr>
          </w:pPr>
        </w:p>
        <w:p w14:paraId="67722801" w14:textId="77777777" w:rsidR="0067400E" w:rsidRPr="00173826" w:rsidRDefault="0067400E" w:rsidP="00173826">
          <w:pPr>
            <w:spacing w:before="100" w:beforeAutospacing="1" w:after="100" w:afterAutospacing="1"/>
            <w:jc w:val="left"/>
            <w:rPr>
              <w:rFonts w:eastAsia="Times New Roman" w:cs="Arial"/>
              <w:color w:val="000000"/>
              <w:sz w:val="22"/>
              <w:lang w:val="en-IN" w:eastAsia="en-IN"/>
            </w:rPr>
          </w:pPr>
          <w:r w:rsidRPr="00173826">
            <w:rPr>
              <w:rFonts w:eastAsia="Times New Roman" w:cs="Arial"/>
              <w:color w:val="000000"/>
              <w:sz w:val="22"/>
              <w:lang w:val="en-IN" w:eastAsia="en-IN"/>
            </w:rPr>
            <w:t>‌</w:t>
          </w:r>
        </w:p>
        <w:p w14:paraId="27D5C79C" w14:textId="74F5FBFD" w:rsidR="009A6FFD" w:rsidRPr="00173826" w:rsidRDefault="009A6FFD" w:rsidP="00173826">
          <w:pPr>
            <w:spacing w:before="100" w:beforeAutospacing="1" w:after="100" w:afterAutospacing="1"/>
            <w:jc w:val="left"/>
            <w:rPr>
              <w:rFonts w:eastAsia="Times New Roman" w:cs="Arial"/>
              <w:color w:val="000000"/>
              <w:sz w:val="22"/>
              <w:lang w:val="en-IN" w:eastAsia="en-IN"/>
            </w:rPr>
          </w:pPr>
        </w:p>
        <w:p w14:paraId="69F5947B" w14:textId="481B54DA" w:rsidR="00D15982" w:rsidRPr="00173826" w:rsidRDefault="00D15982" w:rsidP="00173826">
          <w:pPr>
            <w:rPr>
              <w:rStyle w:val="Heading1Char"/>
              <w:sz w:val="22"/>
              <w:szCs w:val="22"/>
            </w:rPr>
          </w:pPr>
        </w:p>
        <w:p w14:paraId="33444AA4" w14:textId="77777777" w:rsidR="005D2135" w:rsidRPr="00173826" w:rsidRDefault="005D2135" w:rsidP="00173826">
          <w:pPr>
            <w:jc w:val="left"/>
            <w:rPr>
              <w:rStyle w:val="Heading1Char"/>
              <w:sz w:val="22"/>
              <w:szCs w:val="22"/>
            </w:rPr>
          </w:pPr>
          <w:r w:rsidRPr="00173826">
            <w:rPr>
              <w:rStyle w:val="Heading1Char"/>
              <w:sz w:val="22"/>
              <w:szCs w:val="22"/>
            </w:rPr>
            <w:br w:type="page"/>
          </w:r>
        </w:p>
        <w:p w14:paraId="3FF913C7" w14:textId="5B930C1B" w:rsidR="005D2135" w:rsidRPr="00F66251" w:rsidRDefault="005D2135" w:rsidP="00173826">
          <w:pPr>
            <w:rPr>
              <w:rFonts w:cs="Arial"/>
              <w:b/>
              <w:bCs/>
              <w:szCs w:val="24"/>
            </w:rPr>
          </w:pPr>
          <w:bookmarkStart w:id="24" w:name="_Toc171429877"/>
          <w:r w:rsidRPr="00F66251">
            <w:rPr>
              <w:rStyle w:val="Heading1Char"/>
            </w:rPr>
            <w:lastRenderedPageBreak/>
            <w:t>Appendix</w:t>
          </w:r>
          <w:bookmarkEnd w:id="24"/>
        </w:p>
        <w:p w14:paraId="51788E56" w14:textId="77777777" w:rsidR="005D2135" w:rsidRPr="00F66251" w:rsidRDefault="005D2135" w:rsidP="00F66251">
          <w:pPr>
            <w:pStyle w:val="Heading2"/>
            <w:rPr>
              <w:bCs/>
            </w:rPr>
          </w:pPr>
          <w:bookmarkStart w:id="25" w:name="_Toc171429878"/>
          <w:r w:rsidRPr="00F66251">
            <w:rPr>
              <w:bCs/>
            </w:rPr>
            <w:t>Appendix 1: Innovation Systems- Precis PPT</w:t>
          </w:r>
          <w:bookmarkEnd w:id="25"/>
        </w:p>
        <w:p w14:paraId="18F9594E" w14:textId="77777777" w:rsidR="005D2135" w:rsidRPr="00F66251" w:rsidRDefault="005D2135" w:rsidP="00173826">
          <w:pPr>
            <w:rPr>
              <w:rFonts w:cs="Arial"/>
              <w:b/>
              <w:bCs/>
              <w:szCs w:val="24"/>
            </w:rPr>
          </w:pPr>
          <w:r w:rsidRPr="00F66251">
            <w:rPr>
              <w:rFonts w:cs="Arial"/>
              <w:b/>
              <w:bCs/>
              <w:szCs w:val="24"/>
            </w:rPr>
            <w:t>Slide 1</w:t>
          </w:r>
        </w:p>
        <w:p w14:paraId="30E3B391" w14:textId="77777777" w:rsidR="005D2135" w:rsidRPr="00173826" w:rsidRDefault="005D2135" w:rsidP="00173826">
          <w:pPr>
            <w:rPr>
              <w:rFonts w:cs="Arial"/>
              <w:sz w:val="22"/>
            </w:rPr>
          </w:pPr>
        </w:p>
        <w:p w14:paraId="2A6C9E4A" w14:textId="77777777" w:rsidR="005D2135" w:rsidRPr="00173826" w:rsidRDefault="005D2135" w:rsidP="00173826">
          <w:pPr>
            <w:jc w:val="center"/>
            <w:rPr>
              <w:rFonts w:cs="Arial"/>
              <w:sz w:val="22"/>
            </w:rPr>
          </w:pPr>
          <w:r w:rsidRPr="00173826">
            <w:rPr>
              <w:rFonts w:cs="Arial"/>
              <w:sz w:val="22"/>
            </w:rPr>
            <w:object w:dxaOrig="9605" w:dyaOrig="5393" w14:anchorId="5CDE55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02.5pt" o:ole="" o:bordertopcolor="this" o:borderleftcolor="this" o:borderbottomcolor="this" o:borderrightcolor="this">
                <v:imagedata r:id="rId29" o:title=""/>
                <w10:bordertop type="single" width="4" shadow="t"/>
                <w10:borderleft type="single" width="4" shadow="t"/>
                <w10:borderbottom type="single" width="4" shadow="t"/>
                <w10:borderright type="single" width="4" shadow="t"/>
              </v:shape>
              <o:OLEObject Type="Embed" ProgID="PowerPoint.Slide.12" ShapeID="_x0000_i1025" DrawAspect="Content" ObjectID="_1784098898" r:id="rId30"/>
            </w:object>
          </w:r>
        </w:p>
        <w:p w14:paraId="240143D8" w14:textId="77777777" w:rsidR="005D2135" w:rsidRPr="00173826" w:rsidRDefault="005D2135" w:rsidP="00173826">
          <w:pPr>
            <w:jc w:val="center"/>
            <w:rPr>
              <w:rFonts w:cs="Arial"/>
              <w:sz w:val="22"/>
            </w:rPr>
          </w:pPr>
        </w:p>
        <w:p w14:paraId="5F946978" w14:textId="77777777" w:rsidR="005D2135" w:rsidRPr="00173826" w:rsidRDefault="005D2135" w:rsidP="00173826">
          <w:pPr>
            <w:jc w:val="left"/>
            <w:rPr>
              <w:rFonts w:cs="Arial"/>
              <w:sz w:val="22"/>
            </w:rPr>
          </w:pPr>
        </w:p>
        <w:p w14:paraId="5B9EFCAE" w14:textId="77777777" w:rsidR="005D2135" w:rsidRPr="00173826" w:rsidRDefault="005D2135" w:rsidP="00173826">
          <w:pPr>
            <w:jc w:val="left"/>
            <w:rPr>
              <w:rFonts w:cs="Arial"/>
              <w:sz w:val="22"/>
            </w:rPr>
          </w:pPr>
          <w:r w:rsidRPr="00173826">
            <w:rPr>
              <w:rFonts w:cs="Arial"/>
              <w:sz w:val="22"/>
            </w:rPr>
            <w:br w:type="page"/>
          </w:r>
        </w:p>
        <w:p w14:paraId="7D50821D" w14:textId="77777777" w:rsidR="005D2135" w:rsidRPr="00173826" w:rsidRDefault="005D2135" w:rsidP="00173826">
          <w:pPr>
            <w:jc w:val="left"/>
            <w:rPr>
              <w:rFonts w:cs="Arial"/>
              <w:sz w:val="22"/>
            </w:rPr>
          </w:pPr>
          <w:r w:rsidRPr="00173826">
            <w:rPr>
              <w:rFonts w:cs="Arial"/>
              <w:sz w:val="22"/>
            </w:rPr>
            <w:lastRenderedPageBreak/>
            <w:t>Slide 2</w:t>
          </w:r>
        </w:p>
        <w:p w14:paraId="149C89C0" w14:textId="77777777" w:rsidR="005D2135" w:rsidRPr="00173826" w:rsidRDefault="005D2135" w:rsidP="00173826">
          <w:pPr>
            <w:jc w:val="left"/>
            <w:rPr>
              <w:rFonts w:cs="Arial"/>
              <w:sz w:val="22"/>
            </w:rPr>
          </w:pPr>
        </w:p>
        <w:p w14:paraId="545D3DED" w14:textId="77777777" w:rsidR="005D2135" w:rsidRPr="00173826" w:rsidRDefault="005D2135" w:rsidP="00173826">
          <w:pPr>
            <w:jc w:val="center"/>
            <w:rPr>
              <w:rFonts w:cs="Arial"/>
              <w:sz w:val="22"/>
            </w:rPr>
          </w:pPr>
          <w:r w:rsidRPr="00173826">
            <w:rPr>
              <w:rFonts w:cs="Arial"/>
              <w:sz w:val="22"/>
            </w:rPr>
            <w:object w:dxaOrig="9605" w:dyaOrig="5393" w14:anchorId="58837DB2">
              <v:shape id="_x0000_i1026" type="#_x0000_t75" style="width:5in;height:202.5pt" o:ole="" o:bordertopcolor="this" o:borderleftcolor="this" o:borderbottomcolor="this" o:borderrightcolor="this">
                <v:imagedata r:id="rId31" o:title=""/>
                <w10:bordertop type="single" width="4" shadow="t"/>
                <w10:borderleft type="single" width="4" shadow="t"/>
                <w10:borderbottom type="single" width="4" shadow="t"/>
                <w10:borderright type="single" width="4" shadow="t"/>
              </v:shape>
              <o:OLEObject Type="Embed" ProgID="PowerPoint.Slide.12" ShapeID="_x0000_i1026" DrawAspect="Content" ObjectID="_1784098899" r:id="rId32"/>
            </w:object>
          </w:r>
        </w:p>
        <w:p w14:paraId="181D8943" w14:textId="77777777" w:rsidR="005D2135" w:rsidRPr="00173826" w:rsidRDefault="005D2135" w:rsidP="00173826">
          <w:pPr>
            <w:jc w:val="center"/>
            <w:rPr>
              <w:rFonts w:cs="Arial"/>
              <w:sz w:val="22"/>
            </w:rPr>
          </w:pPr>
        </w:p>
        <w:p w14:paraId="402792DA" w14:textId="4BFE829D" w:rsidR="005D2135" w:rsidRPr="00173826" w:rsidRDefault="00272DFC" w:rsidP="00173826">
          <w:pPr>
            <w:rPr>
              <w:rFonts w:cs="Arial"/>
              <w:sz w:val="22"/>
              <w:lang w:val="en-US"/>
            </w:rPr>
          </w:pPr>
          <w:r w:rsidRPr="00173826">
            <w:rPr>
              <w:rFonts w:cs="Arial"/>
              <w:sz w:val="22"/>
            </w:rPr>
            <w:t>Zhang et al. (2023)’s paper specifically aims at exploring the impact of organisational culture factors on innovation outcomes in organisations. It focuses on three main cultural factors: Among all the dimensions, it is possible to state that psychological safety, collectivism, and power distance can be considered more relevant for the work environment. The data was collected by questionnaires that were distributed to 301 employees in Chinese organisations (Zhang et al., 2023). The study also reveals the relationship between culture and the social and performance management context on the innovation performance of the organization. Psychological safety and collectivism were seen to have positive impact on innovation due to encouraging people to create an environment that supports new ideas</w:t>
          </w:r>
          <w:r w:rsidR="005D2135" w:rsidRPr="00173826">
            <w:rPr>
              <w:rFonts w:cs="Arial"/>
              <w:sz w:val="22"/>
            </w:rPr>
            <w:t xml:space="preserve">. On the other hand, power distance, which focuses on the organizational structure, was found to have a negative effect on innovation because it hinders communication and information exchange </w:t>
          </w:r>
          <w:r w:rsidR="005D2135" w:rsidRPr="00173826">
            <w:rPr>
              <w:rFonts w:cs="Arial"/>
              <w:sz w:val="22"/>
              <w:lang w:val="en-US"/>
            </w:rPr>
            <w:t>(Zhang et al., 2023).</w:t>
          </w:r>
        </w:p>
        <w:p w14:paraId="493981EC" w14:textId="77777777" w:rsidR="005D2135" w:rsidRPr="00173826" w:rsidRDefault="005D2135" w:rsidP="00173826">
          <w:pPr>
            <w:autoSpaceDE w:val="0"/>
            <w:autoSpaceDN w:val="0"/>
            <w:adjustRightInd w:val="0"/>
            <w:spacing w:after="0"/>
            <w:jc w:val="left"/>
            <w:rPr>
              <w:rFonts w:cs="Arial"/>
              <w:sz w:val="22"/>
              <w:lang w:val="en-IN"/>
            </w:rPr>
          </w:pPr>
        </w:p>
        <w:p w14:paraId="3E3A1493" w14:textId="77777777" w:rsidR="005D2135" w:rsidRPr="00173826" w:rsidRDefault="005D2135" w:rsidP="00173826">
          <w:pPr>
            <w:jc w:val="left"/>
            <w:rPr>
              <w:rFonts w:cs="Arial"/>
              <w:sz w:val="22"/>
            </w:rPr>
          </w:pPr>
        </w:p>
        <w:p w14:paraId="55341D13" w14:textId="77777777" w:rsidR="005D2135" w:rsidRPr="00173826" w:rsidRDefault="005D2135" w:rsidP="00173826">
          <w:pPr>
            <w:jc w:val="left"/>
            <w:rPr>
              <w:rFonts w:cs="Arial"/>
              <w:sz w:val="22"/>
            </w:rPr>
          </w:pPr>
          <w:r w:rsidRPr="00173826">
            <w:rPr>
              <w:rFonts w:cs="Arial"/>
              <w:sz w:val="22"/>
            </w:rPr>
            <w:br w:type="page"/>
          </w:r>
        </w:p>
        <w:p w14:paraId="4B4C3B4B" w14:textId="77777777" w:rsidR="005D2135" w:rsidRPr="00173826" w:rsidRDefault="005D2135" w:rsidP="00173826">
          <w:pPr>
            <w:jc w:val="left"/>
            <w:rPr>
              <w:rFonts w:cs="Arial"/>
              <w:sz w:val="22"/>
            </w:rPr>
          </w:pPr>
          <w:r w:rsidRPr="00173826">
            <w:rPr>
              <w:rFonts w:cs="Arial"/>
              <w:sz w:val="22"/>
            </w:rPr>
            <w:lastRenderedPageBreak/>
            <w:t>Slide 3</w:t>
          </w:r>
        </w:p>
        <w:p w14:paraId="468B7A79" w14:textId="77777777" w:rsidR="005D2135" w:rsidRPr="00173826" w:rsidRDefault="005D2135" w:rsidP="00173826">
          <w:pPr>
            <w:jc w:val="left"/>
            <w:rPr>
              <w:rFonts w:cs="Arial"/>
              <w:sz w:val="22"/>
            </w:rPr>
          </w:pPr>
        </w:p>
        <w:p w14:paraId="6FE63FB5" w14:textId="77777777" w:rsidR="005D2135" w:rsidRPr="00173826" w:rsidRDefault="005D2135" w:rsidP="00173826">
          <w:pPr>
            <w:jc w:val="center"/>
            <w:rPr>
              <w:rFonts w:cs="Arial"/>
              <w:sz w:val="22"/>
            </w:rPr>
          </w:pPr>
          <w:r w:rsidRPr="00173826">
            <w:rPr>
              <w:rFonts w:cs="Arial"/>
              <w:sz w:val="22"/>
            </w:rPr>
            <w:object w:dxaOrig="9605" w:dyaOrig="5393" w14:anchorId="477A0036">
              <v:shape id="_x0000_i1027" type="#_x0000_t75" style="width:5in;height:202.5pt" o:ole="" o:bordertopcolor="this" o:borderleftcolor="this" o:borderbottomcolor="this" o:borderrightcolor="this">
                <v:imagedata r:id="rId33" o:title=""/>
                <w10:bordertop type="single" width="4" shadow="t"/>
                <w10:borderleft type="single" width="4" shadow="t"/>
                <w10:borderbottom type="single" width="4" shadow="t"/>
                <w10:borderright type="single" width="4" shadow="t"/>
              </v:shape>
              <o:OLEObject Type="Embed" ProgID="PowerPoint.Slide.12" ShapeID="_x0000_i1027" DrawAspect="Content" ObjectID="_1784098900" r:id="rId34"/>
            </w:object>
          </w:r>
        </w:p>
        <w:p w14:paraId="6F26F518" w14:textId="77777777" w:rsidR="005D2135" w:rsidRPr="00173826" w:rsidRDefault="005D2135" w:rsidP="00173826">
          <w:pPr>
            <w:jc w:val="center"/>
            <w:rPr>
              <w:rFonts w:cs="Arial"/>
              <w:sz w:val="22"/>
            </w:rPr>
          </w:pPr>
        </w:p>
        <w:p w14:paraId="44957AC0" w14:textId="77777777" w:rsidR="005D2135" w:rsidRPr="00173826" w:rsidRDefault="005D2135" w:rsidP="00173826">
          <w:pPr>
            <w:rPr>
              <w:rFonts w:cs="Arial"/>
              <w:sz w:val="22"/>
              <w:lang w:val="en-US"/>
            </w:rPr>
          </w:pPr>
          <w:r w:rsidRPr="00173826">
            <w:rPr>
              <w:rFonts w:cs="Arial"/>
              <w:sz w:val="22"/>
            </w:rPr>
            <w:t xml:space="preserve">The study demonstrates that psychological safety enables the employees to take risks without consequences and brings out innovative behaviours. The collectivism which emphasizes on the group goals provides a good working environment that supports creativity. However, high PDI results in communication barriers and employees in lower positions are not encouraged to share their ideas thus limiting innovation (Zhang et al., 2023). Thus, the study highlights the need to establish a favourable social environment and organisational culture to moderate these cultural influences on performance. It is suggested that organizations should pay attention to the factors that boost psychological safety and collectivism in order to foster an environment that would encourage innovation. This entails the culture that supports the communication and interaction that fosters the management of innovation by the workers </w:t>
          </w:r>
          <w:r w:rsidRPr="00173826">
            <w:rPr>
              <w:rFonts w:cs="Arial"/>
              <w:sz w:val="22"/>
              <w:lang w:val="en-US"/>
            </w:rPr>
            <w:t>(Zhang et al., 2023).</w:t>
          </w:r>
        </w:p>
        <w:p w14:paraId="3592FA48" w14:textId="77777777" w:rsidR="005D2135" w:rsidRPr="00173826" w:rsidRDefault="005D2135" w:rsidP="00173826">
          <w:pPr>
            <w:autoSpaceDE w:val="0"/>
            <w:autoSpaceDN w:val="0"/>
            <w:adjustRightInd w:val="0"/>
            <w:spacing w:after="0"/>
            <w:jc w:val="left"/>
            <w:rPr>
              <w:rFonts w:cs="Arial"/>
              <w:kern w:val="24"/>
              <w:sz w:val="22"/>
              <w:lang w:val="en-US"/>
            </w:rPr>
          </w:pPr>
        </w:p>
        <w:p w14:paraId="62987086" w14:textId="77777777" w:rsidR="005D2135" w:rsidRPr="00173826" w:rsidRDefault="005D2135" w:rsidP="00173826">
          <w:pPr>
            <w:autoSpaceDE w:val="0"/>
            <w:autoSpaceDN w:val="0"/>
            <w:adjustRightInd w:val="0"/>
            <w:spacing w:after="0"/>
            <w:jc w:val="left"/>
            <w:rPr>
              <w:rFonts w:cs="Arial"/>
              <w:sz w:val="22"/>
              <w:lang w:val="en-IN"/>
            </w:rPr>
          </w:pPr>
        </w:p>
        <w:p w14:paraId="0D21B2C1" w14:textId="77777777" w:rsidR="005D2135" w:rsidRPr="00173826" w:rsidRDefault="005D2135" w:rsidP="00173826">
          <w:pPr>
            <w:jc w:val="left"/>
            <w:rPr>
              <w:rFonts w:cs="Arial"/>
              <w:sz w:val="22"/>
            </w:rPr>
          </w:pPr>
        </w:p>
        <w:p w14:paraId="60D34312" w14:textId="77777777" w:rsidR="005D2135" w:rsidRPr="00173826" w:rsidRDefault="005D2135" w:rsidP="00173826">
          <w:pPr>
            <w:jc w:val="left"/>
            <w:rPr>
              <w:rFonts w:cs="Arial"/>
              <w:sz w:val="22"/>
            </w:rPr>
          </w:pPr>
          <w:r w:rsidRPr="00173826">
            <w:rPr>
              <w:rFonts w:cs="Arial"/>
              <w:sz w:val="22"/>
            </w:rPr>
            <w:br w:type="page"/>
          </w:r>
        </w:p>
        <w:p w14:paraId="23C0E2C8" w14:textId="77777777" w:rsidR="005D2135" w:rsidRPr="00173826" w:rsidRDefault="005D2135" w:rsidP="00173826">
          <w:pPr>
            <w:jc w:val="left"/>
            <w:rPr>
              <w:rFonts w:cs="Arial"/>
              <w:sz w:val="22"/>
            </w:rPr>
          </w:pPr>
          <w:r w:rsidRPr="00173826">
            <w:rPr>
              <w:rFonts w:cs="Arial"/>
              <w:sz w:val="22"/>
            </w:rPr>
            <w:lastRenderedPageBreak/>
            <w:t>Slide 4</w:t>
          </w:r>
        </w:p>
        <w:p w14:paraId="39C8D2F2" w14:textId="77777777" w:rsidR="005D2135" w:rsidRPr="00173826" w:rsidRDefault="005D2135" w:rsidP="00173826">
          <w:pPr>
            <w:jc w:val="left"/>
            <w:rPr>
              <w:rFonts w:cs="Arial"/>
              <w:sz w:val="22"/>
            </w:rPr>
          </w:pPr>
        </w:p>
        <w:p w14:paraId="685161E8" w14:textId="77777777" w:rsidR="005D2135" w:rsidRPr="00173826" w:rsidRDefault="005D2135" w:rsidP="00173826">
          <w:pPr>
            <w:jc w:val="center"/>
            <w:rPr>
              <w:rFonts w:cs="Arial"/>
              <w:sz w:val="22"/>
            </w:rPr>
          </w:pPr>
          <w:r w:rsidRPr="00173826">
            <w:rPr>
              <w:rFonts w:cs="Arial"/>
              <w:sz w:val="22"/>
            </w:rPr>
            <w:object w:dxaOrig="9605" w:dyaOrig="5393" w14:anchorId="2E66FCB2">
              <v:shape id="_x0000_i1028" type="#_x0000_t75" style="width:5in;height:202.5pt" o:ole="" o:bordertopcolor="this" o:borderleftcolor="this" o:borderbottomcolor="this" o:borderrightcolor="this">
                <v:imagedata r:id="rId35" o:title=""/>
                <w10:bordertop type="single" width="4" shadow="t"/>
                <w10:borderleft type="single" width="4" shadow="t"/>
                <w10:borderbottom type="single" width="4" shadow="t"/>
                <w10:borderright type="single" width="4" shadow="t"/>
              </v:shape>
              <o:OLEObject Type="Embed" ProgID="PowerPoint.Slide.12" ShapeID="_x0000_i1028" DrawAspect="Content" ObjectID="_1784098901" r:id="rId36"/>
            </w:object>
          </w:r>
        </w:p>
        <w:p w14:paraId="1525F2E0" w14:textId="77777777" w:rsidR="005D2135" w:rsidRPr="00173826" w:rsidRDefault="005D2135" w:rsidP="00173826">
          <w:pPr>
            <w:jc w:val="center"/>
            <w:rPr>
              <w:rFonts w:cs="Arial"/>
              <w:sz w:val="22"/>
            </w:rPr>
          </w:pPr>
        </w:p>
        <w:p w14:paraId="6BE33CEF" w14:textId="77777777" w:rsidR="005D2135" w:rsidRPr="00173826" w:rsidRDefault="005D2135" w:rsidP="00173826">
          <w:pPr>
            <w:tabs>
              <w:tab w:val="left" w:pos="214"/>
            </w:tabs>
            <w:rPr>
              <w:rFonts w:cs="Arial"/>
              <w:sz w:val="22"/>
              <w:lang w:eastAsia="ja-JP"/>
            </w:rPr>
          </w:pPr>
        </w:p>
        <w:p w14:paraId="07A59A8F" w14:textId="77777777" w:rsidR="005D2135" w:rsidRPr="00173826" w:rsidRDefault="005D2135" w:rsidP="00173826">
          <w:pPr>
            <w:tabs>
              <w:tab w:val="left" w:pos="214"/>
            </w:tabs>
            <w:rPr>
              <w:rFonts w:cs="Arial"/>
              <w:sz w:val="22"/>
              <w:lang w:eastAsia="ja-JP"/>
            </w:rPr>
          </w:pPr>
        </w:p>
        <w:p w14:paraId="77270BA1" w14:textId="77777777" w:rsidR="005D2135" w:rsidRPr="00173826" w:rsidRDefault="005D2135" w:rsidP="00173826">
          <w:pPr>
            <w:jc w:val="left"/>
            <w:rPr>
              <w:rFonts w:eastAsiaTheme="majorEastAsia" w:cs="Arial"/>
              <w:b/>
              <w:color w:val="365F91" w:themeColor="accent1" w:themeShade="BF"/>
              <w:sz w:val="22"/>
              <w:lang w:eastAsia="ja-JP"/>
            </w:rPr>
          </w:pPr>
          <w:r w:rsidRPr="00173826">
            <w:rPr>
              <w:rFonts w:cs="Arial"/>
              <w:sz w:val="22"/>
            </w:rPr>
            <w:br w:type="page"/>
          </w:r>
        </w:p>
        <w:p w14:paraId="2FF61BB9" w14:textId="77777777" w:rsidR="005D2135" w:rsidRPr="00F66251" w:rsidRDefault="005D2135" w:rsidP="00F66251">
          <w:pPr>
            <w:pStyle w:val="Heading2"/>
          </w:pPr>
          <w:bookmarkStart w:id="26" w:name="_Toc171429879"/>
          <w:r w:rsidRPr="00F66251">
            <w:lastRenderedPageBreak/>
            <w:t>Appendix 2: Innovation Systems- Summary and Precis</w:t>
          </w:r>
          <w:bookmarkEnd w:id="26"/>
        </w:p>
        <w:p w14:paraId="0F9241FB" w14:textId="77777777" w:rsidR="005D2135" w:rsidRPr="00F66251" w:rsidRDefault="005D2135" w:rsidP="00173826">
          <w:pPr>
            <w:rPr>
              <w:rFonts w:cs="Arial"/>
              <w:b/>
              <w:bCs/>
              <w:szCs w:val="24"/>
              <w:u w:val="single"/>
            </w:rPr>
          </w:pPr>
          <w:r w:rsidRPr="00F66251">
            <w:rPr>
              <w:rFonts w:cs="Arial"/>
              <w:b/>
              <w:bCs/>
              <w:szCs w:val="24"/>
              <w:u w:val="single"/>
            </w:rPr>
            <w:t>Introduction</w:t>
          </w:r>
        </w:p>
        <w:p w14:paraId="78F9EF61" w14:textId="77777777" w:rsidR="005D2135" w:rsidRPr="00173826" w:rsidRDefault="005D2135" w:rsidP="00173826">
          <w:pPr>
            <w:rPr>
              <w:rFonts w:cs="Arial"/>
              <w:sz w:val="22"/>
            </w:rPr>
          </w:pPr>
          <w:r w:rsidRPr="00173826">
            <w:rPr>
              <w:rFonts w:cs="Arial"/>
              <w:sz w:val="22"/>
            </w:rPr>
            <w:t>The research paper titled "Understanding How Organizational Culture Affects Innovation Performance: Wen Zhang, Xiaoshuang Zeng, Huigang Liang, and Yajiong Xue’s (2023) “Organizational culture and innovation performance: A Management Context Perspective” focuses on the relationship between organizational culture and innovation performance with Chinese firms. The study focuses on three key cultural factors: The four dimensions are psychological safety, collectivism, and power distance. Hence, it seeks to establish how these factors influence innovation performance through their influence on the social and performance management systems in organisations.</w:t>
          </w:r>
        </w:p>
        <w:p w14:paraId="27615B18" w14:textId="77777777" w:rsidR="005D2135" w:rsidRPr="00173826" w:rsidRDefault="005D2135" w:rsidP="00173826">
          <w:pPr>
            <w:rPr>
              <w:rFonts w:cs="Arial"/>
              <w:b/>
              <w:bCs/>
              <w:sz w:val="22"/>
              <w:u w:val="single"/>
            </w:rPr>
          </w:pPr>
          <w:r w:rsidRPr="00173826">
            <w:rPr>
              <w:rFonts w:cs="Arial"/>
              <w:b/>
              <w:bCs/>
              <w:sz w:val="22"/>
              <w:u w:val="single"/>
            </w:rPr>
            <w:t>Summary of the Research Paper</w:t>
          </w:r>
        </w:p>
        <w:p w14:paraId="5CF06F20" w14:textId="77777777" w:rsidR="005D2135" w:rsidRPr="00173826" w:rsidRDefault="005D2135" w:rsidP="00173826">
          <w:pPr>
            <w:rPr>
              <w:rFonts w:cs="Arial"/>
              <w:sz w:val="22"/>
            </w:rPr>
          </w:pPr>
          <w:r w:rsidRPr="00173826">
            <w:rPr>
              <w:rFonts w:cs="Arial"/>
              <w:sz w:val="22"/>
            </w:rPr>
            <w:t xml:space="preserve">The main premise of the authors is that organizational culture plays a strong role in explaining innovation performance through the management context. Culture is found to have an influence on the innovation capabilities of firms and three culturally based factors namely psychological safety, collectivism, and power distance are highlighted. To the authors psychological safety and collectivism have a positive impact on innovation because they foster risk taking and cooperation. On the other hand, high power distance has a reverse effect on innovation since it brings out organizational structure barriers that limit the flow of information and ideas (Zhang et al., 2023). </w:t>
          </w:r>
        </w:p>
        <w:p w14:paraId="0EE3FC70" w14:textId="77777777" w:rsidR="005D2135" w:rsidRPr="00173826" w:rsidRDefault="005D2135" w:rsidP="00173826">
          <w:pPr>
            <w:rPr>
              <w:rFonts w:cs="Arial"/>
              <w:sz w:val="22"/>
            </w:rPr>
          </w:pPr>
          <w:r w:rsidRPr="00173826">
            <w:rPr>
              <w:rFonts w:cs="Arial"/>
              <w:sz w:val="22"/>
            </w:rPr>
            <w:t xml:space="preserve"> The first research question focuses on the investigation of the processes by which organizational culture influences innovation performance. Prior research has recognized the role of culture in promoting innovation, but the facets of psychological safety, collectivism, and power distance and their roles through the management contexts have not been investigated adequately. To the authors’ knowledge, there is a dearth of research exploring these cultural factors within the social and performance management contexts on innovation outcomes (Zhang et al., 2023). </w:t>
          </w:r>
        </w:p>
        <w:p w14:paraId="5B58180C" w14:textId="77777777" w:rsidR="005D2135" w:rsidRPr="00173826" w:rsidRDefault="005D2135" w:rsidP="00173826">
          <w:pPr>
            <w:spacing w:after="160"/>
            <w:rPr>
              <w:rFonts w:cs="Arial"/>
              <w:sz w:val="22"/>
            </w:rPr>
          </w:pPr>
          <w:r w:rsidRPr="00173826">
            <w:rPr>
              <w:rFonts w:cs="Arial"/>
              <w:sz w:val="22"/>
            </w:rPr>
            <w:t xml:space="preserve"> In order to examine these questions, the authors administered a survey to 301 employees in different Chinese organizations. Perceived psychological safety, collectivism, power distance and innovation performance were assessed using the survey. SEM was used to analyse the data and thereby test the hypothesized relationships between the variables.</w:t>
          </w:r>
        </w:p>
        <w:p w14:paraId="5D9F6983" w14:textId="77777777" w:rsidR="005D2135" w:rsidRPr="00173826" w:rsidRDefault="005D2135" w:rsidP="00173826">
          <w:pPr>
            <w:spacing w:after="160"/>
            <w:rPr>
              <w:rFonts w:cs="Arial"/>
              <w:sz w:val="22"/>
            </w:rPr>
          </w:pPr>
          <w:r w:rsidRPr="00173826">
            <w:rPr>
              <w:rFonts w:cs="Arial"/>
              <w:sz w:val="22"/>
            </w:rPr>
            <w:t>The results of the study are summarized in several key findings:</w:t>
          </w:r>
        </w:p>
        <w:p w14:paraId="479FA8AC" w14:textId="77777777" w:rsidR="005D2135" w:rsidRPr="00173826" w:rsidRDefault="005D2135" w:rsidP="00173826">
          <w:pPr>
            <w:numPr>
              <w:ilvl w:val="0"/>
              <w:numId w:val="47"/>
            </w:numPr>
            <w:spacing w:after="160"/>
            <w:rPr>
              <w:rFonts w:cs="Arial"/>
              <w:sz w:val="22"/>
            </w:rPr>
          </w:pPr>
          <w:r w:rsidRPr="00173826">
            <w:rPr>
              <w:rFonts w:cs="Arial"/>
              <w:b/>
              <w:bCs/>
              <w:sz w:val="22"/>
            </w:rPr>
            <w:t>Psychological Safety</w:t>
          </w:r>
          <w:r w:rsidRPr="00173826">
            <w:rPr>
              <w:rFonts w:cs="Arial"/>
              <w:sz w:val="22"/>
            </w:rPr>
            <w:t xml:space="preserve">: The analysis showed that psychological safety significantly enhances innovation performance. This is because only those employees who are </w:t>
          </w:r>
          <w:r w:rsidRPr="00173826">
            <w:rPr>
              <w:rFonts w:cs="Arial"/>
              <w:sz w:val="22"/>
            </w:rPr>
            <w:lastRenderedPageBreak/>
            <w:t>willing to come up with new ideas and try out new things without fearing that they will be punished for it in one way or the other will be willing to exhibit innovative behaviours. This fact highlights the need to establish the conditions conducive to employees’ creative contribution to the organization (Zhang et al., 2023).</w:t>
          </w:r>
        </w:p>
        <w:p w14:paraId="53169F68" w14:textId="77777777" w:rsidR="005D2135" w:rsidRPr="00173826" w:rsidRDefault="005D2135" w:rsidP="00173826">
          <w:pPr>
            <w:numPr>
              <w:ilvl w:val="0"/>
              <w:numId w:val="47"/>
            </w:numPr>
            <w:spacing w:after="160"/>
            <w:rPr>
              <w:rFonts w:cs="Arial"/>
              <w:sz w:val="22"/>
            </w:rPr>
          </w:pPr>
          <w:r w:rsidRPr="00173826">
            <w:rPr>
              <w:rFonts w:cs="Arial"/>
              <w:b/>
              <w:bCs/>
              <w:sz w:val="22"/>
            </w:rPr>
            <w:t>Collectivism</w:t>
          </w:r>
          <w:r w:rsidRPr="00173826">
            <w:rPr>
              <w:rFonts w:cs="Arial"/>
              <w:sz w:val="22"/>
            </w:rPr>
            <w:t>: Consequently, the study revealed that the collectivism factor has a positive impact on the innovation performance. Collectivism is the dominant cultural dimension in the context of which people prefer to work in teams and value teamwork. This makes innovation a collective effort which helps create a sense of togetherness which is very vital in the process of innovation. These findings show that the organisations with higher collectivist culture are more capable of capturing the collective wisdom and innovation of the employees (Zhang et al., 2023).</w:t>
          </w:r>
        </w:p>
        <w:p w14:paraId="25EE3937" w14:textId="77777777" w:rsidR="005D2135" w:rsidRPr="00173826" w:rsidRDefault="005D2135" w:rsidP="00173826">
          <w:pPr>
            <w:numPr>
              <w:ilvl w:val="0"/>
              <w:numId w:val="47"/>
            </w:numPr>
            <w:spacing w:after="160"/>
            <w:rPr>
              <w:rFonts w:cs="Arial"/>
              <w:sz w:val="22"/>
            </w:rPr>
          </w:pPr>
          <w:r w:rsidRPr="00173826">
            <w:rPr>
              <w:rFonts w:cs="Arial"/>
              <w:b/>
              <w:bCs/>
              <w:sz w:val="22"/>
            </w:rPr>
            <w:t>Power Distance</w:t>
          </w:r>
          <w:r w:rsidRPr="00173826">
            <w:rPr>
              <w:rFonts w:cs="Arial"/>
              <w:sz w:val="22"/>
            </w:rPr>
            <w:t>: On the other hand, the study established that high power distance has a negative relationship with the innovation performance. Regarding the power distance, the employees in organisations with high power distance do not share ideas and information freely due to strictly defined hierarchical structures and clear authority lines. Subordinates may not speak out against the current practices or provide new ideas and approaches, which makes the business less creative. The decrease of power distance through the introduction of equal opportunities for subordinates to voice their ideas will lead to an increase in innovation (Zhang et al., 2023).</w:t>
          </w:r>
        </w:p>
        <w:p w14:paraId="3F15C40E" w14:textId="77777777" w:rsidR="005D2135" w:rsidRPr="00173826" w:rsidRDefault="005D2135" w:rsidP="00173826">
          <w:pPr>
            <w:numPr>
              <w:ilvl w:val="0"/>
              <w:numId w:val="47"/>
            </w:numPr>
            <w:spacing w:after="160"/>
            <w:rPr>
              <w:rFonts w:cs="Arial"/>
              <w:sz w:val="22"/>
            </w:rPr>
          </w:pPr>
          <w:r w:rsidRPr="00173826">
            <w:rPr>
              <w:rFonts w:cs="Arial"/>
              <w:b/>
              <w:bCs/>
              <w:sz w:val="22"/>
            </w:rPr>
            <w:t>Mediating Role of Management Contexts</w:t>
          </w:r>
          <w:r w:rsidRPr="00173826">
            <w:rPr>
              <w:rFonts w:cs="Arial"/>
              <w:sz w:val="22"/>
            </w:rPr>
            <w:t>: The study also showed how social and performance management contexts influenced the relationship between organizational culture and innovation performance. Social context implies the relationships between employees in an organization while the performance management context relates to the formal structures that are applied in assessing and rewarding employees’ performance. Implications of the research include the proposition of these contexts as central to the processes of localisation of cultural imperatives for creative performance. For instance, while psychological safety and collectivism enhance innovation, a favourable social context will strengthen these variables Thus, while power distance hinders innovation, an efficient performance management system will offset its impact by promoting innovation rewards (Zhang et al., 2023).</w:t>
          </w:r>
        </w:p>
        <w:p w14:paraId="410F1518" w14:textId="77777777" w:rsidR="005D2135" w:rsidRPr="00173826" w:rsidRDefault="005D2135" w:rsidP="00173826">
          <w:pPr>
            <w:spacing w:after="160"/>
            <w:rPr>
              <w:rFonts w:cs="Arial"/>
              <w:sz w:val="22"/>
            </w:rPr>
          </w:pPr>
          <w:r w:rsidRPr="00173826">
            <w:rPr>
              <w:rFonts w:cs="Arial"/>
              <w:sz w:val="22"/>
            </w:rPr>
            <w:t xml:space="preserve">As for the conclusion, the authors stress that the development of cultural factors conducive to innovation needs to be complemented by consideration of the mediating contexts. When it comes to the recommendations for increasing effectiveness, they suggest that organisations should increase the level of psychological safety and collectivism while decreasing the level of power distance. This can be done by exercising good leadership practices such as listening </w:t>
          </w:r>
          <w:r w:rsidRPr="00173826">
            <w:rPr>
              <w:rFonts w:cs="Arial"/>
              <w:sz w:val="22"/>
            </w:rPr>
            <w:lastRenderedPageBreak/>
            <w:t xml:space="preserve">to the employees, encouraging teamwork, and involving the employees in decision making. Also, the organizational performance should be managed in ways that encourage proper cultural values through the provision of incentives for innovative contributions. </w:t>
          </w:r>
        </w:p>
        <w:p w14:paraId="7AA9028C" w14:textId="77777777" w:rsidR="005D2135" w:rsidRPr="00173826" w:rsidRDefault="005D2135" w:rsidP="00173826">
          <w:pPr>
            <w:spacing w:after="160"/>
            <w:rPr>
              <w:rFonts w:cs="Arial"/>
              <w:sz w:val="22"/>
            </w:rPr>
          </w:pPr>
          <w:r w:rsidRPr="00173826">
            <w:rPr>
              <w:rFonts w:cs="Arial"/>
              <w:sz w:val="22"/>
            </w:rPr>
            <w:t xml:space="preserve"> There are several limitations that can be noted in the framework of the study. First, the research is conducted with the sample of Chinese organizations, which may restrict the generalization of the results to other cultures. Future research could be conducted in other countries to investigate the influence of cultural differences on the results. Second, the study adopted a cross-sectional research design; hence, it is impossible to determine causality. More specifically, longitudinal research designs would be useful in establishing the precise causal relations between organizational culture and contexts of management on the one hand and the performance of innovation on the other.</w:t>
          </w:r>
        </w:p>
        <w:p w14:paraId="40D3A3FA" w14:textId="77777777" w:rsidR="005D2135" w:rsidRPr="00F66251" w:rsidRDefault="005D2135" w:rsidP="00173826">
          <w:pPr>
            <w:rPr>
              <w:rFonts w:cs="Arial"/>
              <w:b/>
              <w:bCs/>
              <w:szCs w:val="24"/>
            </w:rPr>
          </w:pPr>
          <w:r w:rsidRPr="00F66251">
            <w:rPr>
              <w:rFonts w:cs="Arial"/>
              <w:b/>
              <w:bCs/>
              <w:szCs w:val="24"/>
            </w:rPr>
            <w:t>Conclusion</w:t>
          </w:r>
        </w:p>
        <w:p w14:paraId="1246960C" w14:textId="77777777" w:rsidR="005D2135" w:rsidRPr="00173826" w:rsidRDefault="005D2135" w:rsidP="00173826">
          <w:pPr>
            <w:spacing w:after="160"/>
            <w:rPr>
              <w:rFonts w:cs="Arial"/>
              <w:sz w:val="22"/>
            </w:rPr>
          </w:pPr>
          <w:r w:rsidRPr="00173826">
            <w:rPr>
              <w:rFonts w:cs="Arial"/>
              <w:sz w:val="22"/>
            </w:rPr>
            <w:t>In conclusion, this research offers an understanding of the impact of organizational culture on innovation performance with reference to its impact on social and performance management environments. Thus, the positive effects of psychological safety and collectivism and negative effects of power distance provide the study’s practical implication for organizations interested in creating an innovation culture. The application of these strategies can assist the firms in improving their innovation capacity and attaining sustainable competitive advantage.</w:t>
          </w:r>
        </w:p>
        <w:p w14:paraId="474EC1D6" w14:textId="24E1B715" w:rsidR="00DB139F" w:rsidRPr="00173826" w:rsidRDefault="00DB139F" w:rsidP="00173826">
          <w:pPr>
            <w:rPr>
              <w:rFonts w:cs="Arial"/>
              <w:sz w:val="22"/>
              <w:lang w:eastAsia="ja-JP"/>
            </w:rPr>
          </w:pPr>
        </w:p>
        <w:p w14:paraId="341CC317" w14:textId="77777777" w:rsidR="003D1766" w:rsidRPr="00173826" w:rsidRDefault="003D1766" w:rsidP="00173826">
          <w:pPr>
            <w:rPr>
              <w:rFonts w:cs="Arial"/>
              <w:sz w:val="22"/>
              <w:lang w:eastAsia="ja-JP"/>
            </w:rPr>
          </w:pPr>
        </w:p>
        <w:p w14:paraId="643D97C5" w14:textId="77777777" w:rsidR="005F7B4C" w:rsidRPr="00173826" w:rsidRDefault="005F7B4C" w:rsidP="00F66251">
          <w:pPr>
            <w:pStyle w:val="Heading1"/>
          </w:pPr>
        </w:p>
        <w:p w14:paraId="29F45F6C" w14:textId="77777777" w:rsidR="005F7B4C" w:rsidRPr="00173826" w:rsidRDefault="005F7B4C" w:rsidP="00F66251">
          <w:pPr>
            <w:pStyle w:val="Heading1"/>
          </w:pPr>
        </w:p>
        <w:p w14:paraId="1EFD7992" w14:textId="77777777" w:rsidR="005F7B4C" w:rsidRPr="00173826" w:rsidRDefault="005F7B4C" w:rsidP="00F66251">
          <w:pPr>
            <w:pStyle w:val="Heading1"/>
          </w:pPr>
        </w:p>
        <w:p w14:paraId="7D2D8684" w14:textId="77777777" w:rsidR="005F7B4C" w:rsidRPr="00173826" w:rsidRDefault="005F7B4C" w:rsidP="00173826">
          <w:pPr>
            <w:rPr>
              <w:rFonts w:cs="Arial"/>
              <w:sz w:val="22"/>
              <w:lang w:eastAsia="ja-JP"/>
            </w:rPr>
          </w:pPr>
        </w:p>
        <w:p w14:paraId="23FD9906" w14:textId="77777777" w:rsidR="00EF599E" w:rsidRPr="00173826" w:rsidRDefault="00EF599E" w:rsidP="00173826">
          <w:pPr>
            <w:rPr>
              <w:rFonts w:cs="Arial"/>
              <w:sz w:val="22"/>
            </w:rPr>
          </w:pPr>
        </w:p>
        <w:p w14:paraId="75EB4658" w14:textId="77777777" w:rsidR="00D92A9B" w:rsidRPr="00173826" w:rsidRDefault="00D92A9B" w:rsidP="00173826">
          <w:pPr>
            <w:rPr>
              <w:rFonts w:cs="Arial"/>
              <w:sz w:val="22"/>
            </w:rPr>
          </w:pPr>
        </w:p>
        <w:p w14:paraId="2CAA27BD" w14:textId="6F973696" w:rsidR="00265005" w:rsidRPr="00173826" w:rsidRDefault="00000000" w:rsidP="00173826">
          <w:pPr>
            <w:rPr>
              <w:rFonts w:cs="Arial"/>
              <w:sz w:val="22"/>
            </w:rPr>
          </w:pPr>
        </w:p>
      </w:sdtContent>
    </w:sdt>
    <w:bookmarkEnd w:id="0" w:displacedByCustomXml="prev"/>
    <w:sectPr w:rsidR="00265005" w:rsidRPr="00173826" w:rsidSect="001E2DC3">
      <w:headerReference w:type="even" r:id="rId37"/>
      <w:headerReference w:type="default" r:id="rId38"/>
      <w:footerReference w:type="even" r:id="rId39"/>
      <w:footerReference w:type="default" r:id="rId40"/>
      <w:headerReference w:type="first" r:id="rId41"/>
      <w:footerReference w:type="first" r:id="rId4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6B84EF" w14:textId="77777777" w:rsidR="001616D9" w:rsidRDefault="001616D9" w:rsidP="00EF27AC">
      <w:pPr>
        <w:spacing w:after="0" w:line="240" w:lineRule="auto"/>
      </w:pPr>
      <w:r>
        <w:separator/>
      </w:r>
    </w:p>
  </w:endnote>
  <w:endnote w:type="continuationSeparator" w:id="0">
    <w:p w14:paraId="7F9C2EBA" w14:textId="77777777" w:rsidR="001616D9" w:rsidRDefault="001616D9" w:rsidP="00EF27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inoLetter-Roman">
    <w:altName w:val="Cambri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79A216" w14:textId="77777777" w:rsidR="00F824C6" w:rsidRDefault="00F824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noProof w:val="0"/>
      </w:rPr>
      <w:id w:val="2061592858"/>
      <w:docPartObj>
        <w:docPartGallery w:val="Page Numbers (Bottom of Page)"/>
        <w:docPartUnique/>
      </w:docPartObj>
    </w:sdtPr>
    <w:sdtEndPr>
      <w:rPr>
        <w:noProof/>
        <w:color w:val="7F7F7F" w:themeColor="background1" w:themeShade="7F"/>
        <w:spacing w:val="60"/>
      </w:rPr>
    </w:sdtEndPr>
    <w:sdtContent>
      <w:p w14:paraId="2588CE7C" w14:textId="7E5FD4BB" w:rsidR="00AD2C91" w:rsidRDefault="00AD2C91">
        <w:pPr>
          <w:pStyle w:val="Footer"/>
          <w:pBdr>
            <w:top w:val="single" w:sz="4" w:space="1" w:color="D9D9D9" w:themeColor="background1" w:themeShade="D9"/>
          </w:pBdr>
          <w:jc w:val="right"/>
        </w:pPr>
        <w:r>
          <w:rPr>
            <w:noProof w:val="0"/>
          </w:rPr>
          <w:fldChar w:fldCharType="begin"/>
        </w:r>
        <w:r>
          <w:instrText xml:space="preserve"> PAGE   \* MERGEFORMAT </w:instrText>
        </w:r>
        <w:r>
          <w:rPr>
            <w:noProof w:val="0"/>
          </w:rPr>
          <w:fldChar w:fldCharType="separate"/>
        </w:r>
        <w:r w:rsidR="00607C31">
          <w:t>2</w:t>
        </w:r>
        <w:r>
          <w:fldChar w:fldCharType="end"/>
        </w:r>
        <w:r>
          <w:t xml:space="preserve"> | </w:t>
        </w:r>
        <w:r>
          <w:rPr>
            <w:color w:val="7F7F7F" w:themeColor="background1" w:themeShade="7F"/>
            <w:spacing w:val="60"/>
          </w:rPr>
          <w:t>Page</w:t>
        </w:r>
      </w:p>
    </w:sdtContent>
  </w:sdt>
  <w:p w14:paraId="207D48FD" w14:textId="77777777" w:rsidR="008E012E" w:rsidRDefault="008E01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3BEA48" w14:textId="77777777" w:rsidR="00F824C6" w:rsidRDefault="00F824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BB7C7F" w14:textId="77777777" w:rsidR="001616D9" w:rsidRDefault="001616D9" w:rsidP="00EF27AC">
      <w:pPr>
        <w:spacing w:after="0" w:line="240" w:lineRule="auto"/>
      </w:pPr>
      <w:r>
        <w:separator/>
      </w:r>
    </w:p>
  </w:footnote>
  <w:footnote w:type="continuationSeparator" w:id="0">
    <w:p w14:paraId="1B1E3F4C" w14:textId="77777777" w:rsidR="001616D9" w:rsidRDefault="001616D9" w:rsidP="00EF27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1FBD24" w14:textId="77777777" w:rsidR="00F824C6" w:rsidRDefault="00F824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DF5258" w14:textId="6F5BC19D" w:rsidR="008E012E" w:rsidRDefault="008E012E">
    <w:pPr>
      <w:pStyle w:val="Header"/>
    </w:pPr>
  </w:p>
  <w:p w14:paraId="1266B889" w14:textId="77777777" w:rsidR="008E012E" w:rsidRDefault="008E01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3B92C0" w14:textId="77777777" w:rsidR="00F824C6" w:rsidRDefault="00F824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637F1D"/>
    <w:multiLevelType w:val="multilevel"/>
    <w:tmpl w:val="05144946"/>
    <w:lvl w:ilvl="0">
      <w:start w:val="1"/>
      <w:numFmt w:val="bullet"/>
      <w:lvlText w:val=""/>
      <w:lvlJc w:val="left"/>
      <w:pPr>
        <w:tabs>
          <w:tab w:val="num" w:pos="720"/>
        </w:tabs>
        <w:ind w:left="720" w:hanging="360"/>
      </w:pPr>
      <w:rPr>
        <w:rFonts w:ascii="Symbol" w:hAnsi="Symbol" w:hint="default"/>
        <w:sz w:val="20"/>
      </w:rPr>
    </w:lvl>
    <w:lvl w:ilvl="1">
      <w:start w:val="6"/>
      <w:numFmt w:val="bullet"/>
      <w:lvlText w:val="-"/>
      <w:lvlJc w:val="left"/>
      <w:pPr>
        <w:ind w:left="1440" w:hanging="360"/>
      </w:pPr>
      <w:rPr>
        <w:rFonts w:ascii="Arial" w:eastAsiaTheme="minorHAnsi"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AC03F3"/>
    <w:multiLevelType w:val="hybridMultilevel"/>
    <w:tmpl w:val="73F887D6"/>
    <w:lvl w:ilvl="0" w:tplc="08090003">
      <w:start w:val="1"/>
      <w:numFmt w:val="bullet"/>
      <w:lvlText w:val="o"/>
      <w:lvlJc w:val="left"/>
      <w:pPr>
        <w:ind w:left="1500" w:hanging="360"/>
      </w:pPr>
      <w:rPr>
        <w:rFonts w:ascii="Courier New" w:hAnsi="Courier New" w:cs="Courier New"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2" w15:restartNumberingAfterBreak="0">
    <w:nsid w:val="02D856FC"/>
    <w:multiLevelType w:val="hybridMultilevel"/>
    <w:tmpl w:val="9A540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E333FE"/>
    <w:multiLevelType w:val="multilevel"/>
    <w:tmpl w:val="2D50A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7A12DA"/>
    <w:multiLevelType w:val="hybridMultilevel"/>
    <w:tmpl w:val="81DC430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0BCE1478"/>
    <w:multiLevelType w:val="hybridMultilevel"/>
    <w:tmpl w:val="E200D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B71B5C"/>
    <w:multiLevelType w:val="hybridMultilevel"/>
    <w:tmpl w:val="92DA5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CF3B99"/>
    <w:multiLevelType w:val="hybridMultilevel"/>
    <w:tmpl w:val="2F10C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9F3FCC"/>
    <w:multiLevelType w:val="hybridMultilevel"/>
    <w:tmpl w:val="5C521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55251A"/>
    <w:multiLevelType w:val="hybridMultilevel"/>
    <w:tmpl w:val="2A0C89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224E3DE6"/>
    <w:multiLevelType w:val="hybridMultilevel"/>
    <w:tmpl w:val="ADB2002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22833562"/>
    <w:multiLevelType w:val="hybridMultilevel"/>
    <w:tmpl w:val="5D40D6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26512154"/>
    <w:multiLevelType w:val="hybridMultilevel"/>
    <w:tmpl w:val="A056A1E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4C683A"/>
    <w:multiLevelType w:val="hybridMultilevel"/>
    <w:tmpl w:val="715AEE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2C0C764D"/>
    <w:multiLevelType w:val="hybridMultilevel"/>
    <w:tmpl w:val="84869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D02467"/>
    <w:multiLevelType w:val="multilevel"/>
    <w:tmpl w:val="65282F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D3F5C73"/>
    <w:multiLevelType w:val="hybridMultilevel"/>
    <w:tmpl w:val="3BAC9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D67BF5"/>
    <w:multiLevelType w:val="hybridMultilevel"/>
    <w:tmpl w:val="4FD03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E4F29EF"/>
    <w:multiLevelType w:val="hybridMultilevel"/>
    <w:tmpl w:val="37005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5F5EAA"/>
    <w:multiLevelType w:val="hybridMultilevel"/>
    <w:tmpl w:val="C5967E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415353E8"/>
    <w:multiLevelType w:val="hybridMultilevel"/>
    <w:tmpl w:val="759EC9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421012FB"/>
    <w:multiLevelType w:val="hybridMultilevel"/>
    <w:tmpl w:val="CB8AF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6795EEB"/>
    <w:multiLevelType w:val="hybridMultilevel"/>
    <w:tmpl w:val="AB6616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46FE546D"/>
    <w:multiLevelType w:val="hybridMultilevel"/>
    <w:tmpl w:val="5192A74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15:restartNumberingAfterBreak="0">
    <w:nsid w:val="49AA541F"/>
    <w:multiLevelType w:val="hybridMultilevel"/>
    <w:tmpl w:val="F704F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A0F6CCD"/>
    <w:multiLevelType w:val="hybridMultilevel"/>
    <w:tmpl w:val="C3704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A654FAB"/>
    <w:multiLevelType w:val="hybridMultilevel"/>
    <w:tmpl w:val="2A0A31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50C3212B"/>
    <w:multiLevelType w:val="hybridMultilevel"/>
    <w:tmpl w:val="103667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D003FD"/>
    <w:multiLevelType w:val="hybridMultilevel"/>
    <w:tmpl w:val="4B6E3EB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9" w15:restartNumberingAfterBreak="0">
    <w:nsid w:val="536E6E1F"/>
    <w:multiLevelType w:val="hybridMultilevel"/>
    <w:tmpl w:val="D262A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67D4560"/>
    <w:multiLevelType w:val="hybridMultilevel"/>
    <w:tmpl w:val="60EEE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84B7CE1"/>
    <w:multiLevelType w:val="hybridMultilevel"/>
    <w:tmpl w:val="2A8813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590F56B8"/>
    <w:multiLevelType w:val="hybridMultilevel"/>
    <w:tmpl w:val="0AC469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3" w15:restartNumberingAfterBreak="0">
    <w:nsid w:val="5D7B7351"/>
    <w:multiLevelType w:val="hybridMultilevel"/>
    <w:tmpl w:val="EEF83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9F6F1D"/>
    <w:multiLevelType w:val="hybridMultilevel"/>
    <w:tmpl w:val="0CB61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2BB72E2"/>
    <w:multiLevelType w:val="hybridMultilevel"/>
    <w:tmpl w:val="DE60C5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BFD1454"/>
    <w:multiLevelType w:val="hybridMultilevel"/>
    <w:tmpl w:val="17767A6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7" w15:restartNumberingAfterBreak="0">
    <w:nsid w:val="71DF3850"/>
    <w:multiLevelType w:val="multilevel"/>
    <w:tmpl w:val="2D50A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22369A4"/>
    <w:multiLevelType w:val="hybridMultilevel"/>
    <w:tmpl w:val="27FE9EC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9" w15:restartNumberingAfterBreak="0">
    <w:nsid w:val="738A3CB8"/>
    <w:multiLevelType w:val="hybridMultilevel"/>
    <w:tmpl w:val="4A62E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FF5217"/>
    <w:multiLevelType w:val="hybridMultilevel"/>
    <w:tmpl w:val="E9168C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1" w15:restartNumberingAfterBreak="0">
    <w:nsid w:val="758B3534"/>
    <w:multiLevelType w:val="hybridMultilevel"/>
    <w:tmpl w:val="ADCA96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2" w15:restartNumberingAfterBreak="0">
    <w:nsid w:val="76A27782"/>
    <w:multiLevelType w:val="hybridMultilevel"/>
    <w:tmpl w:val="EF0673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3" w15:restartNumberingAfterBreak="0">
    <w:nsid w:val="7A7B1A74"/>
    <w:multiLevelType w:val="multilevel"/>
    <w:tmpl w:val="FA809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B4973AF"/>
    <w:multiLevelType w:val="hybridMultilevel"/>
    <w:tmpl w:val="AE7699D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5" w15:restartNumberingAfterBreak="0">
    <w:nsid w:val="7B541C8F"/>
    <w:multiLevelType w:val="hybridMultilevel"/>
    <w:tmpl w:val="A0E4B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CE70F35"/>
    <w:multiLevelType w:val="hybridMultilevel"/>
    <w:tmpl w:val="15ACB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34478117">
    <w:abstractNumId w:val="6"/>
  </w:num>
  <w:num w:numId="2" w16cid:durableId="1599176125">
    <w:abstractNumId w:val="2"/>
  </w:num>
  <w:num w:numId="3" w16cid:durableId="1689478992">
    <w:abstractNumId w:val="46"/>
  </w:num>
  <w:num w:numId="4" w16cid:durableId="252250727">
    <w:abstractNumId w:val="1"/>
  </w:num>
  <w:num w:numId="5" w16cid:durableId="733431548">
    <w:abstractNumId w:val="12"/>
  </w:num>
  <w:num w:numId="6" w16cid:durableId="215511514">
    <w:abstractNumId w:val="31"/>
  </w:num>
  <w:num w:numId="7" w16cid:durableId="9570991">
    <w:abstractNumId w:val="17"/>
  </w:num>
  <w:num w:numId="8" w16cid:durableId="1777752470">
    <w:abstractNumId w:val="21"/>
  </w:num>
  <w:num w:numId="9" w16cid:durableId="112481725">
    <w:abstractNumId w:val="7"/>
  </w:num>
  <w:num w:numId="10" w16cid:durableId="126240959">
    <w:abstractNumId w:val="25"/>
  </w:num>
  <w:num w:numId="11" w16cid:durableId="1367484306">
    <w:abstractNumId w:val="5"/>
  </w:num>
  <w:num w:numId="12" w16cid:durableId="2035765062">
    <w:abstractNumId w:val="29"/>
  </w:num>
  <w:num w:numId="13" w16cid:durableId="1349453690">
    <w:abstractNumId w:val="14"/>
  </w:num>
  <w:num w:numId="14" w16cid:durableId="650210699">
    <w:abstractNumId w:val="22"/>
  </w:num>
  <w:num w:numId="15" w16cid:durableId="1348869671">
    <w:abstractNumId w:val="27"/>
  </w:num>
  <w:num w:numId="16" w16cid:durableId="197472859">
    <w:abstractNumId w:val="8"/>
  </w:num>
  <w:num w:numId="17" w16cid:durableId="2110854382">
    <w:abstractNumId w:val="33"/>
  </w:num>
  <w:num w:numId="18" w16cid:durableId="36860126">
    <w:abstractNumId w:val="18"/>
  </w:num>
  <w:num w:numId="19" w16cid:durableId="1071778553">
    <w:abstractNumId w:val="24"/>
  </w:num>
  <w:num w:numId="20" w16cid:durableId="676540136">
    <w:abstractNumId w:val="34"/>
  </w:num>
  <w:num w:numId="21" w16cid:durableId="1476676611">
    <w:abstractNumId w:val="45"/>
  </w:num>
  <w:num w:numId="22" w16cid:durableId="1799107583">
    <w:abstractNumId w:val="16"/>
  </w:num>
  <w:num w:numId="23" w16cid:durableId="799886875">
    <w:abstractNumId w:val="30"/>
  </w:num>
  <w:num w:numId="24" w16cid:durableId="78142899">
    <w:abstractNumId w:val="39"/>
  </w:num>
  <w:num w:numId="25" w16cid:durableId="1081214486">
    <w:abstractNumId w:val="13"/>
  </w:num>
  <w:num w:numId="26" w16cid:durableId="2124494366">
    <w:abstractNumId w:val="11"/>
  </w:num>
  <w:num w:numId="27" w16cid:durableId="1968120498">
    <w:abstractNumId w:val="19"/>
  </w:num>
  <w:num w:numId="28" w16cid:durableId="747577281">
    <w:abstractNumId w:val="20"/>
  </w:num>
  <w:num w:numId="29" w16cid:durableId="1656912290">
    <w:abstractNumId w:val="9"/>
  </w:num>
  <w:num w:numId="30" w16cid:durableId="2058772909">
    <w:abstractNumId w:val="42"/>
  </w:num>
  <w:num w:numId="31" w16cid:durableId="2012248316">
    <w:abstractNumId w:val="40"/>
  </w:num>
  <w:num w:numId="32" w16cid:durableId="1853060844">
    <w:abstractNumId w:val="41"/>
  </w:num>
  <w:num w:numId="33" w16cid:durableId="1566917182">
    <w:abstractNumId w:val="26"/>
  </w:num>
  <w:num w:numId="34" w16cid:durableId="533887834">
    <w:abstractNumId w:val="32"/>
  </w:num>
  <w:num w:numId="35" w16cid:durableId="859244035">
    <w:abstractNumId w:val="35"/>
  </w:num>
  <w:num w:numId="36" w16cid:durableId="1473672676">
    <w:abstractNumId w:val="43"/>
  </w:num>
  <w:num w:numId="37" w16cid:durableId="1122924471">
    <w:abstractNumId w:val="37"/>
  </w:num>
  <w:num w:numId="38" w16cid:durableId="803351310">
    <w:abstractNumId w:val="0"/>
  </w:num>
  <w:num w:numId="39" w16cid:durableId="1717317930">
    <w:abstractNumId w:val="3"/>
  </w:num>
  <w:num w:numId="40" w16cid:durableId="1252616023">
    <w:abstractNumId w:val="28"/>
  </w:num>
  <w:num w:numId="41" w16cid:durableId="1964530382">
    <w:abstractNumId w:val="10"/>
  </w:num>
  <w:num w:numId="42" w16cid:durableId="1119682600">
    <w:abstractNumId w:val="44"/>
  </w:num>
  <w:num w:numId="43" w16cid:durableId="813564654">
    <w:abstractNumId w:val="38"/>
  </w:num>
  <w:num w:numId="44" w16cid:durableId="2031908019">
    <w:abstractNumId w:val="36"/>
  </w:num>
  <w:num w:numId="45" w16cid:durableId="2061779465">
    <w:abstractNumId w:val="4"/>
  </w:num>
  <w:num w:numId="46" w16cid:durableId="1363824185">
    <w:abstractNumId w:val="23"/>
  </w:num>
  <w:num w:numId="47" w16cid:durableId="125963307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I3NjMwNjUzMLUwMLFU0lEKTi0uzszPAykwMqwFAL3YQLctAAAA"/>
  </w:docVars>
  <w:rsids>
    <w:rsidRoot w:val="006F71F5"/>
    <w:rsid w:val="00001DF6"/>
    <w:rsid w:val="00002309"/>
    <w:rsid w:val="00002D3D"/>
    <w:rsid w:val="00022C34"/>
    <w:rsid w:val="00023D8E"/>
    <w:rsid w:val="00024934"/>
    <w:rsid w:val="00026FA2"/>
    <w:rsid w:val="00027C65"/>
    <w:rsid w:val="0003033B"/>
    <w:rsid w:val="000303B2"/>
    <w:rsid w:val="00032C2E"/>
    <w:rsid w:val="000350B3"/>
    <w:rsid w:val="00035641"/>
    <w:rsid w:val="00037A50"/>
    <w:rsid w:val="0004035C"/>
    <w:rsid w:val="00054591"/>
    <w:rsid w:val="0005596A"/>
    <w:rsid w:val="00056FAF"/>
    <w:rsid w:val="0006247F"/>
    <w:rsid w:val="0006326D"/>
    <w:rsid w:val="000635CD"/>
    <w:rsid w:val="00064924"/>
    <w:rsid w:val="00065B84"/>
    <w:rsid w:val="00066453"/>
    <w:rsid w:val="00067AD4"/>
    <w:rsid w:val="000711CF"/>
    <w:rsid w:val="00073BF7"/>
    <w:rsid w:val="00074A6A"/>
    <w:rsid w:val="00075D36"/>
    <w:rsid w:val="00077C22"/>
    <w:rsid w:val="0008047B"/>
    <w:rsid w:val="00083F61"/>
    <w:rsid w:val="00087796"/>
    <w:rsid w:val="000A264D"/>
    <w:rsid w:val="000A2CBC"/>
    <w:rsid w:val="000A4680"/>
    <w:rsid w:val="000A53DC"/>
    <w:rsid w:val="000A6EDF"/>
    <w:rsid w:val="000B0CD5"/>
    <w:rsid w:val="000B463F"/>
    <w:rsid w:val="000C1C5A"/>
    <w:rsid w:val="000C1F3C"/>
    <w:rsid w:val="000C1F85"/>
    <w:rsid w:val="000C2DB1"/>
    <w:rsid w:val="000C2E77"/>
    <w:rsid w:val="000C4551"/>
    <w:rsid w:val="000C598E"/>
    <w:rsid w:val="000D0956"/>
    <w:rsid w:val="000D119E"/>
    <w:rsid w:val="000D1AAD"/>
    <w:rsid w:val="000D27D5"/>
    <w:rsid w:val="000D303E"/>
    <w:rsid w:val="000D5A88"/>
    <w:rsid w:val="000D74D8"/>
    <w:rsid w:val="000D7B04"/>
    <w:rsid w:val="000E0928"/>
    <w:rsid w:val="000E6A91"/>
    <w:rsid w:val="000F0770"/>
    <w:rsid w:val="000F5D41"/>
    <w:rsid w:val="000F5E40"/>
    <w:rsid w:val="000F6714"/>
    <w:rsid w:val="00101A38"/>
    <w:rsid w:val="00101E20"/>
    <w:rsid w:val="00103BF3"/>
    <w:rsid w:val="0011111A"/>
    <w:rsid w:val="001137B5"/>
    <w:rsid w:val="00116DFE"/>
    <w:rsid w:val="001176C1"/>
    <w:rsid w:val="00117A2C"/>
    <w:rsid w:val="00120CEC"/>
    <w:rsid w:val="00120E31"/>
    <w:rsid w:val="001240AF"/>
    <w:rsid w:val="0013214C"/>
    <w:rsid w:val="00132602"/>
    <w:rsid w:val="00133E40"/>
    <w:rsid w:val="001354AE"/>
    <w:rsid w:val="00136748"/>
    <w:rsid w:val="001410E0"/>
    <w:rsid w:val="00142286"/>
    <w:rsid w:val="00142815"/>
    <w:rsid w:val="0014700B"/>
    <w:rsid w:val="00150390"/>
    <w:rsid w:val="00151975"/>
    <w:rsid w:val="001532D1"/>
    <w:rsid w:val="00155499"/>
    <w:rsid w:val="00155E0A"/>
    <w:rsid w:val="00156858"/>
    <w:rsid w:val="001616D9"/>
    <w:rsid w:val="00162C5C"/>
    <w:rsid w:val="00162DCC"/>
    <w:rsid w:val="001676B0"/>
    <w:rsid w:val="00170AF6"/>
    <w:rsid w:val="001735D2"/>
    <w:rsid w:val="00173826"/>
    <w:rsid w:val="00174734"/>
    <w:rsid w:val="00183909"/>
    <w:rsid w:val="0018494A"/>
    <w:rsid w:val="00185764"/>
    <w:rsid w:val="00186844"/>
    <w:rsid w:val="00192DCC"/>
    <w:rsid w:val="00193DE2"/>
    <w:rsid w:val="00196325"/>
    <w:rsid w:val="00196442"/>
    <w:rsid w:val="001A2FB0"/>
    <w:rsid w:val="001A469C"/>
    <w:rsid w:val="001B1AF3"/>
    <w:rsid w:val="001B2A9C"/>
    <w:rsid w:val="001B41B6"/>
    <w:rsid w:val="001B4261"/>
    <w:rsid w:val="001B48F2"/>
    <w:rsid w:val="001C1A6B"/>
    <w:rsid w:val="001C3108"/>
    <w:rsid w:val="001C5286"/>
    <w:rsid w:val="001C55A5"/>
    <w:rsid w:val="001C5C0D"/>
    <w:rsid w:val="001D0142"/>
    <w:rsid w:val="001D1551"/>
    <w:rsid w:val="001D3723"/>
    <w:rsid w:val="001D661B"/>
    <w:rsid w:val="001E0163"/>
    <w:rsid w:val="001E0AFF"/>
    <w:rsid w:val="001E14F5"/>
    <w:rsid w:val="001E2DC3"/>
    <w:rsid w:val="001E3E7E"/>
    <w:rsid w:val="001E41D1"/>
    <w:rsid w:val="001E421D"/>
    <w:rsid w:val="001F318F"/>
    <w:rsid w:val="001F3A64"/>
    <w:rsid w:val="00200CCC"/>
    <w:rsid w:val="00200F9A"/>
    <w:rsid w:val="00201AB8"/>
    <w:rsid w:val="002030AF"/>
    <w:rsid w:val="0021049C"/>
    <w:rsid w:val="002104C1"/>
    <w:rsid w:val="0022027E"/>
    <w:rsid w:val="00227CB0"/>
    <w:rsid w:val="00232008"/>
    <w:rsid w:val="002350E9"/>
    <w:rsid w:val="002368B2"/>
    <w:rsid w:val="0023742F"/>
    <w:rsid w:val="002450F4"/>
    <w:rsid w:val="00245ECE"/>
    <w:rsid w:val="0025060B"/>
    <w:rsid w:val="00251792"/>
    <w:rsid w:val="002545E6"/>
    <w:rsid w:val="00265005"/>
    <w:rsid w:val="00267784"/>
    <w:rsid w:val="00267DAE"/>
    <w:rsid w:val="00272DFC"/>
    <w:rsid w:val="002731C2"/>
    <w:rsid w:val="002733D9"/>
    <w:rsid w:val="00273783"/>
    <w:rsid w:val="0027530B"/>
    <w:rsid w:val="00276EFB"/>
    <w:rsid w:val="00280439"/>
    <w:rsid w:val="002969AB"/>
    <w:rsid w:val="00296C77"/>
    <w:rsid w:val="002A0625"/>
    <w:rsid w:val="002A12D6"/>
    <w:rsid w:val="002A3996"/>
    <w:rsid w:val="002A3AF7"/>
    <w:rsid w:val="002A3E66"/>
    <w:rsid w:val="002A728F"/>
    <w:rsid w:val="002B25EB"/>
    <w:rsid w:val="002B4CBE"/>
    <w:rsid w:val="002C2FAE"/>
    <w:rsid w:val="002C60D0"/>
    <w:rsid w:val="002C6C68"/>
    <w:rsid w:val="002D1642"/>
    <w:rsid w:val="002D1BC0"/>
    <w:rsid w:val="002D5294"/>
    <w:rsid w:val="002D562D"/>
    <w:rsid w:val="002D5708"/>
    <w:rsid w:val="002D5793"/>
    <w:rsid w:val="002E404B"/>
    <w:rsid w:val="002E6999"/>
    <w:rsid w:val="002F56C1"/>
    <w:rsid w:val="002F662F"/>
    <w:rsid w:val="0030016E"/>
    <w:rsid w:val="00300828"/>
    <w:rsid w:val="00302FEA"/>
    <w:rsid w:val="00304C44"/>
    <w:rsid w:val="00306CE9"/>
    <w:rsid w:val="00307B53"/>
    <w:rsid w:val="00310C35"/>
    <w:rsid w:val="00311E3C"/>
    <w:rsid w:val="0031331D"/>
    <w:rsid w:val="00317507"/>
    <w:rsid w:val="003238D8"/>
    <w:rsid w:val="00324C5C"/>
    <w:rsid w:val="00325856"/>
    <w:rsid w:val="00334714"/>
    <w:rsid w:val="00334CF0"/>
    <w:rsid w:val="003374BE"/>
    <w:rsid w:val="00337C1C"/>
    <w:rsid w:val="00340386"/>
    <w:rsid w:val="00340813"/>
    <w:rsid w:val="003424C6"/>
    <w:rsid w:val="0034310F"/>
    <w:rsid w:val="00343528"/>
    <w:rsid w:val="00345BAE"/>
    <w:rsid w:val="00346494"/>
    <w:rsid w:val="0034651A"/>
    <w:rsid w:val="003506D9"/>
    <w:rsid w:val="0035076B"/>
    <w:rsid w:val="00352037"/>
    <w:rsid w:val="003536D5"/>
    <w:rsid w:val="00360D63"/>
    <w:rsid w:val="0036231E"/>
    <w:rsid w:val="00371096"/>
    <w:rsid w:val="00372E43"/>
    <w:rsid w:val="003768B3"/>
    <w:rsid w:val="003774D8"/>
    <w:rsid w:val="00380C0F"/>
    <w:rsid w:val="003841E5"/>
    <w:rsid w:val="003848F2"/>
    <w:rsid w:val="003868E4"/>
    <w:rsid w:val="003903EE"/>
    <w:rsid w:val="00394F80"/>
    <w:rsid w:val="00395520"/>
    <w:rsid w:val="003978D8"/>
    <w:rsid w:val="003A08D8"/>
    <w:rsid w:val="003A4662"/>
    <w:rsid w:val="003A72AE"/>
    <w:rsid w:val="003A7F61"/>
    <w:rsid w:val="003B1824"/>
    <w:rsid w:val="003B2237"/>
    <w:rsid w:val="003B385F"/>
    <w:rsid w:val="003B70E6"/>
    <w:rsid w:val="003C02D3"/>
    <w:rsid w:val="003C24FC"/>
    <w:rsid w:val="003D1766"/>
    <w:rsid w:val="003D2665"/>
    <w:rsid w:val="003D267A"/>
    <w:rsid w:val="003D5162"/>
    <w:rsid w:val="003E639A"/>
    <w:rsid w:val="003E6484"/>
    <w:rsid w:val="003F1C26"/>
    <w:rsid w:val="003F3D3A"/>
    <w:rsid w:val="003F4F21"/>
    <w:rsid w:val="003F6C45"/>
    <w:rsid w:val="003F7C6D"/>
    <w:rsid w:val="00400A56"/>
    <w:rsid w:val="0040286B"/>
    <w:rsid w:val="00405D99"/>
    <w:rsid w:val="00410B63"/>
    <w:rsid w:val="00410DE7"/>
    <w:rsid w:val="004110A0"/>
    <w:rsid w:val="00411CBD"/>
    <w:rsid w:val="004131E5"/>
    <w:rsid w:val="004165E8"/>
    <w:rsid w:val="00416B0A"/>
    <w:rsid w:val="00423510"/>
    <w:rsid w:val="00426FF4"/>
    <w:rsid w:val="00430D15"/>
    <w:rsid w:val="0043612A"/>
    <w:rsid w:val="00443237"/>
    <w:rsid w:val="00443888"/>
    <w:rsid w:val="00444052"/>
    <w:rsid w:val="004533E5"/>
    <w:rsid w:val="00460EF1"/>
    <w:rsid w:val="00461B0B"/>
    <w:rsid w:val="00462F22"/>
    <w:rsid w:val="004635AE"/>
    <w:rsid w:val="00467D62"/>
    <w:rsid w:val="004736DD"/>
    <w:rsid w:val="00474C7C"/>
    <w:rsid w:val="0049377B"/>
    <w:rsid w:val="00497538"/>
    <w:rsid w:val="004A295D"/>
    <w:rsid w:val="004A46C9"/>
    <w:rsid w:val="004A4E05"/>
    <w:rsid w:val="004A530C"/>
    <w:rsid w:val="004B504C"/>
    <w:rsid w:val="004C0806"/>
    <w:rsid w:val="004C1424"/>
    <w:rsid w:val="004C1748"/>
    <w:rsid w:val="004C1849"/>
    <w:rsid w:val="004C1AD5"/>
    <w:rsid w:val="004C1EBF"/>
    <w:rsid w:val="004C4656"/>
    <w:rsid w:val="004C75D8"/>
    <w:rsid w:val="004D3B72"/>
    <w:rsid w:val="004D7074"/>
    <w:rsid w:val="004E0713"/>
    <w:rsid w:val="004E2087"/>
    <w:rsid w:val="004E2562"/>
    <w:rsid w:val="004F52E3"/>
    <w:rsid w:val="004F6BFF"/>
    <w:rsid w:val="00507D09"/>
    <w:rsid w:val="00507EBC"/>
    <w:rsid w:val="00510870"/>
    <w:rsid w:val="00511ACE"/>
    <w:rsid w:val="00512202"/>
    <w:rsid w:val="00513B35"/>
    <w:rsid w:val="00522C58"/>
    <w:rsid w:val="00525575"/>
    <w:rsid w:val="00530327"/>
    <w:rsid w:val="005319F9"/>
    <w:rsid w:val="005320F2"/>
    <w:rsid w:val="0054278A"/>
    <w:rsid w:val="00544B3B"/>
    <w:rsid w:val="00544C6A"/>
    <w:rsid w:val="00544CDB"/>
    <w:rsid w:val="005457EA"/>
    <w:rsid w:val="005471D7"/>
    <w:rsid w:val="0054780B"/>
    <w:rsid w:val="00552B37"/>
    <w:rsid w:val="00556022"/>
    <w:rsid w:val="00562603"/>
    <w:rsid w:val="00565842"/>
    <w:rsid w:val="00567404"/>
    <w:rsid w:val="00567773"/>
    <w:rsid w:val="005742F6"/>
    <w:rsid w:val="00574619"/>
    <w:rsid w:val="00581093"/>
    <w:rsid w:val="005817DC"/>
    <w:rsid w:val="005821CA"/>
    <w:rsid w:val="00583BA6"/>
    <w:rsid w:val="005845C6"/>
    <w:rsid w:val="00585010"/>
    <w:rsid w:val="0058578A"/>
    <w:rsid w:val="00585899"/>
    <w:rsid w:val="005858C5"/>
    <w:rsid w:val="00585F45"/>
    <w:rsid w:val="00590AA1"/>
    <w:rsid w:val="0059581C"/>
    <w:rsid w:val="00595B6E"/>
    <w:rsid w:val="00595EC6"/>
    <w:rsid w:val="00596861"/>
    <w:rsid w:val="005970DB"/>
    <w:rsid w:val="00597952"/>
    <w:rsid w:val="005A02E3"/>
    <w:rsid w:val="005A0DD7"/>
    <w:rsid w:val="005A11C1"/>
    <w:rsid w:val="005A53B3"/>
    <w:rsid w:val="005B4B5E"/>
    <w:rsid w:val="005B4D9E"/>
    <w:rsid w:val="005B5B8E"/>
    <w:rsid w:val="005B792E"/>
    <w:rsid w:val="005C25C9"/>
    <w:rsid w:val="005C6D80"/>
    <w:rsid w:val="005D2135"/>
    <w:rsid w:val="005D2281"/>
    <w:rsid w:val="005D259A"/>
    <w:rsid w:val="005D6BE7"/>
    <w:rsid w:val="005F1551"/>
    <w:rsid w:val="005F17AF"/>
    <w:rsid w:val="005F3E3E"/>
    <w:rsid w:val="005F4A93"/>
    <w:rsid w:val="005F5DED"/>
    <w:rsid w:val="005F7B4C"/>
    <w:rsid w:val="0060103E"/>
    <w:rsid w:val="0060408E"/>
    <w:rsid w:val="00604197"/>
    <w:rsid w:val="00607C31"/>
    <w:rsid w:val="006112D5"/>
    <w:rsid w:val="00613B8C"/>
    <w:rsid w:val="00614B45"/>
    <w:rsid w:val="006205E6"/>
    <w:rsid w:val="00621B41"/>
    <w:rsid w:val="00623466"/>
    <w:rsid w:val="00625D95"/>
    <w:rsid w:val="006264DE"/>
    <w:rsid w:val="0062717E"/>
    <w:rsid w:val="00627E00"/>
    <w:rsid w:val="00632CE2"/>
    <w:rsid w:val="00641078"/>
    <w:rsid w:val="006443FB"/>
    <w:rsid w:val="00645264"/>
    <w:rsid w:val="00645365"/>
    <w:rsid w:val="006475E6"/>
    <w:rsid w:val="0065295C"/>
    <w:rsid w:val="00652F6C"/>
    <w:rsid w:val="006534C7"/>
    <w:rsid w:val="00664C5B"/>
    <w:rsid w:val="00666D4B"/>
    <w:rsid w:val="0067400E"/>
    <w:rsid w:val="00677E72"/>
    <w:rsid w:val="00680989"/>
    <w:rsid w:val="00680C13"/>
    <w:rsid w:val="00681BC8"/>
    <w:rsid w:val="006838E6"/>
    <w:rsid w:val="00683FB6"/>
    <w:rsid w:val="00686251"/>
    <w:rsid w:val="00687E17"/>
    <w:rsid w:val="00690FE7"/>
    <w:rsid w:val="00692F0B"/>
    <w:rsid w:val="006959BC"/>
    <w:rsid w:val="0069632B"/>
    <w:rsid w:val="006976A1"/>
    <w:rsid w:val="006A098F"/>
    <w:rsid w:val="006A1772"/>
    <w:rsid w:val="006A43A8"/>
    <w:rsid w:val="006A5970"/>
    <w:rsid w:val="006A6078"/>
    <w:rsid w:val="006B1544"/>
    <w:rsid w:val="006B2E77"/>
    <w:rsid w:val="006B7A36"/>
    <w:rsid w:val="006C0D2C"/>
    <w:rsid w:val="006C11B8"/>
    <w:rsid w:val="006C4738"/>
    <w:rsid w:val="006C63CC"/>
    <w:rsid w:val="006C6C70"/>
    <w:rsid w:val="006D299C"/>
    <w:rsid w:val="006D30A1"/>
    <w:rsid w:val="006D4671"/>
    <w:rsid w:val="006D542B"/>
    <w:rsid w:val="006D7608"/>
    <w:rsid w:val="006D79A3"/>
    <w:rsid w:val="006E4C65"/>
    <w:rsid w:val="006F0AE7"/>
    <w:rsid w:val="006F14B7"/>
    <w:rsid w:val="006F3FA8"/>
    <w:rsid w:val="006F71F5"/>
    <w:rsid w:val="007004D6"/>
    <w:rsid w:val="00703A87"/>
    <w:rsid w:val="00704378"/>
    <w:rsid w:val="007057B1"/>
    <w:rsid w:val="00707D7B"/>
    <w:rsid w:val="00712BDD"/>
    <w:rsid w:val="00722A0F"/>
    <w:rsid w:val="00725F89"/>
    <w:rsid w:val="00733570"/>
    <w:rsid w:val="0073473E"/>
    <w:rsid w:val="00735A38"/>
    <w:rsid w:val="00742D06"/>
    <w:rsid w:val="00744D07"/>
    <w:rsid w:val="00744DF5"/>
    <w:rsid w:val="007453BB"/>
    <w:rsid w:val="00745C91"/>
    <w:rsid w:val="00746753"/>
    <w:rsid w:val="00750F69"/>
    <w:rsid w:val="00756895"/>
    <w:rsid w:val="00757F11"/>
    <w:rsid w:val="00764224"/>
    <w:rsid w:val="00764E3B"/>
    <w:rsid w:val="007745F2"/>
    <w:rsid w:val="00777D87"/>
    <w:rsid w:val="00781491"/>
    <w:rsid w:val="0078433A"/>
    <w:rsid w:val="00784495"/>
    <w:rsid w:val="00784799"/>
    <w:rsid w:val="00786755"/>
    <w:rsid w:val="00790033"/>
    <w:rsid w:val="00791B6F"/>
    <w:rsid w:val="0079508C"/>
    <w:rsid w:val="00796961"/>
    <w:rsid w:val="007A0D0F"/>
    <w:rsid w:val="007A233E"/>
    <w:rsid w:val="007A3016"/>
    <w:rsid w:val="007A6027"/>
    <w:rsid w:val="007B324E"/>
    <w:rsid w:val="007B3CA9"/>
    <w:rsid w:val="007B42A9"/>
    <w:rsid w:val="007C2182"/>
    <w:rsid w:val="007C527A"/>
    <w:rsid w:val="007D4799"/>
    <w:rsid w:val="007D49F0"/>
    <w:rsid w:val="007E2D88"/>
    <w:rsid w:val="007E2EF3"/>
    <w:rsid w:val="007E38F0"/>
    <w:rsid w:val="007E47C9"/>
    <w:rsid w:val="007E70B8"/>
    <w:rsid w:val="007F1262"/>
    <w:rsid w:val="007F19BE"/>
    <w:rsid w:val="007F1F33"/>
    <w:rsid w:val="007F278B"/>
    <w:rsid w:val="007F45A2"/>
    <w:rsid w:val="007F79BB"/>
    <w:rsid w:val="0080057B"/>
    <w:rsid w:val="00801C35"/>
    <w:rsid w:val="00805AC7"/>
    <w:rsid w:val="008062ED"/>
    <w:rsid w:val="00810C3A"/>
    <w:rsid w:val="0081338F"/>
    <w:rsid w:val="00813DFE"/>
    <w:rsid w:val="00815B0E"/>
    <w:rsid w:val="0082283D"/>
    <w:rsid w:val="00841E80"/>
    <w:rsid w:val="00843FDF"/>
    <w:rsid w:val="00845C09"/>
    <w:rsid w:val="00851C71"/>
    <w:rsid w:val="0086616B"/>
    <w:rsid w:val="008673A4"/>
    <w:rsid w:val="00880D9D"/>
    <w:rsid w:val="00881867"/>
    <w:rsid w:val="00882BE1"/>
    <w:rsid w:val="008926CE"/>
    <w:rsid w:val="00892A63"/>
    <w:rsid w:val="00894C15"/>
    <w:rsid w:val="00895EB5"/>
    <w:rsid w:val="008A0FF6"/>
    <w:rsid w:val="008A3181"/>
    <w:rsid w:val="008B0AA5"/>
    <w:rsid w:val="008B569F"/>
    <w:rsid w:val="008B5AA7"/>
    <w:rsid w:val="008B7894"/>
    <w:rsid w:val="008C02D5"/>
    <w:rsid w:val="008C495F"/>
    <w:rsid w:val="008D0F0D"/>
    <w:rsid w:val="008D36CA"/>
    <w:rsid w:val="008D739A"/>
    <w:rsid w:val="008E012E"/>
    <w:rsid w:val="008E0D35"/>
    <w:rsid w:val="008E241E"/>
    <w:rsid w:val="008E6929"/>
    <w:rsid w:val="008F1E2F"/>
    <w:rsid w:val="008F2BC4"/>
    <w:rsid w:val="008F461D"/>
    <w:rsid w:val="008F7A83"/>
    <w:rsid w:val="009036AC"/>
    <w:rsid w:val="00916166"/>
    <w:rsid w:val="00920ED2"/>
    <w:rsid w:val="0092238F"/>
    <w:rsid w:val="00924A47"/>
    <w:rsid w:val="00925049"/>
    <w:rsid w:val="00925D75"/>
    <w:rsid w:val="00927F56"/>
    <w:rsid w:val="00932580"/>
    <w:rsid w:val="00933F5F"/>
    <w:rsid w:val="00934C69"/>
    <w:rsid w:val="00934CCF"/>
    <w:rsid w:val="0093533C"/>
    <w:rsid w:val="00936E20"/>
    <w:rsid w:val="00940060"/>
    <w:rsid w:val="00940F9C"/>
    <w:rsid w:val="00944F89"/>
    <w:rsid w:val="00945A67"/>
    <w:rsid w:val="00946C0B"/>
    <w:rsid w:val="00946C98"/>
    <w:rsid w:val="00946F1E"/>
    <w:rsid w:val="0094735A"/>
    <w:rsid w:val="00952480"/>
    <w:rsid w:val="0095263D"/>
    <w:rsid w:val="00952AB8"/>
    <w:rsid w:val="0095707B"/>
    <w:rsid w:val="00961832"/>
    <w:rsid w:val="00967289"/>
    <w:rsid w:val="00970A54"/>
    <w:rsid w:val="0097232C"/>
    <w:rsid w:val="009773D1"/>
    <w:rsid w:val="009811DD"/>
    <w:rsid w:val="00982106"/>
    <w:rsid w:val="00986D8C"/>
    <w:rsid w:val="00987F95"/>
    <w:rsid w:val="009915F1"/>
    <w:rsid w:val="00991CE2"/>
    <w:rsid w:val="00993588"/>
    <w:rsid w:val="00993D07"/>
    <w:rsid w:val="009A12AF"/>
    <w:rsid w:val="009A2282"/>
    <w:rsid w:val="009A634A"/>
    <w:rsid w:val="009A6FFD"/>
    <w:rsid w:val="009A7FF8"/>
    <w:rsid w:val="009B0DB2"/>
    <w:rsid w:val="009C5011"/>
    <w:rsid w:val="009C5057"/>
    <w:rsid w:val="009C77B9"/>
    <w:rsid w:val="009D353B"/>
    <w:rsid w:val="009D372C"/>
    <w:rsid w:val="009D65BB"/>
    <w:rsid w:val="009D670A"/>
    <w:rsid w:val="009E4CB2"/>
    <w:rsid w:val="009E573F"/>
    <w:rsid w:val="009E6660"/>
    <w:rsid w:val="009E7A9D"/>
    <w:rsid w:val="009E7E83"/>
    <w:rsid w:val="009F1D49"/>
    <w:rsid w:val="009F21F6"/>
    <w:rsid w:val="009F28C6"/>
    <w:rsid w:val="009F46BA"/>
    <w:rsid w:val="009F5F15"/>
    <w:rsid w:val="009F65D5"/>
    <w:rsid w:val="00A0476D"/>
    <w:rsid w:val="00A05216"/>
    <w:rsid w:val="00A06523"/>
    <w:rsid w:val="00A110D8"/>
    <w:rsid w:val="00A13F60"/>
    <w:rsid w:val="00A14136"/>
    <w:rsid w:val="00A17EAB"/>
    <w:rsid w:val="00A21B38"/>
    <w:rsid w:val="00A21F23"/>
    <w:rsid w:val="00A22EA0"/>
    <w:rsid w:val="00A234B0"/>
    <w:rsid w:val="00A3245E"/>
    <w:rsid w:val="00A33F74"/>
    <w:rsid w:val="00A33FF8"/>
    <w:rsid w:val="00A35E19"/>
    <w:rsid w:val="00A378B3"/>
    <w:rsid w:val="00A40228"/>
    <w:rsid w:val="00A40888"/>
    <w:rsid w:val="00A46346"/>
    <w:rsid w:val="00A54991"/>
    <w:rsid w:val="00A57C62"/>
    <w:rsid w:val="00A57CF6"/>
    <w:rsid w:val="00A63B12"/>
    <w:rsid w:val="00A65BD0"/>
    <w:rsid w:val="00A662D6"/>
    <w:rsid w:val="00A67454"/>
    <w:rsid w:val="00A67507"/>
    <w:rsid w:val="00A71803"/>
    <w:rsid w:val="00A7192F"/>
    <w:rsid w:val="00A72B6F"/>
    <w:rsid w:val="00A770CA"/>
    <w:rsid w:val="00A8090E"/>
    <w:rsid w:val="00A83D08"/>
    <w:rsid w:val="00A861DF"/>
    <w:rsid w:val="00A869B7"/>
    <w:rsid w:val="00A876FB"/>
    <w:rsid w:val="00A87879"/>
    <w:rsid w:val="00A921F0"/>
    <w:rsid w:val="00A923D1"/>
    <w:rsid w:val="00A94D29"/>
    <w:rsid w:val="00A95AAD"/>
    <w:rsid w:val="00AA75B3"/>
    <w:rsid w:val="00AA7D40"/>
    <w:rsid w:val="00AB166A"/>
    <w:rsid w:val="00AB20D3"/>
    <w:rsid w:val="00AB2C63"/>
    <w:rsid w:val="00AB2EA0"/>
    <w:rsid w:val="00AB2F2B"/>
    <w:rsid w:val="00AB5C9A"/>
    <w:rsid w:val="00AB6A59"/>
    <w:rsid w:val="00AB7D3D"/>
    <w:rsid w:val="00AB7D76"/>
    <w:rsid w:val="00AC0F22"/>
    <w:rsid w:val="00AC1047"/>
    <w:rsid w:val="00AC14ED"/>
    <w:rsid w:val="00AC64A4"/>
    <w:rsid w:val="00AC7033"/>
    <w:rsid w:val="00AC7371"/>
    <w:rsid w:val="00AD2C91"/>
    <w:rsid w:val="00AD77B7"/>
    <w:rsid w:val="00AE25D7"/>
    <w:rsid w:val="00AE261A"/>
    <w:rsid w:val="00AE2F90"/>
    <w:rsid w:val="00AE37BC"/>
    <w:rsid w:val="00AE473A"/>
    <w:rsid w:val="00AE6EB0"/>
    <w:rsid w:val="00AF0A06"/>
    <w:rsid w:val="00AF0A5D"/>
    <w:rsid w:val="00AF25A8"/>
    <w:rsid w:val="00AF5651"/>
    <w:rsid w:val="00AF7D69"/>
    <w:rsid w:val="00B009B0"/>
    <w:rsid w:val="00B0308B"/>
    <w:rsid w:val="00B03774"/>
    <w:rsid w:val="00B0538B"/>
    <w:rsid w:val="00B05BF4"/>
    <w:rsid w:val="00B06908"/>
    <w:rsid w:val="00B16B95"/>
    <w:rsid w:val="00B173D9"/>
    <w:rsid w:val="00B20C66"/>
    <w:rsid w:val="00B22769"/>
    <w:rsid w:val="00B30F02"/>
    <w:rsid w:val="00B34077"/>
    <w:rsid w:val="00B3571C"/>
    <w:rsid w:val="00B4219D"/>
    <w:rsid w:val="00B44209"/>
    <w:rsid w:val="00B44692"/>
    <w:rsid w:val="00B44928"/>
    <w:rsid w:val="00B44BC1"/>
    <w:rsid w:val="00B46E61"/>
    <w:rsid w:val="00B473DB"/>
    <w:rsid w:val="00B47F92"/>
    <w:rsid w:val="00B5225D"/>
    <w:rsid w:val="00B54215"/>
    <w:rsid w:val="00B56151"/>
    <w:rsid w:val="00B57102"/>
    <w:rsid w:val="00B60625"/>
    <w:rsid w:val="00B63690"/>
    <w:rsid w:val="00B64F8A"/>
    <w:rsid w:val="00B6539E"/>
    <w:rsid w:val="00B65C05"/>
    <w:rsid w:val="00B66446"/>
    <w:rsid w:val="00B7179A"/>
    <w:rsid w:val="00B72962"/>
    <w:rsid w:val="00B817CB"/>
    <w:rsid w:val="00B90A7B"/>
    <w:rsid w:val="00B91F56"/>
    <w:rsid w:val="00B975A0"/>
    <w:rsid w:val="00BA0671"/>
    <w:rsid w:val="00BA09D9"/>
    <w:rsid w:val="00BB3DFA"/>
    <w:rsid w:val="00BB686A"/>
    <w:rsid w:val="00BB75FA"/>
    <w:rsid w:val="00BC064F"/>
    <w:rsid w:val="00BC0A17"/>
    <w:rsid w:val="00BC0DFD"/>
    <w:rsid w:val="00BD1665"/>
    <w:rsid w:val="00BD20E4"/>
    <w:rsid w:val="00BD4B7A"/>
    <w:rsid w:val="00BD6139"/>
    <w:rsid w:val="00BE6225"/>
    <w:rsid w:val="00BF128A"/>
    <w:rsid w:val="00BF48B3"/>
    <w:rsid w:val="00BF53FD"/>
    <w:rsid w:val="00C14930"/>
    <w:rsid w:val="00C158E6"/>
    <w:rsid w:val="00C257C8"/>
    <w:rsid w:val="00C27544"/>
    <w:rsid w:val="00C30903"/>
    <w:rsid w:val="00C32695"/>
    <w:rsid w:val="00C32E7C"/>
    <w:rsid w:val="00C3351A"/>
    <w:rsid w:val="00C37DBD"/>
    <w:rsid w:val="00C412F8"/>
    <w:rsid w:val="00C4421F"/>
    <w:rsid w:val="00C442CE"/>
    <w:rsid w:val="00C449B6"/>
    <w:rsid w:val="00C454E0"/>
    <w:rsid w:val="00C47C6E"/>
    <w:rsid w:val="00C532F6"/>
    <w:rsid w:val="00C62CE1"/>
    <w:rsid w:val="00C6553E"/>
    <w:rsid w:val="00C665E3"/>
    <w:rsid w:val="00C67E98"/>
    <w:rsid w:val="00C710B6"/>
    <w:rsid w:val="00C730F6"/>
    <w:rsid w:val="00C77CF2"/>
    <w:rsid w:val="00C829E4"/>
    <w:rsid w:val="00C83A88"/>
    <w:rsid w:val="00C83D91"/>
    <w:rsid w:val="00C84B84"/>
    <w:rsid w:val="00C86A27"/>
    <w:rsid w:val="00C86A6C"/>
    <w:rsid w:val="00C87723"/>
    <w:rsid w:val="00C87F4F"/>
    <w:rsid w:val="00C92072"/>
    <w:rsid w:val="00C947C7"/>
    <w:rsid w:val="00C94A84"/>
    <w:rsid w:val="00C962BF"/>
    <w:rsid w:val="00CA1ECF"/>
    <w:rsid w:val="00CA491A"/>
    <w:rsid w:val="00CA6020"/>
    <w:rsid w:val="00CA6659"/>
    <w:rsid w:val="00CA6BA9"/>
    <w:rsid w:val="00CB26E3"/>
    <w:rsid w:val="00CB2D52"/>
    <w:rsid w:val="00CB634D"/>
    <w:rsid w:val="00CB70CD"/>
    <w:rsid w:val="00CB7C67"/>
    <w:rsid w:val="00CC1E29"/>
    <w:rsid w:val="00CC317A"/>
    <w:rsid w:val="00CC68D8"/>
    <w:rsid w:val="00CD1A37"/>
    <w:rsid w:val="00CD4103"/>
    <w:rsid w:val="00CD4AB4"/>
    <w:rsid w:val="00CD5801"/>
    <w:rsid w:val="00CD7C5C"/>
    <w:rsid w:val="00CE4121"/>
    <w:rsid w:val="00CE52EE"/>
    <w:rsid w:val="00CE6545"/>
    <w:rsid w:val="00CE78D7"/>
    <w:rsid w:val="00CF0035"/>
    <w:rsid w:val="00CF16E3"/>
    <w:rsid w:val="00CF5624"/>
    <w:rsid w:val="00CF5FD7"/>
    <w:rsid w:val="00D00067"/>
    <w:rsid w:val="00D01A18"/>
    <w:rsid w:val="00D039BB"/>
    <w:rsid w:val="00D04FB3"/>
    <w:rsid w:val="00D11782"/>
    <w:rsid w:val="00D13270"/>
    <w:rsid w:val="00D1472C"/>
    <w:rsid w:val="00D15982"/>
    <w:rsid w:val="00D159BC"/>
    <w:rsid w:val="00D20FE5"/>
    <w:rsid w:val="00D31049"/>
    <w:rsid w:val="00D328A7"/>
    <w:rsid w:val="00D32917"/>
    <w:rsid w:val="00D3435F"/>
    <w:rsid w:val="00D348C6"/>
    <w:rsid w:val="00D3521C"/>
    <w:rsid w:val="00D40E0E"/>
    <w:rsid w:val="00D44A47"/>
    <w:rsid w:val="00D46666"/>
    <w:rsid w:val="00D509F9"/>
    <w:rsid w:val="00D51309"/>
    <w:rsid w:val="00D52337"/>
    <w:rsid w:val="00D52427"/>
    <w:rsid w:val="00D549DC"/>
    <w:rsid w:val="00D60E71"/>
    <w:rsid w:val="00D6246C"/>
    <w:rsid w:val="00D64E7B"/>
    <w:rsid w:val="00D64FAA"/>
    <w:rsid w:val="00D65919"/>
    <w:rsid w:val="00D73363"/>
    <w:rsid w:val="00D762B2"/>
    <w:rsid w:val="00D76677"/>
    <w:rsid w:val="00D768D7"/>
    <w:rsid w:val="00D7758D"/>
    <w:rsid w:val="00D83705"/>
    <w:rsid w:val="00D847E4"/>
    <w:rsid w:val="00D92A4A"/>
    <w:rsid w:val="00D92A9B"/>
    <w:rsid w:val="00D94143"/>
    <w:rsid w:val="00DA22BC"/>
    <w:rsid w:val="00DA35BD"/>
    <w:rsid w:val="00DA471E"/>
    <w:rsid w:val="00DA4AEF"/>
    <w:rsid w:val="00DA5430"/>
    <w:rsid w:val="00DA7248"/>
    <w:rsid w:val="00DA7943"/>
    <w:rsid w:val="00DA7C2C"/>
    <w:rsid w:val="00DB139F"/>
    <w:rsid w:val="00DB57C3"/>
    <w:rsid w:val="00DC09B5"/>
    <w:rsid w:val="00DC4798"/>
    <w:rsid w:val="00DC5E73"/>
    <w:rsid w:val="00DC6E7E"/>
    <w:rsid w:val="00DC7841"/>
    <w:rsid w:val="00DD3F47"/>
    <w:rsid w:val="00DE0117"/>
    <w:rsid w:val="00DE04B5"/>
    <w:rsid w:val="00DE0C8E"/>
    <w:rsid w:val="00DE3072"/>
    <w:rsid w:val="00DE322D"/>
    <w:rsid w:val="00DE3D36"/>
    <w:rsid w:val="00DE540E"/>
    <w:rsid w:val="00DE7C30"/>
    <w:rsid w:val="00DF0240"/>
    <w:rsid w:val="00DF05D8"/>
    <w:rsid w:val="00DF24B4"/>
    <w:rsid w:val="00DF359B"/>
    <w:rsid w:val="00E04417"/>
    <w:rsid w:val="00E0785C"/>
    <w:rsid w:val="00E1100A"/>
    <w:rsid w:val="00E1136D"/>
    <w:rsid w:val="00E11DFF"/>
    <w:rsid w:val="00E1519D"/>
    <w:rsid w:val="00E170F9"/>
    <w:rsid w:val="00E2089E"/>
    <w:rsid w:val="00E25238"/>
    <w:rsid w:val="00E26B4B"/>
    <w:rsid w:val="00E316D4"/>
    <w:rsid w:val="00E349D5"/>
    <w:rsid w:val="00E366B3"/>
    <w:rsid w:val="00E45911"/>
    <w:rsid w:val="00E516A0"/>
    <w:rsid w:val="00E52FDB"/>
    <w:rsid w:val="00E6171C"/>
    <w:rsid w:val="00E618BC"/>
    <w:rsid w:val="00E61F6A"/>
    <w:rsid w:val="00E629C7"/>
    <w:rsid w:val="00E642AB"/>
    <w:rsid w:val="00E65D71"/>
    <w:rsid w:val="00E65F17"/>
    <w:rsid w:val="00E75155"/>
    <w:rsid w:val="00E77814"/>
    <w:rsid w:val="00E80824"/>
    <w:rsid w:val="00E861BA"/>
    <w:rsid w:val="00E867D1"/>
    <w:rsid w:val="00E90C31"/>
    <w:rsid w:val="00E91E8E"/>
    <w:rsid w:val="00E92BD1"/>
    <w:rsid w:val="00E93533"/>
    <w:rsid w:val="00E937FA"/>
    <w:rsid w:val="00E94C68"/>
    <w:rsid w:val="00E96D8F"/>
    <w:rsid w:val="00E97684"/>
    <w:rsid w:val="00EA1376"/>
    <w:rsid w:val="00EB008E"/>
    <w:rsid w:val="00EB1F9D"/>
    <w:rsid w:val="00EB4AC4"/>
    <w:rsid w:val="00EB4B8F"/>
    <w:rsid w:val="00EB4D70"/>
    <w:rsid w:val="00EB4FEF"/>
    <w:rsid w:val="00EB51A1"/>
    <w:rsid w:val="00EB72C1"/>
    <w:rsid w:val="00EC05E9"/>
    <w:rsid w:val="00EC171C"/>
    <w:rsid w:val="00EC48A3"/>
    <w:rsid w:val="00EC6B84"/>
    <w:rsid w:val="00EC73BE"/>
    <w:rsid w:val="00EC7442"/>
    <w:rsid w:val="00ED41A5"/>
    <w:rsid w:val="00EE2E0F"/>
    <w:rsid w:val="00EE3204"/>
    <w:rsid w:val="00EF166E"/>
    <w:rsid w:val="00EF1C73"/>
    <w:rsid w:val="00EF27AC"/>
    <w:rsid w:val="00EF30B8"/>
    <w:rsid w:val="00EF44A5"/>
    <w:rsid w:val="00EF450D"/>
    <w:rsid w:val="00EF599E"/>
    <w:rsid w:val="00EF7881"/>
    <w:rsid w:val="00F03FEB"/>
    <w:rsid w:val="00F06F3A"/>
    <w:rsid w:val="00F129DC"/>
    <w:rsid w:val="00F14B56"/>
    <w:rsid w:val="00F15272"/>
    <w:rsid w:val="00F20DE5"/>
    <w:rsid w:val="00F232B4"/>
    <w:rsid w:val="00F245BA"/>
    <w:rsid w:val="00F274A9"/>
    <w:rsid w:val="00F27546"/>
    <w:rsid w:val="00F3126F"/>
    <w:rsid w:val="00F35404"/>
    <w:rsid w:val="00F35E18"/>
    <w:rsid w:val="00F4366D"/>
    <w:rsid w:val="00F438A8"/>
    <w:rsid w:val="00F4421F"/>
    <w:rsid w:val="00F46415"/>
    <w:rsid w:val="00F54355"/>
    <w:rsid w:val="00F553AD"/>
    <w:rsid w:val="00F564B2"/>
    <w:rsid w:val="00F565C1"/>
    <w:rsid w:val="00F5679C"/>
    <w:rsid w:val="00F57456"/>
    <w:rsid w:val="00F57893"/>
    <w:rsid w:val="00F66251"/>
    <w:rsid w:val="00F72461"/>
    <w:rsid w:val="00F824C6"/>
    <w:rsid w:val="00F8660B"/>
    <w:rsid w:val="00F90671"/>
    <w:rsid w:val="00F92EA1"/>
    <w:rsid w:val="00F93827"/>
    <w:rsid w:val="00F94C31"/>
    <w:rsid w:val="00F95AEB"/>
    <w:rsid w:val="00F96B83"/>
    <w:rsid w:val="00F97499"/>
    <w:rsid w:val="00FA36F2"/>
    <w:rsid w:val="00FA451F"/>
    <w:rsid w:val="00FA5C2A"/>
    <w:rsid w:val="00FA68D2"/>
    <w:rsid w:val="00FB6867"/>
    <w:rsid w:val="00FC347E"/>
    <w:rsid w:val="00FC35D4"/>
    <w:rsid w:val="00FC3D26"/>
    <w:rsid w:val="00FC411E"/>
    <w:rsid w:val="00FC4D8B"/>
    <w:rsid w:val="00FC7632"/>
    <w:rsid w:val="00FD256E"/>
    <w:rsid w:val="00FE00CD"/>
    <w:rsid w:val="00FE0BE5"/>
    <w:rsid w:val="00FE2001"/>
    <w:rsid w:val="00FE2E11"/>
    <w:rsid w:val="00FE39D0"/>
    <w:rsid w:val="00FE590B"/>
    <w:rsid w:val="00FF24FC"/>
    <w:rsid w:val="00FF2E33"/>
    <w:rsid w:val="00FF3B83"/>
    <w:rsid w:val="00FF3FA4"/>
    <w:rsid w:val="00FF5A7A"/>
    <w:rsid w:val="00FF660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B31B00"/>
  <w15:docId w15:val="{476D46CB-1EA2-498C-9397-2B71D62A3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5982"/>
    <w:pPr>
      <w:spacing w:line="360" w:lineRule="auto"/>
      <w:jc w:val="both"/>
    </w:pPr>
    <w:rPr>
      <w:rFonts w:ascii="Arial" w:hAnsi="Arial"/>
      <w:noProof/>
      <w:sz w:val="24"/>
    </w:rPr>
  </w:style>
  <w:style w:type="paragraph" w:styleId="Heading1">
    <w:name w:val="heading 1"/>
    <w:basedOn w:val="Normal"/>
    <w:next w:val="Normal"/>
    <w:link w:val="Heading1Char"/>
    <w:autoRedefine/>
    <w:uiPriority w:val="9"/>
    <w:qFormat/>
    <w:rsid w:val="00F66251"/>
    <w:pPr>
      <w:keepNext/>
      <w:keepLines/>
      <w:spacing w:before="360" w:after="240"/>
      <w:outlineLvl w:val="0"/>
    </w:pPr>
    <w:rPr>
      <w:rFonts w:eastAsiaTheme="majorEastAsia" w:cs="Arial"/>
      <w:b/>
      <w:bCs/>
      <w:szCs w:val="24"/>
      <w:lang w:eastAsia="ja-JP"/>
    </w:rPr>
  </w:style>
  <w:style w:type="paragraph" w:styleId="Heading2">
    <w:name w:val="heading 2"/>
    <w:basedOn w:val="Normal"/>
    <w:next w:val="Normal"/>
    <w:link w:val="Heading2Char"/>
    <w:autoRedefine/>
    <w:uiPriority w:val="9"/>
    <w:unhideWhenUsed/>
    <w:qFormat/>
    <w:rsid w:val="00F66251"/>
    <w:pPr>
      <w:keepNext/>
      <w:keepLines/>
      <w:spacing w:after="120"/>
      <w:outlineLvl w:val="1"/>
    </w:pPr>
    <w:rPr>
      <w:rFonts w:eastAsiaTheme="majorEastAsia" w:cs="Arial"/>
      <w:b/>
      <w:szCs w:val="24"/>
      <w:lang w:val="en-IN" w:eastAsia="ja-JP"/>
    </w:rPr>
  </w:style>
  <w:style w:type="paragraph" w:styleId="Heading3">
    <w:name w:val="heading 3"/>
    <w:basedOn w:val="Normal"/>
    <w:next w:val="Normal"/>
    <w:link w:val="Heading3Char"/>
    <w:autoRedefine/>
    <w:uiPriority w:val="9"/>
    <w:unhideWhenUsed/>
    <w:qFormat/>
    <w:rsid w:val="00F66251"/>
    <w:pPr>
      <w:keepNext/>
      <w:keepLines/>
      <w:spacing w:before="240" w:after="240"/>
      <w:outlineLvl w:val="2"/>
    </w:pPr>
    <w:rPr>
      <w:rFonts w:eastAsiaTheme="majorEastAsia" w:cs="Arial"/>
      <w:b/>
      <w:szCs w:val="24"/>
    </w:rPr>
  </w:style>
  <w:style w:type="paragraph" w:styleId="Heading4">
    <w:name w:val="heading 4"/>
    <w:basedOn w:val="Normal"/>
    <w:next w:val="Normal"/>
    <w:link w:val="Heading4Char"/>
    <w:uiPriority w:val="9"/>
    <w:unhideWhenUsed/>
    <w:qFormat/>
    <w:rsid w:val="006B2E77"/>
    <w:pPr>
      <w:keepNext/>
      <w:keepLines/>
      <w:spacing w:before="40" w:after="0"/>
      <w:outlineLvl w:val="3"/>
    </w:pPr>
    <w:rPr>
      <w:rFonts w:eastAsiaTheme="majorEastAsia" w:cstheme="majorBidi"/>
      <w:b/>
      <w:iCs/>
      <w:color w:val="632423" w:themeColor="accent2"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5982"/>
    <w:pPr>
      <w:ind w:left="720"/>
    </w:pPr>
  </w:style>
  <w:style w:type="character" w:styleId="Hyperlink">
    <w:name w:val="Hyperlink"/>
    <w:basedOn w:val="DefaultParagraphFont"/>
    <w:uiPriority w:val="99"/>
    <w:unhideWhenUsed/>
    <w:rsid w:val="00B90A7B"/>
    <w:rPr>
      <w:color w:val="0000FF" w:themeColor="hyperlink"/>
      <w:u w:val="single"/>
    </w:rPr>
  </w:style>
  <w:style w:type="paragraph" w:styleId="BalloonText">
    <w:name w:val="Balloon Text"/>
    <w:basedOn w:val="Normal"/>
    <w:link w:val="BalloonTextChar"/>
    <w:uiPriority w:val="99"/>
    <w:semiHidden/>
    <w:unhideWhenUsed/>
    <w:rsid w:val="00A719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192F"/>
    <w:rPr>
      <w:rFonts w:ascii="Tahoma" w:hAnsi="Tahoma" w:cs="Tahoma"/>
      <w:sz w:val="16"/>
      <w:szCs w:val="16"/>
    </w:rPr>
  </w:style>
  <w:style w:type="paragraph" w:styleId="Bibliography">
    <w:name w:val="Bibliography"/>
    <w:basedOn w:val="Normal"/>
    <w:next w:val="Normal"/>
    <w:uiPriority w:val="37"/>
    <w:unhideWhenUsed/>
    <w:rsid w:val="00B44209"/>
  </w:style>
  <w:style w:type="character" w:customStyle="1" w:styleId="Heading1Char">
    <w:name w:val="Heading 1 Char"/>
    <w:basedOn w:val="DefaultParagraphFont"/>
    <w:link w:val="Heading1"/>
    <w:uiPriority w:val="9"/>
    <w:rsid w:val="00F66251"/>
    <w:rPr>
      <w:rFonts w:ascii="Arial" w:eastAsiaTheme="majorEastAsia" w:hAnsi="Arial" w:cs="Arial"/>
      <w:b/>
      <w:bCs/>
      <w:noProof/>
      <w:sz w:val="24"/>
      <w:szCs w:val="24"/>
      <w:lang w:eastAsia="ja-JP"/>
    </w:rPr>
  </w:style>
  <w:style w:type="paragraph" w:styleId="NoSpacing">
    <w:name w:val="No Spacing"/>
    <w:link w:val="NoSpacingChar"/>
    <w:uiPriority w:val="1"/>
    <w:qFormat/>
    <w:rsid w:val="001E2DC3"/>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1E2DC3"/>
    <w:rPr>
      <w:rFonts w:eastAsiaTheme="minorEastAsia"/>
      <w:lang w:val="en-US" w:eastAsia="ja-JP"/>
    </w:rPr>
  </w:style>
  <w:style w:type="paragraph" w:styleId="Header">
    <w:name w:val="header"/>
    <w:basedOn w:val="Normal"/>
    <w:link w:val="HeaderChar"/>
    <w:uiPriority w:val="99"/>
    <w:unhideWhenUsed/>
    <w:rsid w:val="00EF27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27AC"/>
  </w:style>
  <w:style w:type="paragraph" w:styleId="Footer">
    <w:name w:val="footer"/>
    <w:basedOn w:val="Normal"/>
    <w:link w:val="FooterChar"/>
    <w:uiPriority w:val="99"/>
    <w:unhideWhenUsed/>
    <w:rsid w:val="00EF27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27AC"/>
  </w:style>
  <w:style w:type="character" w:customStyle="1" w:styleId="Heading2Char">
    <w:name w:val="Heading 2 Char"/>
    <w:basedOn w:val="DefaultParagraphFont"/>
    <w:link w:val="Heading2"/>
    <w:uiPriority w:val="9"/>
    <w:rsid w:val="00F66251"/>
    <w:rPr>
      <w:rFonts w:ascii="Arial" w:eastAsiaTheme="majorEastAsia" w:hAnsi="Arial" w:cs="Arial"/>
      <w:b/>
      <w:noProof/>
      <w:sz w:val="24"/>
      <w:szCs w:val="24"/>
      <w:lang w:val="en-IN" w:eastAsia="ja-JP"/>
    </w:rPr>
  </w:style>
  <w:style w:type="paragraph" w:styleId="TOCHeading">
    <w:name w:val="TOC Heading"/>
    <w:basedOn w:val="Heading1"/>
    <w:next w:val="Normal"/>
    <w:uiPriority w:val="39"/>
    <w:unhideWhenUsed/>
    <w:qFormat/>
    <w:rsid w:val="00A72B6F"/>
    <w:pPr>
      <w:spacing w:before="240" w:line="259" w:lineRule="auto"/>
      <w:outlineLvl w:val="9"/>
    </w:pPr>
    <w:rPr>
      <w:rFonts w:asciiTheme="majorHAnsi" w:hAnsiTheme="majorHAnsi"/>
      <w:b w:val="0"/>
      <w:bCs w:val="0"/>
      <w:color w:val="365F91" w:themeColor="accent1" w:themeShade="BF"/>
      <w:sz w:val="32"/>
      <w:szCs w:val="32"/>
      <w:lang w:eastAsia="en-US"/>
    </w:rPr>
  </w:style>
  <w:style w:type="paragraph" w:styleId="TOC1">
    <w:name w:val="toc 1"/>
    <w:basedOn w:val="Normal"/>
    <w:next w:val="Normal"/>
    <w:autoRedefine/>
    <w:uiPriority w:val="39"/>
    <w:unhideWhenUsed/>
    <w:rsid w:val="00A72B6F"/>
    <w:pPr>
      <w:spacing w:after="100"/>
    </w:pPr>
  </w:style>
  <w:style w:type="paragraph" w:styleId="TOC2">
    <w:name w:val="toc 2"/>
    <w:basedOn w:val="Normal"/>
    <w:next w:val="Normal"/>
    <w:autoRedefine/>
    <w:uiPriority w:val="39"/>
    <w:unhideWhenUsed/>
    <w:rsid w:val="00A72B6F"/>
    <w:pPr>
      <w:spacing w:after="100"/>
      <w:ind w:left="220"/>
    </w:pPr>
  </w:style>
  <w:style w:type="character" w:customStyle="1" w:styleId="UnresolvedMention1">
    <w:name w:val="Unresolved Mention1"/>
    <w:basedOn w:val="DefaultParagraphFont"/>
    <w:uiPriority w:val="99"/>
    <w:semiHidden/>
    <w:unhideWhenUsed/>
    <w:rsid w:val="00026FA2"/>
    <w:rPr>
      <w:color w:val="605E5C"/>
      <w:shd w:val="clear" w:color="auto" w:fill="E1DFDD"/>
    </w:rPr>
  </w:style>
  <w:style w:type="character" w:styleId="FollowedHyperlink">
    <w:name w:val="FollowedHyperlink"/>
    <w:basedOn w:val="DefaultParagraphFont"/>
    <w:uiPriority w:val="99"/>
    <w:semiHidden/>
    <w:unhideWhenUsed/>
    <w:rsid w:val="0018494A"/>
    <w:rPr>
      <w:color w:val="800080" w:themeColor="followedHyperlink"/>
      <w:u w:val="single"/>
    </w:rPr>
  </w:style>
  <w:style w:type="table" w:styleId="ColorfulShading-Accent3">
    <w:name w:val="Colorful Shading Accent 3"/>
    <w:basedOn w:val="TableNormal"/>
    <w:uiPriority w:val="71"/>
    <w:rsid w:val="003774D8"/>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character" w:customStyle="1" w:styleId="fontstyle01">
    <w:name w:val="fontstyle01"/>
    <w:basedOn w:val="DefaultParagraphFont"/>
    <w:rsid w:val="007A233E"/>
    <w:rPr>
      <w:rFonts w:ascii="LinoLetter-Roman" w:hAnsi="LinoLetter-Roman" w:hint="default"/>
      <w:b w:val="0"/>
      <w:bCs w:val="0"/>
      <w:i w:val="0"/>
      <w:iCs w:val="0"/>
      <w:color w:val="242021"/>
      <w:sz w:val="20"/>
      <w:szCs w:val="20"/>
    </w:rPr>
  </w:style>
  <w:style w:type="character" w:customStyle="1" w:styleId="Heading3Char">
    <w:name w:val="Heading 3 Char"/>
    <w:basedOn w:val="DefaultParagraphFont"/>
    <w:link w:val="Heading3"/>
    <w:uiPriority w:val="9"/>
    <w:rsid w:val="00F66251"/>
    <w:rPr>
      <w:rFonts w:ascii="Arial" w:eastAsiaTheme="majorEastAsia" w:hAnsi="Arial" w:cs="Arial"/>
      <w:b/>
      <w:noProof/>
      <w:sz w:val="24"/>
      <w:szCs w:val="24"/>
    </w:rPr>
  </w:style>
  <w:style w:type="paragraph" w:styleId="TOC3">
    <w:name w:val="toc 3"/>
    <w:basedOn w:val="Normal"/>
    <w:next w:val="Normal"/>
    <w:autoRedefine/>
    <w:uiPriority w:val="39"/>
    <w:unhideWhenUsed/>
    <w:rsid w:val="00CF16E3"/>
    <w:pPr>
      <w:spacing w:after="100"/>
      <w:ind w:left="440"/>
    </w:pPr>
  </w:style>
  <w:style w:type="table" w:customStyle="1" w:styleId="MediumList1-Accent51">
    <w:name w:val="Medium List 1 - Accent 51"/>
    <w:basedOn w:val="TableNormal"/>
    <w:next w:val="MediumList1-Accent5"/>
    <w:uiPriority w:val="65"/>
    <w:rsid w:val="002B25EB"/>
    <w:pPr>
      <w:spacing w:after="0" w:line="240" w:lineRule="auto"/>
      <w:jc w:val="both"/>
    </w:pPr>
    <w:rPr>
      <w:rFonts w:ascii="Times New Roman" w:eastAsia="Times New Roman" w:hAnsi="Times New Roman" w:cs="Times New Roman"/>
      <w:color w:val="000000"/>
      <w:sz w:val="24"/>
      <w:szCs w:val="24"/>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5">
    <w:name w:val="Medium List 1 Accent 5"/>
    <w:basedOn w:val="TableNormal"/>
    <w:uiPriority w:val="65"/>
    <w:semiHidden/>
    <w:unhideWhenUsed/>
    <w:rsid w:val="002B25EB"/>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character" w:customStyle="1" w:styleId="Heading4Char">
    <w:name w:val="Heading 4 Char"/>
    <w:basedOn w:val="DefaultParagraphFont"/>
    <w:link w:val="Heading4"/>
    <w:uiPriority w:val="9"/>
    <w:rsid w:val="006B2E77"/>
    <w:rPr>
      <w:rFonts w:ascii="Arial" w:eastAsiaTheme="majorEastAsia" w:hAnsi="Arial" w:cstheme="majorBidi"/>
      <w:b/>
      <w:iCs/>
      <w:noProof/>
      <w:color w:val="632423" w:themeColor="accent2" w:themeShade="80"/>
    </w:rPr>
  </w:style>
  <w:style w:type="paragraph" w:styleId="TOC4">
    <w:name w:val="toc 4"/>
    <w:basedOn w:val="Normal"/>
    <w:next w:val="Normal"/>
    <w:autoRedefine/>
    <w:uiPriority w:val="39"/>
    <w:unhideWhenUsed/>
    <w:rsid w:val="004165E8"/>
    <w:pPr>
      <w:spacing w:after="100"/>
      <w:ind w:left="660"/>
    </w:pPr>
  </w:style>
  <w:style w:type="character" w:styleId="CommentReference">
    <w:name w:val="annotation reference"/>
    <w:basedOn w:val="DefaultParagraphFont"/>
    <w:uiPriority w:val="99"/>
    <w:semiHidden/>
    <w:unhideWhenUsed/>
    <w:rsid w:val="009A12AF"/>
    <w:rPr>
      <w:sz w:val="16"/>
      <w:szCs w:val="16"/>
    </w:rPr>
  </w:style>
  <w:style w:type="paragraph" w:styleId="CommentText">
    <w:name w:val="annotation text"/>
    <w:basedOn w:val="Normal"/>
    <w:link w:val="CommentTextChar"/>
    <w:uiPriority w:val="99"/>
    <w:semiHidden/>
    <w:unhideWhenUsed/>
    <w:rsid w:val="009A12AF"/>
    <w:pPr>
      <w:spacing w:line="240" w:lineRule="auto"/>
    </w:pPr>
    <w:rPr>
      <w:sz w:val="20"/>
      <w:szCs w:val="20"/>
    </w:rPr>
  </w:style>
  <w:style w:type="character" w:customStyle="1" w:styleId="CommentTextChar">
    <w:name w:val="Comment Text Char"/>
    <w:basedOn w:val="DefaultParagraphFont"/>
    <w:link w:val="CommentText"/>
    <w:uiPriority w:val="99"/>
    <w:semiHidden/>
    <w:rsid w:val="009A12AF"/>
    <w:rPr>
      <w:rFonts w:ascii="Times New Roman" w:hAnsi="Times New Roman"/>
      <w:noProof/>
      <w:sz w:val="20"/>
      <w:szCs w:val="20"/>
    </w:rPr>
  </w:style>
  <w:style w:type="paragraph" w:styleId="CommentSubject">
    <w:name w:val="annotation subject"/>
    <w:basedOn w:val="CommentText"/>
    <w:next w:val="CommentText"/>
    <w:link w:val="CommentSubjectChar"/>
    <w:uiPriority w:val="99"/>
    <w:semiHidden/>
    <w:unhideWhenUsed/>
    <w:rsid w:val="009A12AF"/>
    <w:rPr>
      <w:b/>
      <w:bCs/>
    </w:rPr>
  </w:style>
  <w:style w:type="character" w:customStyle="1" w:styleId="CommentSubjectChar">
    <w:name w:val="Comment Subject Char"/>
    <w:basedOn w:val="CommentTextChar"/>
    <w:link w:val="CommentSubject"/>
    <w:uiPriority w:val="99"/>
    <w:semiHidden/>
    <w:rsid w:val="009A12AF"/>
    <w:rPr>
      <w:rFonts w:ascii="Times New Roman" w:hAnsi="Times New Roman"/>
      <w:b/>
      <w:bCs/>
      <w:noProof/>
      <w:sz w:val="20"/>
      <w:szCs w:val="20"/>
    </w:rPr>
  </w:style>
  <w:style w:type="table" w:customStyle="1" w:styleId="TableGridLight1">
    <w:name w:val="Table Grid Light1"/>
    <w:basedOn w:val="TableNormal"/>
    <w:uiPriority w:val="40"/>
    <w:rsid w:val="00DA22B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
    <w:name w:val="Table Grid"/>
    <w:basedOn w:val="TableNormal"/>
    <w:uiPriority w:val="39"/>
    <w:rsid w:val="00D159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7400E"/>
    <w:pPr>
      <w:spacing w:after="0"/>
    </w:pPr>
    <w:rPr>
      <w:rFonts w:ascii="Times New Roman" w:eastAsia="Arial" w:hAnsi="Times New Roman" w:cs="Times New Roman"/>
      <w:noProof w:val="0"/>
      <w:szCs w:val="24"/>
      <w:lang w:val="en-US"/>
    </w:rPr>
  </w:style>
  <w:style w:type="character" w:styleId="Strong">
    <w:name w:val="Strong"/>
    <w:basedOn w:val="DefaultParagraphFont"/>
    <w:uiPriority w:val="22"/>
    <w:qFormat/>
    <w:rsid w:val="009C5057"/>
    <w:rPr>
      <w:b/>
      <w:bCs/>
    </w:rPr>
  </w:style>
  <w:style w:type="character" w:customStyle="1" w:styleId="overflow-hidden">
    <w:name w:val="overflow-hidden"/>
    <w:basedOn w:val="DefaultParagraphFont"/>
    <w:rsid w:val="006F14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483146">
      <w:bodyDiv w:val="1"/>
      <w:marLeft w:val="0"/>
      <w:marRight w:val="0"/>
      <w:marTop w:val="0"/>
      <w:marBottom w:val="0"/>
      <w:divBdr>
        <w:top w:val="none" w:sz="0" w:space="0" w:color="auto"/>
        <w:left w:val="none" w:sz="0" w:space="0" w:color="auto"/>
        <w:bottom w:val="none" w:sz="0" w:space="0" w:color="auto"/>
        <w:right w:val="none" w:sz="0" w:space="0" w:color="auto"/>
      </w:divBdr>
    </w:div>
    <w:div w:id="113327671">
      <w:bodyDiv w:val="1"/>
      <w:marLeft w:val="0"/>
      <w:marRight w:val="0"/>
      <w:marTop w:val="0"/>
      <w:marBottom w:val="0"/>
      <w:divBdr>
        <w:top w:val="none" w:sz="0" w:space="0" w:color="auto"/>
        <w:left w:val="none" w:sz="0" w:space="0" w:color="auto"/>
        <w:bottom w:val="none" w:sz="0" w:space="0" w:color="auto"/>
        <w:right w:val="none" w:sz="0" w:space="0" w:color="auto"/>
      </w:divBdr>
    </w:div>
    <w:div w:id="172646679">
      <w:bodyDiv w:val="1"/>
      <w:marLeft w:val="0"/>
      <w:marRight w:val="0"/>
      <w:marTop w:val="0"/>
      <w:marBottom w:val="0"/>
      <w:divBdr>
        <w:top w:val="none" w:sz="0" w:space="0" w:color="auto"/>
        <w:left w:val="none" w:sz="0" w:space="0" w:color="auto"/>
        <w:bottom w:val="none" w:sz="0" w:space="0" w:color="auto"/>
        <w:right w:val="none" w:sz="0" w:space="0" w:color="auto"/>
      </w:divBdr>
    </w:div>
    <w:div w:id="205140054">
      <w:bodyDiv w:val="1"/>
      <w:marLeft w:val="0"/>
      <w:marRight w:val="0"/>
      <w:marTop w:val="0"/>
      <w:marBottom w:val="0"/>
      <w:divBdr>
        <w:top w:val="none" w:sz="0" w:space="0" w:color="auto"/>
        <w:left w:val="none" w:sz="0" w:space="0" w:color="auto"/>
        <w:bottom w:val="none" w:sz="0" w:space="0" w:color="auto"/>
        <w:right w:val="none" w:sz="0" w:space="0" w:color="auto"/>
      </w:divBdr>
    </w:div>
    <w:div w:id="227352215">
      <w:bodyDiv w:val="1"/>
      <w:marLeft w:val="0"/>
      <w:marRight w:val="0"/>
      <w:marTop w:val="0"/>
      <w:marBottom w:val="0"/>
      <w:divBdr>
        <w:top w:val="none" w:sz="0" w:space="0" w:color="auto"/>
        <w:left w:val="none" w:sz="0" w:space="0" w:color="auto"/>
        <w:bottom w:val="none" w:sz="0" w:space="0" w:color="auto"/>
        <w:right w:val="none" w:sz="0" w:space="0" w:color="auto"/>
      </w:divBdr>
    </w:div>
    <w:div w:id="246042133">
      <w:bodyDiv w:val="1"/>
      <w:marLeft w:val="0"/>
      <w:marRight w:val="0"/>
      <w:marTop w:val="0"/>
      <w:marBottom w:val="0"/>
      <w:divBdr>
        <w:top w:val="none" w:sz="0" w:space="0" w:color="auto"/>
        <w:left w:val="none" w:sz="0" w:space="0" w:color="auto"/>
        <w:bottom w:val="none" w:sz="0" w:space="0" w:color="auto"/>
        <w:right w:val="none" w:sz="0" w:space="0" w:color="auto"/>
      </w:divBdr>
    </w:div>
    <w:div w:id="306202405">
      <w:bodyDiv w:val="1"/>
      <w:marLeft w:val="0"/>
      <w:marRight w:val="0"/>
      <w:marTop w:val="0"/>
      <w:marBottom w:val="0"/>
      <w:divBdr>
        <w:top w:val="none" w:sz="0" w:space="0" w:color="auto"/>
        <w:left w:val="none" w:sz="0" w:space="0" w:color="auto"/>
        <w:bottom w:val="none" w:sz="0" w:space="0" w:color="auto"/>
        <w:right w:val="none" w:sz="0" w:space="0" w:color="auto"/>
      </w:divBdr>
    </w:div>
    <w:div w:id="448739618">
      <w:bodyDiv w:val="1"/>
      <w:marLeft w:val="0"/>
      <w:marRight w:val="0"/>
      <w:marTop w:val="0"/>
      <w:marBottom w:val="0"/>
      <w:divBdr>
        <w:top w:val="none" w:sz="0" w:space="0" w:color="auto"/>
        <w:left w:val="none" w:sz="0" w:space="0" w:color="auto"/>
        <w:bottom w:val="none" w:sz="0" w:space="0" w:color="auto"/>
        <w:right w:val="none" w:sz="0" w:space="0" w:color="auto"/>
      </w:divBdr>
    </w:div>
    <w:div w:id="478766810">
      <w:bodyDiv w:val="1"/>
      <w:marLeft w:val="0"/>
      <w:marRight w:val="0"/>
      <w:marTop w:val="0"/>
      <w:marBottom w:val="0"/>
      <w:divBdr>
        <w:top w:val="none" w:sz="0" w:space="0" w:color="auto"/>
        <w:left w:val="none" w:sz="0" w:space="0" w:color="auto"/>
        <w:bottom w:val="none" w:sz="0" w:space="0" w:color="auto"/>
        <w:right w:val="none" w:sz="0" w:space="0" w:color="auto"/>
      </w:divBdr>
    </w:div>
    <w:div w:id="484394033">
      <w:bodyDiv w:val="1"/>
      <w:marLeft w:val="0"/>
      <w:marRight w:val="0"/>
      <w:marTop w:val="0"/>
      <w:marBottom w:val="0"/>
      <w:divBdr>
        <w:top w:val="none" w:sz="0" w:space="0" w:color="auto"/>
        <w:left w:val="none" w:sz="0" w:space="0" w:color="auto"/>
        <w:bottom w:val="none" w:sz="0" w:space="0" w:color="auto"/>
        <w:right w:val="none" w:sz="0" w:space="0" w:color="auto"/>
      </w:divBdr>
    </w:div>
    <w:div w:id="537163881">
      <w:bodyDiv w:val="1"/>
      <w:marLeft w:val="0"/>
      <w:marRight w:val="0"/>
      <w:marTop w:val="0"/>
      <w:marBottom w:val="0"/>
      <w:divBdr>
        <w:top w:val="none" w:sz="0" w:space="0" w:color="auto"/>
        <w:left w:val="none" w:sz="0" w:space="0" w:color="auto"/>
        <w:bottom w:val="none" w:sz="0" w:space="0" w:color="auto"/>
        <w:right w:val="none" w:sz="0" w:space="0" w:color="auto"/>
      </w:divBdr>
    </w:div>
    <w:div w:id="540096438">
      <w:bodyDiv w:val="1"/>
      <w:marLeft w:val="0"/>
      <w:marRight w:val="0"/>
      <w:marTop w:val="0"/>
      <w:marBottom w:val="0"/>
      <w:divBdr>
        <w:top w:val="none" w:sz="0" w:space="0" w:color="auto"/>
        <w:left w:val="none" w:sz="0" w:space="0" w:color="auto"/>
        <w:bottom w:val="none" w:sz="0" w:space="0" w:color="auto"/>
        <w:right w:val="none" w:sz="0" w:space="0" w:color="auto"/>
      </w:divBdr>
    </w:div>
    <w:div w:id="548880021">
      <w:bodyDiv w:val="1"/>
      <w:marLeft w:val="0"/>
      <w:marRight w:val="0"/>
      <w:marTop w:val="0"/>
      <w:marBottom w:val="0"/>
      <w:divBdr>
        <w:top w:val="none" w:sz="0" w:space="0" w:color="auto"/>
        <w:left w:val="none" w:sz="0" w:space="0" w:color="auto"/>
        <w:bottom w:val="none" w:sz="0" w:space="0" w:color="auto"/>
        <w:right w:val="none" w:sz="0" w:space="0" w:color="auto"/>
      </w:divBdr>
    </w:div>
    <w:div w:id="604191363">
      <w:bodyDiv w:val="1"/>
      <w:marLeft w:val="0"/>
      <w:marRight w:val="0"/>
      <w:marTop w:val="0"/>
      <w:marBottom w:val="0"/>
      <w:divBdr>
        <w:top w:val="none" w:sz="0" w:space="0" w:color="auto"/>
        <w:left w:val="none" w:sz="0" w:space="0" w:color="auto"/>
        <w:bottom w:val="none" w:sz="0" w:space="0" w:color="auto"/>
        <w:right w:val="none" w:sz="0" w:space="0" w:color="auto"/>
      </w:divBdr>
    </w:div>
    <w:div w:id="614869889">
      <w:bodyDiv w:val="1"/>
      <w:marLeft w:val="0"/>
      <w:marRight w:val="0"/>
      <w:marTop w:val="0"/>
      <w:marBottom w:val="0"/>
      <w:divBdr>
        <w:top w:val="none" w:sz="0" w:space="0" w:color="auto"/>
        <w:left w:val="none" w:sz="0" w:space="0" w:color="auto"/>
        <w:bottom w:val="none" w:sz="0" w:space="0" w:color="auto"/>
        <w:right w:val="none" w:sz="0" w:space="0" w:color="auto"/>
      </w:divBdr>
    </w:div>
    <w:div w:id="616839122">
      <w:bodyDiv w:val="1"/>
      <w:marLeft w:val="0"/>
      <w:marRight w:val="0"/>
      <w:marTop w:val="0"/>
      <w:marBottom w:val="0"/>
      <w:divBdr>
        <w:top w:val="none" w:sz="0" w:space="0" w:color="auto"/>
        <w:left w:val="none" w:sz="0" w:space="0" w:color="auto"/>
        <w:bottom w:val="none" w:sz="0" w:space="0" w:color="auto"/>
        <w:right w:val="none" w:sz="0" w:space="0" w:color="auto"/>
      </w:divBdr>
    </w:div>
    <w:div w:id="712778587">
      <w:bodyDiv w:val="1"/>
      <w:marLeft w:val="0"/>
      <w:marRight w:val="0"/>
      <w:marTop w:val="0"/>
      <w:marBottom w:val="0"/>
      <w:divBdr>
        <w:top w:val="none" w:sz="0" w:space="0" w:color="auto"/>
        <w:left w:val="none" w:sz="0" w:space="0" w:color="auto"/>
        <w:bottom w:val="none" w:sz="0" w:space="0" w:color="auto"/>
        <w:right w:val="none" w:sz="0" w:space="0" w:color="auto"/>
      </w:divBdr>
      <w:divsChild>
        <w:div w:id="380833023">
          <w:marLeft w:val="360"/>
          <w:marRight w:val="0"/>
          <w:marTop w:val="200"/>
          <w:marBottom w:val="0"/>
          <w:divBdr>
            <w:top w:val="none" w:sz="0" w:space="0" w:color="auto"/>
            <w:left w:val="none" w:sz="0" w:space="0" w:color="auto"/>
            <w:bottom w:val="none" w:sz="0" w:space="0" w:color="auto"/>
            <w:right w:val="none" w:sz="0" w:space="0" w:color="auto"/>
          </w:divBdr>
        </w:div>
        <w:div w:id="612322121">
          <w:marLeft w:val="360"/>
          <w:marRight w:val="0"/>
          <w:marTop w:val="200"/>
          <w:marBottom w:val="0"/>
          <w:divBdr>
            <w:top w:val="none" w:sz="0" w:space="0" w:color="auto"/>
            <w:left w:val="none" w:sz="0" w:space="0" w:color="auto"/>
            <w:bottom w:val="none" w:sz="0" w:space="0" w:color="auto"/>
            <w:right w:val="none" w:sz="0" w:space="0" w:color="auto"/>
          </w:divBdr>
        </w:div>
        <w:div w:id="1862469414">
          <w:marLeft w:val="360"/>
          <w:marRight w:val="0"/>
          <w:marTop w:val="200"/>
          <w:marBottom w:val="0"/>
          <w:divBdr>
            <w:top w:val="none" w:sz="0" w:space="0" w:color="auto"/>
            <w:left w:val="none" w:sz="0" w:space="0" w:color="auto"/>
            <w:bottom w:val="none" w:sz="0" w:space="0" w:color="auto"/>
            <w:right w:val="none" w:sz="0" w:space="0" w:color="auto"/>
          </w:divBdr>
        </w:div>
        <w:div w:id="1355620068">
          <w:marLeft w:val="360"/>
          <w:marRight w:val="0"/>
          <w:marTop w:val="200"/>
          <w:marBottom w:val="0"/>
          <w:divBdr>
            <w:top w:val="none" w:sz="0" w:space="0" w:color="auto"/>
            <w:left w:val="none" w:sz="0" w:space="0" w:color="auto"/>
            <w:bottom w:val="none" w:sz="0" w:space="0" w:color="auto"/>
            <w:right w:val="none" w:sz="0" w:space="0" w:color="auto"/>
          </w:divBdr>
        </w:div>
        <w:div w:id="555362107">
          <w:marLeft w:val="360"/>
          <w:marRight w:val="0"/>
          <w:marTop w:val="200"/>
          <w:marBottom w:val="0"/>
          <w:divBdr>
            <w:top w:val="none" w:sz="0" w:space="0" w:color="auto"/>
            <w:left w:val="none" w:sz="0" w:space="0" w:color="auto"/>
            <w:bottom w:val="none" w:sz="0" w:space="0" w:color="auto"/>
            <w:right w:val="none" w:sz="0" w:space="0" w:color="auto"/>
          </w:divBdr>
        </w:div>
        <w:div w:id="1628900110">
          <w:marLeft w:val="360"/>
          <w:marRight w:val="0"/>
          <w:marTop w:val="200"/>
          <w:marBottom w:val="0"/>
          <w:divBdr>
            <w:top w:val="none" w:sz="0" w:space="0" w:color="auto"/>
            <w:left w:val="none" w:sz="0" w:space="0" w:color="auto"/>
            <w:bottom w:val="none" w:sz="0" w:space="0" w:color="auto"/>
            <w:right w:val="none" w:sz="0" w:space="0" w:color="auto"/>
          </w:divBdr>
        </w:div>
        <w:div w:id="878976468">
          <w:marLeft w:val="360"/>
          <w:marRight w:val="0"/>
          <w:marTop w:val="200"/>
          <w:marBottom w:val="0"/>
          <w:divBdr>
            <w:top w:val="none" w:sz="0" w:space="0" w:color="auto"/>
            <w:left w:val="none" w:sz="0" w:space="0" w:color="auto"/>
            <w:bottom w:val="none" w:sz="0" w:space="0" w:color="auto"/>
            <w:right w:val="none" w:sz="0" w:space="0" w:color="auto"/>
          </w:divBdr>
        </w:div>
        <w:div w:id="704598500">
          <w:marLeft w:val="360"/>
          <w:marRight w:val="0"/>
          <w:marTop w:val="200"/>
          <w:marBottom w:val="0"/>
          <w:divBdr>
            <w:top w:val="none" w:sz="0" w:space="0" w:color="auto"/>
            <w:left w:val="none" w:sz="0" w:space="0" w:color="auto"/>
            <w:bottom w:val="none" w:sz="0" w:space="0" w:color="auto"/>
            <w:right w:val="none" w:sz="0" w:space="0" w:color="auto"/>
          </w:divBdr>
        </w:div>
      </w:divsChild>
    </w:div>
    <w:div w:id="713117213">
      <w:bodyDiv w:val="1"/>
      <w:marLeft w:val="0"/>
      <w:marRight w:val="0"/>
      <w:marTop w:val="0"/>
      <w:marBottom w:val="0"/>
      <w:divBdr>
        <w:top w:val="none" w:sz="0" w:space="0" w:color="auto"/>
        <w:left w:val="none" w:sz="0" w:space="0" w:color="auto"/>
        <w:bottom w:val="none" w:sz="0" w:space="0" w:color="auto"/>
        <w:right w:val="none" w:sz="0" w:space="0" w:color="auto"/>
      </w:divBdr>
    </w:div>
    <w:div w:id="716512352">
      <w:bodyDiv w:val="1"/>
      <w:marLeft w:val="0"/>
      <w:marRight w:val="0"/>
      <w:marTop w:val="0"/>
      <w:marBottom w:val="0"/>
      <w:divBdr>
        <w:top w:val="none" w:sz="0" w:space="0" w:color="auto"/>
        <w:left w:val="none" w:sz="0" w:space="0" w:color="auto"/>
        <w:bottom w:val="none" w:sz="0" w:space="0" w:color="auto"/>
        <w:right w:val="none" w:sz="0" w:space="0" w:color="auto"/>
      </w:divBdr>
    </w:div>
    <w:div w:id="760956764">
      <w:bodyDiv w:val="1"/>
      <w:marLeft w:val="0"/>
      <w:marRight w:val="0"/>
      <w:marTop w:val="0"/>
      <w:marBottom w:val="0"/>
      <w:divBdr>
        <w:top w:val="none" w:sz="0" w:space="0" w:color="auto"/>
        <w:left w:val="none" w:sz="0" w:space="0" w:color="auto"/>
        <w:bottom w:val="none" w:sz="0" w:space="0" w:color="auto"/>
        <w:right w:val="none" w:sz="0" w:space="0" w:color="auto"/>
      </w:divBdr>
    </w:div>
    <w:div w:id="763766164">
      <w:bodyDiv w:val="1"/>
      <w:marLeft w:val="0"/>
      <w:marRight w:val="0"/>
      <w:marTop w:val="0"/>
      <w:marBottom w:val="0"/>
      <w:divBdr>
        <w:top w:val="none" w:sz="0" w:space="0" w:color="auto"/>
        <w:left w:val="none" w:sz="0" w:space="0" w:color="auto"/>
        <w:bottom w:val="none" w:sz="0" w:space="0" w:color="auto"/>
        <w:right w:val="none" w:sz="0" w:space="0" w:color="auto"/>
      </w:divBdr>
    </w:div>
    <w:div w:id="897403586">
      <w:bodyDiv w:val="1"/>
      <w:marLeft w:val="0"/>
      <w:marRight w:val="0"/>
      <w:marTop w:val="0"/>
      <w:marBottom w:val="0"/>
      <w:divBdr>
        <w:top w:val="none" w:sz="0" w:space="0" w:color="auto"/>
        <w:left w:val="none" w:sz="0" w:space="0" w:color="auto"/>
        <w:bottom w:val="none" w:sz="0" w:space="0" w:color="auto"/>
        <w:right w:val="none" w:sz="0" w:space="0" w:color="auto"/>
      </w:divBdr>
    </w:div>
    <w:div w:id="936717036">
      <w:bodyDiv w:val="1"/>
      <w:marLeft w:val="0"/>
      <w:marRight w:val="0"/>
      <w:marTop w:val="0"/>
      <w:marBottom w:val="0"/>
      <w:divBdr>
        <w:top w:val="none" w:sz="0" w:space="0" w:color="auto"/>
        <w:left w:val="none" w:sz="0" w:space="0" w:color="auto"/>
        <w:bottom w:val="none" w:sz="0" w:space="0" w:color="auto"/>
        <w:right w:val="none" w:sz="0" w:space="0" w:color="auto"/>
      </w:divBdr>
    </w:div>
    <w:div w:id="948659051">
      <w:bodyDiv w:val="1"/>
      <w:marLeft w:val="0"/>
      <w:marRight w:val="0"/>
      <w:marTop w:val="0"/>
      <w:marBottom w:val="0"/>
      <w:divBdr>
        <w:top w:val="none" w:sz="0" w:space="0" w:color="auto"/>
        <w:left w:val="none" w:sz="0" w:space="0" w:color="auto"/>
        <w:bottom w:val="none" w:sz="0" w:space="0" w:color="auto"/>
        <w:right w:val="none" w:sz="0" w:space="0" w:color="auto"/>
      </w:divBdr>
    </w:div>
    <w:div w:id="959725370">
      <w:bodyDiv w:val="1"/>
      <w:marLeft w:val="0"/>
      <w:marRight w:val="0"/>
      <w:marTop w:val="0"/>
      <w:marBottom w:val="0"/>
      <w:divBdr>
        <w:top w:val="none" w:sz="0" w:space="0" w:color="auto"/>
        <w:left w:val="none" w:sz="0" w:space="0" w:color="auto"/>
        <w:bottom w:val="none" w:sz="0" w:space="0" w:color="auto"/>
        <w:right w:val="none" w:sz="0" w:space="0" w:color="auto"/>
      </w:divBdr>
      <w:divsChild>
        <w:div w:id="170216705">
          <w:marLeft w:val="0"/>
          <w:marRight w:val="0"/>
          <w:marTop w:val="0"/>
          <w:marBottom w:val="0"/>
          <w:divBdr>
            <w:top w:val="none" w:sz="0" w:space="0" w:color="auto"/>
            <w:left w:val="none" w:sz="0" w:space="0" w:color="auto"/>
            <w:bottom w:val="none" w:sz="0" w:space="0" w:color="auto"/>
            <w:right w:val="none" w:sz="0" w:space="0" w:color="auto"/>
          </w:divBdr>
        </w:div>
        <w:div w:id="669407573">
          <w:marLeft w:val="-75"/>
          <w:marRight w:val="0"/>
          <w:marTop w:val="0"/>
          <w:marBottom w:val="0"/>
          <w:divBdr>
            <w:top w:val="none" w:sz="0" w:space="0" w:color="auto"/>
            <w:left w:val="none" w:sz="0" w:space="0" w:color="auto"/>
            <w:bottom w:val="none" w:sz="0" w:space="0" w:color="auto"/>
            <w:right w:val="none" w:sz="0" w:space="0" w:color="auto"/>
          </w:divBdr>
          <w:divsChild>
            <w:div w:id="1529638997">
              <w:marLeft w:val="0"/>
              <w:marRight w:val="0"/>
              <w:marTop w:val="0"/>
              <w:marBottom w:val="0"/>
              <w:divBdr>
                <w:top w:val="none" w:sz="0" w:space="0" w:color="auto"/>
                <w:left w:val="none" w:sz="0" w:space="0" w:color="auto"/>
                <w:bottom w:val="none" w:sz="0" w:space="0" w:color="auto"/>
                <w:right w:val="none" w:sz="0" w:space="0" w:color="auto"/>
              </w:divBdr>
              <w:divsChild>
                <w:div w:id="547109902">
                  <w:marLeft w:val="0"/>
                  <w:marRight w:val="0"/>
                  <w:marTop w:val="75"/>
                  <w:marBottom w:val="75"/>
                  <w:divBdr>
                    <w:top w:val="single" w:sz="6" w:space="0" w:color="E9E9E9"/>
                    <w:left w:val="single" w:sz="6" w:space="0" w:color="E9E9E9"/>
                    <w:bottom w:val="single" w:sz="6" w:space="0" w:color="E9E9E9"/>
                    <w:right w:val="single" w:sz="6" w:space="0" w:color="E9E9E9"/>
                  </w:divBdr>
                  <w:divsChild>
                    <w:div w:id="920873101">
                      <w:marLeft w:val="0"/>
                      <w:marRight w:val="0"/>
                      <w:marTop w:val="0"/>
                      <w:marBottom w:val="0"/>
                      <w:divBdr>
                        <w:top w:val="single" w:sz="6" w:space="8" w:color="E2E2E2"/>
                        <w:left w:val="single" w:sz="6" w:space="8" w:color="E2E2E2"/>
                        <w:bottom w:val="single" w:sz="6" w:space="8" w:color="E2E2E2"/>
                        <w:right w:val="single" w:sz="6" w:space="8" w:color="E2E2E2"/>
                      </w:divBdr>
                    </w:div>
                    <w:div w:id="896209355">
                      <w:marLeft w:val="0"/>
                      <w:marRight w:val="0"/>
                      <w:marTop w:val="0"/>
                      <w:marBottom w:val="0"/>
                      <w:divBdr>
                        <w:top w:val="none" w:sz="0" w:space="0" w:color="auto"/>
                        <w:left w:val="none" w:sz="0" w:space="0" w:color="auto"/>
                        <w:bottom w:val="none" w:sz="0" w:space="0" w:color="auto"/>
                        <w:right w:val="none" w:sz="0" w:space="0" w:color="auto"/>
                      </w:divBdr>
                    </w:div>
                  </w:divsChild>
                </w:div>
                <w:div w:id="539099358">
                  <w:marLeft w:val="0"/>
                  <w:marRight w:val="0"/>
                  <w:marTop w:val="75"/>
                  <w:marBottom w:val="75"/>
                  <w:divBdr>
                    <w:top w:val="single" w:sz="6" w:space="0" w:color="E9E9E9"/>
                    <w:left w:val="single" w:sz="6" w:space="0" w:color="E9E9E9"/>
                    <w:bottom w:val="single" w:sz="6" w:space="0" w:color="E9E9E9"/>
                    <w:right w:val="single" w:sz="6" w:space="0" w:color="E9E9E9"/>
                  </w:divBdr>
                  <w:divsChild>
                    <w:div w:id="161360421">
                      <w:marLeft w:val="0"/>
                      <w:marRight w:val="0"/>
                      <w:marTop w:val="0"/>
                      <w:marBottom w:val="0"/>
                      <w:divBdr>
                        <w:top w:val="single" w:sz="6" w:space="8" w:color="E2E2E2"/>
                        <w:left w:val="single" w:sz="6" w:space="8" w:color="E2E2E2"/>
                        <w:bottom w:val="single" w:sz="6" w:space="8" w:color="E2E2E2"/>
                        <w:right w:val="single" w:sz="6" w:space="8" w:color="E2E2E2"/>
                      </w:divBdr>
                    </w:div>
                    <w:div w:id="271281611">
                      <w:marLeft w:val="0"/>
                      <w:marRight w:val="0"/>
                      <w:marTop w:val="0"/>
                      <w:marBottom w:val="0"/>
                      <w:divBdr>
                        <w:top w:val="none" w:sz="0" w:space="0" w:color="auto"/>
                        <w:left w:val="none" w:sz="0" w:space="0" w:color="auto"/>
                        <w:bottom w:val="none" w:sz="0" w:space="0" w:color="auto"/>
                        <w:right w:val="none" w:sz="0" w:space="0" w:color="auto"/>
                      </w:divBdr>
                      <w:divsChild>
                        <w:div w:id="1805274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1691766">
      <w:bodyDiv w:val="1"/>
      <w:marLeft w:val="0"/>
      <w:marRight w:val="0"/>
      <w:marTop w:val="0"/>
      <w:marBottom w:val="0"/>
      <w:divBdr>
        <w:top w:val="none" w:sz="0" w:space="0" w:color="auto"/>
        <w:left w:val="none" w:sz="0" w:space="0" w:color="auto"/>
        <w:bottom w:val="none" w:sz="0" w:space="0" w:color="auto"/>
        <w:right w:val="none" w:sz="0" w:space="0" w:color="auto"/>
      </w:divBdr>
    </w:div>
    <w:div w:id="1005088511">
      <w:bodyDiv w:val="1"/>
      <w:marLeft w:val="0"/>
      <w:marRight w:val="0"/>
      <w:marTop w:val="0"/>
      <w:marBottom w:val="0"/>
      <w:divBdr>
        <w:top w:val="none" w:sz="0" w:space="0" w:color="auto"/>
        <w:left w:val="none" w:sz="0" w:space="0" w:color="auto"/>
        <w:bottom w:val="none" w:sz="0" w:space="0" w:color="auto"/>
        <w:right w:val="none" w:sz="0" w:space="0" w:color="auto"/>
      </w:divBdr>
    </w:div>
    <w:div w:id="1096370151">
      <w:bodyDiv w:val="1"/>
      <w:marLeft w:val="0"/>
      <w:marRight w:val="0"/>
      <w:marTop w:val="0"/>
      <w:marBottom w:val="0"/>
      <w:divBdr>
        <w:top w:val="none" w:sz="0" w:space="0" w:color="auto"/>
        <w:left w:val="none" w:sz="0" w:space="0" w:color="auto"/>
        <w:bottom w:val="none" w:sz="0" w:space="0" w:color="auto"/>
        <w:right w:val="none" w:sz="0" w:space="0" w:color="auto"/>
      </w:divBdr>
    </w:div>
    <w:div w:id="1117601489">
      <w:bodyDiv w:val="1"/>
      <w:marLeft w:val="0"/>
      <w:marRight w:val="0"/>
      <w:marTop w:val="0"/>
      <w:marBottom w:val="0"/>
      <w:divBdr>
        <w:top w:val="none" w:sz="0" w:space="0" w:color="auto"/>
        <w:left w:val="none" w:sz="0" w:space="0" w:color="auto"/>
        <w:bottom w:val="none" w:sz="0" w:space="0" w:color="auto"/>
        <w:right w:val="none" w:sz="0" w:space="0" w:color="auto"/>
      </w:divBdr>
    </w:div>
    <w:div w:id="1222473589">
      <w:bodyDiv w:val="1"/>
      <w:marLeft w:val="0"/>
      <w:marRight w:val="0"/>
      <w:marTop w:val="0"/>
      <w:marBottom w:val="0"/>
      <w:divBdr>
        <w:top w:val="none" w:sz="0" w:space="0" w:color="auto"/>
        <w:left w:val="none" w:sz="0" w:space="0" w:color="auto"/>
        <w:bottom w:val="none" w:sz="0" w:space="0" w:color="auto"/>
        <w:right w:val="none" w:sz="0" w:space="0" w:color="auto"/>
      </w:divBdr>
    </w:div>
    <w:div w:id="1298409971">
      <w:bodyDiv w:val="1"/>
      <w:marLeft w:val="0"/>
      <w:marRight w:val="0"/>
      <w:marTop w:val="0"/>
      <w:marBottom w:val="0"/>
      <w:divBdr>
        <w:top w:val="none" w:sz="0" w:space="0" w:color="auto"/>
        <w:left w:val="none" w:sz="0" w:space="0" w:color="auto"/>
        <w:bottom w:val="none" w:sz="0" w:space="0" w:color="auto"/>
        <w:right w:val="none" w:sz="0" w:space="0" w:color="auto"/>
      </w:divBdr>
    </w:div>
    <w:div w:id="1309675190">
      <w:bodyDiv w:val="1"/>
      <w:marLeft w:val="0"/>
      <w:marRight w:val="0"/>
      <w:marTop w:val="0"/>
      <w:marBottom w:val="0"/>
      <w:divBdr>
        <w:top w:val="none" w:sz="0" w:space="0" w:color="auto"/>
        <w:left w:val="none" w:sz="0" w:space="0" w:color="auto"/>
        <w:bottom w:val="none" w:sz="0" w:space="0" w:color="auto"/>
        <w:right w:val="none" w:sz="0" w:space="0" w:color="auto"/>
      </w:divBdr>
    </w:div>
    <w:div w:id="1461875966">
      <w:bodyDiv w:val="1"/>
      <w:marLeft w:val="0"/>
      <w:marRight w:val="0"/>
      <w:marTop w:val="0"/>
      <w:marBottom w:val="0"/>
      <w:divBdr>
        <w:top w:val="none" w:sz="0" w:space="0" w:color="auto"/>
        <w:left w:val="none" w:sz="0" w:space="0" w:color="auto"/>
        <w:bottom w:val="none" w:sz="0" w:space="0" w:color="auto"/>
        <w:right w:val="none" w:sz="0" w:space="0" w:color="auto"/>
      </w:divBdr>
    </w:div>
    <w:div w:id="1489128195">
      <w:bodyDiv w:val="1"/>
      <w:marLeft w:val="0"/>
      <w:marRight w:val="0"/>
      <w:marTop w:val="0"/>
      <w:marBottom w:val="0"/>
      <w:divBdr>
        <w:top w:val="none" w:sz="0" w:space="0" w:color="auto"/>
        <w:left w:val="none" w:sz="0" w:space="0" w:color="auto"/>
        <w:bottom w:val="none" w:sz="0" w:space="0" w:color="auto"/>
        <w:right w:val="none" w:sz="0" w:space="0" w:color="auto"/>
      </w:divBdr>
    </w:div>
    <w:div w:id="1499072903">
      <w:bodyDiv w:val="1"/>
      <w:marLeft w:val="0"/>
      <w:marRight w:val="0"/>
      <w:marTop w:val="0"/>
      <w:marBottom w:val="0"/>
      <w:divBdr>
        <w:top w:val="none" w:sz="0" w:space="0" w:color="auto"/>
        <w:left w:val="none" w:sz="0" w:space="0" w:color="auto"/>
        <w:bottom w:val="none" w:sz="0" w:space="0" w:color="auto"/>
        <w:right w:val="none" w:sz="0" w:space="0" w:color="auto"/>
      </w:divBdr>
    </w:div>
    <w:div w:id="1574193026">
      <w:bodyDiv w:val="1"/>
      <w:marLeft w:val="0"/>
      <w:marRight w:val="0"/>
      <w:marTop w:val="0"/>
      <w:marBottom w:val="0"/>
      <w:divBdr>
        <w:top w:val="none" w:sz="0" w:space="0" w:color="auto"/>
        <w:left w:val="none" w:sz="0" w:space="0" w:color="auto"/>
        <w:bottom w:val="none" w:sz="0" w:space="0" w:color="auto"/>
        <w:right w:val="none" w:sz="0" w:space="0" w:color="auto"/>
      </w:divBdr>
    </w:div>
    <w:div w:id="1607888749">
      <w:bodyDiv w:val="1"/>
      <w:marLeft w:val="0"/>
      <w:marRight w:val="0"/>
      <w:marTop w:val="0"/>
      <w:marBottom w:val="0"/>
      <w:divBdr>
        <w:top w:val="none" w:sz="0" w:space="0" w:color="auto"/>
        <w:left w:val="none" w:sz="0" w:space="0" w:color="auto"/>
        <w:bottom w:val="none" w:sz="0" w:space="0" w:color="auto"/>
        <w:right w:val="none" w:sz="0" w:space="0" w:color="auto"/>
      </w:divBdr>
    </w:div>
    <w:div w:id="1677032822">
      <w:bodyDiv w:val="1"/>
      <w:marLeft w:val="0"/>
      <w:marRight w:val="0"/>
      <w:marTop w:val="0"/>
      <w:marBottom w:val="0"/>
      <w:divBdr>
        <w:top w:val="none" w:sz="0" w:space="0" w:color="auto"/>
        <w:left w:val="none" w:sz="0" w:space="0" w:color="auto"/>
        <w:bottom w:val="none" w:sz="0" w:space="0" w:color="auto"/>
        <w:right w:val="none" w:sz="0" w:space="0" w:color="auto"/>
      </w:divBdr>
    </w:div>
    <w:div w:id="1687487533">
      <w:bodyDiv w:val="1"/>
      <w:marLeft w:val="0"/>
      <w:marRight w:val="0"/>
      <w:marTop w:val="0"/>
      <w:marBottom w:val="0"/>
      <w:divBdr>
        <w:top w:val="none" w:sz="0" w:space="0" w:color="auto"/>
        <w:left w:val="none" w:sz="0" w:space="0" w:color="auto"/>
        <w:bottom w:val="none" w:sz="0" w:space="0" w:color="auto"/>
        <w:right w:val="none" w:sz="0" w:space="0" w:color="auto"/>
      </w:divBdr>
    </w:div>
    <w:div w:id="1695380327">
      <w:bodyDiv w:val="1"/>
      <w:marLeft w:val="0"/>
      <w:marRight w:val="0"/>
      <w:marTop w:val="0"/>
      <w:marBottom w:val="0"/>
      <w:divBdr>
        <w:top w:val="none" w:sz="0" w:space="0" w:color="auto"/>
        <w:left w:val="none" w:sz="0" w:space="0" w:color="auto"/>
        <w:bottom w:val="none" w:sz="0" w:space="0" w:color="auto"/>
        <w:right w:val="none" w:sz="0" w:space="0" w:color="auto"/>
      </w:divBdr>
    </w:div>
    <w:div w:id="1857307391">
      <w:bodyDiv w:val="1"/>
      <w:marLeft w:val="0"/>
      <w:marRight w:val="0"/>
      <w:marTop w:val="0"/>
      <w:marBottom w:val="0"/>
      <w:divBdr>
        <w:top w:val="none" w:sz="0" w:space="0" w:color="auto"/>
        <w:left w:val="none" w:sz="0" w:space="0" w:color="auto"/>
        <w:bottom w:val="none" w:sz="0" w:space="0" w:color="auto"/>
        <w:right w:val="none" w:sz="0" w:space="0" w:color="auto"/>
      </w:divBdr>
    </w:div>
    <w:div w:id="1964458840">
      <w:bodyDiv w:val="1"/>
      <w:marLeft w:val="0"/>
      <w:marRight w:val="0"/>
      <w:marTop w:val="0"/>
      <w:marBottom w:val="0"/>
      <w:divBdr>
        <w:top w:val="none" w:sz="0" w:space="0" w:color="auto"/>
        <w:left w:val="none" w:sz="0" w:space="0" w:color="auto"/>
        <w:bottom w:val="none" w:sz="0" w:space="0" w:color="auto"/>
        <w:right w:val="none" w:sz="0" w:space="0" w:color="auto"/>
      </w:divBdr>
      <w:divsChild>
        <w:div w:id="2131702941">
          <w:marLeft w:val="0"/>
          <w:marRight w:val="0"/>
          <w:marTop w:val="0"/>
          <w:marBottom w:val="0"/>
          <w:divBdr>
            <w:top w:val="none" w:sz="0" w:space="0" w:color="auto"/>
            <w:left w:val="none" w:sz="0" w:space="0" w:color="auto"/>
            <w:bottom w:val="none" w:sz="0" w:space="0" w:color="auto"/>
            <w:right w:val="none" w:sz="0" w:space="0" w:color="auto"/>
          </w:divBdr>
          <w:divsChild>
            <w:div w:id="1778212987">
              <w:marLeft w:val="0"/>
              <w:marRight w:val="0"/>
              <w:marTop w:val="0"/>
              <w:marBottom w:val="0"/>
              <w:divBdr>
                <w:top w:val="none" w:sz="0" w:space="0" w:color="auto"/>
                <w:left w:val="none" w:sz="0" w:space="0" w:color="auto"/>
                <w:bottom w:val="none" w:sz="0" w:space="0" w:color="auto"/>
                <w:right w:val="none" w:sz="0" w:space="0" w:color="auto"/>
              </w:divBdr>
              <w:divsChild>
                <w:div w:id="327908433">
                  <w:marLeft w:val="0"/>
                  <w:marRight w:val="0"/>
                  <w:marTop w:val="0"/>
                  <w:marBottom w:val="0"/>
                  <w:divBdr>
                    <w:top w:val="none" w:sz="0" w:space="0" w:color="auto"/>
                    <w:left w:val="none" w:sz="0" w:space="0" w:color="auto"/>
                    <w:bottom w:val="none" w:sz="0" w:space="0" w:color="auto"/>
                    <w:right w:val="none" w:sz="0" w:space="0" w:color="auto"/>
                  </w:divBdr>
                  <w:divsChild>
                    <w:div w:id="354929">
                      <w:marLeft w:val="0"/>
                      <w:marRight w:val="0"/>
                      <w:marTop w:val="0"/>
                      <w:marBottom w:val="0"/>
                      <w:divBdr>
                        <w:top w:val="none" w:sz="0" w:space="0" w:color="auto"/>
                        <w:left w:val="none" w:sz="0" w:space="0" w:color="auto"/>
                        <w:bottom w:val="none" w:sz="0" w:space="0" w:color="auto"/>
                        <w:right w:val="none" w:sz="0" w:space="0" w:color="auto"/>
                      </w:divBdr>
                      <w:divsChild>
                        <w:div w:id="1229338564">
                          <w:marLeft w:val="0"/>
                          <w:marRight w:val="0"/>
                          <w:marTop w:val="0"/>
                          <w:marBottom w:val="0"/>
                          <w:divBdr>
                            <w:top w:val="none" w:sz="0" w:space="0" w:color="auto"/>
                            <w:left w:val="none" w:sz="0" w:space="0" w:color="auto"/>
                            <w:bottom w:val="none" w:sz="0" w:space="0" w:color="auto"/>
                            <w:right w:val="none" w:sz="0" w:space="0" w:color="auto"/>
                          </w:divBdr>
                          <w:divsChild>
                            <w:div w:id="1347899206">
                              <w:marLeft w:val="0"/>
                              <w:marRight w:val="0"/>
                              <w:marTop w:val="0"/>
                              <w:marBottom w:val="0"/>
                              <w:divBdr>
                                <w:top w:val="none" w:sz="0" w:space="0" w:color="auto"/>
                                <w:left w:val="none" w:sz="0" w:space="0" w:color="auto"/>
                                <w:bottom w:val="none" w:sz="0" w:space="0" w:color="auto"/>
                                <w:right w:val="none" w:sz="0" w:space="0" w:color="auto"/>
                              </w:divBdr>
                              <w:divsChild>
                                <w:div w:id="621883070">
                                  <w:marLeft w:val="0"/>
                                  <w:marRight w:val="0"/>
                                  <w:marTop w:val="0"/>
                                  <w:marBottom w:val="0"/>
                                  <w:divBdr>
                                    <w:top w:val="none" w:sz="0" w:space="0" w:color="auto"/>
                                    <w:left w:val="none" w:sz="0" w:space="0" w:color="auto"/>
                                    <w:bottom w:val="none" w:sz="0" w:space="0" w:color="auto"/>
                                    <w:right w:val="none" w:sz="0" w:space="0" w:color="auto"/>
                                  </w:divBdr>
                                  <w:divsChild>
                                    <w:div w:id="1097169349">
                                      <w:marLeft w:val="0"/>
                                      <w:marRight w:val="0"/>
                                      <w:marTop w:val="0"/>
                                      <w:marBottom w:val="0"/>
                                      <w:divBdr>
                                        <w:top w:val="none" w:sz="0" w:space="0" w:color="auto"/>
                                        <w:left w:val="none" w:sz="0" w:space="0" w:color="auto"/>
                                        <w:bottom w:val="none" w:sz="0" w:space="0" w:color="auto"/>
                                        <w:right w:val="none" w:sz="0" w:space="0" w:color="auto"/>
                                      </w:divBdr>
                                      <w:divsChild>
                                        <w:div w:id="1643074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1786598">
                              <w:marLeft w:val="0"/>
                              <w:marRight w:val="0"/>
                              <w:marTop w:val="0"/>
                              <w:marBottom w:val="0"/>
                              <w:divBdr>
                                <w:top w:val="none" w:sz="0" w:space="0" w:color="auto"/>
                                <w:left w:val="none" w:sz="0" w:space="0" w:color="auto"/>
                                <w:bottom w:val="none" w:sz="0" w:space="0" w:color="auto"/>
                                <w:right w:val="none" w:sz="0" w:space="0" w:color="auto"/>
                              </w:divBdr>
                              <w:divsChild>
                                <w:div w:id="1724717497">
                                  <w:marLeft w:val="0"/>
                                  <w:marRight w:val="0"/>
                                  <w:marTop w:val="0"/>
                                  <w:marBottom w:val="0"/>
                                  <w:divBdr>
                                    <w:top w:val="none" w:sz="0" w:space="0" w:color="auto"/>
                                    <w:left w:val="none" w:sz="0" w:space="0" w:color="auto"/>
                                    <w:bottom w:val="none" w:sz="0" w:space="0" w:color="auto"/>
                                    <w:right w:val="none" w:sz="0" w:space="0" w:color="auto"/>
                                  </w:divBdr>
                                  <w:divsChild>
                                    <w:div w:id="815073570">
                                      <w:marLeft w:val="0"/>
                                      <w:marRight w:val="0"/>
                                      <w:marTop w:val="0"/>
                                      <w:marBottom w:val="0"/>
                                      <w:divBdr>
                                        <w:top w:val="none" w:sz="0" w:space="0" w:color="auto"/>
                                        <w:left w:val="none" w:sz="0" w:space="0" w:color="auto"/>
                                        <w:bottom w:val="none" w:sz="0" w:space="0" w:color="auto"/>
                                        <w:right w:val="none" w:sz="0" w:space="0" w:color="auto"/>
                                      </w:divBdr>
                                      <w:divsChild>
                                        <w:div w:id="1616254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5255028">
          <w:marLeft w:val="0"/>
          <w:marRight w:val="0"/>
          <w:marTop w:val="0"/>
          <w:marBottom w:val="0"/>
          <w:divBdr>
            <w:top w:val="none" w:sz="0" w:space="0" w:color="auto"/>
            <w:left w:val="none" w:sz="0" w:space="0" w:color="auto"/>
            <w:bottom w:val="none" w:sz="0" w:space="0" w:color="auto"/>
            <w:right w:val="none" w:sz="0" w:space="0" w:color="auto"/>
          </w:divBdr>
          <w:divsChild>
            <w:div w:id="621617755">
              <w:marLeft w:val="0"/>
              <w:marRight w:val="0"/>
              <w:marTop w:val="0"/>
              <w:marBottom w:val="0"/>
              <w:divBdr>
                <w:top w:val="none" w:sz="0" w:space="0" w:color="auto"/>
                <w:left w:val="none" w:sz="0" w:space="0" w:color="auto"/>
                <w:bottom w:val="none" w:sz="0" w:space="0" w:color="auto"/>
                <w:right w:val="none" w:sz="0" w:space="0" w:color="auto"/>
              </w:divBdr>
              <w:divsChild>
                <w:div w:id="313728930">
                  <w:marLeft w:val="0"/>
                  <w:marRight w:val="0"/>
                  <w:marTop w:val="0"/>
                  <w:marBottom w:val="0"/>
                  <w:divBdr>
                    <w:top w:val="none" w:sz="0" w:space="0" w:color="auto"/>
                    <w:left w:val="none" w:sz="0" w:space="0" w:color="auto"/>
                    <w:bottom w:val="none" w:sz="0" w:space="0" w:color="auto"/>
                    <w:right w:val="none" w:sz="0" w:space="0" w:color="auto"/>
                  </w:divBdr>
                  <w:divsChild>
                    <w:div w:id="1195926625">
                      <w:marLeft w:val="0"/>
                      <w:marRight w:val="0"/>
                      <w:marTop w:val="0"/>
                      <w:marBottom w:val="0"/>
                      <w:divBdr>
                        <w:top w:val="none" w:sz="0" w:space="0" w:color="auto"/>
                        <w:left w:val="none" w:sz="0" w:space="0" w:color="auto"/>
                        <w:bottom w:val="none" w:sz="0" w:space="0" w:color="auto"/>
                        <w:right w:val="none" w:sz="0" w:space="0" w:color="auto"/>
                      </w:divBdr>
                      <w:divsChild>
                        <w:div w:id="1222517601">
                          <w:marLeft w:val="0"/>
                          <w:marRight w:val="0"/>
                          <w:marTop w:val="0"/>
                          <w:marBottom w:val="0"/>
                          <w:divBdr>
                            <w:top w:val="none" w:sz="0" w:space="0" w:color="auto"/>
                            <w:left w:val="none" w:sz="0" w:space="0" w:color="auto"/>
                            <w:bottom w:val="none" w:sz="0" w:space="0" w:color="auto"/>
                            <w:right w:val="none" w:sz="0" w:space="0" w:color="auto"/>
                          </w:divBdr>
                          <w:divsChild>
                            <w:div w:id="1463697114">
                              <w:marLeft w:val="0"/>
                              <w:marRight w:val="0"/>
                              <w:marTop w:val="0"/>
                              <w:marBottom w:val="0"/>
                              <w:divBdr>
                                <w:top w:val="none" w:sz="0" w:space="0" w:color="auto"/>
                                <w:left w:val="none" w:sz="0" w:space="0" w:color="auto"/>
                                <w:bottom w:val="none" w:sz="0" w:space="0" w:color="auto"/>
                                <w:right w:val="none" w:sz="0" w:space="0" w:color="auto"/>
                              </w:divBdr>
                              <w:divsChild>
                                <w:div w:id="2081517721">
                                  <w:marLeft w:val="0"/>
                                  <w:marRight w:val="0"/>
                                  <w:marTop w:val="0"/>
                                  <w:marBottom w:val="0"/>
                                  <w:divBdr>
                                    <w:top w:val="none" w:sz="0" w:space="0" w:color="auto"/>
                                    <w:left w:val="none" w:sz="0" w:space="0" w:color="auto"/>
                                    <w:bottom w:val="none" w:sz="0" w:space="0" w:color="auto"/>
                                    <w:right w:val="none" w:sz="0" w:space="0" w:color="auto"/>
                                  </w:divBdr>
                                  <w:divsChild>
                                    <w:div w:id="1753430667">
                                      <w:marLeft w:val="0"/>
                                      <w:marRight w:val="0"/>
                                      <w:marTop w:val="0"/>
                                      <w:marBottom w:val="0"/>
                                      <w:divBdr>
                                        <w:top w:val="none" w:sz="0" w:space="0" w:color="auto"/>
                                        <w:left w:val="none" w:sz="0" w:space="0" w:color="auto"/>
                                        <w:bottom w:val="none" w:sz="0" w:space="0" w:color="auto"/>
                                        <w:right w:val="none" w:sz="0" w:space="0" w:color="auto"/>
                                      </w:divBdr>
                                      <w:divsChild>
                                        <w:div w:id="740105741">
                                          <w:marLeft w:val="0"/>
                                          <w:marRight w:val="0"/>
                                          <w:marTop w:val="0"/>
                                          <w:marBottom w:val="0"/>
                                          <w:divBdr>
                                            <w:top w:val="none" w:sz="0" w:space="0" w:color="auto"/>
                                            <w:left w:val="none" w:sz="0" w:space="0" w:color="auto"/>
                                            <w:bottom w:val="none" w:sz="0" w:space="0" w:color="auto"/>
                                            <w:right w:val="none" w:sz="0" w:space="0" w:color="auto"/>
                                          </w:divBdr>
                                          <w:divsChild>
                                            <w:div w:id="134182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72294539">
          <w:marLeft w:val="0"/>
          <w:marRight w:val="0"/>
          <w:marTop w:val="0"/>
          <w:marBottom w:val="0"/>
          <w:divBdr>
            <w:top w:val="none" w:sz="0" w:space="0" w:color="auto"/>
            <w:left w:val="none" w:sz="0" w:space="0" w:color="auto"/>
            <w:bottom w:val="none" w:sz="0" w:space="0" w:color="auto"/>
            <w:right w:val="none" w:sz="0" w:space="0" w:color="auto"/>
          </w:divBdr>
          <w:divsChild>
            <w:div w:id="1532573041">
              <w:marLeft w:val="0"/>
              <w:marRight w:val="0"/>
              <w:marTop w:val="0"/>
              <w:marBottom w:val="0"/>
              <w:divBdr>
                <w:top w:val="none" w:sz="0" w:space="0" w:color="auto"/>
                <w:left w:val="none" w:sz="0" w:space="0" w:color="auto"/>
                <w:bottom w:val="none" w:sz="0" w:space="0" w:color="auto"/>
                <w:right w:val="none" w:sz="0" w:space="0" w:color="auto"/>
              </w:divBdr>
              <w:divsChild>
                <w:div w:id="87702391">
                  <w:marLeft w:val="0"/>
                  <w:marRight w:val="0"/>
                  <w:marTop w:val="0"/>
                  <w:marBottom w:val="0"/>
                  <w:divBdr>
                    <w:top w:val="none" w:sz="0" w:space="0" w:color="auto"/>
                    <w:left w:val="none" w:sz="0" w:space="0" w:color="auto"/>
                    <w:bottom w:val="none" w:sz="0" w:space="0" w:color="auto"/>
                    <w:right w:val="none" w:sz="0" w:space="0" w:color="auto"/>
                  </w:divBdr>
                  <w:divsChild>
                    <w:div w:id="2060010488">
                      <w:marLeft w:val="0"/>
                      <w:marRight w:val="0"/>
                      <w:marTop w:val="0"/>
                      <w:marBottom w:val="0"/>
                      <w:divBdr>
                        <w:top w:val="none" w:sz="0" w:space="0" w:color="auto"/>
                        <w:left w:val="none" w:sz="0" w:space="0" w:color="auto"/>
                        <w:bottom w:val="none" w:sz="0" w:space="0" w:color="auto"/>
                        <w:right w:val="none" w:sz="0" w:space="0" w:color="auto"/>
                      </w:divBdr>
                      <w:divsChild>
                        <w:div w:id="220947456">
                          <w:marLeft w:val="0"/>
                          <w:marRight w:val="0"/>
                          <w:marTop w:val="0"/>
                          <w:marBottom w:val="0"/>
                          <w:divBdr>
                            <w:top w:val="none" w:sz="0" w:space="0" w:color="auto"/>
                            <w:left w:val="none" w:sz="0" w:space="0" w:color="auto"/>
                            <w:bottom w:val="none" w:sz="0" w:space="0" w:color="auto"/>
                            <w:right w:val="none" w:sz="0" w:space="0" w:color="auto"/>
                          </w:divBdr>
                          <w:divsChild>
                            <w:div w:id="1740321165">
                              <w:marLeft w:val="0"/>
                              <w:marRight w:val="0"/>
                              <w:marTop w:val="0"/>
                              <w:marBottom w:val="0"/>
                              <w:divBdr>
                                <w:top w:val="none" w:sz="0" w:space="0" w:color="auto"/>
                                <w:left w:val="none" w:sz="0" w:space="0" w:color="auto"/>
                                <w:bottom w:val="none" w:sz="0" w:space="0" w:color="auto"/>
                                <w:right w:val="none" w:sz="0" w:space="0" w:color="auto"/>
                              </w:divBdr>
                              <w:divsChild>
                                <w:div w:id="82337451">
                                  <w:marLeft w:val="0"/>
                                  <w:marRight w:val="0"/>
                                  <w:marTop w:val="0"/>
                                  <w:marBottom w:val="0"/>
                                  <w:divBdr>
                                    <w:top w:val="none" w:sz="0" w:space="0" w:color="auto"/>
                                    <w:left w:val="none" w:sz="0" w:space="0" w:color="auto"/>
                                    <w:bottom w:val="none" w:sz="0" w:space="0" w:color="auto"/>
                                    <w:right w:val="none" w:sz="0" w:space="0" w:color="auto"/>
                                  </w:divBdr>
                                  <w:divsChild>
                                    <w:div w:id="951087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988748">
                      <w:marLeft w:val="0"/>
                      <w:marRight w:val="0"/>
                      <w:marTop w:val="0"/>
                      <w:marBottom w:val="0"/>
                      <w:divBdr>
                        <w:top w:val="none" w:sz="0" w:space="0" w:color="auto"/>
                        <w:left w:val="none" w:sz="0" w:space="0" w:color="auto"/>
                        <w:bottom w:val="none" w:sz="0" w:space="0" w:color="auto"/>
                        <w:right w:val="none" w:sz="0" w:space="0" w:color="auto"/>
                      </w:divBdr>
                      <w:divsChild>
                        <w:div w:id="579749896">
                          <w:marLeft w:val="0"/>
                          <w:marRight w:val="0"/>
                          <w:marTop w:val="0"/>
                          <w:marBottom w:val="0"/>
                          <w:divBdr>
                            <w:top w:val="none" w:sz="0" w:space="0" w:color="auto"/>
                            <w:left w:val="none" w:sz="0" w:space="0" w:color="auto"/>
                            <w:bottom w:val="none" w:sz="0" w:space="0" w:color="auto"/>
                            <w:right w:val="none" w:sz="0" w:space="0" w:color="auto"/>
                          </w:divBdr>
                          <w:divsChild>
                            <w:div w:id="837110530">
                              <w:marLeft w:val="0"/>
                              <w:marRight w:val="0"/>
                              <w:marTop w:val="0"/>
                              <w:marBottom w:val="0"/>
                              <w:divBdr>
                                <w:top w:val="none" w:sz="0" w:space="0" w:color="auto"/>
                                <w:left w:val="none" w:sz="0" w:space="0" w:color="auto"/>
                                <w:bottom w:val="none" w:sz="0" w:space="0" w:color="auto"/>
                                <w:right w:val="none" w:sz="0" w:space="0" w:color="auto"/>
                              </w:divBdr>
                              <w:divsChild>
                                <w:div w:id="1753887061">
                                  <w:marLeft w:val="0"/>
                                  <w:marRight w:val="0"/>
                                  <w:marTop w:val="0"/>
                                  <w:marBottom w:val="0"/>
                                  <w:divBdr>
                                    <w:top w:val="none" w:sz="0" w:space="0" w:color="auto"/>
                                    <w:left w:val="none" w:sz="0" w:space="0" w:color="auto"/>
                                    <w:bottom w:val="none" w:sz="0" w:space="0" w:color="auto"/>
                                    <w:right w:val="none" w:sz="0" w:space="0" w:color="auto"/>
                                  </w:divBdr>
                                  <w:divsChild>
                                    <w:div w:id="1468818205">
                                      <w:marLeft w:val="0"/>
                                      <w:marRight w:val="0"/>
                                      <w:marTop w:val="0"/>
                                      <w:marBottom w:val="0"/>
                                      <w:divBdr>
                                        <w:top w:val="none" w:sz="0" w:space="0" w:color="auto"/>
                                        <w:left w:val="none" w:sz="0" w:space="0" w:color="auto"/>
                                        <w:bottom w:val="none" w:sz="0" w:space="0" w:color="auto"/>
                                        <w:right w:val="none" w:sz="0" w:space="0" w:color="auto"/>
                                      </w:divBdr>
                                      <w:divsChild>
                                        <w:div w:id="364718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6498820">
                              <w:marLeft w:val="0"/>
                              <w:marRight w:val="0"/>
                              <w:marTop w:val="0"/>
                              <w:marBottom w:val="0"/>
                              <w:divBdr>
                                <w:top w:val="none" w:sz="0" w:space="0" w:color="auto"/>
                                <w:left w:val="none" w:sz="0" w:space="0" w:color="auto"/>
                                <w:bottom w:val="none" w:sz="0" w:space="0" w:color="auto"/>
                                <w:right w:val="none" w:sz="0" w:space="0" w:color="auto"/>
                              </w:divBdr>
                              <w:divsChild>
                                <w:div w:id="1619946990">
                                  <w:marLeft w:val="0"/>
                                  <w:marRight w:val="0"/>
                                  <w:marTop w:val="0"/>
                                  <w:marBottom w:val="0"/>
                                  <w:divBdr>
                                    <w:top w:val="none" w:sz="0" w:space="0" w:color="auto"/>
                                    <w:left w:val="none" w:sz="0" w:space="0" w:color="auto"/>
                                    <w:bottom w:val="none" w:sz="0" w:space="0" w:color="auto"/>
                                    <w:right w:val="none" w:sz="0" w:space="0" w:color="auto"/>
                                  </w:divBdr>
                                  <w:divsChild>
                                    <w:div w:id="1899318600">
                                      <w:marLeft w:val="0"/>
                                      <w:marRight w:val="0"/>
                                      <w:marTop w:val="0"/>
                                      <w:marBottom w:val="0"/>
                                      <w:divBdr>
                                        <w:top w:val="none" w:sz="0" w:space="0" w:color="auto"/>
                                        <w:left w:val="none" w:sz="0" w:space="0" w:color="auto"/>
                                        <w:bottom w:val="none" w:sz="0" w:space="0" w:color="auto"/>
                                        <w:right w:val="none" w:sz="0" w:space="0" w:color="auto"/>
                                      </w:divBdr>
                                      <w:divsChild>
                                        <w:div w:id="480117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9530075">
          <w:marLeft w:val="0"/>
          <w:marRight w:val="0"/>
          <w:marTop w:val="0"/>
          <w:marBottom w:val="0"/>
          <w:divBdr>
            <w:top w:val="none" w:sz="0" w:space="0" w:color="auto"/>
            <w:left w:val="none" w:sz="0" w:space="0" w:color="auto"/>
            <w:bottom w:val="none" w:sz="0" w:space="0" w:color="auto"/>
            <w:right w:val="none" w:sz="0" w:space="0" w:color="auto"/>
          </w:divBdr>
          <w:divsChild>
            <w:div w:id="424377961">
              <w:marLeft w:val="0"/>
              <w:marRight w:val="0"/>
              <w:marTop w:val="0"/>
              <w:marBottom w:val="0"/>
              <w:divBdr>
                <w:top w:val="none" w:sz="0" w:space="0" w:color="auto"/>
                <w:left w:val="none" w:sz="0" w:space="0" w:color="auto"/>
                <w:bottom w:val="none" w:sz="0" w:space="0" w:color="auto"/>
                <w:right w:val="none" w:sz="0" w:space="0" w:color="auto"/>
              </w:divBdr>
              <w:divsChild>
                <w:div w:id="1917278462">
                  <w:marLeft w:val="0"/>
                  <w:marRight w:val="0"/>
                  <w:marTop w:val="0"/>
                  <w:marBottom w:val="0"/>
                  <w:divBdr>
                    <w:top w:val="none" w:sz="0" w:space="0" w:color="auto"/>
                    <w:left w:val="none" w:sz="0" w:space="0" w:color="auto"/>
                    <w:bottom w:val="none" w:sz="0" w:space="0" w:color="auto"/>
                    <w:right w:val="none" w:sz="0" w:space="0" w:color="auto"/>
                  </w:divBdr>
                  <w:divsChild>
                    <w:div w:id="520780621">
                      <w:marLeft w:val="0"/>
                      <w:marRight w:val="0"/>
                      <w:marTop w:val="0"/>
                      <w:marBottom w:val="0"/>
                      <w:divBdr>
                        <w:top w:val="none" w:sz="0" w:space="0" w:color="auto"/>
                        <w:left w:val="none" w:sz="0" w:space="0" w:color="auto"/>
                        <w:bottom w:val="none" w:sz="0" w:space="0" w:color="auto"/>
                        <w:right w:val="none" w:sz="0" w:space="0" w:color="auto"/>
                      </w:divBdr>
                      <w:divsChild>
                        <w:div w:id="995378835">
                          <w:marLeft w:val="0"/>
                          <w:marRight w:val="0"/>
                          <w:marTop w:val="0"/>
                          <w:marBottom w:val="0"/>
                          <w:divBdr>
                            <w:top w:val="none" w:sz="0" w:space="0" w:color="auto"/>
                            <w:left w:val="none" w:sz="0" w:space="0" w:color="auto"/>
                            <w:bottom w:val="none" w:sz="0" w:space="0" w:color="auto"/>
                            <w:right w:val="none" w:sz="0" w:space="0" w:color="auto"/>
                          </w:divBdr>
                          <w:divsChild>
                            <w:div w:id="1178303932">
                              <w:marLeft w:val="0"/>
                              <w:marRight w:val="0"/>
                              <w:marTop w:val="0"/>
                              <w:marBottom w:val="0"/>
                              <w:divBdr>
                                <w:top w:val="none" w:sz="0" w:space="0" w:color="auto"/>
                                <w:left w:val="none" w:sz="0" w:space="0" w:color="auto"/>
                                <w:bottom w:val="none" w:sz="0" w:space="0" w:color="auto"/>
                                <w:right w:val="none" w:sz="0" w:space="0" w:color="auto"/>
                              </w:divBdr>
                              <w:divsChild>
                                <w:div w:id="1039473841">
                                  <w:marLeft w:val="0"/>
                                  <w:marRight w:val="0"/>
                                  <w:marTop w:val="0"/>
                                  <w:marBottom w:val="0"/>
                                  <w:divBdr>
                                    <w:top w:val="none" w:sz="0" w:space="0" w:color="auto"/>
                                    <w:left w:val="none" w:sz="0" w:space="0" w:color="auto"/>
                                    <w:bottom w:val="none" w:sz="0" w:space="0" w:color="auto"/>
                                    <w:right w:val="none" w:sz="0" w:space="0" w:color="auto"/>
                                  </w:divBdr>
                                  <w:divsChild>
                                    <w:div w:id="112528747">
                                      <w:marLeft w:val="0"/>
                                      <w:marRight w:val="0"/>
                                      <w:marTop w:val="0"/>
                                      <w:marBottom w:val="0"/>
                                      <w:divBdr>
                                        <w:top w:val="none" w:sz="0" w:space="0" w:color="auto"/>
                                        <w:left w:val="none" w:sz="0" w:space="0" w:color="auto"/>
                                        <w:bottom w:val="none" w:sz="0" w:space="0" w:color="auto"/>
                                        <w:right w:val="none" w:sz="0" w:space="0" w:color="auto"/>
                                      </w:divBdr>
                                      <w:divsChild>
                                        <w:div w:id="2142846253">
                                          <w:marLeft w:val="0"/>
                                          <w:marRight w:val="0"/>
                                          <w:marTop w:val="0"/>
                                          <w:marBottom w:val="0"/>
                                          <w:divBdr>
                                            <w:top w:val="none" w:sz="0" w:space="0" w:color="auto"/>
                                            <w:left w:val="none" w:sz="0" w:space="0" w:color="auto"/>
                                            <w:bottom w:val="none" w:sz="0" w:space="0" w:color="auto"/>
                                            <w:right w:val="none" w:sz="0" w:space="0" w:color="auto"/>
                                          </w:divBdr>
                                          <w:divsChild>
                                            <w:div w:id="81356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29694021">
          <w:marLeft w:val="0"/>
          <w:marRight w:val="0"/>
          <w:marTop w:val="0"/>
          <w:marBottom w:val="0"/>
          <w:divBdr>
            <w:top w:val="none" w:sz="0" w:space="0" w:color="auto"/>
            <w:left w:val="none" w:sz="0" w:space="0" w:color="auto"/>
            <w:bottom w:val="none" w:sz="0" w:space="0" w:color="auto"/>
            <w:right w:val="none" w:sz="0" w:space="0" w:color="auto"/>
          </w:divBdr>
          <w:divsChild>
            <w:div w:id="876622262">
              <w:marLeft w:val="0"/>
              <w:marRight w:val="0"/>
              <w:marTop w:val="0"/>
              <w:marBottom w:val="0"/>
              <w:divBdr>
                <w:top w:val="none" w:sz="0" w:space="0" w:color="auto"/>
                <w:left w:val="none" w:sz="0" w:space="0" w:color="auto"/>
                <w:bottom w:val="none" w:sz="0" w:space="0" w:color="auto"/>
                <w:right w:val="none" w:sz="0" w:space="0" w:color="auto"/>
              </w:divBdr>
              <w:divsChild>
                <w:div w:id="1018850743">
                  <w:marLeft w:val="0"/>
                  <w:marRight w:val="0"/>
                  <w:marTop w:val="0"/>
                  <w:marBottom w:val="0"/>
                  <w:divBdr>
                    <w:top w:val="none" w:sz="0" w:space="0" w:color="auto"/>
                    <w:left w:val="none" w:sz="0" w:space="0" w:color="auto"/>
                    <w:bottom w:val="none" w:sz="0" w:space="0" w:color="auto"/>
                    <w:right w:val="none" w:sz="0" w:space="0" w:color="auto"/>
                  </w:divBdr>
                  <w:divsChild>
                    <w:div w:id="1198198227">
                      <w:marLeft w:val="0"/>
                      <w:marRight w:val="0"/>
                      <w:marTop w:val="0"/>
                      <w:marBottom w:val="0"/>
                      <w:divBdr>
                        <w:top w:val="none" w:sz="0" w:space="0" w:color="auto"/>
                        <w:left w:val="none" w:sz="0" w:space="0" w:color="auto"/>
                        <w:bottom w:val="none" w:sz="0" w:space="0" w:color="auto"/>
                        <w:right w:val="none" w:sz="0" w:space="0" w:color="auto"/>
                      </w:divBdr>
                      <w:divsChild>
                        <w:div w:id="1363828064">
                          <w:marLeft w:val="0"/>
                          <w:marRight w:val="0"/>
                          <w:marTop w:val="0"/>
                          <w:marBottom w:val="0"/>
                          <w:divBdr>
                            <w:top w:val="none" w:sz="0" w:space="0" w:color="auto"/>
                            <w:left w:val="none" w:sz="0" w:space="0" w:color="auto"/>
                            <w:bottom w:val="none" w:sz="0" w:space="0" w:color="auto"/>
                            <w:right w:val="none" w:sz="0" w:space="0" w:color="auto"/>
                          </w:divBdr>
                          <w:divsChild>
                            <w:div w:id="674115906">
                              <w:marLeft w:val="0"/>
                              <w:marRight w:val="0"/>
                              <w:marTop w:val="0"/>
                              <w:marBottom w:val="0"/>
                              <w:divBdr>
                                <w:top w:val="none" w:sz="0" w:space="0" w:color="auto"/>
                                <w:left w:val="none" w:sz="0" w:space="0" w:color="auto"/>
                                <w:bottom w:val="none" w:sz="0" w:space="0" w:color="auto"/>
                                <w:right w:val="none" w:sz="0" w:space="0" w:color="auto"/>
                              </w:divBdr>
                              <w:divsChild>
                                <w:div w:id="806123629">
                                  <w:marLeft w:val="0"/>
                                  <w:marRight w:val="0"/>
                                  <w:marTop w:val="0"/>
                                  <w:marBottom w:val="0"/>
                                  <w:divBdr>
                                    <w:top w:val="none" w:sz="0" w:space="0" w:color="auto"/>
                                    <w:left w:val="none" w:sz="0" w:space="0" w:color="auto"/>
                                    <w:bottom w:val="none" w:sz="0" w:space="0" w:color="auto"/>
                                    <w:right w:val="none" w:sz="0" w:space="0" w:color="auto"/>
                                  </w:divBdr>
                                  <w:divsChild>
                                    <w:div w:id="67272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9236878">
                      <w:marLeft w:val="0"/>
                      <w:marRight w:val="0"/>
                      <w:marTop w:val="0"/>
                      <w:marBottom w:val="0"/>
                      <w:divBdr>
                        <w:top w:val="none" w:sz="0" w:space="0" w:color="auto"/>
                        <w:left w:val="none" w:sz="0" w:space="0" w:color="auto"/>
                        <w:bottom w:val="none" w:sz="0" w:space="0" w:color="auto"/>
                        <w:right w:val="none" w:sz="0" w:space="0" w:color="auto"/>
                      </w:divBdr>
                      <w:divsChild>
                        <w:div w:id="218639904">
                          <w:marLeft w:val="0"/>
                          <w:marRight w:val="0"/>
                          <w:marTop w:val="0"/>
                          <w:marBottom w:val="0"/>
                          <w:divBdr>
                            <w:top w:val="none" w:sz="0" w:space="0" w:color="auto"/>
                            <w:left w:val="none" w:sz="0" w:space="0" w:color="auto"/>
                            <w:bottom w:val="none" w:sz="0" w:space="0" w:color="auto"/>
                            <w:right w:val="none" w:sz="0" w:space="0" w:color="auto"/>
                          </w:divBdr>
                          <w:divsChild>
                            <w:div w:id="1450857629">
                              <w:marLeft w:val="0"/>
                              <w:marRight w:val="0"/>
                              <w:marTop w:val="0"/>
                              <w:marBottom w:val="0"/>
                              <w:divBdr>
                                <w:top w:val="none" w:sz="0" w:space="0" w:color="auto"/>
                                <w:left w:val="none" w:sz="0" w:space="0" w:color="auto"/>
                                <w:bottom w:val="none" w:sz="0" w:space="0" w:color="auto"/>
                                <w:right w:val="none" w:sz="0" w:space="0" w:color="auto"/>
                              </w:divBdr>
                              <w:divsChild>
                                <w:div w:id="610430926">
                                  <w:marLeft w:val="0"/>
                                  <w:marRight w:val="0"/>
                                  <w:marTop w:val="0"/>
                                  <w:marBottom w:val="0"/>
                                  <w:divBdr>
                                    <w:top w:val="none" w:sz="0" w:space="0" w:color="auto"/>
                                    <w:left w:val="none" w:sz="0" w:space="0" w:color="auto"/>
                                    <w:bottom w:val="none" w:sz="0" w:space="0" w:color="auto"/>
                                    <w:right w:val="none" w:sz="0" w:space="0" w:color="auto"/>
                                  </w:divBdr>
                                  <w:divsChild>
                                    <w:div w:id="1086683142">
                                      <w:marLeft w:val="0"/>
                                      <w:marRight w:val="0"/>
                                      <w:marTop w:val="0"/>
                                      <w:marBottom w:val="0"/>
                                      <w:divBdr>
                                        <w:top w:val="none" w:sz="0" w:space="0" w:color="auto"/>
                                        <w:left w:val="none" w:sz="0" w:space="0" w:color="auto"/>
                                        <w:bottom w:val="none" w:sz="0" w:space="0" w:color="auto"/>
                                        <w:right w:val="none" w:sz="0" w:space="0" w:color="auto"/>
                                      </w:divBdr>
                                      <w:divsChild>
                                        <w:div w:id="1681195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4806137">
                              <w:marLeft w:val="0"/>
                              <w:marRight w:val="0"/>
                              <w:marTop w:val="0"/>
                              <w:marBottom w:val="0"/>
                              <w:divBdr>
                                <w:top w:val="none" w:sz="0" w:space="0" w:color="auto"/>
                                <w:left w:val="none" w:sz="0" w:space="0" w:color="auto"/>
                                <w:bottom w:val="none" w:sz="0" w:space="0" w:color="auto"/>
                                <w:right w:val="none" w:sz="0" w:space="0" w:color="auto"/>
                              </w:divBdr>
                              <w:divsChild>
                                <w:div w:id="322469728">
                                  <w:marLeft w:val="0"/>
                                  <w:marRight w:val="0"/>
                                  <w:marTop w:val="0"/>
                                  <w:marBottom w:val="0"/>
                                  <w:divBdr>
                                    <w:top w:val="none" w:sz="0" w:space="0" w:color="auto"/>
                                    <w:left w:val="none" w:sz="0" w:space="0" w:color="auto"/>
                                    <w:bottom w:val="none" w:sz="0" w:space="0" w:color="auto"/>
                                    <w:right w:val="none" w:sz="0" w:space="0" w:color="auto"/>
                                  </w:divBdr>
                                  <w:divsChild>
                                    <w:div w:id="1813936404">
                                      <w:marLeft w:val="0"/>
                                      <w:marRight w:val="0"/>
                                      <w:marTop w:val="0"/>
                                      <w:marBottom w:val="0"/>
                                      <w:divBdr>
                                        <w:top w:val="none" w:sz="0" w:space="0" w:color="auto"/>
                                        <w:left w:val="none" w:sz="0" w:space="0" w:color="auto"/>
                                        <w:bottom w:val="none" w:sz="0" w:space="0" w:color="auto"/>
                                        <w:right w:val="none" w:sz="0" w:space="0" w:color="auto"/>
                                      </w:divBdr>
                                      <w:divsChild>
                                        <w:div w:id="1034355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4872433">
          <w:marLeft w:val="0"/>
          <w:marRight w:val="0"/>
          <w:marTop w:val="0"/>
          <w:marBottom w:val="0"/>
          <w:divBdr>
            <w:top w:val="none" w:sz="0" w:space="0" w:color="auto"/>
            <w:left w:val="none" w:sz="0" w:space="0" w:color="auto"/>
            <w:bottom w:val="none" w:sz="0" w:space="0" w:color="auto"/>
            <w:right w:val="none" w:sz="0" w:space="0" w:color="auto"/>
          </w:divBdr>
          <w:divsChild>
            <w:div w:id="1345009604">
              <w:marLeft w:val="0"/>
              <w:marRight w:val="0"/>
              <w:marTop w:val="0"/>
              <w:marBottom w:val="0"/>
              <w:divBdr>
                <w:top w:val="none" w:sz="0" w:space="0" w:color="auto"/>
                <w:left w:val="none" w:sz="0" w:space="0" w:color="auto"/>
                <w:bottom w:val="none" w:sz="0" w:space="0" w:color="auto"/>
                <w:right w:val="none" w:sz="0" w:space="0" w:color="auto"/>
              </w:divBdr>
              <w:divsChild>
                <w:div w:id="321784498">
                  <w:marLeft w:val="0"/>
                  <w:marRight w:val="0"/>
                  <w:marTop w:val="0"/>
                  <w:marBottom w:val="0"/>
                  <w:divBdr>
                    <w:top w:val="none" w:sz="0" w:space="0" w:color="auto"/>
                    <w:left w:val="none" w:sz="0" w:space="0" w:color="auto"/>
                    <w:bottom w:val="none" w:sz="0" w:space="0" w:color="auto"/>
                    <w:right w:val="none" w:sz="0" w:space="0" w:color="auto"/>
                  </w:divBdr>
                  <w:divsChild>
                    <w:div w:id="1406024301">
                      <w:marLeft w:val="0"/>
                      <w:marRight w:val="0"/>
                      <w:marTop w:val="0"/>
                      <w:marBottom w:val="0"/>
                      <w:divBdr>
                        <w:top w:val="none" w:sz="0" w:space="0" w:color="auto"/>
                        <w:left w:val="none" w:sz="0" w:space="0" w:color="auto"/>
                        <w:bottom w:val="none" w:sz="0" w:space="0" w:color="auto"/>
                        <w:right w:val="none" w:sz="0" w:space="0" w:color="auto"/>
                      </w:divBdr>
                      <w:divsChild>
                        <w:div w:id="1313868636">
                          <w:marLeft w:val="0"/>
                          <w:marRight w:val="0"/>
                          <w:marTop w:val="0"/>
                          <w:marBottom w:val="0"/>
                          <w:divBdr>
                            <w:top w:val="none" w:sz="0" w:space="0" w:color="auto"/>
                            <w:left w:val="none" w:sz="0" w:space="0" w:color="auto"/>
                            <w:bottom w:val="none" w:sz="0" w:space="0" w:color="auto"/>
                            <w:right w:val="none" w:sz="0" w:space="0" w:color="auto"/>
                          </w:divBdr>
                          <w:divsChild>
                            <w:div w:id="1346906931">
                              <w:marLeft w:val="0"/>
                              <w:marRight w:val="0"/>
                              <w:marTop w:val="0"/>
                              <w:marBottom w:val="0"/>
                              <w:divBdr>
                                <w:top w:val="none" w:sz="0" w:space="0" w:color="auto"/>
                                <w:left w:val="none" w:sz="0" w:space="0" w:color="auto"/>
                                <w:bottom w:val="none" w:sz="0" w:space="0" w:color="auto"/>
                                <w:right w:val="none" w:sz="0" w:space="0" w:color="auto"/>
                              </w:divBdr>
                              <w:divsChild>
                                <w:div w:id="1861315183">
                                  <w:marLeft w:val="0"/>
                                  <w:marRight w:val="0"/>
                                  <w:marTop w:val="0"/>
                                  <w:marBottom w:val="0"/>
                                  <w:divBdr>
                                    <w:top w:val="none" w:sz="0" w:space="0" w:color="auto"/>
                                    <w:left w:val="none" w:sz="0" w:space="0" w:color="auto"/>
                                    <w:bottom w:val="none" w:sz="0" w:space="0" w:color="auto"/>
                                    <w:right w:val="none" w:sz="0" w:space="0" w:color="auto"/>
                                  </w:divBdr>
                                  <w:divsChild>
                                    <w:div w:id="1716273730">
                                      <w:marLeft w:val="0"/>
                                      <w:marRight w:val="0"/>
                                      <w:marTop w:val="0"/>
                                      <w:marBottom w:val="0"/>
                                      <w:divBdr>
                                        <w:top w:val="none" w:sz="0" w:space="0" w:color="auto"/>
                                        <w:left w:val="none" w:sz="0" w:space="0" w:color="auto"/>
                                        <w:bottom w:val="none" w:sz="0" w:space="0" w:color="auto"/>
                                        <w:right w:val="none" w:sz="0" w:space="0" w:color="auto"/>
                                      </w:divBdr>
                                      <w:divsChild>
                                        <w:div w:id="2141800876">
                                          <w:marLeft w:val="0"/>
                                          <w:marRight w:val="0"/>
                                          <w:marTop w:val="0"/>
                                          <w:marBottom w:val="0"/>
                                          <w:divBdr>
                                            <w:top w:val="none" w:sz="0" w:space="0" w:color="auto"/>
                                            <w:left w:val="none" w:sz="0" w:space="0" w:color="auto"/>
                                            <w:bottom w:val="none" w:sz="0" w:space="0" w:color="auto"/>
                                            <w:right w:val="none" w:sz="0" w:space="0" w:color="auto"/>
                                          </w:divBdr>
                                          <w:divsChild>
                                            <w:div w:id="1717508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18365170">
          <w:marLeft w:val="0"/>
          <w:marRight w:val="0"/>
          <w:marTop w:val="0"/>
          <w:marBottom w:val="0"/>
          <w:divBdr>
            <w:top w:val="none" w:sz="0" w:space="0" w:color="auto"/>
            <w:left w:val="none" w:sz="0" w:space="0" w:color="auto"/>
            <w:bottom w:val="none" w:sz="0" w:space="0" w:color="auto"/>
            <w:right w:val="none" w:sz="0" w:space="0" w:color="auto"/>
          </w:divBdr>
          <w:divsChild>
            <w:div w:id="1821072372">
              <w:marLeft w:val="0"/>
              <w:marRight w:val="0"/>
              <w:marTop w:val="0"/>
              <w:marBottom w:val="0"/>
              <w:divBdr>
                <w:top w:val="none" w:sz="0" w:space="0" w:color="auto"/>
                <w:left w:val="none" w:sz="0" w:space="0" w:color="auto"/>
                <w:bottom w:val="none" w:sz="0" w:space="0" w:color="auto"/>
                <w:right w:val="none" w:sz="0" w:space="0" w:color="auto"/>
              </w:divBdr>
              <w:divsChild>
                <w:div w:id="513613809">
                  <w:marLeft w:val="0"/>
                  <w:marRight w:val="0"/>
                  <w:marTop w:val="0"/>
                  <w:marBottom w:val="0"/>
                  <w:divBdr>
                    <w:top w:val="none" w:sz="0" w:space="0" w:color="auto"/>
                    <w:left w:val="none" w:sz="0" w:space="0" w:color="auto"/>
                    <w:bottom w:val="none" w:sz="0" w:space="0" w:color="auto"/>
                    <w:right w:val="none" w:sz="0" w:space="0" w:color="auto"/>
                  </w:divBdr>
                  <w:divsChild>
                    <w:div w:id="1894073905">
                      <w:marLeft w:val="0"/>
                      <w:marRight w:val="0"/>
                      <w:marTop w:val="0"/>
                      <w:marBottom w:val="0"/>
                      <w:divBdr>
                        <w:top w:val="none" w:sz="0" w:space="0" w:color="auto"/>
                        <w:left w:val="none" w:sz="0" w:space="0" w:color="auto"/>
                        <w:bottom w:val="none" w:sz="0" w:space="0" w:color="auto"/>
                        <w:right w:val="none" w:sz="0" w:space="0" w:color="auto"/>
                      </w:divBdr>
                      <w:divsChild>
                        <w:div w:id="1021929222">
                          <w:marLeft w:val="0"/>
                          <w:marRight w:val="0"/>
                          <w:marTop w:val="0"/>
                          <w:marBottom w:val="0"/>
                          <w:divBdr>
                            <w:top w:val="none" w:sz="0" w:space="0" w:color="auto"/>
                            <w:left w:val="none" w:sz="0" w:space="0" w:color="auto"/>
                            <w:bottom w:val="none" w:sz="0" w:space="0" w:color="auto"/>
                            <w:right w:val="none" w:sz="0" w:space="0" w:color="auto"/>
                          </w:divBdr>
                          <w:divsChild>
                            <w:div w:id="1857423612">
                              <w:marLeft w:val="0"/>
                              <w:marRight w:val="0"/>
                              <w:marTop w:val="0"/>
                              <w:marBottom w:val="0"/>
                              <w:divBdr>
                                <w:top w:val="none" w:sz="0" w:space="0" w:color="auto"/>
                                <w:left w:val="none" w:sz="0" w:space="0" w:color="auto"/>
                                <w:bottom w:val="none" w:sz="0" w:space="0" w:color="auto"/>
                                <w:right w:val="none" w:sz="0" w:space="0" w:color="auto"/>
                              </w:divBdr>
                              <w:divsChild>
                                <w:div w:id="1220438620">
                                  <w:marLeft w:val="0"/>
                                  <w:marRight w:val="0"/>
                                  <w:marTop w:val="0"/>
                                  <w:marBottom w:val="0"/>
                                  <w:divBdr>
                                    <w:top w:val="none" w:sz="0" w:space="0" w:color="auto"/>
                                    <w:left w:val="none" w:sz="0" w:space="0" w:color="auto"/>
                                    <w:bottom w:val="none" w:sz="0" w:space="0" w:color="auto"/>
                                    <w:right w:val="none" w:sz="0" w:space="0" w:color="auto"/>
                                  </w:divBdr>
                                  <w:divsChild>
                                    <w:div w:id="846478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0648085">
                      <w:marLeft w:val="0"/>
                      <w:marRight w:val="0"/>
                      <w:marTop w:val="0"/>
                      <w:marBottom w:val="0"/>
                      <w:divBdr>
                        <w:top w:val="none" w:sz="0" w:space="0" w:color="auto"/>
                        <w:left w:val="none" w:sz="0" w:space="0" w:color="auto"/>
                        <w:bottom w:val="none" w:sz="0" w:space="0" w:color="auto"/>
                        <w:right w:val="none" w:sz="0" w:space="0" w:color="auto"/>
                      </w:divBdr>
                      <w:divsChild>
                        <w:div w:id="799766506">
                          <w:marLeft w:val="0"/>
                          <w:marRight w:val="0"/>
                          <w:marTop w:val="0"/>
                          <w:marBottom w:val="0"/>
                          <w:divBdr>
                            <w:top w:val="none" w:sz="0" w:space="0" w:color="auto"/>
                            <w:left w:val="none" w:sz="0" w:space="0" w:color="auto"/>
                            <w:bottom w:val="none" w:sz="0" w:space="0" w:color="auto"/>
                            <w:right w:val="none" w:sz="0" w:space="0" w:color="auto"/>
                          </w:divBdr>
                          <w:divsChild>
                            <w:div w:id="976181398">
                              <w:marLeft w:val="0"/>
                              <w:marRight w:val="0"/>
                              <w:marTop w:val="0"/>
                              <w:marBottom w:val="0"/>
                              <w:divBdr>
                                <w:top w:val="none" w:sz="0" w:space="0" w:color="auto"/>
                                <w:left w:val="none" w:sz="0" w:space="0" w:color="auto"/>
                                <w:bottom w:val="none" w:sz="0" w:space="0" w:color="auto"/>
                                <w:right w:val="none" w:sz="0" w:space="0" w:color="auto"/>
                              </w:divBdr>
                              <w:divsChild>
                                <w:div w:id="1999112434">
                                  <w:marLeft w:val="0"/>
                                  <w:marRight w:val="0"/>
                                  <w:marTop w:val="0"/>
                                  <w:marBottom w:val="0"/>
                                  <w:divBdr>
                                    <w:top w:val="none" w:sz="0" w:space="0" w:color="auto"/>
                                    <w:left w:val="none" w:sz="0" w:space="0" w:color="auto"/>
                                    <w:bottom w:val="none" w:sz="0" w:space="0" w:color="auto"/>
                                    <w:right w:val="none" w:sz="0" w:space="0" w:color="auto"/>
                                  </w:divBdr>
                                  <w:divsChild>
                                    <w:div w:id="866915759">
                                      <w:marLeft w:val="0"/>
                                      <w:marRight w:val="0"/>
                                      <w:marTop w:val="0"/>
                                      <w:marBottom w:val="0"/>
                                      <w:divBdr>
                                        <w:top w:val="none" w:sz="0" w:space="0" w:color="auto"/>
                                        <w:left w:val="none" w:sz="0" w:space="0" w:color="auto"/>
                                        <w:bottom w:val="none" w:sz="0" w:space="0" w:color="auto"/>
                                        <w:right w:val="none" w:sz="0" w:space="0" w:color="auto"/>
                                      </w:divBdr>
                                      <w:divsChild>
                                        <w:div w:id="1391344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4822860">
                              <w:marLeft w:val="0"/>
                              <w:marRight w:val="0"/>
                              <w:marTop w:val="0"/>
                              <w:marBottom w:val="0"/>
                              <w:divBdr>
                                <w:top w:val="none" w:sz="0" w:space="0" w:color="auto"/>
                                <w:left w:val="none" w:sz="0" w:space="0" w:color="auto"/>
                                <w:bottom w:val="none" w:sz="0" w:space="0" w:color="auto"/>
                                <w:right w:val="none" w:sz="0" w:space="0" w:color="auto"/>
                              </w:divBdr>
                              <w:divsChild>
                                <w:div w:id="1360858269">
                                  <w:marLeft w:val="0"/>
                                  <w:marRight w:val="0"/>
                                  <w:marTop w:val="0"/>
                                  <w:marBottom w:val="0"/>
                                  <w:divBdr>
                                    <w:top w:val="none" w:sz="0" w:space="0" w:color="auto"/>
                                    <w:left w:val="none" w:sz="0" w:space="0" w:color="auto"/>
                                    <w:bottom w:val="none" w:sz="0" w:space="0" w:color="auto"/>
                                    <w:right w:val="none" w:sz="0" w:space="0" w:color="auto"/>
                                  </w:divBdr>
                                  <w:divsChild>
                                    <w:div w:id="1794471229">
                                      <w:marLeft w:val="0"/>
                                      <w:marRight w:val="0"/>
                                      <w:marTop w:val="0"/>
                                      <w:marBottom w:val="0"/>
                                      <w:divBdr>
                                        <w:top w:val="none" w:sz="0" w:space="0" w:color="auto"/>
                                        <w:left w:val="none" w:sz="0" w:space="0" w:color="auto"/>
                                        <w:bottom w:val="none" w:sz="0" w:space="0" w:color="auto"/>
                                        <w:right w:val="none" w:sz="0" w:space="0" w:color="auto"/>
                                      </w:divBdr>
                                      <w:divsChild>
                                        <w:div w:id="297417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5338897">
          <w:marLeft w:val="0"/>
          <w:marRight w:val="0"/>
          <w:marTop w:val="0"/>
          <w:marBottom w:val="0"/>
          <w:divBdr>
            <w:top w:val="none" w:sz="0" w:space="0" w:color="auto"/>
            <w:left w:val="none" w:sz="0" w:space="0" w:color="auto"/>
            <w:bottom w:val="none" w:sz="0" w:space="0" w:color="auto"/>
            <w:right w:val="none" w:sz="0" w:space="0" w:color="auto"/>
          </w:divBdr>
          <w:divsChild>
            <w:div w:id="247883331">
              <w:marLeft w:val="0"/>
              <w:marRight w:val="0"/>
              <w:marTop w:val="0"/>
              <w:marBottom w:val="0"/>
              <w:divBdr>
                <w:top w:val="none" w:sz="0" w:space="0" w:color="auto"/>
                <w:left w:val="none" w:sz="0" w:space="0" w:color="auto"/>
                <w:bottom w:val="none" w:sz="0" w:space="0" w:color="auto"/>
                <w:right w:val="none" w:sz="0" w:space="0" w:color="auto"/>
              </w:divBdr>
              <w:divsChild>
                <w:div w:id="2046442477">
                  <w:marLeft w:val="0"/>
                  <w:marRight w:val="0"/>
                  <w:marTop w:val="0"/>
                  <w:marBottom w:val="0"/>
                  <w:divBdr>
                    <w:top w:val="none" w:sz="0" w:space="0" w:color="auto"/>
                    <w:left w:val="none" w:sz="0" w:space="0" w:color="auto"/>
                    <w:bottom w:val="none" w:sz="0" w:space="0" w:color="auto"/>
                    <w:right w:val="none" w:sz="0" w:space="0" w:color="auto"/>
                  </w:divBdr>
                  <w:divsChild>
                    <w:div w:id="840900116">
                      <w:marLeft w:val="0"/>
                      <w:marRight w:val="0"/>
                      <w:marTop w:val="0"/>
                      <w:marBottom w:val="0"/>
                      <w:divBdr>
                        <w:top w:val="none" w:sz="0" w:space="0" w:color="auto"/>
                        <w:left w:val="none" w:sz="0" w:space="0" w:color="auto"/>
                        <w:bottom w:val="none" w:sz="0" w:space="0" w:color="auto"/>
                        <w:right w:val="none" w:sz="0" w:space="0" w:color="auto"/>
                      </w:divBdr>
                      <w:divsChild>
                        <w:div w:id="65810753">
                          <w:marLeft w:val="0"/>
                          <w:marRight w:val="0"/>
                          <w:marTop w:val="0"/>
                          <w:marBottom w:val="0"/>
                          <w:divBdr>
                            <w:top w:val="none" w:sz="0" w:space="0" w:color="auto"/>
                            <w:left w:val="none" w:sz="0" w:space="0" w:color="auto"/>
                            <w:bottom w:val="none" w:sz="0" w:space="0" w:color="auto"/>
                            <w:right w:val="none" w:sz="0" w:space="0" w:color="auto"/>
                          </w:divBdr>
                          <w:divsChild>
                            <w:div w:id="388194361">
                              <w:marLeft w:val="0"/>
                              <w:marRight w:val="0"/>
                              <w:marTop w:val="0"/>
                              <w:marBottom w:val="0"/>
                              <w:divBdr>
                                <w:top w:val="none" w:sz="0" w:space="0" w:color="auto"/>
                                <w:left w:val="none" w:sz="0" w:space="0" w:color="auto"/>
                                <w:bottom w:val="none" w:sz="0" w:space="0" w:color="auto"/>
                                <w:right w:val="none" w:sz="0" w:space="0" w:color="auto"/>
                              </w:divBdr>
                              <w:divsChild>
                                <w:div w:id="287316581">
                                  <w:marLeft w:val="0"/>
                                  <w:marRight w:val="0"/>
                                  <w:marTop w:val="0"/>
                                  <w:marBottom w:val="0"/>
                                  <w:divBdr>
                                    <w:top w:val="none" w:sz="0" w:space="0" w:color="auto"/>
                                    <w:left w:val="none" w:sz="0" w:space="0" w:color="auto"/>
                                    <w:bottom w:val="none" w:sz="0" w:space="0" w:color="auto"/>
                                    <w:right w:val="none" w:sz="0" w:space="0" w:color="auto"/>
                                  </w:divBdr>
                                  <w:divsChild>
                                    <w:div w:id="1312103059">
                                      <w:marLeft w:val="0"/>
                                      <w:marRight w:val="0"/>
                                      <w:marTop w:val="0"/>
                                      <w:marBottom w:val="0"/>
                                      <w:divBdr>
                                        <w:top w:val="none" w:sz="0" w:space="0" w:color="auto"/>
                                        <w:left w:val="none" w:sz="0" w:space="0" w:color="auto"/>
                                        <w:bottom w:val="none" w:sz="0" w:space="0" w:color="auto"/>
                                        <w:right w:val="none" w:sz="0" w:space="0" w:color="auto"/>
                                      </w:divBdr>
                                      <w:divsChild>
                                        <w:div w:id="1248072844">
                                          <w:marLeft w:val="0"/>
                                          <w:marRight w:val="0"/>
                                          <w:marTop w:val="0"/>
                                          <w:marBottom w:val="0"/>
                                          <w:divBdr>
                                            <w:top w:val="none" w:sz="0" w:space="0" w:color="auto"/>
                                            <w:left w:val="none" w:sz="0" w:space="0" w:color="auto"/>
                                            <w:bottom w:val="none" w:sz="0" w:space="0" w:color="auto"/>
                                            <w:right w:val="none" w:sz="0" w:space="0" w:color="auto"/>
                                          </w:divBdr>
                                          <w:divsChild>
                                            <w:div w:id="19465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269975">
          <w:marLeft w:val="0"/>
          <w:marRight w:val="0"/>
          <w:marTop w:val="0"/>
          <w:marBottom w:val="0"/>
          <w:divBdr>
            <w:top w:val="none" w:sz="0" w:space="0" w:color="auto"/>
            <w:left w:val="none" w:sz="0" w:space="0" w:color="auto"/>
            <w:bottom w:val="none" w:sz="0" w:space="0" w:color="auto"/>
            <w:right w:val="none" w:sz="0" w:space="0" w:color="auto"/>
          </w:divBdr>
          <w:divsChild>
            <w:div w:id="708145577">
              <w:marLeft w:val="0"/>
              <w:marRight w:val="0"/>
              <w:marTop w:val="0"/>
              <w:marBottom w:val="0"/>
              <w:divBdr>
                <w:top w:val="none" w:sz="0" w:space="0" w:color="auto"/>
                <w:left w:val="none" w:sz="0" w:space="0" w:color="auto"/>
                <w:bottom w:val="none" w:sz="0" w:space="0" w:color="auto"/>
                <w:right w:val="none" w:sz="0" w:space="0" w:color="auto"/>
              </w:divBdr>
              <w:divsChild>
                <w:div w:id="1332877545">
                  <w:marLeft w:val="0"/>
                  <w:marRight w:val="0"/>
                  <w:marTop w:val="0"/>
                  <w:marBottom w:val="0"/>
                  <w:divBdr>
                    <w:top w:val="none" w:sz="0" w:space="0" w:color="auto"/>
                    <w:left w:val="none" w:sz="0" w:space="0" w:color="auto"/>
                    <w:bottom w:val="none" w:sz="0" w:space="0" w:color="auto"/>
                    <w:right w:val="none" w:sz="0" w:space="0" w:color="auto"/>
                  </w:divBdr>
                  <w:divsChild>
                    <w:div w:id="1453746770">
                      <w:marLeft w:val="0"/>
                      <w:marRight w:val="0"/>
                      <w:marTop w:val="0"/>
                      <w:marBottom w:val="0"/>
                      <w:divBdr>
                        <w:top w:val="none" w:sz="0" w:space="0" w:color="auto"/>
                        <w:left w:val="none" w:sz="0" w:space="0" w:color="auto"/>
                        <w:bottom w:val="none" w:sz="0" w:space="0" w:color="auto"/>
                        <w:right w:val="none" w:sz="0" w:space="0" w:color="auto"/>
                      </w:divBdr>
                      <w:divsChild>
                        <w:div w:id="589196368">
                          <w:marLeft w:val="0"/>
                          <w:marRight w:val="0"/>
                          <w:marTop w:val="0"/>
                          <w:marBottom w:val="0"/>
                          <w:divBdr>
                            <w:top w:val="none" w:sz="0" w:space="0" w:color="auto"/>
                            <w:left w:val="none" w:sz="0" w:space="0" w:color="auto"/>
                            <w:bottom w:val="none" w:sz="0" w:space="0" w:color="auto"/>
                            <w:right w:val="none" w:sz="0" w:space="0" w:color="auto"/>
                          </w:divBdr>
                          <w:divsChild>
                            <w:div w:id="277108793">
                              <w:marLeft w:val="0"/>
                              <w:marRight w:val="0"/>
                              <w:marTop w:val="0"/>
                              <w:marBottom w:val="0"/>
                              <w:divBdr>
                                <w:top w:val="none" w:sz="0" w:space="0" w:color="auto"/>
                                <w:left w:val="none" w:sz="0" w:space="0" w:color="auto"/>
                                <w:bottom w:val="none" w:sz="0" w:space="0" w:color="auto"/>
                                <w:right w:val="none" w:sz="0" w:space="0" w:color="auto"/>
                              </w:divBdr>
                              <w:divsChild>
                                <w:div w:id="1506944667">
                                  <w:marLeft w:val="0"/>
                                  <w:marRight w:val="0"/>
                                  <w:marTop w:val="0"/>
                                  <w:marBottom w:val="0"/>
                                  <w:divBdr>
                                    <w:top w:val="none" w:sz="0" w:space="0" w:color="auto"/>
                                    <w:left w:val="none" w:sz="0" w:space="0" w:color="auto"/>
                                    <w:bottom w:val="none" w:sz="0" w:space="0" w:color="auto"/>
                                    <w:right w:val="none" w:sz="0" w:space="0" w:color="auto"/>
                                  </w:divBdr>
                                  <w:divsChild>
                                    <w:div w:id="773406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5727371">
                      <w:marLeft w:val="0"/>
                      <w:marRight w:val="0"/>
                      <w:marTop w:val="0"/>
                      <w:marBottom w:val="0"/>
                      <w:divBdr>
                        <w:top w:val="none" w:sz="0" w:space="0" w:color="auto"/>
                        <w:left w:val="none" w:sz="0" w:space="0" w:color="auto"/>
                        <w:bottom w:val="none" w:sz="0" w:space="0" w:color="auto"/>
                        <w:right w:val="none" w:sz="0" w:space="0" w:color="auto"/>
                      </w:divBdr>
                      <w:divsChild>
                        <w:div w:id="1785231023">
                          <w:marLeft w:val="0"/>
                          <w:marRight w:val="0"/>
                          <w:marTop w:val="0"/>
                          <w:marBottom w:val="0"/>
                          <w:divBdr>
                            <w:top w:val="none" w:sz="0" w:space="0" w:color="auto"/>
                            <w:left w:val="none" w:sz="0" w:space="0" w:color="auto"/>
                            <w:bottom w:val="none" w:sz="0" w:space="0" w:color="auto"/>
                            <w:right w:val="none" w:sz="0" w:space="0" w:color="auto"/>
                          </w:divBdr>
                          <w:divsChild>
                            <w:div w:id="2012485039">
                              <w:marLeft w:val="0"/>
                              <w:marRight w:val="0"/>
                              <w:marTop w:val="0"/>
                              <w:marBottom w:val="0"/>
                              <w:divBdr>
                                <w:top w:val="none" w:sz="0" w:space="0" w:color="auto"/>
                                <w:left w:val="none" w:sz="0" w:space="0" w:color="auto"/>
                                <w:bottom w:val="none" w:sz="0" w:space="0" w:color="auto"/>
                                <w:right w:val="none" w:sz="0" w:space="0" w:color="auto"/>
                              </w:divBdr>
                              <w:divsChild>
                                <w:div w:id="213274826">
                                  <w:marLeft w:val="0"/>
                                  <w:marRight w:val="0"/>
                                  <w:marTop w:val="0"/>
                                  <w:marBottom w:val="0"/>
                                  <w:divBdr>
                                    <w:top w:val="none" w:sz="0" w:space="0" w:color="auto"/>
                                    <w:left w:val="none" w:sz="0" w:space="0" w:color="auto"/>
                                    <w:bottom w:val="none" w:sz="0" w:space="0" w:color="auto"/>
                                    <w:right w:val="none" w:sz="0" w:space="0" w:color="auto"/>
                                  </w:divBdr>
                                  <w:divsChild>
                                    <w:div w:id="2123843549">
                                      <w:marLeft w:val="0"/>
                                      <w:marRight w:val="0"/>
                                      <w:marTop w:val="0"/>
                                      <w:marBottom w:val="0"/>
                                      <w:divBdr>
                                        <w:top w:val="none" w:sz="0" w:space="0" w:color="auto"/>
                                        <w:left w:val="none" w:sz="0" w:space="0" w:color="auto"/>
                                        <w:bottom w:val="none" w:sz="0" w:space="0" w:color="auto"/>
                                        <w:right w:val="none" w:sz="0" w:space="0" w:color="auto"/>
                                      </w:divBdr>
                                      <w:divsChild>
                                        <w:div w:id="53555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30850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yperlink" Target="https://www.jpmorgan.com/insights/global-research/retail/covid-spending-habits" TargetMode="External"/><Relationship Id="rId26" Type="http://schemas.openxmlformats.org/officeDocument/2006/relationships/hyperlink" Target="https://reckitt.com/media/ftudevld/our-people-2022.pdf" TargetMode="External"/><Relationship Id="rId39"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hyperlink" Target="https://reckitt.com/media/ydvb4g2s/climate-change-2022.pdf" TargetMode="External"/><Relationship Id="rId34" Type="http://schemas.openxmlformats.org/officeDocument/2006/relationships/package" Target="embeddings/Microsoft_PowerPoint_Slide2.sldx"/><Relationship Id="rId42"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doi.org/10.1016/j.jclepro.2022.132228" TargetMode="External"/><Relationship Id="rId25" Type="http://schemas.openxmlformats.org/officeDocument/2006/relationships/hyperlink" Target="https://reckitt.com/our-company/policies-reports/policy/sourcing-for-sustainable-growth-policy/" TargetMode="External"/><Relationship Id="rId33" Type="http://schemas.openxmlformats.org/officeDocument/2006/relationships/image" Target="media/image8.emf"/><Relationship Id="rId38"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globaldata.com/store/report/reckitt-benckiser-covid-19-impact-analysis/" TargetMode="External"/><Relationship Id="rId20" Type="http://schemas.openxmlformats.org/officeDocument/2006/relationships/hyperlink" Target="https://reckitt.com/media/4093/strategic-report.pdf" TargetMode="External"/><Relationship Id="rId29" Type="http://schemas.openxmlformats.org/officeDocument/2006/relationships/image" Target="media/image6.emf"/><Relationship Id="rId4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reckitt.com/media-landing/press-releases/2022/reckitt-supports-economy-and-communities-in-india/" TargetMode="External"/><Relationship Id="rId32" Type="http://schemas.openxmlformats.org/officeDocument/2006/relationships/package" Target="embeddings/Microsoft_PowerPoint_Slide1.sldx"/><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s://doi.org/10.1002/bse.2291" TargetMode="External"/><Relationship Id="rId23" Type="http://schemas.openxmlformats.org/officeDocument/2006/relationships/hyperlink" Target="https://reckitt.com/our-science" TargetMode="External"/><Relationship Id="rId28" Type="http://schemas.openxmlformats.org/officeDocument/2006/relationships/hyperlink" Target="https://www.prnewswire.com/news-releases/reckitt-benckiser-rb-and-vivalnk-partner-to-bring-parents-peace-of-mind-with-wearable-continuous-temperature-monitor-worldwide-300735248.html" TargetMode="External"/><Relationship Id="rId36" Type="http://schemas.openxmlformats.org/officeDocument/2006/relationships/package" Target="embeddings/Microsoft_PowerPoint_Slide3.sldx"/><Relationship Id="rId10" Type="http://schemas.openxmlformats.org/officeDocument/2006/relationships/image" Target="media/image2.png"/><Relationship Id="rId19" Type="http://schemas.openxmlformats.org/officeDocument/2006/relationships/hyperlink" Target="https://doi.org/10.1057/s41267-019-00212-0" TargetMode="External"/><Relationship Id="rId31" Type="http://schemas.openxmlformats.org/officeDocument/2006/relationships/image" Target="media/image7.emf"/><Relationship Id="rId44"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marketingweek.com/reckitt-claims-private-label-competition-has-not-materially-impacted-its-sales/" TargetMode="External"/><Relationship Id="rId22" Type="http://schemas.openxmlformats.org/officeDocument/2006/relationships/hyperlink" Target="https://reckitt.com/our-company/our-history/" TargetMode="External"/><Relationship Id="rId27" Type="http://schemas.openxmlformats.org/officeDocument/2006/relationships/hyperlink" Target="https://www.stockopine.com/p/reckitt-brands-transformation" TargetMode="External"/><Relationship Id="rId30" Type="http://schemas.openxmlformats.org/officeDocument/2006/relationships/package" Target="embeddings/Microsoft_PowerPoint_Slide.sldx"/><Relationship Id="rId35" Type="http://schemas.openxmlformats.org/officeDocument/2006/relationships/image" Target="media/image9.emf"/><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2019/2020</PublishDate>
  <Abstract>Lecturer: Hossein Shokri</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2008">
  <b:Source>
    <b:Tag>Doy06</b:Tag>
    <b:SourceType>Book</b:SourceType>
    <b:Guid>{51510075-5923-496D-8E0A-F1CA661F02A8}</b:Guid>
    <b:Author>
      <b:Author>
        <b:NameList>
          <b:Person>
            <b:Last>Doyle</b:Last>
            <b:First>P</b:First>
          </b:Person>
          <b:Person>
            <b:Last>Stern</b:Last>
            <b:First>P</b:First>
          </b:Person>
        </b:NameList>
      </b:Author>
    </b:Author>
    <b:Title>Marketing Management and Strategy </b:Title>
    <b:Year>2006</b:Year>
    <b:City>Essex</b:City>
    <b:Publisher>Pearson Education Limited</b:Publisher>
    <b:Edition>4</b:Edition>
    <b:RefOrder>2</b:RefOrder>
  </b:Source>
  <b:Source>
    <b:Tag>Woo13</b:Tag>
    <b:SourceType>Book</b:SourceType>
    <b:Guid>{C581CF25-E998-44CE-B761-6C3EB92DA1C7}</b:Guid>
    <b:Author>
      <b:Author>
        <b:NameList>
          <b:Person>
            <b:Last>Wood</b:Last>
            <b:First>M</b:First>
            <b:Middle>B</b:Middle>
          </b:Person>
        </b:NameList>
      </b:Author>
    </b:Author>
    <b:Title>Essential Guide to Marketing Planning</b:Title>
    <b:Year>2013</b:Year>
    <b:City>Harlow</b:City>
    <b:Publisher>Pearson Education Limited</b:Publisher>
    <b:Edition>3</b:Edition>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45D8242-785B-43E2-A4AC-B972F771BB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23</Pages>
  <Words>5246</Words>
  <Characters>29907</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Marketing Management LCMB 7001</vt:lpstr>
    </vt:vector>
  </TitlesOfParts>
  <Company/>
  <LinksUpToDate>false</LinksUpToDate>
  <CharactersWithSpaces>35083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Management LCMB 7001</dc:title>
  <dc:subject>Marketing Management Report</dc:subject>
  <dc:creator>Nicole</dc:creator>
  <cp:lastModifiedBy>Olamide Bobby Erinosho (2008390)</cp:lastModifiedBy>
  <cp:revision>3</cp:revision>
  <cp:lastPrinted>2020-05-15T21:08:00Z</cp:lastPrinted>
  <dcterms:created xsi:type="dcterms:W3CDTF">2024-08-02T09:11:00Z</dcterms:created>
  <dcterms:modified xsi:type="dcterms:W3CDTF">2024-08-02T09:15:00Z</dcterms:modified>
</cp:coreProperties>
</file>