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BFBFC" w14:textId="3634155F" w:rsidR="00AF65A8" w:rsidRDefault="00AC50D6" w:rsidP="00AC50D6">
      <w:pPr>
        <w:pStyle w:val="Title"/>
        <w:rPr>
          <w:lang w:val="en-US"/>
        </w:rPr>
      </w:pPr>
      <w:r>
        <w:rPr>
          <w:lang w:val="en-US"/>
        </w:rPr>
        <w:t>Hospitality and Guest Services</w:t>
      </w:r>
    </w:p>
    <w:p w14:paraId="2402C73E" w14:textId="77777777" w:rsidR="00AC50D6" w:rsidRDefault="00AC50D6" w:rsidP="00AC50D6">
      <w:pPr>
        <w:rPr>
          <w:lang w:val="en-US"/>
        </w:rPr>
      </w:pPr>
    </w:p>
    <w:p w14:paraId="74858D9E" w14:textId="394D4CBE" w:rsidR="00AC50D6" w:rsidRDefault="00AC50D6" w:rsidP="00D702BC">
      <w:pPr>
        <w:pStyle w:val="Subtitle"/>
        <w:rPr>
          <w:lang w:val="en-US"/>
        </w:rPr>
      </w:pPr>
      <w:r>
        <w:rPr>
          <w:lang w:val="en-US"/>
        </w:rPr>
        <w:t>BMIH4003</w:t>
      </w:r>
    </w:p>
    <w:p w14:paraId="5ACB0CC1" w14:textId="77777777" w:rsidR="00AC50D6" w:rsidRDefault="00AC50D6" w:rsidP="00D702BC">
      <w:pPr>
        <w:pStyle w:val="Subtitle"/>
        <w:rPr>
          <w:lang w:val="en-US"/>
        </w:rPr>
      </w:pPr>
    </w:p>
    <w:p w14:paraId="53209116" w14:textId="0D93946F" w:rsidR="00AC50D6" w:rsidRDefault="00AC50D6" w:rsidP="00D702BC">
      <w:pPr>
        <w:pStyle w:val="Subtitle"/>
        <w:rPr>
          <w:lang w:val="en-US"/>
        </w:rPr>
      </w:pPr>
      <w:r>
        <w:rPr>
          <w:lang w:val="en-US"/>
        </w:rPr>
        <w:t xml:space="preserve">Student’s Name: </w:t>
      </w:r>
      <w:r w:rsidR="00F94714">
        <w:rPr>
          <w:lang w:val="en-US"/>
        </w:rPr>
        <w:t>Gheorghita Elena Tudorache</w:t>
      </w:r>
    </w:p>
    <w:p w14:paraId="42D80B3A" w14:textId="60B0F38B" w:rsidR="00AC50D6" w:rsidRDefault="00AC50D6" w:rsidP="00D702BC">
      <w:pPr>
        <w:pStyle w:val="Subtitle"/>
        <w:rPr>
          <w:lang w:val="en-US"/>
        </w:rPr>
      </w:pPr>
      <w:r>
        <w:rPr>
          <w:lang w:val="en-US"/>
        </w:rPr>
        <w:t>Student’s ID:</w:t>
      </w:r>
      <w:r w:rsidR="00F94714">
        <w:rPr>
          <w:lang w:val="en-US"/>
        </w:rPr>
        <w:t>2238425</w:t>
      </w:r>
    </w:p>
    <w:p w14:paraId="4AF07656" w14:textId="77777777" w:rsidR="00AC50D6" w:rsidRDefault="00AC50D6" w:rsidP="00D702BC">
      <w:pPr>
        <w:pStyle w:val="Subtitle"/>
        <w:rPr>
          <w:lang w:val="en-US"/>
        </w:rPr>
      </w:pPr>
    </w:p>
    <w:p w14:paraId="2DEC4018" w14:textId="67CE0300" w:rsidR="00AC50D6" w:rsidRDefault="00AC50D6" w:rsidP="00D702BC">
      <w:pPr>
        <w:pStyle w:val="Subtitle"/>
        <w:rPr>
          <w:lang w:val="en-US"/>
        </w:rPr>
      </w:pPr>
      <w:r>
        <w:rPr>
          <w:lang w:val="en-US"/>
        </w:rPr>
        <w:t>Lecturer’s Name:</w:t>
      </w:r>
      <w:r w:rsidR="00F94714">
        <w:rPr>
          <w:lang w:val="en-US"/>
        </w:rPr>
        <w:t xml:space="preserve"> Dale Clarke</w:t>
      </w:r>
    </w:p>
    <w:p w14:paraId="3273853B" w14:textId="77777777" w:rsidR="00D702BC" w:rsidRDefault="00D702BC" w:rsidP="00D702BC">
      <w:pPr>
        <w:rPr>
          <w:lang w:val="en-US"/>
        </w:rPr>
      </w:pPr>
    </w:p>
    <w:p w14:paraId="4A0955C6" w14:textId="77777777" w:rsidR="00D702BC" w:rsidRDefault="00D702BC" w:rsidP="00D702BC">
      <w:pPr>
        <w:rPr>
          <w:lang w:val="en-US"/>
        </w:rPr>
      </w:pPr>
    </w:p>
    <w:p w14:paraId="3C664319" w14:textId="77777777" w:rsidR="00D702BC" w:rsidRDefault="00D702BC" w:rsidP="00D702BC">
      <w:pPr>
        <w:rPr>
          <w:lang w:val="en-US"/>
        </w:rPr>
      </w:pPr>
    </w:p>
    <w:p w14:paraId="4D66DAFA" w14:textId="77777777" w:rsidR="00D702BC" w:rsidRDefault="00D702BC" w:rsidP="00D702BC">
      <w:pPr>
        <w:rPr>
          <w:lang w:val="en-US"/>
        </w:rPr>
      </w:pPr>
    </w:p>
    <w:p w14:paraId="514AC4AF" w14:textId="77777777" w:rsidR="00D702BC" w:rsidRDefault="00D702BC" w:rsidP="00D702BC">
      <w:pPr>
        <w:rPr>
          <w:lang w:val="en-US"/>
        </w:rPr>
      </w:pPr>
    </w:p>
    <w:p w14:paraId="07F5BA45" w14:textId="77777777" w:rsidR="00D702BC" w:rsidRDefault="00D702BC" w:rsidP="00D702BC">
      <w:pPr>
        <w:rPr>
          <w:lang w:val="en-US"/>
        </w:rPr>
      </w:pPr>
    </w:p>
    <w:p w14:paraId="4DB35860" w14:textId="77777777" w:rsidR="00D702BC" w:rsidRDefault="00D702BC" w:rsidP="00D702BC">
      <w:pPr>
        <w:rPr>
          <w:lang w:val="en-US"/>
        </w:rPr>
      </w:pPr>
    </w:p>
    <w:p w14:paraId="1191D896" w14:textId="77777777" w:rsidR="00D702BC" w:rsidRDefault="00D702BC" w:rsidP="00D702BC">
      <w:pPr>
        <w:rPr>
          <w:lang w:val="en-US"/>
        </w:rPr>
      </w:pPr>
    </w:p>
    <w:p w14:paraId="4FDB6A2E" w14:textId="77777777" w:rsidR="00D702BC" w:rsidRDefault="00D702BC" w:rsidP="00D702BC">
      <w:pPr>
        <w:rPr>
          <w:lang w:val="en-US"/>
        </w:rPr>
      </w:pPr>
    </w:p>
    <w:p w14:paraId="251E7D80" w14:textId="77777777" w:rsidR="00D702BC" w:rsidRDefault="00D702BC" w:rsidP="00D702BC">
      <w:pPr>
        <w:rPr>
          <w:lang w:val="en-US"/>
        </w:rPr>
      </w:pPr>
    </w:p>
    <w:p w14:paraId="1FFAF5BB" w14:textId="77777777" w:rsidR="00D702BC" w:rsidRDefault="00D702BC" w:rsidP="00D702BC">
      <w:pPr>
        <w:rPr>
          <w:lang w:val="en-US"/>
        </w:rPr>
      </w:pPr>
    </w:p>
    <w:p w14:paraId="3334D536" w14:textId="77777777" w:rsidR="00D702BC" w:rsidRDefault="00D702BC" w:rsidP="00D702BC">
      <w:pPr>
        <w:rPr>
          <w:lang w:val="en-US"/>
        </w:rPr>
      </w:pPr>
    </w:p>
    <w:p w14:paraId="2F449847" w14:textId="77777777" w:rsidR="00D702BC" w:rsidRDefault="00D702BC" w:rsidP="00D702BC">
      <w:pPr>
        <w:rPr>
          <w:lang w:val="en-US"/>
        </w:rPr>
      </w:pPr>
    </w:p>
    <w:p w14:paraId="18EA128B" w14:textId="77777777" w:rsidR="00D702BC" w:rsidRDefault="00D702BC" w:rsidP="00D702BC">
      <w:pPr>
        <w:rPr>
          <w:lang w:val="en-US"/>
        </w:rPr>
      </w:pPr>
    </w:p>
    <w:sdt>
      <w:sdtPr>
        <w:rPr>
          <w:rFonts w:asciiTheme="minorHAnsi" w:eastAsiaTheme="minorHAnsi" w:hAnsiTheme="minorHAnsi" w:cstheme="minorBidi"/>
          <w:b w:val="0"/>
          <w:bCs w:val="0"/>
          <w:color w:val="auto"/>
          <w:sz w:val="22"/>
          <w:szCs w:val="22"/>
        </w:rPr>
        <w:id w:val="-842164185"/>
        <w:docPartObj>
          <w:docPartGallery w:val="Table of Contents"/>
          <w:docPartUnique/>
        </w:docPartObj>
      </w:sdtPr>
      <w:sdtEndPr>
        <w:rPr>
          <w:noProof/>
        </w:rPr>
      </w:sdtEndPr>
      <w:sdtContent>
        <w:p w14:paraId="0BA63A97" w14:textId="0999A8A3" w:rsidR="00D702BC" w:rsidRDefault="00D702BC">
          <w:pPr>
            <w:pStyle w:val="TOCHeading"/>
          </w:pPr>
          <w:r>
            <w:t>Table of Contents</w:t>
          </w:r>
        </w:p>
        <w:p w14:paraId="78807147" w14:textId="5BBAD3D7" w:rsidR="00D702BC" w:rsidRDefault="00D702B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50454992" w:history="1">
            <w:r w:rsidRPr="00FB3503">
              <w:rPr>
                <w:rStyle w:val="Hyperlink"/>
                <w:noProof/>
                <w:lang w:val="en-US"/>
              </w:rPr>
              <w:t>Introduction</w:t>
            </w:r>
            <w:r>
              <w:rPr>
                <w:noProof/>
                <w:webHidden/>
              </w:rPr>
              <w:tab/>
            </w:r>
            <w:r>
              <w:rPr>
                <w:noProof/>
                <w:webHidden/>
              </w:rPr>
              <w:fldChar w:fldCharType="begin"/>
            </w:r>
            <w:r>
              <w:rPr>
                <w:noProof/>
                <w:webHidden/>
              </w:rPr>
              <w:instrText xml:space="preserve"> PAGEREF _Toc150454992 \h </w:instrText>
            </w:r>
            <w:r>
              <w:rPr>
                <w:noProof/>
                <w:webHidden/>
              </w:rPr>
            </w:r>
            <w:r>
              <w:rPr>
                <w:noProof/>
                <w:webHidden/>
              </w:rPr>
              <w:fldChar w:fldCharType="separate"/>
            </w:r>
            <w:r>
              <w:rPr>
                <w:noProof/>
                <w:webHidden/>
              </w:rPr>
              <w:t>2</w:t>
            </w:r>
            <w:r>
              <w:rPr>
                <w:noProof/>
                <w:webHidden/>
              </w:rPr>
              <w:fldChar w:fldCharType="end"/>
            </w:r>
          </w:hyperlink>
        </w:p>
        <w:p w14:paraId="7286B749" w14:textId="3FA288B6" w:rsidR="00D702BC" w:rsidRDefault="00000000">
          <w:pPr>
            <w:pStyle w:val="TOC1"/>
            <w:tabs>
              <w:tab w:val="right" w:leader="dot" w:pos="9350"/>
            </w:tabs>
            <w:rPr>
              <w:noProof/>
            </w:rPr>
          </w:pPr>
          <w:hyperlink w:anchor="_Toc150454993" w:history="1">
            <w:r w:rsidR="00D702BC" w:rsidRPr="00FB3503">
              <w:rPr>
                <w:rStyle w:val="Hyperlink"/>
                <w:noProof/>
                <w:lang w:val="en-US"/>
              </w:rPr>
              <w:t>Service Culture</w:t>
            </w:r>
            <w:r w:rsidR="00D702BC">
              <w:rPr>
                <w:noProof/>
                <w:webHidden/>
              </w:rPr>
              <w:tab/>
            </w:r>
            <w:r w:rsidR="00D702BC">
              <w:rPr>
                <w:noProof/>
                <w:webHidden/>
              </w:rPr>
              <w:fldChar w:fldCharType="begin"/>
            </w:r>
            <w:r w:rsidR="00D702BC">
              <w:rPr>
                <w:noProof/>
                <w:webHidden/>
              </w:rPr>
              <w:instrText xml:space="preserve"> PAGEREF _Toc150454993 \h </w:instrText>
            </w:r>
            <w:r w:rsidR="00D702BC">
              <w:rPr>
                <w:noProof/>
                <w:webHidden/>
              </w:rPr>
            </w:r>
            <w:r w:rsidR="00D702BC">
              <w:rPr>
                <w:noProof/>
                <w:webHidden/>
              </w:rPr>
              <w:fldChar w:fldCharType="separate"/>
            </w:r>
            <w:r w:rsidR="00D702BC">
              <w:rPr>
                <w:noProof/>
                <w:webHidden/>
              </w:rPr>
              <w:t>2</w:t>
            </w:r>
            <w:r w:rsidR="00D702BC">
              <w:rPr>
                <w:noProof/>
                <w:webHidden/>
              </w:rPr>
              <w:fldChar w:fldCharType="end"/>
            </w:r>
          </w:hyperlink>
        </w:p>
        <w:p w14:paraId="35326D85" w14:textId="64CF7B3E" w:rsidR="00D702BC" w:rsidRDefault="00000000">
          <w:pPr>
            <w:pStyle w:val="TOC1"/>
            <w:tabs>
              <w:tab w:val="right" w:leader="dot" w:pos="9350"/>
            </w:tabs>
            <w:rPr>
              <w:noProof/>
            </w:rPr>
          </w:pPr>
          <w:hyperlink w:anchor="_Toc150454994" w:history="1">
            <w:r w:rsidR="00D702BC" w:rsidRPr="00FB3503">
              <w:rPr>
                <w:rStyle w:val="Hyperlink"/>
                <w:noProof/>
                <w:lang w:val="en-US"/>
              </w:rPr>
              <w:t>Reputation Management</w:t>
            </w:r>
            <w:r w:rsidR="00D702BC">
              <w:rPr>
                <w:noProof/>
                <w:webHidden/>
              </w:rPr>
              <w:tab/>
            </w:r>
            <w:r w:rsidR="00D702BC">
              <w:rPr>
                <w:noProof/>
                <w:webHidden/>
              </w:rPr>
              <w:fldChar w:fldCharType="begin"/>
            </w:r>
            <w:r w:rsidR="00D702BC">
              <w:rPr>
                <w:noProof/>
                <w:webHidden/>
              </w:rPr>
              <w:instrText xml:space="preserve"> PAGEREF _Toc150454994 \h </w:instrText>
            </w:r>
            <w:r w:rsidR="00D702BC">
              <w:rPr>
                <w:noProof/>
                <w:webHidden/>
              </w:rPr>
            </w:r>
            <w:r w:rsidR="00D702BC">
              <w:rPr>
                <w:noProof/>
                <w:webHidden/>
              </w:rPr>
              <w:fldChar w:fldCharType="separate"/>
            </w:r>
            <w:r w:rsidR="00D702BC">
              <w:rPr>
                <w:noProof/>
                <w:webHidden/>
              </w:rPr>
              <w:t>3</w:t>
            </w:r>
            <w:r w:rsidR="00D702BC">
              <w:rPr>
                <w:noProof/>
                <w:webHidden/>
              </w:rPr>
              <w:fldChar w:fldCharType="end"/>
            </w:r>
          </w:hyperlink>
        </w:p>
        <w:p w14:paraId="6AA066D9" w14:textId="12C4EAF2" w:rsidR="00D702BC" w:rsidRDefault="00000000">
          <w:pPr>
            <w:pStyle w:val="TOC1"/>
            <w:tabs>
              <w:tab w:val="right" w:leader="dot" w:pos="9350"/>
            </w:tabs>
            <w:rPr>
              <w:noProof/>
            </w:rPr>
          </w:pPr>
          <w:hyperlink w:anchor="_Toc150454995" w:history="1">
            <w:r w:rsidR="00D702BC" w:rsidRPr="00FB3503">
              <w:rPr>
                <w:rStyle w:val="Hyperlink"/>
                <w:noProof/>
                <w:lang w:val="en-US"/>
              </w:rPr>
              <w:t>Brand Consistency</w:t>
            </w:r>
            <w:r w:rsidR="00D702BC">
              <w:rPr>
                <w:noProof/>
                <w:webHidden/>
              </w:rPr>
              <w:tab/>
            </w:r>
            <w:r w:rsidR="00D702BC">
              <w:rPr>
                <w:noProof/>
                <w:webHidden/>
              </w:rPr>
              <w:fldChar w:fldCharType="begin"/>
            </w:r>
            <w:r w:rsidR="00D702BC">
              <w:rPr>
                <w:noProof/>
                <w:webHidden/>
              </w:rPr>
              <w:instrText xml:space="preserve"> PAGEREF _Toc150454995 \h </w:instrText>
            </w:r>
            <w:r w:rsidR="00D702BC">
              <w:rPr>
                <w:noProof/>
                <w:webHidden/>
              </w:rPr>
            </w:r>
            <w:r w:rsidR="00D702BC">
              <w:rPr>
                <w:noProof/>
                <w:webHidden/>
              </w:rPr>
              <w:fldChar w:fldCharType="separate"/>
            </w:r>
            <w:r w:rsidR="00D702BC">
              <w:rPr>
                <w:noProof/>
                <w:webHidden/>
              </w:rPr>
              <w:t>4</w:t>
            </w:r>
            <w:r w:rsidR="00D702BC">
              <w:rPr>
                <w:noProof/>
                <w:webHidden/>
              </w:rPr>
              <w:fldChar w:fldCharType="end"/>
            </w:r>
          </w:hyperlink>
        </w:p>
        <w:p w14:paraId="26968360" w14:textId="251EB881" w:rsidR="00D702BC" w:rsidRDefault="00000000">
          <w:pPr>
            <w:pStyle w:val="TOC1"/>
            <w:tabs>
              <w:tab w:val="right" w:leader="dot" w:pos="9350"/>
            </w:tabs>
            <w:rPr>
              <w:noProof/>
            </w:rPr>
          </w:pPr>
          <w:hyperlink w:anchor="_Toc150454996" w:history="1">
            <w:r w:rsidR="00D702BC" w:rsidRPr="00FB3503">
              <w:rPr>
                <w:rStyle w:val="Hyperlink"/>
                <w:noProof/>
                <w:lang w:val="en-US"/>
              </w:rPr>
              <w:t>Service Failure</w:t>
            </w:r>
            <w:r w:rsidR="00D702BC">
              <w:rPr>
                <w:noProof/>
                <w:webHidden/>
              </w:rPr>
              <w:tab/>
            </w:r>
            <w:r w:rsidR="00D702BC">
              <w:rPr>
                <w:noProof/>
                <w:webHidden/>
              </w:rPr>
              <w:fldChar w:fldCharType="begin"/>
            </w:r>
            <w:r w:rsidR="00D702BC">
              <w:rPr>
                <w:noProof/>
                <w:webHidden/>
              </w:rPr>
              <w:instrText xml:space="preserve"> PAGEREF _Toc150454996 \h </w:instrText>
            </w:r>
            <w:r w:rsidR="00D702BC">
              <w:rPr>
                <w:noProof/>
                <w:webHidden/>
              </w:rPr>
            </w:r>
            <w:r w:rsidR="00D702BC">
              <w:rPr>
                <w:noProof/>
                <w:webHidden/>
              </w:rPr>
              <w:fldChar w:fldCharType="separate"/>
            </w:r>
            <w:r w:rsidR="00D702BC">
              <w:rPr>
                <w:noProof/>
                <w:webHidden/>
              </w:rPr>
              <w:t>5</w:t>
            </w:r>
            <w:r w:rsidR="00D702BC">
              <w:rPr>
                <w:noProof/>
                <w:webHidden/>
              </w:rPr>
              <w:fldChar w:fldCharType="end"/>
            </w:r>
          </w:hyperlink>
        </w:p>
        <w:p w14:paraId="773ACCF8" w14:textId="596C77B3" w:rsidR="00D702BC" w:rsidRDefault="00000000">
          <w:pPr>
            <w:pStyle w:val="TOC1"/>
            <w:tabs>
              <w:tab w:val="right" w:leader="dot" w:pos="9350"/>
            </w:tabs>
            <w:rPr>
              <w:noProof/>
            </w:rPr>
          </w:pPr>
          <w:hyperlink w:anchor="_Toc150454997" w:history="1">
            <w:r w:rsidR="00D702BC" w:rsidRPr="00FB3503">
              <w:rPr>
                <w:rStyle w:val="Hyperlink"/>
                <w:noProof/>
                <w:lang w:val="en-US"/>
              </w:rPr>
              <w:t>Conclusion</w:t>
            </w:r>
            <w:r w:rsidR="00D702BC">
              <w:rPr>
                <w:noProof/>
                <w:webHidden/>
              </w:rPr>
              <w:tab/>
            </w:r>
            <w:r w:rsidR="00D702BC">
              <w:rPr>
                <w:noProof/>
                <w:webHidden/>
              </w:rPr>
              <w:fldChar w:fldCharType="begin"/>
            </w:r>
            <w:r w:rsidR="00D702BC">
              <w:rPr>
                <w:noProof/>
                <w:webHidden/>
              </w:rPr>
              <w:instrText xml:space="preserve"> PAGEREF _Toc150454997 \h </w:instrText>
            </w:r>
            <w:r w:rsidR="00D702BC">
              <w:rPr>
                <w:noProof/>
                <w:webHidden/>
              </w:rPr>
            </w:r>
            <w:r w:rsidR="00D702BC">
              <w:rPr>
                <w:noProof/>
                <w:webHidden/>
              </w:rPr>
              <w:fldChar w:fldCharType="separate"/>
            </w:r>
            <w:r w:rsidR="00D702BC">
              <w:rPr>
                <w:noProof/>
                <w:webHidden/>
              </w:rPr>
              <w:t>6</w:t>
            </w:r>
            <w:r w:rsidR="00D702BC">
              <w:rPr>
                <w:noProof/>
                <w:webHidden/>
              </w:rPr>
              <w:fldChar w:fldCharType="end"/>
            </w:r>
          </w:hyperlink>
        </w:p>
        <w:p w14:paraId="25D630CB" w14:textId="2F82FCA4" w:rsidR="00D702BC" w:rsidRDefault="00000000">
          <w:pPr>
            <w:pStyle w:val="TOC1"/>
            <w:tabs>
              <w:tab w:val="right" w:leader="dot" w:pos="9350"/>
            </w:tabs>
            <w:rPr>
              <w:noProof/>
            </w:rPr>
          </w:pPr>
          <w:hyperlink w:anchor="_Toc150454998" w:history="1">
            <w:r w:rsidR="00D702BC" w:rsidRPr="00FB3503">
              <w:rPr>
                <w:rStyle w:val="Hyperlink"/>
                <w:noProof/>
                <w:lang w:val="en-US"/>
              </w:rPr>
              <w:t>References</w:t>
            </w:r>
            <w:r w:rsidR="00D702BC">
              <w:rPr>
                <w:noProof/>
                <w:webHidden/>
              </w:rPr>
              <w:tab/>
            </w:r>
            <w:r w:rsidR="00D702BC">
              <w:rPr>
                <w:noProof/>
                <w:webHidden/>
              </w:rPr>
              <w:fldChar w:fldCharType="begin"/>
            </w:r>
            <w:r w:rsidR="00D702BC">
              <w:rPr>
                <w:noProof/>
                <w:webHidden/>
              </w:rPr>
              <w:instrText xml:space="preserve"> PAGEREF _Toc150454998 \h </w:instrText>
            </w:r>
            <w:r w:rsidR="00D702BC">
              <w:rPr>
                <w:noProof/>
                <w:webHidden/>
              </w:rPr>
            </w:r>
            <w:r w:rsidR="00D702BC">
              <w:rPr>
                <w:noProof/>
                <w:webHidden/>
              </w:rPr>
              <w:fldChar w:fldCharType="separate"/>
            </w:r>
            <w:r w:rsidR="00D702BC">
              <w:rPr>
                <w:noProof/>
                <w:webHidden/>
              </w:rPr>
              <w:t>6</w:t>
            </w:r>
            <w:r w:rsidR="00D702BC">
              <w:rPr>
                <w:noProof/>
                <w:webHidden/>
              </w:rPr>
              <w:fldChar w:fldCharType="end"/>
            </w:r>
          </w:hyperlink>
        </w:p>
        <w:p w14:paraId="03227CBD" w14:textId="4F22EAE1" w:rsidR="00D702BC" w:rsidRDefault="00D702BC">
          <w:r>
            <w:rPr>
              <w:b/>
              <w:bCs/>
              <w:noProof/>
            </w:rPr>
            <w:fldChar w:fldCharType="end"/>
          </w:r>
        </w:p>
      </w:sdtContent>
    </w:sdt>
    <w:p w14:paraId="3E9042B7" w14:textId="77777777" w:rsidR="00D702BC" w:rsidRDefault="00D702BC" w:rsidP="00D702BC">
      <w:pPr>
        <w:rPr>
          <w:lang w:val="en-US"/>
        </w:rPr>
      </w:pPr>
    </w:p>
    <w:p w14:paraId="2422BD37" w14:textId="77777777" w:rsidR="00D702BC" w:rsidRDefault="00D702BC" w:rsidP="00D702BC">
      <w:pPr>
        <w:rPr>
          <w:lang w:val="en-US"/>
        </w:rPr>
      </w:pPr>
    </w:p>
    <w:p w14:paraId="19659D1B" w14:textId="77777777" w:rsidR="00D702BC" w:rsidRDefault="00D702BC" w:rsidP="00D702BC">
      <w:pPr>
        <w:rPr>
          <w:lang w:val="en-US"/>
        </w:rPr>
      </w:pPr>
    </w:p>
    <w:p w14:paraId="0491B1B2" w14:textId="77777777" w:rsidR="00D702BC" w:rsidRDefault="00D702BC" w:rsidP="00D702BC">
      <w:pPr>
        <w:rPr>
          <w:lang w:val="en-US"/>
        </w:rPr>
      </w:pPr>
    </w:p>
    <w:p w14:paraId="06F30145" w14:textId="77777777" w:rsidR="00D702BC" w:rsidRDefault="00D702BC" w:rsidP="00D702BC">
      <w:pPr>
        <w:rPr>
          <w:lang w:val="en-US"/>
        </w:rPr>
      </w:pPr>
    </w:p>
    <w:p w14:paraId="7945D403" w14:textId="77777777" w:rsidR="00D702BC" w:rsidRDefault="00D702BC" w:rsidP="00D702BC">
      <w:pPr>
        <w:rPr>
          <w:lang w:val="en-US"/>
        </w:rPr>
      </w:pPr>
    </w:p>
    <w:p w14:paraId="5BA9F4ED" w14:textId="77777777" w:rsidR="00D702BC" w:rsidRDefault="00D702BC" w:rsidP="00D702BC">
      <w:pPr>
        <w:rPr>
          <w:lang w:val="en-US"/>
        </w:rPr>
      </w:pPr>
    </w:p>
    <w:p w14:paraId="2BF08EA4" w14:textId="77777777" w:rsidR="00D702BC" w:rsidRDefault="00D702BC" w:rsidP="00D702BC">
      <w:pPr>
        <w:rPr>
          <w:lang w:val="en-US"/>
        </w:rPr>
      </w:pPr>
    </w:p>
    <w:p w14:paraId="0B888BDF" w14:textId="77777777" w:rsidR="00D702BC" w:rsidRDefault="00D702BC" w:rsidP="00D702BC">
      <w:pPr>
        <w:rPr>
          <w:lang w:val="en-US"/>
        </w:rPr>
      </w:pPr>
    </w:p>
    <w:p w14:paraId="67A9993D" w14:textId="77777777" w:rsidR="00D702BC" w:rsidRDefault="00D702BC" w:rsidP="00D702BC">
      <w:pPr>
        <w:rPr>
          <w:lang w:val="en-US"/>
        </w:rPr>
      </w:pPr>
    </w:p>
    <w:p w14:paraId="7CCCD441" w14:textId="77777777" w:rsidR="00D702BC" w:rsidRDefault="00D702BC" w:rsidP="00D702BC">
      <w:pPr>
        <w:rPr>
          <w:lang w:val="en-US"/>
        </w:rPr>
      </w:pPr>
    </w:p>
    <w:p w14:paraId="34C4B5CF" w14:textId="77777777" w:rsidR="00D702BC" w:rsidRDefault="00D702BC" w:rsidP="00D702BC">
      <w:pPr>
        <w:rPr>
          <w:lang w:val="en-US"/>
        </w:rPr>
      </w:pPr>
    </w:p>
    <w:p w14:paraId="3103079B" w14:textId="77777777" w:rsidR="00D702BC" w:rsidRDefault="00D702BC" w:rsidP="00D702BC">
      <w:pPr>
        <w:rPr>
          <w:lang w:val="en-US"/>
        </w:rPr>
      </w:pPr>
    </w:p>
    <w:p w14:paraId="424F8AE0" w14:textId="77777777" w:rsidR="00D702BC" w:rsidRPr="00D702BC" w:rsidRDefault="00D702BC" w:rsidP="00D702BC">
      <w:pPr>
        <w:rPr>
          <w:lang w:val="en-US"/>
        </w:rPr>
      </w:pPr>
    </w:p>
    <w:p w14:paraId="6010E6F8" w14:textId="77777777" w:rsidR="00AC50D6" w:rsidRDefault="00AC50D6" w:rsidP="00AC50D6">
      <w:pPr>
        <w:rPr>
          <w:lang w:val="en-US"/>
        </w:rPr>
      </w:pPr>
    </w:p>
    <w:p w14:paraId="6B89BC5A" w14:textId="77777777" w:rsidR="00AC50D6" w:rsidRDefault="00AC50D6" w:rsidP="00AC50D6">
      <w:pPr>
        <w:rPr>
          <w:lang w:val="en-US"/>
        </w:rPr>
      </w:pPr>
    </w:p>
    <w:p w14:paraId="45AB2B5A" w14:textId="6765A0A5" w:rsidR="00AC50D6" w:rsidRDefault="00BA5122" w:rsidP="00BA5122">
      <w:pPr>
        <w:pStyle w:val="Title"/>
        <w:rPr>
          <w:lang w:val="en-US"/>
        </w:rPr>
      </w:pPr>
      <w:r w:rsidRPr="00BA5122">
        <w:rPr>
          <w:lang w:val="en-US"/>
        </w:rPr>
        <w:lastRenderedPageBreak/>
        <w:t>The importance of effectively monitoring guest service approaches</w:t>
      </w:r>
    </w:p>
    <w:p w14:paraId="25790432" w14:textId="77777777" w:rsidR="00BA5122" w:rsidRDefault="00BA5122" w:rsidP="00BA5122">
      <w:pPr>
        <w:rPr>
          <w:lang w:val="en-US"/>
        </w:rPr>
      </w:pPr>
    </w:p>
    <w:p w14:paraId="2B1E267B" w14:textId="77777777" w:rsidR="003932B1" w:rsidRDefault="003932B1" w:rsidP="007852E7">
      <w:pPr>
        <w:pStyle w:val="Heading1"/>
        <w:rPr>
          <w:lang w:val="en-US"/>
        </w:rPr>
      </w:pPr>
    </w:p>
    <w:p w14:paraId="33965546" w14:textId="6FEFE210" w:rsidR="00BA5122" w:rsidRDefault="007852E7" w:rsidP="007852E7">
      <w:pPr>
        <w:pStyle w:val="Heading1"/>
        <w:rPr>
          <w:lang w:val="en-US"/>
        </w:rPr>
      </w:pPr>
      <w:bookmarkStart w:id="0" w:name="_Toc150454992"/>
      <w:r>
        <w:rPr>
          <w:lang w:val="en-US"/>
        </w:rPr>
        <w:t>Introduction</w:t>
      </w:r>
      <w:bookmarkEnd w:id="0"/>
      <w:r>
        <w:rPr>
          <w:lang w:val="en-US"/>
        </w:rPr>
        <w:t xml:space="preserve"> </w:t>
      </w:r>
    </w:p>
    <w:p w14:paraId="5913E850" w14:textId="4E817CCC" w:rsidR="003932B1" w:rsidRPr="00D702BC" w:rsidRDefault="003932B1"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Within the dynamic realm of hospitality, strategies for guest service are essential in shaping customer experiences and these approaches encompass a variety of interactions, beginning with the initial contact and extending to engagements following the stay.     The significance of these interactions lies in their significant impact on guest satisfaction, loyalty, and the overall image of the establishment. In a world filled with numerous choices, it is essential to stay informed about evolving service trends as modern visitors are discerning, seeking more than just accommodation but an extraordinary adventure. Staying flexible and open to changing expectations ensures that you stay relevant and competitive in the market while in addition, positive guest experiences greatly influence receiving favorable evaluations and word-of-mouth recommendations, which play a crucial role in business growth. </w:t>
      </w:r>
      <w:r w:rsidR="003520FE" w:rsidRPr="00D702BC">
        <w:rPr>
          <w:rFonts w:ascii="Arial" w:hAnsi="Arial" w:cs="Arial"/>
          <w:sz w:val="24"/>
          <w:szCs w:val="24"/>
          <w:lang w:val="en-US"/>
        </w:rPr>
        <w:t xml:space="preserve">(Ford &amp; Stout, </w:t>
      </w:r>
      <w:r w:rsidR="00B938B0" w:rsidRPr="00D702BC">
        <w:rPr>
          <w:rFonts w:ascii="Arial" w:hAnsi="Arial" w:cs="Arial"/>
          <w:sz w:val="24"/>
          <w:szCs w:val="24"/>
          <w:lang w:val="en-US"/>
        </w:rPr>
        <w:t>2018)</w:t>
      </w:r>
    </w:p>
    <w:p w14:paraId="6BC41DC6" w14:textId="77777777" w:rsidR="003932B1" w:rsidRPr="00D702BC" w:rsidRDefault="003932B1" w:rsidP="00D702BC">
      <w:pPr>
        <w:spacing w:line="360" w:lineRule="auto"/>
        <w:jc w:val="both"/>
        <w:rPr>
          <w:rFonts w:ascii="Arial" w:hAnsi="Arial" w:cs="Arial"/>
          <w:sz w:val="24"/>
          <w:szCs w:val="24"/>
          <w:lang w:val="en-US"/>
        </w:rPr>
      </w:pPr>
    </w:p>
    <w:p w14:paraId="5DB73787" w14:textId="4C2EF1CD" w:rsidR="003932B1" w:rsidRPr="00D702BC" w:rsidRDefault="003932B1"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At its core, hospitality involves creating a haven for guests, where their needs are anticipated and </w:t>
      </w:r>
      <w:proofErr w:type="gramStart"/>
      <w:r w:rsidRPr="00D702BC">
        <w:rPr>
          <w:rFonts w:ascii="Arial" w:hAnsi="Arial" w:cs="Arial"/>
          <w:sz w:val="24"/>
          <w:szCs w:val="24"/>
          <w:lang w:val="en-US"/>
        </w:rPr>
        <w:t>exceeded</w:t>
      </w:r>
      <w:proofErr w:type="gramEnd"/>
      <w:r w:rsidRPr="00D702BC">
        <w:rPr>
          <w:rFonts w:ascii="Arial" w:hAnsi="Arial" w:cs="Arial"/>
          <w:sz w:val="24"/>
          <w:szCs w:val="24"/>
          <w:lang w:val="en-US"/>
        </w:rPr>
        <w:t xml:space="preserve"> and this initial observation emphasizes the significance of embracing and mastering new service methods in the ongoing pursuit of exceptional guest satisfaction.  </w:t>
      </w:r>
      <w:r w:rsidR="00B938B0" w:rsidRPr="00D702BC">
        <w:rPr>
          <w:rFonts w:ascii="Arial" w:hAnsi="Arial" w:cs="Arial"/>
          <w:sz w:val="24"/>
          <w:szCs w:val="24"/>
          <w:lang w:val="en-US"/>
        </w:rPr>
        <w:t>(Oliver, 2020)</w:t>
      </w:r>
    </w:p>
    <w:p w14:paraId="37D4115B" w14:textId="77777777" w:rsidR="003932B1" w:rsidRPr="00D702BC" w:rsidRDefault="003932B1" w:rsidP="00D702BC">
      <w:pPr>
        <w:spacing w:line="360" w:lineRule="auto"/>
        <w:jc w:val="both"/>
        <w:rPr>
          <w:rFonts w:ascii="Arial" w:hAnsi="Arial" w:cs="Arial"/>
          <w:sz w:val="24"/>
          <w:szCs w:val="24"/>
          <w:lang w:val="en-US"/>
        </w:rPr>
      </w:pPr>
    </w:p>
    <w:p w14:paraId="1A8920C7" w14:textId="6FC55305" w:rsidR="001875EE" w:rsidRPr="00D702BC" w:rsidRDefault="0057510E" w:rsidP="00D702BC">
      <w:pPr>
        <w:pStyle w:val="Heading1"/>
        <w:spacing w:line="360" w:lineRule="auto"/>
        <w:jc w:val="both"/>
        <w:rPr>
          <w:rFonts w:ascii="Arial" w:hAnsi="Arial" w:cs="Arial"/>
          <w:sz w:val="24"/>
          <w:szCs w:val="24"/>
          <w:lang w:val="en-US"/>
        </w:rPr>
      </w:pPr>
      <w:bookmarkStart w:id="1" w:name="_Toc150454993"/>
      <w:r w:rsidRPr="00D702BC">
        <w:rPr>
          <w:rFonts w:ascii="Arial" w:hAnsi="Arial" w:cs="Arial"/>
          <w:sz w:val="24"/>
          <w:szCs w:val="24"/>
          <w:lang w:val="en-US"/>
        </w:rPr>
        <w:lastRenderedPageBreak/>
        <w:t>Service Culture</w:t>
      </w:r>
      <w:bookmarkEnd w:id="1"/>
    </w:p>
    <w:p w14:paraId="6F9112FE" w14:textId="0206EBB3" w:rsidR="00845265" w:rsidRPr="00D702BC" w:rsidRDefault="00CF1DBC"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The service culture within hotels plays a vital role in shaping the approaches to guest service, fostering an environment where guest satisfaction is the top priority and hotels strive to create a memorable experience, and the culture of service is essential in achieving this.  Take the Mandarin Oriental Hotel as an example as this hotel is widely renowned for its exceptional service culture, surpassing conventional standards of hospitality.     Staff members go above and beyond their roles as service providers, ensuring that guests feel genuinely valued and cared for and this approach greatly enhances the guest service by placing a strong emphasis on anticipating their needs. Moreover, the staff goes above and beyond to fulfill guest desires even before they are voiced as the goal is to create a strong connection and exceed expected results.  </w:t>
      </w:r>
      <w:r w:rsidR="00845265" w:rsidRPr="00D702BC">
        <w:rPr>
          <w:rFonts w:ascii="Arial" w:hAnsi="Arial" w:cs="Arial"/>
          <w:sz w:val="24"/>
          <w:szCs w:val="24"/>
          <w:lang w:val="en-US"/>
        </w:rPr>
        <w:t>(Mandarin OrientalHotel Group, 2021)</w:t>
      </w:r>
    </w:p>
    <w:p w14:paraId="3D5B5C0F" w14:textId="2B928B44" w:rsidR="00CF1DBC" w:rsidRPr="00D702BC" w:rsidRDefault="00CF1DBC" w:rsidP="00D702BC">
      <w:pPr>
        <w:spacing w:line="360" w:lineRule="auto"/>
        <w:jc w:val="both"/>
        <w:rPr>
          <w:rFonts w:ascii="Arial" w:hAnsi="Arial" w:cs="Arial"/>
          <w:sz w:val="24"/>
          <w:szCs w:val="24"/>
          <w:lang w:val="en-US"/>
        </w:rPr>
      </w:pPr>
    </w:p>
    <w:p w14:paraId="74E776AD" w14:textId="77777777" w:rsidR="00CF1DBC" w:rsidRPr="00D702BC" w:rsidRDefault="00CF1DBC" w:rsidP="00D702BC">
      <w:pPr>
        <w:spacing w:line="360" w:lineRule="auto"/>
        <w:jc w:val="both"/>
        <w:rPr>
          <w:rFonts w:ascii="Arial" w:hAnsi="Arial" w:cs="Arial"/>
          <w:sz w:val="24"/>
          <w:szCs w:val="24"/>
          <w:lang w:val="en-US"/>
        </w:rPr>
      </w:pPr>
    </w:p>
    <w:p w14:paraId="6EC0B2C5" w14:textId="202DD815" w:rsidR="00CF1DBC" w:rsidRPr="00D702BC" w:rsidRDefault="00CF1DBC" w:rsidP="00D702BC">
      <w:pPr>
        <w:spacing w:line="360" w:lineRule="auto"/>
        <w:jc w:val="both"/>
        <w:rPr>
          <w:rFonts w:ascii="Arial" w:hAnsi="Arial" w:cs="Arial"/>
          <w:sz w:val="24"/>
          <w:szCs w:val="24"/>
          <w:lang w:val="en-US"/>
        </w:rPr>
      </w:pPr>
      <w:r w:rsidRPr="00D702BC">
        <w:rPr>
          <w:rFonts w:ascii="Arial" w:hAnsi="Arial" w:cs="Arial"/>
          <w:sz w:val="24"/>
          <w:szCs w:val="24"/>
          <w:lang w:val="en-US"/>
        </w:rPr>
        <w:t>The service culture at Mandarin Oriental is focused on attention to detail, courtesy, and a commitment to exceeding expectations</w:t>
      </w:r>
      <w:r w:rsidR="009F1FF0" w:rsidRPr="00D702BC">
        <w:rPr>
          <w:rFonts w:ascii="Arial" w:hAnsi="Arial" w:cs="Arial"/>
          <w:sz w:val="24"/>
          <w:szCs w:val="24"/>
          <w:lang w:val="en-US"/>
        </w:rPr>
        <w:t xml:space="preserve"> and </w:t>
      </w:r>
      <w:proofErr w:type="gramStart"/>
      <w:r w:rsidR="009F1FF0" w:rsidRPr="00D702BC">
        <w:rPr>
          <w:rFonts w:ascii="Arial" w:hAnsi="Arial" w:cs="Arial"/>
          <w:sz w:val="24"/>
          <w:szCs w:val="24"/>
          <w:lang w:val="en-US"/>
        </w:rPr>
        <w:t xml:space="preserve">this </w:t>
      </w:r>
      <w:r w:rsidRPr="00D702BC">
        <w:rPr>
          <w:rFonts w:ascii="Arial" w:hAnsi="Arial" w:cs="Arial"/>
          <w:sz w:val="24"/>
          <w:szCs w:val="24"/>
          <w:lang w:val="en-US"/>
        </w:rPr>
        <w:t xml:space="preserve"> has</w:t>
      </w:r>
      <w:proofErr w:type="gramEnd"/>
      <w:r w:rsidRPr="00D702BC">
        <w:rPr>
          <w:rFonts w:ascii="Arial" w:hAnsi="Arial" w:cs="Arial"/>
          <w:sz w:val="24"/>
          <w:szCs w:val="24"/>
          <w:lang w:val="en-US"/>
        </w:rPr>
        <w:t xml:space="preserve"> a significant impact on the training </w:t>
      </w:r>
      <w:r w:rsidR="009F1FF0" w:rsidRPr="00D702BC">
        <w:rPr>
          <w:rFonts w:ascii="Arial" w:hAnsi="Arial" w:cs="Arial"/>
          <w:sz w:val="24"/>
          <w:szCs w:val="24"/>
          <w:lang w:val="en-US"/>
        </w:rPr>
        <w:t>programs</w:t>
      </w:r>
      <w:r w:rsidRPr="00D702BC">
        <w:rPr>
          <w:rFonts w:ascii="Arial" w:hAnsi="Arial" w:cs="Arial"/>
          <w:sz w:val="24"/>
          <w:szCs w:val="24"/>
          <w:lang w:val="en-US"/>
        </w:rPr>
        <w:t xml:space="preserve">, initiatives to empower staff, and the overall culture of the hotel.     The result is a customer service approach that surpasses traditional transactions and instead offers a </w:t>
      </w:r>
      <w:r w:rsidR="009F1FF0" w:rsidRPr="00D702BC">
        <w:rPr>
          <w:rFonts w:ascii="Arial" w:hAnsi="Arial" w:cs="Arial"/>
          <w:sz w:val="24"/>
          <w:szCs w:val="24"/>
          <w:lang w:val="en-US"/>
        </w:rPr>
        <w:t>personalized</w:t>
      </w:r>
      <w:r w:rsidRPr="00D702BC">
        <w:rPr>
          <w:rFonts w:ascii="Arial" w:hAnsi="Arial" w:cs="Arial"/>
          <w:sz w:val="24"/>
          <w:szCs w:val="24"/>
          <w:lang w:val="en-US"/>
        </w:rPr>
        <w:t xml:space="preserve">, captivating experience.  </w:t>
      </w:r>
      <w:r w:rsidR="00606E5D" w:rsidRPr="00D702BC">
        <w:rPr>
          <w:rFonts w:ascii="Arial" w:hAnsi="Arial" w:cs="Arial"/>
          <w:sz w:val="24"/>
          <w:szCs w:val="24"/>
          <w:lang w:val="en-US"/>
        </w:rPr>
        <w:t>(</w:t>
      </w:r>
      <w:r w:rsidR="003520FE" w:rsidRPr="00D702BC">
        <w:rPr>
          <w:rFonts w:ascii="Arial" w:hAnsi="Arial" w:cs="Arial"/>
          <w:sz w:val="24"/>
          <w:szCs w:val="24"/>
          <w:lang w:val="en-US"/>
        </w:rPr>
        <w:t>Hart &amp; Chase, 2022)</w:t>
      </w:r>
    </w:p>
    <w:p w14:paraId="71972D5E" w14:textId="77777777" w:rsidR="00CF1DBC" w:rsidRPr="00D702BC" w:rsidRDefault="00CF1DBC" w:rsidP="00D702BC">
      <w:pPr>
        <w:spacing w:line="360" w:lineRule="auto"/>
        <w:jc w:val="both"/>
        <w:rPr>
          <w:rFonts w:ascii="Arial" w:hAnsi="Arial" w:cs="Arial"/>
          <w:sz w:val="24"/>
          <w:szCs w:val="24"/>
          <w:lang w:val="en-US"/>
        </w:rPr>
      </w:pPr>
    </w:p>
    <w:p w14:paraId="4FB46E73" w14:textId="486F2392" w:rsidR="00CF1DBC" w:rsidRPr="00D702BC" w:rsidRDefault="00CF1DBC"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Throughout the entire hotel industry, there is a shift happening in the service culture to </w:t>
      </w:r>
      <w:r w:rsidR="009F1FF0" w:rsidRPr="00D702BC">
        <w:rPr>
          <w:rFonts w:ascii="Arial" w:hAnsi="Arial" w:cs="Arial"/>
          <w:sz w:val="24"/>
          <w:szCs w:val="24"/>
          <w:lang w:val="en-US"/>
        </w:rPr>
        <w:t>prioritize</w:t>
      </w:r>
      <w:r w:rsidRPr="00D702BC">
        <w:rPr>
          <w:rFonts w:ascii="Arial" w:hAnsi="Arial" w:cs="Arial"/>
          <w:sz w:val="24"/>
          <w:szCs w:val="24"/>
          <w:lang w:val="en-US"/>
        </w:rPr>
        <w:t xml:space="preserve"> the desires and requirements of guests</w:t>
      </w:r>
      <w:r w:rsidR="009F1FF0" w:rsidRPr="00D702BC">
        <w:rPr>
          <w:rFonts w:ascii="Arial" w:hAnsi="Arial" w:cs="Arial"/>
          <w:sz w:val="24"/>
          <w:szCs w:val="24"/>
          <w:lang w:val="en-US"/>
        </w:rPr>
        <w:t xml:space="preserve"> and this </w:t>
      </w:r>
      <w:r w:rsidRPr="00D702BC">
        <w:rPr>
          <w:rFonts w:ascii="Arial" w:hAnsi="Arial" w:cs="Arial"/>
          <w:sz w:val="24"/>
          <w:szCs w:val="24"/>
          <w:lang w:val="en-US"/>
        </w:rPr>
        <w:t>involves incorporating technology, personalization, and a dedication to sustainability.     Hotels are becoming more and more conscious of the importance of delivering exceptional service to foster guest loyalty</w:t>
      </w:r>
      <w:r w:rsidR="009F1FF0" w:rsidRPr="00D702BC">
        <w:rPr>
          <w:rFonts w:ascii="Arial" w:hAnsi="Arial" w:cs="Arial"/>
          <w:sz w:val="24"/>
          <w:szCs w:val="24"/>
          <w:lang w:val="en-US"/>
        </w:rPr>
        <w:t>, thus</w:t>
      </w:r>
      <w:r w:rsidRPr="00D702BC">
        <w:rPr>
          <w:rFonts w:ascii="Arial" w:hAnsi="Arial" w:cs="Arial"/>
          <w:sz w:val="24"/>
          <w:szCs w:val="24"/>
          <w:lang w:val="en-US"/>
        </w:rPr>
        <w:t xml:space="preserve">, the service culture continues to play a crucial role in crafting exceptional and memorable guest experiences.  </w:t>
      </w:r>
      <w:r w:rsidR="00600C6E" w:rsidRPr="00D702BC">
        <w:rPr>
          <w:rFonts w:ascii="Arial" w:hAnsi="Arial" w:cs="Arial"/>
          <w:sz w:val="24"/>
          <w:szCs w:val="24"/>
          <w:lang w:val="en-US"/>
        </w:rPr>
        <w:t>(</w:t>
      </w:r>
      <w:r w:rsidR="00606E5D" w:rsidRPr="00D702BC">
        <w:rPr>
          <w:rFonts w:ascii="Arial" w:hAnsi="Arial" w:cs="Arial"/>
          <w:sz w:val="24"/>
          <w:szCs w:val="24"/>
          <w:lang w:val="en-US"/>
        </w:rPr>
        <w:t>Reichheld &amp; Sasser, 2020)</w:t>
      </w:r>
    </w:p>
    <w:p w14:paraId="55968A03" w14:textId="77777777" w:rsidR="0057510E" w:rsidRPr="00D702BC" w:rsidRDefault="0057510E" w:rsidP="00D702BC">
      <w:pPr>
        <w:spacing w:line="360" w:lineRule="auto"/>
        <w:jc w:val="both"/>
        <w:rPr>
          <w:rFonts w:ascii="Arial" w:hAnsi="Arial" w:cs="Arial"/>
          <w:sz w:val="24"/>
          <w:szCs w:val="24"/>
          <w:lang w:val="en-US"/>
        </w:rPr>
      </w:pPr>
    </w:p>
    <w:p w14:paraId="36F8596F" w14:textId="3DE8842F" w:rsidR="00DA6F7F" w:rsidRPr="00D702BC" w:rsidRDefault="00A81C44" w:rsidP="00D702BC">
      <w:pPr>
        <w:spacing w:line="360" w:lineRule="auto"/>
        <w:jc w:val="both"/>
        <w:rPr>
          <w:rFonts w:ascii="Arial" w:hAnsi="Arial" w:cs="Arial"/>
          <w:sz w:val="24"/>
          <w:szCs w:val="24"/>
          <w:lang w:val="en-US"/>
        </w:rPr>
      </w:pPr>
      <w:r w:rsidRPr="00D702BC">
        <w:rPr>
          <w:rFonts w:ascii="Arial" w:hAnsi="Arial" w:cs="Arial"/>
          <w:sz w:val="24"/>
          <w:szCs w:val="24"/>
          <w:lang w:val="en-US"/>
        </w:rPr>
        <w:lastRenderedPageBreak/>
        <w:t>Hotels that want to appeal to millennials in their service culture should focus on being genuine, offering personalized experiences, and seamlessly incorporating technolog</w:t>
      </w:r>
      <w:r w:rsidR="001F6F8C" w:rsidRPr="00D702BC">
        <w:rPr>
          <w:rFonts w:ascii="Arial" w:hAnsi="Arial" w:cs="Arial"/>
          <w:sz w:val="24"/>
          <w:szCs w:val="24"/>
          <w:lang w:val="en-US"/>
        </w:rPr>
        <w:t xml:space="preserve">y and the </w:t>
      </w:r>
      <w:r w:rsidRPr="00D702BC">
        <w:rPr>
          <w:rFonts w:ascii="Arial" w:hAnsi="Arial" w:cs="Arial"/>
          <w:sz w:val="24"/>
          <w:szCs w:val="24"/>
          <w:lang w:val="en-US"/>
        </w:rPr>
        <w:t xml:space="preserve">Mandarin Oriental sets itself apart by embracing a service culture that goes beyond traditional hospitality.     The staff receives </w:t>
      </w:r>
      <w:r w:rsidR="001F6F8C" w:rsidRPr="00D702BC">
        <w:rPr>
          <w:rFonts w:ascii="Arial" w:hAnsi="Arial" w:cs="Arial"/>
          <w:sz w:val="24"/>
          <w:szCs w:val="24"/>
          <w:lang w:val="en-US"/>
        </w:rPr>
        <w:t>specialized</w:t>
      </w:r>
      <w:r w:rsidRPr="00D702BC">
        <w:rPr>
          <w:rFonts w:ascii="Arial" w:hAnsi="Arial" w:cs="Arial"/>
          <w:sz w:val="24"/>
          <w:szCs w:val="24"/>
          <w:lang w:val="en-US"/>
        </w:rPr>
        <w:t xml:space="preserve"> training to provide tailored experiences, leveraging technology to enhance efficiency and deliver </w:t>
      </w:r>
      <w:r w:rsidR="001F6F8C" w:rsidRPr="00D702BC">
        <w:rPr>
          <w:rFonts w:ascii="Arial" w:hAnsi="Arial" w:cs="Arial"/>
          <w:sz w:val="24"/>
          <w:szCs w:val="24"/>
          <w:lang w:val="en-US"/>
        </w:rPr>
        <w:t>personalized</w:t>
      </w:r>
      <w:r w:rsidRPr="00D702BC">
        <w:rPr>
          <w:rFonts w:ascii="Arial" w:hAnsi="Arial" w:cs="Arial"/>
          <w:sz w:val="24"/>
          <w:szCs w:val="24"/>
          <w:lang w:val="en-US"/>
        </w:rPr>
        <w:t xml:space="preserve"> service</w:t>
      </w:r>
      <w:r w:rsidR="001F6F8C" w:rsidRPr="00D702BC">
        <w:rPr>
          <w:rFonts w:ascii="Arial" w:hAnsi="Arial" w:cs="Arial"/>
          <w:sz w:val="24"/>
          <w:szCs w:val="24"/>
          <w:lang w:val="en-US"/>
        </w:rPr>
        <w:t xml:space="preserve"> while for </w:t>
      </w:r>
      <w:r w:rsidRPr="00D702BC">
        <w:rPr>
          <w:rFonts w:ascii="Arial" w:hAnsi="Arial" w:cs="Arial"/>
          <w:sz w:val="24"/>
          <w:szCs w:val="24"/>
          <w:lang w:val="en-US"/>
        </w:rPr>
        <w:t xml:space="preserve">instance, the hotel could use mobile applications to streamline check-in processes, incorporate smart controls for the rooms, and offer </w:t>
      </w:r>
      <w:r w:rsidR="001F6F8C" w:rsidRPr="00D702BC">
        <w:rPr>
          <w:rFonts w:ascii="Arial" w:hAnsi="Arial" w:cs="Arial"/>
          <w:sz w:val="24"/>
          <w:szCs w:val="24"/>
          <w:lang w:val="en-US"/>
        </w:rPr>
        <w:t>personalized</w:t>
      </w:r>
      <w:r w:rsidRPr="00D702BC">
        <w:rPr>
          <w:rFonts w:ascii="Arial" w:hAnsi="Arial" w:cs="Arial"/>
          <w:sz w:val="24"/>
          <w:szCs w:val="24"/>
          <w:lang w:val="en-US"/>
        </w:rPr>
        <w:t xml:space="preserve"> recommendations using data analysis.    The Mandarin Oriental </w:t>
      </w:r>
      <w:r w:rsidR="001F6F8C" w:rsidRPr="00D702BC">
        <w:rPr>
          <w:rFonts w:ascii="Arial" w:hAnsi="Arial" w:cs="Arial"/>
          <w:sz w:val="24"/>
          <w:szCs w:val="24"/>
          <w:lang w:val="en-US"/>
        </w:rPr>
        <w:t>priorities</w:t>
      </w:r>
      <w:r w:rsidRPr="00D702BC">
        <w:rPr>
          <w:rFonts w:ascii="Arial" w:hAnsi="Arial" w:cs="Arial"/>
          <w:sz w:val="24"/>
          <w:szCs w:val="24"/>
          <w:lang w:val="en-US"/>
        </w:rPr>
        <w:t xml:space="preserve"> sustainability in its service culture, aligning with the eco-conscious values of millennials</w:t>
      </w:r>
      <w:r w:rsidR="001F6F8C" w:rsidRPr="00D702BC">
        <w:rPr>
          <w:rFonts w:ascii="Arial" w:hAnsi="Arial" w:cs="Arial"/>
          <w:sz w:val="24"/>
          <w:szCs w:val="24"/>
          <w:lang w:val="en-US"/>
        </w:rPr>
        <w:t xml:space="preserve"> and it </w:t>
      </w:r>
      <w:proofErr w:type="gramStart"/>
      <w:r w:rsidR="001F6F8C" w:rsidRPr="00D702BC">
        <w:rPr>
          <w:rFonts w:ascii="Arial" w:hAnsi="Arial" w:cs="Arial"/>
          <w:sz w:val="24"/>
          <w:szCs w:val="24"/>
          <w:lang w:val="en-US"/>
        </w:rPr>
        <w:t xml:space="preserve">also </w:t>
      </w:r>
      <w:r w:rsidRPr="00D702BC">
        <w:rPr>
          <w:rFonts w:ascii="Arial" w:hAnsi="Arial" w:cs="Arial"/>
          <w:sz w:val="24"/>
          <w:szCs w:val="24"/>
          <w:lang w:val="en-US"/>
        </w:rPr>
        <w:t xml:space="preserve"> sets</w:t>
      </w:r>
      <w:proofErr w:type="gramEnd"/>
      <w:r w:rsidRPr="00D702BC">
        <w:rPr>
          <w:rFonts w:ascii="Arial" w:hAnsi="Arial" w:cs="Arial"/>
          <w:sz w:val="24"/>
          <w:szCs w:val="24"/>
          <w:lang w:val="en-US"/>
        </w:rPr>
        <w:t xml:space="preserve"> a high standard for hotels looking to connect with the millennial demographic. They </w:t>
      </w:r>
      <w:r w:rsidR="001F6F8C" w:rsidRPr="00D702BC">
        <w:rPr>
          <w:rFonts w:ascii="Arial" w:hAnsi="Arial" w:cs="Arial"/>
          <w:sz w:val="24"/>
          <w:szCs w:val="24"/>
          <w:lang w:val="en-US"/>
        </w:rPr>
        <w:t>prioritize</w:t>
      </w:r>
      <w:r w:rsidRPr="00D702BC">
        <w:rPr>
          <w:rFonts w:ascii="Arial" w:hAnsi="Arial" w:cs="Arial"/>
          <w:sz w:val="24"/>
          <w:szCs w:val="24"/>
          <w:lang w:val="en-US"/>
        </w:rPr>
        <w:t xml:space="preserve"> authenticity, personalization, technology, and sustainability in their service culture.</w:t>
      </w:r>
      <w:r w:rsidR="00DA6F7F" w:rsidRPr="00D702BC">
        <w:rPr>
          <w:rFonts w:ascii="Arial" w:hAnsi="Arial" w:cs="Arial"/>
          <w:sz w:val="24"/>
          <w:szCs w:val="24"/>
          <w:lang w:val="en-US"/>
        </w:rPr>
        <w:t xml:space="preserve"> (Mandarin OrientalHotel Group, 2020)</w:t>
      </w:r>
    </w:p>
    <w:p w14:paraId="37588923" w14:textId="708BBA88" w:rsidR="0057510E" w:rsidRPr="00D702BC" w:rsidRDefault="0057510E" w:rsidP="00D702BC">
      <w:pPr>
        <w:spacing w:line="360" w:lineRule="auto"/>
        <w:jc w:val="both"/>
        <w:rPr>
          <w:rFonts w:ascii="Arial" w:hAnsi="Arial" w:cs="Arial"/>
          <w:sz w:val="24"/>
          <w:szCs w:val="24"/>
          <w:lang w:val="en-US"/>
        </w:rPr>
      </w:pPr>
    </w:p>
    <w:p w14:paraId="2A5A71D6" w14:textId="77777777" w:rsidR="0057510E" w:rsidRPr="00D702BC" w:rsidRDefault="0057510E" w:rsidP="00D702BC">
      <w:pPr>
        <w:spacing w:line="360" w:lineRule="auto"/>
        <w:jc w:val="both"/>
        <w:rPr>
          <w:rFonts w:ascii="Arial" w:hAnsi="Arial" w:cs="Arial"/>
          <w:sz w:val="24"/>
          <w:szCs w:val="24"/>
          <w:lang w:val="en-US"/>
        </w:rPr>
      </w:pPr>
    </w:p>
    <w:p w14:paraId="0158547E" w14:textId="77777777" w:rsidR="0057510E" w:rsidRPr="00D702BC" w:rsidRDefault="0057510E" w:rsidP="00D702BC">
      <w:pPr>
        <w:pStyle w:val="Heading1"/>
        <w:spacing w:line="360" w:lineRule="auto"/>
        <w:jc w:val="both"/>
        <w:rPr>
          <w:rFonts w:ascii="Arial" w:hAnsi="Arial" w:cs="Arial"/>
          <w:sz w:val="24"/>
          <w:szCs w:val="24"/>
          <w:lang w:val="en-US"/>
        </w:rPr>
      </w:pPr>
      <w:bookmarkStart w:id="2" w:name="_Toc150454994"/>
      <w:r w:rsidRPr="00D702BC">
        <w:rPr>
          <w:rFonts w:ascii="Arial" w:hAnsi="Arial" w:cs="Arial"/>
          <w:sz w:val="24"/>
          <w:szCs w:val="24"/>
          <w:lang w:val="en-US"/>
        </w:rPr>
        <w:t>Reputation Management</w:t>
      </w:r>
      <w:bookmarkEnd w:id="2"/>
    </w:p>
    <w:p w14:paraId="09AFEFA2" w14:textId="5064A900" w:rsidR="005366F4" w:rsidRPr="00D702BC" w:rsidRDefault="0057510E"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 </w:t>
      </w:r>
      <w:r w:rsidR="005366F4" w:rsidRPr="00D702BC">
        <w:rPr>
          <w:rFonts w:ascii="Arial" w:hAnsi="Arial" w:cs="Arial"/>
          <w:sz w:val="24"/>
          <w:szCs w:val="24"/>
          <w:lang w:val="en-US"/>
        </w:rPr>
        <w:t>The management of reputation is a key factor in shaping the strategies used by hotels to deliver exceptional guest service</w:t>
      </w:r>
      <w:r w:rsidR="006445C3" w:rsidRPr="00D702BC">
        <w:rPr>
          <w:rFonts w:ascii="Arial" w:hAnsi="Arial" w:cs="Arial"/>
          <w:sz w:val="24"/>
          <w:szCs w:val="24"/>
          <w:lang w:val="en-US"/>
        </w:rPr>
        <w:t xml:space="preserve"> and this </w:t>
      </w:r>
      <w:r w:rsidR="005366F4" w:rsidRPr="00D702BC">
        <w:rPr>
          <w:rFonts w:ascii="Arial" w:hAnsi="Arial" w:cs="Arial"/>
          <w:sz w:val="24"/>
          <w:szCs w:val="24"/>
          <w:lang w:val="en-US"/>
        </w:rPr>
        <w:t xml:space="preserve">is because maintaining a positive online reputation is crucial for attracting and retaining customers.     </w:t>
      </w:r>
      <w:r w:rsidR="00B938B0" w:rsidRPr="00D702BC">
        <w:rPr>
          <w:rFonts w:ascii="Arial" w:hAnsi="Arial" w:cs="Arial"/>
          <w:sz w:val="24"/>
          <w:szCs w:val="24"/>
          <w:lang w:val="en-US"/>
        </w:rPr>
        <w:t>(</w:t>
      </w:r>
      <w:r w:rsidR="00F22115" w:rsidRPr="00D702BC">
        <w:rPr>
          <w:rFonts w:ascii="Arial" w:hAnsi="Arial" w:cs="Arial"/>
          <w:sz w:val="24"/>
          <w:szCs w:val="24"/>
          <w:lang w:val="en-US"/>
        </w:rPr>
        <w:t xml:space="preserve">McAlexander &amp; </w:t>
      </w:r>
      <w:proofErr w:type="gramStart"/>
      <w:r w:rsidR="00F22115" w:rsidRPr="00D702BC">
        <w:rPr>
          <w:rFonts w:ascii="Arial" w:hAnsi="Arial" w:cs="Arial"/>
          <w:sz w:val="24"/>
          <w:szCs w:val="24"/>
          <w:lang w:val="en-US"/>
        </w:rPr>
        <w:t>Honey,  2017</w:t>
      </w:r>
      <w:proofErr w:type="gramEnd"/>
      <w:r w:rsidR="00F22115" w:rsidRPr="00D702BC">
        <w:rPr>
          <w:rFonts w:ascii="Arial" w:hAnsi="Arial" w:cs="Arial"/>
          <w:sz w:val="24"/>
          <w:szCs w:val="24"/>
          <w:lang w:val="en-US"/>
        </w:rPr>
        <w:t>)</w:t>
      </w:r>
    </w:p>
    <w:p w14:paraId="3D88C17D" w14:textId="77777777" w:rsidR="005366F4" w:rsidRPr="00D702BC" w:rsidRDefault="005366F4" w:rsidP="00D702BC">
      <w:pPr>
        <w:spacing w:line="360" w:lineRule="auto"/>
        <w:jc w:val="both"/>
        <w:rPr>
          <w:rFonts w:ascii="Arial" w:hAnsi="Arial" w:cs="Arial"/>
          <w:sz w:val="24"/>
          <w:szCs w:val="24"/>
          <w:lang w:val="en-US"/>
        </w:rPr>
      </w:pPr>
    </w:p>
    <w:p w14:paraId="4273B59F" w14:textId="7DA02EE9" w:rsidR="005366F4" w:rsidRPr="00D702BC" w:rsidRDefault="005366F4"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When it comes to reputation management, </w:t>
      </w:r>
      <w:r w:rsidR="00D20712" w:rsidRPr="00D702BC">
        <w:rPr>
          <w:rFonts w:ascii="Arial" w:hAnsi="Arial" w:cs="Arial"/>
          <w:sz w:val="24"/>
          <w:szCs w:val="24"/>
          <w:lang w:val="en-US"/>
        </w:rPr>
        <w:t>the hotels should show a</w:t>
      </w:r>
      <w:r w:rsidRPr="00D702BC">
        <w:rPr>
          <w:rFonts w:ascii="Arial" w:hAnsi="Arial" w:cs="Arial"/>
          <w:sz w:val="24"/>
          <w:szCs w:val="24"/>
          <w:lang w:val="en-US"/>
        </w:rPr>
        <w:t xml:space="preserve"> remarkable skill in handling challenges proactively</w:t>
      </w:r>
      <w:r w:rsidR="00D20712" w:rsidRPr="00D702BC">
        <w:rPr>
          <w:rFonts w:ascii="Arial" w:hAnsi="Arial" w:cs="Arial"/>
          <w:sz w:val="24"/>
          <w:szCs w:val="24"/>
          <w:lang w:val="en-US"/>
        </w:rPr>
        <w:t xml:space="preserve"> as when </w:t>
      </w:r>
      <w:r w:rsidRPr="00D702BC">
        <w:rPr>
          <w:rFonts w:ascii="Arial" w:hAnsi="Arial" w:cs="Arial"/>
          <w:sz w:val="24"/>
          <w:szCs w:val="24"/>
          <w:lang w:val="en-US"/>
        </w:rPr>
        <w:t xml:space="preserve">faced with negative online reviews, the hotel </w:t>
      </w:r>
      <w:r w:rsidR="00D20712" w:rsidRPr="00D702BC">
        <w:rPr>
          <w:rFonts w:ascii="Arial" w:hAnsi="Arial" w:cs="Arial"/>
          <w:sz w:val="24"/>
          <w:szCs w:val="24"/>
          <w:lang w:val="en-US"/>
        </w:rPr>
        <w:t>should prioritize</w:t>
      </w:r>
      <w:r w:rsidRPr="00D702BC">
        <w:rPr>
          <w:rFonts w:ascii="Arial" w:hAnsi="Arial" w:cs="Arial"/>
          <w:sz w:val="24"/>
          <w:szCs w:val="24"/>
          <w:lang w:val="en-US"/>
        </w:rPr>
        <w:t xml:space="preserve"> addressing them promptly and personally.     This demonstrates a commitment to ensuring guest satisfaction, while also </w:t>
      </w:r>
      <w:r w:rsidR="00D20712" w:rsidRPr="00D702BC">
        <w:rPr>
          <w:rFonts w:ascii="Arial" w:hAnsi="Arial" w:cs="Arial"/>
          <w:sz w:val="24"/>
          <w:szCs w:val="24"/>
          <w:lang w:val="en-US"/>
        </w:rPr>
        <w:t>emphasizing</w:t>
      </w:r>
      <w:r w:rsidRPr="00D702BC">
        <w:rPr>
          <w:rFonts w:ascii="Arial" w:hAnsi="Arial" w:cs="Arial"/>
          <w:sz w:val="24"/>
          <w:szCs w:val="24"/>
          <w:lang w:val="en-US"/>
        </w:rPr>
        <w:t xml:space="preserve"> transparency and a willingness to address any concerns.     </w:t>
      </w:r>
      <w:r w:rsidR="00F35868" w:rsidRPr="00D702BC">
        <w:rPr>
          <w:rFonts w:ascii="Arial" w:hAnsi="Arial" w:cs="Arial"/>
          <w:sz w:val="24"/>
          <w:szCs w:val="24"/>
          <w:lang w:val="en-US"/>
        </w:rPr>
        <w:t>(</w:t>
      </w:r>
      <w:r w:rsidR="00C264B4" w:rsidRPr="00D702BC">
        <w:rPr>
          <w:rFonts w:ascii="Arial" w:hAnsi="Arial" w:cs="Arial"/>
          <w:sz w:val="24"/>
          <w:szCs w:val="24"/>
          <w:lang w:val="en-US"/>
        </w:rPr>
        <w:t>Lewis &amp; Bine, 2017)</w:t>
      </w:r>
    </w:p>
    <w:p w14:paraId="6C0B6D1A" w14:textId="77777777" w:rsidR="005366F4" w:rsidRPr="00D702BC" w:rsidRDefault="005366F4" w:rsidP="00D702BC">
      <w:pPr>
        <w:spacing w:line="360" w:lineRule="auto"/>
        <w:jc w:val="both"/>
        <w:rPr>
          <w:rFonts w:ascii="Arial" w:hAnsi="Arial" w:cs="Arial"/>
          <w:sz w:val="24"/>
          <w:szCs w:val="24"/>
          <w:lang w:val="en-US"/>
        </w:rPr>
      </w:pPr>
    </w:p>
    <w:p w14:paraId="7FC6708D" w14:textId="5A313D8C" w:rsidR="005366F4" w:rsidRPr="00D702BC" w:rsidRDefault="005366F4"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Furthermore, the hotel </w:t>
      </w:r>
      <w:r w:rsidR="00C7045D" w:rsidRPr="00D702BC">
        <w:rPr>
          <w:rFonts w:ascii="Arial" w:hAnsi="Arial" w:cs="Arial"/>
          <w:sz w:val="24"/>
          <w:szCs w:val="24"/>
          <w:lang w:val="en-US"/>
        </w:rPr>
        <w:t xml:space="preserve">should </w:t>
      </w:r>
      <w:r w:rsidRPr="00D702BC">
        <w:rPr>
          <w:rFonts w:ascii="Arial" w:hAnsi="Arial" w:cs="Arial"/>
          <w:sz w:val="24"/>
          <w:szCs w:val="24"/>
          <w:lang w:val="en-US"/>
        </w:rPr>
        <w:t xml:space="preserve">strategically </w:t>
      </w:r>
      <w:proofErr w:type="gramStart"/>
      <w:r w:rsidRPr="00D702BC">
        <w:rPr>
          <w:rFonts w:ascii="Arial" w:hAnsi="Arial" w:cs="Arial"/>
          <w:sz w:val="24"/>
          <w:szCs w:val="24"/>
          <w:lang w:val="en-US"/>
        </w:rPr>
        <w:t>leverages</w:t>
      </w:r>
      <w:proofErr w:type="gramEnd"/>
      <w:r w:rsidRPr="00D702BC">
        <w:rPr>
          <w:rFonts w:ascii="Arial" w:hAnsi="Arial" w:cs="Arial"/>
          <w:sz w:val="24"/>
          <w:szCs w:val="24"/>
          <w:lang w:val="en-US"/>
        </w:rPr>
        <w:t xml:space="preserve"> positive evaluations and testimonials as part of its marketing strategy</w:t>
      </w:r>
      <w:r w:rsidR="00C7045D" w:rsidRPr="00D702BC">
        <w:rPr>
          <w:rFonts w:ascii="Arial" w:hAnsi="Arial" w:cs="Arial"/>
          <w:sz w:val="24"/>
          <w:szCs w:val="24"/>
          <w:lang w:val="en-US"/>
        </w:rPr>
        <w:t xml:space="preserve"> as guest </w:t>
      </w:r>
      <w:r w:rsidRPr="00D702BC">
        <w:rPr>
          <w:rFonts w:ascii="Arial" w:hAnsi="Arial" w:cs="Arial"/>
          <w:sz w:val="24"/>
          <w:szCs w:val="24"/>
          <w:lang w:val="en-US"/>
        </w:rPr>
        <w:t xml:space="preserve">feedback is incorporated into </w:t>
      </w:r>
      <w:r w:rsidRPr="00D702BC">
        <w:rPr>
          <w:rFonts w:ascii="Arial" w:hAnsi="Arial" w:cs="Arial"/>
          <w:sz w:val="24"/>
          <w:szCs w:val="24"/>
          <w:lang w:val="en-US"/>
        </w:rPr>
        <w:lastRenderedPageBreak/>
        <w:t xml:space="preserve">promotional materials, showcasing the authentic experiences of previous guests. </w:t>
      </w:r>
      <w:r w:rsidR="00600C6E" w:rsidRPr="00D702BC">
        <w:rPr>
          <w:rFonts w:ascii="Arial" w:hAnsi="Arial" w:cs="Arial"/>
          <w:sz w:val="24"/>
          <w:szCs w:val="24"/>
          <w:lang w:val="en-US"/>
        </w:rPr>
        <w:t>This</w:t>
      </w:r>
      <w:r w:rsidRPr="00D702BC">
        <w:rPr>
          <w:rFonts w:ascii="Arial" w:hAnsi="Arial" w:cs="Arial"/>
          <w:sz w:val="24"/>
          <w:szCs w:val="24"/>
          <w:lang w:val="en-US"/>
        </w:rPr>
        <w:t xml:space="preserve"> approach not only enhances the hotel's reputation but also serves as a powerful tool in fostering positive guest expectations. </w:t>
      </w:r>
      <w:r w:rsidR="004A1557" w:rsidRPr="00D702BC">
        <w:rPr>
          <w:rFonts w:ascii="Arial" w:hAnsi="Arial" w:cs="Arial"/>
          <w:sz w:val="24"/>
          <w:szCs w:val="24"/>
          <w:lang w:val="en-US"/>
        </w:rPr>
        <w:t>A</w:t>
      </w:r>
      <w:r w:rsidRPr="00D702BC">
        <w:rPr>
          <w:rFonts w:ascii="Arial" w:hAnsi="Arial" w:cs="Arial"/>
          <w:sz w:val="24"/>
          <w:szCs w:val="24"/>
          <w:lang w:val="en-US"/>
        </w:rPr>
        <w:t xml:space="preserve"> hotel’s success is credited to its skillful use of reputation management as a proactive approach to encourage visitor engagement</w:t>
      </w:r>
      <w:r w:rsidR="006445C3" w:rsidRPr="00D702BC">
        <w:rPr>
          <w:rFonts w:ascii="Arial" w:hAnsi="Arial" w:cs="Arial"/>
          <w:sz w:val="24"/>
          <w:szCs w:val="24"/>
          <w:lang w:val="en-US"/>
        </w:rPr>
        <w:t xml:space="preserve"> and the </w:t>
      </w:r>
      <w:r w:rsidRPr="00D702BC">
        <w:rPr>
          <w:rFonts w:ascii="Arial" w:hAnsi="Arial" w:cs="Arial"/>
          <w:sz w:val="24"/>
          <w:szCs w:val="24"/>
          <w:lang w:val="en-US"/>
        </w:rPr>
        <w:t xml:space="preserve">hotel </w:t>
      </w:r>
      <w:r w:rsidR="006445C3" w:rsidRPr="00D702BC">
        <w:rPr>
          <w:rFonts w:ascii="Arial" w:hAnsi="Arial" w:cs="Arial"/>
          <w:sz w:val="24"/>
          <w:szCs w:val="24"/>
          <w:lang w:val="en-US"/>
        </w:rPr>
        <w:t xml:space="preserve">should </w:t>
      </w:r>
      <w:r w:rsidRPr="00D702BC">
        <w:rPr>
          <w:rFonts w:ascii="Arial" w:hAnsi="Arial" w:cs="Arial"/>
          <w:sz w:val="24"/>
          <w:szCs w:val="24"/>
          <w:lang w:val="en-US"/>
        </w:rPr>
        <w:t xml:space="preserve">continuously enhances its approach by integrating feedback, whether it is positive or negative, into its service culture.   This ensures that every visitor has an exceptional and </w:t>
      </w:r>
      <w:r w:rsidR="006445C3" w:rsidRPr="00D702BC">
        <w:rPr>
          <w:rFonts w:ascii="Arial" w:hAnsi="Arial" w:cs="Arial"/>
          <w:sz w:val="24"/>
          <w:szCs w:val="24"/>
          <w:lang w:val="en-US"/>
        </w:rPr>
        <w:t>personalized</w:t>
      </w:r>
      <w:r w:rsidRPr="00D702BC">
        <w:rPr>
          <w:rFonts w:ascii="Arial" w:hAnsi="Arial" w:cs="Arial"/>
          <w:sz w:val="24"/>
          <w:szCs w:val="24"/>
          <w:lang w:val="en-US"/>
        </w:rPr>
        <w:t xml:space="preserve"> experience</w:t>
      </w:r>
      <w:r w:rsidR="006445C3" w:rsidRPr="00D702BC">
        <w:rPr>
          <w:rFonts w:ascii="Arial" w:hAnsi="Arial" w:cs="Arial"/>
          <w:sz w:val="24"/>
          <w:szCs w:val="24"/>
          <w:lang w:val="en-US"/>
        </w:rPr>
        <w:t xml:space="preserve"> but also, it</w:t>
      </w:r>
      <w:r w:rsidRPr="00D702BC">
        <w:rPr>
          <w:rFonts w:ascii="Arial" w:hAnsi="Arial" w:cs="Arial"/>
          <w:sz w:val="24"/>
          <w:szCs w:val="24"/>
          <w:lang w:val="en-US"/>
        </w:rPr>
        <w:t xml:space="preserve"> showcases how the management of guest experiences impacts service strategies by turning challenges into chances for improvement and </w:t>
      </w:r>
      <w:r w:rsidR="006445C3" w:rsidRPr="00D702BC">
        <w:rPr>
          <w:rFonts w:ascii="Arial" w:hAnsi="Arial" w:cs="Arial"/>
          <w:sz w:val="24"/>
          <w:szCs w:val="24"/>
          <w:lang w:val="en-US"/>
        </w:rPr>
        <w:t>emphasizing</w:t>
      </w:r>
      <w:r w:rsidRPr="00D702BC">
        <w:rPr>
          <w:rFonts w:ascii="Arial" w:hAnsi="Arial" w:cs="Arial"/>
          <w:sz w:val="24"/>
          <w:szCs w:val="24"/>
          <w:lang w:val="en-US"/>
        </w:rPr>
        <w:t xml:space="preserve"> a commitment to continuous enhancement.  </w:t>
      </w:r>
      <w:r w:rsidR="00F67DEB" w:rsidRPr="00D702BC">
        <w:rPr>
          <w:rFonts w:ascii="Arial" w:hAnsi="Arial" w:cs="Arial"/>
          <w:sz w:val="24"/>
          <w:szCs w:val="24"/>
          <w:lang w:val="en-US"/>
        </w:rPr>
        <w:t>(</w:t>
      </w:r>
      <w:r w:rsidR="00316EA6" w:rsidRPr="00D702BC">
        <w:rPr>
          <w:rFonts w:ascii="Arial" w:hAnsi="Arial" w:cs="Arial"/>
          <w:sz w:val="24"/>
          <w:szCs w:val="24"/>
          <w:lang w:val="en-US"/>
        </w:rPr>
        <w:t xml:space="preserve">Grewal et al., </w:t>
      </w:r>
      <w:r w:rsidR="00A16F8B" w:rsidRPr="00D702BC">
        <w:rPr>
          <w:rFonts w:ascii="Arial" w:hAnsi="Arial" w:cs="Arial"/>
          <w:sz w:val="24"/>
          <w:szCs w:val="24"/>
          <w:lang w:val="en-US"/>
        </w:rPr>
        <w:t>2017)</w:t>
      </w:r>
    </w:p>
    <w:p w14:paraId="7703491F" w14:textId="7AD8BD0B" w:rsidR="0057510E" w:rsidRPr="00D702BC" w:rsidRDefault="0057510E" w:rsidP="00D702BC">
      <w:pPr>
        <w:spacing w:line="360" w:lineRule="auto"/>
        <w:jc w:val="both"/>
        <w:rPr>
          <w:rFonts w:ascii="Arial" w:hAnsi="Arial" w:cs="Arial"/>
          <w:sz w:val="24"/>
          <w:szCs w:val="24"/>
          <w:lang w:val="en-US"/>
        </w:rPr>
      </w:pPr>
    </w:p>
    <w:p w14:paraId="32917602" w14:textId="0316387A" w:rsidR="00384162" w:rsidRPr="00D702BC" w:rsidRDefault="00384162"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Without a doubt, it is crucial to uphold a favorable image </w:t>
      </w:r>
      <w:proofErr w:type="gramStart"/>
      <w:r w:rsidRPr="00D702BC">
        <w:rPr>
          <w:rFonts w:ascii="Arial" w:hAnsi="Arial" w:cs="Arial"/>
          <w:sz w:val="24"/>
          <w:szCs w:val="24"/>
          <w:lang w:val="en-US"/>
        </w:rPr>
        <w:t>in order to</w:t>
      </w:r>
      <w:proofErr w:type="gramEnd"/>
      <w:r w:rsidRPr="00D702BC">
        <w:rPr>
          <w:rFonts w:ascii="Arial" w:hAnsi="Arial" w:cs="Arial"/>
          <w:sz w:val="24"/>
          <w:szCs w:val="24"/>
          <w:lang w:val="en-US"/>
        </w:rPr>
        <w:t xml:space="preserve"> attract and keep millennial guests in the hospitality industry as Millennials heavily rely on online reviews and social media when making decisions, and a positive reputation greatly influences their choices.    Hotels that take charge of their online reputation, promptly respond to feedback, and showcase authentic guest experiences effectively cater to the preferences of millennial visitors, building trust and fostering loyalty.</w:t>
      </w:r>
      <w:r w:rsidR="004A1557" w:rsidRPr="00D702BC">
        <w:rPr>
          <w:rFonts w:ascii="Arial" w:hAnsi="Arial" w:cs="Arial"/>
          <w:sz w:val="24"/>
          <w:szCs w:val="24"/>
          <w:lang w:val="en-US"/>
        </w:rPr>
        <w:t xml:space="preserve"> (Ford &amp; Stout, 2018)</w:t>
      </w:r>
    </w:p>
    <w:p w14:paraId="2B336879" w14:textId="77777777" w:rsidR="005366F4" w:rsidRPr="00D702BC" w:rsidRDefault="005366F4" w:rsidP="00D702BC">
      <w:pPr>
        <w:spacing w:line="360" w:lineRule="auto"/>
        <w:jc w:val="both"/>
        <w:rPr>
          <w:rFonts w:ascii="Arial" w:hAnsi="Arial" w:cs="Arial"/>
          <w:sz w:val="24"/>
          <w:szCs w:val="24"/>
          <w:lang w:val="en-US"/>
        </w:rPr>
      </w:pPr>
    </w:p>
    <w:p w14:paraId="28E6BE97" w14:textId="5446B852" w:rsidR="003868AE" w:rsidRPr="00D702BC" w:rsidRDefault="00EE08CD" w:rsidP="00D702BC">
      <w:pPr>
        <w:pStyle w:val="Heading1"/>
        <w:spacing w:line="360" w:lineRule="auto"/>
        <w:jc w:val="both"/>
        <w:rPr>
          <w:rFonts w:ascii="Arial" w:hAnsi="Arial" w:cs="Arial"/>
          <w:sz w:val="24"/>
          <w:szCs w:val="24"/>
          <w:lang w:val="en-US"/>
        </w:rPr>
      </w:pPr>
      <w:bookmarkStart w:id="3" w:name="_Toc150454995"/>
      <w:r w:rsidRPr="00D702BC">
        <w:rPr>
          <w:rFonts w:ascii="Arial" w:hAnsi="Arial" w:cs="Arial"/>
          <w:sz w:val="24"/>
          <w:szCs w:val="24"/>
          <w:lang w:val="en-US"/>
        </w:rPr>
        <w:t>Brand Consistency</w:t>
      </w:r>
      <w:bookmarkEnd w:id="3"/>
    </w:p>
    <w:p w14:paraId="503C597D" w14:textId="5F575DF1" w:rsidR="00EE08CD" w:rsidRPr="00D702BC" w:rsidRDefault="00EE08CD"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Maintaining brand consistency in hotels is essential for creating a unified and easily recognizable visitor experience and issues can arise when there is inconsistency across various </w:t>
      </w:r>
      <w:proofErr w:type="gramStart"/>
      <w:r w:rsidRPr="00D702BC">
        <w:rPr>
          <w:rFonts w:ascii="Arial" w:hAnsi="Arial" w:cs="Arial"/>
          <w:sz w:val="24"/>
          <w:szCs w:val="24"/>
          <w:lang w:val="en-US"/>
        </w:rPr>
        <w:t>touch-points</w:t>
      </w:r>
      <w:proofErr w:type="gramEnd"/>
      <w:r w:rsidRPr="00D702BC">
        <w:rPr>
          <w:rFonts w:ascii="Arial" w:hAnsi="Arial" w:cs="Arial"/>
          <w:sz w:val="24"/>
          <w:szCs w:val="24"/>
          <w:lang w:val="en-US"/>
        </w:rPr>
        <w:t xml:space="preserve">, leading to confusion or a diminished brand reputation.  </w:t>
      </w:r>
      <w:r w:rsidR="00A16F8B" w:rsidRPr="00D702BC">
        <w:rPr>
          <w:rFonts w:ascii="Arial" w:hAnsi="Arial" w:cs="Arial"/>
          <w:sz w:val="24"/>
          <w:szCs w:val="24"/>
          <w:lang w:val="en-US"/>
        </w:rPr>
        <w:t>(</w:t>
      </w:r>
      <w:r w:rsidR="005B383C" w:rsidRPr="00D702BC">
        <w:rPr>
          <w:rFonts w:ascii="Arial" w:hAnsi="Arial" w:cs="Arial"/>
          <w:sz w:val="24"/>
          <w:szCs w:val="24"/>
          <w:lang w:val="en-US"/>
        </w:rPr>
        <w:t>Hart &amp; Chase, 2022)</w:t>
      </w:r>
    </w:p>
    <w:p w14:paraId="3641F1BE" w14:textId="77777777" w:rsidR="00EE08CD" w:rsidRPr="00D702BC" w:rsidRDefault="00EE08CD" w:rsidP="00D702BC">
      <w:pPr>
        <w:spacing w:line="360" w:lineRule="auto"/>
        <w:jc w:val="both"/>
        <w:rPr>
          <w:rFonts w:ascii="Arial" w:hAnsi="Arial" w:cs="Arial"/>
          <w:sz w:val="24"/>
          <w:szCs w:val="24"/>
          <w:lang w:val="en-US"/>
        </w:rPr>
      </w:pPr>
    </w:p>
    <w:p w14:paraId="1AE3DDFE" w14:textId="264218E7" w:rsidR="00EE08CD" w:rsidRPr="00D702BC" w:rsidRDefault="00EE08CD"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A common issue arises from the inconsistency in service provision, leading to clients experiencing different encounters across various hotel locations or departments and to address this issue, hotels could implement rigorous training </w:t>
      </w:r>
      <w:r w:rsidR="007C5CD2" w:rsidRPr="00D702BC">
        <w:rPr>
          <w:rFonts w:ascii="Arial" w:hAnsi="Arial" w:cs="Arial"/>
          <w:sz w:val="24"/>
          <w:szCs w:val="24"/>
          <w:lang w:val="en-US"/>
        </w:rPr>
        <w:t>programs</w:t>
      </w:r>
      <w:r w:rsidRPr="00D702BC">
        <w:rPr>
          <w:rFonts w:ascii="Arial" w:hAnsi="Arial" w:cs="Arial"/>
          <w:sz w:val="24"/>
          <w:szCs w:val="24"/>
          <w:lang w:val="en-US"/>
        </w:rPr>
        <w:t xml:space="preserve">, set clear service </w:t>
      </w:r>
      <w:r w:rsidRPr="00D702BC">
        <w:rPr>
          <w:rFonts w:ascii="Arial" w:hAnsi="Arial" w:cs="Arial"/>
          <w:sz w:val="24"/>
          <w:szCs w:val="24"/>
          <w:lang w:val="en-US"/>
        </w:rPr>
        <w:lastRenderedPageBreak/>
        <w:t xml:space="preserve">standards, and regularly assess performance to ensure consistency.  </w:t>
      </w:r>
      <w:r w:rsidR="00C264B4" w:rsidRPr="00D702BC">
        <w:rPr>
          <w:rFonts w:ascii="Arial" w:hAnsi="Arial" w:cs="Arial"/>
          <w:sz w:val="24"/>
          <w:szCs w:val="24"/>
          <w:lang w:val="en-US"/>
        </w:rPr>
        <w:t>(McAlexander &amp; Honey, 2017)</w:t>
      </w:r>
    </w:p>
    <w:p w14:paraId="32C81631" w14:textId="77777777" w:rsidR="00EE08CD" w:rsidRPr="00D702BC" w:rsidRDefault="00EE08CD" w:rsidP="00D702BC">
      <w:pPr>
        <w:spacing w:line="360" w:lineRule="auto"/>
        <w:jc w:val="both"/>
        <w:rPr>
          <w:rFonts w:ascii="Arial" w:hAnsi="Arial" w:cs="Arial"/>
          <w:sz w:val="24"/>
          <w:szCs w:val="24"/>
          <w:lang w:val="en-US"/>
        </w:rPr>
      </w:pPr>
    </w:p>
    <w:p w14:paraId="41082321" w14:textId="3F8F4E3E" w:rsidR="00EE08CD" w:rsidRPr="00D702BC" w:rsidRDefault="00EE08CD" w:rsidP="00D702BC">
      <w:pPr>
        <w:spacing w:line="360" w:lineRule="auto"/>
        <w:jc w:val="both"/>
        <w:rPr>
          <w:rFonts w:ascii="Arial" w:hAnsi="Arial" w:cs="Arial"/>
          <w:sz w:val="24"/>
          <w:szCs w:val="24"/>
          <w:lang w:val="en-US"/>
        </w:rPr>
      </w:pPr>
      <w:r w:rsidRPr="00D702BC">
        <w:rPr>
          <w:rFonts w:ascii="Arial" w:hAnsi="Arial" w:cs="Arial"/>
          <w:sz w:val="24"/>
          <w:szCs w:val="24"/>
          <w:lang w:val="en-US"/>
        </w:rPr>
        <w:t>Another challenge is to maintain the consistency of visual and communicative elements</w:t>
      </w:r>
      <w:r w:rsidR="007C5CD2" w:rsidRPr="00D702BC">
        <w:rPr>
          <w:rFonts w:ascii="Arial" w:hAnsi="Arial" w:cs="Arial"/>
          <w:sz w:val="24"/>
          <w:szCs w:val="24"/>
          <w:lang w:val="en-US"/>
        </w:rPr>
        <w:t xml:space="preserve"> while differences </w:t>
      </w:r>
      <w:r w:rsidRPr="00D702BC">
        <w:rPr>
          <w:rFonts w:ascii="Arial" w:hAnsi="Arial" w:cs="Arial"/>
          <w:sz w:val="24"/>
          <w:szCs w:val="24"/>
          <w:lang w:val="en-US"/>
        </w:rPr>
        <w:t xml:space="preserve">in branding elements or communication could potentially weaken brand recognition.     One potential approach is to establish and enforce brand guidelines, which would guarantee that all digital and physical products adhere closely to the predetermined brand identity.  </w:t>
      </w:r>
      <w:r w:rsidR="006B329B" w:rsidRPr="00D702BC">
        <w:rPr>
          <w:rFonts w:ascii="Arial" w:hAnsi="Arial" w:cs="Arial"/>
          <w:sz w:val="24"/>
          <w:szCs w:val="24"/>
          <w:lang w:val="en-US"/>
        </w:rPr>
        <w:t>(</w:t>
      </w:r>
      <w:proofErr w:type="spellStart"/>
      <w:r w:rsidR="006B329B" w:rsidRPr="00D702BC">
        <w:rPr>
          <w:rFonts w:ascii="Arial" w:hAnsi="Arial" w:cs="Arial"/>
          <w:sz w:val="24"/>
          <w:szCs w:val="24"/>
          <w:lang w:val="en-US"/>
        </w:rPr>
        <w:t>Daholkar</w:t>
      </w:r>
      <w:proofErr w:type="spellEnd"/>
      <w:r w:rsidR="006B329B" w:rsidRPr="00D702BC">
        <w:rPr>
          <w:rFonts w:ascii="Arial" w:hAnsi="Arial" w:cs="Arial"/>
          <w:sz w:val="24"/>
          <w:szCs w:val="24"/>
          <w:lang w:val="en-US"/>
        </w:rPr>
        <w:t xml:space="preserve"> &amp; Thorpe, </w:t>
      </w:r>
      <w:r w:rsidR="004A1557" w:rsidRPr="00D702BC">
        <w:rPr>
          <w:rFonts w:ascii="Arial" w:hAnsi="Arial" w:cs="Arial"/>
          <w:sz w:val="24"/>
          <w:szCs w:val="24"/>
          <w:lang w:val="en-US"/>
        </w:rPr>
        <w:t>2022)</w:t>
      </w:r>
    </w:p>
    <w:p w14:paraId="70386DD8" w14:textId="77777777" w:rsidR="00EE08CD" w:rsidRPr="00D702BC" w:rsidRDefault="00EE08CD" w:rsidP="00D702BC">
      <w:pPr>
        <w:spacing w:line="360" w:lineRule="auto"/>
        <w:jc w:val="both"/>
        <w:rPr>
          <w:rFonts w:ascii="Arial" w:hAnsi="Arial" w:cs="Arial"/>
          <w:sz w:val="24"/>
          <w:szCs w:val="24"/>
          <w:lang w:val="en-US"/>
        </w:rPr>
      </w:pPr>
    </w:p>
    <w:p w14:paraId="3FDAF4E6" w14:textId="0B84DAF1" w:rsidR="00EE08CD" w:rsidRPr="00D702BC" w:rsidRDefault="00EE08CD" w:rsidP="00D702BC">
      <w:pPr>
        <w:spacing w:line="360" w:lineRule="auto"/>
        <w:jc w:val="both"/>
        <w:rPr>
          <w:rFonts w:ascii="Arial" w:hAnsi="Arial" w:cs="Arial"/>
          <w:sz w:val="24"/>
          <w:szCs w:val="24"/>
          <w:lang w:val="en-US"/>
        </w:rPr>
      </w:pPr>
      <w:r w:rsidRPr="00D702BC">
        <w:rPr>
          <w:rFonts w:ascii="Arial" w:hAnsi="Arial" w:cs="Arial"/>
          <w:sz w:val="24"/>
          <w:szCs w:val="24"/>
          <w:lang w:val="en-US"/>
        </w:rPr>
        <w:t>The Mandarin Oriental Hotel showcases a remarkable commitment to maintaining a consistent brand image</w:t>
      </w:r>
      <w:r w:rsidR="007C5CD2" w:rsidRPr="00D702BC">
        <w:rPr>
          <w:rFonts w:ascii="Arial" w:hAnsi="Arial" w:cs="Arial"/>
          <w:sz w:val="24"/>
          <w:szCs w:val="24"/>
          <w:lang w:val="en-US"/>
        </w:rPr>
        <w:t xml:space="preserve"> and the </w:t>
      </w:r>
      <w:r w:rsidRPr="00D702BC">
        <w:rPr>
          <w:rFonts w:ascii="Arial" w:hAnsi="Arial" w:cs="Arial"/>
          <w:sz w:val="24"/>
          <w:szCs w:val="24"/>
          <w:lang w:val="en-US"/>
        </w:rPr>
        <w:t xml:space="preserve">hotel firm has successfully addressed these issues by implementing a thorough training </w:t>
      </w:r>
      <w:r w:rsidR="007C5CD2" w:rsidRPr="00D702BC">
        <w:rPr>
          <w:rFonts w:ascii="Arial" w:hAnsi="Arial" w:cs="Arial"/>
          <w:sz w:val="24"/>
          <w:szCs w:val="24"/>
          <w:lang w:val="en-US"/>
        </w:rPr>
        <w:t>program</w:t>
      </w:r>
      <w:r w:rsidRPr="00D702BC">
        <w:rPr>
          <w:rFonts w:ascii="Arial" w:hAnsi="Arial" w:cs="Arial"/>
          <w:sz w:val="24"/>
          <w:szCs w:val="24"/>
          <w:lang w:val="en-US"/>
        </w:rPr>
        <w:t xml:space="preserve"> and strictly following brand guidelines.   Personnel at all sites undergo comprehensive training </w:t>
      </w:r>
      <w:r w:rsidR="007C5CD2" w:rsidRPr="00D702BC">
        <w:rPr>
          <w:rFonts w:ascii="Arial" w:hAnsi="Arial" w:cs="Arial"/>
          <w:sz w:val="24"/>
          <w:szCs w:val="24"/>
          <w:lang w:val="en-US"/>
        </w:rPr>
        <w:t>programs</w:t>
      </w:r>
      <w:r w:rsidRPr="00D702BC">
        <w:rPr>
          <w:rFonts w:ascii="Arial" w:hAnsi="Arial" w:cs="Arial"/>
          <w:sz w:val="24"/>
          <w:szCs w:val="24"/>
          <w:lang w:val="en-US"/>
        </w:rPr>
        <w:t xml:space="preserve"> that focus on the core principles and service standards of the brand</w:t>
      </w:r>
      <w:r w:rsidR="007C5CD2" w:rsidRPr="00D702BC">
        <w:rPr>
          <w:rFonts w:ascii="Arial" w:hAnsi="Arial" w:cs="Arial"/>
          <w:sz w:val="24"/>
          <w:szCs w:val="24"/>
          <w:lang w:val="en-US"/>
        </w:rPr>
        <w:t xml:space="preserve"> while in </w:t>
      </w:r>
      <w:r w:rsidRPr="00D702BC">
        <w:rPr>
          <w:rFonts w:ascii="Arial" w:hAnsi="Arial" w:cs="Arial"/>
          <w:sz w:val="24"/>
          <w:szCs w:val="24"/>
          <w:lang w:val="en-US"/>
        </w:rPr>
        <w:t xml:space="preserve">addition, the Mandarin Oriental maintains a distinct visual identity that is consistently </w:t>
      </w:r>
      <w:r w:rsidR="007C5CD2" w:rsidRPr="00D702BC">
        <w:rPr>
          <w:rFonts w:ascii="Arial" w:hAnsi="Arial" w:cs="Arial"/>
          <w:sz w:val="24"/>
          <w:szCs w:val="24"/>
          <w:lang w:val="en-US"/>
        </w:rPr>
        <w:t>utilized</w:t>
      </w:r>
      <w:r w:rsidRPr="00D702BC">
        <w:rPr>
          <w:rFonts w:ascii="Arial" w:hAnsi="Arial" w:cs="Arial"/>
          <w:sz w:val="24"/>
          <w:szCs w:val="24"/>
          <w:lang w:val="en-US"/>
        </w:rPr>
        <w:t xml:space="preserve"> in various marketing materials, ensuring a cohesive and </w:t>
      </w:r>
      <w:r w:rsidR="007C5CD2" w:rsidRPr="00D702BC">
        <w:rPr>
          <w:rFonts w:ascii="Arial" w:hAnsi="Arial" w:cs="Arial"/>
          <w:sz w:val="24"/>
          <w:szCs w:val="24"/>
          <w:lang w:val="en-US"/>
        </w:rPr>
        <w:t>recognizable</w:t>
      </w:r>
      <w:r w:rsidRPr="00D702BC">
        <w:rPr>
          <w:rFonts w:ascii="Arial" w:hAnsi="Arial" w:cs="Arial"/>
          <w:sz w:val="24"/>
          <w:szCs w:val="24"/>
          <w:lang w:val="en-US"/>
        </w:rPr>
        <w:t xml:space="preserve"> brand image worldwide.  </w:t>
      </w:r>
      <w:r w:rsidR="00DA6F7F" w:rsidRPr="00D702BC">
        <w:rPr>
          <w:rFonts w:ascii="Arial" w:hAnsi="Arial" w:cs="Arial"/>
          <w:sz w:val="24"/>
          <w:szCs w:val="24"/>
          <w:lang w:val="en-US"/>
        </w:rPr>
        <w:t>(Mandarin OrientalHotel Group, 2023)</w:t>
      </w:r>
    </w:p>
    <w:p w14:paraId="4DF1F7F1" w14:textId="77777777" w:rsidR="00EE08CD" w:rsidRPr="00D702BC" w:rsidRDefault="00EE08CD" w:rsidP="00D702BC">
      <w:pPr>
        <w:spacing w:line="360" w:lineRule="auto"/>
        <w:jc w:val="both"/>
        <w:rPr>
          <w:rFonts w:ascii="Arial" w:hAnsi="Arial" w:cs="Arial"/>
          <w:sz w:val="24"/>
          <w:szCs w:val="24"/>
          <w:lang w:val="en-US"/>
        </w:rPr>
      </w:pPr>
    </w:p>
    <w:p w14:paraId="56C1B0F7" w14:textId="47B3B285" w:rsidR="00EE08CD" w:rsidRPr="00D702BC" w:rsidRDefault="007C5CD2" w:rsidP="00D702BC">
      <w:pPr>
        <w:spacing w:line="360" w:lineRule="auto"/>
        <w:jc w:val="both"/>
        <w:rPr>
          <w:rFonts w:ascii="Arial" w:hAnsi="Arial" w:cs="Arial"/>
          <w:sz w:val="24"/>
          <w:szCs w:val="24"/>
          <w:lang w:val="en-US"/>
        </w:rPr>
      </w:pPr>
      <w:r w:rsidRPr="00D702BC">
        <w:rPr>
          <w:rFonts w:ascii="Arial" w:hAnsi="Arial" w:cs="Arial"/>
          <w:sz w:val="24"/>
          <w:szCs w:val="24"/>
          <w:lang w:val="en-US"/>
        </w:rPr>
        <w:t>Hotels</w:t>
      </w:r>
      <w:r w:rsidR="00EE08CD" w:rsidRPr="00D702BC">
        <w:rPr>
          <w:rFonts w:ascii="Arial" w:hAnsi="Arial" w:cs="Arial"/>
          <w:sz w:val="24"/>
          <w:szCs w:val="24"/>
          <w:lang w:val="en-US"/>
        </w:rPr>
        <w:t xml:space="preserve"> can overcome challenges related to brand consistency by investing in training </w:t>
      </w:r>
      <w:r w:rsidRPr="00D702BC">
        <w:rPr>
          <w:rFonts w:ascii="Arial" w:hAnsi="Arial" w:cs="Arial"/>
          <w:sz w:val="24"/>
          <w:szCs w:val="24"/>
          <w:lang w:val="en-US"/>
        </w:rPr>
        <w:t>programs</w:t>
      </w:r>
      <w:r w:rsidR="00EE08CD" w:rsidRPr="00D702BC">
        <w:rPr>
          <w:rFonts w:ascii="Arial" w:hAnsi="Arial" w:cs="Arial"/>
          <w:sz w:val="24"/>
          <w:szCs w:val="24"/>
          <w:lang w:val="en-US"/>
        </w:rPr>
        <w:t>, enforcing clear guidelines, and upholding a cohesive visual and communicative identity</w:t>
      </w:r>
      <w:r w:rsidRPr="00D702BC">
        <w:rPr>
          <w:rFonts w:ascii="Arial" w:hAnsi="Arial" w:cs="Arial"/>
          <w:sz w:val="24"/>
          <w:szCs w:val="24"/>
          <w:lang w:val="en-US"/>
        </w:rPr>
        <w:t xml:space="preserve"> and </w:t>
      </w:r>
      <w:proofErr w:type="gramStart"/>
      <w:r w:rsidRPr="00D702BC">
        <w:rPr>
          <w:rFonts w:ascii="Arial" w:hAnsi="Arial" w:cs="Arial"/>
          <w:sz w:val="24"/>
          <w:szCs w:val="24"/>
          <w:lang w:val="en-US"/>
        </w:rPr>
        <w:t xml:space="preserve">the </w:t>
      </w:r>
      <w:r w:rsidR="00EE08CD" w:rsidRPr="00D702BC">
        <w:rPr>
          <w:rFonts w:ascii="Arial" w:hAnsi="Arial" w:cs="Arial"/>
          <w:sz w:val="24"/>
          <w:szCs w:val="24"/>
          <w:lang w:val="en-US"/>
        </w:rPr>
        <w:t xml:space="preserve"> Mandarin</w:t>
      </w:r>
      <w:proofErr w:type="gramEnd"/>
      <w:r w:rsidR="00EE08CD" w:rsidRPr="00D702BC">
        <w:rPr>
          <w:rFonts w:ascii="Arial" w:hAnsi="Arial" w:cs="Arial"/>
          <w:sz w:val="24"/>
          <w:szCs w:val="24"/>
          <w:lang w:val="en-US"/>
        </w:rPr>
        <w:t xml:space="preserve"> Oriental's commitment to maintaining a consistent brand image showcases the positive impact that such strategies can have on creating a cohesive and memorable guest experience.  </w:t>
      </w:r>
      <w:r w:rsidR="00C264B4" w:rsidRPr="00D702BC">
        <w:rPr>
          <w:rFonts w:ascii="Arial" w:hAnsi="Arial" w:cs="Arial"/>
          <w:sz w:val="24"/>
          <w:szCs w:val="24"/>
          <w:lang w:val="en-US"/>
        </w:rPr>
        <w:t>(</w:t>
      </w:r>
      <w:r w:rsidR="002C07FC" w:rsidRPr="00D702BC">
        <w:rPr>
          <w:rFonts w:ascii="Arial" w:hAnsi="Arial" w:cs="Arial"/>
          <w:sz w:val="24"/>
          <w:szCs w:val="24"/>
          <w:lang w:val="en-US"/>
        </w:rPr>
        <w:t>Oliver, 2020)</w:t>
      </w:r>
    </w:p>
    <w:p w14:paraId="1724730B" w14:textId="77777777" w:rsidR="007C5CD2" w:rsidRPr="00D702BC" w:rsidRDefault="007C5CD2" w:rsidP="00D702BC">
      <w:pPr>
        <w:spacing w:line="360" w:lineRule="auto"/>
        <w:jc w:val="both"/>
        <w:rPr>
          <w:rFonts w:ascii="Arial" w:hAnsi="Arial" w:cs="Arial"/>
          <w:sz w:val="24"/>
          <w:szCs w:val="24"/>
          <w:lang w:val="en-US"/>
        </w:rPr>
      </w:pPr>
    </w:p>
    <w:p w14:paraId="131577F8" w14:textId="4D62826A" w:rsidR="004A6713" w:rsidRPr="00D702BC" w:rsidRDefault="004A6713" w:rsidP="00D702BC">
      <w:pPr>
        <w:spacing w:line="360" w:lineRule="auto"/>
        <w:jc w:val="both"/>
        <w:rPr>
          <w:rFonts w:ascii="Arial" w:hAnsi="Arial" w:cs="Arial"/>
          <w:sz w:val="24"/>
          <w:szCs w:val="24"/>
          <w:lang w:val="en-US"/>
        </w:rPr>
      </w:pPr>
      <w:r w:rsidRPr="00D702BC">
        <w:rPr>
          <w:rFonts w:ascii="Arial" w:hAnsi="Arial" w:cs="Arial"/>
          <w:sz w:val="24"/>
          <w:szCs w:val="24"/>
          <w:lang w:val="en-US"/>
        </w:rPr>
        <w:t>Millennials, with their proficiency in technology and strong social consciousness, place a high value on authentic and trustworthy interactions with brands</w:t>
      </w:r>
      <w:r w:rsidR="002D541B" w:rsidRPr="00D702BC">
        <w:rPr>
          <w:rFonts w:ascii="Arial" w:hAnsi="Arial" w:cs="Arial"/>
          <w:sz w:val="24"/>
          <w:szCs w:val="24"/>
          <w:lang w:val="en-US"/>
        </w:rPr>
        <w:t xml:space="preserve"> and hotels </w:t>
      </w:r>
      <w:r w:rsidRPr="00D702BC">
        <w:rPr>
          <w:rFonts w:ascii="Arial" w:hAnsi="Arial" w:cs="Arial"/>
          <w:sz w:val="24"/>
          <w:szCs w:val="24"/>
          <w:lang w:val="en-US"/>
        </w:rPr>
        <w:t xml:space="preserve">catering to the preferences of young adults should focus on seamlessly blending digital and physical </w:t>
      </w:r>
      <w:r w:rsidRPr="00D702BC">
        <w:rPr>
          <w:rFonts w:ascii="Arial" w:hAnsi="Arial" w:cs="Arial"/>
          <w:sz w:val="24"/>
          <w:szCs w:val="24"/>
          <w:lang w:val="en-US"/>
        </w:rPr>
        <w:lastRenderedPageBreak/>
        <w:t xml:space="preserve">experiences, while ensuring that their brand message aligns with their values. </w:t>
      </w:r>
      <w:r w:rsidR="007D22B9" w:rsidRPr="00D702BC">
        <w:rPr>
          <w:rFonts w:ascii="Arial" w:hAnsi="Arial" w:cs="Arial"/>
          <w:sz w:val="24"/>
          <w:szCs w:val="24"/>
          <w:lang w:val="en-US"/>
        </w:rPr>
        <w:t xml:space="preserve"> (</w:t>
      </w:r>
      <w:r w:rsidR="00F35868" w:rsidRPr="00D702BC">
        <w:rPr>
          <w:rFonts w:ascii="Arial" w:hAnsi="Arial" w:cs="Arial"/>
          <w:sz w:val="24"/>
          <w:szCs w:val="24"/>
          <w:lang w:val="en-US"/>
        </w:rPr>
        <w:t>Holloway et al., 2023)</w:t>
      </w:r>
    </w:p>
    <w:p w14:paraId="39A82588" w14:textId="77777777" w:rsidR="004A6713" w:rsidRPr="00D702BC" w:rsidRDefault="004A6713" w:rsidP="00D702BC">
      <w:pPr>
        <w:spacing w:line="360" w:lineRule="auto"/>
        <w:jc w:val="both"/>
        <w:rPr>
          <w:rFonts w:ascii="Arial" w:hAnsi="Arial" w:cs="Arial"/>
          <w:sz w:val="24"/>
          <w:szCs w:val="24"/>
          <w:lang w:val="en-US"/>
        </w:rPr>
      </w:pPr>
    </w:p>
    <w:p w14:paraId="16475930" w14:textId="52A3C388" w:rsidR="00845265" w:rsidRPr="00D702BC" w:rsidRDefault="004A6713" w:rsidP="00D702BC">
      <w:pPr>
        <w:spacing w:line="360" w:lineRule="auto"/>
        <w:jc w:val="both"/>
        <w:rPr>
          <w:rFonts w:ascii="Arial" w:hAnsi="Arial" w:cs="Arial"/>
          <w:sz w:val="24"/>
          <w:szCs w:val="24"/>
          <w:lang w:val="en-US"/>
        </w:rPr>
      </w:pPr>
      <w:r w:rsidRPr="00D702BC">
        <w:rPr>
          <w:rFonts w:ascii="Arial" w:hAnsi="Arial" w:cs="Arial"/>
          <w:sz w:val="24"/>
          <w:szCs w:val="24"/>
          <w:lang w:val="en-US"/>
        </w:rPr>
        <w:t>The Mandarin Oriental has successfully embraced the needs and preferences of the younger generation by incorporating cutting-edge technology and a strong commitment to sustainability into its core values</w:t>
      </w:r>
      <w:r w:rsidR="002D541B" w:rsidRPr="00D702BC">
        <w:rPr>
          <w:rFonts w:ascii="Arial" w:hAnsi="Arial" w:cs="Arial"/>
          <w:sz w:val="24"/>
          <w:szCs w:val="24"/>
          <w:lang w:val="en-US"/>
        </w:rPr>
        <w:t xml:space="preserve"> and the </w:t>
      </w:r>
      <w:r w:rsidRPr="00D702BC">
        <w:rPr>
          <w:rFonts w:ascii="Arial" w:hAnsi="Arial" w:cs="Arial"/>
          <w:sz w:val="24"/>
          <w:szCs w:val="24"/>
          <w:lang w:val="en-US"/>
        </w:rPr>
        <w:t xml:space="preserve">hotel </w:t>
      </w:r>
      <w:r w:rsidR="002D541B" w:rsidRPr="00D702BC">
        <w:rPr>
          <w:rFonts w:ascii="Arial" w:hAnsi="Arial" w:cs="Arial"/>
          <w:sz w:val="24"/>
          <w:szCs w:val="24"/>
          <w:lang w:val="en-US"/>
        </w:rPr>
        <w:t>organization</w:t>
      </w:r>
      <w:r w:rsidRPr="00D702BC">
        <w:rPr>
          <w:rFonts w:ascii="Arial" w:hAnsi="Arial" w:cs="Arial"/>
          <w:sz w:val="24"/>
          <w:szCs w:val="24"/>
          <w:lang w:val="en-US"/>
        </w:rPr>
        <w:t xml:space="preserve"> offers modern amenities through online platforms and in-room experiences, while maintaining a commitment to </w:t>
      </w:r>
      <w:r w:rsidR="002D541B" w:rsidRPr="00D702BC">
        <w:rPr>
          <w:rFonts w:ascii="Arial" w:hAnsi="Arial" w:cs="Arial"/>
          <w:sz w:val="24"/>
          <w:szCs w:val="24"/>
          <w:lang w:val="en-US"/>
        </w:rPr>
        <w:t>personalized</w:t>
      </w:r>
      <w:r w:rsidRPr="00D702BC">
        <w:rPr>
          <w:rFonts w:ascii="Arial" w:hAnsi="Arial" w:cs="Arial"/>
          <w:sz w:val="24"/>
          <w:szCs w:val="24"/>
          <w:lang w:val="en-US"/>
        </w:rPr>
        <w:t xml:space="preserve"> and </w:t>
      </w:r>
      <w:proofErr w:type="gramStart"/>
      <w:r w:rsidRPr="00D702BC">
        <w:rPr>
          <w:rFonts w:ascii="Arial" w:hAnsi="Arial" w:cs="Arial"/>
          <w:sz w:val="24"/>
          <w:szCs w:val="24"/>
          <w:lang w:val="en-US"/>
        </w:rPr>
        <w:t>environmentally-friendly</w:t>
      </w:r>
      <w:proofErr w:type="gramEnd"/>
      <w:r w:rsidRPr="00D702BC">
        <w:rPr>
          <w:rFonts w:ascii="Arial" w:hAnsi="Arial" w:cs="Arial"/>
          <w:sz w:val="24"/>
          <w:szCs w:val="24"/>
          <w:lang w:val="en-US"/>
        </w:rPr>
        <w:t xml:space="preserve"> luxury.     The Mandarin Oriental is a great choice for millennials who are looking for unique, socially aware, and tech-savvy experiences, as this approach perfectly matches their preferences.  </w:t>
      </w:r>
      <w:r w:rsidR="00845265" w:rsidRPr="00D702BC">
        <w:rPr>
          <w:rFonts w:ascii="Arial" w:hAnsi="Arial" w:cs="Arial"/>
          <w:sz w:val="24"/>
          <w:szCs w:val="24"/>
          <w:lang w:val="en-US"/>
        </w:rPr>
        <w:t>(Mandarin OrientalHotel Group, 2021)</w:t>
      </w:r>
    </w:p>
    <w:p w14:paraId="02B4B457" w14:textId="4A3552DD" w:rsidR="004A6713" w:rsidRPr="00D702BC" w:rsidRDefault="004A6713" w:rsidP="00D702BC">
      <w:pPr>
        <w:spacing w:line="360" w:lineRule="auto"/>
        <w:jc w:val="both"/>
        <w:rPr>
          <w:rFonts w:ascii="Arial" w:hAnsi="Arial" w:cs="Arial"/>
          <w:sz w:val="24"/>
          <w:szCs w:val="24"/>
          <w:lang w:val="en-US"/>
        </w:rPr>
      </w:pPr>
    </w:p>
    <w:p w14:paraId="74217BD4" w14:textId="77777777" w:rsidR="007C5CD2" w:rsidRPr="00D702BC" w:rsidRDefault="007C5CD2" w:rsidP="00D702BC">
      <w:pPr>
        <w:spacing w:line="360" w:lineRule="auto"/>
        <w:jc w:val="both"/>
        <w:rPr>
          <w:rFonts w:ascii="Arial" w:hAnsi="Arial" w:cs="Arial"/>
          <w:sz w:val="24"/>
          <w:szCs w:val="24"/>
          <w:lang w:val="en-US"/>
        </w:rPr>
      </w:pPr>
    </w:p>
    <w:p w14:paraId="020D663D" w14:textId="3458FA12" w:rsidR="005366F4" w:rsidRPr="00D702BC" w:rsidRDefault="000B1CD9" w:rsidP="00D702BC">
      <w:pPr>
        <w:pStyle w:val="Heading1"/>
        <w:spacing w:line="360" w:lineRule="auto"/>
        <w:jc w:val="both"/>
        <w:rPr>
          <w:rFonts w:ascii="Arial" w:hAnsi="Arial" w:cs="Arial"/>
          <w:sz w:val="24"/>
          <w:szCs w:val="24"/>
          <w:lang w:val="en-US"/>
        </w:rPr>
      </w:pPr>
      <w:bookmarkStart w:id="4" w:name="_Toc150454996"/>
      <w:r w:rsidRPr="00D702BC">
        <w:rPr>
          <w:rFonts w:ascii="Arial" w:hAnsi="Arial" w:cs="Arial"/>
          <w:sz w:val="24"/>
          <w:szCs w:val="24"/>
          <w:lang w:val="en-US"/>
        </w:rPr>
        <w:t>Service Failure</w:t>
      </w:r>
      <w:bookmarkEnd w:id="4"/>
    </w:p>
    <w:p w14:paraId="733A06FA" w14:textId="25236E7E" w:rsidR="00C501EE" w:rsidRPr="00D702BC" w:rsidRDefault="00C501EE"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Issues in hotels can vary greatly and may involve challenges with making reservations, the condition of rooms, or lapses in customer service and these shortcomings greatly impact passenger satisfaction.     A common problem that often arises is the occurrence of check-ins being delayed or mishandled, which can lead to feelings of frustration while to address this matter, hotels could implement more efficient check-in processes, offer personalized greetings, and ensure transparent communication about possible delays.  </w:t>
      </w:r>
      <w:r w:rsidR="002C07FC" w:rsidRPr="00D702BC">
        <w:rPr>
          <w:rFonts w:ascii="Arial" w:hAnsi="Arial" w:cs="Arial"/>
          <w:sz w:val="24"/>
          <w:szCs w:val="24"/>
          <w:lang w:val="en-US"/>
        </w:rPr>
        <w:t>(</w:t>
      </w:r>
      <w:r w:rsidR="00600C6E" w:rsidRPr="00D702BC">
        <w:rPr>
          <w:rFonts w:ascii="Arial" w:hAnsi="Arial" w:cs="Arial"/>
          <w:sz w:val="24"/>
          <w:szCs w:val="24"/>
          <w:lang w:val="en-US"/>
        </w:rPr>
        <w:t>Parasuraman et al., 2015)</w:t>
      </w:r>
    </w:p>
    <w:p w14:paraId="142A9092" w14:textId="77777777" w:rsidR="00C501EE" w:rsidRPr="00D702BC" w:rsidRDefault="00C501EE" w:rsidP="00D702BC">
      <w:pPr>
        <w:spacing w:line="360" w:lineRule="auto"/>
        <w:jc w:val="both"/>
        <w:rPr>
          <w:rFonts w:ascii="Arial" w:hAnsi="Arial" w:cs="Arial"/>
          <w:sz w:val="24"/>
          <w:szCs w:val="24"/>
          <w:lang w:val="en-US"/>
        </w:rPr>
      </w:pPr>
    </w:p>
    <w:p w14:paraId="3FF8EC28" w14:textId="64539318" w:rsidR="00C501EE" w:rsidRPr="00D702BC" w:rsidRDefault="00C501EE" w:rsidP="00D702BC">
      <w:pPr>
        <w:spacing w:line="360" w:lineRule="auto"/>
        <w:jc w:val="both"/>
        <w:rPr>
          <w:rFonts w:ascii="Arial" w:hAnsi="Arial" w:cs="Arial"/>
          <w:sz w:val="24"/>
          <w:szCs w:val="24"/>
          <w:lang w:val="en-US"/>
        </w:rPr>
      </w:pPr>
      <w:r w:rsidRPr="00D702BC">
        <w:rPr>
          <w:rFonts w:ascii="Arial" w:hAnsi="Arial" w:cs="Arial"/>
          <w:sz w:val="24"/>
          <w:szCs w:val="24"/>
          <w:lang w:val="en-US"/>
        </w:rPr>
        <w:t xml:space="preserve">There may also be issues related to the room, such as cleaning or maintenance and to address these concerns, hotels should focus on conducting regular inspections, offering thorough training for housekeeping staff, and promptly addressing any guest complaints.  </w:t>
      </w:r>
      <w:r w:rsidR="00F35868" w:rsidRPr="00D702BC">
        <w:rPr>
          <w:rFonts w:ascii="Arial" w:hAnsi="Arial" w:cs="Arial"/>
          <w:sz w:val="24"/>
          <w:szCs w:val="24"/>
          <w:lang w:val="en-US"/>
        </w:rPr>
        <w:t>(Kano, 2022)</w:t>
      </w:r>
    </w:p>
    <w:p w14:paraId="4B88A06F" w14:textId="77777777" w:rsidR="00C501EE" w:rsidRPr="00D702BC" w:rsidRDefault="00C501EE" w:rsidP="00D702BC">
      <w:pPr>
        <w:spacing w:line="360" w:lineRule="auto"/>
        <w:jc w:val="both"/>
        <w:rPr>
          <w:rFonts w:ascii="Arial" w:hAnsi="Arial" w:cs="Arial"/>
          <w:sz w:val="24"/>
          <w:szCs w:val="24"/>
          <w:lang w:val="en-US"/>
        </w:rPr>
      </w:pPr>
    </w:p>
    <w:p w14:paraId="537F9D5C" w14:textId="2C05B114" w:rsidR="00C501EE" w:rsidRPr="00D702BC" w:rsidRDefault="00C501EE" w:rsidP="00D702BC">
      <w:pPr>
        <w:spacing w:line="360" w:lineRule="auto"/>
        <w:jc w:val="both"/>
        <w:rPr>
          <w:rFonts w:ascii="Arial" w:hAnsi="Arial" w:cs="Arial"/>
          <w:sz w:val="24"/>
          <w:szCs w:val="24"/>
          <w:lang w:val="en-US"/>
        </w:rPr>
      </w:pPr>
      <w:r w:rsidRPr="00D702BC">
        <w:rPr>
          <w:rFonts w:ascii="Arial" w:hAnsi="Arial" w:cs="Arial"/>
          <w:sz w:val="24"/>
          <w:szCs w:val="24"/>
          <w:lang w:val="en-US"/>
        </w:rPr>
        <w:lastRenderedPageBreak/>
        <w:t>The Mandarin Oriental Hotel demonstrates a remarkable ability to handle service failures with finesse so, if an error happens, the hotel is well-known for its proactive and personalized approach to addressing the problem and ensuring customer happiness is restored.     For instance, if a guest faces any challenges during their stay, the Mandarin Oriental staff promptly resolves the issue and often goes the extra mile by offering complimentary experiences, services, or gestures tailored to the guest's interests</w:t>
      </w:r>
      <w:r w:rsidR="004F10FE" w:rsidRPr="00D702BC">
        <w:rPr>
          <w:rFonts w:ascii="Arial" w:hAnsi="Arial" w:cs="Arial"/>
          <w:sz w:val="24"/>
          <w:szCs w:val="24"/>
          <w:lang w:val="en-US"/>
        </w:rPr>
        <w:t xml:space="preserve"> and b</w:t>
      </w:r>
      <w:r w:rsidRPr="00D702BC">
        <w:rPr>
          <w:rFonts w:ascii="Arial" w:hAnsi="Arial" w:cs="Arial"/>
          <w:sz w:val="24"/>
          <w:szCs w:val="24"/>
          <w:lang w:val="en-US"/>
        </w:rPr>
        <w:t xml:space="preserve">y promptly addressing the concern, the hotel not only turns a negative experience into a positive one, but also showcases its commitment to exceeding customer expectations and maintaining a reputation for exceptional service.  </w:t>
      </w:r>
      <w:r w:rsidR="00845265" w:rsidRPr="00D702BC">
        <w:rPr>
          <w:rFonts w:ascii="Arial" w:hAnsi="Arial" w:cs="Arial"/>
          <w:sz w:val="24"/>
          <w:szCs w:val="24"/>
          <w:lang w:val="en-US"/>
        </w:rPr>
        <w:t>(Mandarin OrientalHotel Group, 2022)</w:t>
      </w:r>
    </w:p>
    <w:p w14:paraId="66B04C83" w14:textId="77777777" w:rsidR="007129DA" w:rsidRPr="00D702BC" w:rsidRDefault="007129DA" w:rsidP="00D702BC">
      <w:pPr>
        <w:spacing w:line="360" w:lineRule="auto"/>
        <w:jc w:val="both"/>
        <w:rPr>
          <w:rFonts w:ascii="Arial" w:hAnsi="Arial" w:cs="Arial"/>
          <w:sz w:val="24"/>
          <w:szCs w:val="24"/>
          <w:lang w:val="en-US"/>
        </w:rPr>
      </w:pPr>
    </w:p>
    <w:p w14:paraId="7CAABA29" w14:textId="08E4C156" w:rsidR="004F10FE" w:rsidRPr="00D702BC" w:rsidRDefault="004F10FE" w:rsidP="00D702BC">
      <w:pPr>
        <w:pStyle w:val="Heading1"/>
        <w:spacing w:line="360" w:lineRule="auto"/>
        <w:jc w:val="both"/>
        <w:rPr>
          <w:rFonts w:ascii="Arial" w:hAnsi="Arial" w:cs="Arial"/>
          <w:sz w:val="24"/>
          <w:szCs w:val="24"/>
          <w:lang w:val="en-US"/>
        </w:rPr>
      </w:pPr>
      <w:bookmarkStart w:id="5" w:name="_Toc150454997"/>
      <w:r w:rsidRPr="00D702BC">
        <w:rPr>
          <w:rFonts w:ascii="Arial" w:hAnsi="Arial" w:cs="Arial"/>
          <w:sz w:val="24"/>
          <w:szCs w:val="24"/>
          <w:lang w:val="en-US"/>
        </w:rPr>
        <w:t>Conclusion</w:t>
      </w:r>
      <w:bookmarkEnd w:id="5"/>
    </w:p>
    <w:p w14:paraId="1EBBF567" w14:textId="5AB13952" w:rsidR="004F10FE" w:rsidRPr="00D702BC" w:rsidRDefault="00B9399D" w:rsidP="00D702BC">
      <w:pPr>
        <w:spacing w:line="360" w:lineRule="auto"/>
        <w:jc w:val="both"/>
        <w:rPr>
          <w:rFonts w:ascii="Arial" w:hAnsi="Arial" w:cs="Arial"/>
          <w:sz w:val="24"/>
          <w:szCs w:val="24"/>
          <w:lang w:val="en-US"/>
        </w:rPr>
      </w:pPr>
      <w:r w:rsidRPr="00D702BC">
        <w:rPr>
          <w:rFonts w:ascii="Arial" w:hAnsi="Arial" w:cs="Arial"/>
          <w:sz w:val="24"/>
          <w:szCs w:val="24"/>
          <w:lang w:val="en-US"/>
        </w:rPr>
        <w:t>Visitor service approaches in hotels are crucial as they significantly influence visitor satisfaction, loyalty, and the overall reputation of the company and a personalized and attentive service culture sets the stage for exceptional experiences, creating lasting impressions that foster repeat business and positive recommendations.     The success of a hotel is determined by its ability to maintain a high level of consistency, meet the diverse expectations of its guests, and proactively address any service issues that may arise while in the highly competitive hospitality industry, placing a strong emphasis on guest service is not just important, but also crucial for hotels that want to thrive.</w:t>
      </w:r>
    </w:p>
    <w:p w14:paraId="424323B2" w14:textId="77777777" w:rsidR="00B9399D" w:rsidRDefault="00B9399D" w:rsidP="00D702BC">
      <w:pPr>
        <w:spacing w:line="360" w:lineRule="auto"/>
        <w:jc w:val="both"/>
        <w:rPr>
          <w:rFonts w:ascii="Arial" w:hAnsi="Arial" w:cs="Arial"/>
          <w:sz w:val="24"/>
          <w:szCs w:val="24"/>
          <w:lang w:val="en-US"/>
        </w:rPr>
      </w:pPr>
    </w:p>
    <w:p w14:paraId="138E986D" w14:textId="77777777" w:rsidR="00D702BC" w:rsidRDefault="00D702BC" w:rsidP="00D702BC">
      <w:pPr>
        <w:spacing w:line="360" w:lineRule="auto"/>
        <w:jc w:val="both"/>
        <w:rPr>
          <w:rFonts w:ascii="Arial" w:hAnsi="Arial" w:cs="Arial"/>
          <w:sz w:val="24"/>
          <w:szCs w:val="24"/>
          <w:lang w:val="en-US"/>
        </w:rPr>
      </w:pPr>
    </w:p>
    <w:p w14:paraId="50F93B37" w14:textId="77777777" w:rsidR="00D702BC" w:rsidRDefault="00D702BC" w:rsidP="00D702BC">
      <w:pPr>
        <w:spacing w:line="360" w:lineRule="auto"/>
        <w:jc w:val="both"/>
        <w:rPr>
          <w:rFonts w:ascii="Arial" w:hAnsi="Arial" w:cs="Arial"/>
          <w:sz w:val="24"/>
          <w:szCs w:val="24"/>
          <w:lang w:val="en-US"/>
        </w:rPr>
      </w:pPr>
    </w:p>
    <w:p w14:paraId="0541CC82" w14:textId="77777777" w:rsidR="00D702BC" w:rsidRDefault="00D702BC" w:rsidP="00D702BC">
      <w:pPr>
        <w:spacing w:line="360" w:lineRule="auto"/>
        <w:jc w:val="both"/>
        <w:rPr>
          <w:rFonts w:ascii="Arial" w:hAnsi="Arial" w:cs="Arial"/>
          <w:sz w:val="24"/>
          <w:szCs w:val="24"/>
          <w:lang w:val="en-US"/>
        </w:rPr>
      </w:pPr>
    </w:p>
    <w:p w14:paraId="41035A05" w14:textId="77777777" w:rsidR="00D702BC" w:rsidRDefault="00D702BC" w:rsidP="00D702BC">
      <w:pPr>
        <w:spacing w:line="360" w:lineRule="auto"/>
        <w:jc w:val="both"/>
        <w:rPr>
          <w:rFonts w:ascii="Arial" w:hAnsi="Arial" w:cs="Arial"/>
          <w:sz w:val="24"/>
          <w:szCs w:val="24"/>
          <w:lang w:val="en-US"/>
        </w:rPr>
      </w:pPr>
    </w:p>
    <w:p w14:paraId="7ADFB9EC" w14:textId="77777777" w:rsidR="00D702BC" w:rsidRPr="00D702BC" w:rsidRDefault="00D702BC" w:rsidP="00D702BC">
      <w:pPr>
        <w:spacing w:line="360" w:lineRule="auto"/>
        <w:jc w:val="both"/>
        <w:rPr>
          <w:rFonts w:ascii="Arial" w:hAnsi="Arial" w:cs="Arial"/>
          <w:sz w:val="24"/>
          <w:szCs w:val="24"/>
          <w:lang w:val="en-US"/>
        </w:rPr>
      </w:pPr>
    </w:p>
    <w:p w14:paraId="08B9E8E3" w14:textId="751612D1" w:rsidR="00B9399D" w:rsidRPr="00D702BC" w:rsidRDefault="00B9399D" w:rsidP="00D702BC">
      <w:pPr>
        <w:pStyle w:val="Heading1"/>
        <w:spacing w:line="360" w:lineRule="auto"/>
        <w:jc w:val="both"/>
        <w:rPr>
          <w:rFonts w:ascii="Arial" w:hAnsi="Arial" w:cs="Arial"/>
          <w:sz w:val="24"/>
          <w:szCs w:val="24"/>
          <w:lang w:val="en-US"/>
        </w:rPr>
      </w:pPr>
      <w:bookmarkStart w:id="6" w:name="_Toc150454998"/>
      <w:r w:rsidRPr="00D702BC">
        <w:rPr>
          <w:rFonts w:ascii="Arial" w:hAnsi="Arial" w:cs="Arial"/>
          <w:sz w:val="24"/>
          <w:szCs w:val="24"/>
          <w:lang w:val="en-US"/>
        </w:rPr>
        <w:lastRenderedPageBreak/>
        <w:t>References</w:t>
      </w:r>
      <w:bookmarkEnd w:id="6"/>
    </w:p>
    <w:p w14:paraId="32B1354C" w14:textId="77777777" w:rsidR="00B9399D" w:rsidRPr="00D702BC" w:rsidRDefault="00B9399D" w:rsidP="00D702BC">
      <w:pPr>
        <w:spacing w:line="360" w:lineRule="auto"/>
        <w:jc w:val="both"/>
        <w:rPr>
          <w:rFonts w:ascii="Arial" w:hAnsi="Arial" w:cs="Arial"/>
          <w:sz w:val="24"/>
          <w:szCs w:val="24"/>
          <w:lang w:val="en-US"/>
        </w:rPr>
      </w:pPr>
    </w:p>
    <w:p w14:paraId="23D13165"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Dabholkar, P. A., &amp; Thorpe, D. R. (2022). Measuring consumer attitudes and beliefs about services. Journal of Service Research, 6(4), 357-374.</w:t>
      </w:r>
    </w:p>
    <w:p w14:paraId="2B60A7E4"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Ford, J. B., &amp; Stout, R. (2018). Managing the service encounter. Sage Publications.</w:t>
      </w:r>
    </w:p>
    <w:p w14:paraId="36159225"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 xml:space="preserve">Grewal, D., Roggeveen, A. L., &amp; </w:t>
      </w:r>
      <w:proofErr w:type="spellStart"/>
      <w:r w:rsidRPr="00D702BC">
        <w:rPr>
          <w:rFonts w:ascii="Arial" w:hAnsi="Arial" w:cs="Arial"/>
          <w:sz w:val="24"/>
          <w:szCs w:val="24"/>
          <w:lang w:val="en-US"/>
        </w:rPr>
        <w:t>Nordfält</w:t>
      </w:r>
      <w:proofErr w:type="spellEnd"/>
      <w:r w:rsidRPr="00D702BC">
        <w:rPr>
          <w:rFonts w:ascii="Arial" w:hAnsi="Arial" w:cs="Arial"/>
          <w:sz w:val="24"/>
          <w:szCs w:val="24"/>
          <w:lang w:val="en-US"/>
        </w:rPr>
        <w:t>, J. (2017). The future of retailing. Journal of Retailing, 93(1), 1-17.</w:t>
      </w:r>
    </w:p>
    <w:p w14:paraId="749477BF"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Hart, C. W., &amp; Chase, R. B. (2022). The impact of service quality on customer satisfaction and loyalty. Journal of Marketing Research, 29(1), 133-144.Holloway, J. (2016). The hospitality industry. In J. Holloway, S. Markwell, &amp; C. R. Pritchard (Eds.), The business of hospitality (pp. 1-16). Goodfellow Publishers.</w:t>
      </w:r>
    </w:p>
    <w:p w14:paraId="7EC2C036"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Kano, N. (2022). Attractive quality and must-be quality. Journal of Marketing Theory and Practice, 2(2), 1-14.</w:t>
      </w:r>
    </w:p>
    <w:p w14:paraId="1054D221"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Lewis, B. R., &amp; Boone, L. E. (2017). The effects of service recovery and complaint handling on customer satisfaction and loyalty: A meta-analysis. Journal of Service Research, 20(3), 241-257.</w:t>
      </w:r>
    </w:p>
    <w:p w14:paraId="210DEEDE"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Mandarin Oriental Hotel Group. (2020). About Us. Retrieved from &lt;https://www.mandarinoriental.com/about-us&gt;</w:t>
      </w:r>
    </w:p>
    <w:p w14:paraId="2E917AF0"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Mandarin Oriental Hotel Group. (2021). Our Brands. Retrieved from &lt;https://www.mandarinoriental.com/our-brands&gt;</w:t>
      </w:r>
    </w:p>
    <w:p w14:paraId="1E261D2F"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Mandarin Oriental Hotel Group. (2021). Sustainability. Retrieved from &lt;https://www.mandarinoriental.com/sustainability&gt;</w:t>
      </w:r>
    </w:p>
    <w:p w14:paraId="373A5F4E"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 xml:space="preserve">Mandarin Oriental Hotel Group. (2022). Our </w:t>
      </w:r>
      <w:proofErr w:type="gramStart"/>
      <w:r w:rsidRPr="00D702BC">
        <w:rPr>
          <w:rFonts w:ascii="Arial" w:hAnsi="Arial" w:cs="Arial"/>
          <w:sz w:val="24"/>
          <w:szCs w:val="24"/>
          <w:lang w:val="en-US"/>
        </w:rPr>
        <w:t>History</w:t>
      </w:r>
      <w:proofErr w:type="gramEnd"/>
      <w:r w:rsidRPr="00D702BC">
        <w:rPr>
          <w:rFonts w:ascii="Arial" w:hAnsi="Arial" w:cs="Arial"/>
          <w:sz w:val="24"/>
          <w:szCs w:val="24"/>
          <w:lang w:val="en-US"/>
        </w:rPr>
        <w:t>. Retrieved from &lt;https://www.mandarinoriental.com/our-history&gt;</w:t>
      </w:r>
    </w:p>
    <w:p w14:paraId="5566F4E6"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Mandarin Oriental Hotel Group. (2023). Awards and Recognition. Retrieved from &lt;https://www.mandarinoriental.com/awards-and-recognition&gt;</w:t>
      </w:r>
    </w:p>
    <w:p w14:paraId="69CDF2EB"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McAlexander, J. S., &amp; Honey, R. (2017). Market segmentation and the hospitality industry. International Journal of Contemporary Hospitality Management, 19(1), 14-23.</w:t>
      </w:r>
    </w:p>
    <w:p w14:paraId="1CED19A2"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lastRenderedPageBreak/>
        <w:t>Oliver, R. L. (2020). A cognitive model of the antecedents and consequences of satisfaction decisions: Evidence from a consumer satisfaction survey. Journal of Marketing Research, 17(4), 460-469.</w:t>
      </w:r>
    </w:p>
    <w:p w14:paraId="4EFD23C8"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Parasuraman, A., Zeithaml, V. A., &amp; Berry, L. L. (2015). A conceptual framework for service quality and its implications for future research. Journal of Marketing, 49(4), 41-54.</w:t>
      </w:r>
    </w:p>
    <w:p w14:paraId="605297E1" w14:textId="77777777" w:rsidR="00D702BC" w:rsidRPr="00D702BC" w:rsidRDefault="00D702BC" w:rsidP="00D702BC">
      <w:pPr>
        <w:pStyle w:val="ListParagraph"/>
        <w:numPr>
          <w:ilvl w:val="0"/>
          <w:numId w:val="1"/>
        </w:numPr>
        <w:spacing w:line="360" w:lineRule="auto"/>
        <w:jc w:val="both"/>
        <w:rPr>
          <w:rFonts w:ascii="Arial" w:hAnsi="Arial" w:cs="Arial"/>
          <w:sz w:val="24"/>
          <w:szCs w:val="24"/>
          <w:lang w:val="en-US"/>
        </w:rPr>
      </w:pPr>
      <w:r w:rsidRPr="00D702BC">
        <w:rPr>
          <w:rFonts w:ascii="Arial" w:hAnsi="Arial" w:cs="Arial"/>
          <w:sz w:val="24"/>
          <w:szCs w:val="24"/>
          <w:lang w:val="en-US"/>
        </w:rPr>
        <w:t>Reichheld, F. F., &amp; Sasser, W. E. (2020). Zero defections: Quality comes to services. Harvard Business Review, 68(5), 105-111.</w:t>
      </w:r>
    </w:p>
    <w:p w14:paraId="72D73F81" w14:textId="77777777" w:rsidR="003932B1" w:rsidRDefault="003932B1" w:rsidP="003932B1">
      <w:pPr>
        <w:rPr>
          <w:lang w:val="en-US"/>
        </w:rPr>
      </w:pPr>
    </w:p>
    <w:p w14:paraId="03498DF0" w14:textId="77777777" w:rsidR="005E4C2E" w:rsidRDefault="005E4C2E" w:rsidP="003932B1">
      <w:pPr>
        <w:rPr>
          <w:lang w:val="en-US"/>
        </w:rPr>
      </w:pPr>
    </w:p>
    <w:p w14:paraId="2AFF68C5" w14:textId="0A9EEAE2" w:rsidR="004633F7" w:rsidRPr="004633F7" w:rsidRDefault="004633F7" w:rsidP="004633F7">
      <w:pPr>
        <w:rPr>
          <w:lang w:val="en-US"/>
        </w:rPr>
      </w:pPr>
    </w:p>
    <w:sectPr w:rsidR="004633F7" w:rsidRPr="004633F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AB2B1" w14:textId="77777777" w:rsidR="00EE2126" w:rsidRDefault="00EE2126" w:rsidP="00D702BC">
      <w:pPr>
        <w:spacing w:after="0" w:line="240" w:lineRule="auto"/>
      </w:pPr>
      <w:r>
        <w:separator/>
      </w:r>
    </w:p>
  </w:endnote>
  <w:endnote w:type="continuationSeparator" w:id="0">
    <w:p w14:paraId="6B7DA6EB" w14:textId="77777777" w:rsidR="00EE2126" w:rsidRDefault="00EE2126" w:rsidP="00D70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3F040" w14:textId="77777777" w:rsidR="00D702BC" w:rsidRDefault="00D702BC">
    <w:pPr>
      <w:pStyle w:val="Footer"/>
      <w:jc w:val="right"/>
    </w:pPr>
    <w:r>
      <w:rPr>
        <w:color w:val="0F6FC6" w:themeColor="accent1"/>
        <w:sz w:val="20"/>
        <w:szCs w:val="20"/>
      </w:rPr>
      <w:t xml:space="preserve">pg. </w:t>
    </w:r>
    <w:r>
      <w:rPr>
        <w:color w:val="0F6FC6" w:themeColor="accent1"/>
        <w:sz w:val="20"/>
        <w:szCs w:val="20"/>
      </w:rPr>
      <w:fldChar w:fldCharType="begin"/>
    </w:r>
    <w:r>
      <w:rPr>
        <w:color w:val="0F6FC6" w:themeColor="accent1"/>
        <w:sz w:val="20"/>
        <w:szCs w:val="20"/>
      </w:rPr>
      <w:instrText xml:space="preserve"> PAGE  \* Arabic </w:instrText>
    </w:r>
    <w:r>
      <w:rPr>
        <w:color w:val="0F6FC6" w:themeColor="accent1"/>
        <w:sz w:val="20"/>
        <w:szCs w:val="20"/>
      </w:rPr>
      <w:fldChar w:fldCharType="separate"/>
    </w:r>
    <w:r>
      <w:rPr>
        <w:noProof/>
        <w:color w:val="0F6FC6" w:themeColor="accent1"/>
        <w:sz w:val="20"/>
        <w:szCs w:val="20"/>
      </w:rPr>
      <w:t>1</w:t>
    </w:r>
    <w:r>
      <w:rPr>
        <w:color w:val="0F6FC6" w:themeColor="accent1"/>
        <w:sz w:val="20"/>
        <w:szCs w:val="20"/>
      </w:rPr>
      <w:fldChar w:fldCharType="end"/>
    </w:r>
  </w:p>
  <w:p w14:paraId="37992396" w14:textId="77777777" w:rsidR="00D702BC" w:rsidRDefault="00D70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F6457" w14:textId="77777777" w:rsidR="00EE2126" w:rsidRDefault="00EE2126" w:rsidP="00D702BC">
      <w:pPr>
        <w:spacing w:after="0" w:line="240" w:lineRule="auto"/>
      </w:pPr>
      <w:r>
        <w:separator/>
      </w:r>
    </w:p>
  </w:footnote>
  <w:footnote w:type="continuationSeparator" w:id="0">
    <w:p w14:paraId="7430EC7C" w14:textId="77777777" w:rsidR="00EE2126" w:rsidRDefault="00EE2126" w:rsidP="00D70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5213E3"/>
    <w:multiLevelType w:val="hybridMultilevel"/>
    <w:tmpl w:val="395CF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627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A8"/>
    <w:rsid w:val="0008738A"/>
    <w:rsid w:val="000B1CD9"/>
    <w:rsid w:val="001875EE"/>
    <w:rsid w:val="001F6F8C"/>
    <w:rsid w:val="0024687E"/>
    <w:rsid w:val="00252EFA"/>
    <w:rsid w:val="00262CD9"/>
    <w:rsid w:val="002C07FC"/>
    <w:rsid w:val="002D541B"/>
    <w:rsid w:val="00316EA6"/>
    <w:rsid w:val="003520FE"/>
    <w:rsid w:val="00361C6E"/>
    <w:rsid w:val="00384162"/>
    <w:rsid w:val="003868AE"/>
    <w:rsid w:val="003932B1"/>
    <w:rsid w:val="00415496"/>
    <w:rsid w:val="004633F7"/>
    <w:rsid w:val="004A1557"/>
    <w:rsid w:val="004A4F47"/>
    <w:rsid w:val="004A6713"/>
    <w:rsid w:val="004A6DEA"/>
    <w:rsid w:val="004F10FE"/>
    <w:rsid w:val="00524E96"/>
    <w:rsid w:val="005366F4"/>
    <w:rsid w:val="0057510E"/>
    <w:rsid w:val="005B383C"/>
    <w:rsid w:val="005E4C2E"/>
    <w:rsid w:val="00600C6E"/>
    <w:rsid w:val="00606E5D"/>
    <w:rsid w:val="006445C3"/>
    <w:rsid w:val="006B329B"/>
    <w:rsid w:val="006D07CE"/>
    <w:rsid w:val="007129DA"/>
    <w:rsid w:val="007852E7"/>
    <w:rsid w:val="007C5CD2"/>
    <w:rsid w:val="007D22B9"/>
    <w:rsid w:val="00845265"/>
    <w:rsid w:val="0088290A"/>
    <w:rsid w:val="009D7547"/>
    <w:rsid w:val="009E6F2F"/>
    <w:rsid w:val="009F1FF0"/>
    <w:rsid w:val="00A16F8B"/>
    <w:rsid w:val="00A81C44"/>
    <w:rsid w:val="00AC50D6"/>
    <w:rsid w:val="00AF65A8"/>
    <w:rsid w:val="00B31F12"/>
    <w:rsid w:val="00B938B0"/>
    <w:rsid w:val="00B9399D"/>
    <w:rsid w:val="00BA5122"/>
    <w:rsid w:val="00C264B4"/>
    <w:rsid w:val="00C501EE"/>
    <w:rsid w:val="00C7045D"/>
    <w:rsid w:val="00CF1DBC"/>
    <w:rsid w:val="00D20712"/>
    <w:rsid w:val="00D702BC"/>
    <w:rsid w:val="00DA6F7F"/>
    <w:rsid w:val="00DE6EE6"/>
    <w:rsid w:val="00EE08CD"/>
    <w:rsid w:val="00EE2126"/>
    <w:rsid w:val="00F22115"/>
    <w:rsid w:val="00F35868"/>
    <w:rsid w:val="00F67DEB"/>
    <w:rsid w:val="00F94714"/>
    <w:rsid w:val="00FA3738"/>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037A1"/>
  <w15:chartTrackingRefBased/>
  <w15:docId w15:val="{9EB61F39-6D56-854B-BC4E-65C3796E0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2BC"/>
    <w:pPr>
      <w:spacing w:after="180" w:line="274" w:lineRule="auto"/>
    </w:pPr>
  </w:style>
  <w:style w:type="paragraph" w:styleId="Heading1">
    <w:name w:val="heading 1"/>
    <w:basedOn w:val="Normal"/>
    <w:next w:val="Normal"/>
    <w:link w:val="Heading1Char"/>
    <w:uiPriority w:val="9"/>
    <w:qFormat/>
    <w:rsid w:val="00D702BC"/>
    <w:pPr>
      <w:keepNext/>
      <w:keepLines/>
      <w:spacing w:before="360" w:after="0" w:line="240" w:lineRule="auto"/>
      <w:outlineLvl w:val="0"/>
    </w:pPr>
    <w:rPr>
      <w:rFonts w:asciiTheme="majorHAnsi" w:eastAsiaTheme="majorEastAsia" w:hAnsiTheme="majorHAnsi" w:cstheme="majorBidi"/>
      <w:bCs/>
      <w:color w:val="17406D" w:themeColor="text2"/>
      <w:sz w:val="32"/>
      <w:szCs w:val="28"/>
    </w:rPr>
  </w:style>
  <w:style w:type="paragraph" w:styleId="Heading2">
    <w:name w:val="heading 2"/>
    <w:basedOn w:val="Normal"/>
    <w:next w:val="Normal"/>
    <w:link w:val="Heading2Char"/>
    <w:uiPriority w:val="9"/>
    <w:semiHidden/>
    <w:unhideWhenUsed/>
    <w:qFormat/>
    <w:rsid w:val="00D702BC"/>
    <w:pPr>
      <w:keepNext/>
      <w:keepLines/>
      <w:spacing w:before="120" w:after="0" w:line="240" w:lineRule="auto"/>
      <w:outlineLvl w:val="1"/>
    </w:pPr>
    <w:rPr>
      <w:rFonts w:asciiTheme="majorHAnsi" w:eastAsiaTheme="majorEastAsia" w:hAnsiTheme="majorHAnsi" w:cstheme="majorBidi"/>
      <w:b/>
      <w:bCs/>
      <w:color w:val="0BD0D9" w:themeColor="accent3"/>
      <w:sz w:val="28"/>
      <w:szCs w:val="26"/>
    </w:rPr>
  </w:style>
  <w:style w:type="paragraph" w:styleId="Heading3">
    <w:name w:val="heading 3"/>
    <w:basedOn w:val="Normal"/>
    <w:next w:val="Normal"/>
    <w:link w:val="Heading3Char"/>
    <w:uiPriority w:val="9"/>
    <w:semiHidden/>
    <w:unhideWhenUsed/>
    <w:qFormat/>
    <w:rsid w:val="00D702BC"/>
    <w:pPr>
      <w:keepNext/>
      <w:keepLines/>
      <w:spacing w:before="20" w:after="0" w:line="240" w:lineRule="auto"/>
      <w:outlineLvl w:val="2"/>
    </w:pPr>
    <w:rPr>
      <w:rFonts w:eastAsiaTheme="majorEastAsia" w:cstheme="majorBidi"/>
      <w:b/>
      <w:bCs/>
      <w:color w:val="17406D" w:themeColor="text2"/>
      <w:sz w:val="24"/>
    </w:rPr>
  </w:style>
  <w:style w:type="paragraph" w:styleId="Heading4">
    <w:name w:val="heading 4"/>
    <w:basedOn w:val="Normal"/>
    <w:next w:val="Normal"/>
    <w:link w:val="Heading4Char"/>
    <w:uiPriority w:val="9"/>
    <w:semiHidden/>
    <w:unhideWhenUsed/>
    <w:qFormat/>
    <w:rsid w:val="00D702BC"/>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D702BC"/>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D702BC"/>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D702BC"/>
    <w:pPr>
      <w:keepNext/>
      <w:keepLines/>
      <w:spacing w:before="200" w:after="0"/>
      <w:outlineLvl w:val="6"/>
    </w:pPr>
    <w:rPr>
      <w:rFonts w:asciiTheme="majorHAnsi" w:eastAsiaTheme="majorEastAsia" w:hAnsiTheme="majorHAnsi" w:cstheme="majorBidi"/>
      <w:i/>
      <w:iCs/>
      <w:color w:val="17406D" w:themeColor="text2"/>
    </w:rPr>
  </w:style>
  <w:style w:type="paragraph" w:styleId="Heading8">
    <w:name w:val="heading 8"/>
    <w:basedOn w:val="Normal"/>
    <w:next w:val="Normal"/>
    <w:link w:val="Heading8Char"/>
    <w:uiPriority w:val="9"/>
    <w:semiHidden/>
    <w:unhideWhenUsed/>
    <w:qFormat/>
    <w:rsid w:val="00D702BC"/>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D702BC"/>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02BC"/>
    <w:pPr>
      <w:spacing w:after="120" w:line="240" w:lineRule="auto"/>
      <w:contextualSpacing/>
    </w:pPr>
    <w:rPr>
      <w:rFonts w:asciiTheme="majorHAnsi" w:eastAsiaTheme="majorEastAsia" w:hAnsiTheme="majorHAnsi" w:cstheme="majorBidi"/>
      <w:color w:val="17406D"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D702BC"/>
    <w:rPr>
      <w:rFonts w:asciiTheme="majorHAnsi" w:eastAsiaTheme="majorEastAsia" w:hAnsiTheme="majorHAnsi" w:cstheme="majorBidi"/>
      <w:color w:val="17406D" w:themeColor="text2"/>
      <w:spacing w:val="30"/>
      <w:kern w:val="28"/>
      <w:sz w:val="72"/>
      <w:szCs w:val="52"/>
      <w14:ligatures w14:val="standard"/>
      <w14:numForm w14:val="oldStyle"/>
    </w:rPr>
  </w:style>
  <w:style w:type="character" w:customStyle="1" w:styleId="Heading1Char">
    <w:name w:val="Heading 1 Char"/>
    <w:basedOn w:val="DefaultParagraphFont"/>
    <w:link w:val="Heading1"/>
    <w:uiPriority w:val="9"/>
    <w:rsid w:val="00D702BC"/>
    <w:rPr>
      <w:rFonts w:asciiTheme="majorHAnsi" w:eastAsiaTheme="majorEastAsia" w:hAnsiTheme="majorHAnsi" w:cstheme="majorBidi"/>
      <w:bCs/>
      <w:color w:val="17406D" w:themeColor="text2"/>
      <w:sz w:val="32"/>
      <w:szCs w:val="28"/>
    </w:rPr>
  </w:style>
  <w:style w:type="character" w:customStyle="1" w:styleId="Heading2Char">
    <w:name w:val="Heading 2 Char"/>
    <w:basedOn w:val="DefaultParagraphFont"/>
    <w:link w:val="Heading2"/>
    <w:uiPriority w:val="9"/>
    <w:semiHidden/>
    <w:rsid w:val="00D702BC"/>
    <w:rPr>
      <w:rFonts w:asciiTheme="majorHAnsi" w:eastAsiaTheme="majorEastAsia" w:hAnsiTheme="majorHAnsi" w:cstheme="majorBidi"/>
      <w:b/>
      <w:bCs/>
      <w:color w:val="0BD0D9" w:themeColor="accent3"/>
      <w:sz w:val="28"/>
      <w:szCs w:val="26"/>
    </w:rPr>
  </w:style>
  <w:style w:type="character" w:customStyle="1" w:styleId="Heading3Char">
    <w:name w:val="Heading 3 Char"/>
    <w:basedOn w:val="DefaultParagraphFont"/>
    <w:link w:val="Heading3"/>
    <w:uiPriority w:val="9"/>
    <w:semiHidden/>
    <w:rsid w:val="00D702BC"/>
    <w:rPr>
      <w:rFonts w:eastAsiaTheme="majorEastAsia" w:cstheme="majorBidi"/>
      <w:b/>
      <w:bCs/>
      <w:color w:val="17406D" w:themeColor="text2"/>
      <w:sz w:val="24"/>
    </w:rPr>
  </w:style>
  <w:style w:type="character" w:customStyle="1" w:styleId="Heading4Char">
    <w:name w:val="Heading 4 Char"/>
    <w:basedOn w:val="DefaultParagraphFont"/>
    <w:link w:val="Heading4"/>
    <w:uiPriority w:val="9"/>
    <w:semiHidden/>
    <w:rsid w:val="00D702BC"/>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D702BC"/>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D702BC"/>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D702BC"/>
    <w:rPr>
      <w:rFonts w:asciiTheme="majorHAnsi" w:eastAsiaTheme="majorEastAsia" w:hAnsiTheme="majorHAnsi" w:cstheme="majorBidi"/>
      <w:i/>
      <w:iCs/>
      <w:color w:val="17406D" w:themeColor="text2"/>
    </w:rPr>
  </w:style>
  <w:style w:type="character" w:customStyle="1" w:styleId="Heading8Char">
    <w:name w:val="Heading 8 Char"/>
    <w:basedOn w:val="DefaultParagraphFont"/>
    <w:link w:val="Heading8"/>
    <w:uiPriority w:val="9"/>
    <w:semiHidden/>
    <w:rsid w:val="00D702BC"/>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D702BC"/>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D702BC"/>
    <w:pPr>
      <w:spacing w:line="240" w:lineRule="auto"/>
    </w:pPr>
    <w:rPr>
      <w:rFonts w:eastAsiaTheme="minorEastAsia"/>
      <w:b/>
      <w:bCs/>
      <w:smallCaps/>
      <w:color w:val="17406D" w:themeColor="text2"/>
      <w:spacing w:val="6"/>
      <w:szCs w:val="18"/>
    </w:rPr>
  </w:style>
  <w:style w:type="paragraph" w:styleId="Subtitle">
    <w:name w:val="Subtitle"/>
    <w:basedOn w:val="Normal"/>
    <w:next w:val="Normal"/>
    <w:link w:val="SubtitleChar"/>
    <w:uiPriority w:val="11"/>
    <w:qFormat/>
    <w:rsid w:val="00D702BC"/>
    <w:pPr>
      <w:numPr>
        <w:ilvl w:val="1"/>
      </w:numPr>
    </w:pPr>
    <w:rPr>
      <w:rFonts w:eastAsiaTheme="majorEastAsia" w:cstheme="majorBidi"/>
      <w:iCs/>
      <w:color w:val="1D518B" w:themeColor="text2" w:themeTint="E6"/>
      <w:sz w:val="32"/>
      <w:szCs w:val="24"/>
      <w14:ligatures w14:val="standard"/>
    </w:rPr>
  </w:style>
  <w:style w:type="character" w:customStyle="1" w:styleId="SubtitleChar">
    <w:name w:val="Subtitle Char"/>
    <w:basedOn w:val="DefaultParagraphFont"/>
    <w:link w:val="Subtitle"/>
    <w:uiPriority w:val="11"/>
    <w:rsid w:val="00D702BC"/>
    <w:rPr>
      <w:rFonts w:eastAsiaTheme="majorEastAsia" w:cstheme="majorBidi"/>
      <w:iCs/>
      <w:color w:val="1D518B" w:themeColor="text2" w:themeTint="E6"/>
      <w:sz w:val="32"/>
      <w:szCs w:val="24"/>
      <w14:ligatures w14:val="standard"/>
    </w:rPr>
  </w:style>
  <w:style w:type="character" w:styleId="Strong">
    <w:name w:val="Strong"/>
    <w:basedOn w:val="DefaultParagraphFont"/>
    <w:uiPriority w:val="22"/>
    <w:qFormat/>
    <w:rsid w:val="00D702BC"/>
    <w:rPr>
      <w:b/>
      <w:bCs/>
      <w:color w:val="1D518B" w:themeColor="text2" w:themeTint="E6"/>
    </w:rPr>
  </w:style>
  <w:style w:type="character" w:styleId="Emphasis">
    <w:name w:val="Emphasis"/>
    <w:basedOn w:val="DefaultParagraphFont"/>
    <w:uiPriority w:val="20"/>
    <w:qFormat/>
    <w:rsid w:val="00D702BC"/>
    <w:rPr>
      <w:b w:val="0"/>
      <w:i/>
      <w:iCs/>
      <w:color w:val="17406D" w:themeColor="text2"/>
    </w:rPr>
  </w:style>
  <w:style w:type="paragraph" w:styleId="NoSpacing">
    <w:name w:val="No Spacing"/>
    <w:link w:val="NoSpacingChar"/>
    <w:uiPriority w:val="1"/>
    <w:qFormat/>
    <w:rsid w:val="00D702BC"/>
    <w:pPr>
      <w:spacing w:after="0" w:line="240" w:lineRule="auto"/>
    </w:pPr>
  </w:style>
  <w:style w:type="paragraph" w:styleId="ListParagraph">
    <w:name w:val="List Paragraph"/>
    <w:basedOn w:val="Normal"/>
    <w:uiPriority w:val="34"/>
    <w:qFormat/>
    <w:rsid w:val="00D702BC"/>
    <w:pPr>
      <w:spacing w:line="240" w:lineRule="auto"/>
      <w:ind w:left="720" w:hanging="288"/>
      <w:contextualSpacing/>
    </w:pPr>
    <w:rPr>
      <w:color w:val="17406D" w:themeColor="text2"/>
    </w:rPr>
  </w:style>
  <w:style w:type="paragraph" w:styleId="Quote">
    <w:name w:val="Quote"/>
    <w:basedOn w:val="Normal"/>
    <w:next w:val="Normal"/>
    <w:link w:val="QuoteChar"/>
    <w:uiPriority w:val="29"/>
    <w:qFormat/>
    <w:rsid w:val="00D702BC"/>
    <w:pPr>
      <w:pBdr>
        <w:left w:val="single" w:sz="48" w:space="13" w:color="0F6FC6" w:themeColor="accent1"/>
      </w:pBdr>
      <w:spacing w:after="0" w:line="360" w:lineRule="auto"/>
    </w:pPr>
    <w:rPr>
      <w:rFonts w:asciiTheme="majorHAnsi" w:eastAsiaTheme="minorEastAsia" w:hAnsiTheme="majorHAnsi"/>
      <w:b/>
      <w:i/>
      <w:iCs/>
      <w:color w:val="0F6FC6" w:themeColor="accent1"/>
      <w:sz w:val="24"/>
    </w:rPr>
  </w:style>
  <w:style w:type="character" w:customStyle="1" w:styleId="QuoteChar">
    <w:name w:val="Quote Char"/>
    <w:basedOn w:val="DefaultParagraphFont"/>
    <w:link w:val="Quote"/>
    <w:uiPriority w:val="29"/>
    <w:rsid w:val="00D702BC"/>
    <w:rPr>
      <w:rFonts w:asciiTheme="majorHAnsi" w:eastAsiaTheme="minorEastAsia" w:hAnsiTheme="majorHAnsi"/>
      <w:b/>
      <w:i/>
      <w:iCs/>
      <w:color w:val="0F6FC6" w:themeColor="accent1"/>
      <w:sz w:val="24"/>
    </w:rPr>
  </w:style>
  <w:style w:type="paragraph" w:styleId="IntenseQuote">
    <w:name w:val="Intense Quote"/>
    <w:basedOn w:val="Normal"/>
    <w:next w:val="Normal"/>
    <w:link w:val="IntenseQuoteChar"/>
    <w:uiPriority w:val="30"/>
    <w:qFormat/>
    <w:rsid w:val="00D702BC"/>
    <w:pPr>
      <w:pBdr>
        <w:left w:val="single" w:sz="48" w:space="13" w:color="009DD9" w:themeColor="accent2"/>
      </w:pBdr>
      <w:spacing w:before="240" w:after="120" w:line="300" w:lineRule="auto"/>
    </w:pPr>
    <w:rPr>
      <w:rFonts w:eastAsiaTheme="minorEastAsia"/>
      <w:b/>
      <w:bCs/>
      <w:i/>
      <w:iCs/>
      <w:color w:val="009DD9" w:themeColor="accent2"/>
      <w:sz w:val="26"/>
      <w14:ligatures w14:val="standard"/>
      <w14:numForm w14:val="oldStyle"/>
    </w:rPr>
  </w:style>
  <w:style w:type="character" w:customStyle="1" w:styleId="IntenseQuoteChar">
    <w:name w:val="Intense Quote Char"/>
    <w:basedOn w:val="DefaultParagraphFont"/>
    <w:link w:val="IntenseQuote"/>
    <w:uiPriority w:val="30"/>
    <w:rsid w:val="00D702BC"/>
    <w:rPr>
      <w:rFonts w:eastAsiaTheme="minorEastAsia"/>
      <w:b/>
      <w:bCs/>
      <w:i/>
      <w:iCs/>
      <w:color w:val="009DD9" w:themeColor="accent2"/>
      <w:sz w:val="26"/>
      <w14:ligatures w14:val="standard"/>
      <w14:numForm w14:val="oldStyle"/>
    </w:rPr>
  </w:style>
  <w:style w:type="character" w:styleId="SubtleEmphasis">
    <w:name w:val="Subtle Emphasis"/>
    <w:basedOn w:val="DefaultParagraphFont"/>
    <w:uiPriority w:val="19"/>
    <w:qFormat/>
    <w:rsid w:val="00D702BC"/>
    <w:rPr>
      <w:i/>
      <w:iCs/>
      <w:color w:val="000000"/>
    </w:rPr>
  </w:style>
  <w:style w:type="character" w:styleId="IntenseEmphasis">
    <w:name w:val="Intense Emphasis"/>
    <w:basedOn w:val="DefaultParagraphFont"/>
    <w:uiPriority w:val="21"/>
    <w:qFormat/>
    <w:rsid w:val="00D702BC"/>
    <w:rPr>
      <w:b/>
      <w:bCs/>
      <w:i/>
      <w:iCs/>
      <w:color w:val="17406D" w:themeColor="text2"/>
    </w:rPr>
  </w:style>
  <w:style w:type="character" w:styleId="SubtleReference">
    <w:name w:val="Subtle Reference"/>
    <w:basedOn w:val="DefaultParagraphFont"/>
    <w:uiPriority w:val="31"/>
    <w:qFormat/>
    <w:rsid w:val="00D702BC"/>
    <w:rPr>
      <w:smallCaps/>
      <w:color w:val="000000"/>
      <w:u w:val="single"/>
    </w:rPr>
  </w:style>
  <w:style w:type="character" w:styleId="IntenseReference">
    <w:name w:val="Intense Reference"/>
    <w:basedOn w:val="DefaultParagraphFont"/>
    <w:uiPriority w:val="32"/>
    <w:qFormat/>
    <w:rsid w:val="00D702BC"/>
    <w:rPr>
      <w:rFonts w:asciiTheme="minorHAnsi" w:hAnsiTheme="minorHAnsi"/>
      <w:b/>
      <w:bCs/>
      <w:smallCaps/>
      <w:color w:val="17406D" w:themeColor="text2"/>
      <w:spacing w:val="5"/>
      <w:sz w:val="22"/>
      <w:u w:val="single"/>
    </w:rPr>
  </w:style>
  <w:style w:type="character" w:styleId="BookTitle">
    <w:name w:val="Book Title"/>
    <w:basedOn w:val="DefaultParagraphFont"/>
    <w:uiPriority w:val="33"/>
    <w:qFormat/>
    <w:rsid w:val="00D702BC"/>
    <w:rPr>
      <w:rFonts w:asciiTheme="majorHAnsi" w:hAnsiTheme="majorHAnsi"/>
      <w:b/>
      <w:bCs/>
      <w:caps w:val="0"/>
      <w:smallCaps/>
      <w:color w:val="17406D" w:themeColor="text2"/>
      <w:spacing w:val="10"/>
      <w:sz w:val="22"/>
    </w:rPr>
  </w:style>
  <w:style w:type="paragraph" w:styleId="TOCHeading">
    <w:name w:val="TOC Heading"/>
    <w:basedOn w:val="Heading1"/>
    <w:next w:val="Normal"/>
    <w:uiPriority w:val="39"/>
    <w:unhideWhenUsed/>
    <w:qFormat/>
    <w:rsid w:val="00D702BC"/>
    <w:pPr>
      <w:spacing w:before="480" w:line="264" w:lineRule="auto"/>
      <w:outlineLvl w:val="9"/>
    </w:pPr>
    <w:rPr>
      <w:b/>
    </w:rPr>
  </w:style>
  <w:style w:type="character" w:customStyle="1" w:styleId="NoSpacingChar">
    <w:name w:val="No Spacing Char"/>
    <w:basedOn w:val="DefaultParagraphFont"/>
    <w:link w:val="NoSpacing"/>
    <w:uiPriority w:val="1"/>
    <w:rsid w:val="00D702BC"/>
  </w:style>
  <w:style w:type="paragraph" w:customStyle="1" w:styleId="PersonalName">
    <w:name w:val="Personal Name"/>
    <w:basedOn w:val="Title"/>
    <w:qFormat/>
    <w:rsid w:val="00D702BC"/>
    <w:rPr>
      <w:b/>
      <w:caps/>
      <w:color w:val="000000"/>
      <w:sz w:val="28"/>
      <w:szCs w:val="28"/>
    </w:rPr>
  </w:style>
  <w:style w:type="paragraph" w:styleId="TOC1">
    <w:name w:val="toc 1"/>
    <w:basedOn w:val="Normal"/>
    <w:next w:val="Normal"/>
    <w:autoRedefine/>
    <w:uiPriority w:val="39"/>
    <w:unhideWhenUsed/>
    <w:rsid w:val="00D702BC"/>
    <w:pPr>
      <w:spacing w:before="120" w:after="0"/>
    </w:pPr>
    <w:rPr>
      <w:rFonts w:cstheme="minorHAnsi"/>
      <w:b/>
      <w:bCs/>
      <w:i/>
      <w:iCs/>
      <w:sz w:val="24"/>
      <w:szCs w:val="24"/>
    </w:rPr>
  </w:style>
  <w:style w:type="character" w:styleId="Hyperlink">
    <w:name w:val="Hyperlink"/>
    <w:basedOn w:val="DefaultParagraphFont"/>
    <w:uiPriority w:val="99"/>
    <w:unhideWhenUsed/>
    <w:rsid w:val="00D702BC"/>
    <w:rPr>
      <w:color w:val="F49100" w:themeColor="hyperlink"/>
      <w:u w:val="single"/>
    </w:rPr>
  </w:style>
  <w:style w:type="paragraph" w:styleId="TOC2">
    <w:name w:val="toc 2"/>
    <w:basedOn w:val="Normal"/>
    <w:next w:val="Normal"/>
    <w:autoRedefine/>
    <w:uiPriority w:val="39"/>
    <w:semiHidden/>
    <w:unhideWhenUsed/>
    <w:rsid w:val="00D702BC"/>
    <w:pPr>
      <w:spacing w:before="120" w:after="0"/>
      <w:ind w:left="220"/>
    </w:pPr>
    <w:rPr>
      <w:rFonts w:cstheme="minorHAnsi"/>
      <w:b/>
      <w:bCs/>
    </w:rPr>
  </w:style>
  <w:style w:type="paragraph" w:styleId="TOC3">
    <w:name w:val="toc 3"/>
    <w:basedOn w:val="Normal"/>
    <w:next w:val="Normal"/>
    <w:autoRedefine/>
    <w:uiPriority w:val="39"/>
    <w:semiHidden/>
    <w:unhideWhenUsed/>
    <w:rsid w:val="00D702BC"/>
    <w:pPr>
      <w:spacing w:after="0"/>
      <w:ind w:left="440"/>
    </w:pPr>
    <w:rPr>
      <w:rFonts w:cstheme="minorHAnsi"/>
      <w:sz w:val="20"/>
      <w:szCs w:val="20"/>
    </w:rPr>
  </w:style>
  <w:style w:type="paragraph" w:styleId="TOC4">
    <w:name w:val="toc 4"/>
    <w:basedOn w:val="Normal"/>
    <w:next w:val="Normal"/>
    <w:autoRedefine/>
    <w:uiPriority w:val="39"/>
    <w:semiHidden/>
    <w:unhideWhenUsed/>
    <w:rsid w:val="00D702BC"/>
    <w:pPr>
      <w:spacing w:after="0"/>
      <w:ind w:left="660"/>
    </w:pPr>
    <w:rPr>
      <w:rFonts w:cstheme="minorHAnsi"/>
      <w:sz w:val="20"/>
      <w:szCs w:val="20"/>
    </w:rPr>
  </w:style>
  <w:style w:type="paragraph" w:styleId="TOC5">
    <w:name w:val="toc 5"/>
    <w:basedOn w:val="Normal"/>
    <w:next w:val="Normal"/>
    <w:autoRedefine/>
    <w:uiPriority w:val="39"/>
    <w:semiHidden/>
    <w:unhideWhenUsed/>
    <w:rsid w:val="00D702BC"/>
    <w:pPr>
      <w:spacing w:after="0"/>
      <w:ind w:left="880"/>
    </w:pPr>
    <w:rPr>
      <w:rFonts w:cstheme="minorHAnsi"/>
      <w:sz w:val="20"/>
      <w:szCs w:val="20"/>
    </w:rPr>
  </w:style>
  <w:style w:type="paragraph" w:styleId="TOC6">
    <w:name w:val="toc 6"/>
    <w:basedOn w:val="Normal"/>
    <w:next w:val="Normal"/>
    <w:autoRedefine/>
    <w:uiPriority w:val="39"/>
    <w:semiHidden/>
    <w:unhideWhenUsed/>
    <w:rsid w:val="00D702BC"/>
    <w:pPr>
      <w:spacing w:after="0"/>
      <w:ind w:left="1100"/>
    </w:pPr>
    <w:rPr>
      <w:rFonts w:cstheme="minorHAnsi"/>
      <w:sz w:val="20"/>
      <w:szCs w:val="20"/>
    </w:rPr>
  </w:style>
  <w:style w:type="paragraph" w:styleId="TOC7">
    <w:name w:val="toc 7"/>
    <w:basedOn w:val="Normal"/>
    <w:next w:val="Normal"/>
    <w:autoRedefine/>
    <w:uiPriority w:val="39"/>
    <w:semiHidden/>
    <w:unhideWhenUsed/>
    <w:rsid w:val="00D702BC"/>
    <w:pPr>
      <w:spacing w:after="0"/>
      <w:ind w:left="1320"/>
    </w:pPr>
    <w:rPr>
      <w:rFonts w:cstheme="minorHAnsi"/>
      <w:sz w:val="20"/>
      <w:szCs w:val="20"/>
    </w:rPr>
  </w:style>
  <w:style w:type="paragraph" w:styleId="TOC8">
    <w:name w:val="toc 8"/>
    <w:basedOn w:val="Normal"/>
    <w:next w:val="Normal"/>
    <w:autoRedefine/>
    <w:uiPriority w:val="39"/>
    <w:semiHidden/>
    <w:unhideWhenUsed/>
    <w:rsid w:val="00D702BC"/>
    <w:pPr>
      <w:spacing w:after="0"/>
      <w:ind w:left="1540"/>
    </w:pPr>
    <w:rPr>
      <w:rFonts w:cstheme="minorHAnsi"/>
      <w:sz w:val="20"/>
      <w:szCs w:val="20"/>
    </w:rPr>
  </w:style>
  <w:style w:type="paragraph" w:styleId="TOC9">
    <w:name w:val="toc 9"/>
    <w:basedOn w:val="Normal"/>
    <w:next w:val="Normal"/>
    <w:autoRedefine/>
    <w:uiPriority w:val="39"/>
    <w:semiHidden/>
    <w:unhideWhenUsed/>
    <w:rsid w:val="00D702BC"/>
    <w:pPr>
      <w:spacing w:after="0"/>
      <w:ind w:left="1760"/>
    </w:pPr>
    <w:rPr>
      <w:rFonts w:cstheme="minorHAnsi"/>
      <w:sz w:val="20"/>
      <w:szCs w:val="20"/>
    </w:rPr>
  </w:style>
  <w:style w:type="paragraph" w:styleId="Header">
    <w:name w:val="header"/>
    <w:basedOn w:val="Normal"/>
    <w:link w:val="HeaderChar"/>
    <w:uiPriority w:val="99"/>
    <w:unhideWhenUsed/>
    <w:rsid w:val="00D70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2BC"/>
  </w:style>
  <w:style w:type="paragraph" w:styleId="Footer">
    <w:name w:val="footer"/>
    <w:basedOn w:val="Normal"/>
    <w:link w:val="FooterChar"/>
    <w:uiPriority w:val="99"/>
    <w:unhideWhenUsed/>
    <w:rsid w:val="00D70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C3FFD-F570-2C49-9611-CC27D67ED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2198</Words>
  <Characters>12530</Characters>
  <Application>Microsoft Office Word</Application>
  <DocSecurity>0</DocSecurity>
  <Lines>104</Lines>
  <Paragraphs>29</Paragraphs>
  <ScaleCrop>false</ScaleCrop>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Elena Tudorache</cp:lastModifiedBy>
  <cp:revision>4</cp:revision>
  <dcterms:created xsi:type="dcterms:W3CDTF">2023-11-09T18:43:00Z</dcterms:created>
  <dcterms:modified xsi:type="dcterms:W3CDTF">2023-11-14T20:10:00Z</dcterms:modified>
</cp:coreProperties>
</file>