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00569914"/>
        <w:docPartObj>
          <w:docPartGallery w:val="Cover Pages"/>
          <w:docPartUnique/>
        </w:docPartObj>
      </w:sdtPr>
      <w:sdtContent>
        <w:p w14:paraId="6607E8E3" w14:textId="3DECAD6F" w:rsidR="00FB19EC" w:rsidRDefault="00FB19EC"/>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FB19EC" w14:paraId="7AC9CD6B" w14:textId="77777777">
            <w:sdt>
              <w:sdtPr>
                <w:rPr>
                  <w:color w:val="2F5496" w:themeColor="accent1" w:themeShade="BF"/>
                  <w:sz w:val="24"/>
                  <w:szCs w:val="24"/>
                </w:rPr>
                <w:alias w:val="Company"/>
                <w:id w:val="13406915"/>
                <w:placeholder>
                  <w:docPart w:val="FB0048129A6C41119D668F3C25758A5C"/>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587E27CD" w14:textId="01ED1500" w:rsidR="00FB19EC" w:rsidRDefault="00FB19EC">
                    <w:pPr>
                      <w:pStyle w:val="NoSpacing"/>
                      <w:rPr>
                        <w:color w:val="2F5496" w:themeColor="accent1" w:themeShade="BF"/>
                        <w:sz w:val="24"/>
                      </w:rPr>
                    </w:pPr>
                    <w:r>
                      <w:rPr>
                        <w:color w:val="2F5496" w:themeColor="accent1" w:themeShade="BF"/>
                        <w:sz w:val="24"/>
                        <w:szCs w:val="24"/>
                      </w:rPr>
                      <w:t>University of Wales Trinity Saint David</w:t>
                    </w:r>
                  </w:p>
                </w:tc>
              </w:sdtContent>
            </w:sdt>
          </w:tr>
          <w:tr w:rsidR="00FB19EC" w14:paraId="1AD12F42" w14:textId="77777777">
            <w:tc>
              <w:tcPr>
                <w:tcW w:w="7672" w:type="dxa"/>
              </w:tcPr>
              <w:sdt>
                <w:sdtPr>
                  <w:rPr>
                    <w:rFonts w:asciiTheme="majorHAnsi" w:eastAsiaTheme="majorEastAsia" w:hAnsiTheme="majorHAnsi" w:cstheme="majorBidi"/>
                    <w:color w:val="4472C4" w:themeColor="accent1"/>
                    <w:sz w:val="36"/>
                    <w:szCs w:val="36"/>
                  </w:rPr>
                  <w:alias w:val="Title"/>
                  <w:id w:val="13406919"/>
                  <w:placeholder>
                    <w:docPart w:val="511765497AEE4700B90A24BEBDB1F646"/>
                  </w:placeholder>
                  <w:dataBinding w:prefixMappings="xmlns:ns0='http://schemas.openxmlformats.org/package/2006/metadata/core-properties' xmlns:ns1='http://purl.org/dc/elements/1.1/'" w:xpath="/ns0:coreProperties[1]/ns1:title[1]" w:storeItemID="{6C3C8BC8-F283-45AE-878A-BAB7291924A1}"/>
                  <w:text/>
                </w:sdtPr>
                <w:sdtContent>
                  <w:p w14:paraId="2ADA7BEE" w14:textId="470550B4" w:rsidR="00FB19EC" w:rsidRPr="00FB19EC" w:rsidRDefault="00FB19EC" w:rsidP="00FB19EC">
                    <w:pPr>
                      <w:pStyle w:val="NoSpacing"/>
                      <w:spacing w:line="216" w:lineRule="auto"/>
                      <w:rPr>
                        <w:rFonts w:asciiTheme="majorHAnsi" w:eastAsiaTheme="majorEastAsia" w:hAnsiTheme="majorHAnsi" w:cstheme="majorBidi"/>
                        <w:color w:val="4472C4" w:themeColor="accent1"/>
                        <w:sz w:val="36"/>
                        <w:szCs w:val="36"/>
                      </w:rPr>
                    </w:pPr>
                    <w:r w:rsidRPr="00FB19EC">
                      <w:rPr>
                        <w:rFonts w:asciiTheme="majorHAnsi" w:eastAsiaTheme="majorEastAsia" w:hAnsiTheme="majorHAnsi" w:cstheme="majorBidi"/>
                        <w:color w:val="4472C4" w:themeColor="accent1"/>
                        <w:sz w:val="36"/>
                        <w:szCs w:val="36"/>
                      </w:rPr>
                      <w:t xml:space="preserve">Development of a plan by meeting the identified personal development needs and expectations of individual employees in a chosen </w:t>
                    </w:r>
                    <w:r w:rsidRPr="00FB19EC">
                      <w:rPr>
                        <w:rFonts w:asciiTheme="majorHAnsi" w:eastAsiaTheme="majorEastAsia" w:hAnsiTheme="majorHAnsi" w:cstheme="majorBidi"/>
                        <w:color w:val="4472C4" w:themeColor="accent1"/>
                        <w:sz w:val="36"/>
                        <w:szCs w:val="36"/>
                      </w:rPr>
                      <w:t>organization</w:t>
                    </w:r>
                  </w:p>
                </w:sdtContent>
              </w:sdt>
            </w:tc>
          </w:tr>
          <w:tr w:rsidR="00FB19EC" w14:paraId="5B8E573C" w14:textId="77777777">
            <w:sdt>
              <w:sdtPr>
                <w:rPr>
                  <w:color w:val="2F5496" w:themeColor="accent1" w:themeShade="BF"/>
                  <w:sz w:val="24"/>
                  <w:szCs w:val="24"/>
                </w:rPr>
                <w:alias w:val="Subtitle"/>
                <w:id w:val="13406923"/>
                <w:placeholder>
                  <w:docPart w:val="8B2045CB2E314FEA922196D65E38C34D"/>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660EA9A0" w14:textId="1F9CA208" w:rsidR="00FB19EC" w:rsidRDefault="00FB19EC">
                    <w:pPr>
                      <w:pStyle w:val="NoSpacing"/>
                      <w:rPr>
                        <w:color w:val="2F5496" w:themeColor="accent1" w:themeShade="BF"/>
                        <w:sz w:val="24"/>
                      </w:rPr>
                    </w:pPr>
                    <w:r>
                      <w:rPr>
                        <w:color w:val="2F5496" w:themeColor="accent1" w:themeShade="BF"/>
                        <w:sz w:val="24"/>
                        <w:szCs w:val="24"/>
                      </w:rPr>
                      <w:t>Developing Relationships and Workplace Achievement BMSW 5102</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FB19EC" w14:paraId="5092F24B"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EFC4D821CAE744D9A58B6855152AB022"/>
                  </w:placeholder>
                  <w:dataBinding w:prefixMappings="xmlns:ns0='http://schemas.openxmlformats.org/package/2006/metadata/core-properties' xmlns:ns1='http://purl.org/dc/elements/1.1/'" w:xpath="/ns0:coreProperties[1]/ns1:creator[1]" w:storeItemID="{6C3C8BC8-F283-45AE-878A-BAB7291924A1}"/>
                  <w:text/>
                </w:sdtPr>
                <w:sdtContent>
                  <w:p w14:paraId="7EB57927" w14:textId="3B74EE02" w:rsidR="00FB19EC" w:rsidRDefault="00FB19EC">
                    <w:pPr>
                      <w:pStyle w:val="NoSpacing"/>
                      <w:rPr>
                        <w:color w:val="4472C4" w:themeColor="accent1"/>
                        <w:sz w:val="28"/>
                        <w:szCs w:val="28"/>
                      </w:rPr>
                    </w:pPr>
                    <w:r>
                      <w:rPr>
                        <w:color w:val="4472C4" w:themeColor="accent1"/>
                        <w:sz w:val="28"/>
                        <w:szCs w:val="28"/>
                      </w:rPr>
                      <w:t>Gheorghe Trifoi 2030295</w:t>
                    </w:r>
                  </w:p>
                </w:sdtContent>
              </w:sdt>
              <w:p w14:paraId="12F5BDA3" w14:textId="252BCDE4" w:rsidR="00FB19EC" w:rsidRDefault="00FB19EC">
                <w:pPr>
                  <w:pStyle w:val="NoSpacing"/>
                  <w:rPr>
                    <w:color w:val="4472C4" w:themeColor="accent1"/>
                    <w:sz w:val="28"/>
                    <w:szCs w:val="28"/>
                  </w:rPr>
                </w:pPr>
                <w:r>
                  <w:rPr>
                    <w:color w:val="4472C4" w:themeColor="accent1"/>
                    <w:sz w:val="28"/>
                    <w:szCs w:val="28"/>
                  </w:rPr>
                  <w:t xml:space="preserve">Tutor: </w:t>
                </w:r>
                <w:r w:rsidR="006117C2">
                  <w:rPr>
                    <w:color w:val="4472C4" w:themeColor="accent1"/>
                    <w:sz w:val="28"/>
                    <w:szCs w:val="28"/>
                  </w:rPr>
                  <w:t>Ejiro Esohwode</w:t>
                </w:r>
              </w:p>
              <w:p w14:paraId="7878E26A" w14:textId="77777777" w:rsidR="00FB19EC" w:rsidRDefault="00FB19EC">
                <w:pPr>
                  <w:pStyle w:val="NoSpacing"/>
                  <w:rPr>
                    <w:color w:val="4472C4" w:themeColor="accent1"/>
                  </w:rPr>
                </w:pPr>
              </w:p>
            </w:tc>
          </w:tr>
        </w:tbl>
        <w:p w14:paraId="25EF1695" w14:textId="6DFDD54C" w:rsidR="00FB19EC" w:rsidRDefault="00FB19EC">
          <w:r>
            <w:br w:type="page"/>
          </w:r>
        </w:p>
      </w:sdtContent>
    </w:sdt>
    <w:sdt>
      <w:sdtPr>
        <w:id w:val="-171795384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ABE8DF7" w14:textId="15432ACD" w:rsidR="00FB19EC" w:rsidRDefault="00FB19EC">
          <w:pPr>
            <w:pStyle w:val="TOCHeading"/>
          </w:pPr>
          <w:r>
            <w:t>Contents</w:t>
          </w:r>
        </w:p>
        <w:p w14:paraId="0E4DF947" w14:textId="1AEB2086" w:rsidR="00E0129C" w:rsidRDefault="00FB19E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3752466" w:history="1">
            <w:r w:rsidR="00E0129C" w:rsidRPr="00763DD7">
              <w:rPr>
                <w:rStyle w:val="Hyperlink"/>
                <w:rFonts w:ascii="Arial" w:hAnsi="Arial" w:cs="Arial"/>
                <w:noProof/>
              </w:rPr>
              <w:t>Introduction</w:t>
            </w:r>
            <w:r w:rsidR="00E0129C">
              <w:rPr>
                <w:noProof/>
                <w:webHidden/>
              </w:rPr>
              <w:tab/>
            </w:r>
            <w:r w:rsidR="00E0129C">
              <w:rPr>
                <w:noProof/>
                <w:webHidden/>
              </w:rPr>
              <w:fldChar w:fldCharType="begin"/>
            </w:r>
            <w:r w:rsidR="00E0129C">
              <w:rPr>
                <w:noProof/>
                <w:webHidden/>
              </w:rPr>
              <w:instrText xml:space="preserve"> PAGEREF _Toc123752466 \h </w:instrText>
            </w:r>
            <w:r w:rsidR="00E0129C">
              <w:rPr>
                <w:noProof/>
                <w:webHidden/>
              </w:rPr>
            </w:r>
            <w:r w:rsidR="00E0129C">
              <w:rPr>
                <w:noProof/>
                <w:webHidden/>
              </w:rPr>
              <w:fldChar w:fldCharType="separate"/>
            </w:r>
            <w:r w:rsidR="00E0129C">
              <w:rPr>
                <w:noProof/>
                <w:webHidden/>
              </w:rPr>
              <w:t>2</w:t>
            </w:r>
            <w:r w:rsidR="00E0129C">
              <w:rPr>
                <w:noProof/>
                <w:webHidden/>
              </w:rPr>
              <w:fldChar w:fldCharType="end"/>
            </w:r>
          </w:hyperlink>
        </w:p>
        <w:p w14:paraId="6060D496" w14:textId="15A6A7EC" w:rsidR="00E0129C" w:rsidRDefault="00E0129C">
          <w:pPr>
            <w:pStyle w:val="TOC2"/>
            <w:tabs>
              <w:tab w:val="right" w:leader="dot" w:pos="9016"/>
            </w:tabs>
            <w:rPr>
              <w:rFonts w:eastAsiaTheme="minorEastAsia"/>
              <w:noProof/>
              <w:lang w:eastAsia="en-GB"/>
            </w:rPr>
          </w:pPr>
          <w:hyperlink w:anchor="_Toc123752467" w:history="1">
            <w:r w:rsidRPr="00763DD7">
              <w:rPr>
                <w:rStyle w:val="Hyperlink"/>
                <w:rFonts w:ascii="Arial" w:eastAsia="Calibri" w:hAnsi="Arial" w:cs="Arial"/>
                <w:noProof/>
                <w:lang w:eastAsia="en-GB"/>
              </w:rPr>
              <w:t>About the chosen organisation</w:t>
            </w:r>
            <w:r>
              <w:rPr>
                <w:noProof/>
                <w:webHidden/>
              </w:rPr>
              <w:tab/>
            </w:r>
            <w:r>
              <w:rPr>
                <w:noProof/>
                <w:webHidden/>
              </w:rPr>
              <w:fldChar w:fldCharType="begin"/>
            </w:r>
            <w:r>
              <w:rPr>
                <w:noProof/>
                <w:webHidden/>
              </w:rPr>
              <w:instrText xml:space="preserve"> PAGEREF _Toc123752467 \h </w:instrText>
            </w:r>
            <w:r>
              <w:rPr>
                <w:noProof/>
                <w:webHidden/>
              </w:rPr>
            </w:r>
            <w:r>
              <w:rPr>
                <w:noProof/>
                <w:webHidden/>
              </w:rPr>
              <w:fldChar w:fldCharType="separate"/>
            </w:r>
            <w:r>
              <w:rPr>
                <w:noProof/>
                <w:webHidden/>
              </w:rPr>
              <w:t>2</w:t>
            </w:r>
            <w:r>
              <w:rPr>
                <w:noProof/>
                <w:webHidden/>
              </w:rPr>
              <w:fldChar w:fldCharType="end"/>
            </w:r>
          </w:hyperlink>
        </w:p>
        <w:p w14:paraId="7DC85661" w14:textId="2A67AA39" w:rsidR="00E0129C" w:rsidRDefault="00E0129C">
          <w:pPr>
            <w:pStyle w:val="TOC1"/>
            <w:tabs>
              <w:tab w:val="right" w:leader="dot" w:pos="9016"/>
            </w:tabs>
            <w:rPr>
              <w:rFonts w:eastAsiaTheme="minorEastAsia"/>
              <w:noProof/>
              <w:lang w:eastAsia="en-GB"/>
            </w:rPr>
          </w:pPr>
          <w:hyperlink w:anchor="_Toc123752468" w:history="1">
            <w:r w:rsidRPr="00763DD7">
              <w:rPr>
                <w:rStyle w:val="Hyperlink"/>
                <w:rFonts w:ascii="Arial" w:eastAsia="Calibri" w:hAnsi="Arial" w:cs="Arial"/>
                <w:noProof/>
                <w:lang w:eastAsia="en-GB"/>
              </w:rPr>
              <w:t>Performance management (PM) in organizations</w:t>
            </w:r>
            <w:r>
              <w:rPr>
                <w:noProof/>
                <w:webHidden/>
              </w:rPr>
              <w:tab/>
            </w:r>
            <w:r>
              <w:rPr>
                <w:noProof/>
                <w:webHidden/>
              </w:rPr>
              <w:fldChar w:fldCharType="begin"/>
            </w:r>
            <w:r>
              <w:rPr>
                <w:noProof/>
                <w:webHidden/>
              </w:rPr>
              <w:instrText xml:space="preserve"> PAGEREF _Toc123752468 \h </w:instrText>
            </w:r>
            <w:r>
              <w:rPr>
                <w:noProof/>
                <w:webHidden/>
              </w:rPr>
            </w:r>
            <w:r>
              <w:rPr>
                <w:noProof/>
                <w:webHidden/>
              </w:rPr>
              <w:fldChar w:fldCharType="separate"/>
            </w:r>
            <w:r>
              <w:rPr>
                <w:noProof/>
                <w:webHidden/>
              </w:rPr>
              <w:t>2</w:t>
            </w:r>
            <w:r>
              <w:rPr>
                <w:noProof/>
                <w:webHidden/>
              </w:rPr>
              <w:fldChar w:fldCharType="end"/>
            </w:r>
          </w:hyperlink>
        </w:p>
        <w:p w14:paraId="09A6C9EB" w14:textId="579C146D" w:rsidR="00E0129C" w:rsidRDefault="00E0129C">
          <w:pPr>
            <w:pStyle w:val="TOC2"/>
            <w:tabs>
              <w:tab w:val="right" w:leader="dot" w:pos="9016"/>
            </w:tabs>
            <w:rPr>
              <w:rFonts w:eastAsiaTheme="minorEastAsia"/>
              <w:noProof/>
              <w:lang w:eastAsia="en-GB"/>
            </w:rPr>
          </w:pPr>
          <w:hyperlink w:anchor="_Toc123752469" w:history="1">
            <w:r w:rsidRPr="00763DD7">
              <w:rPr>
                <w:rStyle w:val="Hyperlink"/>
                <w:rFonts w:ascii="Arial" w:eastAsia="Calibri" w:hAnsi="Arial" w:cs="Arial"/>
                <w:noProof/>
                <w:lang w:eastAsia="en-GB"/>
              </w:rPr>
              <w:t>The 360-degree feedback</w:t>
            </w:r>
            <w:r>
              <w:rPr>
                <w:noProof/>
                <w:webHidden/>
              </w:rPr>
              <w:tab/>
            </w:r>
            <w:r>
              <w:rPr>
                <w:noProof/>
                <w:webHidden/>
              </w:rPr>
              <w:fldChar w:fldCharType="begin"/>
            </w:r>
            <w:r>
              <w:rPr>
                <w:noProof/>
                <w:webHidden/>
              </w:rPr>
              <w:instrText xml:space="preserve"> PAGEREF _Toc123752469 \h </w:instrText>
            </w:r>
            <w:r>
              <w:rPr>
                <w:noProof/>
                <w:webHidden/>
              </w:rPr>
            </w:r>
            <w:r>
              <w:rPr>
                <w:noProof/>
                <w:webHidden/>
              </w:rPr>
              <w:fldChar w:fldCharType="separate"/>
            </w:r>
            <w:r>
              <w:rPr>
                <w:noProof/>
                <w:webHidden/>
              </w:rPr>
              <w:t>3</w:t>
            </w:r>
            <w:r>
              <w:rPr>
                <w:noProof/>
                <w:webHidden/>
              </w:rPr>
              <w:fldChar w:fldCharType="end"/>
            </w:r>
          </w:hyperlink>
        </w:p>
        <w:p w14:paraId="5E9CE774" w14:textId="1527A0F9" w:rsidR="00E0129C" w:rsidRDefault="00E0129C">
          <w:pPr>
            <w:pStyle w:val="TOC2"/>
            <w:tabs>
              <w:tab w:val="right" w:leader="dot" w:pos="9016"/>
            </w:tabs>
            <w:rPr>
              <w:rFonts w:eastAsiaTheme="minorEastAsia"/>
              <w:noProof/>
              <w:lang w:eastAsia="en-GB"/>
            </w:rPr>
          </w:pPr>
          <w:hyperlink w:anchor="_Toc123752470" w:history="1">
            <w:r w:rsidRPr="00763DD7">
              <w:rPr>
                <w:rStyle w:val="Hyperlink"/>
                <w:rFonts w:ascii="Arial" w:eastAsia="Calibri" w:hAnsi="Arial" w:cs="Arial"/>
                <w:noProof/>
                <w:lang w:eastAsia="en-GB"/>
              </w:rPr>
              <w:t>Management by objectives (MBO)</w:t>
            </w:r>
            <w:r>
              <w:rPr>
                <w:noProof/>
                <w:webHidden/>
              </w:rPr>
              <w:tab/>
            </w:r>
            <w:r>
              <w:rPr>
                <w:noProof/>
                <w:webHidden/>
              </w:rPr>
              <w:fldChar w:fldCharType="begin"/>
            </w:r>
            <w:r>
              <w:rPr>
                <w:noProof/>
                <w:webHidden/>
              </w:rPr>
              <w:instrText xml:space="preserve"> PAGEREF _Toc123752470 \h </w:instrText>
            </w:r>
            <w:r>
              <w:rPr>
                <w:noProof/>
                <w:webHidden/>
              </w:rPr>
            </w:r>
            <w:r>
              <w:rPr>
                <w:noProof/>
                <w:webHidden/>
              </w:rPr>
              <w:fldChar w:fldCharType="separate"/>
            </w:r>
            <w:r>
              <w:rPr>
                <w:noProof/>
                <w:webHidden/>
              </w:rPr>
              <w:t>4</w:t>
            </w:r>
            <w:r>
              <w:rPr>
                <w:noProof/>
                <w:webHidden/>
              </w:rPr>
              <w:fldChar w:fldCharType="end"/>
            </w:r>
          </w:hyperlink>
        </w:p>
        <w:p w14:paraId="446837FD" w14:textId="3137DF43" w:rsidR="00E0129C" w:rsidRDefault="00E0129C">
          <w:pPr>
            <w:pStyle w:val="TOC2"/>
            <w:tabs>
              <w:tab w:val="right" w:leader="dot" w:pos="9016"/>
            </w:tabs>
            <w:rPr>
              <w:rFonts w:eastAsiaTheme="minorEastAsia"/>
              <w:noProof/>
              <w:lang w:eastAsia="en-GB"/>
            </w:rPr>
          </w:pPr>
          <w:hyperlink w:anchor="_Toc123752471" w:history="1">
            <w:r w:rsidRPr="00763DD7">
              <w:rPr>
                <w:rStyle w:val="Hyperlink"/>
                <w:rFonts w:ascii="Arial" w:eastAsia="Calibri" w:hAnsi="Arial" w:cs="Arial"/>
                <w:noProof/>
                <w:lang w:eastAsia="en-GB"/>
              </w:rPr>
              <w:t>Individual Pay Related performance (IPRP)</w:t>
            </w:r>
            <w:r>
              <w:rPr>
                <w:noProof/>
                <w:webHidden/>
              </w:rPr>
              <w:tab/>
            </w:r>
            <w:r>
              <w:rPr>
                <w:noProof/>
                <w:webHidden/>
              </w:rPr>
              <w:fldChar w:fldCharType="begin"/>
            </w:r>
            <w:r>
              <w:rPr>
                <w:noProof/>
                <w:webHidden/>
              </w:rPr>
              <w:instrText xml:space="preserve"> PAGEREF _Toc123752471 \h </w:instrText>
            </w:r>
            <w:r>
              <w:rPr>
                <w:noProof/>
                <w:webHidden/>
              </w:rPr>
            </w:r>
            <w:r>
              <w:rPr>
                <w:noProof/>
                <w:webHidden/>
              </w:rPr>
              <w:fldChar w:fldCharType="separate"/>
            </w:r>
            <w:r>
              <w:rPr>
                <w:noProof/>
                <w:webHidden/>
              </w:rPr>
              <w:t>4</w:t>
            </w:r>
            <w:r>
              <w:rPr>
                <w:noProof/>
                <w:webHidden/>
              </w:rPr>
              <w:fldChar w:fldCharType="end"/>
            </w:r>
          </w:hyperlink>
        </w:p>
        <w:p w14:paraId="6D38BF7F" w14:textId="71E1349A" w:rsidR="00E0129C" w:rsidRDefault="00E0129C">
          <w:pPr>
            <w:pStyle w:val="TOC2"/>
            <w:tabs>
              <w:tab w:val="right" w:leader="dot" w:pos="9016"/>
            </w:tabs>
            <w:rPr>
              <w:rFonts w:eastAsiaTheme="minorEastAsia"/>
              <w:noProof/>
              <w:lang w:eastAsia="en-GB"/>
            </w:rPr>
          </w:pPr>
          <w:hyperlink w:anchor="_Toc123752472" w:history="1">
            <w:r w:rsidRPr="00763DD7">
              <w:rPr>
                <w:rStyle w:val="Hyperlink"/>
                <w:rFonts w:ascii="Arial" w:eastAsia="Calibri" w:hAnsi="Arial" w:cs="Arial"/>
                <w:noProof/>
                <w:lang w:eastAsia="en-GB"/>
              </w:rPr>
              <w:t>Professional development plan (PDP</w:t>
            </w:r>
            <w:r>
              <w:rPr>
                <w:noProof/>
                <w:webHidden/>
              </w:rPr>
              <w:tab/>
            </w:r>
            <w:r>
              <w:rPr>
                <w:noProof/>
                <w:webHidden/>
              </w:rPr>
              <w:fldChar w:fldCharType="begin"/>
            </w:r>
            <w:r>
              <w:rPr>
                <w:noProof/>
                <w:webHidden/>
              </w:rPr>
              <w:instrText xml:space="preserve"> PAGEREF _Toc123752472 \h </w:instrText>
            </w:r>
            <w:r>
              <w:rPr>
                <w:noProof/>
                <w:webHidden/>
              </w:rPr>
            </w:r>
            <w:r>
              <w:rPr>
                <w:noProof/>
                <w:webHidden/>
              </w:rPr>
              <w:fldChar w:fldCharType="separate"/>
            </w:r>
            <w:r>
              <w:rPr>
                <w:noProof/>
                <w:webHidden/>
              </w:rPr>
              <w:t>5</w:t>
            </w:r>
            <w:r>
              <w:rPr>
                <w:noProof/>
                <w:webHidden/>
              </w:rPr>
              <w:fldChar w:fldCharType="end"/>
            </w:r>
          </w:hyperlink>
        </w:p>
        <w:p w14:paraId="35175C21" w14:textId="652E94C9" w:rsidR="00E0129C" w:rsidRDefault="00E0129C">
          <w:pPr>
            <w:pStyle w:val="TOC1"/>
            <w:tabs>
              <w:tab w:val="right" w:leader="dot" w:pos="9016"/>
            </w:tabs>
            <w:rPr>
              <w:rFonts w:eastAsiaTheme="minorEastAsia"/>
              <w:noProof/>
              <w:lang w:eastAsia="en-GB"/>
            </w:rPr>
          </w:pPr>
          <w:hyperlink w:anchor="_Toc123752473" w:history="1">
            <w:r w:rsidRPr="00763DD7">
              <w:rPr>
                <w:rStyle w:val="Hyperlink"/>
                <w:rFonts w:ascii="Arial" w:eastAsia="Calibri" w:hAnsi="Arial" w:cs="Arial"/>
                <w:noProof/>
                <w:lang w:eastAsia="en-GB"/>
              </w:rPr>
              <w:t>Conclusion and Recommendations</w:t>
            </w:r>
            <w:r>
              <w:rPr>
                <w:noProof/>
                <w:webHidden/>
              </w:rPr>
              <w:tab/>
            </w:r>
            <w:r>
              <w:rPr>
                <w:noProof/>
                <w:webHidden/>
              </w:rPr>
              <w:fldChar w:fldCharType="begin"/>
            </w:r>
            <w:r>
              <w:rPr>
                <w:noProof/>
                <w:webHidden/>
              </w:rPr>
              <w:instrText xml:space="preserve"> PAGEREF _Toc123752473 \h </w:instrText>
            </w:r>
            <w:r>
              <w:rPr>
                <w:noProof/>
                <w:webHidden/>
              </w:rPr>
            </w:r>
            <w:r>
              <w:rPr>
                <w:noProof/>
                <w:webHidden/>
              </w:rPr>
              <w:fldChar w:fldCharType="separate"/>
            </w:r>
            <w:r>
              <w:rPr>
                <w:noProof/>
                <w:webHidden/>
              </w:rPr>
              <w:t>7</w:t>
            </w:r>
            <w:r>
              <w:rPr>
                <w:noProof/>
                <w:webHidden/>
              </w:rPr>
              <w:fldChar w:fldCharType="end"/>
            </w:r>
          </w:hyperlink>
        </w:p>
        <w:p w14:paraId="5C363487" w14:textId="1209A0F7" w:rsidR="00E0129C" w:rsidRDefault="00E0129C">
          <w:pPr>
            <w:pStyle w:val="TOC1"/>
            <w:tabs>
              <w:tab w:val="right" w:leader="dot" w:pos="9016"/>
            </w:tabs>
            <w:rPr>
              <w:rFonts w:eastAsiaTheme="minorEastAsia"/>
              <w:noProof/>
              <w:lang w:eastAsia="en-GB"/>
            </w:rPr>
          </w:pPr>
          <w:hyperlink w:anchor="_Toc123752474" w:history="1">
            <w:r w:rsidRPr="00763DD7">
              <w:rPr>
                <w:rStyle w:val="Hyperlink"/>
                <w:rFonts w:ascii="Arial" w:eastAsia="Calibri" w:hAnsi="Arial" w:cs="Arial"/>
                <w:noProof/>
                <w:lang w:eastAsia="en-GB"/>
              </w:rPr>
              <w:t>List of References</w:t>
            </w:r>
            <w:r>
              <w:rPr>
                <w:noProof/>
                <w:webHidden/>
              </w:rPr>
              <w:tab/>
            </w:r>
            <w:r>
              <w:rPr>
                <w:noProof/>
                <w:webHidden/>
              </w:rPr>
              <w:fldChar w:fldCharType="begin"/>
            </w:r>
            <w:r>
              <w:rPr>
                <w:noProof/>
                <w:webHidden/>
              </w:rPr>
              <w:instrText xml:space="preserve"> PAGEREF _Toc123752474 \h </w:instrText>
            </w:r>
            <w:r>
              <w:rPr>
                <w:noProof/>
                <w:webHidden/>
              </w:rPr>
            </w:r>
            <w:r>
              <w:rPr>
                <w:noProof/>
                <w:webHidden/>
              </w:rPr>
              <w:fldChar w:fldCharType="separate"/>
            </w:r>
            <w:r>
              <w:rPr>
                <w:noProof/>
                <w:webHidden/>
              </w:rPr>
              <w:t>8</w:t>
            </w:r>
            <w:r>
              <w:rPr>
                <w:noProof/>
                <w:webHidden/>
              </w:rPr>
              <w:fldChar w:fldCharType="end"/>
            </w:r>
          </w:hyperlink>
        </w:p>
        <w:p w14:paraId="6CE6F7A6" w14:textId="268A1761" w:rsidR="00833BE7" w:rsidRPr="00833BE7" w:rsidRDefault="00FB19EC" w:rsidP="00833BE7">
          <w:pPr>
            <w:rPr>
              <w:b/>
              <w:bCs/>
              <w:noProof/>
            </w:rPr>
          </w:pPr>
          <w:r>
            <w:rPr>
              <w:b/>
              <w:bCs/>
              <w:noProof/>
            </w:rPr>
            <w:fldChar w:fldCharType="end"/>
          </w:r>
        </w:p>
      </w:sdtContent>
    </w:sdt>
    <w:p w14:paraId="6320DB37" w14:textId="7E86B01B" w:rsidR="00833BE7" w:rsidRDefault="00833BE7" w:rsidP="00833BE7"/>
    <w:p w14:paraId="101F07EE" w14:textId="117FDC5A" w:rsidR="00833BE7" w:rsidRDefault="00833BE7" w:rsidP="00833BE7"/>
    <w:p w14:paraId="71352695" w14:textId="1F1623AF" w:rsidR="00833BE7" w:rsidRDefault="00833BE7" w:rsidP="00833BE7"/>
    <w:p w14:paraId="2F63A64D" w14:textId="1CEF9484" w:rsidR="00833BE7" w:rsidRDefault="00833BE7" w:rsidP="00833BE7"/>
    <w:p w14:paraId="2E215CCD" w14:textId="50F1FDF0" w:rsidR="00833BE7" w:rsidRDefault="00833BE7" w:rsidP="00833BE7"/>
    <w:p w14:paraId="6EA7B561" w14:textId="32E6383C" w:rsidR="00833BE7" w:rsidRDefault="00833BE7" w:rsidP="00833BE7"/>
    <w:p w14:paraId="45082226" w14:textId="6412E92A" w:rsidR="00833BE7" w:rsidRDefault="00833BE7" w:rsidP="00833BE7"/>
    <w:p w14:paraId="4487D689" w14:textId="2A3E1D4A" w:rsidR="00833BE7" w:rsidRDefault="00833BE7" w:rsidP="00833BE7"/>
    <w:p w14:paraId="2BF6595B" w14:textId="24CEB7C0" w:rsidR="00833BE7" w:rsidRDefault="00833BE7" w:rsidP="00833BE7"/>
    <w:p w14:paraId="296C035D" w14:textId="2FC9CC9F" w:rsidR="00833BE7" w:rsidRDefault="00833BE7" w:rsidP="00833BE7"/>
    <w:p w14:paraId="6BBBAE53" w14:textId="2FE3F8BD" w:rsidR="00833BE7" w:rsidRDefault="00833BE7" w:rsidP="00833BE7"/>
    <w:p w14:paraId="57CA318B" w14:textId="02DB74E5" w:rsidR="00833BE7" w:rsidRDefault="00833BE7" w:rsidP="00833BE7"/>
    <w:p w14:paraId="38202F09" w14:textId="45B94ECD" w:rsidR="00833BE7" w:rsidRDefault="00833BE7" w:rsidP="00833BE7"/>
    <w:p w14:paraId="7110F9D8" w14:textId="334DB879" w:rsidR="00833BE7" w:rsidRDefault="00833BE7" w:rsidP="00833BE7"/>
    <w:p w14:paraId="47AACE1A" w14:textId="7EB1949B" w:rsidR="00833BE7" w:rsidRDefault="00833BE7" w:rsidP="00833BE7"/>
    <w:p w14:paraId="7D9F045A" w14:textId="5876EF3F" w:rsidR="00833BE7" w:rsidRDefault="00833BE7" w:rsidP="00833BE7"/>
    <w:p w14:paraId="65C53C25" w14:textId="5AA145BC" w:rsidR="00833BE7" w:rsidRDefault="00833BE7" w:rsidP="00833BE7"/>
    <w:p w14:paraId="77FD2585" w14:textId="4595528E" w:rsidR="00833BE7" w:rsidRDefault="00833BE7" w:rsidP="00833BE7"/>
    <w:p w14:paraId="0C8CF984" w14:textId="174CEDF6" w:rsidR="00833BE7" w:rsidRDefault="00833BE7" w:rsidP="00833BE7"/>
    <w:p w14:paraId="7D51A1E6" w14:textId="3FBCE2D9" w:rsidR="00833BE7" w:rsidRDefault="00833BE7" w:rsidP="00833BE7"/>
    <w:p w14:paraId="4C57870F" w14:textId="54E51753" w:rsidR="00833BE7" w:rsidRDefault="00833BE7" w:rsidP="00833BE7"/>
    <w:p w14:paraId="73BCB2ED" w14:textId="29291DE4" w:rsidR="00833BE7" w:rsidRDefault="00833BE7" w:rsidP="00833BE7"/>
    <w:p w14:paraId="296C8DF8" w14:textId="448F2A47" w:rsidR="00833BE7" w:rsidRDefault="00833BE7" w:rsidP="00833BE7"/>
    <w:p w14:paraId="4355AEB3" w14:textId="491BD8C0" w:rsidR="00833BE7" w:rsidRDefault="00833BE7" w:rsidP="00833BE7"/>
    <w:p w14:paraId="5BF81AFF" w14:textId="77777777" w:rsidR="00833BE7" w:rsidRPr="00833BE7" w:rsidRDefault="00833BE7" w:rsidP="00833BE7"/>
    <w:p w14:paraId="53F12AE8" w14:textId="743BEAD6" w:rsidR="000851D4" w:rsidRPr="005A0F9C" w:rsidRDefault="00FB19EC" w:rsidP="005A0F9C">
      <w:pPr>
        <w:pStyle w:val="Heading1"/>
        <w:rPr>
          <w:rFonts w:ascii="Arial" w:hAnsi="Arial" w:cs="Arial"/>
          <w:sz w:val="28"/>
          <w:szCs w:val="28"/>
        </w:rPr>
      </w:pPr>
      <w:bookmarkStart w:id="0" w:name="_Toc123752466"/>
      <w:r w:rsidRPr="005A0F9C">
        <w:rPr>
          <w:rFonts w:ascii="Arial" w:hAnsi="Arial" w:cs="Arial"/>
          <w:sz w:val="28"/>
          <w:szCs w:val="28"/>
        </w:rPr>
        <w:t>Introduction</w:t>
      </w:r>
      <w:bookmarkEnd w:id="0"/>
      <w:r w:rsidRPr="005A0F9C">
        <w:rPr>
          <w:rFonts w:ascii="Arial" w:hAnsi="Arial" w:cs="Arial"/>
          <w:sz w:val="28"/>
          <w:szCs w:val="28"/>
        </w:rPr>
        <w:t xml:space="preserve"> </w:t>
      </w:r>
    </w:p>
    <w:p w14:paraId="42A1AB17" w14:textId="055B4190" w:rsidR="00BE6919" w:rsidRPr="005A0F9C" w:rsidRDefault="00BE6919" w:rsidP="005A0F9C">
      <w:pPr>
        <w:spacing w:line="360" w:lineRule="auto"/>
        <w:jc w:val="both"/>
        <w:rPr>
          <w:rFonts w:ascii="Arial" w:hAnsi="Arial" w:cs="Arial"/>
        </w:rPr>
      </w:pPr>
      <w:r w:rsidRPr="005A0F9C">
        <w:rPr>
          <w:rFonts w:ascii="Arial" w:hAnsi="Arial" w:cs="Arial"/>
        </w:rPr>
        <w:t>The main reason for writing this report is to develop a plan for a specific organization of choice that shows how the selected organization can meet</w:t>
      </w:r>
      <w:r w:rsidRPr="005A0F9C">
        <w:rPr>
          <w:rFonts w:ascii="Arial" w:hAnsi="Arial" w:cs="Arial"/>
        </w:rPr>
        <w:t xml:space="preserve"> the identified </w:t>
      </w:r>
      <w:r w:rsidRPr="005A0F9C">
        <w:rPr>
          <w:rFonts w:ascii="Arial" w:hAnsi="Arial" w:cs="Arial"/>
        </w:rPr>
        <w:t xml:space="preserve">personal </w:t>
      </w:r>
      <w:r w:rsidRPr="005A0F9C">
        <w:rPr>
          <w:rFonts w:ascii="Arial" w:hAnsi="Arial" w:cs="Arial"/>
        </w:rPr>
        <w:t>development needs and expectations of individual employees.</w:t>
      </w:r>
      <w:r w:rsidR="00ED3763" w:rsidRPr="005A0F9C">
        <w:rPr>
          <w:rFonts w:ascii="Arial" w:hAnsi="Arial" w:cs="Arial"/>
        </w:rPr>
        <w:t xml:space="preserve"> For an organization to be productive and perform well, it needs to have good relationships with employees and care for their health and wellbeing to be effective and contribute so they can help the organization meet objectives.</w:t>
      </w:r>
      <w:r w:rsidR="001F41FB" w:rsidRPr="005A0F9C">
        <w:rPr>
          <w:rFonts w:ascii="Arial" w:hAnsi="Arial" w:cs="Arial"/>
        </w:rPr>
        <w:t xml:space="preserve"> The organization selected for this report is Tesco Plc, one of the biggest food retailers in the UK that sells grocery items, clothing and services like banking, pharmacy, restaurant, financial and mobile. Different performance appraisal tools and </w:t>
      </w:r>
      <w:r w:rsidR="00462E3E" w:rsidRPr="005A0F9C">
        <w:rPr>
          <w:rFonts w:ascii="Arial" w:hAnsi="Arial" w:cs="Arial"/>
        </w:rPr>
        <w:t>techniques</w:t>
      </w:r>
      <w:r w:rsidR="001F41FB" w:rsidRPr="005A0F9C">
        <w:rPr>
          <w:rFonts w:ascii="Arial" w:hAnsi="Arial" w:cs="Arial"/>
        </w:rPr>
        <w:t xml:space="preserve"> will be analysed to</w:t>
      </w:r>
      <w:r w:rsidR="001F41FB" w:rsidRPr="005A0F9C">
        <w:rPr>
          <w:rFonts w:ascii="Arial" w:hAnsi="Arial" w:cs="Arial"/>
        </w:rPr>
        <w:t xml:space="preserve"> help </w:t>
      </w:r>
      <w:r w:rsidR="00462E3E" w:rsidRPr="005A0F9C">
        <w:rPr>
          <w:rFonts w:ascii="Arial" w:hAnsi="Arial" w:cs="Arial"/>
        </w:rPr>
        <w:t>develop the plan.</w:t>
      </w:r>
    </w:p>
    <w:p w14:paraId="32B2DE9A" w14:textId="41BD5810" w:rsidR="00ED3763" w:rsidRPr="005A0F9C" w:rsidRDefault="00ED3763" w:rsidP="005A0F9C">
      <w:pPr>
        <w:spacing w:line="360" w:lineRule="auto"/>
        <w:jc w:val="both"/>
        <w:rPr>
          <w:rFonts w:ascii="Arial" w:eastAsia="Calibri" w:hAnsi="Arial" w:cs="Arial"/>
          <w:color w:val="000000"/>
          <w:lang w:eastAsia="en-GB"/>
        </w:rPr>
      </w:pPr>
      <w:r w:rsidRPr="005A0F9C">
        <w:rPr>
          <w:rFonts w:ascii="Arial" w:hAnsi="Arial" w:cs="Arial"/>
        </w:rPr>
        <w:t xml:space="preserve">The report </w:t>
      </w:r>
      <w:r w:rsidR="00462E3E" w:rsidRPr="005A0F9C">
        <w:rPr>
          <w:rFonts w:ascii="Arial" w:hAnsi="Arial" w:cs="Arial"/>
        </w:rPr>
        <w:t xml:space="preserve">will start with a description of the chosen company followed by the analysis of the development vehicles like </w:t>
      </w:r>
      <w:r w:rsidR="005036BE" w:rsidRPr="005A0F9C">
        <w:rPr>
          <w:rFonts w:ascii="Arial" w:hAnsi="Arial" w:cs="Arial"/>
        </w:rPr>
        <w:t>360-degree</w:t>
      </w:r>
      <w:r w:rsidR="00462E3E" w:rsidRPr="005A0F9C">
        <w:rPr>
          <w:rFonts w:ascii="Arial" w:hAnsi="Arial" w:cs="Arial"/>
        </w:rPr>
        <w:t xml:space="preserve"> feedback, </w:t>
      </w:r>
      <w:r w:rsidR="00CB238D" w:rsidRPr="005A0F9C">
        <w:rPr>
          <w:rFonts w:ascii="Arial" w:hAnsi="Arial" w:cs="Arial"/>
        </w:rPr>
        <w:t>m</w:t>
      </w:r>
      <w:r w:rsidR="00462E3E" w:rsidRPr="005A0F9C">
        <w:rPr>
          <w:rFonts w:ascii="Arial" w:hAnsi="Arial" w:cs="Arial"/>
        </w:rPr>
        <w:t>anagement by objectives (MBO)</w:t>
      </w:r>
      <w:r w:rsidR="00462E3E" w:rsidRPr="005A0F9C">
        <w:rPr>
          <w:rFonts w:ascii="Arial" w:hAnsi="Arial" w:cs="Arial"/>
        </w:rPr>
        <w:t xml:space="preserve"> and </w:t>
      </w:r>
      <w:r w:rsidR="00462E3E" w:rsidRPr="005A0F9C">
        <w:rPr>
          <w:rFonts w:ascii="Arial" w:hAnsi="Arial" w:cs="Arial"/>
        </w:rPr>
        <w:t>Individual Pay Related performance (IPRP)</w:t>
      </w:r>
      <w:r w:rsidR="00462E3E" w:rsidRPr="005A0F9C">
        <w:rPr>
          <w:rFonts w:ascii="Arial" w:eastAsia="Calibri" w:hAnsi="Arial" w:cs="Arial"/>
          <w:color w:val="000000"/>
          <w:lang w:eastAsia="en-GB"/>
        </w:rPr>
        <w:t xml:space="preserve"> and show </w:t>
      </w:r>
      <w:r w:rsidR="00462E3E" w:rsidRPr="000203B0">
        <w:rPr>
          <w:rFonts w:ascii="Arial" w:eastAsia="Calibri" w:hAnsi="Arial" w:cs="Arial"/>
          <w:color w:val="000000"/>
          <w:lang w:eastAsia="en-GB"/>
        </w:rPr>
        <w:t xml:space="preserve">how effective </w:t>
      </w:r>
      <w:r w:rsidR="005036BE" w:rsidRPr="005A0F9C">
        <w:rPr>
          <w:rFonts w:ascii="Arial" w:eastAsia="Calibri" w:hAnsi="Arial" w:cs="Arial"/>
          <w:color w:val="000000"/>
          <w:lang w:eastAsia="en-GB"/>
        </w:rPr>
        <w:t>and appropriate</w:t>
      </w:r>
      <w:r w:rsidR="00462E3E" w:rsidRPr="000203B0">
        <w:rPr>
          <w:rFonts w:ascii="Arial" w:eastAsia="Calibri" w:hAnsi="Arial" w:cs="Arial"/>
          <w:color w:val="000000"/>
          <w:lang w:eastAsia="en-GB"/>
        </w:rPr>
        <w:t xml:space="preserve"> they are </w:t>
      </w:r>
      <w:r w:rsidR="00462E3E" w:rsidRPr="005A0F9C">
        <w:rPr>
          <w:rFonts w:ascii="Arial" w:eastAsia="Calibri" w:hAnsi="Arial" w:cs="Arial"/>
          <w:color w:val="000000"/>
          <w:lang w:eastAsia="en-GB"/>
        </w:rPr>
        <w:t>for Tesco</w:t>
      </w:r>
      <w:r w:rsidR="00462E3E" w:rsidRPr="000203B0">
        <w:rPr>
          <w:rFonts w:ascii="Arial" w:eastAsia="Calibri" w:hAnsi="Arial" w:cs="Arial"/>
          <w:color w:val="000000"/>
          <w:lang w:eastAsia="en-GB"/>
        </w:rPr>
        <w:t xml:space="preserve"> in identifying and satisfying the development needs of the individual employees</w:t>
      </w:r>
      <w:r w:rsidR="00462E3E" w:rsidRPr="005A0F9C">
        <w:rPr>
          <w:rFonts w:ascii="Arial" w:eastAsia="Calibri" w:hAnsi="Arial" w:cs="Arial"/>
          <w:color w:val="000000"/>
          <w:lang w:eastAsia="en-GB"/>
        </w:rPr>
        <w:t xml:space="preserve">. </w:t>
      </w:r>
      <w:r w:rsidR="005036BE" w:rsidRPr="005A0F9C">
        <w:rPr>
          <w:rFonts w:ascii="Arial" w:eastAsia="Calibri" w:hAnsi="Arial" w:cs="Arial"/>
          <w:color w:val="000000"/>
          <w:lang w:eastAsia="en-GB"/>
        </w:rPr>
        <w:t xml:space="preserve">The next section will cover the Professional Development Plan (PDP) with 5 clear objectives that will help the company </w:t>
      </w:r>
      <w:r w:rsidR="005036BE" w:rsidRPr="005A0F9C">
        <w:rPr>
          <w:rFonts w:ascii="Arial" w:eastAsia="Calibri" w:hAnsi="Arial" w:cs="Arial"/>
          <w:color w:val="000000"/>
          <w:lang w:eastAsia="en-GB"/>
        </w:rPr>
        <w:t>identify and</w:t>
      </w:r>
      <w:r w:rsidR="005036BE" w:rsidRPr="005A0F9C">
        <w:rPr>
          <w:rFonts w:ascii="Arial" w:eastAsia="Calibri" w:hAnsi="Arial" w:cs="Arial"/>
          <w:color w:val="000000"/>
          <w:lang w:eastAsia="en-GB"/>
        </w:rPr>
        <w:t xml:space="preserve"> meet the development needs and expectations of employees</w:t>
      </w:r>
      <w:r w:rsidR="005036BE" w:rsidRPr="005A0F9C">
        <w:rPr>
          <w:rFonts w:ascii="Arial" w:eastAsia="Calibri" w:hAnsi="Arial" w:cs="Arial"/>
          <w:b/>
          <w:bCs/>
          <w:color w:val="000000"/>
          <w:lang w:eastAsia="en-GB"/>
        </w:rPr>
        <w:t xml:space="preserve"> </w:t>
      </w:r>
      <w:r w:rsidR="005036BE" w:rsidRPr="005A0F9C">
        <w:rPr>
          <w:rFonts w:ascii="Arial" w:eastAsia="Calibri" w:hAnsi="Arial" w:cs="Arial"/>
          <w:color w:val="000000"/>
          <w:lang w:eastAsia="en-GB"/>
        </w:rPr>
        <w:t>to meet organizational and employee success</w:t>
      </w:r>
      <w:r w:rsidR="005036BE" w:rsidRPr="005A0F9C">
        <w:rPr>
          <w:rFonts w:ascii="Arial" w:eastAsia="Calibri" w:hAnsi="Arial" w:cs="Arial"/>
          <w:b/>
          <w:bCs/>
          <w:color w:val="000000"/>
          <w:lang w:eastAsia="en-GB"/>
        </w:rPr>
        <w:t xml:space="preserve">. </w:t>
      </w:r>
      <w:r w:rsidR="005036BE" w:rsidRPr="005A0F9C">
        <w:rPr>
          <w:rFonts w:ascii="Arial" w:eastAsia="Calibri" w:hAnsi="Arial" w:cs="Arial"/>
          <w:color w:val="000000"/>
          <w:lang w:eastAsia="en-GB"/>
        </w:rPr>
        <w:t xml:space="preserve">The report will end with a conclusion and recommendation considering the evaluation of the tools and their effectiveness if used by the company. </w:t>
      </w:r>
    </w:p>
    <w:p w14:paraId="4F74D680" w14:textId="2B00177B" w:rsidR="005036BE" w:rsidRPr="005A0F9C" w:rsidRDefault="005036BE" w:rsidP="005A0F9C">
      <w:pPr>
        <w:pStyle w:val="Heading2"/>
        <w:rPr>
          <w:rFonts w:ascii="Arial" w:hAnsi="Arial" w:cs="Arial"/>
          <w:noProof/>
          <w:sz w:val="24"/>
          <w:szCs w:val="24"/>
          <w:u w:val="single"/>
        </w:rPr>
      </w:pPr>
      <w:bookmarkStart w:id="1" w:name="_Toc123752467"/>
      <w:r w:rsidRPr="005A0F9C">
        <w:rPr>
          <w:rFonts w:ascii="Arial" w:eastAsia="Calibri" w:hAnsi="Arial" w:cs="Arial"/>
          <w:sz w:val="24"/>
          <w:szCs w:val="24"/>
          <w:u w:val="single"/>
          <w:lang w:eastAsia="en-GB"/>
        </w:rPr>
        <w:t>About the chosen organisation</w:t>
      </w:r>
      <w:bookmarkEnd w:id="1"/>
    </w:p>
    <w:p w14:paraId="4E41692B" w14:textId="1094F2E2" w:rsidR="000203B0" w:rsidRPr="005A0F9C" w:rsidRDefault="005036BE" w:rsidP="005A0F9C">
      <w:pPr>
        <w:spacing w:line="360" w:lineRule="auto"/>
        <w:jc w:val="both"/>
        <w:rPr>
          <w:rFonts w:ascii="Arial" w:hAnsi="Arial" w:cs="Arial"/>
        </w:rPr>
      </w:pPr>
      <w:r w:rsidRPr="005A0F9C">
        <w:rPr>
          <w:rFonts w:ascii="Arial" w:hAnsi="Arial" w:cs="Arial"/>
        </w:rPr>
        <w:t>Tesco plc</w:t>
      </w:r>
      <w:r w:rsidR="00192EF8" w:rsidRPr="005A0F9C">
        <w:rPr>
          <w:rFonts w:ascii="Arial" w:hAnsi="Arial" w:cs="Arial"/>
        </w:rPr>
        <w:t xml:space="preserve"> </w:t>
      </w:r>
      <w:r w:rsidR="00774DCE" w:rsidRPr="005A0F9C">
        <w:rPr>
          <w:rFonts w:ascii="Arial" w:hAnsi="Arial" w:cs="Arial"/>
        </w:rPr>
        <w:t xml:space="preserve">started as a market stall more than 100 years ago and it was founded by Jack Cohen. Today has become </w:t>
      </w:r>
      <w:r w:rsidR="00A95B10" w:rsidRPr="005A0F9C">
        <w:rPr>
          <w:rFonts w:ascii="Arial" w:hAnsi="Arial" w:cs="Arial"/>
        </w:rPr>
        <w:t xml:space="preserve">the biggest retailer in the UK with a market share of just </w:t>
      </w:r>
      <w:r w:rsidR="00040BB8" w:rsidRPr="005A0F9C">
        <w:rPr>
          <w:rFonts w:ascii="Arial" w:hAnsi="Arial" w:cs="Arial"/>
        </w:rPr>
        <w:t>a little</w:t>
      </w:r>
      <w:r w:rsidR="00A95B10" w:rsidRPr="005A0F9C">
        <w:rPr>
          <w:rFonts w:ascii="Arial" w:hAnsi="Arial" w:cs="Arial"/>
        </w:rPr>
        <w:t xml:space="preserve"> over </w:t>
      </w:r>
      <w:r w:rsidR="00192EF8" w:rsidRPr="005A0F9C">
        <w:rPr>
          <w:rFonts w:ascii="Arial" w:hAnsi="Arial" w:cs="Arial"/>
        </w:rPr>
        <w:t>27%</w:t>
      </w:r>
      <w:r w:rsidR="00A95B10" w:rsidRPr="005A0F9C">
        <w:rPr>
          <w:rFonts w:ascii="Arial" w:hAnsi="Arial" w:cs="Arial"/>
        </w:rPr>
        <w:t>. Has</w:t>
      </w:r>
      <w:r w:rsidR="00192EF8" w:rsidRPr="005A0F9C">
        <w:rPr>
          <w:rFonts w:ascii="Arial" w:hAnsi="Arial" w:cs="Arial"/>
        </w:rPr>
        <w:t xml:space="preserve"> </w:t>
      </w:r>
      <w:r w:rsidR="00136AC8" w:rsidRPr="005A0F9C">
        <w:rPr>
          <w:rFonts w:ascii="Arial" w:hAnsi="Arial" w:cs="Arial"/>
        </w:rPr>
        <w:t>around 5000</w:t>
      </w:r>
      <w:r w:rsidR="00192EF8" w:rsidRPr="005A0F9C">
        <w:rPr>
          <w:rFonts w:ascii="Arial" w:hAnsi="Arial" w:cs="Arial"/>
        </w:rPr>
        <w:t xml:space="preserve"> stores </w:t>
      </w:r>
      <w:r w:rsidR="00A95B10" w:rsidRPr="005A0F9C">
        <w:rPr>
          <w:rFonts w:ascii="Arial" w:hAnsi="Arial" w:cs="Arial"/>
        </w:rPr>
        <w:t>globally and employs 3500 people worldwide</w:t>
      </w:r>
      <w:r w:rsidR="00040BB8" w:rsidRPr="005A0F9C">
        <w:rPr>
          <w:rFonts w:ascii="Arial" w:hAnsi="Arial" w:cs="Arial"/>
        </w:rPr>
        <w:t xml:space="preserve"> and their aim is to serve</w:t>
      </w:r>
      <w:r w:rsidR="00040BB8" w:rsidRPr="005A0F9C">
        <w:rPr>
          <w:rFonts w:ascii="Arial" w:hAnsi="Arial" w:cs="Arial"/>
          <w:color w:val="000000"/>
        </w:rPr>
        <w:t xml:space="preserve"> </w:t>
      </w:r>
      <w:r w:rsidR="00040BB8" w:rsidRPr="005A0F9C">
        <w:rPr>
          <w:rFonts w:ascii="Arial" w:hAnsi="Arial" w:cs="Arial"/>
          <w:color w:val="000000"/>
        </w:rPr>
        <w:t>the customers, communities, and planet a little better every day</w:t>
      </w:r>
      <w:r w:rsidR="00040BB8" w:rsidRPr="005A0F9C">
        <w:rPr>
          <w:rFonts w:ascii="Arial" w:hAnsi="Arial" w:cs="Arial"/>
          <w:color w:val="000000"/>
        </w:rPr>
        <w:t xml:space="preserve"> with affordable and quality products and services (Tescoplc, 2022).</w:t>
      </w:r>
      <w:r w:rsidR="00136AC8" w:rsidRPr="005A0F9C">
        <w:rPr>
          <w:rFonts w:ascii="Arial" w:hAnsi="Arial" w:cs="Arial"/>
        </w:rPr>
        <w:t xml:space="preserve"> </w:t>
      </w:r>
      <w:r w:rsidR="00A95B10" w:rsidRPr="005A0F9C">
        <w:rPr>
          <w:rFonts w:ascii="Arial" w:hAnsi="Arial" w:cs="Arial"/>
        </w:rPr>
        <w:t>Is the</w:t>
      </w:r>
      <w:r w:rsidR="00136AC8" w:rsidRPr="005A0F9C">
        <w:rPr>
          <w:rFonts w:ascii="Arial" w:hAnsi="Arial" w:cs="Arial"/>
        </w:rPr>
        <w:t xml:space="preserve"> leading online grocery retailer in the country</w:t>
      </w:r>
      <w:r w:rsidR="00A95B10" w:rsidRPr="005A0F9C">
        <w:rPr>
          <w:rFonts w:ascii="Arial" w:hAnsi="Arial" w:cs="Arial"/>
        </w:rPr>
        <w:t xml:space="preserve"> having reported an estimate</w:t>
      </w:r>
      <w:r w:rsidR="00136AC8" w:rsidRPr="005A0F9C">
        <w:rPr>
          <w:rFonts w:ascii="Arial" w:hAnsi="Arial" w:cs="Arial"/>
        </w:rPr>
        <w:t xml:space="preserve"> 56 billion pounds revenue </w:t>
      </w:r>
      <w:r w:rsidR="00B36836" w:rsidRPr="005A0F9C">
        <w:rPr>
          <w:rFonts w:ascii="Arial" w:hAnsi="Arial" w:cs="Arial"/>
        </w:rPr>
        <w:t>only from</w:t>
      </w:r>
      <w:r w:rsidR="00136AC8" w:rsidRPr="005A0F9C">
        <w:rPr>
          <w:rFonts w:ascii="Arial" w:hAnsi="Arial" w:cs="Arial"/>
        </w:rPr>
        <w:t xml:space="preserve"> the UK and Ireland</w:t>
      </w:r>
      <w:r w:rsidR="00A95B10" w:rsidRPr="005A0F9C">
        <w:rPr>
          <w:rFonts w:ascii="Arial" w:hAnsi="Arial" w:cs="Arial"/>
        </w:rPr>
        <w:t xml:space="preserve"> at the end of </w:t>
      </w:r>
      <w:r w:rsidR="00040BB8" w:rsidRPr="005A0F9C">
        <w:rPr>
          <w:rFonts w:ascii="Arial" w:hAnsi="Arial" w:cs="Arial"/>
        </w:rPr>
        <w:t>the 2022</w:t>
      </w:r>
      <w:r w:rsidR="00A95B10" w:rsidRPr="005A0F9C">
        <w:rPr>
          <w:rFonts w:ascii="Arial" w:hAnsi="Arial" w:cs="Arial"/>
        </w:rPr>
        <w:t xml:space="preserve"> financial year</w:t>
      </w:r>
      <w:r w:rsidR="00040BB8" w:rsidRPr="005A0F9C">
        <w:rPr>
          <w:rFonts w:ascii="Arial" w:hAnsi="Arial" w:cs="Arial"/>
        </w:rPr>
        <w:t xml:space="preserve"> (Bedford, 2022)</w:t>
      </w:r>
      <w:r w:rsidR="00A95B10" w:rsidRPr="005A0F9C">
        <w:rPr>
          <w:rFonts w:ascii="Arial" w:hAnsi="Arial" w:cs="Arial"/>
        </w:rPr>
        <w:t>.</w:t>
      </w:r>
      <w:r w:rsidR="00040BB8" w:rsidRPr="005A0F9C">
        <w:rPr>
          <w:rFonts w:ascii="Arial" w:hAnsi="Arial" w:cs="Arial"/>
        </w:rPr>
        <w:t xml:space="preserve"> </w:t>
      </w:r>
      <w:r w:rsidR="00E21B64" w:rsidRPr="005A0F9C">
        <w:rPr>
          <w:rFonts w:ascii="Arial" w:hAnsi="Arial" w:cs="Arial"/>
        </w:rPr>
        <w:t xml:space="preserve">Tesco’s main competitors are </w:t>
      </w:r>
      <w:r w:rsidR="00136AC8" w:rsidRPr="005A0F9C">
        <w:rPr>
          <w:rFonts w:ascii="Arial" w:hAnsi="Arial" w:cs="Arial"/>
        </w:rPr>
        <w:t>Asda, Sainsbury’s Morrisons, Aldi and Lidl</w:t>
      </w:r>
      <w:r w:rsidR="00863AEC" w:rsidRPr="005A0F9C">
        <w:rPr>
          <w:rFonts w:ascii="Arial" w:hAnsi="Arial" w:cs="Arial"/>
        </w:rPr>
        <w:t xml:space="preserve">. </w:t>
      </w:r>
    </w:p>
    <w:p w14:paraId="40A3FF5E" w14:textId="77777777" w:rsidR="005A0F9C" w:rsidRDefault="005F30F4" w:rsidP="005A0F9C">
      <w:pPr>
        <w:pStyle w:val="Heading1"/>
        <w:spacing w:after="240"/>
        <w:rPr>
          <w:rFonts w:ascii="Arial" w:eastAsia="Calibri" w:hAnsi="Arial" w:cs="Arial"/>
          <w:sz w:val="28"/>
          <w:szCs w:val="28"/>
          <w:lang w:eastAsia="en-GB"/>
        </w:rPr>
      </w:pPr>
      <w:bookmarkStart w:id="2" w:name="_Toc123752468"/>
      <w:r w:rsidRPr="005A0F9C">
        <w:rPr>
          <w:rFonts w:ascii="Arial" w:eastAsia="Calibri" w:hAnsi="Arial" w:cs="Arial"/>
          <w:sz w:val="28"/>
          <w:szCs w:val="28"/>
          <w:lang w:eastAsia="en-GB"/>
        </w:rPr>
        <w:lastRenderedPageBreak/>
        <w:t>Performance management</w:t>
      </w:r>
      <w:r w:rsidR="005A7D2D" w:rsidRPr="005A0F9C">
        <w:rPr>
          <w:rFonts w:ascii="Arial" w:eastAsia="Calibri" w:hAnsi="Arial" w:cs="Arial"/>
          <w:sz w:val="28"/>
          <w:szCs w:val="28"/>
          <w:lang w:eastAsia="en-GB"/>
        </w:rPr>
        <w:t xml:space="preserve"> (PM)</w:t>
      </w:r>
      <w:r w:rsidRPr="005A0F9C">
        <w:rPr>
          <w:rFonts w:ascii="Arial" w:eastAsia="Calibri" w:hAnsi="Arial" w:cs="Arial"/>
          <w:sz w:val="28"/>
          <w:szCs w:val="28"/>
          <w:lang w:eastAsia="en-GB"/>
        </w:rPr>
        <w:t xml:space="preserve"> in organizations</w:t>
      </w:r>
      <w:bookmarkEnd w:id="2"/>
    </w:p>
    <w:p w14:paraId="15B56BF7" w14:textId="10D11875" w:rsidR="000203B0" w:rsidRPr="000203B0" w:rsidRDefault="00EE49F6" w:rsidP="005A0F9C">
      <w:pPr>
        <w:spacing w:line="360" w:lineRule="auto"/>
        <w:jc w:val="both"/>
        <w:rPr>
          <w:rFonts w:ascii="Arial" w:hAnsi="Arial" w:cs="Arial"/>
          <w:lang w:eastAsia="en-GB"/>
        </w:rPr>
      </w:pPr>
      <w:r w:rsidRPr="005A0F9C">
        <w:rPr>
          <w:rFonts w:ascii="Arial" w:hAnsi="Arial" w:cs="Arial"/>
        </w:rPr>
        <w:t>Employees</w:t>
      </w:r>
      <w:r w:rsidR="0030449E" w:rsidRPr="005A0F9C">
        <w:rPr>
          <w:rFonts w:ascii="Arial" w:hAnsi="Arial" w:cs="Arial"/>
        </w:rPr>
        <w:t xml:space="preserve"> are a great asset for any organization as they are contributing to organizational performance, and it is very important for them to get the necessary training and development to help with performance. An organization is developing its people through the process called performance management. </w:t>
      </w:r>
      <w:r w:rsidR="00DB0398" w:rsidRPr="005A0F9C">
        <w:rPr>
          <w:rFonts w:ascii="Arial" w:hAnsi="Arial" w:cs="Arial"/>
        </w:rPr>
        <w:t xml:space="preserve">According to Armstrong </w:t>
      </w:r>
      <w:r w:rsidR="00CC4F19" w:rsidRPr="005A0F9C">
        <w:rPr>
          <w:rFonts w:ascii="Arial" w:hAnsi="Arial" w:cs="Arial"/>
        </w:rPr>
        <w:t xml:space="preserve">and Taylor </w:t>
      </w:r>
      <w:r w:rsidR="00DB0398" w:rsidRPr="005A0F9C">
        <w:rPr>
          <w:rFonts w:ascii="Arial" w:hAnsi="Arial" w:cs="Arial"/>
        </w:rPr>
        <w:t>(2020) p</w:t>
      </w:r>
      <w:r w:rsidR="00DB0398" w:rsidRPr="005A0F9C">
        <w:rPr>
          <w:rFonts w:ascii="Arial" w:hAnsi="Arial" w:cs="Arial"/>
          <w:lang w:eastAsia="en-GB"/>
        </w:rPr>
        <w:t xml:space="preserve">erformance management is a </w:t>
      </w:r>
      <w:r w:rsidR="00DB0398" w:rsidRPr="005A0F9C">
        <w:rPr>
          <w:rFonts w:ascii="Arial" w:hAnsi="Arial" w:cs="Arial"/>
        </w:rPr>
        <w:t>planned process</w:t>
      </w:r>
      <w:r w:rsidR="00DB0398" w:rsidRPr="005A0F9C">
        <w:rPr>
          <w:rFonts w:ascii="Arial" w:hAnsi="Arial" w:cs="Arial"/>
          <w:lang w:eastAsia="en-GB"/>
        </w:rPr>
        <w:t xml:space="preserve"> for increasing organisational performance through the development of individual and team performance.</w:t>
      </w:r>
      <w:r w:rsidR="0030449E" w:rsidRPr="005A0F9C">
        <w:rPr>
          <w:rFonts w:ascii="Arial" w:hAnsi="Arial" w:cs="Arial"/>
        </w:rPr>
        <w:t xml:space="preserve"> I</w:t>
      </w:r>
      <w:r w:rsidR="0030449E" w:rsidRPr="005A0F9C">
        <w:rPr>
          <w:rFonts w:ascii="Arial" w:hAnsi="Arial" w:cs="Arial"/>
          <w:lang w:eastAsia="en-GB"/>
        </w:rPr>
        <w:t xml:space="preserve">s a process of feedback and an organisational intervention that involves </w:t>
      </w:r>
      <w:r w:rsidR="0030449E" w:rsidRPr="005A0F9C">
        <w:rPr>
          <w:rFonts w:ascii="Arial" w:hAnsi="Arial" w:cs="Arial"/>
        </w:rPr>
        <w:t xml:space="preserve">the </w:t>
      </w:r>
      <w:r w:rsidR="0030449E" w:rsidRPr="005A0F9C">
        <w:rPr>
          <w:rFonts w:ascii="Arial" w:hAnsi="Arial" w:cs="Arial"/>
          <w:lang w:eastAsia="en-GB"/>
        </w:rPr>
        <w:t xml:space="preserve">managing </w:t>
      </w:r>
      <w:r w:rsidR="0030449E" w:rsidRPr="005A0F9C">
        <w:rPr>
          <w:rFonts w:ascii="Arial" w:hAnsi="Arial" w:cs="Arial"/>
        </w:rPr>
        <w:t xml:space="preserve">of </w:t>
      </w:r>
      <w:r w:rsidR="0030449E" w:rsidRPr="005A0F9C">
        <w:rPr>
          <w:rFonts w:ascii="Arial" w:hAnsi="Arial" w:cs="Arial"/>
          <w:lang w:eastAsia="en-GB"/>
        </w:rPr>
        <w:t>people throughout the year</w:t>
      </w:r>
      <w:r w:rsidR="0030449E" w:rsidRPr="005A0F9C">
        <w:rPr>
          <w:rFonts w:ascii="Arial" w:hAnsi="Arial" w:cs="Arial"/>
        </w:rPr>
        <w:t xml:space="preserve">. </w:t>
      </w:r>
      <w:r w:rsidR="0030449E" w:rsidRPr="005A0F9C">
        <w:rPr>
          <w:rFonts w:ascii="Arial" w:hAnsi="Arial" w:cs="Arial"/>
          <w:lang w:eastAsia="en-GB"/>
        </w:rPr>
        <w:t xml:space="preserve">The basis of performance management </w:t>
      </w:r>
      <w:r w:rsidR="003423CA" w:rsidRPr="005A0F9C">
        <w:rPr>
          <w:rFonts w:ascii="Arial" w:hAnsi="Arial" w:cs="Arial"/>
        </w:rPr>
        <w:t>includes</w:t>
      </w:r>
      <w:r w:rsidR="0030449E" w:rsidRPr="005A0F9C">
        <w:rPr>
          <w:rFonts w:ascii="Arial" w:hAnsi="Arial" w:cs="Arial"/>
          <w:lang w:eastAsia="en-GB"/>
        </w:rPr>
        <w:t xml:space="preserve"> prioritising, providing feedback, and deciding on actions, particularly development actions</w:t>
      </w:r>
      <w:r w:rsidRPr="005A0F9C">
        <w:rPr>
          <w:rFonts w:ascii="Arial" w:hAnsi="Arial" w:cs="Arial"/>
        </w:rPr>
        <w:t>, d</w:t>
      </w:r>
      <w:r w:rsidRPr="005A0F9C">
        <w:rPr>
          <w:rFonts w:ascii="Arial" w:hAnsi="Arial" w:cs="Arial"/>
          <w:lang w:eastAsia="en-GB"/>
        </w:rPr>
        <w:t>etermining training requirements and suitable pay</w:t>
      </w:r>
      <w:r w:rsidR="00F627C0" w:rsidRPr="005A0F9C">
        <w:rPr>
          <w:rFonts w:ascii="Arial" w:hAnsi="Arial" w:cs="Arial"/>
        </w:rPr>
        <w:t xml:space="preserve"> and is an important process for the success of the organization</w:t>
      </w:r>
      <w:r w:rsidRPr="005A0F9C">
        <w:rPr>
          <w:rFonts w:ascii="Arial" w:hAnsi="Arial" w:cs="Arial"/>
        </w:rPr>
        <w:t xml:space="preserve"> (Reese and Porter, 2015)</w:t>
      </w:r>
      <w:r w:rsidR="0030449E" w:rsidRPr="005A0F9C">
        <w:rPr>
          <w:rFonts w:ascii="Arial" w:hAnsi="Arial" w:cs="Arial"/>
          <w:lang w:eastAsia="en-GB"/>
        </w:rPr>
        <w:t>.</w:t>
      </w:r>
      <w:r w:rsidR="003423CA" w:rsidRPr="005A0F9C">
        <w:rPr>
          <w:rFonts w:ascii="Arial" w:hAnsi="Arial" w:cs="Arial"/>
        </w:rPr>
        <w:t xml:space="preserve"> </w:t>
      </w:r>
      <w:r w:rsidR="005A7D2D" w:rsidRPr="005A0F9C">
        <w:rPr>
          <w:rFonts w:ascii="Arial" w:hAnsi="Arial" w:cs="Arial"/>
        </w:rPr>
        <w:t xml:space="preserve">Mullins and McLean (2019) suggest that </w:t>
      </w:r>
      <w:r w:rsidR="005A7D2D" w:rsidRPr="005A0F9C">
        <w:rPr>
          <w:rFonts w:ascii="Arial" w:hAnsi="Arial" w:cs="Arial"/>
          <w:lang w:eastAsia="en-GB"/>
        </w:rPr>
        <w:t>PM should be a two-</w:t>
      </w:r>
      <w:r w:rsidR="005A7D2D" w:rsidRPr="005A0F9C">
        <w:rPr>
          <w:rFonts w:ascii="Arial" w:hAnsi="Arial" w:cs="Arial"/>
        </w:rPr>
        <w:t xml:space="preserve">way dialogue </w:t>
      </w:r>
      <w:r w:rsidR="005A7D2D" w:rsidRPr="005A0F9C">
        <w:rPr>
          <w:rFonts w:ascii="Arial" w:hAnsi="Arial" w:cs="Arial"/>
          <w:lang w:eastAsia="en-GB"/>
        </w:rPr>
        <w:t>focus</w:t>
      </w:r>
      <w:r w:rsidR="005A7D2D" w:rsidRPr="005A0F9C">
        <w:rPr>
          <w:rFonts w:ascii="Arial" w:hAnsi="Arial" w:cs="Arial"/>
        </w:rPr>
        <w:t>ing</w:t>
      </w:r>
      <w:r w:rsidR="005A7D2D" w:rsidRPr="005A0F9C">
        <w:rPr>
          <w:rFonts w:ascii="Arial" w:hAnsi="Arial" w:cs="Arial"/>
          <w:lang w:eastAsia="en-GB"/>
        </w:rPr>
        <w:t xml:space="preserve"> on sharing organisational goals and informing employees on their performance and progress in relation to goals</w:t>
      </w:r>
      <w:r w:rsidR="005A7D2D" w:rsidRPr="005A0F9C">
        <w:rPr>
          <w:rFonts w:ascii="Arial" w:hAnsi="Arial" w:cs="Arial"/>
        </w:rPr>
        <w:t xml:space="preserve">. </w:t>
      </w:r>
      <w:r w:rsidR="003423CA" w:rsidRPr="005A0F9C">
        <w:rPr>
          <w:rFonts w:ascii="Arial" w:hAnsi="Arial" w:cs="Arial"/>
        </w:rPr>
        <w:t xml:space="preserve">The managers play an important role in the performance management process, they must hold performance reviews with employees or appraisals, normally set at the end of the year. </w:t>
      </w:r>
      <w:r w:rsidR="003423CA" w:rsidRPr="005A0F9C">
        <w:rPr>
          <w:rFonts w:ascii="Arial" w:hAnsi="Arial" w:cs="Arial"/>
          <w:lang w:eastAsia="en-GB"/>
        </w:rPr>
        <w:t>Th</w:t>
      </w:r>
      <w:r w:rsidR="00ED0FDF" w:rsidRPr="005A0F9C">
        <w:rPr>
          <w:rFonts w:ascii="Arial" w:hAnsi="Arial" w:cs="Arial"/>
        </w:rPr>
        <w:t>ese</w:t>
      </w:r>
      <w:r w:rsidR="003423CA" w:rsidRPr="005A0F9C">
        <w:rPr>
          <w:rFonts w:ascii="Arial" w:hAnsi="Arial" w:cs="Arial"/>
          <w:lang w:eastAsia="en-GB"/>
        </w:rPr>
        <w:t xml:space="preserve"> provide an evaluation of employee performance, are a significant source of employee feedback, and can be utilised for appraisal using techniques like self-evaluation, 360-degree feedback, and 540-degree feedback.</w:t>
      </w:r>
      <w:r w:rsidR="00D11FEF" w:rsidRPr="005A0F9C">
        <w:rPr>
          <w:rFonts w:ascii="Arial" w:hAnsi="Arial" w:cs="Arial"/>
        </w:rPr>
        <w:t xml:space="preserve"> </w:t>
      </w:r>
      <w:r w:rsidR="00D11FEF" w:rsidRPr="005A0F9C">
        <w:rPr>
          <w:rFonts w:ascii="Arial" w:hAnsi="Arial" w:cs="Arial"/>
          <w:lang w:eastAsia="en-GB"/>
        </w:rPr>
        <w:t>The goal of performance management is to enhance the performance of teams, individuals, and organisations.</w:t>
      </w:r>
      <w:r w:rsidR="00A11F2F" w:rsidRPr="005A0F9C">
        <w:rPr>
          <w:rFonts w:ascii="Arial" w:hAnsi="Arial" w:cs="Arial"/>
        </w:rPr>
        <w:t xml:space="preserve"> With performance management, the managers will get to benefit as they will have the chance to </w:t>
      </w:r>
      <w:r w:rsidR="00A11F2F" w:rsidRPr="005A0F9C">
        <w:rPr>
          <w:rFonts w:ascii="Arial" w:hAnsi="Arial" w:cs="Arial"/>
          <w:lang w:eastAsia="en-GB"/>
        </w:rPr>
        <w:t xml:space="preserve">set objectives for the employees, the team, and the company; engage and inspire employees; </w:t>
      </w:r>
      <w:r w:rsidR="00A11F2F" w:rsidRPr="005A0F9C">
        <w:rPr>
          <w:rFonts w:ascii="Arial" w:hAnsi="Arial" w:cs="Arial"/>
        </w:rPr>
        <w:t>recognise their</w:t>
      </w:r>
      <w:r w:rsidR="00A11F2F" w:rsidRPr="005A0F9C">
        <w:rPr>
          <w:rFonts w:ascii="Arial" w:hAnsi="Arial" w:cs="Arial"/>
          <w:lang w:eastAsia="en-GB"/>
        </w:rPr>
        <w:t xml:space="preserve"> contributions; plan individual careers </w:t>
      </w:r>
      <w:r w:rsidR="00A11F2F" w:rsidRPr="005A0F9C">
        <w:rPr>
          <w:rFonts w:ascii="Arial" w:hAnsi="Arial" w:cs="Arial"/>
        </w:rPr>
        <w:t xml:space="preserve">through </w:t>
      </w:r>
      <w:r w:rsidR="00A11F2F" w:rsidRPr="005A0F9C">
        <w:rPr>
          <w:rFonts w:ascii="Arial" w:hAnsi="Arial" w:cs="Arial"/>
          <w:lang w:eastAsia="en-GB"/>
        </w:rPr>
        <w:t xml:space="preserve">talent management; and introduce important and </w:t>
      </w:r>
      <w:r w:rsidR="00A11F2F" w:rsidRPr="005A0F9C">
        <w:rPr>
          <w:rFonts w:ascii="Arial" w:hAnsi="Arial" w:cs="Arial"/>
        </w:rPr>
        <w:t>relevant learning</w:t>
      </w:r>
      <w:r w:rsidR="00A11F2F" w:rsidRPr="005A0F9C">
        <w:rPr>
          <w:rFonts w:ascii="Arial" w:hAnsi="Arial" w:cs="Arial"/>
          <w:lang w:eastAsia="en-GB"/>
        </w:rPr>
        <w:t xml:space="preserve"> and development programmes to address </w:t>
      </w:r>
      <w:r w:rsidR="00A11F2F" w:rsidRPr="005A0F9C">
        <w:rPr>
          <w:rFonts w:ascii="Arial" w:hAnsi="Arial" w:cs="Arial"/>
        </w:rPr>
        <w:t xml:space="preserve">employee </w:t>
      </w:r>
      <w:r w:rsidR="00A11F2F" w:rsidRPr="005A0F9C">
        <w:rPr>
          <w:rFonts w:ascii="Arial" w:hAnsi="Arial" w:cs="Arial"/>
          <w:lang w:eastAsia="en-GB"/>
        </w:rPr>
        <w:t>needs.</w:t>
      </w:r>
      <w:r w:rsidR="00A11F2F" w:rsidRPr="005A0F9C">
        <w:rPr>
          <w:rFonts w:ascii="Arial" w:hAnsi="Arial" w:cs="Arial"/>
        </w:rPr>
        <w:t xml:space="preserve"> At the same time the employees can benefit as well as they</w:t>
      </w:r>
      <w:r w:rsidR="00A6078D" w:rsidRPr="005A0F9C">
        <w:rPr>
          <w:rFonts w:ascii="Arial" w:hAnsi="Arial" w:cs="Arial"/>
          <w:lang w:eastAsia="en-GB"/>
        </w:rPr>
        <w:t xml:space="preserve"> will be able to talk with their manager about their current employment, their needs for training and development, and their future</w:t>
      </w:r>
      <w:r w:rsidR="00A6078D" w:rsidRPr="005A0F9C">
        <w:rPr>
          <w:rFonts w:ascii="Arial" w:hAnsi="Arial" w:cs="Arial"/>
        </w:rPr>
        <w:t>,</w:t>
      </w:r>
      <w:r w:rsidR="00A6078D" w:rsidRPr="005A0F9C">
        <w:rPr>
          <w:rFonts w:ascii="Arial" w:hAnsi="Arial" w:cs="Arial"/>
          <w:lang w:eastAsia="en-GB"/>
        </w:rPr>
        <w:t xml:space="preserve"> they will be aware of what is expected of them, where they </w:t>
      </w:r>
      <w:r w:rsidRPr="005A0F9C">
        <w:rPr>
          <w:rFonts w:ascii="Arial" w:hAnsi="Arial" w:cs="Arial"/>
        </w:rPr>
        <w:t>stand and</w:t>
      </w:r>
      <w:r w:rsidR="00A6078D" w:rsidRPr="005A0F9C">
        <w:rPr>
          <w:rFonts w:ascii="Arial" w:hAnsi="Arial" w:cs="Arial"/>
          <w:lang w:eastAsia="en-GB"/>
        </w:rPr>
        <w:t xml:space="preserve"> what </w:t>
      </w:r>
      <w:r w:rsidR="0027120A" w:rsidRPr="005A0F9C">
        <w:rPr>
          <w:rFonts w:ascii="Arial" w:hAnsi="Arial" w:cs="Arial"/>
        </w:rPr>
        <w:t>must</w:t>
      </w:r>
      <w:r w:rsidR="00A6078D" w:rsidRPr="005A0F9C">
        <w:rPr>
          <w:rFonts w:ascii="Arial" w:hAnsi="Arial" w:cs="Arial"/>
          <w:lang w:eastAsia="en-GB"/>
        </w:rPr>
        <w:t xml:space="preserve"> be done to accomplish their goals.</w:t>
      </w:r>
      <w:r w:rsidR="009E0A97" w:rsidRPr="005A0F9C">
        <w:rPr>
          <w:rFonts w:ascii="Arial" w:hAnsi="Arial" w:cs="Arial"/>
        </w:rPr>
        <w:t xml:space="preserve"> </w:t>
      </w:r>
      <w:r w:rsidR="009C70CC" w:rsidRPr="005A0F9C">
        <w:rPr>
          <w:rFonts w:ascii="Arial" w:hAnsi="Arial" w:cs="Arial"/>
        </w:rPr>
        <w:t>Sadler-Smith (2006) argues that c</w:t>
      </w:r>
      <w:r w:rsidR="009E0A97" w:rsidRPr="005A0F9C">
        <w:rPr>
          <w:rFonts w:ascii="Arial" w:hAnsi="Arial" w:cs="Arial"/>
          <w:lang w:eastAsia="en-GB"/>
        </w:rPr>
        <w:t xml:space="preserve">ompanies that have performance management programmes like, for example incentives, feedback mechanisms, and learning </w:t>
      </w:r>
      <w:r w:rsidR="0027120A" w:rsidRPr="005A0F9C">
        <w:rPr>
          <w:rFonts w:ascii="Arial" w:hAnsi="Arial" w:cs="Arial"/>
        </w:rPr>
        <w:t>opportunities, typically</w:t>
      </w:r>
      <w:r w:rsidR="009E0A97" w:rsidRPr="005A0F9C">
        <w:rPr>
          <w:rFonts w:ascii="Arial" w:hAnsi="Arial" w:cs="Arial"/>
          <w:lang w:eastAsia="en-GB"/>
        </w:rPr>
        <w:t xml:space="preserve"> perform within or above the industry average.</w:t>
      </w:r>
    </w:p>
    <w:p w14:paraId="5E0E5E12" w14:textId="02AEDA80" w:rsidR="0027120A" w:rsidRDefault="0027120A" w:rsidP="005A0F9C">
      <w:pPr>
        <w:spacing w:line="360" w:lineRule="auto"/>
        <w:contextualSpacing/>
        <w:jc w:val="both"/>
        <w:rPr>
          <w:rFonts w:ascii="Arial" w:eastAsia="Calibri" w:hAnsi="Arial" w:cs="Arial"/>
          <w:lang w:eastAsia="en-GB"/>
        </w:rPr>
      </w:pPr>
      <w:r>
        <w:rPr>
          <w:rFonts w:ascii="Arial" w:eastAsia="Calibri" w:hAnsi="Arial" w:cs="Arial"/>
          <w:color w:val="000000" w:themeColor="text1"/>
          <w:lang w:eastAsia="en-GB"/>
        </w:rPr>
        <w:t xml:space="preserve">Sadler-Smith (2006) argues that </w:t>
      </w:r>
      <w:r>
        <w:rPr>
          <w:rFonts w:ascii="Arial" w:eastAsia="Calibri" w:hAnsi="Arial" w:cs="Arial"/>
          <w:lang w:eastAsia="en-GB"/>
        </w:rPr>
        <w:t>a</w:t>
      </w:r>
      <w:r w:rsidRPr="0027120A">
        <w:rPr>
          <w:rFonts w:ascii="Arial" w:eastAsia="Calibri" w:hAnsi="Arial" w:cs="Arial"/>
          <w:lang w:eastAsia="en-GB"/>
        </w:rPr>
        <w:t xml:space="preserve"> major</w:t>
      </w:r>
      <w:r w:rsidRPr="0027120A">
        <w:rPr>
          <w:rFonts w:ascii="Arial" w:eastAsia="Calibri" w:hAnsi="Arial" w:cs="Arial"/>
          <w:lang w:eastAsia="en-GB"/>
        </w:rPr>
        <w:t xml:space="preserve"> source of employee </w:t>
      </w:r>
      <w:r w:rsidRPr="0027120A">
        <w:rPr>
          <w:rFonts w:ascii="Arial" w:eastAsia="Calibri" w:hAnsi="Arial" w:cs="Arial"/>
          <w:lang w:eastAsia="en-GB"/>
        </w:rPr>
        <w:t>feedback, a structured</w:t>
      </w:r>
      <w:r w:rsidRPr="0027120A">
        <w:rPr>
          <w:rFonts w:ascii="Arial" w:eastAsia="Calibri" w:hAnsi="Arial" w:cs="Arial"/>
          <w:lang w:eastAsia="en-GB"/>
        </w:rPr>
        <w:t xml:space="preserve"> set of techniques for organising and assessing individual performance is known as performance appraisal. Is an </w:t>
      </w:r>
      <w:r w:rsidRPr="0027120A">
        <w:rPr>
          <w:rFonts w:ascii="Arial" w:eastAsia="Calibri" w:hAnsi="Arial" w:cs="Arial"/>
          <w:lang w:eastAsia="en-GB"/>
        </w:rPr>
        <w:t>assessment of</w:t>
      </w:r>
      <w:r w:rsidRPr="0027120A">
        <w:rPr>
          <w:rFonts w:ascii="Arial" w:eastAsia="Calibri" w:hAnsi="Arial" w:cs="Arial"/>
          <w:lang w:eastAsia="en-GB"/>
        </w:rPr>
        <w:t xml:space="preserve"> employee </w:t>
      </w:r>
      <w:r w:rsidRPr="0027120A">
        <w:rPr>
          <w:rFonts w:ascii="Arial" w:eastAsia="Calibri" w:hAnsi="Arial" w:cs="Arial"/>
          <w:lang w:eastAsia="en-GB"/>
        </w:rPr>
        <w:t>performance and</w:t>
      </w:r>
      <w:r w:rsidRPr="0027120A">
        <w:rPr>
          <w:rFonts w:ascii="Arial" w:eastAsia="Calibri" w:hAnsi="Arial" w:cs="Arial"/>
          <w:lang w:eastAsia="en-GB"/>
        </w:rPr>
        <w:t xml:space="preserve"> methods like self-evaluation,</w:t>
      </w:r>
      <w:r w:rsidRPr="0027120A">
        <w:rPr>
          <w:rFonts w:ascii="Arial" w:eastAsia="Calibri" w:hAnsi="Arial" w:cs="Arial"/>
          <w:lang w:eastAsia="en-GB"/>
        </w:rPr>
        <w:t>360- and 540-degree</w:t>
      </w:r>
      <w:r w:rsidRPr="0027120A">
        <w:rPr>
          <w:rFonts w:ascii="Arial" w:eastAsia="Calibri" w:hAnsi="Arial" w:cs="Arial"/>
          <w:lang w:eastAsia="en-GB"/>
        </w:rPr>
        <w:t xml:space="preserve"> feedback can be used for appraisal.</w:t>
      </w:r>
      <w:r w:rsidR="005A7D2D" w:rsidRPr="005A7D2D">
        <w:t xml:space="preserve"> </w:t>
      </w:r>
      <w:r w:rsidR="005A7D2D" w:rsidRPr="005A7D2D">
        <w:rPr>
          <w:rFonts w:ascii="Arial" w:eastAsia="Calibri" w:hAnsi="Arial" w:cs="Arial"/>
          <w:lang w:eastAsia="en-GB"/>
        </w:rPr>
        <w:t> </w:t>
      </w:r>
      <w:r w:rsidR="005A7D2D">
        <w:rPr>
          <w:rFonts w:ascii="Arial" w:eastAsia="Calibri" w:hAnsi="Arial" w:cs="Arial"/>
          <w:lang w:eastAsia="en-GB"/>
        </w:rPr>
        <w:t>P</w:t>
      </w:r>
      <w:r w:rsidR="005A7D2D" w:rsidRPr="005A7D2D">
        <w:rPr>
          <w:rFonts w:ascii="Arial" w:eastAsia="Calibri" w:hAnsi="Arial" w:cs="Arial"/>
          <w:lang w:eastAsia="en-GB"/>
        </w:rPr>
        <w:t>erformance appraisal is a formal and frequent evaluation of a person's performance by a line manager when prior performance is evaluated, new objectives are set, and training and development requirements are addressed</w:t>
      </w:r>
      <w:r w:rsidR="005A7D2D">
        <w:rPr>
          <w:rFonts w:ascii="Arial" w:eastAsia="Calibri" w:hAnsi="Arial" w:cs="Arial"/>
          <w:lang w:eastAsia="en-GB"/>
        </w:rPr>
        <w:t xml:space="preserve"> (Mullins and McLean, 2019).</w:t>
      </w:r>
    </w:p>
    <w:p w14:paraId="331EA431" w14:textId="72D5E2D7" w:rsidR="0027120A" w:rsidRPr="005A0F9C" w:rsidRDefault="0027120A" w:rsidP="005A0F9C">
      <w:pPr>
        <w:pStyle w:val="Heading2"/>
        <w:rPr>
          <w:rFonts w:ascii="Arial" w:eastAsia="Calibri" w:hAnsi="Arial" w:cs="Arial"/>
          <w:color w:val="FF0000"/>
          <w:sz w:val="24"/>
          <w:szCs w:val="24"/>
          <w:u w:val="single"/>
          <w:lang w:eastAsia="en-GB"/>
        </w:rPr>
      </w:pPr>
      <w:bookmarkStart w:id="3" w:name="_Toc123752469"/>
      <w:r w:rsidRPr="005A0F9C">
        <w:rPr>
          <w:rFonts w:ascii="Arial" w:eastAsia="Calibri" w:hAnsi="Arial" w:cs="Arial"/>
          <w:sz w:val="24"/>
          <w:szCs w:val="24"/>
          <w:u w:val="single"/>
          <w:lang w:eastAsia="en-GB"/>
        </w:rPr>
        <w:lastRenderedPageBreak/>
        <w:t>The 360-degree feedback</w:t>
      </w:r>
      <w:bookmarkEnd w:id="3"/>
    </w:p>
    <w:p w14:paraId="7918E0EA" w14:textId="40B1FDEE" w:rsidR="009B2787" w:rsidRPr="00DE710E" w:rsidRDefault="000A4C29" w:rsidP="005A0F9C">
      <w:pPr>
        <w:spacing w:line="360" w:lineRule="auto"/>
        <w:contextualSpacing/>
        <w:jc w:val="both"/>
        <w:rPr>
          <w:rFonts w:ascii="Arial" w:eastAsia="Calibri" w:hAnsi="Arial" w:cs="Arial"/>
          <w:color w:val="4472C4" w:themeColor="accent1"/>
          <w:lang w:eastAsia="en-GB"/>
        </w:rPr>
      </w:pPr>
      <w:r w:rsidRPr="00DE710E">
        <w:rPr>
          <w:rFonts w:ascii="Arial" w:eastAsia="Calibri" w:hAnsi="Arial" w:cs="Arial"/>
          <w:color w:val="000000" w:themeColor="text1"/>
          <w:lang w:eastAsia="en-GB"/>
        </w:rPr>
        <w:t>A 360-degree feedback is when several people evaluate a person's performance and then provide that person their feedback. The evaluators are normally their manager, colleagues and even customers</w:t>
      </w:r>
      <w:r w:rsidRPr="00DE710E">
        <w:rPr>
          <w:rFonts w:ascii="Arial" w:eastAsia="Calibri" w:hAnsi="Arial" w:cs="Arial"/>
          <w:color w:val="000000" w:themeColor="text1"/>
          <w:lang w:eastAsia="en-GB"/>
        </w:rPr>
        <w:t xml:space="preserve"> (Armstrong </w:t>
      </w:r>
      <w:r w:rsidR="00CC4F19" w:rsidRPr="00DE710E">
        <w:rPr>
          <w:rFonts w:ascii="Arial" w:eastAsia="Calibri" w:hAnsi="Arial" w:cs="Arial"/>
          <w:color w:val="000000" w:themeColor="text1"/>
          <w:lang w:eastAsia="en-GB"/>
        </w:rPr>
        <w:t xml:space="preserve">and Taylor, </w:t>
      </w:r>
      <w:r w:rsidRPr="00DE710E">
        <w:rPr>
          <w:rFonts w:ascii="Arial" w:eastAsia="Calibri" w:hAnsi="Arial" w:cs="Arial"/>
          <w:color w:val="000000" w:themeColor="text1"/>
          <w:lang w:eastAsia="en-GB"/>
        </w:rPr>
        <w:t>2020)</w:t>
      </w:r>
      <w:r w:rsidR="009F37BE" w:rsidRPr="00DE710E">
        <w:rPr>
          <w:rFonts w:ascii="Arial" w:hAnsi="Arial" w:cs="Arial"/>
        </w:rPr>
        <w:t>. The 360-degree feedback p</w:t>
      </w:r>
      <w:r w:rsidR="009F37BE" w:rsidRPr="00DE710E">
        <w:rPr>
          <w:rFonts w:ascii="Arial" w:hAnsi="Arial" w:cs="Arial"/>
        </w:rPr>
        <w:t>romotes a culture of excellence; increases self-awareness</w:t>
      </w:r>
      <w:r w:rsidR="009F37BE" w:rsidRPr="00DE710E">
        <w:rPr>
          <w:rFonts w:ascii="Arial" w:hAnsi="Arial" w:cs="Arial"/>
        </w:rPr>
        <w:t>, e</w:t>
      </w:r>
      <w:r w:rsidR="009F37BE" w:rsidRPr="00DE710E">
        <w:rPr>
          <w:rFonts w:ascii="Arial" w:hAnsi="Arial" w:cs="Arial"/>
        </w:rPr>
        <w:t>ncourage open communication between the employer and the employee</w:t>
      </w:r>
      <w:r w:rsidR="009F37BE" w:rsidRPr="00DE710E">
        <w:rPr>
          <w:rFonts w:ascii="Arial" w:hAnsi="Arial" w:cs="Arial"/>
        </w:rPr>
        <w:t xml:space="preserve"> the learning of </w:t>
      </w:r>
      <w:r w:rsidR="009F37BE" w:rsidRPr="00DE710E">
        <w:rPr>
          <w:rFonts w:ascii="Arial" w:hAnsi="Arial" w:cs="Arial"/>
        </w:rPr>
        <w:t>new skills</w:t>
      </w:r>
      <w:r w:rsidR="009F37BE" w:rsidRPr="00DE710E">
        <w:rPr>
          <w:rFonts w:ascii="Arial" w:hAnsi="Arial" w:cs="Arial"/>
        </w:rPr>
        <w:t xml:space="preserve">, </w:t>
      </w:r>
      <w:r w:rsidR="00494AB3" w:rsidRPr="00DE710E">
        <w:rPr>
          <w:rFonts w:ascii="Arial" w:hAnsi="Arial" w:cs="Arial"/>
        </w:rPr>
        <w:t>honesty,</w:t>
      </w:r>
      <w:r w:rsidR="009F37BE" w:rsidRPr="00DE710E">
        <w:rPr>
          <w:rFonts w:ascii="Arial" w:hAnsi="Arial" w:cs="Arial"/>
        </w:rPr>
        <w:t xml:space="preserve"> and integrity.  </w:t>
      </w:r>
      <w:r w:rsidR="0027120A" w:rsidRPr="00DE710E">
        <w:rPr>
          <w:rFonts w:ascii="Arial" w:eastAsia="Calibri" w:hAnsi="Arial" w:cs="Arial"/>
          <w:lang w:eastAsia="en-GB"/>
        </w:rPr>
        <w:t xml:space="preserve">Another benefit </w:t>
      </w:r>
      <w:r w:rsidR="0027120A" w:rsidRPr="00DE710E">
        <w:rPr>
          <w:rFonts w:ascii="Arial" w:eastAsia="Calibri" w:hAnsi="Arial" w:cs="Arial"/>
          <w:lang w:eastAsia="en-GB"/>
        </w:rPr>
        <w:t xml:space="preserve">of a 360-degree feedback process </w:t>
      </w:r>
      <w:r w:rsidR="00494AB3" w:rsidRPr="00DE710E">
        <w:rPr>
          <w:rFonts w:ascii="Arial" w:eastAsia="Calibri" w:hAnsi="Arial" w:cs="Arial"/>
          <w:lang w:eastAsia="en-GB"/>
        </w:rPr>
        <w:t>includes</w:t>
      </w:r>
      <w:r w:rsidR="0027120A" w:rsidRPr="00DE710E">
        <w:rPr>
          <w:rFonts w:ascii="Arial" w:eastAsia="Calibri" w:hAnsi="Arial" w:cs="Arial"/>
          <w:lang w:eastAsia="en-GB"/>
        </w:rPr>
        <w:t xml:space="preserve"> strengthening ownership of performance and growth goals and fostering a culture of constructive criticism and discussion</w:t>
      </w:r>
      <w:r w:rsidR="0027120A" w:rsidRPr="00DE710E">
        <w:rPr>
          <w:rFonts w:ascii="Arial" w:eastAsia="Calibri" w:hAnsi="Arial" w:cs="Arial"/>
          <w:lang w:eastAsia="en-GB"/>
        </w:rPr>
        <w:t xml:space="preserve"> (Sadler-Smith, 2006)</w:t>
      </w:r>
      <w:r w:rsidR="0027120A" w:rsidRPr="00DE710E">
        <w:rPr>
          <w:rFonts w:ascii="Arial" w:eastAsia="Calibri" w:hAnsi="Arial" w:cs="Arial"/>
          <w:lang w:eastAsia="en-GB"/>
        </w:rPr>
        <w:t>.</w:t>
      </w:r>
      <w:r w:rsidR="0027120A" w:rsidRPr="00DE710E">
        <w:rPr>
          <w:rFonts w:ascii="Arial" w:eastAsia="Calibri" w:hAnsi="Arial" w:cs="Arial"/>
          <w:color w:val="FF0000"/>
          <w:lang w:eastAsia="en-GB"/>
        </w:rPr>
        <w:t xml:space="preserve"> </w:t>
      </w:r>
      <w:r w:rsidR="009F37BE" w:rsidRPr="00DE710E">
        <w:rPr>
          <w:rFonts w:ascii="Arial" w:hAnsi="Arial" w:cs="Arial"/>
        </w:rPr>
        <w:t xml:space="preserve">A disadvantage can be that the method </w:t>
      </w:r>
      <w:r w:rsidR="0035329F" w:rsidRPr="00DE710E">
        <w:rPr>
          <w:rFonts w:ascii="Arial" w:eastAsia="Calibri" w:hAnsi="Arial" w:cs="Arial"/>
          <w:color w:val="000000" w:themeColor="text1"/>
          <w:lang w:eastAsia="en-GB"/>
        </w:rPr>
        <w:t>can be unpleasant, people may not always provide direct or honest feedback, and there is a great deal of admin work involved</w:t>
      </w:r>
      <w:r w:rsidR="00494AB3" w:rsidRPr="00DE710E">
        <w:rPr>
          <w:rFonts w:ascii="Arial" w:eastAsia="Calibri" w:hAnsi="Arial" w:cs="Arial"/>
          <w:color w:val="000000" w:themeColor="text1"/>
          <w:lang w:eastAsia="en-GB"/>
        </w:rPr>
        <w:t>.</w:t>
      </w:r>
      <w:r w:rsidR="009B2787" w:rsidRPr="00DE710E">
        <w:rPr>
          <w:rFonts w:ascii="Arial" w:eastAsia="Calibri" w:hAnsi="Arial" w:cs="Arial"/>
          <w:color w:val="4472C4" w:themeColor="accent1"/>
          <w:lang w:eastAsia="en-GB"/>
        </w:rPr>
        <w:t xml:space="preserve"> </w:t>
      </w:r>
      <w:r w:rsidR="00EE49F6" w:rsidRPr="00DE710E">
        <w:rPr>
          <w:rFonts w:ascii="Arial" w:eastAsia="Calibri" w:hAnsi="Arial" w:cs="Arial"/>
          <w:color w:val="000000" w:themeColor="text1"/>
          <w:lang w:eastAsia="en-GB"/>
        </w:rPr>
        <w:t xml:space="preserve"> </w:t>
      </w:r>
      <w:r w:rsidR="00EE49F6" w:rsidRPr="00DE710E">
        <w:rPr>
          <w:rFonts w:ascii="Arial" w:eastAsia="Calibri" w:hAnsi="Arial" w:cs="Arial"/>
          <w:color w:val="000000" w:themeColor="text1"/>
          <w:lang w:eastAsia="en-GB"/>
        </w:rPr>
        <w:t xml:space="preserve">Reese and </w:t>
      </w:r>
      <w:r w:rsidR="00EE49F6" w:rsidRPr="00DE710E">
        <w:rPr>
          <w:rFonts w:ascii="Arial" w:eastAsia="Calibri" w:hAnsi="Arial" w:cs="Arial"/>
          <w:color w:val="000000" w:themeColor="text1"/>
          <w:lang w:eastAsia="en-GB"/>
        </w:rPr>
        <w:t xml:space="preserve">Porter (2015) </w:t>
      </w:r>
      <w:r w:rsidR="00EE49F6" w:rsidRPr="00DE710E">
        <w:rPr>
          <w:rFonts w:ascii="Arial" w:eastAsia="Calibri" w:hAnsi="Arial" w:cs="Arial"/>
          <w:color w:val="000000" w:themeColor="text1"/>
          <w:lang w:eastAsia="en-GB"/>
        </w:rPr>
        <w:t xml:space="preserve">continue by pointing out that when using 360-degree feedback, special attention must be paid to the fact that it takes time and resources, the feedback can be </w:t>
      </w:r>
      <w:r w:rsidR="00EE49F6" w:rsidRPr="00DE710E">
        <w:rPr>
          <w:rFonts w:ascii="Arial" w:eastAsia="Calibri" w:hAnsi="Arial" w:cs="Arial"/>
          <w:color w:val="000000" w:themeColor="text1"/>
          <w:lang w:eastAsia="en-GB"/>
        </w:rPr>
        <w:t>biased</w:t>
      </w:r>
      <w:r w:rsidR="00EE49F6" w:rsidRPr="00DE710E">
        <w:rPr>
          <w:rFonts w:ascii="Arial" w:eastAsia="Calibri" w:hAnsi="Arial" w:cs="Arial"/>
          <w:color w:val="000000" w:themeColor="text1"/>
          <w:lang w:eastAsia="en-GB"/>
        </w:rPr>
        <w:t xml:space="preserve"> by </w:t>
      </w:r>
      <w:r w:rsidR="00EE49F6" w:rsidRPr="00DE710E">
        <w:rPr>
          <w:rFonts w:ascii="Arial" w:eastAsia="Calibri" w:hAnsi="Arial" w:cs="Arial"/>
          <w:color w:val="000000" w:themeColor="text1"/>
          <w:lang w:eastAsia="en-GB"/>
        </w:rPr>
        <w:t>co-workers</w:t>
      </w:r>
      <w:r w:rsidR="00EE49F6" w:rsidRPr="00DE710E">
        <w:rPr>
          <w:rFonts w:ascii="Arial" w:eastAsia="Calibri" w:hAnsi="Arial" w:cs="Arial"/>
          <w:color w:val="000000" w:themeColor="text1"/>
          <w:lang w:eastAsia="en-GB"/>
        </w:rPr>
        <w:t xml:space="preserve"> who may be competing for promotions, and it may not be appropriate to ask internal staff for feedback on others</w:t>
      </w:r>
      <w:r w:rsidR="00EE49F6" w:rsidRPr="00DE710E">
        <w:rPr>
          <w:rFonts w:ascii="Arial" w:eastAsia="Calibri" w:hAnsi="Arial" w:cs="Arial"/>
          <w:color w:val="4472C4" w:themeColor="accent1"/>
          <w:lang w:eastAsia="en-GB"/>
        </w:rPr>
        <w:t>.</w:t>
      </w:r>
      <w:r w:rsidR="00EE49F6" w:rsidRPr="00DE710E">
        <w:rPr>
          <w:rFonts w:ascii="Arial" w:eastAsia="Calibri" w:hAnsi="Arial" w:cs="Arial"/>
          <w:color w:val="4472C4" w:themeColor="accent1"/>
          <w:lang w:eastAsia="en-GB"/>
        </w:rPr>
        <w:t xml:space="preserve"> </w:t>
      </w:r>
    </w:p>
    <w:p w14:paraId="3BDC81BD" w14:textId="77777777" w:rsidR="00DA1EA0" w:rsidRPr="005A0F9C" w:rsidRDefault="009B2787" w:rsidP="005A0F9C">
      <w:pPr>
        <w:pStyle w:val="Heading2"/>
        <w:spacing w:after="240"/>
        <w:rPr>
          <w:rFonts w:ascii="Arial" w:eastAsia="Calibri" w:hAnsi="Arial" w:cs="Arial"/>
          <w:sz w:val="24"/>
          <w:szCs w:val="24"/>
          <w:u w:val="single"/>
          <w:lang w:eastAsia="en-GB"/>
        </w:rPr>
      </w:pPr>
      <w:bookmarkStart w:id="4" w:name="_Toc123752470"/>
      <w:r w:rsidRPr="005A0F9C">
        <w:rPr>
          <w:rFonts w:ascii="Arial" w:eastAsia="Calibri" w:hAnsi="Arial" w:cs="Arial"/>
          <w:sz w:val="24"/>
          <w:szCs w:val="24"/>
          <w:u w:val="single"/>
          <w:lang w:eastAsia="en-GB"/>
        </w:rPr>
        <w:t>Management by objectives (MBO)</w:t>
      </w:r>
      <w:bookmarkEnd w:id="4"/>
      <w:r w:rsidRPr="005A0F9C">
        <w:rPr>
          <w:rFonts w:ascii="Arial" w:eastAsia="Calibri" w:hAnsi="Arial" w:cs="Arial"/>
          <w:sz w:val="24"/>
          <w:szCs w:val="24"/>
          <w:u w:val="single"/>
          <w:lang w:eastAsia="en-GB"/>
        </w:rPr>
        <w:t xml:space="preserve"> </w:t>
      </w:r>
    </w:p>
    <w:p w14:paraId="5BFE6BEB" w14:textId="6F70A868" w:rsidR="00B4534E" w:rsidRDefault="00DA1EA0" w:rsidP="005A0F9C">
      <w:pPr>
        <w:spacing w:after="240" w:line="360" w:lineRule="auto"/>
        <w:contextualSpacing/>
        <w:jc w:val="both"/>
      </w:pPr>
      <w:r w:rsidRPr="00DA1EA0">
        <w:rPr>
          <w:rFonts w:ascii="Arial" w:eastAsia="Calibri" w:hAnsi="Arial" w:cs="Arial"/>
          <w:color w:val="000000" w:themeColor="text1"/>
          <w:lang w:eastAsia="en-GB"/>
        </w:rPr>
        <w:t>An organization's performance can be improved by clearly setting objectives that are accepted by both management and staff</w:t>
      </w:r>
      <w:r w:rsidR="00864709">
        <w:rPr>
          <w:rFonts w:ascii="Arial" w:eastAsia="Calibri" w:hAnsi="Arial" w:cs="Arial"/>
          <w:color w:val="000000" w:themeColor="text1"/>
          <w:lang w:eastAsia="en-GB"/>
        </w:rPr>
        <w:t>, t</w:t>
      </w:r>
      <w:r w:rsidRPr="00DA1EA0">
        <w:rPr>
          <w:rFonts w:ascii="Arial" w:eastAsia="Calibri" w:hAnsi="Arial" w:cs="Arial"/>
          <w:color w:val="000000" w:themeColor="text1"/>
          <w:lang w:eastAsia="en-GB"/>
        </w:rPr>
        <w:t>his approach is known as management by objectives (MBO)</w:t>
      </w:r>
      <w:r w:rsidR="009B2787" w:rsidRPr="009B2787">
        <w:rPr>
          <w:rFonts w:ascii="Arial" w:eastAsia="Calibri" w:hAnsi="Arial" w:cs="Arial"/>
          <w:color w:val="000000" w:themeColor="text1"/>
          <w:lang w:eastAsia="en-GB"/>
        </w:rPr>
        <w:t>.</w:t>
      </w:r>
      <w:r w:rsidR="00A75B6E" w:rsidRPr="00A75B6E">
        <w:t xml:space="preserve"> </w:t>
      </w:r>
      <w:r w:rsidR="00A75B6E" w:rsidRPr="00A75B6E">
        <w:rPr>
          <w:rFonts w:ascii="Arial" w:eastAsia="Calibri" w:hAnsi="Arial" w:cs="Arial"/>
          <w:color w:val="000000" w:themeColor="text1"/>
          <w:lang w:eastAsia="en-GB"/>
        </w:rPr>
        <w:t>It turns company objectives into individual ones</w:t>
      </w:r>
      <w:r w:rsidR="00A75B6E">
        <w:rPr>
          <w:rFonts w:ascii="Arial" w:eastAsia="Calibri" w:hAnsi="Arial" w:cs="Arial"/>
          <w:color w:val="000000" w:themeColor="text1"/>
          <w:lang w:eastAsia="en-GB"/>
        </w:rPr>
        <w:t xml:space="preserve"> (Islami et al., 2018).</w:t>
      </w:r>
      <w:r w:rsidRPr="00DA1EA0">
        <w:t xml:space="preserve"> </w:t>
      </w:r>
      <w:r w:rsidRPr="00DA1EA0">
        <w:rPr>
          <w:rFonts w:ascii="Arial" w:eastAsia="Calibri" w:hAnsi="Arial" w:cs="Arial"/>
          <w:color w:val="000000" w:themeColor="text1"/>
          <w:lang w:eastAsia="en-GB"/>
        </w:rPr>
        <w:t>Monitoring and evaluating each employee's performance and progress in relation to the set objectives is a critical stage in the MBO approach</w:t>
      </w:r>
      <w:r w:rsidR="00864709">
        <w:rPr>
          <w:rFonts w:ascii="Arial" w:eastAsia="Calibri" w:hAnsi="Arial" w:cs="Arial"/>
          <w:color w:val="000000" w:themeColor="text1"/>
          <w:lang w:eastAsia="en-GB"/>
        </w:rPr>
        <w:t xml:space="preserve"> (CFI Team, 2022).</w:t>
      </w:r>
      <w:r>
        <w:rPr>
          <w:rFonts w:ascii="Arial" w:eastAsia="Calibri" w:hAnsi="Arial" w:cs="Arial"/>
          <w:color w:val="000000" w:themeColor="text1"/>
          <w:lang w:eastAsia="en-GB"/>
        </w:rPr>
        <w:t xml:space="preserve"> </w:t>
      </w:r>
      <w:r w:rsidR="00864709">
        <w:rPr>
          <w:rFonts w:ascii="Arial" w:eastAsia="Calibri" w:hAnsi="Arial" w:cs="Arial"/>
          <w:color w:val="000000" w:themeColor="text1"/>
          <w:lang w:eastAsia="en-GB"/>
        </w:rPr>
        <w:t xml:space="preserve">Using this approach </w:t>
      </w:r>
      <w:r w:rsidRPr="00DA1EA0">
        <w:rPr>
          <w:rFonts w:ascii="Arial" w:eastAsia="Calibri" w:hAnsi="Arial" w:cs="Arial"/>
          <w:color w:val="000000" w:themeColor="text1"/>
          <w:lang w:eastAsia="en-GB"/>
        </w:rPr>
        <w:t>helps giving employees a voice in goal planning and action plans promotes engagement and commitment among staff members and aligns organisational goa</w:t>
      </w:r>
      <w:r w:rsidR="00864709">
        <w:rPr>
          <w:rFonts w:ascii="Arial" w:eastAsia="Calibri" w:hAnsi="Arial" w:cs="Arial"/>
          <w:color w:val="000000" w:themeColor="text1"/>
          <w:lang w:eastAsia="en-GB"/>
        </w:rPr>
        <w:t xml:space="preserve">ls (Francis, 2018). According to Okolocha (2020) </w:t>
      </w:r>
      <w:r w:rsidR="00864709" w:rsidRPr="00864709">
        <w:rPr>
          <w:rFonts w:ascii="Arial" w:eastAsia="Calibri" w:hAnsi="Arial" w:cs="Arial"/>
          <w:color w:val="000000" w:themeColor="text1"/>
          <w:lang w:eastAsia="en-GB"/>
        </w:rPr>
        <w:t>MBO is a useful management technique that improves</w:t>
      </w:r>
      <w:r w:rsidR="00A75B6E">
        <w:rPr>
          <w:rFonts w:ascii="Arial" w:eastAsia="Calibri" w:hAnsi="Arial" w:cs="Arial"/>
          <w:color w:val="000000" w:themeColor="text1"/>
          <w:lang w:eastAsia="en-GB"/>
        </w:rPr>
        <w:t xml:space="preserve"> </w:t>
      </w:r>
      <w:r w:rsidR="00864709" w:rsidRPr="00864709">
        <w:rPr>
          <w:rFonts w:ascii="Arial" w:eastAsia="Calibri" w:hAnsi="Arial" w:cs="Arial"/>
          <w:color w:val="000000" w:themeColor="text1"/>
          <w:lang w:eastAsia="en-GB"/>
        </w:rPr>
        <w:t>productivity</w:t>
      </w:r>
      <w:r w:rsidR="00A75B6E">
        <w:rPr>
          <w:rFonts w:ascii="Arial" w:eastAsia="Calibri" w:hAnsi="Arial" w:cs="Arial"/>
          <w:color w:val="000000" w:themeColor="text1"/>
          <w:lang w:eastAsia="en-GB"/>
        </w:rPr>
        <w:t xml:space="preserve"> and considering that the employees are </w:t>
      </w:r>
      <w:r w:rsidR="00864709" w:rsidRPr="00864709">
        <w:rPr>
          <w:rFonts w:ascii="Arial" w:eastAsia="Calibri" w:hAnsi="Arial" w:cs="Arial"/>
          <w:color w:val="000000" w:themeColor="text1"/>
          <w:lang w:eastAsia="en-GB"/>
        </w:rPr>
        <w:t>involved in the goal</w:t>
      </w:r>
      <w:r w:rsidR="00A75B6E">
        <w:rPr>
          <w:rFonts w:ascii="Arial" w:eastAsia="Calibri" w:hAnsi="Arial" w:cs="Arial"/>
          <w:color w:val="000000" w:themeColor="text1"/>
          <w:lang w:eastAsia="en-GB"/>
        </w:rPr>
        <w:t xml:space="preserve"> </w:t>
      </w:r>
      <w:r w:rsidR="00864709" w:rsidRPr="00864709">
        <w:rPr>
          <w:rFonts w:ascii="Arial" w:eastAsia="Calibri" w:hAnsi="Arial" w:cs="Arial"/>
          <w:color w:val="000000" w:themeColor="text1"/>
          <w:lang w:eastAsia="en-GB"/>
        </w:rPr>
        <w:t>situation, it becomes sense that they would adhere and try to</w:t>
      </w:r>
      <w:r w:rsidR="00A75B6E">
        <w:rPr>
          <w:rFonts w:ascii="Arial" w:eastAsia="Calibri" w:hAnsi="Arial" w:cs="Arial"/>
          <w:color w:val="000000" w:themeColor="text1"/>
          <w:lang w:eastAsia="en-GB"/>
        </w:rPr>
        <w:t xml:space="preserve"> </w:t>
      </w:r>
      <w:r w:rsidR="00864709" w:rsidRPr="00864709">
        <w:rPr>
          <w:rFonts w:ascii="Arial" w:eastAsia="Calibri" w:hAnsi="Arial" w:cs="Arial"/>
          <w:color w:val="000000" w:themeColor="text1"/>
          <w:lang w:eastAsia="en-GB"/>
        </w:rPr>
        <w:t>attain the objectives they have set.</w:t>
      </w:r>
      <w:r w:rsidR="00A75B6E" w:rsidRPr="00A75B6E">
        <w:t xml:space="preserve"> </w:t>
      </w:r>
      <w:r w:rsidR="00A75B6E">
        <w:rPr>
          <w:rFonts w:ascii="Arial" w:eastAsia="Calibri" w:hAnsi="Arial" w:cs="Arial"/>
          <w:color w:val="000000" w:themeColor="text1"/>
          <w:lang w:eastAsia="en-GB"/>
        </w:rPr>
        <w:t xml:space="preserve">Islami et al. (2018) adds that </w:t>
      </w:r>
      <w:r w:rsidR="00A75B6E" w:rsidRPr="00A75B6E">
        <w:rPr>
          <w:rFonts w:ascii="Arial" w:eastAsia="Calibri" w:hAnsi="Arial" w:cs="Arial"/>
          <w:color w:val="000000" w:themeColor="text1"/>
          <w:lang w:eastAsia="en-GB"/>
        </w:rPr>
        <w:t>is the most effective strategy for assisting staff in finishing their work</w:t>
      </w:r>
      <w:r w:rsidR="000F6ED0">
        <w:rPr>
          <w:rFonts w:ascii="Arial" w:eastAsia="Calibri" w:hAnsi="Arial" w:cs="Arial"/>
          <w:color w:val="000000" w:themeColor="text1"/>
          <w:lang w:eastAsia="en-GB"/>
        </w:rPr>
        <w:t xml:space="preserve"> and it gives companies competitive advantage. </w:t>
      </w:r>
      <w:r w:rsidR="00403B21">
        <w:rPr>
          <w:rFonts w:ascii="Arial" w:eastAsia="Calibri" w:hAnsi="Arial" w:cs="Arial"/>
          <w:color w:val="000000" w:themeColor="text1"/>
          <w:lang w:eastAsia="en-GB"/>
        </w:rPr>
        <w:t>Also,</w:t>
      </w:r>
      <w:r w:rsidR="000F6ED0" w:rsidRPr="000F6ED0">
        <w:t xml:space="preserve"> </w:t>
      </w:r>
      <w:r w:rsidR="000F6ED0">
        <w:rPr>
          <w:rFonts w:ascii="Arial" w:eastAsia="Calibri" w:hAnsi="Arial" w:cs="Arial"/>
          <w:color w:val="000000" w:themeColor="text1"/>
          <w:lang w:eastAsia="en-GB"/>
        </w:rPr>
        <w:t>t</w:t>
      </w:r>
      <w:r w:rsidR="000F6ED0" w:rsidRPr="000F6ED0">
        <w:rPr>
          <w:rFonts w:ascii="Arial" w:eastAsia="Calibri" w:hAnsi="Arial" w:cs="Arial"/>
          <w:color w:val="000000" w:themeColor="text1"/>
          <w:lang w:eastAsia="en-GB"/>
        </w:rPr>
        <w:t xml:space="preserve">hrough </w:t>
      </w:r>
      <w:r w:rsidR="004F3C81" w:rsidRPr="000F6ED0">
        <w:rPr>
          <w:rFonts w:ascii="Arial" w:eastAsia="Calibri" w:hAnsi="Arial" w:cs="Arial"/>
          <w:color w:val="000000" w:themeColor="text1"/>
          <w:lang w:eastAsia="en-GB"/>
        </w:rPr>
        <w:t>goal setting</w:t>
      </w:r>
      <w:r w:rsidR="000F6ED0" w:rsidRPr="000F6ED0">
        <w:rPr>
          <w:rFonts w:ascii="Arial" w:eastAsia="Calibri" w:hAnsi="Arial" w:cs="Arial"/>
          <w:color w:val="000000" w:themeColor="text1"/>
          <w:lang w:eastAsia="en-GB"/>
        </w:rPr>
        <w:t>, MBO promotes self-management, individual engagement, and greater communication as well as improve relationships between managers and subordinates are improved.</w:t>
      </w:r>
      <w:r w:rsidR="000F6ED0">
        <w:rPr>
          <w:rFonts w:ascii="Arial" w:eastAsia="Calibri" w:hAnsi="Arial" w:cs="Arial"/>
          <w:color w:val="000000" w:themeColor="text1"/>
          <w:lang w:eastAsia="en-GB"/>
        </w:rPr>
        <w:t xml:space="preserve"> Some disadvantages include the fact that i</w:t>
      </w:r>
      <w:r w:rsidR="000F6ED0" w:rsidRPr="000F6ED0">
        <w:rPr>
          <w:rFonts w:ascii="Arial" w:eastAsia="Calibri" w:hAnsi="Arial" w:cs="Arial"/>
          <w:color w:val="000000" w:themeColor="text1"/>
          <w:lang w:eastAsia="en-GB"/>
        </w:rPr>
        <w:t>t takes time, there may be a variation in how different goals are interpreted, goals are challenging to define, and tend to be short-term</w:t>
      </w:r>
      <w:r w:rsidR="00403B21">
        <w:rPr>
          <w:rFonts w:ascii="Arial" w:eastAsia="Calibri" w:hAnsi="Arial" w:cs="Arial"/>
          <w:color w:val="000000" w:themeColor="text1"/>
          <w:lang w:eastAsia="en-GB"/>
        </w:rPr>
        <w:t xml:space="preserve"> and is</w:t>
      </w:r>
      <w:r w:rsidR="00403B21" w:rsidRPr="00403B21">
        <w:rPr>
          <w:rFonts w:ascii="Arial" w:eastAsia="Calibri" w:hAnsi="Arial" w:cs="Arial"/>
          <w:color w:val="000000" w:themeColor="text1"/>
          <w:lang w:eastAsia="en-GB"/>
        </w:rPr>
        <w:t xml:space="preserve"> important to agree on SMART objectives </w:t>
      </w:r>
      <w:r w:rsidR="00494AB3" w:rsidRPr="00403B21">
        <w:rPr>
          <w:rFonts w:ascii="Arial" w:eastAsia="Calibri" w:hAnsi="Arial" w:cs="Arial"/>
          <w:color w:val="000000" w:themeColor="text1"/>
          <w:lang w:eastAsia="en-GB"/>
        </w:rPr>
        <w:t>to</w:t>
      </w:r>
      <w:r w:rsidR="00403B21" w:rsidRPr="00403B21">
        <w:rPr>
          <w:rFonts w:ascii="Arial" w:eastAsia="Calibri" w:hAnsi="Arial" w:cs="Arial"/>
          <w:color w:val="000000" w:themeColor="text1"/>
          <w:lang w:eastAsia="en-GB"/>
        </w:rPr>
        <w:t xml:space="preserve"> prevent future issues.</w:t>
      </w:r>
      <w:r w:rsidR="00B4534E" w:rsidRPr="00B4534E">
        <w:t xml:space="preserve"> </w:t>
      </w:r>
    </w:p>
    <w:p w14:paraId="07739600" w14:textId="674E4284" w:rsidR="00DA1EA0" w:rsidRDefault="00B4534E" w:rsidP="00E0129C">
      <w:pPr>
        <w:spacing w:line="360" w:lineRule="auto"/>
        <w:contextualSpacing/>
        <w:jc w:val="both"/>
        <w:rPr>
          <w:rFonts w:ascii="Arial" w:eastAsia="Calibri" w:hAnsi="Arial" w:cs="Arial"/>
          <w:color w:val="000000" w:themeColor="text1"/>
          <w:lang w:eastAsia="en-GB"/>
        </w:rPr>
      </w:pPr>
      <w:r w:rsidRPr="00B4534E">
        <w:rPr>
          <w:rFonts w:ascii="Arial" w:eastAsia="Calibri" w:hAnsi="Arial" w:cs="Arial"/>
          <w:color w:val="000000" w:themeColor="text1"/>
          <w:lang w:eastAsia="en-GB"/>
        </w:rPr>
        <w:t xml:space="preserve">Planning, monitoring, and evaluation are the three management processes that make up the MBO </w:t>
      </w:r>
      <w:r w:rsidRPr="00B4534E">
        <w:rPr>
          <w:rFonts w:ascii="Arial" w:eastAsia="Calibri" w:hAnsi="Arial" w:cs="Arial"/>
          <w:color w:val="000000" w:themeColor="text1"/>
          <w:lang w:eastAsia="en-GB"/>
        </w:rPr>
        <w:t>process. The</w:t>
      </w:r>
      <w:r w:rsidRPr="00B4534E">
        <w:rPr>
          <w:rFonts w:ascii="Arial" w:eastAsia="Calibri" w:hAnsi="Arial" w:cs="Arial"/>
          <w:color w:val="000000" w:themeColor="text1"/>
          <w:lang w:eastAsia="en-GB"/>
        </w:rPr>
        <w:t xml:space="preserve"> objectives are determined during the planning phase. The goals must be precise, measurable, achievable, relevant, and time-bound (SMART), </w:t>
      </w:r>
      <w:r w:rsidR="00494AB3">
        <w:rPr>
          <w:rFonts w:ascii="Arial" w:eastAsia="Calibri" w:hAnsi="Arial" w:cs="Arial"/>
          <w:color w:val="000000" w:themeColor="text1"/>
          <w:lang w:eastAsia="en-GB"/>
        </w:rPr>
        <w:t xml:space="preserve">then </w:t>
      </w:r>
      <w:r w:rsidRPr="00B4534E">
        <w:rPr>
          <w:rFonts w:ascii="Arial" w:eastAsia="Calibri" w:hAnsi="Arial" w:cs="Arial"/>
          <w:color w:val="000000" w:themeColor="text1"/>
          <w:lang w:eastAsia="en-GB"/>
        </w:rPr>
        <w:t>information about them must be shared with other organisation members.</w:t>
      </w:r>
    </w:p>
    <w:p w14:paraId="0658CE5F" w14:textId="06C1B6BE" w:rsidR="009B2787" w:rsidRPr="005A0F9C" w:rsidRDefault="004F3C81" w:rsidP="005A0F9C">
      <w:pPr>
        <w:pStyle w:val="Heading2"/>
        <w:spacing w:after="240"/>
        <w:rPr>
          <w:rFonts w:ascii="Arial" w:eastAsia="Calibri" w:hAnsi="Arial" w:cs="Arial"/>
          <w:sz w:val="24"/>
          <w:szCs w:val="24"/>
          <w:u w:val="single"/>
          <w:lang w:eastAsia="en-GB"/>
        </w:rPr>
      </w:pPr>
      <w:bookmarkStart w:id="5" w:name="_Toc123752471"/>
      <w:r w:rsidRPr="005A0F9C">
        <w:rPr>
          <w:rFonts w:ascii="Arial" w:eastAsia="Calibri" w:hAnsi="Arial" w:cs="Arial"/>
          <w:sz w:val="24"/>
          <w:szCs w:val="24"/>
          <w:u w:val="single"/>
          <w:lang w:eastAsia="en-GB"/>
        </w:rPr>
        <w:lastRenderedPageBreak/>
        <w:t>Individual Pay Related performance (IPRP)</w:t>
      </w:r>
      <w:bookmarkEnd w:id="5"/>
    </w:p>
    <w:p w14:paraId="1D57AB7D" w14:textId="685096AC" w:rsidR="005A0F9C" w:rsidRDefault="00F50128" w:rsidP="005A0F9C">
      <w:pPr>
        <w:spacing w:after="240" w:line="360" w:lineRule="auto"/>
        <w:contextualSpacing/>
        <w:jc w:val="both"/>
        <w:rPr>
          <w:rFonts w:ascii="Arial" w:eastAsia="Times New Roman" w:hAnsi="Arial" w:cs="Arial"/>
          <w:lang w:eastAsia="en-GB"/>
        </w:rPr>
      </w:pPr>
      <w:r w:rsidRPr="00EB70AF">
        <w:rPr>
          <w:rFonts w:ascii="Arial" w:eastAsia="Times New Roman" w:hAnsi="Arial" w:cs="Arial"/>
          <w:lang w:eastAsia="en-GB"/>
        </w:rPr>
        <w:t>Reese and Porter (2015) argue that IPRP is the formal connection between performance and pay and f</w:t>
      </w:r>
      <w:r w:rsidR="00F627C0" w:rsidRPr="00EB70AF">
        <w:rPr>
          <w:rFonts w:ascii="Arial" w:eastAsia="Times New Roman" w:hAnsi="Arial" w:cs="Arial"/>
          <w:lang w:eastAsia="en-GB"/>
        </w:rPr>
        <w:t xml:space="preserve">inding the right pay arrangements is normally a step in the performance management </w:t>
      </w:r>
      <w:r w:rsidRPr="00EB70AF">
        <w:rPr>
          <w:rFonts w:ascii="Arial" w:eastAsia="Times New Roman" w:hAnsi="Arial" w:cs="Arial"/>
          <w:lang w:eastAsia="en-GB"/>
        </w:rPr>
        <w:t>process. Performance</w:t>
      </w:r>
      <w:r w:rsidR="004F3C81" w:rsidRPr="00EB70AF">
        <w:rPr>
          <w:rFonts w:ascii="Arial" w:eastAsia="Times New Roman" w:hAnsi="Arial" w:cs="Arial"/>
          <w:lang w:eastAsia="en-GB"/>
        </w:rPr>
        <w:t>-based pay is sometimes used to maintain or raise performance.</w:t>
      </w:r>
      <w:r w:rsidRPr="00EB70AF">
        <w:rPr>
          <w:rFonts w:ascii="Arial" w:hAnsi="Arial" w:cs="Arial"/>
        </w:rPr>
        <w:t xml:space="preserve"> </w:t>
      </w:r>
      <w:r w:rsidRPr="00EB70AF">
        <w:rPr>
          <w:rFonts w:ascii="Arial" w:eastAsia="Times New Roman" w:hAnsi="Arial" w:cs="Arial"/>
          <w:lang w:eastAsia="en-GB"/>
        </w:rPr>
        <w:t>Although performance-related pay systems can be effective, they encourag</w:t>
      </w:r>
      <w:r w:rsidRPr="00EB70AF">
        <w:rPr>
          <w:rFonts w:ascii="Arial" w:eastAsia="Times New Roman" w:hAnsi="Arial" w:cs="Arial"/>
          <w:lang w:eastAsia="en-GB"/>
        </w:rPr>
        <w:t>e</w:t>
      </w:r>
      <w:r w:rsidRPr="00EB70AF">
        <w:rPr>
          <w:rFonts w:ascii="Arial" w:eastAsia="Times New Roman" w:hAnsi="Arial" w:cs="Arial"/>
          <w:lang w:eastAsia="en-GB"/>
        </w:rPr>
        <w:t xml:space="preserve"> behaviour that serves individual rather than organisational</w:t>
      </w:r>
      <w:r w:rsidRPr="00EB70AF">
        <w:rPr>
          <w:rFonts w:ascii="Arial" w:eastAsia="Times New Roman" w:hAnsi="Arial" w:cs="Arial"/>
          <w:lang w:eastAsia="en-GB"/>
        </w:rPr>
        <w:t xml:space="preserve"> objectives</w:t>
      </w:r>
      <w:r w:rsidR="009051E9" w:rsidRPr="00EB70AF">
        <w:rPr>
          <w:rFonts w:ascii="Arial" w:eastAsia="Times New Roman" w:hAnsi="Arial" w:cs="Arial"/>
          <w:lang w:eastAsia="en-GB"/>
        </w:rPr>
        <w:t xml:space="preserve"> As such they suggest  that is important to look at: </w:t>
      </w:r>
      <w:r w:rsidR="009051E9" w:rsidRPr="00EB70AF">
        <w:rPr>
          <w:rFonts w:ascii="Arial" w:eastAsia="Times New Roman" w:hAnsi="Arial" w:cs="Arial"/>
          <w:lang w:eastAsia="en-GB"/>
        </w:rPr>
        <w:t xml:space="preserve">the necessity for a management structure and culture strong enough to execute a performance-related pay plan; </w:t>
      </w:r>
      <w:r w:rsidR="009051E9" w:rsidRPr="00EB70AF">
        <w:rPr>
          <w:rFonts w:ascii="Arial" w:eastAsia="Times New Roman" w:hAnsi="Arial" w:cs="Arial"/>
          <w:lang w:eastAsia="en-GB"/>
        </w:rPr>
        <w:t>t</w:t>
      </w:r>
      <w:r w:rsidR="009051E9" w:rsidRPr="00EB70AF">
        <w:rPr>
          <w:rFonts w:ascii="Arial" w:eastAsia="Times New Roman" w:hAnsi="Arial" w:cs="Arial"/>
          <w:lang w:eastAsia="en-GB"/>
        </w:rPr>
        <w:t xml:space="preserve">here is a chance that employees will prioritise getting a pay raise over organisational development goals; whether a minority should receive raises instead of the majority; </w:t>
      </w:r>
      <w:r w:rsidR="009051E9" w:rsidRPr="00EB70AF">
        <w:rPr>
          <w:rFonts w:ascii="Arial" w:eastAsia="Times New Roman" w:hAnsi="Arial" w:cs="Arial"/>
          <w:lang w:eastAsia="en-GB"/>
        </w:rPr>
        <w:t>i</w:t>
      </w:r>
      <w:r w:rsidR="009051E9" w:rsidRPr="00EB70AF">
        <w:rPr>
          <w:rFonts w:ascii="Arial" w:eastAsia="Times New Roman" w:hAnsi="Arial" w:cs="Arial"/>
          <w:lang w:eastAsia="en-GB"/>
        </w:rPr>
        <w:t>ncreases that sometimes serve as demotivators for individuals who do not receive them</w:t>
      </w:r>
      <w:r w:rsidR="005521CC" w:rsidRPr="00EB70AF">
        <w:rPr>
          <w:rFonts w:ascii="Arial" w:eastAsia="Times New Roman" w:hAnsi="Arial" w:cs="Arial"/>
          <w:lang w:eastAsia="en-GB"/>
        </w:rPr>
        <w:t>. According to Armstrong (2014)</w:t>
      </w:r>
      <w:r w:rsidR="00632DC7" w:rsidRPr="00EB70AF">
        <w:rPr>
          <w:rFonts w:ascii="Arial" w:eastAsia="Times New Roman" w:hAnsi="Arial" w:cs="Arial"/>
          <w:lang w:eastAsia="en-GB"/>
        </w:rPr>
        <w:t xml:space="preserve"> performance related pay</w:t>
      </w:r>
      <w:r w:rsidR="00632DC7" w:rsidRPr="00EB70AF">
        <w:rPr>
          <w:rFonts w:ascii="Arial" w:eastAsia="Times New Roman" w:hAnsi="Arial" w:cs="Arial"/>
          <w:lang w:eastAsia="en-GB"/>
        </w:rPr>
        <w:t xml:space="preserve"> it is most suitable </w:t>
      </w:r>
      <w:r w:rsidR="00632DC7" w:rsidRPr="00EB70AF">
        <w:rPr>
          <w:rFonts w:ascii="Arial" w:eastAsia="Times New Roman" w:hAnsi="Arial" w:cs="Arial"/>
          <w:lang w:eastAsia="en-GB"/>
        </w:rPr>
        <w:t>w</w:t>
      </w:r>
      <w:r w:rsidR="00632DC7" w:rsidRPr="00EB70AF">
        <w:rPr>
          <w:rFonts w:ascii="Arial" w:eastAsia="Times New Roman" w:hAnsi="Arial" w:cs="Arial"/>
          <w:lang w:eastAsia="en-GB"/>
        </w:rPr>
        <w:t xml:space="preserve">hen performance can be measured objectively, in businesses with a performance-oriented culture, and for people who are likely to be motivated by money. </w:t>
      </w:r>
      <w:r w:rsidR="00632DC7" w:rsidRPr="00EB70AF">
        <w:rPr>
          <w:rFonts w:ascii="Arial" w:eastAsia="Times New Roman" w:hAnsi="Arial" w:cs="Arial"/>
          <w:lang w:eastAsia="en-GB"/>
        </w:rPr>
        <w:t xml:space="preserve">The advantages of this are that it </w:t>
      </w:r>
      <w:r w:rsidR="00632DC7" w:rsidRPr="00EB70AF">
        <w:rPr>
          <w:rFonts w:ascii="Arial" w:eastAsia="Times New Roman" w:hAnsi="Arial" w:cs="Arial"/>
          <w:lang w:eastAsia="en-GB"/>
        </w:rPr>
        <w:t>motivates; connects rewards to goals; addresses the need to be rewarded for achievements</w:t>
      </w:r>
      <w:r w:rsidR="00632DC7" w:rsidRPr="00EB70AF">
        <w:rPr>
          <w:rFonts w:ascii="Arial" w:eastAsia="Times New Roman" w:hAnsi="Arial" w:cs="Arial"/>
          <w:lang w:eastAsia="en-GB"/>
        </w:rPr>
        <w:t xml:space="preserve"> and</w:t>
      </w:r>
      <w:r w:rsidR="00632DC7" w:rsidRPr="00EB70AF">
        <w:rPr>
          <w:rFonts w:ascii="Arial" w:eastAsia="Times New Roman" w:hAnsi="Arial" w:cs="Arial"/>
          <w:lang w:eastAsia="en-GB"/>
        </w:rPr>
        <w:t xml:space="preserve"> conveys the idea that great performance is valued and will be rewarded.</w:t>
      </w:r>
      <w:r w:rsidR="00632DC7" w:rsidRPr="00EB70AF">
        <w:rPr>
          <w:rFonts w:ascii="Arial" w:eastAsia="Times New Roman" w:hAnsi="Arial" w:cs="Arial"/>
          <w:lang w:eastAsia="en-GB"/>
        </w:rPr>
        <w:t xml:space="preserve"> Some disadvantages are</w:t>
      </w:r>
      <w:r w:rsidR="00632DC7" w:rsidRPr="00EB70AF">
        <w:rPr>
          <w:rFonts w:ascii="Arial" w:hAnsi="Arial" w:cs="Arial"/>
        </w:rPr>
        <w:t xml:space="preserve"> that it </w:t>
      </w:r>
      <w:r w:rsidR="00632DC7" w:rsidRPr="00EB70AF">
        <w:rPr>
          <w:rFonts w:ascii="Arial" w:eastAsia="Times New Roman" w:hAnsi="Arial" w:cs="Arial"/>
          <w:lang w:eastAsia="en-GB"/>
        </w:rPr>
        <w:t>relies on performance evaluations</w:t>
      </w:r>
      <w:r w:rsidR="00632DC7" w:rsidRPr="00EB70AF">
        <w:rPr>
          <w:rFonts w:ascii="Arial" w:eastAsia="Times New Roman" w:hAnsi="Arial" w:cs="Arial"/>
          <w:lang w:eastAsia="en-GB"/>
        </w:rPr>
        <w:t>; is unfavourable</w:t>
      </w:r>
      <w:r w:rsidR="00632DC7" w:rsidRPr="00EB70AF">
        <w:rPr>
          <w:rFonts w:ascii="Arial" w:eastAsia="Times New Roman" w:hAnsi="Arial" w:cs="Arial"/>
          <w:lang w:eastAsia="en-GB"/>
        </w:rPr>
        <w:t xml:space="preserve"> to teamwork</w:t>
      </w:r>
      <w:r w:rsidR="00632DC7" w:rsidRPr="00EB70AF">
        <w:rPr>
          <w:rFonts w:ascii="Arial" w:eastAsia="Times New Roman" w:hAnsi="Arial" w:cs="Arial"/>
          <w:lang w:eastAsia="en-GB"/>
        </w:rPr>
        <w:t>;</w:t>
      </w:r>
      <w:r w:rsidR="00632DC7" w:rsidRPr="00EB70AF">
        <w:rPr>
          <w:rFonts w:ascii="Arial" w:eastAsia="Times New Roman" w:hAnsi="Arial" w:cs="Arial"/>
          <w:lang w:eastAsia="en-GB"/>
        </w:rPr>
        <w:t> focuses on outcomes rather than quality</w:t>
      </w:r>
      <w:r w:rsidR="00632DC7" w:rsidRPr="00EB70AF">
        <w:rPr>
          <w:rFonts w:ascii="Arial" w:eastAsia="Times New Roman" w:hAnsi="Arial" w:cs="Arial"/>
          <w:lang w:eastAsia="en-GB"/>
        </w:rPr>
        <w:t>;</w:t>
      </w:r>
      <w:r w:rsidR="00632DC7" w:rsidRPr="00EB70AF">
        <w:rPr>
          <w:rFonts w:ascii="Arial" w:eastAsia="Times New Roman" w:hAnsi="Arial" w:cs="Arial"/>
          <w:lang w:eastAsia="en-GB"/>
        </w:rPr>
        <w:t xml:space="preserve"> depends on effective performance management procedures and </w:t>
      </w:r>
      <w:r w:rsidR="00EB70AF" w:rsidRPr="00EB70AF">
        <w:rPr>
          <w:rFonts w:ascii="Arial" w:eastAsia="Times New Roman" w:hAnsi="Arial" w:cs="Arial"/>
          <w:lang w:eastAsia="en-GB"/>
        </w:rPr>
        <w:t>is very</w:t>
      </w:r>
      <w:r w:rsidR="00632DC7" w:rsidRPr="00EB70AF">
        <w:rPr>
          <w:rFonts w:ascii="Arial" w:eastAsia="Times New Roman" w:hAnsi="Arial" w:cs="Arial"/>
          <w:lang w:eastAsia="en-GB"/>
        </w:rPr>
        <w:t xml:space="preserve"> challenging to manage</w:t>
      </w:r>
      <w:r w:rsidR="00632DC7" w:rsidRPr="00EB70AF">
        <w:rPr>
          <w:rFonts w:ascii="Arial" w:eastAsia="Times New Roman" w:hAnsi="Arial" w:cs="Arial"/>
          <w:lang w:eastAsia="en-GB"/>
        </w:rPr>
        <w:t>.</w:t>
      </w:r>
    </w:p>
    <w:p w14:paraId="76B14176" w14:textId="77777777" w:rsidR="005A0F9C" w:rsidRDefault="005A0F9C" w:rsidP="005A0F9C">
      <w:pPr>
        <w:spacing w:after="0" w:line="360" w:lineRule="auto"/>
        <w:contextualSpacing/>
        <w:jc w:val="both"/>
        <w:rPr>
          <w:rFonts w:ascii="Arial" w:eastAsia="Times New Roman" w:hAnsi="Arial" w:cs="Arial"/>
          <w:lang w:eastAsia="en-GB"/>
        </w:rPr>
      </w:pPr>
    </w:p>
    <w:p w14:paraId="56BE946A" w14:textId="77777777" w:rsidR="005A0F9C" w:rsidRPr="005A0F9C" w:rsidRDefault="000203B0" w:rsidP="005A0F9C">
      <w:pPr>
        <w:pStyle w:val="Heading2"/>
        <w:spacing w:after="240"/>
        <w:rPr>
          <w:rFonts w:ascii="Arial" w:eastAsia="Times New Roman" w:hAnsi="Arial" w:cs="Arial"/>
          <w:sz w:val="24"/>
          <w:szCs w:val="24"/>
          <w:u w:val="single"/>
          <w:lang w:eastAsia="en-GB"/>
        </w:rPr>
      </w:pPr>
      <w:bookmarkStart w:id="6" w:name="_Toc123752472"/>
      <w:r w:rsidRPr="005A0F9C">
        <w:rPr>
          <w:rFonts w:ascii="Arial" w:eastAsia="Calibri" w:hAnsi="Arial" w:cs="Arial"/>
          <w:sz w:val="24"/>
          <w:szCs w:val="24"/>
          <w:u w:val="single"/>
          <w:lang w:eastAsia="en-GB"/>
        </w:rPr>
        <w:t>Professional development plan (PDP</w:t>
      </w:r>
      <w:bookmarkEnd w:id="6"/>
    </w:p>
    <w:p w14:paraId="1A4BAB36" w14:textId="77DF90AF" w:rsidR="00462E3E" w:rsidRPr="005A0F9C" w:rsidRDefault="00462E3E" w:rsidP="005A0F9C">
      <w:pPr>
        <w:spacing w:after="240" w:line="360" w:lineRule="auto"/>
        <w:contextualSpacing/>
        <w:jc w:val="both"/>
        <w:rPr>
          <w:rFonts w:ascii="Arial" w:eastAsia="Times New Roman" w:hAnsi="Arial" w:cs="Arial"/>
          <w:lang w:eastAsia="en-GB"/>
        </w:rPr>
      </w:pPr>
      <w:r w:rsidRPr="005036BE">
        <w:rPr>
          <w:rFonts w:ascii="Arial" w:eastAsia="Calibri" w:hAnsi="Arial" w:cs="Arial"/>
          <w:color w:val="000000" w:themeColor="text1"/>
          <w:lang w:eastAsia="en-GB"/>
        </w:rPr>
        <w:t xml:space="preserve">The next section will cover the Professional Development Plan (PDP) with 5 clear objectives that will help </w:t>
      </w:r>
      <w:r w:rsidR="00494AB3">
        <w:rPr>
          <w:rFonts w:ascii="Arial" w:eastAsia="Calibri" w:hAnsi="Arial" w:cs="Arial"/>
          <w:color w:val="000000" w:themeColor="text1"/>
          <w:lang w:eastAsia="en-GB"/>
        </w:rPr>
        <w:t>Tesco</w:t>
      </w:r>
      <w:r w:rsidRPr="005036BE">
        <w:rPr>
          <w:rFonts w:ascii="Arial" w:eastAsia="Calibri" w:hAnsi="Arial" w:cs="Arial"/>
          <w:color w:val="000000" w:themeColor="text1"/>
          <w:lang w:eastAsia="en-GB"/>
        </w:rPr>
        <w:t xml:space="preserve"> to meet the development needs and expectations of employees.</w:t>
      </w:r>
      <w:r w:rsidRPr="005036BE">
        <w:rPr>
          <w:rFonts w:ascii="Arial" w:eastAsia="Calibri" w:hAnsi="Arial" w:cs="Arial"/>
          <w:color w:val="FF0000"/>
          <w:lang w:eastAsia="en-GB"/>
        </w:rPr>
        <w:t xml:space="preserve"> </w:t>
      </w:r>
    </w:p>
    <w:p w14:paraId="53EB3459" w14:textId="53F7FAA0" w:rsidR="00993747" w:rsidRPr="000203B0" w:rsidRDefault="00993747" w:rsidP="00DE710E">
      <w:pPr>
        <w:spacing w:line="360" w:lineRule="auto"/>
        <w:contextualSpacing/>
        <w:jc w:val="both"/>
        <w:rPr>
          <w:rFonts w:ascii="Arial" w:eastAsia="Calibri" w:hAnsi="Arial" w:cs="Arial"/>
          <w:lang w:eastAsia="en-GB"/>
        </w:rPr>
      </w:pPr>
      <w:r w:rsidRPr="00993747">
        <w:rPr>
          <w:rFonts w:ascii="Arial" w:eastAsia="Calibri" w:hAnsi="Arial" w:cs="Arial"/>
          <w:lang w:eastAsia="en-GB"/>
        </w:rPr>
        <w:t xml:space="preserve">An action plan known as a professional development plan can be used to determine the specific objectives that a company wants to accomplish </w:t>
      </w:r>
      <w:r w:rsidRPr="00993747">
        <w:rPr>
          <w:rFonts w:ascii="Arial" w:eastAsia="Calibri" w:hAnsi="Arial" w:cs="Arial"/>
          <w:lang w:eastAsia="en-GB"/>
        </w:rPr>
        <w:t>to</w:t>
      </w:r>
      <w:r w:rsidRPr="00993747">
        <w:rPr>
          <w:rFonts w:ascii="Arial" w:eastAsia="Calibri" w:hAnsi="Arial" w:cs="Arial"/>
          <w:lang w:eastAsia="en-GB"/>
        </w:rPr>
        <w:t xml:space="preserve"> define priorities.</w:t>
      </w:r>
      <w:r w:rsidRPr="00993747">
        <w:t xml:space="preserve"> </w:t>
      </w:r>
      <w:r w:rsidRPr="00993747">
        <w:rPr>
          <w:rFonts w:ascii="Arial" w:eastAsia="Calibri" w:hAnsi="Arial" w:cs="Arial"/>
          <w:lang w:eastAsia="en-GB"/>
        </w:rPr>
        <w:t xml:space="preserve">The PDP process helps </w:t>
      </w:r>
      <w:r>
        <w:rPr>
          <w:rFonts w:ascii="Arial" w:eastAsia="Calibri" w:hAnsi="Arial" w:cs="Arial"/>
          <w:lang w:eastAsia="en-GB"/>
        </w:rPr>
        <w:t xml:space="preserve">companies like Tesco to meet the development needs and expectations of employees by </w:t>
      </w:r>
      <w:r w:rsidRPr="00993747">
        <w:rPr>
          <w:rFonts w:ascii="Arial" w:eastAsia="Calibri" w:hAnsi="Arial" w:cs="Arial"/>
          <w:lang w:eastAsia="en-GB"/>
        </w:rPr>
        <w:t>creat</w:t>
      </w:r>
      <w:r>
        <w:rPr>
          <w:rFonts w:ascii="Arial" w:eastAsia="Calibri" w:hAnsi="Arial" w:cs="Arial"/>
          <w:lang w:eastAsia="en-GB"/>
        </w:rPr>
        <w:t>ing</w:t>
      </w:r>
      <w:r w:rsidRPr="00993747">
        <w:rPr>
          <w:rFonts w:ascii="Arial" w:eastAsia="Calibri" w:hAnsi="Arial" w:cs="Arial"/>
          <w:lang w:eastAsia="en-GB"/>
        </w:rPr>
        <w:t xml:space="preserve"> goals and communicate with staff members, ensuring that each employee develops into a competent worker</w:t>
      </w:r>
      <w:r>
        <w:rPr>
          <w:rFonts w:ascii="Arial" w:eastAsia="Calibri" w:hAnsi="Arial" w:cs="Arial"/>
          <w:lang w:eastAsia="en-GB"/>
        </w:rPr>
        <w:t>.</w:t>
      </w:r>
    </w:p>
    <w:tbl>
      <w:tblPr>
        <w:tblW w:w="1101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95"/>
        <w:gridCol w:w="1605"/>
        <w:gridCol w:w="1605"/>
        <w:gridCol w:w="2098"/>
        <w:gridCol w:w="906"/>
        <w:gridCol w:w="1239"/>
        <w:gridCol w:w="1770"/>
      </w:tblGrid>
      <w:tr w:rsidR="00494AB3" w:rsidRPr="000203B0" w14:paraId="58BAB96F" w14:textId="77777777" w:rsidTr="00494AB3">
        <w:trPr>
          <w:trHeight w:val="748"/>
          <w:jc w:val="center"/>
        </w:trPr>
        <w:tc>
          <w:tcPr>
            <w:tcW w:w="1801" w:type="dxa"/>
            <w:shd w:val="clear" w:color="auto" w:fill="8EAADB" w:themeFill="accent1" w:themeFillTint="99"/>
          </w:tcPr>
          <w:p w14:paraId="489D95C4" w14:textId="77777777" w:rsidR="000203B0" w:rsidRPr="000203B0" w:rsidRDefault="000203B0" w:rsidP="000203B0">
            <w:pPr>
              <w:rPr>
                <w:rFonts w:ascii="Arial" w:eastAsia="Calibri" w:hAnsi="Arial" w:cs="Arial"/>
                <w:b/>
                <w:color w:val="000000"/>
                <w:sz w:val="20"/>
                <w:szCs w:val="20"/>
                <w:lang w:eastAsia="en-GB"/>
              </w:rPr>
            </w:pPr>
            <w:r w:rsidRPr="000203B0">
              <w:rPr>
                <w:rFonts w:ascii="Arial" w:eastAsia="Calibri" w:hAnsi="Arial" w:cs="Arial"/>
                <w:b/>
                <w:color w:val="000000"/>
                <w:sz w:val="20"/>
                <w:szCs w:val="20"/>
                <w:lang w:eastAsia="en-GB"/>
              </w:rPr>
              <w:t>Development Objectives</w:t>
            </w:r>
          </w:p>
        </w:tc>
        <w:tc>
          <w:tcPr>
            <w:tcW w:w="1613" w:type="dxa"/>
            <w:shd w:val="clear" w:color="auto" w:fill="8EAADB" w:themeFill="accent1" w:themeFillTint="99"/>
          </w:tcPr>
          <w:p w14:paraId="6087553F" w14:textId="77777777" w:rsidR="000203B0" w:rsidRPr="000203B0" w:rsidRDefault="000203B0" w:rsidP="000203B0">
            <w:pPr>
              <w:rPr>
                <w:rFonts w:ascii="Arial" w:eastAsia="Calibri" w:hAnsi="Arial" w:cs="Arial"/>
                <w:b/>
                <w:color w:val="000000"/>
                <w:sz w:val="20"/>
                <w:szCs w:val="20"/>
                <w:lang w:eastAsia="en-GB"/>
              </w:rPr>
            </w:pPr>
            <w:r w:rsidRPr="000203B0">
              <w:rPr>
                <w:rFonts w:ascii="Arial" w:eastAsia="Calibri" w:hAnsi="Arial" w:cs="Arial"/>
                <w:b/>
                <w:color w:val="000000"/>
                <w:sz w:val="20"/>
                <w:szCs w:val="20"/>
                <w:lang w:eastAsia="en-GB"/>
              </w:rPr>
              <w:t>Priority</w:t>
            </w:r>
          </w:p>
        </w:tc>
        <w:tc>
          <w:tcPr>
            <w:tcW w:w="1613" w:type="dxa"/>
            <w:shd w:val="clear" w:color="auto" w:fill="8EAADB" w:themeFill="accent1" w:themeFillTint="99"/>
          </w:tcPr>
          <w:p w14:paraId="42DE31F2" w14:textId="77777777" w:rsidR="000203B0" w:rsidRPr="000203B0" w:rsidRDefault="000203B0" w:rsidP="000203B0">
            <w:pPr>
              <w:rPr>
                <w:rFonts w:ascii="Arial" w:eastAsia="Calibri" w:hAnsi="Arial" w:cs="Arial"/>
                <w:b/>
                <w:color w:val="000000"/>
                <w:sz w:val="20"/>
                <w:szCs w:val="20"/>
                <w:lang w:eastAsia="en-GB"/>
              </w:rPr>
            </w:pPr>
            <w:r w:rsidRPr="000203B0">
              <w:rPr>
                <w:rFonts w:ascii="Arial" w:eastAsia="Calibri" w:hAnsi="Arial" w:cs="Arial"/>
                <w:b/>
                <w:color w:val="000000"/>
                <w:sz w:val="20"/>
                <w:szCs w:val="20"/>
                <w:lang w:eastAsia="en-GB"/>
              </w:rPr>
              <w:t>Activities to be undertaken</w:t>
            </w:r>
          </w:p>
        </w:tc>
        <w:tc>
          <w:tcPr>
            <w:tcW w:w="2213" w:type="dxa"/>
            <w:shd w:val="clear" w:color="auto" w:fill="8EAADB" w:themeFill="accent1" w:themeFillTint="99"/>
          </w:tcPr>
          <w:p w14:paraId="612EE582" w14:textId="77777777" w:rsidR="000203B0" w:rsidRPr="000203B0" w:rsidRDefault="000203B0" w:rsidP="000203B0">
            <w:pPr>
              <w:rPr>
                <w:rFonts w:ascii="Arial" w:eastAsia="Calibri" w:hAnsi="Arial" w:cs="Arial"/>
                <w:b/>
                <w:color w:val="000000"/>
                <w:sz w:val="20"/>
                <w:szCs w:val="20"/>
                <w:lang w:eastAsia="en-GB"/>
              </w:rPr>
            </w:pPr>
            <w:r w:rsidRPr="000203B0">
              <w:rPr>
                <w:rFonts w:ascii="Arial" w:eastAsia="Calibri" w:hAnsi="Arial" w:cs="Arial"/>
                <w:b/>
                <w:color w:val="000000"/>
                <w:sz w:val="20"/>
                <w:szCs w:val="20"/>
                <w:lang w:eastAsia="en-GB"/>
              </w:rPr>
              <w:t>Resources</w:t>
            </w:r>
          </w:p>
        </w:tc>
        <w:tc>
          <w:tcPr>
            <w:tcW w:w="901" w:type="dxa"/>
            <w:shd w:val="clear" w:color="auto" w:fill="8EAADB" w:themeFill="accent1" w:themeFillTint="99"/>
          </w:tcPr>
          <w:p w14:paraId="5F2788D6" w14:textId="77777777" w:rsidR="000203B0" w:rsidRPr="000203B0" w:rsidRDefault="000203B0" w:rsidP="000203B0">
            <w:pPr>
              <w:rPr>
                <w:rFonts w:ascii="Arial" w:eastAsia="Calibri" w:hAnsi="Arial" w:cs="Arial"/>
                <w:b/>
                <w:color w:val="000000"/>
                <w:sz w:val="20"/>
                <w:szCs w:val="20"/>
                <w:lang w:eastAsia="en-GB"/>
              </w:rPr>
            </w:pPr>
            <w:r w:rsidRPr="000203B0">
              <w:rPr>
                <w:rFonts w:ascii="Arial" w:eastAsia="Calibri" w:hAnsi="Arial" w:cs="Arial"/>
                <w:b/>
                <w:color w:val="000000"/>
                <w:sz w:val="20"/>
                <w:szCs w:val="20"/>
                <w:lang w:eastAsia="en-GB"/>
              </w:rPr>
              <w:t xml:space="preserve">Target Start Date </w:t>
            </w:r>
          </w:p>
        </w:tc>
        <w:tc>
          <w:tcPr>
            <w:tcW w:w="1068" w:type="dxa"/>
            <w:shd w:val="clear" w:color="auto" w:fill="8EAADB" w:themeFill="accent1" w:themeFillTint="99"/>
          </w:tcPr>
          <w:p w14:paraId="0AB96711" w14:textId="77777777" w:rsidR="000203B0" w:rsidRPr="000203B0" w:rsidRDefault="000203B0" w:rsidP="000203B0">
            <w:pPr>
              <w:rPr>
                <w:rFonts w:ascii="Arial" w:eastAsia="Calibri" w:hAnsi="Arial" w:cs="Arial"/>
                <w:b/>
                <w:color w:val="000000"/>
                <w:sz w:val="20"/>
                <w:szCs w:val="20"/>
                <w:lang w:eastAsia="en-GB"/>
              </w:rPr>
            </w:pPr>
            <w:r w:rsidRPr="000203B0">
              <w:rPr>
                <w:rFonts w:ascii="Arial" w:eastAsia="Calibri" w:hAnsi="Arial" w:cs="Arial"/>
                <w:b/>
                <w:color w:val="000000"/>
                <w:sz w:val="20"/>
                <w:szCs w:val="20"/>
                <w:lang w:eastAsia="en-GB"/>
              </w:rPr>
              <w:t>Target End Date</w:t>
            </w:r>
          </w:p>
        </w:tc>
        <w:tc>
          <w:tcPr>
            <w:tcW w:w="1809" w:type="dxa"/>
            <w:shd w:val="clear" w:color="auto" w:fill="8EAADB" w:themeFill="accent1" w:themeFillTint="99"/>
          </w:tcPr>
          <w:p w14:paraId="05B3AB2E" w14:textId="77777777" w:rsidR="000203B0" w:rsidRPr="000203B0" w:rsidRDefault="000203B0" w:rsidP="000203B0">
            <w:pPr>
              <w:rPr>
                <w:rFonts w:ascii="Arial" w:eastAsia="Calibri" w:hAnsi="Arial" w:cs="Arial"/>
                <w:b/>
                <w:color w:val="000000"/>
                <w:sz w:val="20"/>
                <w:szCs w:val="20"/>
                <w:lang w:eastAsia="en-GB"/>
              </w:rPr>
            </w:pPr>
            <w:r w:rsidRPr="000203B0">
              <w:rPr>
                <w:rFonts w:ascii="Arial" w:eastAsia="Calibri" w:hAnsi="Arial" w:cs="Arial"/>
                <w:b/>
                <w:color w:val="000000"/>
                <w:sz w:val="20"/>
                <w:szCs w:val="20"/>
                <w:lang w:eastAsia="en-GB"/>
              </w:rPr>
              <w:t xml:space="preserve">Criteria for Success </w:t>
            </w:r>
          </w:p>
        </w:tc>
      </w:tr>
      <w:tr w:rsidR="00494AB3" w:rsidRPr="000203B0" w14:paraId="209B678D" w14:textId="77777777" w:rsidTr="00494AB3">
        <w:trPr>
          <w:trHeight w:val="748"/>
          <w:jc w:val="center"/>
        </w:trPr>
        <w:tc>
          <w:tcPr>
            <w:tcW w:w="1801" w:type="dxa"/>
            <w:shd w:val="clear" w:color="auto" w:fill="auto"/>
          </w:tcPr>
          <w:p w14:paraId="0E68BA3C" w14:textId="77777777" w:rsidR="000203B0" w:rsidRPr="000203B0" w:rsidRDefault="000203B0" w:rsidP="000203B0">
            <w:pPr>
              <w:rPr>
                <w:rFonts w:ascii="Arial" w:eastAsia="Calibri" w:hAnsi="Arial" w:cs="Arial"/>
                <w:bCs/>
                <w:color w:val="000000"/>
                <w:sz w:val="20"/>
                <w:szCs w:val="20"/>
                <w:lang w:eastAsia="en-GB"/>
              </w:rPr>
            </w:pPr>
            <w:r w:rsidRPr="000203B0">
              <w:rPr>
                <w:rFonts w:ascii="Arial" w:eastAsia="Calibri" w:hAnsi="Arial" w:cs="Arial"/>
                <w:bCs/>
                <w:color w:val="000000"/>
                <w:sz w:val="20"/>
                <w:szCs w:val="20"/>
                <w:lang w:eastAsia="en-GB"/>
              </w:rPr>
              <w:t>Develop strong and concise communication in your chosen company</w:t>
            </w:r>
          </w:p>
        </w:tc>
        <w:tc>
          <w:tcPr>
            <w:tcW w:w="1613" w:type="dxa"/>
            <w:shd w:val="clear" w:color="auto" w:fill="auto"/>
          </w:tcPr>
          <w:p w14:paraId="62BD3A48" w14:textId="2B586B87" w:rsidR="000203B0" w:rsidRPr="000203B0" w:rsidRDefault="00857A07" w:rsidP="000203B0">
            <w:pPr>
              <w:rPr>
                <w:rFonts w:ascii="Arial" w:eastAsia="Calibri" w:hAnsi="Arial" w:cs="Arial"/>
                <w:bCs/>
                <w:color w:val="000000"/>
                <w:sz w:val="20"/>
                <w:szCs w:val="20"/>
                <w:lang w:eastAsia="en-GB"/>
              </w:rPr>
            </w:pPr>
            <w:r w:rsidRPr="00494AB3">
              <w:rPr>
                <w:rFonts w:ascii="Arial" w:eastAsia="Calibri" w:hAnsi="Arial" w:cs="Arial"/>
                <w:bCs/>
                <w:color w:val="000000"/>
                <w:sz w:val="20"/>
                <w:szCs w:val="20"/>
                <w:lang w:eastAsia="en-GB"/>
              </w:rPr>
              <w:t xml:space="preserve">Is </w:t>
            </w:r>
            <w:r w:rsidR="000203B0" w:rsidRPr="000203B0">
              <w:rPr>
                <w:rFonts w:ascii="Arial" w:eastAsia="Calibri" w:hAnsi="Arial" w:cs="Arial"/>
                <w:bCs/>
                <w:color w:val="000000"/>
                <w:sz w:val="20"/>
                <w:szCs w:val="20"/>
                <w:lang w:eastAsia="en-GB"/>
              </w:rPr>
              <w:t xml:space="preserve">very important </w:t>
            </w:r>
            <w:r w:rsidRPr="00494AB3">
              <w:rPr>
                <w:rFonts w:ascii="Arial" w:eastAsia="Calibri" w:hAnsi="Arial" w:cs="Arial"/>
                <w:bCs/>
                <w:color w:val="000000"/>
                <w:sz w:val="20"/>
                <w:szCs w:val="20"/>
                <w:lang w:eastAsia="en-GB"/>
              </w:rPr>
              <w:t xml:space="preserve">to establish a two-way communication and give a voice to </w:t>
            </w:r>
            <w:r w:rsidR="00431F46" w:rsidRPr="00494AB3">
              <w:rPr>
                <w:rFonts w:ascii="Arial" w:eastAsia="Calibri" w:hAnsi="Arial" w:cs="Arial"/>
                <w:bCs/>
                <w:color w:val="000000"/>
                <w:sz w:val="20"/>
                <w:szCs w:val="20"/>
                <w:lang w:eastAsia="en-GB"/>
              </w:rPr>
              <w:t>employees</w:t>
            </w:r>
            <w:r w:rsidRPr="00494AB3">
              <w:rPr>
                <w:rFonts w:ascii="Arial" w:eastAsia="Calibri" w:hAnsi="Arial" w:cs="Arial"/>
                <w:bCs/>
                <w:color w:val="000000"/>
                <w:sz w:val="20"/>
                <w:szCs w:val="20"/>
                <w:lang w:eastAsia="en-GB"/>
              </w:rPr>
              <w:t>.</w:t>
            </w:r>
          </w:p>
        </w:tc>
        <w:tc>
          <w:tcPr>
            <w:tcW w:w="1613" w:type="dxa"/>
            <w:shd w:val="clear" w:color="auto" w:fill="auto"/>
          </w:tcPr>
          <w:p w14:paraId="1071B5A0" w14:textId="77777777" w:rsidR="000203B0" w:rsidRPr="000203B0" w:rsidRDefault="000203B0" w:rsidP="000203B0">
            <w:pPr>
              <w:rPr>
                <w:rFonts w:ascii="Arial" w:eastAsia="Calibri" w:hAnsi="Arial" w:cs="Arial"/>
                <w:bCs/>
                <w:color w:val="000000"/>
                <w:sz w:val="20"/>
                <w:szCs w:val="20"/>
                <w:lang w:eastAsia="en-GB"/>
              </w:rPr>
            </w:pPr>
            <w:r w:rsidRPr="000203B0">
              <w:rPr>
                <w:rFonts w:ascii="Arial" w:eastAsia="Calibri" w:hAnsi="Arial" w:cs="Arial"/>
                <w:bCs/>
                <w:color w:val="000000"/>
                <w:sz w:val="20"/>
                <w:szCs w:val="20"/>
                <w:lang w:eastAsia="en-GB"/>
              </w:rPr>
              <w:t>Speech, communication activities at work and identifying barriers in communication</w:t>
            </w:r>
          </w:p>
        </w:tc>
        <w:tc>
          <w:tcPr>
            <w:tcW w:w="2213" w:type="dxa"/>
            <w:shd w:val="clear" w:color="auto" w:fill="auto"/>
          </w:tcPr>
          <w:p w14:paraId="755169F4" w14:textId="77777777" w:rsidR="000203B0" w:rsidRPr="000203B0" w:rsidRDefault="000203B0" w:rsidP="000203B0">
            <w:pPr>
              <w:rPr>
                <w:rFonts w:ascii="Arial" w:eastAsia="Calibri" w:hAnsi="Arial" w:cs="Arial"/>
                <w:bCs/>
                <w:color w:val="000000"/>
                <w:sz w:val="20"/>
                <w:szCs w:val="20"/>
                <w:lang w:eastAsia="en-GB"/>
              </w:rPr>
            </w:pPr>
            <w:r w:rsidRPr="000203B0">
              <w:rPr>
                <w:rFonts w:ascii="Arial" w:eastAsia="Calibri" w:hAnsi="Arial" w:cs="Arial"/>
                <w:bCs/>
                <w:color w:val="000000"/>
                <w:sz w:val="20"/>
                <w:szCs w:val="20"/>
                <w:lang w:eastAsia="en-GB"/>
              </w:rPr>
              <w:t>An empty room, finance, computers, professional speaker</w:t>
            </w:r>
          </w:p>
        </w:tc>
        <w:tc>
          <w:tcPr>
            <w:tcW w:w="901" w:type="dxa"/>
            <w:shd w:val="clear" w:color="auto" w:fill="auto"/>
          </w:tcPr>
          <w:p w14:paraId="4F5AA3A2" w14:textId="77777777" w:rsidR="000203B0" w:rsidRPr="000203B0" w:rsidRDefault="000203B0" w:rsidP="000203B0">
            <w:pPr>
              <w:rPr>
                <w:rFonts w:ascii="Arial" w:eastAsia="Calibri" w:hAnsi="Arial" w:cs="Arial"/>
                <w:bCs/>
                <w:color w:val="000000"/>
                <w:sz w:val="20"/>
                <w:szCs w:val="20"/>
                <w:lang w:eastAsia="en-GB"/>
              </w:rPr>
            </w:pPr>
            <w:r w:rsidRPr="000203B0">
              <w:rPr>
                <w:rFonts w:ascii="Arial" w:eastAsia="Calibri" w:hAnsi="Arial" w:cs="Arial"/>
                <w:bCs/>
                <w:color w:val="000000"/>
                <w:sz w:val="20"/>
                <w:szCs w:val="20"/>
                <w:lang w:eastAsia="en-GB"/>
              </w:rPr>
              <w:t xml:space="preserve">Present date </w:t>
            </w:r>
          </w:p>
        </w:tc>
        <w:tc>
          <w:tcPr>
            <w:tcW w:w="1068" w:type="dxa"/>
            <w:shd w:val="clear" w:color="auto" w:fill="auto"/>
          </w:tcPr>
          <w:p w14:paraId="63447091" w14:textId="4B40FE76" w:rsidR="000203B0" w:rsidRPr="000203B0" w:rsidRDefault="000203B0" w:rsidP="000203B0">
            <w:pPr>
              <w:rPr>
                <w:rFonts w:ascii="Arial" w:eastAsia="Calibri" w:hAnsi="Arial" w:cs="Arial"/>
                <w:bCs/>
                <w:color w:val="000000"/>
                <w:sz w:val="20"/>
                <w:szCs w:val="20"/>
                <w:lang w:eastAsia="en-GB"/>
              </w:rPr>
            </w:pPr>
            <w:r w:rsidRPr="000203B0">
              <w:rPr>
                <w:rFonts w:ascii="Arial" w:eastAsia="Calibri" w:hAnsi="Arial" w:cs="Arial"/>
                <w:bCs/>
                <w:color w:val="000000"/>
                <w:sz w:val="20"/>
                <w:szCs w:val="20"/>
                <w:lang w:eastAsia="en-GB"/>
              </w:rPr>
              <w:t>3</w:t>
            </w:r>
            <w:r w:rsidR="00494AB3" w:rsidRPr="00494AB3">
              <w:rPr>
                <w:rFonts w:ascii="Arial" w:eastAsia="Calibri" w:hAnsi="Arial" w:cs="Arial"/>
                <w:bCs/>
                <w:color w:val="000000"/>
                <w:sz w:val="20"/>
                <w:szCs w:val="20"/>
                <w:lang w:eastAsia="en-GB"/>
              </w:rPr>
              <w:t xml:space="preserve">, 6 </w:t>
            </w:r>
            <w:r w:rsidR="00993747" w:rsidRPr="00494AB3">
              <w:rPr>
                <w:rFonts w:ascii="Arial" w:eastAsia="Calibri" w:hAnsi="Arial" w:cs="Arial"/>
                <w:bCs/>
                <w:color w:val="000000"/>
                <w:sz w:val="20"/>
                <w:szCs w:val="20"/>
                <w:lang w:eastAsia="en-GB"/>
              </w:rPr>
              <w:t>months or</w:t>
            </w:r>
            <w:r w:rsidRPr="000203B0">
              <w:rPr>
                <w:rFonts w:ascii="Arial" w:eastAsia="Calibri" w:hAnsi="Arial" w:cs="Arial"/>
                <w:bCs/>
                <w:color w:val="000000"/>
                <w:sz w:val="20"/>
                <w:szCs w:val="20"/>
                <w:lang w:eastAsia="en-GB"/>
              </w:rPr>
              <w:t xml:space="preserve"> 1 year</w:t>
            </w:r>
          </w:p>
        </w:tc>
        <w:tc>
          <w:tcPr>
            <w:tcW w:w="1809" w:type="dxa"/>
            <w:shd w:val="clear" w:color="auto" w:fill="auto"/>
          </w:tcPr>
          <w:p w14:paraId="539F4809" w14:textId="3E60F392" w:rsidR="00857A07" w:rsidRPr="000203B0" w:rsidRDefault="00857A07" w:rsidP="000203B0">
            <w:pPr>
              <w:rPr>
                <w:rFonts w:ascii="Arial" w:eastAsia="Calibri" w:hAnsi="Arial" w:cs="Arial"/>
                <w:bCs/>
                <w:color w:val="000000"/>
                <w:sz w:val="20"/>
                <w:szCs w:val="20"/>
                <w:lang w:eastAsia="en-GB"/>
              </w:rPr>
            </w:pPr>
            <w:r w:rsidRPr="00494AB3">
              <w:rPr>
                <w:rFonts w:ascii="Arial" w:eastAsia="Calibri" w:hAnsi="Arial" w:cs="Arial"/>
                <w:bCs/>
                <w:sz w:val="20"/>
                <w:szCs w:val="20"/>
                <w:lang w:eastAsia="en-GB"/>
              </w:rPr>
              <w:t>To be checked on a regular basis</w:t>
            </w:r>
            <w:r w:rsidR="00431F46" w:rsidRPr="00494AB3">
              <w:rPr>
                <w:rFonts w:ascii="Arial" w:eastAsia="Calibri" w:hAnsi="Arial" w:cs="Arial"/>
                <w:bCs/>
                <w:sz w:val="20"/>
                <w:szCs w:val="20"/>
                <w:lang w:eastAsia="en-GB"/>
              </w:rPr>
              <w:t xml:space="preserve"> and use verbal or written, face-to-face or through internet communication</w:t>
            </w:r>
            <w:r w:rsidR="00791202" w:rsidRPr="00494AB3">
              <w:rPr>
                <w:rFonts w:ascii="Arial" w:eastAsia="Calibri" w:hAnsi="Arial" w:cs="Arial"/>
                <w:bCs/>
                <w:sz w:val="20"/>
                <w:szCs w:val="20"/>
                <w:lang w:eastAsia="en-GB"/>
              </w:rPr>
              <w:t xml:space="preserve"> to accommodate preferences.</w:t>
            </w:r>
          </w:p>
        </w:tc>
      </w:tr>
      <w:tr w:rsidR="00494AB3" w:rsidRPr="000203B0" w14:paraId="6197B379" w14:textId="77777777" w:rsidTr="00494AB3">
        <w:trPr>
          <w:trHeight w:val="748"/>
          <w:jc w:val="center"/>
        </w:trPr>
        <w:tc>
          <w:tcPr>
            <w:tcW w:w="1801" w:type="dxa"/>
            <w:shd w:val="clear" w:color="auto" w:fill="auto"/>
          </w:tcPr>
          <w:p w14:paraId="04E03D61" w14:textId="280C42C9" w:rsidR="000203B0" w:rsidRPr="000203B0" w:rsidRDefault="00465321" w:rsidP="000203B0">
            <w:pPr>
              <w:rPr>
                <w:rFonts w:ascii="Arial" w:eastAsia="Calibri" w:hAnsi="Arial" w:cs="Arial"/>
                <w:bCs/>
                <w:color w:val="000000"/>
                <w:sz w:val="20"/>
                <w:szCs w:val="20"/>
                <w:lang w:eastAsia="en-GB"/>
              </w:rPr>
            </w:pPr>
            <w:r w:rsidRPr="00494AB3">
              <w:rPr>
                <w:rFonts w:ascii="Arial" w:eastAsia="Calibri" w:hAnsi="Arial" w:cs="Arial"/>
                <w:bCs/>
                <w:color w:val="000000"/>
                <w:sz w:val="20"/>
                <w:szCs w:val="20"/>
                <w:lang w:eastAsia="en-GB"/>
              </w:rPr>
              <w:lastRenderedPageBreak/>
              <w:t>Training and guidance for managers to deliver the performance reviews/appraisal</w:t>
            </w:r>
          </w:p>
        </w:tc>
        <w:tc>
          <w:tcPr>
            <w:tcW w:w="1613" w:type="dxa"/>
            <w:shd w:val="clear" w:color="auto" w:fill="auto"/>
          </w:tcPr>
          <w:p w14:paraId="299F6BB6" w14:textId="714B2F62" w:rsidR="000203B0" w:rsidRPr="000203B0" w:rsidRDefault="00290AE8" w:rsidP="000203B0">
            <w:pPr>
              <w:rPr>
                <w:rFonts w:ascii="Arial" w:eastAsia="Calibri" w:hAnsi="Arial" w:cs="Arial"/>
                <w:bCs/>
                <w:color w:val="000000"/>
                <w:sz w:val="20"/>
                <w:szCs w:val="20"/>
                <w:lang w:eastAsia="en-GB"/>
              </w:rPr>
            </w:pPr>
            <w:r w:rsidRPr="00494AB3">
              <w:rPr>
                <w:rFonts w:ascii="Arial" w:eastAsia="Calibri" w:hAnsi="Arial" w:cs="Arial"/>
                <w:bCs/>
                <w:color w:val="000000"/>
                <w:sz w:val="20"/>
                <w:szCs w:val="20"/>
                <w:lang w:eastAsia="en-GB"/>
              </w:rPr>
              <w:t>Very important as mangers are reluctant to do appraisals and is a challenge for them.</w:t>
            </w:r>
          </w:p>
        </w:tc>
        <w:tc>
          <w:tcPr>
            <w:tcW w:w="1613" w:type="dxa"/>
            <w:shd w:val="clear" w:color="auto" w:fill="auto"/>
          </w:tcPr>
          <w:p w14:paraId="63F3E4CE" w14:textId="2EE2A10C" w:rsidR="000203B0" w:rsidRPr="000203B0" w:rsidRDefault="00290AE8" w:rsidP="000203B0">
            <w:pPr>
              <w:rPr>
                <w:rFonts w:ascii="Arial" w:eastAsia="Calibri" w:hAnsi="Arial" w:cs="Arial"/>
                <w:bCs/>
                <w:color w:val="000000"/>
                <w:sz w:val="20"/>
                <w:szCs w:val="20"/>
                <w:lang w:eastAsia="en-GB"/>
              </w:rPr>
            </w:pPr>
            <w:r w:rsidRPr="00494AB3">
              <w:rPr>
                <w:rFonts w:ascii="Arial" w:eastAsia="Calibri" w:hAnsi="Arial" w:cs="Arial"/>
                <w:sz w:val="20"/>
                <w:szCs w:val="20"/>
                <w:lang w:eastAsia="en-GB"/>
              </w:rPr>
              <w:t>Training t</w:t>
            </w:r>
            <w:r w:rsidRPr="00494AB3">
              <w:rPr>
                <w:rFonts w:ascii="Arial" w:eastAsia="Calibri" w:hAnsi="Arial" w:cs="Arial"/>
                <w:sz w:val="20"/>
                <w:szCs w:val="20"/>
                <w:lang w:eastAsia="en-GB"/>
              </w:rPr>
              <w:t>hrough coaching or mentoring-based leadership development programmes</w:t>
            </w:r>
            <w:r w:rsidRPr="00494AB3">
              <w:rPr>
                <w:rFonts w:ascii="Arial" w:eastAsia="Calibri" w:hAnsi="Arial" w:cs="Arial"/>
                <w:sz w:val="20"/>
                <w:szCs w:val="20"/>
                <w:lang w:eastAsia="en-GB"/>
              </w:rPr>
              <w:t>.</w:t>
            </w:r>
          </w:p>
        </w:tc>
        <w:tc>
          <w:tcPr>
            <w:tcW w:w="2213" w:type="dxa"/>
            <w:shd w:val="clear" w:color="auto" w:fill="auto"/>
          </w:tcPr>
          <w:p w14:paraId="1E9D9BD0" w14:textId="7B3AA6AF" w:rsidR="000203B0" w:rsidRPr="000203B0" w:rsidRDefault="00290AE8" w:rsidP="000203B0">
            <w:pPr>
              <w:rPr>
                <w:rFonts w:ascii="Arial" w:eastAsia="Calibri" w:hAnsi="Arial" w:cs="Arial"/>
                <w:bCs/>
                <w:color w:val="000000"/>
                <w:sz w:val="20"/>
                <w:szCs w:val="20"/>
                <w:lang w:eastAsia="en-GB"/>
              </w:rPr>
            </w:pPr>
            <w:r w:rsidRPr="00494AB3">
              <w:rPr>
                <w:rFonts w:ascii="Arial" w:eastAsia="Calibri" w:hAnsi="Arial" w:cs="Arial"/>
                <w:bCs/>
                <w:color w:val="000000"/>
                <w:sz w:val="20"/>
                <w:szCs w:val="20"/>
                <w:lang w:eastAsia="en-GB"/>
              </w:rPr>
              <w:t>Meeting room, finance, power point presentations. Professional workers.</w:t>
            </w:r>
          </w:p>
        </w:tc>
        <w:tc>
          <w:tcPr>
            <w:tcW w:w="901" w:type="dxa"/>
            <w:shd w:val="clear" w:color="auto" w:fill="auto"/>
          </w:tcPr>
          <w:p w14:paraId="1F6F4066" w14:textId="1B9BF379" w:rsidR="000203B0" w:rsidRPr="000203B0" w:rsidRDefault="00290AE8" w:rsidP="000203B0">
            <w:pPr>
              <w:rPr>
                <w:rFonts w:ascii="Arial" w:eastAsia="Calibri" w:hAnsi="Arial" w:cs="Arial"/>
                <w:bCs/>
                <w:color w:val="000000"/>
                <w:sz w:val="20"/>
                <w:szCs w:val="20"/>
                <w:lang w:eastAsia="en-GB"/>
              </w:rPr>
            </w:pPr>
            <w:r w:rsidRPr="00494AB3">
              <w:rPr>
                <w:rFonts w:ascii="Arial" w:eastAsia="Calibri" w:hAnsi="Arial" w:cs="Arial"/>
                <w:bCs/>
                <w:color w:val="000000"/>
                <w:sz w:val="20"/>
                <w:szCs w:val="20"/>
                <w:lang w:eastAsia="en-GB"/>
              </w:rPr>
              <w:t>Present day</w:t>
            </w:r>
          </w:p>
        </w:tc>
        <w:tc>
          <w:tcPr>
            <w:tcW w:w="1068" w:type="dxa"/>
            <w:shd w:val="clear" w:color="auto" w:fill="auto"/>
          </w:tcPr>
          <w:p w14:paraId="0A0647A0" w14:textId="5A4E15D3" w:rsidR="000203B0" w:rsidRPr="000203B0" w:rsidRDefault="00290AE8" w:rsidP="000203B0">
            <w:pPr>
              <w:rPr>
                <w:rFonts w:ascii="Arial" w:eastAsia="Calibri" w:hAnsi="Arial" w:cs="Arial"/>
                <w:bCs/>
                <w:color w:val="000000"/>
                <w:sz w:val="20"/>
                <w:szCs w:val="20"/>
                <w:lang w:eastAsia="en-GB"/>
              </w:rPr>
            </w:pPr>
            <w:r w:rsidRPr="00494AB3">
              <w:rPr>
                <w:rFonts w:ascii="Arial" w:eastAsia="Calibri" w:hAnsi="Arial" w:cs="Arial"/>
                <w:bCs/>
                <w:color w:val="000000"/>
                <w:sz w:val="20"/>
                <w:szCs w:val="20"/>
                <w:lang w:eastAsia="en-GB"/>
              </w:rPr>
              <w:t>Around a year</w:t>
            </w:r>
          </w:p>
        </w:tc>
        <w:tc>
          <w:tcPr>
            <w:tcW w:w="1809" w:type="dxa"/>
            <w:shd w:val="clear" w:color="auto" w:fill="auto"/>
          </w:tcPr>
          <w:p w14:paraId="2DF66BF0" w14:textId="2C28C88E" w:rsidR="000203B0" w:rsidRPr="000203B0" w:rsidRDefault="00290AE8" w:rsidP="000203B0">
            <w:pPr>
              <w:rPr>
                <w:rFonts w:ascii="Arial" w:eastAsia="Calibri" w:hAnsi="Arial" w:cs="Arial"/>
                <w:bCs/>
                <w:color w:val="000000"/>
                <w:sz w:val="20"/>
                <w:szCs w:val="20"/>
                <w:lang w:eastAsia="en-GB"/>
              </w:rPr>
            </w:pPr>
            <w:r w:rsidRPr="00494AB3">
              <w:rPr>
                <w:rFonts w:ascii="Arial" w:eastAsia="Calibri" w:hAnsi="Arial" w:cs="Arial"/>
                <w:bCs/>
                <w:color w:val="000000"/>
                <w:sz w:val="20"/>
                <w:szCs w:val="20"/>
                <w:lang w:eastAsia="en-GB"/>
              </w:rPr>
              <w:t>Yearly refresher trainings or before the appraisal meetings.</w:t>
            </w:r>
          </w:p>
        </w:tc>
      </w:tr>
      <w:tr w:rsidR="00494AB3" w:rsidRPr="000203B0" w14:paraId="3716AB87" w14:textId="77777777" w:rsidTr="00494AB3">
        <w:trPr>
          <w:trHeight w:val="748"/>
          <w:jc w:val="center"/>
        </w:trPr>
        <w:tc>
          <w:tcPr>
            <w:tcW w:w="1801" w:type="dxa"/>
            <w:shd w:val="clear" w:color="auto" w:fill="auto"/>
          </w:tcPr>
          <w:p w14:paraId="13CD0845" w14:textId="7FE15C62" w:rsidR="000203B0" w:rsidRPr="000203B0" w:rsidRDefault="00290AE8" w:rsidP="000203B0">
            <w:pPr>
              <w:rPr>
                <w:rFonts w:ascii="Arial" w:eastAsia="Calibri" w:hAnsi="Arial" w:cs="Arial"/>
                <w:bCs/>
                <w:color w:val="000000"/>
                <w:sz w:val="20"/>
                <w:szCs w:val="20"/>
                <w:lang w:eastAsia="en-GB"/>
              </w:rPr>
            </w:pPr>
            <w:r w:rsidRPr="00494AB3">
              <w:rPr>
                <w:rFonts w:ascii="Arial" w:eastAsia="Calibri" w:hAnsi="Arial" w:cs="Arial"/>
                <w:bCs/>
                <w:color w:val="000000"/>
                <w:sz w:val="20"/>
                <w:szCs w:val="20"/>
                <w:lang w:eastAsia="en-GB"/>
              </w:rPr>
              <w:t>Continuous coaching and development of employees.</w:t>
            </w:r>
          </w:p>
        </w:tc>
        <w:tc>
          <w:tcPr>
            <w:tcW w:w="1613" w:type="dxa"/>
            <w:shd w:val="clear" w:color="auto" w:fill="auto"/>
          </w:tcPr>
          <w:p w14:paraId="3BC2F457" w14:textId="662C727C" w:rsidR="000203B0" w:rsidRPr="000203B0" w:rsidRDefault="007A5368" w:rsidP="000203B0">
            <w:pPr>
              <w:rPr>
                <w:rFonts w:ascii="Arial" w:eastAsia="Calibri" w:hAnsi="Arial" w:cs="Arial"/>
                <w:bCs/>
                <w:color w:val="000000"/>
                <w:sz w:val="20"/>
                <w:szCs w:val="20"/>
                <w:lang w:eastAsia="en-GB"/>
              </w:rPr>
            </w:pPr>
            <w:r w:rsidRPr="00494AB3">
              <w:rPr>
                <w:rFonts w:ascii="Arial" w:eastAsia="Calibri" w:hAnsi="Arial" w:cs="Arial"/>
                <w:bCs/>
                <w:color w:val="000000"/>
                <w:sz w:val="20"/>
                <w:szCs w:val="20"/>
                <w:lang w:eastAsia="en-GB"/>
              </w:rPr>
              <w:t>Should be a priority.</w:t>
            </w:r>
          </w:p>
        </w:tc>
        <w:tc>
          <w:tcPr>
            <w:tcW w:w="1613" w:type="dxa"/>
            <w:shd w:val="clear" w:color="auto" w:fill="auto"/>
          </w:tcPr>
          <w:p w14:paraId="41248D10" w14:textId="49C9FD8D" w:rsidR="000203B0" w:rsidRPr="000203B0" w:rsidRDefault="007A5368" w:rsidP="000203B0">
            <w:pPr>
              <w:rPr>
                <w:rFonts w:ascii="Arial" w:eastAsia="Calibri" w:hAnsi="Arial" w:cs="Arial"/>
                <w:bCs/>
                <w:color w:val="000000"/>
                <w:sz w:val="20"/>
                <w:szCs w:val="20"/>
                <w:lang w:eastAsia="en-GB"/>
              </w:rPr>
            </w:pPr>
            <w:r w:rsidRPr="00494AB3">
              <w:rPr>
                <w:rFonts w:ascii="Arial" w:eastAsia="Calibri" w:hAnsi="Arial" w:cs="Arial"/>
                <w:bCs/>
                <w:color w:val="000000"/>
                <w:sz w:val="20"/>
                <w:szCs w:val="20"/>
                <w:lang w:eastAsia="en-GB"/>
              </w:rPr>
              <w:t xml:space="preserve">With the use of </w:t>
            </w:r>
            <w:r w:rsidR="00712EDA" w:rsidRPr="00494AB3">
              <w:rPr>
                <w:rFonts w:ascii="Arial" w:eastAsia="Calibri" w:hAnsi="Arial" w:cs="Arial"/>
                <w:bCs/>
                <w:color w:val="000000"/>
                <w:sz w:val="20"/>
                <w:szCs w:val="20"/>
                <w:lang w:eastAsia="en-GB"/>
              </w:rPr>
              <w:t xml:space="preserve">individual </w:t>
            </w:r>
            <w:r w:rsidRPr="00494AB3">
              <w:rPr>
                <w:rFonts w:ascii="Arial" w:eastAsia="Calibri" w:hAnsi="Arial" w:cs="Arial"/>
                <w:bCs/>
                <w:color w:val="000000"/>
                <w:sz w:val="20"/>
                <w:szCs w:val="20"/>
                <w:lang w:eastAsia="en-GB"/>
              </w:rPr>
              <w:t>self-</w:t>
            </w:r>
            <w:r w:rsidR="00712EDA" w:rsidRPr="00494AB3">
              <w:rPr>
                <w:rFonts w:ascii="Arial" w:eastAsia="Calibri" w:hAnsi="Arial" w:cs="Arial"/>
                <w:bCs/>
                <w:color w:val="000000"/>
                <w:sz w:val="20"/>
                <w:szCs w:val="20"/>
                <w:lang w:eastAsia="en-GB"/>
              </w:rPr>
              <w:t>assessment sessions either as reflection or in writing</w:t>
            </w:r>
            <w:r w:rsidR="00494AB3" w:rsidRPr="00494AB3">
              <w:rPr>
                <w:rFonts w:ascii="Arial" w:eastAsia="Calibri" w:hAnsi="Arial" w:cs="Arial"/>
                <w:bCs/>
                <w:color w:val="000000"/>
                <w:sz w:val="20"/>
                <w:szCs w:val="20"/>
                <w:lang w:eastAsia="en-GB"/>
              </w:rPr>
              <w:t>.</w:t>
            </w:r>
          </w:p>
        </w:tc>
        <w:tc>
          <w:tcPr>
            <w:tcW w:w="2213" w:type="dxa"/>
            <w:shd w:val="clear" w:color="auto" w:fill="auto"/>
          </w:tcPr>
          <w:p w14:paraId="32448863" w14:textId="5217E147" w:rsidR="00712EDA" w:rsidRPr="000203B0" w:rsidRDefault="00712EDA" w:rsidP="000203B0">
            <w:pPr>
              <w:rPr>
                <w:rFonts w:ascii="Arial" w:eastAsia="Calibri" w:hAnsi="Arial" w:cs="Arial"/>
                <w:bCs/>
                <w:color w:val="000000"/>
                <w:sz w:val="20"/>
                <w:szCs w:val="20"/>
                <w:lang w:eastAsia="en-GB"/>
              </w:rPr>
            </w:pPr>
            <w:r w:rsidRPr="00494AB3">
              <w:rPr>
                <w:rFonts w:ascii="Arial" w:eastAsia="Calibri" w:hAnsi="Arial" w:cs="Arial"/>
                <w:bCs/>
                <w:color w:val="000000"/>
                <w:sz w:val="20"/>
                <w:szCs w:val="20"/>
                <w:lang w:eastAsia="en-GB"/>
              </w:rPr>
              <w:t xml:space="preserve">Own time, internet, computer, or phone to fill a questionnaire to assess areas of </w:t>
            </w:r>
            <w:r w:rsidR="00494AB3" w:rsidRPr="00494AB3">
              <w:rPr>
                <w:rFonts w:ascii="Arial" w:eastAsia="Calibri" w:hAnsi="Arial" w:cs="Arial"/>
                <w:bCs/>
                <w:color w:val="000000"/>
                <w:sz w:val="20"/>
                <w:szCs w:val="20"/>
                <w:lang w:eastAsia="en-GB"/>
              </w:rPr>
              <w:t>development. Meeting</w:t>
            </w:r>
            <w:r w:rsidRPr="00494AB3">
              <w:rPr>
                <w:rFonts w:ascii="Arial" w:eastAsia="Calibri" w:hAnsi="Arial" w:cs="Arial"/>
                <w:bCs/>
                <w:color w:val="000000"/>
                <w:sz w:val="20"/>
                <w:szCs w:val="20"/>
                <w:lang w:eastAsia="en-GB"/>
              </w:rPr>
              <w:t xml:space="preserve"> room</w:t>
            </w:r>
            <w:r w:rsidR="00494AB3" w:rsidRPr="00494AB3">
              <w:rPr>
                <w:rFonts w:ascii="Arial" w:eastAsia="Calibri" w:hAnsi="Arial" w:cs="Arial"/>
                <w:bCs/>
                <w:color w:val="000000"/>
                <w:sz w:val="20"/>
                <w:szCs w:val="20"/>
                <w:lang w:eastAsia="en-GB"/>
              </w:rPr>
              <w:t>.</w:t>
            </w:r>
          </w:p>
        </w:tc>
        <w:tc>
          <w:tcPr>
            <w:tcW w:w="901" w:type="dxa"/>
            <w:shd w:val="clear" w:color="auto" w:fill="auto"/>
          </w:tcPr>
          <w:p w14:paraId="0A31152F" w14:textId="1FAABD2D" w:rsidR="000203B0" w:rsidRPr="000203B0" w:rsidRDefault="00712EDA" w:rsidP="000203B0">
            <w:pPr>
              <w:rPr>
                <w:rFonts w:ascii="Arial" w:eastAsia="Calibri" w:hAnsi="Arial" w:cs="Arial"/>
                <w:bCs/>
                <w:color w:val="000000"/>
                <w:sz w:val="20"/>
                <w:szCs w:val="20"/>
                <w:lang w:eastAsia="en-GB"/>
              </w:rPr>
            </w:pPr>
            <w:r w:rsidRPr="00494AB3">
              <w:rPr>
                <w:rFonts w:ascii="Arial" w:eastAsia="Calibri" w:hAnsi="Arial" w:cs="Arial"/>
                <w:bCs/>
                <w:color w:val="000000"/>
                <w:sz w:val="20"/>
                <w:szCs w:val="20"/>
                <w:lang w:eastAsia="en-GB"/>
              </w:rPr>
              <w:t>Present day</w:t>
            </w:r>
          </w:p>
        </w:tc>
        <w:tc>
          <w:tcPr>
            <w:tcW w:w="1068" w:type="dxa"/>
            <w:shd w:val="clear" w:color="auto" w:fill="auto"/>
          </w:tcPr>
          <w:p w14:paraId="18067009" w14:textId="5313107B" w:rsidR="000203B0" w:rsidRPr="000203B0" w:rsidRDefault="00712EDA" w:rsidP="000203B0">
            <w:pPr>
              <w:rPr>
                <w:rFonts w:ascii="Arial" w:eastAsia="Calibri" w:hAnsi="Arial" w:cs="Arial"/>
                <w:bCs/>
                <w:color w:val="000000"/>
                <w:sz w:val="20"/>
                <w:szCs w:val="20"/>
                <w:lang w:eastAsia="en-GB"/>
              </w:rPr>
            </w:pPr>
            <w:r w:rsidRPr="00494AB3">
              <w:rPr>
                <w:rFonts w:ascii="Arial" w:eastAsia="Calibri" w:hAnsi="Arial" w:cs="Arial"/>
                <w:bCs/>
                <w:color w:val="000000"/>
                <w:sz w:val="20"/>
                <w:szCs w:val="20"/>
                <w:lang w:eastAsia="en-GB"/>
              </w:rPr>
              <w:t>In time</w:t>
            </w:r>
          </w:p>
        </w:tc>
        <w:tc>
          <w:tcPr>
            <w:tcW w:w="1809" w:type="dxa"/>
            <w:shd w:val="clear" w:color="auto" w:fill="auto"/>
          </w:tcPr>
          <w:p w14:paraId="4A04D971" w14:textId="7CE22E23" w:rsidR="000203B0" w:rsidRPr="000203B0" w:rsidRDefault="00712EDA" w:rsidP="000203B0">
            <w:pPr>
              <w:rPr>
                <w:rFonts w:ascii="Arial" w:eastAsia="Calibri" w:hAnsi="Arial" w:cs="Arial"/>
                <w:bCs/>
                <w:color w:val="000000"/>
                <w:sz w:val="20"/>
                <w:szCs w:val="20"/>
                <w:lang w:eastAsia="en-GB"/>
              </w:rPr>
            </w:pPr>
            <w:r w:rsidRPr="00494AB3">
              <w:rPr>
                <w:rFonts w:ascii="Arial" w:eastAsia="Calibri" w:hAnsi="Arial" w:cs="Arial"/>
                <w:bCs/>
                <w:color w:val="000000"/>
                <w:sz w:val="20"/>
                <w:szCs w:val="20"/>
                <w:lang w:eastAsia="en-GB"/>
              </w:rPr>
              <w:t>Throughout the year.</w:t>
            </w:r>
          </w:p>
        </w:tc>
      </w:tr>
      <w:tr w:rsidR="00494AB3" w:rsidRPr="000203B0" w14:paraId="265FBE14" w14:textId="77777777" w:rsidTr="00494AB3">
        <w:trPr>
          <w:trHeight w:val="748"/>
          <w:jc w:val="center"/>
        </w:trPr>
        <w:tc>
          <w:tcPr>
            <w:tcW w:w="1801" w:type="dxa"/>
            <w:shd w:val="clear" w:color="auto" w:fill="auto"/>
          </w:tcPr>
          <w:p w14:paraId="7BBF2DF6" w14:textId="7EA75549" w:rsidR="000203B0" w:rsidRPr="000203B0" w:rsidRDefault="00791202" w:rsidP="000203B0">
            <w:pPr>
              <w:rPr>
                <w:rFonts w:ascii="Arial" w:eastAsia="Calibri" w:hAnsi="Arial" w:cs="Arial"/>
                <w:bCs/>
                <w:color w:val="000000"/>
                <w:sz w:val="20"/>
                <w:szCs w:val="20"/>
                <w:lang w:eastAsia="en-GB"/>
              </w:rPr>
            </w:pPr>
            <w:r w:rsidRPr="00494AB3">
              <w:rPr>
                <w:rFonts w:ascii="Arial" w:eastAsia="Calibri" w:hAnsi="Arial" w:cs="Arial"/>
                <w:bCs/>
                <w:color w:val="000000"/>
                <w:sz w:val="20"/>
                <w:szCs w:val="20"/>
                <w:lang w:eastAsia="en-GB"/>
              </w:rPr>
              <w:t>Employee Self-</w:t>
            </w:r>
            <w:r w:rsidR="00291F66" w:rsidRPr="00494AB3">
              <w:rPr>
                <w:rFonts w:ascii="Arial" w:eastAsia="Calibri" w:hAnsi="Arial" w:cs="Arial"/>
                <w:bCs/>
                <w:color w:val="000000"/>
                <w:sz w:val="20"/>
                <w:szCs w:val="20"/>
                <w:lang w:eastAsia="en-GB"/>
              </w:rPr>
              <w:t xml:space="preserve">assessment </w:t>
            </w:r>
            <w:r w:rsidRPr="00494AB3">
              <w:rPr>
                <w:rFonts w:ascii="Arial" w:eastAsia="Calibri" w:hAnsi="Arial" w:cs="Arial"/>
                <w:bCs/>
                <w:color w:val="000000"/>
                <w:sz w:val="20"/>
                <w:szCs w:val="20"/>
                <w:lang w:eastAsia="en-GB"/>
              </w:rPr>
              <w:t>/self-evaluation</w:t>
            </w:r>
          </w:p>
        </w:tc>
        <w:tc>
          <w:tcPr>
            <w:tcW w:w="1613" w:type="dxa"/>
            <w:shd w:val="clear" w:color="auto" w:fill="auto"/>
          </w:tcPr>
          <w:p w14:paraId="705320FD" w14:textId="5459EF2C" w:rsidR="000203B0" w:rsidRPr="000203B0" w:rsidRDefault="00291F66" w:rsidP="000203B0">
            <w:pPr>
              <w:rPr>
                <w:rFonts w:ascii="Arial" w:eastAsia="Calibri" w:hAnsi="Arial" w:cs="Arial"/>
                <w:bCs/>
                <w:color w:val="000000"/>
                <w:sz w:val="20"/>
                <w:szCs w:val="20"/>
                <w:lang w:eastAsia="en-GB"/>
              </w:rPr>
            </w:pPr>
            <w:r w:rsidRPr="00494AB3">
              <w:rPr>
                <w:rFonts w:ascii="Arial" w:eastAsia="Calibri" w:hAnsi="Arial" w:cs="Arial"/>
                <w:bCs/>
                <w:color w:val="000000"/>
                <w:sz w:val="20"/>
                <w:szCs w:val="20"/>
                <w:lang w:eastAsia="en-GB"/>
              </w:rPr>
              <w:t>Very important and can replace the annual reviews.</w:t>
            </w:r>
          </w:p>
        </w:tc>
        <w:tc>
          <w:tcPr>
            <w:tcW w:w="1613" w:type="dxa"/>
            <w:shd w:val="clear" w:color="auto" w:fill="auto"/>
          </w:tcPr>
          <w:p w14:paraId="40257608" w14:textId="37F092C4" w:rsidR="000203B0" w:rsidRPr="000203B0" w:rsidRDefault="0020793C" w:rsidP="000203B0">
            <w:pPr>
              <w:rPr>
                <w:rFonts w:ascii="Arial" w:eastAsia="Calibri" w:hAnsi="Arial" w:cs="Arial"/>
                <w:bCs/>
                <w:color w:val="000000"/>
                <w:sz w:val="20"/>
                <w:szCs w:val="20"/>
                <w:lang w:eastAsia="en-GB"/>
              </w:rPr>
            </w:pPr>
            <w:r w:rsidRPr="00494AB3">
              <w:rPr>
                <w:rFonts w:ascii="Arial" w:eastAsia="Calibri" w:hAnsi="Arial" w:cs="Arial"/>
                <w:bCs/>
                <w:color w:val="000000"/>
                <w:sz w:val="20"/>
                <w:szCs w:val="20"/>
                <w:lang w:eastAsia="en-GB"/>
              </w:rPr>
              <w:t>Self-reflection</w:t>
            </w:r>
          </w:p>
        </w:tc>
        <w:tc>
          <w:tcPr>
            <w:tcW w:w="2213" w:type="dxa"/>
            <w:shd w:val="clear" w:color="auto" w:fill="auto"/>
          </w:tcPr>
          <w:p w14:paraId="782DEEF0" w14:textId="76018176" w:rsidR="000203B0" w:rsidRPr="000203B0" w:rsidRDefault="0020793C" w:rsidP="000203B0">
            <w:pPr>
              <w:rPr>
                <w:rFonts w:ascii="Arial" w:eastAsia="Calibri" w:hAnsi="Arial" w:cs="Arial"/>
                <w:bCs/>
                <w:color w:val="000000"/>
                <w:sz w:val="20"/>
                <w:szCs w:val="20"/>
                <w:lang w:eastAsia="en-GB"/>
              </w:rPr>
            </w:pPr>
            <w:r w:rsidRPr="00494AB3">
              <w:rPr>
                <w:rFonts w:ascii="Arial" w:eastAsia="Calibri" w:hAnsi="Arial" w:cs="Arial"/>
                <w:bCs/>
                <w:color w:val="000000"/>
                <w:sz w:val="20"/>
                <w:szCs w:val="20"/>
                <w:lang w:eastAsia="en-GB"/>
              </w:rPr>
              <w:t>Own environment, at work, forms, internet.</w:t>
            </w:r>
          </w:p>
        </w:tc>
        <w:tc>
          <w:tcPr>
            <w:tcW w:w="901" w:type="dxa"/>
            <w:shd w:val="clear" w:color="auto" w:fill="auto"/>
          </w:tcPr>
          <w:p w14:paraId="15346BD2" w14:textId="2D796605" w:rsidR="000203B0" w:rsidRPr="000203B0" w:rsidRDefault="0020793C" w:rsidP="000203B0">
            <w:pPr>
              <w:rPr>
                <w:rFonts w:ascii="Arial" w:eastAsia="Calibri" w:hAnsi="Arial" w:cs="Arial"/>
                <w:bCs/>
                <w:color w:val="000000"/>
                <w:sz w:val="20"/>
                <w:szCs w:val="20"/>
                <w:lang w:eastAsia="en-GB"/>
              </w:rPr>
            </w:pPr>
            <w:r w:rsidRPr="00494AB3">
              <w:rPr>
                <w:rFonts w:ascii="Arial" w:eastAsia="Calibri" w:hAnsi="Arial" w:cs="Arial"/>
                <w:bCs/>
                <w:color w:val="000000"/>
                <w:sz w:val="20"/>
                <w:szCs w:val="20"/>
                <w:lang w:eastAsia="en-GB"/>
              </w:rPr>
              <w:t>Present day</w:t>
            </w:r>
          </w:p>
        </w:tc>
        <w:tc>
          <w:tcPr>
            <w:tcW w:w="1068" w:type="dxa"/>
            <w:shd w:val="clear" w:color="auto" w:fill="auto"/>
          </w:tcPr>
          <w:p w14:paraId="171909DE" w14:textId="40A840B7" w:rsidR="000203B0" w:rsidRPr="000203B0" w:rsidRDefault="0020793C" w:rsidP="000203B0">
            <w:pPr>
              <w:rPr>
                <w:rFonts w:ascii="Arial" w:eastAsia="Calibri" w:hAnsi="Arial" w:cs="Arial"/>
                <w:bCs/>
                <w:color w:val="000000"/>
                <w:sz w:val="20"/>
                <w:szCs w:val="20"/>
                <w:lang w:eastAsia="en-GB"/>
              </w:rPr>
            </w:pPr>
            <w:r w:rsidRPr="00494AB3">
              <w:rPr>
                <w:rFonts w:ascii="Arial" w:eastAsia="Calibri" w:hAnsi="Arial" w:cs="Arial"/>
                <w:bCs/>
                <w:color w:val="000000"/>
                <w:sz w:val="20"/>
                <w:szCs w:val="20"/>
                <w:lang w:eastAsia="en-GB"/>
              </w:rPr>
              <w:t>3 months to one year to engage all staff.</w:t>
            </w:r>
          </w:p>
        </w:tc>
        <w:tc>
          <w:tcPr>
            <w:tcW w:w="1809" w:type="dxa"/>
            <w:shd w:val="clear" w:color="auto" w:fill="auto"/>
          </w:tcPr>
          <w:p w14:paraId="369C546E" w14:textId="0F38CE64" w:rsidR="000203B0" w:rsidRPr="000203B0" w:rsidRDefault="0020793C" w:rsidP="000203B0">
            <w:pPr>
              <w:rPr>
                <w:rFonts w:ascii="Arial" w:eastAsia="Calibri" w:hAnsi="Arial" w:cs="Arial"/>
                <w:bCs/>
                <w:color w:val="000000"/>
                <w:sz w:val="20"/>
                <w:szCs w:val="20"/>
                <w:lang w:eastAsia="en-GB"/>
              </w:rPr>
            </w:pPr>
            <w:r w:rsidRPr="00494AB3">
              <w:rPr>
                <w:rFonts w:ascii="Arial" w:eastAsia="Calibri" w:hAnsi="Arial" w:cs="Arial"/>
                <w:bCs/>
                <w:color w:val="000000"/>
                <w:sz w:val="20"/>
                <w:szCs w:val="20"/>
                <w:lang w:eastAsia="en-GB"/>
              </w:rPr>
              <w:t>Throughout the year.</w:t>
            </w:r>
          </w:p>
        </w:tc>
      </w:tr>
      <w:tr w:rsidR="00494AB3" w:rsidRPr="000203B0" w14:paraId="4518954E" w14:textId="77777777" w:rsidTr="00494AB3">
        <w:trPr>
          <w:trHeight w:val="748"/>
          <w:jc w:val="center"/>
        </w:trPr>
        <w:tc>
          <w:tcPr>
            <w:tcW w:w="1801" w:type="dxa"/>
            <w:shd w:val="clear" w:color="auto" w:fill="auto"/>
          </w:tcPr>
          <w:p w14:paraId="420BCEFF" w14:textId="15516C45" w:rsidR="000203B0" w:rsidRPr="000203B0" w:rsidRDefault="00712EDA" w:rsidP="000203B0">
            <w:pPr>
              <w:rPr>
                <w:rFonts w:ascii="Arial" w:eastAsia="Calibri" w:hAnsi="Arial" w:cs="Arial"/>
                <w:bCs/>
                <w:color w:val="000000"/>
                <w:sz w:val="20"/>
                <w:szCs w:val="20"/>
                <w:lang w:eastAsia="en-GB"/>
              </w:rPr>
            </w:pPr>
            <w:r w:rsidRPr="00494AB3">
              <w:rPr>
                <w:rFonts w:ascii="Arial" w:eastAsia="Calibri" w:hAnsi="Arial" w:cs="Arial"/>
                <w:bCs/>
                <w:color w:val="000000"/>
                <w:sz w:val="20"/>
                <w:szCs w:val="20"/>
                <w:lang w:eastAsia="en-GB"/>
              </w:rPr>
              <w:t>Use of technology to improve communication and relationships between managers and employees.</w:t>
            </w:r>
          </w:p>
        </w:tc>
        <w:tc>
          <w:tcPr>
            <w:tcW w:w="1613" w:type="dxa"/>
            <w:shd w:val="clear" w:color="auto" w:fill="auto"/>
          </w:tcPr>
          <w:p w14:paraId="5A10DC49" w14:textId="287C9ED8" w:rsidR="000203B0" w:rsidRPr="000203B0" w:rsidRDefault="0020793C" w:rsidP="000203B0">
            <w:pPr>
              <w:rPr>
                <w:rFonts w:ascii="Arial" w:eastAsia="Calibri" w:hAnsi="Arial" w:cs="Arial"/>
                <w:bCs/>
                <w:color w:val="000000"/>
                <w:sz w:val="20"/>
                <w:szCs w:val="20"/>
                <w:lang w:eastAsia="en-GB"/>
              </w:rPr>
            </w:pPr>
            <w:r w:rsidRPr="00494AB3">
              <w:rPr>
                <w:rFonts w:ascii="Arial" w:eastAsia="Calibri" w:hAnsi="Arial" w:cs="Arial"/>
                <w:bCs/>
                <w:color w:val="000000"/>
                <w:sz w:val="20"/>
                <w:szCs w:val="20"/>
                <w:lang w:eastAsia="en-GB"/>
              </w:rPr>
              <w:t>Extremely important</w:t>
            </w:r>
          </w:p>
        </w:tc>
        <w:tc>
          <w:tcPr>
            <w:tcW w:w="1613" w:type="dxa"/>
            <w:shd w:val="clear" w:color="auto" w:fill="auto"/>
          </w:tcPr>
          <w:p w14:paraId="53DFB994" w14:textId="283BE6E1" w:rsidR="000203B0" w:rsidRPr="000203B0" w:rsidRDefault="0020793C" w:rsidP="000203B0">
            <w:pPr>
              <w:rPr>
                <w:rFonts w:ascii="Arial" w:eastAsia="Calibri" w:hAnsi="Arial" w:cs="Arial"/>
                <w:bCs/>
                <w:color w:val="000000"/>
                <w:sz w:val="20"/>
                <w:szCs w:val="20"/>
                <w:lang w:eastAsia="en-GB"/>
              </w:rPr>
            </w:pPr>
            <w:r w:rsidRPr="00494AB3">
              <w:rPr>
                <w:rFonts w:ascii="Arial" w:eastAsia="Calibri" w:hAnsi="Arial" w:cs="Arial"/>
                <w:bCs/>
                <w:color w:val="000000"/>
                <w:sz w:val="20"/>
                <w:szCs w:val="20"/>
                <w:lang w:eastAsia="en-GB"/>
              </w:rPr>
              <w:t>Training on the use of new technology introduced.</w:t>
            </w:r>
          </w:p>
        </w:tc>
        <w:tc>
          <w:tcPr>
            <w:tcW w:w="2213" w:type="dxa"/>
            <w:shd w:val="clear" w:color="auto" w:fill="auto"/>
          </w:tcPr>
          <w:p w14:paraId="48DF5388" w14:textId="0C86185F" w:rsidR="000203B0" w:rsidRPr="000203B0" w:rsidRDefault="0020793C" w:rsidP="000203B0">
            <w:pPr>
              <w:rPr>
                <w:rFonts w:ascii="Arial" w:eastAsia="Calibri" w:hAnsi="Arial" w:cs="Arial"/>
                <w:bCs/>
                <w:color w:val="000000"/>
                <w:sz w:val="20"/>
                <w:szCs w:val="20"/>
                <w:lang w:eastAsia="en-GB"/>
              </w:rPr>
            </w:pPr>
            <w:r w:rsidRPr="00494AB3">
              <w:rPr>
                <w:rFonts w:ascii="Arial" w:eastAsia="Calibri" w:hAnsi="Arial" w:cs="Arial"/>
                <w:bCs/>
                <w:color w:val="000000"/>
                <w:sz w:val="20"/>
                <w:szCs w:val="20"/>
                <w:lang w:eastAsia="en-GB"/>
              </w:rPr>
              <w:t xml:space="preserve">Computer, internet, </w:t>
            </w:r>
            <w:r w:rsidR="00494AB3" w:rsidRPr="00494AB3">
              <w:rPr>
                <w:rFonts w:ascii="Arial" w:eastAsia="Calibri" w:hAnsi="Arial" w:cs="Arial"/>
                <w:bCs/>
                <w:color w:val="000000"/>
                <w:sz w:val="20"/>
                <w:szCs w:val="20"/>
                <w:lang w:eastAsia="en-GB"/>
              </w:rPr>
              <w:t>handheld</w:t>
            </w:r>
            <w:r w:rsidRPr="00494AB3">
              <w:rPr>
                <w:rFonts w:ascii="Arial" w:eastAsia="Calibri" w:hAnsi="Arial" w:cs="Arial"/>
                <w:bCs/>
                <w:color w:val="000000"/>
                <w:sz w:val="20"/>
                <w:szCs w:val="20"/>
                <w:lang w:eastAsia="en-GB"/>
              </w:rPr>
              <w:t xml:space="preserve"> scanners, tills, </w:t>
            </w:r>
            <w:r w:rsidR="00494AB3" w:rsidRPr="00494AB3">
              <w:rPr>
                <w:rFonts w:ascii="Arial" w:eastAsia="Calibri" w:hAnsi="Arial" w:cs="Arial"/>
                <w:bCs/>
                <w:color w:val="000000"/>
                <w:sz w:val="20"/>
                <w:szCs w:val="20"/>
                <w:lang w:eastAsia="en-GB"/>
              </w:rPr>
              <w:t>machines,</w:t>
            </w:r>
          </w:p>
        </w:tc>
        <w:tc>
          <w:tcPr>
            <w:tcW w:w="901" w:type="dxa"/>
            <w:shd w:val="clear" w:color="auto" w:fill="auto"/>
          </w:tcPr>
          <w:p w14:paraId="3A947068" w14:textId="7CE9E061" w:rsidR="000203B0" w:rsidRPr="000203B0" w:rsidRDefault="00494AB3" w:rsidP="000203B0">
            <w:pPr>
              <w:rPr>
                <w:rFonts w:ascii="Arial" w:eastAsia="Calibri" w:hAnsi="Arial" w:cs="Arial"/>
                <w:bCs/>
                <w:color w:val="000000"/>
                <w:sz w:val="20"/>
                <w:szCs w:val="20"/>
                <w:lang w:eastAsia="en-GB"/>
              </w:rPr>
            </w:pPr>
            <w:r w:rsidRPr="00494AB3">
              <w:rPr>
                <w:rFonts w:ascii="Arial" w:eastAsia="Calibri" w:hAnsi="Arial" w:cs="Arial"/>
                <w:bCs/>
                <w:color w:val="000000"/>
                <w:sz w:val="20"/>
                <w:szCs w:val="20"/>
                <w:lang w:eastAsia="en-GB"/>
              </w:rPr>
              <w:t>Present day</w:t>
            </w:r>
          </w:p>
        </w:tc>
        <w:tc>
          <w:tcPr>
            <w:tcW w:w="1068" w:type="dxa"/>
            <w:shd w:val="clear" w:color="auto" w:fill="auto"/>
          </w:tcPr>
          <w:p w14:paraId="6BA9241D" w14:textId="637235E1" w:rsidR="000203B0" w:rsidRPr="000203B0" w:rsidRDefault="00494AB3" w:rsidP="000203B0">
            <w:pPr>
              <w:rPr>
                <w:rFonts w:ascii="Arial" w:eastAsia="Calibri" w:hAnsi="Arial" w:cs="Arial"/>
                <w:bCs/>
                <w:color w:val="000000"/>
                <w:sz w:val="20"/>
                <w:szCs w:val="20"/>
                <w:lang w:eastAsia="en-GB"/>
              </w:rPr>
            </w:pPr>
            <w:r w:rsidRPr="00494AB3">
              <w:rPr>
                <w:rFonts w:ascii="Arial" w:eastAsia="Calibri" w:hAnsi="Arial" w:cs="Arial"/>
                <w:bCs/>
                <w:color w:val="000000"/>
                <w:sz w:val="20"/>
                <w:szCs w:val="20"/>
                <w:lang w:eastAsia="en-GB"/>
              </w:rPr>
              <w:t>Takes time to learn to use new technology, slow process</w:t>
            </w:r>
          </w:p>
        </w:tc>
        <w:tc>
          <w:tcPr>
            <w:tcW w:w="1809" w:type="dxa"/>
            <w:shd w:val="clear" w:color="auto" w:fill="auto"/>
          </w:tcPr>
          <w:p w14:paraId="52DB60AC" w14:textId="074A7F0D" w:rsidR="000203B0" w:rsidRPr="000203B0" w:rsidRDefault="00494AB3" w:rsidP="000203B0">
            <w:pPr>
              <w:rPr>
                <w:rFonts w:ascii="Arial" w:eastAsia="Calibri" w:hAnsi="Arial" w:cs="Arial"/>
                <w:bCs/>
                <w:color w:val="000000"/>
                <w:sz w:val="20"/>
                <w:szCs w:val="20"/>
                <w:lang w:eastAsia="en-GB"/>
              </w:rPr>
            </w:pPr>
            <w:r w:rsidRPr="00494AB3">
              <w:rPr>
                <w:rFonts w:ascii="Arial" w:eastAsia="Calibri" w:hAnsi="Arial" w:cs="Arial"/>
                <w:bCs/>
                <w:color w:val="000000"/>
                <w:sz w:val="20"/>
                <w:szCs w:val="20"/>
                <w:lang w:eastAsia="en-GB"/>
              </w:rPr>
              <w:t>Daily activities and practice.</w:t>
            </w:r>
          </w:p>
        </w:tc>
      </w:tr>
    </w:tbl>
    <w:p w14:paraId="482D6394" w14:textId="2B8C183F" w:rsidR="00431F46" w:rsidRPr="00494AB3" w:rsidRDefault="0038777A" w:rsidP="005A0F9C">
      <w:pPr>
        <w:spacing w:line="360" w:lineRule="auto"/>
        <w:contextualSpacing/>
        <w:jc w:val="both"/>
        <w:rPr>
          <w:rFonts w:ascii="Arial" w:eastAsia="Calibri" w:hAnsi="Arial" w:cs="Arial"/>
          <w:lang w:eastAsia="en-GB"/>
        </w:rPr>
      </w:pPr>
      <w:r w:rsidRPr="00494AB3">
        <w:rPr>
          <w:rFonts w:ascii="Arial" w:eastAsia="Calibri" w:hAnsi="Arial" w:cs="Arial"/>
          <w:lang w:eastAsia="en-GB"/>
        </w:rPr>
        <w:t>1.</w:t>
      </w:r>
      <w:r w:rsidR="00290AE8" w:rsidRPr="00494AB3">
        <w:rPr>
          <w:rFonts w:ascii="Arial" w:eastAsia="Calibri" w:hAnsi="Arial" w:cs="Arial"/>
          <w:lang w:eastAsia="en-GB"/>
        </w:rPr>
        <w:t xml:space="preserve"> </w:t>
      </w:r>
      <w:r w:rsidR="00431F46" w:rsidRPr="00494AB3">
        <w:rPr>
          <w:rFonts w:ascii="Arial" w:eastAsia="Calibri" w:hAnsi="Arial" w:cs="Arial"/>
          <w:lang w:eastAsia="en-GB"/>
        </w:rPr>
        <w:t>Communication is key to form good relationships in the organization plus it improves performance. For example, giving a voice to employees it helps the company to deal with changes as employees need to know what the change is and how this affects them. Also, trust is built if employees are explained what they company is doing and why.</w:t>
      </w:r>
    </w:p>
    <w:p w14:paraId="517701EF" w14:textId="5D6EE596" w:rsidR="005F30F4" w:rsidRPr="00494AB3" w:rsidRDefault="0038777A" w:rsidP="005A0F9C">
      <w:pPr>
        <w:spacing w:line="360" w:lineRule="auto"/>
        <w:contextualSpacing/>
        <w:jc w:val="both"/>
        <w:rPr>
          <w:rFonts w:ascii="Arial" w:eastAsia="Calibri" w:hAnsi="Arial" w:cs="Arial"/>
          <w:lang w:eastAsia="en-GB"/>
        </w:rPr>
      </w:pPr>
      <w:r w:rsidRPr="00494AB3">
        <w:rPr>
          <w:rFonts w:ascii="Arial" w:eastAsia="Calibri" w:hAnsi="Arial" w:cs="Arial"/>
          <w:lang w:eastAsia="en-GB"/>
        </w:rPr>
        <w:t>2.</w:t>
      </w:r>
      <w:r w:rsidR="00290AE8" w:rsidRPr="00494AB3">
        <w:rPr>
          <w:rFonts w:ascii="Arial" w:eastAsia="Calibri" w:hAnsi="Arial" w:cs="Arial"/>
          <w:lang w:eastAsia="en-GB"/>
        </w:rPr>
        <w:t xml:space="preserve"> </w:t>
      </w:r>
      <w:r w:rsidRPr="00494AB3">
        <w:rPr>
          <w:rFonts w:ascii="Arial" w:eastAsia="Calibri" w:hAnsi="Arial" w:cs="Arial"/>
          <w:lang w:eastAsia="en-GB"/>
        </w:rPr>
        <w:t xml:space="preserve">Meeting with employees to discuss their work performance is one of the most disliked activities managers must complete. Managers are confronted with a challenge through these sessions. On the one hand, managers must provide constructive feedback to help staff members perform better. Managers, on the other hand, dislike providing negative feedback due to the unpleasant emotions that it often </w:t>
      </w:r>
      <w:r w:rsidRPr="00494AB3">
        <w:rPr>
          <w:rFonts w:ascii="Arial" w:eastAsia="Calibri" w:hAnsi="Arial" w:cs="Arial"/>
          <w:lang w:eastAsia="en-GB"/>
        </w:rPr>
        <w:t>arises</w:t>
      </w:r>
      <w:r w:rsidRPr="00494AB3">
        <w:rPr>
          <w:rFonts w:ascii="Arial" w:eastAsia="Calibri" w:hAnsi="Arial" w:cs="Arial"/>
          <w:lang w:eastAsia="en-GB"/>
        </w:rPr>
        <w:t>.</w:t>
      </w:r>
      <w:r w:rsidRPr="00494AB3">
        <w:rPr>
          <w:rFonts w:ascii="Arial" w:hAnsi="Arial" w:cs="Arial"/>
        </w:rPr>
        <w:t xml:space="preserve"> </w:t>
      </w:r>
      <w:r w:rsidRPr="00494AB3">
        <w:rPr>
          <w:rFonts w:ascii="Arial" w:eastAsia="Calibri" w:hAnsi="Arial" w:cs="Arial"/>
          <w:lang w:eastAsia="en-GB"/>
        </w:rPr>
        <w:t xml:space="preserve">The company should </w:t>
      </w:r>
      <w:r w:rsidR="00290AE8" w:rsidRPr="00494AB3">
        <w:rPr>
          <w:rFonts w:ascii="Arial" w:eastAsia="Calibri" w:hAnsi="Arial" w:cs="Arial"/>
          <w:lang w:eastAsia="en-GB"/>
        </w:rPr>
        <w:t>train</w:t>
      </w:r>
      <w:r w:rsidRPr="00494AB3">
        <w:rPr>
          <w:rFonts w:ascii="Arial" w:eastAsia="Calibri" w:hAnsi="Arial" w:cs="Arial"/>
          <w:lang w:eastAsia="en-GB"/>
        </w:rPr>
        <w:t xml:space="preserve"> managers to conduct appraisals, guide them on how to manage difficult conversations, teach them how to give and </w:t>
      </w:r>
      <w:r w:rsidRPr="00494AB3">
        <w:rPr>
          <w:rFonts w:ascii="Arial" w:eastAsia="Calibri" w:hAnsi="Arial" w:cs="Arial"/>
          <w:lang w:eastAsia="en-GB"/>
        </w:rPr>
        <w:t>receive</w:t>
      </w:r>
      <w:r w:rsidRPr="00494AB3">
        <w:rPr>
          <w:rFonts w:ascii="Arial" w:eastAsia="Calibri" w:hAnsi="Arial" w:cs="Arial"/>
          <w:lang w:eastAsia="en-GB"/>
        </w:rPr>
        <w:t xml:space="preserve"> </w:t>
      </w:r>
      <w:r w:rsidRPr="00494AB3">
        <w:rPr>
          <w:rFonts w:ascii="Arial" w:eastAsia="Calibri" w:hAnsi="Arial" w:cs="Arial"/>
          <w:lang w:eastAsia="en-GB"/>
        </w:rPr>
        <w:t>feedback, how</w:t>
      </w:r>
      <w:r w:rsidRPr="00494AB3">
        <w:rPr>
          <w:rFonts w:ascii="Arial" w:eastAsia="Calibri" w:hAnsi="Arial" w:cs="Arial"/>
          <w:lang w:eastAsia="en-GB"/>
        </w:rPr>
        <w:t xml:space="preserve"> to motivate</w:t>
      </w:r>
      <w:r w:rsidRPr="00494AB3">
        <w:rPr>
          <w:rFonts w:ascii="Arial" w:eastAsia="Calibri" w:hAnsi="Arial" w:cs="Arial"/>
          <w:lang w:eastAsia="en-GB"/>
        </w:rPr>
        <w:t xml:space="preserve"> and</w:t>
      </w:r>
      <w:r w:rsidRPr="00494AB3">
        <w:rPr>
          <w:rFonts w:ascii="Arial" w:eastAsia="Calibri" w:hAnsi="Arial" w:cs="Arial"/>
          <w:lang w:eastAsia="en-GB"/>
        </w:rPr>
        <w:t xml:space="preserve"> </w:t>
      </w:r>
      <w:r w:rsidRPr="00494AB3">
        <w:rPr>
          <w:rFonts w:ascii="Arial" w:eastAsia="Calibri" w:hAnsi="Arial" w:cs="Arial"/>
          <w:lang w:eastAsia="en-GB"/>
        </w:rPr>
        <w:t>how they</w:t>
      </w:r>
      <w:r w:rsidRPr="00494AB3">
        <w:rPr>
          <w:rFonts w:ascii="Arial" w:eastAsia="Calibri" w:hAnsi="Arial" w:cs="Arial"/>
          <w:lang w:eastAsia="en-GB"/>
        </w:rPr>
        <w:t xml:space="preserve"> can manage bad performance, through coaching or mentoring-based leadership development programmes.</w:t>
      </w:r>
      <w:r w:rsidR="00290AE8" w:rsidRPr="00494AB3">
        <w:rPr>
          <w:rFonts w:ascii="Arial" w:hAnsi="Arial" w:cs="Arial"/>
        </w:rPr>
        <w:t xml:space="preserve"> </w:t>
      </w:r>
      <w:r w:rsidR="00290AE8" w:rsidRPr="00494AB3">
        <w:rPr>
          <w:rFonts w:ascii="Arial" w:eastAsia="Calibri" w:hAnsi="Arial" w:cs="Arial"/>
          <w:lang w:eastAsia="en-GB"/>
        </w:rPr>
        <w:t>E</w:t>
      </w:r>
      <w:r w:rsidR="00290AE8" w:rsidRPr="00494AB3">
        <w:rPr>
          <w:rFonts w:ascii="Arial" w:eastAsia="Calibri" w:hAnsi="Arial" w:cs="Arial"/>
          <w:lang w:eastAsia="en-GB"/>
        </w:rPr>
        <w:t>ven senior managers or HR professionals can provide coaching for them</w:t>
      </w:r>
      <w:r w:rsidR="00290AE8" w:rsidRPr="00494AB3">
        <w:rPr>
          <w:rFonts w:ascii="Arial" w:eastAsia="Calibri" w:hAnsi="Arial" w:cs="Arial"/>
          <w:lang w:eastAsia="en-GB"/>
        </w:rPr>
        <w:t xml:space="preserve"> (Armstrong and Taylor, 2020).</w:t>
      </w:r>
    </w:p>
    <w:p w14:paraId="026A9DB0" w14:textId="62CC444D" w:rsidR="00290AE8" w:rsidRPr="00494AB3" w:rsidRDefault="00290AE8" w:rsidP="005A0F9C">
      <w:pPr>
        <w:spacing w:line="360" w:lineRule="auto"/>
        <w:contextualSpacing/>
        <w:jc w:val="both"/>
        <w:rPr>
          <w:rFonts w:ascii="Arial" w:eastAsia="Calibri" w:hAnsi="Arial" w:cs="Arial"/>
          <w:bCs/>
          <w:color w:val="000000"/>
          <w:lang w:eastAsia="en-GB"/>
        </w:rPr>
      </w:pPr>
      <w:r w:rsidRPr="00494AB3">
        <w:rPr>
          <w:rFonts w:ascii="Arial" w:eastAsia="Calibri" w:hAnsi="Arial" w:cs="Arial"/>
          <w:lang w:eastAsia="en-GB"/>
        </w:rPr>
        <w:t xml:space="preserve">3. </w:t>
      </w:r>
      <w:r w:rsidR="007A5368" w:rsidRPr="00494AB3">
        <w:rPr>
          <w:rFonts w:ascii="Arial" w:eastAsia="Calibri" w:hAnsi="Arial" w:cs="Arial"/>
          <w:bCs/>
          <w:color w:val="000000"/>
          <w:lang w:eastAsia="en-GB"/>
        </w:rPr>
        <w:t>Continuous coaching and development of employees</w:t>
      </w:r>
      <w:r w:rsidR="007A5368" w:rsidRPr="00494AB3">
        <w:rPr>
          <w:rFonts w:ascii="Arial" w:eastAsia="Calibri" w:hAnsi="Arial" w:cs="Arial"/>
          <w:bCs/>
          <w:color w:val="000000"/>
          <w:lang w:eastAsia="en-GB"/>
        </w:rPr>
        <w:t xml:space="preserve"> can replace the yearly appraisal reviews that are not very successful suggest Armstrong and Taylor (2020). Instead focusing on defining employee’s own needs and skill areas they lack that can be improved with </w:t>
      </w:r>
      <w:r w:rsidR="007A5368" w:rsidRPr="00494AB3">
        <w:rPr>
          <w:rFonts w:ascii="Arial" w:eastAsia="Calibri" w:hAnsi="Arial" w:cs="Arial"/>
          <w:bCs/>
          <w:color w:val="000000"/>
          <w:lang w:eastAsia="en-GB"/>
        </w:rPr>
        <w:lastRenderedPageBreak/>
        <w:t>coaching and development</w:t>
      </w:r>
      <w:r w:rsidR="00C10B09" w:rsidRPr="00494AB3">
        <w:rPr>
          <w:rFonts w:ascii="Arial" w:eastAsia="Calibri" w:hAnsi="Arial" w:cs="Arial"/>
          <w:bCs/>
          <w:color w:val="000000"/>
          <w:lang w:eastAsia="en-GB"/>
        </w:rPr>
        <w:t xml:space="preserve"> as coaching and mentoring offers advice, guidance, </w:t>
      </w:r>
      <w:r w:rsidR="0020793C" w:rsidRPr="00494AB3">
        <w:rPr>
          <w:rFonts w:ascii="Arial" w:eastAsia="Calibri" w:hAnsi="Arial" w:cs="Arial"/>
          <w:bCs/>
          <w:color w:val="000000"/>
          <w:lang w:eastAsia="en-GB"/>
        </w:rPr>
        <w:t>support,</w:t>
      </w:r>
      <w:r w:rsidR="00C10B09" w:rsidRPr="00494AB3">
        <w:rPr>
          <w:rFonts w:ascii="Arial" w:eastAsia="Calibri" w:hAnsi="Arial" w:cs="Arial"/>
          <w:bCs/>
          <w:color w:val="000000"/>
          <w:lang w:eastAsia="en-GB"/>
        </w:rPr>
        <w:t xml:space="preserve"> and feedback.</w:t>
      </w:r>
      <w:r w:rsidR="007A5368" w:rsidRPr="00494AB3">
        <w:rPr>
          <w:rFonts w:ascii="Arial" w:eastAsia="Calibri" w:hAnsi="Arial" w:cs="Arial"/>
          <w:bCs/>
          <w:color w:val="000000"/>
          <w:lang w:eastAsia="en-GB"/>
        </w:rPr>
        <w:t xml:space="preserve"> This way will benefit both the employees and the organization.</w:t>
      </w:r>
    </w:p>
    <w:p w14:paraId="03AD5741" w14:textId="68F7CCF7" w:rsidR="007A5368" w:rsidRPr="00494AB3" w:rsidRDefault="007A5368" w:rsidP="005A0F9C">
      <w:pPr>
        <w:spacing w:line="360" w:lineRule="auto"/>
        <w:contextualSpacing/>
        <w:jc w:val="both"/>
        <w:rPr>
          <w:rFonts w:ascii="Arial" w:eastAsia="Calibri" w:hAnsi="Arial" w:cs="Arial"/>
          <w:bCs/>
          <w:color w:val="000000"/>
          <w:lang w:eastAsia="en-GB"/>
        </w:rPr>
      </w:pPr>
      <w:r w:rsidRPr="00494AB3">
        <w:rPr>
          <w:rFonts w:ascii="Arial" w:eastAsia="Calibri" w:hAnsi="Arial" w:cs="Arial"/>
          <w:bCs/>
          <w:color w:val="000000"/>
          <w:lang w:eastAsia="en-GB"/>
        </w:rPr>
        <w:t xml:space="preserve">4. </w:t>
      </w:r>
      <w:r w:rsidR="00C10B09" w:rsidRPr="00494AB3">
        <w:rPr>
          <w:rFonts w:ascii="Arial" w:eastAsia="Calibri" w:hAnsi="Arial" w:cs="Arial"/>
          <w:bCs/>
          <w:color w:val="000000"/>
          <w:lang w:eastAsia="en-GB"/>
        </w:rPr>
        <w:t>Self-</w:t>
      </w:r>
      <w:r w:rsidR="00291F66" w:rsidRPr="00494AB3">
        <w:rPr>
          <w:rFonts w:ascii="Arial" w:eastAsia="Calibri" w:hAnsi="Arial" w:cs="Arial"/>
          <w:bCs/>
          <w:color w:val="000000"/>
          <w:lang w:eastAsia="en-GB"/>
        </w:rPr>
        <w:t>evaluation can help managers with employee reviews and offers more regular continuous feedback.  It helps</w:t>
      </w:r>
      <w:r w:rsidR="00C10B09" w:rsidRPr="00494AB3">
        <w:rPr>
          <w:rFonts w:ascii="Arial" w:eastAsia="Calibri" w:hAnsi="Arial" w:cs="Arial"/>
          <w:bCs/>
          <w:color w:val="000000"/>
          <w:lang w:eastAsia="en-GB"/>
        </w:rPr>
        <w:t xml:space="preserve"> individuals to look at</w:t>
      </w:r>
      <w:r w:rsidR="008F4AE1" w:rsidRPr="00494AB3">
        <w:rPr>
          <w:rFonts w:ascii="Arial" w:eastAsia="Calibri" w:hAnsi="Arial" w:cs="Arial"/>
          <w:bCs/>
          <w:color w:val="000000"/>
          <w:lang w:eastAsia="en-GB"/>
        </w:rPr>
        <w:t xml:space="preserve"> how </w:t>
      </w:r>
      <w:r w:rsidR="008F4AE1" w:rsidRPr="00494AB3">
        <w:rPr>
          <w:rFonts w:ascii="Arial" w:eastAsia="Calibri" w:hAnsi="Arial" w:cs="Arial"/>
          <w:bCs/>
          <w:color w:val="000000"/>
          <w:lang w:eastAsia="en-GB"/>
        </w:rPr>
        <w:t>much they progressed</w:t>
      </w:r>
      <w:r w:rsidR="00C10B09" w:rsidRPr="00494AB3">
        <w:rPr>
          <w:rFonts w:ascii="Arial" w:eastAsia="Calibri" w:hAnsi="Arial" w:cs="Arial"/>
          <w:bCs/>
          <w:color w:val="000000"/>
          <w:lang w:eastAsia="en-GB"/>
        </w:rPr>
        <w:t xml:space="preserve"> and identify</w:t>
      </w:r>
      <w:r w:rsidR="005A0F9C">
        <w:rPr>
          <w:rFonts w:ascii="Arial" w:eastAsia="Calibri" w:hAnsi="Arial" w:cs="Arial"/>
          <w:bCs/>
          <w:color w:val="000000"/>
          <w:lang w:eastAsia="en-GB"/>
        </w:rPr>
        <w:t xml:space="preserve"> </w:t>
      </w:r>
      <w:r w:rsidR="00C10B09" w:rsidRPr="00494AB3">
        <w:rPr>
          <w:rFonts w:ascii="Arial" w:eastAsia="Calibri" w:hAnsi="Arial" w:cs="Arial"/>
          <w:bCs/>
          <w:color w:val="000000"/>
          <w:lang w:eastAsia="en-GB"/>
        </w:rPr>
        <w:t>difficulties or mistakes</w:t>
      </w:r>
      <w:r w:rsidR="00291F66" w:rsidRPr="00494AB3">
        <w:rPr>
          <w:rFonts w:ascii="Arial" w:eastAsia="Calibri" w:hAnsi="Arial" w:cs="Arial"/>
          <w:bCs/>
          <w:color w:val="000000"/>
          <w:lang w:eastAsia="en-GB"/>
        </w:rPr>
        <w:t xml:space="preserve">, areas they did good </w:t>
      </w:r>
      <w:r w:rsidR="008F4AE1" w:rsidRPr="00494AB3">
        <w:rPr>
          <w:rFonts w:ascii="Arial" w:eastAsia="Calibri" w:hAnsi="Arial" w:cs="Arial"/>
          <w:bCs/>
          <w:color w:val="000000"/>
          <w:lang w:eastAsia="en-GB"/>
        </w:rPr>
        <w:t>and</w:t>
      </w:r>
      <w:r w:rsidR="00291F66" w:rsidRPr="00494AB3">
        <w:rPr>
          <w:rFonts w:ascii="Arial" w:eastAsia="Calibri" w:hAnsi="Arial" w:cs="Arial"/>
          <w:bCs/>
          <w:color w:val="000000"/>
          <w:lang w:eastAsia="en-GB"/>
        </w:rPr>
        <w:t xml:space="preserve"> areas they need he</w:t>
      </w:r>
      <w:r w:rsidR="008F4AE1" w:rsidRPr="00494AB3">
        <w:rPr>
          <w:rFonts w:ascii="Arial" w:eastAsia="Calibri" w:hAnsi="Arial" w:cs="Arial"/>
          <w:bCs/>
          <w:color w:val="000000"/>
          <w:lang w:eastAsia="en-GB"/>
        </w:rPr>
        <w:t>lp with. They can see what they like or not about their job</w:t>
      </w:r>
      <w:r w:rsidR="00291F66" w:rsidRPr="00494AB3">
        <w:rPr>
          <w:rFonts w:ascii="Arial" w:eastAsia="Calibri" w:hAnsi="Arial" w:cs="Arial"/>
          <w:bCs/>
          <w:color w:val="000000"/>
          <w:lang w:eastAsia="en-GB"/>
        </w:rPr>
        <w:t>. It can help employees be more confident and engage more in the appraisal process. They will be more motivated to learn new skills and set goals for improvement. It helps</w:t>
      </w:r>
      <w:r w:rsidR="008F4AE1" w:rsidRPr="00494AB3">
        <w:rPr>
          <w:rFonts w:ascii="Arial" w:eastAsia="Calibri" w:hAnsi="Arial" w:cs="Arial"/>
          <w:bCs/>
          <w:color w:val="000000"/>
          <w:lang w:eastAsia="en-GB"/>
        </w:rPr>
        <w:t xml:space="preserve"> </w:t>
      </w:r>
      <w:r w:rsidR="008F4AE1" w:rsidRPr="00494AB3">
        <w:rPr>
          <w:rFonts w:ascii="Arial" w:eastAsia="Calibri" w:hAnsi="Arial" w:cs="Arial"/>
          <w:bCs/>
          <w:color w:val="000000"/>
          <w:lang w:eastAsia="en-GB"/>
        </w:rPr>
        <w:t>managers see how their employees feel and how they see their job</w:t>
      </w:r>
      <w:r w:rsidR="008F4AE1" w:rsidRPr="00494AB3">
        <w:rPr>
          <w:rFonts w:ascii="Arial" w:eastAsia="Calibri" w:hAnsi="Arial" w:cs="Arial"/>
          <w:bCs/>
          <w:color w:val="000000"/>
          <w:lang w:eastAsia="en-GB"/>
        </w:rPr>
        <w:t xml:space="preserve">, what strengths and weaknesses they have and this way </w:t>
      </w:r>
      <w:r w:rsidR="00291F66" w:rsidRPr="00494AB3">
        <w:rPr>
          <w:rFonts w:ascii="Arial" w:eastAsia="Calibri" w:hAnsi="Arial" w:cs="Arial"/>
          <w:bCs/>
          <w:color w:val="000000"/>
          <w:lang w:eastAsia="en-GB"/>
        </w:rPr>
        <w:t xml:space="preserve">the company </w:t>
      </w:r>
      <w:r w:rsidR="008F4AE1" w:rsidRPr="00494AB3">
        <w:rPr>
          <w:rFonts w:ascii="Arial" w:eastAsia="Calibri" w:hAnsi="Arial" w:cs="Arial"/>
          <w:bCs/>
          <w:color w:val="000000"/>
          <w:lang w:eastAsia="en-GB"/>
        </w:rPr>
        <w:t>can</w:t>
      </w:r>
      <w:r w:rsidR="00291F66" w:rsidRPr="00494AB3">
        <w:rPr>
          <w:rFonts w:ascii="Arial" w:eastAsia="Calibri" w:hAnsi="Arial" w:cs="Arial"/>
          <w:bCs/>
          <w:color w:val="000000"/>
          <w:lang w:eastAsia="en-GB"/>
        </w:rPr>
        <w:t xml:space="preserve"> find training programmes suited to </w:t>
      </w:r>
      <w:r w:rsidR="008F4AE1" w:rsidRPr="00494AB3">
        <w:rPr>
          <w:rFonts w:ascii="Arial" w:eastAsia="Calibri" w:hAnsi="Arial" w:cs="Arial"/>
          <w:bCs/>
          <w:color w:val="000000"/>
          <w:lang w:eastAsia="en-GB"/>
        </w:rPr>
        <w:t>employee’s</w:t>
      </w:r>
      <w:r w:rsidR="00291F66" w:rsidRPr="00494AB3">
        <w:rPr>
          <w:rFonts w:ascii="Arial" w:eastAsia="Calibri" w:hAnsi="Arial" w:cs="Arial"/>
          <w:bCs/>
          <w:color w:val="000000"/>
          <w:lang w:eastAsia="en-GB"/>
        </w:rPr>
        <w:t xml:space="preserve"> needs</w:t>
      </w:r>
      <w:r w:rsidR="008F4AE1" w:rsidRPr="00494AB3">
        <w:rPr>
          <w:rFonts w:ascii="Arial" w:eastAsia="Calibri" w:hAnsi="Arial" w:cs="Arial"/>
          <w:bCs/>
          <w:color w:val="000000"/>
          <w:lang w:eastAsia="en-GB"/>
        </w:rPr>
        <w:t xml:space="preserve"> (Thompson, 2021)</w:t>
      </w:r>
      <w:r w:rsidR="00291F66" w:rsidRPr="00494AB3">
        <w:rPr>
          <w:rFonts w:ascii="Arial" w:eastAsia="Calibri" w:hAnsi="Arial" w:cs="Arial"/>
          <w:bCs/>
          <w:color w:val="000000"/>
          <w:lang w:eastAsia="en-GB"/>
        </w:rPr>
        <w:t>.</w:t>
      </w:r>
    </w:p>
    <w:p w14:paraId="53071CA7" w14:textId="2554383C" w:rsidR="00C10B09" w:rsidRPr="00494AB3" w:rsidRDefault="00C10B09" w:rsidP="005A0F9C">
      <w:pPr>
        <w:spacing w:line="360" w:lineRule="auto"/>
        <w:contextualSpacing/>
        <w:jc w:val="both"/>
        <w:rPr>
          <w:rFonts w:ascii="Arial" w:eastAsia="Calibri" w:hAnsi="Arial" w:cs="Arial"/>
          <w:lang w:eastAsia="en-GB"/>
        </w:rPr>
      </w:pPr>
      <w:r w:rsidRPr="00494AB3">
        <w:rPr>
          <w:rFonts w:ascii="Arial" w:eastAsia="Calibri" w:hAnsi="Arial" w:cs="Arial"/>
          <w:bCs/>
          <w:color w:val="000000"/>
          <w:lang w:eastAsia="en-GB"/>
        </w:rPr>
        <w:t>5. Learning can be at own pace and convenience, trainings are quicker, can learn computing skills and even get instant feedback, social skills</w:t>
      </w:r>
      <w:r w:rsidR="008F4AE1" w:rsidRPr="00494AB3">
        <w:rPr>
          <w:rFonts w:ascii="Arial" w:eastAsia="Calibri" w:hAnsi="Arial" w:cs="Arial"/>
          <w:bCs/>
          <w:color w:val="000000"/>
          <w:lang w:eastAsia="en-GB"/>
        </w:rPr>
        <w:t xml:space="preserve">, </w:t>
      </w:r>
      <w:r w:rsidR="0020793C" w:rsidRPr="00494AB3">
        <w:rPr>
          <w:rFonts w:ascii="Arial" w:eastAsia="Calibri" w:hAnsi="Arial" w:cs="Arial"/>
          <w:bCs/>
          <w:color w:val="000000"/>
          <w:lang w:eastAsia="en-GB"/>
        </w:rPr>
        <w:t>efficiency,</w:t>
      </w:r>
      <w:r w:rsidR="008F4AE1" w:rsidRPr="00494AB3">
        <w:rPr>
          <w:rFonts w:ascii="Arial" w:eastAsia="Calibri" w:hAnsi="Arial" w:cs="Arial"/>
          <w:bCs/>
          <w:color w:val="000000"/>
          <w:lang w:eastAsia="en-GB"/>
        </w:rPr>
        <w:t xml:space="preserve"> and teamwork </w:t>
      </w:r>
      <w:r w:rsidRPr="00494AB3">
        <w:rPr>
          <w:rFonts w:ascii="Arial" w:eastAsia="Calibri" w:hAnsi="Arial" w:cs="Arial"/>
          <w:bCs/>
          <w:color w:val="000000"/>
          <w:lang w:eastAsia="en-GB"/>
        </w:rPr>
        <w:t>are improved</w:t>
      </w:r>
      <w:r w:rsidR="0020793C" w:rsidRPr="00494AB3">
        <w:rPr>
          <w:rFonts w:ascii="Arial" w:eastAsia="Calibri" w:hAnsi="Arial" w:cs="Arial"/>
          <w:bCs/>
          <w:color w:val="000000"/>
          <w:lang w:eastAsia="en-GB"/>
        </w:rPr>
        <w:t xml:space="preserve">. Improves job quality and brings flexibility like working from home. In the case of Tesco is less likely as it requires people to be there. Company improves performance with the use of </w:t>
      </w:r>
      <w:r w:rsidR="00494AB3" w:rsidRPr="00494AB3">
        <w:rPr>
          <w:rFonts w:ascii="Arial" w:eastAsia="Calibri" w:hAnsi="Arial" w:cs="Arial"/>
          <w:bCs/>
          <w:color w:val="000000"/>
          <w:lang w:eastAsia="en-GB"/>
        </w:rPr>
        <w:t>technology,</w:t>
      </w:r>
      <w:r w:rsidR="0020793C" w:rsidRPr="00494AB3">
        <w:rPr>
          <w:rFonts w:ascii="Arial" w:eastAsia="Calibri" w:hAnsi="Arial" w:cs="Arial"/>
          <w:bCs/>
          <w:color w:val="000000"/>
          <w:lang w:eastAsia="en-GB"/>
        </w:rPr>
        <w:t xml:space="preserve"> and it has a competitive advantage by keeping up with the new trends.</w:t>
      </w:r>
    </w:p>
    <w:p w14:paraId="1C780F1A" w14:textId="4A01131A" w:rsidR="00494AB3" w:rsidRPr="005A0F9C" w:rsidRDefault="000203B0" w:rsidP="005A0F9C">
      <w:pPr>
        <w:pStyle w:val="Heading1"/>
        <w:rPr>
          <w:rFonts w:ascii="Arial" w:eastAsia="Calibri" w:hAnsi="Arial" w:cs="Arial"/>
          <w:sz w:val="28"/>
          <w:szCs w:val="28"/>
          <w:lang w:eastAsia="en-GB"/>
        </w:rPr>
      </w:pPr>
      <w:bookmarkStart w:id="7" w:name="_Toc123752473"/>
      <w:r w:rsidRPr="005A0F9C">
        <w:rPr>
          <w:rFonts w:ascii="Arial" w:eastAsia="Calibri" w:hAnsi="Arial" w:cs="Arial"/>
          <w:sz w:val="28"/>
          <w:szCs w:val="28"/>
          <w:lang w:eastAsia="en-GB"/>
        </w:rPr>
        <w:t xml:space="preserve">Conclusion </w:t>
      </w:r>
      <w:r w:rsidR="00494AB3" w:rsidRPr="005A0F9C">
        <w:rPr>
          <w:rFonts w:ascii="Arial" w:eastAsia="Calibri" w:hAnsi="Arial" w:cs="Arial"/>
          <w:sz w:val="28"/>
          <w:szCs w:val="28"/>
          <w:lang w:eastAsia="en-GB"/>
        </w:rPr>
        <w:t xml:space="preserve">and </w:t>
      </w:r>
      <w:r w:rsidR="00494AB3" w:rsidRPr="005A0F9C">
        <w:rPr>
          <w:rFonts w:ascii="Arial" w:eastAsia="Calibri" w:hAnsi="Arial" w:cs="Arial"/>
          <w:sz w:val="28"/>
          <w:szCs w:val="28"/>
          <w:lang w:eastAsia="en-GB"/>
        </w:rPr>
        <w:t>Recommendations</w:t>
      </w:r>
      <w:bookmarkEnd w:id="7"/>
      <w:r w:rsidR="00494AB3" w:rsidRPr="005A0F9C">
        <w:rPr>
          <w:rFonts w:ascii="Arial" w:eastAsia="Calibri" w:hAnsi="Arial" w:cs="Arial"/>
          <w:sz w:val="28"/>
          <w:szCs w:val="28"/>
          <w:lang w:eastAsia="en-GB"/>
        </w:rPr>
        <w:t xml:space="preserve"> </w:t>
      </w:r>
    </w:p>
    <w:p w14:paraId="26BF666E" w14:textId="1C9C2446" w:rsidR="000203B0" w:rsidRDefault="00BF73E7" w:rsidP="005A0F9C">
      <w:pPr>
        <w:spacing w:line="360" w:lineRule="auto"/>
        <w:contextualSpacing/>
        <w:jc w:val="both"/>
        <w:rPr>
          <w:rFonts w:ascii="Arial" w:eastAsia="Calibri" w:hAnsi="Arial" w:cs="Arial"/>
          <w:color w:val="000000" w:themeColor="text1"/>
          <w:lang w:eastAsia="en-GB"/>
        </w:rPr>
      </w:pPr>
      <w:r w:rsidRPr="00BF73E7">
        <w:rPr>
          <w:rFonts w:ascii="Arial" w:eastAsia="Calibri" w:hAnsi="Arial" w:cs="Arial"/>
          <w:color w:val="000000" w:themeColor="text1"/>
          <w:lang w:eastAsia="en-GB"/>
        </w:rPr>
        <w:t xml:space="preserve">Performance management is just one of the processes that helps a company improve performance and it involves </w:t>
      </w:r>
      <w:r>
        <w:rPr>
          <w:rFonts w:ascii="Arial" w:eastAsia="Calibri" w:hAnsi="Arial" w:cs="Arial"/>
          <w:color w:val="000000" w:themeColor="text1"/>
          <w:lang w:eastAsia="en-GB"/>
        </w:rPr>
        <w:t xml:space="preserve">the development of employees and team performance. As such to improve employee performance Tesco can use different tools to assess their performance and identify their development </w:t>
      </w:r>
      <w:r w:rsidR="001C5114">
        <w:rPr>
          <w:rFonts w:ascii="Arial" w:eastAsia="Calibri" w:hAnsi="Arial" w:cs="Arial"/>
          <w:color w:val="000000" w:themeColor="text1"/>
          <w:lang w:eastAsia="en-GB"/>
        </w:rPr>
        <w:t>needs. For</w:t>
      </w:r>
      <w:r>
        <w:rPr>
          <w:rFonts w:ascii="Arial" w:eastAsia="Calibri" w:hAnsi="Arial" w:cs="Arial"/>
          <w:color w:val="000000" w:themeColor="text1"/>
          <w:lang w:eastAsia="en-GB"/>
        </w:rPr>
        <w:t xml:space="preserve"> </w:t>
      </w:r>
      <w:r w:rsidR="001C5114">
        <w:rPr>
          <w:rFonts w:ascii="Arial" w:eastAsia="Calibri" w:hAnsi="Arial" w:cs="Arial"/>
          <w:color w:val="000000" w:themeColor="text1"/>
          <w:lang w:eastAsia="en-GB"/>
        </w:rPr>
        <w:t>example,</w:t>
      </w:r>
      <w:r>
        <w:rPr>
          <w:rFonts w:ascii="Arial" w:eastAsia="Calibri" w:hAnsi="Arial" w:cs="Arial"/>
          <w:color w:val="000000" w:themeColor="text1"/>
          <w:lang w:eastAsia="en-GB"/>
        </w:rPr>
        <w:t xml:space="preserve"> the 360-degree feedback is a </w:t>
      </w:r>
      <w:r w:rsidR="001C5114">
        <w:rPr>
          <w:rFonts w:ascii="Arial" w:eastAsia="Calibri" w:hAnsi="Arial" w:cs="Arial"/>
          <w:color w:val="000000" w:themeColor="text1"/>
          <w:lang w:eastAsia="en-GB"/>
        </w:rPr>
        <w:t xml:space="preserve">useful tool, a </w:t>
      </w:r>
      <w:r>
        <w:rPr>
          <w:rFonts w:ascii="Arial" w:eastAsia="Calibri" w:hAnsi="Arial" w:cs="Arial"/>
          <w:color w:val="000000" w:themeColor="text1"/>
          <w:lang w:eastAsia="en-GB"/>
        </w:rPr>
        <w:t xml:space="preserve">method </w:t>
      </w:r>
      <w:r w:rsidR="001C5114">
        <w:rPr>
          <w:rFonts w:ascii="Arial" w:eastAsia="Calibri" w:hAnsi="Arial" w:cs="Arial"/>
          <w:color w:val="000000" w:themeColor="text1"/>
          <w:lang w:eastAsia="en-GB"/>
        </w:rPr>
        <w:t>to gather employee feedback through appraisals. Appraisal is a formal form of evaluation that involves assessing employee</w:t>
      </w:r>
      <w:r w:rsidR="001C5114">
        <w:rPr>
          <w:rFonts w:ascii="Arial" w:eastAsia="Calibri" w:hAnsi="Arial" w:cs="Arial"/>
          <w:color w:val="000000" w:themeColor="text1"/>
          <w:lang w:eastAsia="en-GB"/>
        </w:rPr>
        <w:t xml:space="preserve"> performance</w:t>
      </w:r>
      <w:r w:rsidR="001C5114">
        <w:rPr>
          <w:rFonts w:ascii="Arial" w:eastAsia="Calibri" w:hAnsi="Arial" w:cs="Arial"/>
          <w:color w:val="000000" w:themeColor="text1"/>
          <w:lang w:eastAsia="en-GB"/>
        </w:rPr>
        <w:t xml:space="preserve">, setting new objectives in line with the company’s and find training and development areas that need to be addressed. Management by Objectives (MBO) is another tool that can help Tesco to improve performance. It involves the setting of objectives that are approved by the managers and employees as well and improves productivity, communication, and self-management through 3 phases: planning, monitoring and evaluation. Anther tool to use to manage performance is the </w:t>
      </w:r>
      <w:r w:rsidR="001C5114" w:rsidRPr="001C5114">
        <w:rPr>
          <w:rFonts w:ascii="Arial" w:eastAsia="Calibri" w:hAnsi="Arial" w:cs="Arial"/>
          <w:color w:val="000000" w:themeColor="text1"/>
          <w:lang w:eastAsia="en-GB"/>
        </w:rPr>
        <w:t>Individual Pay Related performance (IPRP)</w:t>
      </w:r>
      <w:r w:rsidR="001C5114">
        <w:rPr>
          <w:rFonts w:ascii="Arial" w:eastAsia="Calibri" w:hAnsi="Arial" w:cs="Arial"/>
          <w:color w:val="000000" w:themeColor="text1"/>
          <w:lang w:eastAsia="en-GB"/>
        </w:rPr>
        <w:t>, a system often used by companies to maintain or raise performance by looking at the individual pay arrangements. This addresses the needs to be rewarded and connects rewards to the objectives.</w:t>
      </w:r>
    </w:p>
    <w:p w14:paraId="18814F2F" w14:textId="618C7FFD" w:rsidR="00DE710E" w:rsidRPr="00BF73E7" w:rsidRDefault="001C5114" w:rsidP="005A0F9C">
      <w:pPr>
        <w:spacing w:line="360" w:lineRule="auto"/>
        <w:contextualSpacing/>
        <w:jc w:val="both"/>
        <w:rPr>
          <w:rFonts w:ascii="Arial" w:eastAsia="Calibri" w:hAnsi="Arial" w:cs="Arial"/>
          <w:color w:val="000000" w:themeColor="text1"/>
          <w:lang w:eastAsia="en-GB"/>
        </w:rPr>
      </w:pPr>
      <w:r>
        <w:rPr>
          <w:rFonts w:ascii="Arial" w:eastAsia="Calibri" w:hAnsi="Arial" w:cs="Arial"/>
          <w:color w:val="000000" w:themeColor="text1"/>
          <w:lang w:eastAsia="en-GB"/>
        </w:rPr>
        <w:t xml:space="preserve">Although these methods have advantages and disadvantages are useful tools that can improve performance nevertheless </w:t>
      </w:r>
      <w:r w:rsidR="00DE710E">
        <w:rPr>
          <w:rFonts w:ascii="Arial" w:eastAsia="Calibri" w:hAnsi="Arial" w:cs="Arial"/>
          <w:color w:val="000000" w:themeColor="text1"/>
          <w:lang w:eastAsia="en-GB"/>
        </w:rPr>
        <w:t xml:space="preserve">Tesco can </w:t>
      </w:r>
      <w:r w:rsidR="00DE710E" w:rsidRPr="00DE710E">
        <w:rPr>
          <w:rFonts w:ascii="Arial" w:eastAsia="Calibri" w:hAnsi="Arial" w:cs="Arial"/>
          <w:color w:val="000000" w:themeColor="text1"/>
          <w:lang w:eastAsia="en-GB"/>
        </w:rPr>
        <w:t xml:space="preserve">change the performance </w:t>
      </w:r>
      <w:r w:rsidR="00DE710E" w:rsidRPr="00DE710E">
        <w:rPr>
          <w:rFonts w:ascii="Arial" w:eastAsia="Calibri" w:hAnsi="Arial" w:cs="Arial"/>
          <w:color w:val="000000" w:themeColor="text1"/>
          <w:lang w:eastAsia="en-GB"/>
        </w:rPr>
        <w:t>management through</w:t>
      </w:r>
      <w:r w:rsidR="00DE710E" w:rsidRPr="00DE710E">
        <w:rPr>
          <w:rFonts w:ascii="Arial" w:eastAsia="Calibri" w:hAnsi="Arial" w:cs="Arial"/>
          <w:color w:val="000000" w:themeColor="text1"/>
          <w:lang w:eastAsia="en-GB"/>
        </w:rPr>
        <w:t xml:space="preserve"> continuous coaching and development rather than one annual and stressful review</w:t>
      </w:r>
      <w:r w:rsidR="00DE710E">
        <w:rPr>
          <w:rFonts w:ascii="Arial" w:eastAsia="Calibri" w:hAnsi="Arial" w:cs="Arial"/>
          <w:color w:val="000000" w:themeColor="text1"/>
          <w:lang w:eastAsia="en-GB"/>
        </w:rPr>
        <w:t xml:space="preserve">. And the recommendation for Tesco is to look at the following areas that need improvement to help improve their performance and meet individual and organizational needs. As described in the table above what can help Tesco improve performance is developing a strong communication, </w:t>
      </w:r>
      <w:r w:rsidR="00DE710E">
        <w:rPr>
          <w:rFonts w:ascii="Arial" w:eastAsia="Calibri" w:hAnsi="Arial" w:cs="Arial"/>
          <w:color w:val="000000" w:themeColor="text1"/>
          <w:lang w:eastAsia="en-GB"/>
        </w:rPr>
        <w:lastRenderedPageBreak/>
        <w:t>offer training to managers as they need to have the necessary skills to deliver employee reviews, offer continuous coaching and development to employees instead of resuming at just a review meeting once a year, look at guiding employees to self-evaluate themselves to help find their strengths and weaknesses and continue to use technology to improve communication and progress in the company.</w:t>
      </w:r>
    </w:p>
    <w:p w14:paraId="2D284103" w14:textId="2F20CDBB" w:rsidR="001C5114" w:rsidRPr="00BF73E7" w:rsidRDefault="001C5114" w:rsidP="005F30F4">
      <w:pPr>
        <w:spacing w:line="480" w:lineRule="auto"/>
        <w:ind w:left="360"/>
        <w:contextualSpacing/>
        <w:rPr>
          <w:rFonts w:ascii="Arial" w:eastAsia="Calibri" w:hAnsi="Arial" w:cs="Arial"/>
          <w:color w:val="000000" w:themeColor="text1"/>
          <w:lang w:eastAsia="en-GB"/>
        </w:rPr>
      </w:pPr>
    </w:p>
    <w:p w14:paraId="14105196" w14:textId="77777777" w:rsidR="005521CC" w:rsidRPr="000203B0" w:rsidRDefault="005521CC" w:rsidP="00E0129C">
      <w:pPr>
        <w:spacing w:line="480" w:lineRule="auto"/>
        <w:contextualSpacing/>
        <w:rPr>
          <w:rFonts w:ascii="Arial" w:eastAsia="Calibri" w:hAnsi="Arial" w:cs="Arial"/>
          <w:color w:val="000000" w:themeColor="text1"/>
          <w:lang w:eastAsia="en-GB"/>
        </w:rPr>
      </w:pPr>
    </w:p>
    <w:p w14:paraId="20C206C8" w14:textId="2444F92A" w:rsidR="000203B0" w:rsidRPr="005A0F9C" w:rsidRDefault="000203B0" w:rsidP="005A0F9C">
      <w:pPr>
        <w:pStyle w:val="Heading1"/>
        <w:rPr>
          <w:rFonts w:ascii="Arial" w:eastAsia="Calibri" w:hAnsi="Arial" w:cs="Arial"/>
          <w:sz w:val="28"/>
          <w:szCs w:val="28"/>
          <w:lang w:eastAsia="en-GB"/>
        </w:rPr>
      </w:pPr>
      <w:bookmarkStart w:id="8" w:name="_Toc123752474"/>
      <w:r w:rsidRPr="005A0F9C">
        <w:rPr>
          <w:rFonts w:ascii="Arial" w:eastAsia="Calibri" w:hAnsi="Arial" w:cs="Arial"/>
          <w:sz w:val="28"/>
          <w:szCs w:val="28"/>
          <w:lang w:eastAsia="en-GB"/>
        </w:rPr>
        <w:t>List of References</w:t>
      </w:r>
      <w:bookmarkEnd w:id="8"/>
      <w:r w:rsidRPr="005A0F9C">
        <w:rPr>
          <w:rFonts w:ascii="Arial" w:eastAsia="Calibri" w:hAnsi="Arial" w:cs="Arial"/>
          <w:sz w:val="28"/>
          <w:szCs w:val="28"/>
          <w:lang w:eastAsia="en-GB"/>
        </w:rPr>
        <w:t xml:space="preserve"> </w:t>
      </w:r>
    </w:p>
    <w:p w14:paraId="051784E5" w14:textId="586D252B" w:rsidR="00A6078D" w:rsidRPr="005A0F9C" w:rsidRDefault="00A6078D" w:rsidP="005A0F9C">
      <w:pPr>
        <w:spacing w:line="360" w:lineRule="auto"/>
        <w:contextualSpacing/>
        <w:jc w:val="both"/>
        <w:rPr>
          <w:rFonts w:ascii="Arial" w:hAnsi="Arial" w:cs="Arial"/>
        </w:rPr>
      </w:pPr>
      <w:r w:rsidRPr="005A0F9C">
        <w:rPr>
          <w:rFonts w:ascii="Arial" w:hAnsi="Arial" w:cs="Arial"/>
        </w:rPr>
        <w:t xml:space="preserve">Armstrong, M. and Taylor, S. (2020) </w:t>
      </w:r>
      <w:r w:rsidRPr="005A0F9C">
        <w:rPr>
          <w:rFonts w:ascii="Arial" w:hAnsi="Arial" w:cs="Arial"/>
          <w:i/>
          <w:iCs/>
        </w:rPr>
        <w:t>Armstrong’s Handbook of Human Resource Management</w:t>
      </w:r>
      <w:r w:rsidR="00864709" w:rsidRPr="005A0F9C">
        <w:rPr>
          <w:rFonts w:ascii="Arial" w:hAnsi="Arial" w:cs="Arial"/>
          <w:i/>
          <w:iCs/>
        </w:rPr>
        <w:t xml:space="preserve"> </w:t>
      </w:r>
      <w:r w:rsidRPr="005A0F9C">
        <w:rPr>
          <w:rFonts w:ascii="Arial" w:hAnsi="Arial" w:cs="Arial"/>
          <w:i/>
          <w:iCs/>
        </w:rPr>
        <w:t>Practice</w:t>
      </w:r>
      <w:r w:rsidRPr="005A0F9C">
        <w:rPr>
          <w:rFonts w:ascii="Arial" w:hAnsi="Arial" w:cs="Arial"/>
        </w:rPr>
        <w:t>. [BibliU version] 15th ed. London, Kogan Page.</w:t>
      </w:r>
    </w:p>
    <w:p w14:paraId="6E37BFC1" w14:textId="61ADB85C" w:rsidR="005522F8" w:rsidRPr="005A0F9C" w:rsidRDefault="005522F8" w:rsidP="005A0F9C">
      <w:pPr>
        <w:spacing w:line="360" w:lineRule="auto"/>
        <w:contextualSpacing/>
        <w:jc w:val="both"/>
        <w:rPr>
          <w:rFonts w:ascii="Arial" w:hAnsi="Arial" w:cs="Arial"/>
          <w:i/>
          <w:iCs/>
        </w:rPr>
      </w:pPr>
      <w:r w:rsidRPr="005A0F9C">
        <w:rPr>
          <w:rFonts w:ascii="Arial" w:hAnsi="Arial" w:cs="Arial"/>
          <w:i/>
          <w:iCs/>
        </w:rPr>
        <w:t xml:space="preserve">Armstrong, M. (2014) Armstrong’s handbook of human resource management </w:t>
      </w:r>
      <w:r w:rsidR="005A0F9C" w:rsidRPr="005A0F9C">
        <w:rPr>
          <w:rFonts w:ascii="Arial" w:hAnsi="Arial" w:cs="Arial"/>
          <w:i/>
          <w:iCs/>
        </w:rPr>
        <w:t>practice.</w:t>
      </w:r>
      <w:r w:rsidRPr="005A0F9C">
        <w:rPr>
          <w:rFonts w:ascii="Arial" w:hAnsi="Arial" w:cs="Arial"/>
        </w:rPr>
        <w:t xml:space="preserve"> 13th edition. </w:t>
      </w:r>
      <w:proofErr w:type="gramStart"/>
      <w:r w:rsidR="005A0F9C" w:rsidRPr="005A0F9C">
        <w:rPr>
          <w:rFonts w:ascii="Arial" w:hAnsi="Arial" w:cs="Arial"/>
        </w:rPr>
        <w:t>London:</w:t>
      </w:r>
      <w:r w:rsidRPr="005A0F9C">
        <w:rPr>
          <w:rFonts w:ascii="Arial" w:hAnsi="Arial" w:cs="Arial"/>
        </w:rPr>
        <w:t>,</w:t>
      </w:r>
      <w:proofErr w:type="gramEnd"/>
      <w:r w:rsidRPr="005A0F9C">
        <w:rPr>
          <w:rFonts w:ascii="Arial" w:hAnsi="Arial" w:cs="Arial"/>
        </w:rPr>
        <w:t xml:space="preserve"> Kogan Page.</w:t>
      </w:r>
    </w:p>
    <w:p w14:paraId="5A4FCA86" w14:textId="025B6621" w:rsidR="00863AEC" w:rsidRPr="005A0F9C" w:rsidRDefault="00863AEC" w:rsidP="005A0F9C">
      <w:pPr>
        <w:spacing w:line="360" w:lineRule="auto"/>
        <w:jc w:val="both"/>
        <w:rPr>
          <w:rFonts w:ascii="Arial" w:hAnsi="Arial" w:cs="Arial"/>
        </w:rPr>
      </w:pPr>
      <w:r w:rsidRPr="005A0F9C">
        <w:rPr>
          <w:rFonts w:ascii="Arial" w:hAnsi="Arial" w:cs="Arial"/>
        </w:rPr>
        <w:t xml:space="preserve">Bedford, E., 2022. </w:t>
      </w:r>
      <w:r w:rsidRPr="005A0F9C">
        <w:rPr>
          <w:rFonts w:ascii="Arial" w:hAnsi="Arial" w:cs="Arial"/>
          <w:i/>
          <w:iCs/>
        </w:rPr>
        <w:t xml:space="preserve">Tesco PLC - Statistics and Facts Online, </w:t>
      </w:r>
      <w:r w:rsidRPr="005A0F9C">
        <w:rPr>
          <w:rFonts w:ascii="Arial" w:hAnsi="Arial" w:cs="Arial"/>
        </w:rPr>
        <w:t>Available from</w:t>
      </w:r>
      <w:r w:rsidRPr="005A0F9C">
        <w:rPr>
          <w:rFonts w:ascii="Arial" w:hAnsi="Arial" w:cs="Arial"/>
          <w:i/>
          <w:iCs/>
        </w:rPr>
        <w:t xml:space="preserve">: </w:t>
      </w:r>
      <w:hyperlink r:id="rId6" w:anchor="topicOverview" w:history="1">
        <w:r w:rsidRPr="005A0F9C">
          <w:rPr>
            <w:rFonts w:ascii="Arial" w:hAnsi="Arial" w:cs="Arial"/>
            <w:color w:val="0000FF"/>
            <w:u w:val="single"/>
          </w:rPr>
          <w:t>Tesco PLC - Statistics and Facts | Statista</w:t>
        </w:r>
      </w:hyperlink>
      <w:r w:rsidRPr="005A0F9C">
        <w:rPr>
          <w:rFonts w:ascii="Arial" w:hAnsi="Arial" w:cs="Arial"/>
        </w:rPr>
        <w:t xml:space="preserve"> [Accessed December 2022].</w:t>
      </w:r>
    </w:p>
    <w:p w14:paraId="7B0B8570" w14:textId="7E63CD3C" w:rsidR="00864709" w:rsidRPr="005A0F9C" w:rsidRDefault="00864709" w:rsidP="005A0F9C">
      <w:pPr>
        <w:spacing w:line="360" w:lineRule="auto"/>
        <w:jc w:val="both"/>
        <w:rPr>
          <w:rFonts w:ascii="Arial" w:hAnsi="Arial" w:cs="Arial"/>
        </w:rPr>
      </w:pPr>
      <w:r w:rsidRPr="005A0F9C">
        <w:rPr>
          <w:rFonts w:ascii="Arial" w:hAnsi="Arial" w:cs="Arial"/>
        </w:rPr>
        <w:t>Francis, F., 2018. Management by Objectives (MBO) as an Instrument for Organizational Performance of Deposit Money Banks in Nigeria. </w:t>
      </w:r>
      <w:r w:rsidRPr="005A0F9C">
        <w:rPr>
          <w:rFonts w:ascii="Arial" w:hAnsi="Arial" w:cs="Arial"/>
          <w:i/>
          <w:iCs/>
        </w:rPr>
        <w:t>Management</w:t>
      </w:r>
      <w:r w:rsidRPr="005A0F9C">
        <w:rPr>
          <w:rFonts w:ascii="Arial" w:hAnsi="Arial" w:cs="Arial"/>
        </w:rPr>
        <w:t>, </w:t>
      </w:r>
      <w:r w:rsidRPr="005A0F9C">
        <w:rPr>
          <w:rFonts w:ascii="Arial" w:hAnsi="Arial" w:cs="Arial"/>
          <w:i/>
          <w:iCs/>
        </w:rPr>
        <w:t>10</w:t>
      </w:r>
      <w:r w:rsidRPr="005A0F9C">
        <w:rPr>
          <w:rFonts w:ascii="Arial" w:hAnsi="Arial" w:cs="Arial"/>
        </w:rPr>
        <w:t>(26).</w:t>
      </w:r>
    </w:p>
    <w:p w14:paraId="55C58383" w14:textId="0A9DB614" w:rsidR="00403B21" w:rsidRPr="005A0F9C" w:rsidRDefault="00403B21" w:rsidP="005A0F9C">
      <w:pPr>
        <w:spacing w:line="360" w:lineRule="auto"/>
        <w:jc w:val="both"/>
        <w:rPr>
          <w:rFonts w:ascii="Arial" w:hAnsi="Arial" w:cs="Arial"/>
        </w:rPr>
      </w:pPr>
      <w:r w:rsidRPr="005A0F9C">
        <w:rPr>
          <w:rFonts w:ascii="Arial" w:hAnsi="Arial" w:cs="Arial"/>
        </w:rPr>
        <w:t xml:space="preserve">Islami, X., </w:t>
      </w:r>
      <w:proofErr w:type="spellStart"/>
      <w:r w:rsidRPr="005A0F9C">
        <w:rPr>
          <w:rFonts w:ascii="Arial" w:hAnsi="Arial" w:cs="Arial"/>
        </w:rPr>
        <w:t>Mulolli</w:t>
      </w:r>
      <w:proofErr w:type="spellEnd"/>
      <w:r w:rsidRPr="005A0F9C">
        <w:rPr>
          <w:rFonts w:ascii="Arial" w:hAnsi="Arial" w:cs="Arial"/>
        </w:rPr>
        <w:t>, E. and Mustafa, N., 2018. Using Management by Objectives as a performance appraisal tool for employee satisfaction. </w:t>
      </w:r>
      <w:r w:rsidRPr="005A0F9C">
        <w:rPr>
          <w:rFonts w:ascii="Arial" w:hAnsi="Arial" w:cs="Arial"/>
          <w:i/>
          <w:iCs/>
        </w:rPr>
        <w:t>Future Business Journal</w:t>
      </w:r>
      <w:r w:rsidRPr="005A0F9C">
        <w:rPr>
          <w:rFonts w:ascii="Arial" w:hAnsi="Arial" w:cs="Arial"/>
        </w:rPr>
        <w:t>, </w:t>
      </w:r>
      <w:r w:rsidRPr="005A0F9C">
        <w:rPr>
          <w:rFonts w:ascii="Arial" w:hAnsi="Arial" w:cs="Arial"/>
          <w:i/>
          <w:iCs/>
        </w:rPr>
        <w:t>4</w:t>
      </w:r>
      <w:r w:rsidRPr="005A0F9C">
        <w:rPr>
          <w:rFonts w:ascii="Arial" w:hAnsi="Arial" w:cs="Arial"/>
        </w:rPr>
        <w:t>(1), pp.94-108.</w:t>
      </w:r>
    </w:p>
    <w:p w14:paraId="0769A5D5" w14:textId="60868E4B" w:rsidR="00864709" w:rsidRPr="005A0F9C" w:rsidRDefault="005A7D2D" w:rsidP="005A0F9C">
      <w:pPr>
        <w:spacing w:line="360" w:lineRule="auto"/>
        <w:jc w:val="both"/>
        <w:rPr>
          <w:rFonts w:ascii="Arial" w:hAnsi="Arial" w:cs="Arial"/>
        </w:rPr>
      </w:pPr>
      <w:r w:rsidRPr="005A0F9C">
        <w:rPr>
          <w:rFonts w:ascii="Arial" w:hAnsi="Arial" w:cs="Arial"/>
        </w:rPr>
        <w:t xml:space="preserve">Mullins, L, &amp; McLean, JE 2019, Mullins: Organisational Behaviour in the Workplace, Pearson Education, Limited, Harlow. Available from: ProQuest </w:t>
      </w:r>
      <w:proofErr w:type="spellStart"/>
      <w:r w:rsidRPr="005A0F9C">
        <w:rPr>
          <w:rFonts w:ascii="Arial" w:hAnsi="Arial" w:cs="Arial"/>
        </w:rPr>
        <w:t>Ebook</w:t>
      </w:r>
      <w:proofErr w:type="spellEnd"/>
      <w:r w:rsidRPr="005A0F9C">
        <w:rPr>
          <w:rFonts w:ascii="Arial" w:hAnsi="Arial" w:cs="Arial"/>
        </w:rPr>
        <w:t xml:space="preserve"> Central. [3 January 2023].</w:t>
      </w:r>
    </w:p>
    <w:p w14:paraId="743A1FB8" w14:textId="06FA7E55" w:rsidR="009C70CC" w:rsidRPr="005A0F9C" w:rsidRDefault="009C70CC" w:rsidP="005A0F9C">
      <w:pPr>
        <w:spacing w:line="360" w:lineRule="auto"/>
        <w:jc w:val="both"/>
        <w:rPr>
          <w:rFonts w:ascii="Arial" w:hAnsi="Arial" w:cs="Arial"/>
        </w:rPr>
      </w:pPr>
      <w:r w:rsidRPr="005A0F9C">
        <w:rPr>
          <w:rFonts w:ascii="Arial" w:hAnsi="Arial" w:cs="Arial"/>
        </w:rPr>
        <w:t>Sadler-Smith, E., (2006</w:t>
      </w:r>
      <w:r w:rsidRPr="005A0F9C">
        <w:rPr>
          <w:rFonts w:ascii="Arial" w:hAnsi="Arial" w:cs="Arial"/>
          <w:i/>
          <w:iCs/>
        </w:rPr>
        <w:t xml:space="preserve">) </w:t>
      </w:r>
      <w:r w:rsidRPr="005A0F9C">
        <w:rPr>
          <w:rFonts w:ascii="Arial" w:hAnsi="Arial" w:cs="Arial"/>
          <w:i/>
          <w:iCs/>
        </w:rPr>
        <w:t>Learning and development for managers [electronic resource</w:t>
      </w:r>
      <w:r w:rsidRPr="005A0F9C">
        <w:rPr>
          <w:rFonts w:ascii="Arial" w:hAnsi="Arial" w:cs="Arial"/>
          <w:i/>
          <w:iCs/>
        </w:rPr>
        <w:t>]:</w:t>
      </w:r>
      <w:r w:rsidRPr="005A0F9C">
        <w:rPr>
          <w:rFonts w:ascii="Arial" w:hAnsi="Arial" w:cs="Arial"/>
          <w:i/>
          <w:iCs/>
        </w:rPr>
        <w:t xml:space="preserve"> perspectives from research and practice</w:t>
      </w:r>
      <w:r w:rsidRPr="005A0F9C">
        <w:rPr>
          <w:rFonts w:ascii="Arial" w:hAnsi="Arial" w:cs="Arial"/>
          <w:i/>
          <w:iCs/>
        </w:rPr>
        <w:t xml:space="preserve">. </w:t>
      </w:r>
      <w:r w:rsidRPr="005A0F9C">
        <w:rPr>
          <w:rFonts w:ascii="Arial" w:hAnsi="Arial" w:cs="Arial"/>
        </w:rPr>
        <w:t>Blackwell Pub, Oxford.</w:t>
      </w:r>
    </w:p>
    <w:p w14:paraId="24E4BBA8" w14:textId="77777777" w:rsidR="00A75B6E" w:rsidRPr="005A0F9C" w:rsidRDefault="00A75B6E" w:rsidP="005A0F9C">
      <w:pPr>
        <w:spacing w:line="360" w:lineRule="auto"/>
        <w:jc w:val="both"/>
        <w:rPr>
          <w:rFonts w:ascii="Arial" w:hAnsi="Arial" w:cs="Arial"/>
        </w:rPr>
      </w:pPr>
      <w:r w:rsidRPr="005A0F9C">
        <w:rPr>
          <w:rFonts w:ascii="Arial" w:hAnsi="Arial" w:cs="Arial"/>
        </w:rPr>
        <w:t xml:space="preserve">Okolocha, C. B., 2020. </w:t>
      </w:r>
      <w:r w:rsidRPr="005A0F9C">
        <w:rPr>
          <w:rFonts w:ascii="Arial" w:hAnsi="Arial" w:cs="Arial"/>
          <w:i/>
          <w:iCs/>
        </w:rPr>
        <w:t>"Effect of Management by Objectives (MBO) on Organizational Productivity of Commercial Banks in Nigeria" Published in International Journal of Trend in Scientific Research and Development</w:t>
      </w:r>
      <w:r w:rsidRPr="005A0F9C">
        <w:rPr>
          <w:rFonts w:ascii="Arial" w:hAnsi="Arial" w:cs="Arial"/>
        </w:rPr>
        <w:t xml:space="preserve"> (</w:t>
      </w:r>
      <w:proofErr w:type="spellStart"/>
      <w:r w:rsidRPr="005A0F9C">
        <w:rPr>
          <w:rFonts w:ascii="Arial" w:hAnsi="Arial" w:cs="Arial"/>
        </w:rPr>
        <w:t>ijtsrd</w:t>
      </w:r>
      <w:proofErr w:type="spellEnd"/>
      <w:r w:rsidRPr="005A0F9C">
        <w:rPr>
          <w:rFonts w:ascii="Arial" w:hAnsi="Arial" w:cs="Arial"/>
        </w:rPr>
        <w:t xml:space="preserve">), ISSN: 2456- 6470, Volume-4 | Issue-5, pp.1469-1476, URL: </w:t>
      </w:r>
      <w:hyperlink r:id="rId7" w:history="1">
        <w:r w:rsidRPr="005A0F9C">
          <w:rPr>
            <w:rStyle w:val="Hyperlink"/>
            <w:rFonts w:ascii="Arial" w:hAnsi="Arial" w:cs="Arial"/>
          </w:rPr>
          <w:t>www.ijtsrd.com/papers/ijtsrd33192.pdf</w:t>
        </w:r>
      </w:hyperlink>
      <w:r w:rsidRPr="005A0F9C">
        <w:rPr>
          <w:rFonts w:ascii="Arial" w:hAnsi="Arial" w:cs="Arial"/>
        </w:rPr>
        <w:t xml:space="preserve"> </w:t>
      </w:r>
    </w:p>
    <w:p w14:paraId="52CD312F" w14:textId="77777777" w:rsidR="00A75B6E" w:rsidRPr="005A0F9C" w:rsidRDefault="00A75B6E" w:rsidP="005A0F9C">
      <w:pPr>
        <w:spacing w:line="360" w:lineRule="auto"/>
        <w:jc w:val="both"/>
        <w:rPr>
          <w:rFonts w:ascii="Arial" w:hAnsi="Arial" w:cs="Arial"/>
        </w:rPr>
      </w:pPr>
    </w:p>
    <w:p w14:paraId="2B22DDD3" w14:textId="2733683B" w:rsidR="00EE49F6" w:rsidRPr="005A0F9C" w:rsidRDefault="00EE49F6" w:rsidP="005A0F9C">
      <w:pPr>
        <w:spacing w:line="360" w:lineRule="auto"/>
        <w:jc w:val="both"/>
        <w:rPr>
          <w:rFonts w:ascii="Arial" w:hAnsi="Arial" w:cs="Arial"/>
        </w:rPr>
      </w:pPr>
      <w:r w:rsidRPr="005A0F9C">
        <w:rPr>
          <w:rFonts w:ascii="Arial" w:hAnsi="Arial" w:cs="Arial"/>
        </w:rPr>
        <w:t xml:space="preserve">Rees, WD, </w:t>
      </w:r>
      <w:r w:rsidRPr="005A0F9C">
        <w:rPr>
          <w:rFonts w:ascii="Arial" w:hAnsi="Arial" w:cs="Arial"/>
        </w:rPr>
        <w:t xml:space="preserve">and </w:t>
      </w:r>
      <w:r w:rsidRPr="005A0F9C">
        <w:rPr>
          <w:rFonts w:ascii="Arial" w:hAnsi="Arial" w:cs="Arial"/>
        </w:rPr>
        <w:t xml:space="preserve">Porter, C </w:t>
      </w:r>
      <w:r w:rsidRPr="005A0F9C">
        <w:rPr>
          <w:rFonts w:ascii="Arial" w:hAnsi="Arial" w:cs="Arial"/>
        </w:rPr>
        <w:t>(</w:t>
      </w:r>
      <w:r w:rsidRPr="005A0F9C">
        <w:rPr>
          <w:rFonts w:ascii="Arial" w:hAnsi="Arial" w:cs="Arial"/>
        </w:rPr>
        <w:t>2015</w:t>
      </w:r>
      <w:r w:rsidRPr="005A0F9C">
        <w:rPr>
          <w:rFonts w:ascii="Arial" w:hAnsi="Arial" w:cs="Arial"/>
        </w:rPr>
        <w:t xml:space="preserve">) </w:t>
      </w:r>
      <w:r w:rsidRPr="005A0F9C">
        <w:rPr>
          <w:rFonts w:ascii="Arial" w:hAnsi="Arial" w:cs="Arial"/>
          <w:i/>
          <w:iCs/>
        </w:rPr>
        <w:t xml:space="preserve">Skills of Management and </w:t>
      </w:r>
      <w:r w:rsidRPr="005A0F9C">
        <w:rPr>
          <w:rFonts w:ascii="Arial" w:hAnsi="Arial" w:cs="Arial"/>
          <w:i/>
          <w:iCs/>
        </w:rPr>
        <w:t>Leadership:</w:t>
      </w:r>
      <w:r w:rsidRPr="005A0F9C">
        <w:rPr>
          <w:rFonts w:ascii="Arial" w:hAnsi="Arial" w:cs="Arial"/>
          <w:i/>
          <w:iCs/>
        </w:rPr>
        <w:t xml:space="preserve"> Managing People in Organisations,</w:t>
      </w:r>
      <w:r w:rsidRPr="005A0F9C">
        <w:rPr>
          <w:rFonts w:ascii="Arial" w:hAnsi="Arial" w:cs="Arial"/>
        </w:rPr>
        <w:t xml:space="preserve"> Bloomsbury Publishing Plc, London. Available from: ProQuest </w:t>
      </w:r>
      <w:proofErr w:type="spellStart"/>
      <w:r w:rsidRPr="005A0F9C">
        <w:rPr>
          <w:rFonts w:ascii="Arial" w:hAnsi="Arial" w:cs="Arial"/>
        </w:rPr>
        <w:t>Ebook</w:t>
      </w:r>
      <w:proofErr w:type="spellEnd"/>
      <w:r w:rsidRPr="005A0F9C">
        <w:rPr>
          <w:rFonts w:ascii="Arial" w:hAnsi="Arial" w:cs="Arial"/>
        </w:rPr>
        <w:t xml:space="preserve"> Central. [2 January 2023].</w:t>
      </w:r>
    </w:p>
    <w:p w14:paraId="5C58B4AD" w14:textId="3CC33B2A" w:rsidR="00863AEC" w:rsidRPr="005A0F9C" w:rsidRDefault="00863AEC" w:rsidP="005A0F9C">
      <w:pPr>
        <w:spacing w:line="360" w:lineRule="auto"/>
        <w:jc w:val="both"/>
        <w:rPr>
          <w:rFonts w:ascii="Arial" w:hAnsi="Arial" w:cs="Arial"/>
        </w:rPr>
      </w:pPr>
      <w:r w:rsidRPr="005A0F9C">
        <w:rPr>
          <w:rFonts w:ascii="Arial" w:hAnsi="Arial" w:cs="Arial"/>
        </w:rPr>
        <w:lastRenderedPageBreak/>
        <w:t xml:space="preserve">Tescoplc, 2022. </w:t>
      </w:r>
      <w:r w:rsidRPr="005A0F9C">
        <w:rPr>
          <w:rFonts w:ascii="Arial" w:hAnsi="Arial" w:cs="Arial"/>
          <w:i/>
          <w:iCs/>
        </w:rPr>
        <w:t xml:space="preserve">Annual Report 2022. </w:t>
      </w:r>
      <w:r w:rsidRPr="005A0F9C">
        <w:rPr>
          <w:rFonts w:ascii="Arial" w:hAnsi="Arial" w:cs="Arial"/>
        </w:rPr>
        <w:t xml:space="preserve">Online Available from: </w:t>
      </w:r>
      <w:hyperlink r:id="rId8" w:history="1">
        <w:r w:rsidRPr="005A0F9C">
          <w:rPr>
            <w:rFonts w:ascii="Arial" w:hAnsi="Arial" w:cs="Arial"/>
            <w:color w:val="0000FF"/>
            <w:u w:val="single"/>
          </w:rPr>
          <w:t>Annual Report 2022 - Tesco PLC</w:t>
        </w:r>
      </w:hyperlink>
      <w:r w:rsidRPr="005A0F9C">
        <w:rPr>
          <w:rFonts w:ascii="Arial" w:hAnsi="Arial" w:cs="Arial"/>
        </w:rPr>
        <w:t xml:space="preserve"> [Accessed December 2022].</w:t>
      </w:r>
    </w:p>
    <w:p w14:paraId="28C186C3" w14:textId="059B409B" w:rsidR="008F4AE1" w:rsidRPr="005A0F9C" w:rsidRDefault="008F4AE1" w:rsidP="005A0F9C">
      <w:pPr>
        <w:spacing w:line="360" w:lineRule="auto"/>
        <w:jc w:val="both"/>
        <w:rPr>
          <w:rFonts w:ascii="Arial" w:hAnsi="Arial" w:cs="Arial"/>
        </w:rPr>
      </w:pPr>
      <w:r w:rsidRPr="005A0F9C">
        <w:rPr>
          <w:rFonts w:ascii="Arial" w:hAnsi="Arial" w:cs="Arial"/>
        </w:rPr>
        <w:t xml:space="preserve">Thompson, M. (2021) </w:t>
      </w:r>
      <w:r w:rsidRPr="005A0F9C">
        <w:rPr>
          <w:rFonts w:ascii="Arial" w:hAnsi="Arial" w:cs="Arial"/>
          <w:i/>
          <w:iCs/>
        </w:rPr>
        <w:t>The Benefits of Self Evaluation and Assessment</w:t>
      </w:r>
      <w:r w:rsidRPr="005A0F9C">
        <w:rPr>
          <w:rFonts w:ascii="Arial" w:hAnsi="Arial" w:cs="Arial"/>
          <w:i/>
          <w:iCs/>
        </w:rPr>
        <w:t xml:space="preserve">. </w:t>
      </w:r>
      <w:r w:rsidRPr="005A0F9C">
        <w:rPr>
          <w:rFonts w:ascii="Arial" w:hAnsi="Arial" w:cs="Arial"/>
        </w:rPr>
        <w:t>(Online) Available at:</w:t>
      </w:r>
      <w:r w:rsidRPr="005A0F9C">
        <w:rPr>
          <w:rFonts w:ascii="Arial" w:hAnsi="Arial" w:cs="Arial"/>
          <w:i/>
          <w:iCs/>
        </w:rPr>
        <w:t xml:space="preserve"> </w:t>
      </w:r>
      <w:hyperlink r:id="rId9" w:history="1">
        <w:r w:rsidRPr="005A0F9C">
          <w:rPr>
            <w:rFonts w:ascii="Arial" w:hAnsi="Arial" w:cs="Arial"/>
            <w:color w:val="0000FF"/>
            <w:u w:val="single"/>
          </w:rPr>
          <w:t xml:space="preserve">The Benefits of Self Evaluation and Assessment | </w:t>
        </w:r>
        <w:proofErr w:type="spellStart"/>
        <w:r w:rsidRPr="005A0F9C">
          <w:rPr>
            <w:rFonts w:ascii="Arial" w:hAnsi="Arial" w:cs="Arial"/>
            <w:color w:val="0000FF"/>
            <w:u w:val="single"/>
          </w:rPr>
          <w:t>WeThrive</w:t>
        </w:r>
        <w:proofErr w:type="spellEnd"/>
      </w:hyperlink>
      <w:r w:rsidRPr="005A0F9C">
        <w:rPr>
          <w:rFonts w:ascii="Arial" w:hAnsi="Arial" w:cs="Arial"/>
        </w:rPr>
        <w:t xml:space="preserve"> Accessed December 2022.</w:t>
      </w:r>
    </w:p>
    <w:p w14:paraId="023F87F7" w14:textId="77777777" w:rsidR="00863AEC" w:rsidRPr="000203B0" w:rsidRDefault="00863AEC" w:rsidP="00863AEC">
      <w:pPr>
        <w:spacing w:line="480" w:lineRule="auto"/>
        <w:contextualSpacing/>
        <w:rPr>
          <w:rFonts w:ascii="Arial" w:eastAsia="Calibri" w:hAnsi="Arial" w:cs="Arial"/>
          <w:color w:val="000000" w:themeColor="text1"/>
          <w:lang w:eastAsia="en-GB"/>
        </w:rPr>
      </w:pPr>
    </w:p>
    <w:p w14:paraId="6340E981" w14:textId="77777777" w:rsidR="00FB19EC" w:rsidRPr="00FB19EC" w:rsidRDefault="00FB19EC">
      <w:pPr>
        <w:rPr>
          <w:rFonts w:ascii="Arial" w:hAnsi="Arial" w:cs="Arial"/>
          <w:sz w:val="28"/>
          <w:szCs w:val="28"/>
        </w:rPr>
      </w:pPr>
    </w:p>
    <w:sectPr w:rsidR="00FB19EC" w:rsidRPr="00FB19EC" w:rsidSect="00FB19E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C21D9"/>
    <w:multiLevelType w:val="hybridMultilevel"/>
    <w:tmpl w:val="E8EE8A0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537F7D69"/>
    <w:multiLevelType w:val="hybridMultilevel"/>
    <w:tmpl w:val="3C26DAB8"/>
    <w:lvl w:ilvl="0" w:tplc="D1CAD35E">
      <w:start w:val="3"/>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F715D6"/>
    <w:multiLevelType w:val="hybridMultilevel"/>
    <w:tmpl w:val="DB920258"/>
    <w:lvl w:ilvl="0" w:tplc="2A960A00">
      <w:start w:val="1"/>
      <w:numFmt w:val="decimal"/>
      <w:lvlText w:val="%1."/>
      <w:lvlJc w:val="left"/>
      <w:pPr>
        <w:tabs>
          <w:tab w:val="num" w:pos="720"/>
        </w:tabs>
        <w:ind w:left="720" w:hanging="360"/>
      </w:pPr>
    </w:lvl>
    <w:lvl w:ilvl="1" w:tplc="1CE27256" w:tentative="1">
      <w:start w:val="1"/>
      <w:numFmt w:val="decimal"/>
      <w:lvlText w:val="%2."/>
      <w:lvlJc w:val="left"/>
      <w:pPr>
        <w:tabs>
          <w:tab w:val="num" w:pos="1440"/>
        </w:tabs>
        <w:ind w:left="1440" w:hanging="360"/>
      </w:pPr>
    </w:lvl>
    <w:lvl w:ilvl="2" w:tplc="C73823B2" w:tentative="1">
      <w:start w:val="1"/>
      <w:numFmt w:val="decimal"/>
      <w:lvlText w:val="%3."/>
      <w:lvlJc w:val="left"/>
      <w:pPr>
        <w:tabs>
          <w:tab w:val="num" w:pos="2160"/>
        </w:tabs>
        <w:ind w:left="2160" w:hanging="360"/>
      </w:pPr>
    </w:lvl>
    <w:lvl w:ilvl="3" w:tplc="EC725F86" w:tentative="1">
      <w:start w:val="1"/>
      <w:numFmt w:val="decimal"/>
      <w:lvlText w:val="%4."/>
      <w:lvlJc w:val="left"/>
      <w:pPr>
        <w:tabs>
          <w:tab w:val="num" w:pos="2880"/>
        </w:tabs>
        <w:ind w:left="2880" w:hanging="360"/>
      </w:pPr>
    </w:lvl>
    <w:lvl w:ilvl="4" w:tplc="0188402E" w:tentative="1">
      <w:start w:val="1"/>
      <w:numFmt w:val="decimal"/>
      <w:lvlText w:val="%5."/>
      <w:lvlJc w:val="left"/>
      <w:pPr>
        <w:tabs>
          <w:tab w:val="num" w:pos="3600"/>
        </w:tabs>
        <w:ind w:left="3600" w:hanging="360"/>
      </w:pPr>
    </w:lvl>
    <w:lvl w:ilvl="5" w:tplc="A134B0E8" w:tentative="1">
      <w:start w:val="1"/>
      <w:numFmt w:val="decimal"/>
      <w:lvlText w:val="%6."/>
      <w:lvlJc w:val="left"/>
      <w:pPr>
        <w:tabs>
          <w:tab w:val="num" w:pos="4320"/>
        </w:tabs>
        <w:ind w:left="4320" w:hanging="360"/>
      </w:pPr>
    </w:lvl>
    <w:lvl w:ilvl="6" w:tplc="3A846B0A" w:tentative="1">
      <w:start w:val="1"/>
      <w:numFmt w:val="decimal"/>
      <w:lvlText w:val="%7."/>
      <w:lvlJc w:val="left"/>
      <w:pPr>
        <w:tabs>
          <w:tab w:val="num" w:pos="5040"/>
        </w:tabs>
        <w:ind w:left="5040" w:hanging="360"/>
      </w:pPr>
    </w:lvl>
    <w:lvl w:ilvl="7" w:tplc="ED7EC486" w:tentative="1">
      <w:start w:val="1"/>
      <w:numFmt w:val="decimal"/>
      <w:lvlText w:val="%8."/>
      <w:lvlJc w:val="left"/>
      <w:pPr>
        <w:tabs>
          <w:tab w:val="num" w:pos="5760"/>
        </w:tabs>
        <w:ind w:left="5760" w:hanging="360"/>
      </w:pPr>
    </w:lvl>
    <w:lvl w:ilvl="8" w:tplc="D5BE6250" w:tentative="1">
      <w:start w:val="1"/>
      <w:numFmt w:val="decimal"/>
      <w:lvlText w:val="%9."/>
      <w:lvlJc w:val="left"/>
      <w:pPr>
        <w:tabs>
          <w:tab w:val="num" w:pos="6480"/>
        </w:tabs>
        <w:ind w:left="6480" w:hanging="360"/>
      </w:pPr>
    </w:lvl>
  </w:abstractNum>
  <w:num w:numId="1" w16cid:durableId="680741442">
    <w:abstractNumId w:val="0"/>
  </w:num>
  <w:num w:numId="2" w16cid:durableId="194780411">
    <w:abstractNumId w:val="1"/>
  </w:num>
  <w:num w:numId="3" w16cid:durableId="8381521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9EC"/>
    <w:rsid w:val="000203B0"/>
    <w:rsid w:val="00040BB8"/>
    <w:rsid w:val="000851D4"/>
    <w:rsid w:val="000A4C29"/>
    <w:rsid w:val="000F3FB3"/>
    <w:rsid w:val="000F6ED0"/>
    <w:rsid w:val="00136AC8"/>
    <w:rsid w:val="00192EF8"/>
    <w:rsid w:val="001C5114"/>
    <w:rsid w:val="001F41FB"/>
    <w:rsid w:val="0020793C"/>
    <w:rsid w:val="00264406"/>
    <w:rsid w:val="0027120A"/>
    <w:rsid w:val="00277A0E"/>
    <w:rsid w:val="00290AE8"/>
    <w:rsid w:val="00291F66"/>
    <w:rsid w:val="0030449E"/>
    <w:rsid w:val="003423CA"/>
    <w:rsid w:val="0035329F"/>
    <w:rsid w:val="0038777A"/>
    <w:rsid w:val="00403B21"/>
    <w:rsid w:val="00431F46"/>
    <w:rsid w:val="00462E3E"/>
    <w:rsid w:val="00465321"/>
    <w:rsid w:val="00494AB3"/>
    <w:rsid w:val="004C7F6A"/>
    <w:rsid w:val="004F3C81"/>
    <w:rsid w:val="005036BE"/>
    <w:rsid w:val="00524004"/>
    <w:rsid w:val="005521CC"/>
    <w:rsid w:val="005522F8"/>
    <w:rsid w:val="005A0F9C"/>
    <w:rsid w:val="005A59F8"/>
    <w:rsid w:val="005A7D2D"/>
    <w:rsid w:val="005F30F4"/>
    <w:rsid w:val="006117C2"/>
    <w:rsid w:val="00632DC7"/>
    <w:rsid w:val="00712EDA"/>
    <w:rsid w:val="00774DCE"/>
    <w:rsid w:val="00791202"/>
    <w:rsid w:val="007A5368"/>
    <w:rsid w:val="007C5D74"/>
    <w:rsid w:val="00833BE7"/>
    <w:rsid w:val="00857A07"/>
    <w:rsid w:val="00863AEC"/>
    <w:rsid w:val="00864709"/>
    <w:rsid w:val="00884C35"/>
    <w:rsid w:val="008F4AE1"/>
    <w:rsid w:val="009051E9"/>
    <w:rsid w:val="00993747"/>
    <w:rsid w:val="009B2787"/>
    <w:rsid w:val="009C70CC"/>
    <w:rsid w:val="009E0A97"/>
    <w:rsid w:val="009F37BE"/>
    <w:rsid w:val="00A10214"/>
    <w:rsid w:val="00A11F2F"/>
    <w:rsid w:val="00A6078D"/>
    <w:rsid w:val="00A75B6E"/>
    <w:rsid w:val="00A95B10"/>
    <w:rsid w:val="00AE2A09"/>
    <w:rsid w:val="00AE4256"/>
    <w:rsid w:val="00AF70E3"/>
    <w:rsid w:val="00B36836"/>
    <w:rsid w:val="00B4534E"/>
    <w:rsid w:val="00BE6919"/>
    <w:rsid w:val="00BF73E7"/>
    <w:rsid w:val="00C10B09"/>
    <w:rsid w:val="00CB238D"/>
    <w:rsid w:val="00CC4F19"/>
    <w:rsid w:val="00D11FEF"/>
    <w:rsid w:val="00DA1EA0"/>
    <w:rsid w:val="00DB0398"/>
    <w:rsid w:val="00DE710E"/>
    <w:rsid w:val="00E0129C"/>
    <w:rsid w:val="00E12B64"/>
    <w:rsid w:val="00E21B64"/>
    <w:rsid w:val="00EB21F8"/>
    <w:rsid w:val="00EB70AF"/>
    <w:rsid w:val="00ED0FDF"/>
    <w:rsid w:val="00ED3763"/>
    <w:rsid w:val="00EE49F6"/>
    <w:rsid w:val="00F3150F"/>
    <w:rsid w:val="00F50128"/>
    <w:rsid w:val="00F627C0"/>
    <w:rsid w:val="00FB19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81716"/>
  <w15:chartTrackingRefBased/>
  <w15:docId w15:val="{E1A86198-E20C-4A03-BBA2-90E3313AB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19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A0F9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B19E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B19EC"/>
    <w:rPr>
      <w:rFonts w:eastAsiaTheme="minorEastAsia"/>
      <w:lang w:val="en-US"/>
    </w:rPr>
  </w:style>
  <w:style w:type="character" w:customStyle="1" w:styleId="Heading1Char">
    <w:name w:val="Heading 1 Char"/>
    <w:basedOn w:val="DefaultParagraphFont"/>
    <w:link w:val="Heading1"/>
    <w:uiPriority w:val="9"/>
    <w:rsid w:val="00FB19E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B19EC"/>
    <w:pPr>
      <w:outlineLvl w:val="9"/>
    </w:pPr>
    <w:rPr>
      <w:lang w:val="en-US"/>
    </w:rPr>
  </w:style>
  <w:style w:type="paragraph" w:styleId="ListParagraph">
    <w:name w:val="List Paragraph"/>
    <w:basedOn w:val="Normal"/>
    <w:uiPriority w:val="34"/>
    <w:qFormat/>
    <w:rsid w:val="00863AEC"/>
    <w:pPr>
      <w:ind w:left="720"/>
      <w:contextualSpacing/>
    </w:pPr>
  </w:style>
  <w:style w:type="character" w:styleId="Hyperlink">
    <w:name w:val="Hyperlink"/>
    <w:basedOn w:val="DefaultParagraphFont"/>
    <w:uiPriority w:val="99"/>
    <w:unhideWhenUsed/>
    <w:rsid w:val="00A75B6E"/>
    <w:rPr>
      <w:color w:val="0563C1" w:themeColor="hyperlink"/>
      <w:u w:val="single"/>
    </w:rPr>
  </w:style>
  <w:style w:type="character" w:styleId="FollowedHyperlink">
    <w:name w:val="FollowedHyperlink"/>
    <w:basedOn w:val="DefaultParagraphFont"/>
    <w:uiPriority w:val="99"/>
    <w:semiHidden/>
    <w:unhideWhenUsed/>
    <w:rsid w:val="00A75B6E"/>
    <w:rPr>
      <w:color w:val="954F72" w:themeColor="followedHyperlink"/>
      <w:u w:val="single"/>
    </w:rPr>
  </w:style>
  <w:style w:type="character" w:customStyle="1" w:styleId="Heading2Char">
    <w:name w:val="Heading 2 Char"/>
    <w:basedOn w:val="DefaultParagraphFont"/>
    <w:link w:val="Heading2"/>
    <w:uiPriority w:val="9"/>
    <w:rsid w:val="005A0F9C"/>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5A0F9C"/>
    <w:pPr>
      <w:spacing w:after="100"/>
    </w:pPr>
  </w:style>
  <w:style w:type="paragraph" w:styleId="TOC2">
    <w:name w:val="toc 2"/>
    <w:basedOn w:val="Normal"/>
    <w:next w:val="Normal"/>
    <w:autoRedefine/>
    <w:uiPriority w:val="39"/>
    <w:unhideWhenUsed/>
    <w:rsid w:val="005A0F9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760835">
      <w:bodyDiv w:val="1"/>
      <w:marLeft w:val="0"/>
      <w:marRight w:val="0"/>
      <w:marTop w:val="0"/>
      <w:marBottom w:val="0"/>
      <w:divBdr>
        <w:top w:val="none" w:sz="0" w:space="0" w:color="auto"/>
        <w:left w:val="none" w:sz="0" w:space="0" w:color="auto"/>
        <w:bottom w:val="none" w:sz="0" w:space="0" w:color="auto"/>
        <w:right w:val="none" w:sz="0" w:space="0" w:color="auto"/>
      </w:divBdr>
      <w:divsChild>
        <w:div w:id="1328098836">
          <w:marLeft w:val="360"/>
          <w:marRight w:val="0"/>
          <w:marTop w:val="200"/>
          <w:marBottom w:val="0"/>
          <w:divBdr>
            <w:top w:val="none" w:sz="0" w:space="0" w:color="auto"/>
            <w:left w:val="none" w:sz="0" w:space="0" w:color="auto"/>
            <w:bottom w:val="none" w:sz="0" w:space="0" w:color="auto"/>
            <w:right w:val="none" w:sz="0" w:space="0" w:color="auto"/>
          </w:divBdr>
        </w:div>
        <w:div w:id="1064180673">
          <w:marLeft w:val="360"/>
          <w:marRight w:val="0"/>
          <w:marTop w:val="200"/>
          <w:marBottom w:val="0"/>
          <w:divBdr>
            <w:top w:val="none" w:sz="0" w:space="0" w:color="auto"/>
            <w:left w:val="none" w:sz="0" w:space="0" w:color="auto"/>
            <w:bottom w:val="none" w:sz="0" w:space="0" w:color="auto"/>
            <w:right w:val="none" w:sz="0" w:space="0" w:color="auto"/>
          </w:divBdr>
        </w:div>
        <w:div w:id="665859610">
          <w:marLeft w:val="360"/>
          <w:marRight w:val="0"/>
          <w:marTop w:val="200"/>
          <w:marBottom w:val="0"/>
          <w:divBdr>
            <w:top w:val="none" w:sz="0" w:space="0" w:color="auto"/>
            <w:left w:val="none" w:sz="0" w:space="0" w:color="auto"/>
            <w:bottom w:val="none" w:sz="0" w:space="0" w:color="auto"/>
            <w:right w:val="none" w:sz="0" w:space="0" w:color="auto"/>
          </w:divBdr>
        </w:div>
        <w:div w:id="2132940300">
          <w:marLeft w:val="360"/>
          <w:marRight w:val="0"/>
          <w:marTop w:val="200"/>
          <w:marBottom w:val="0"/>
          <w:divBdr>
            <w:top w:val="none" w:sz="0" w:space="0" w:color="auto"/>
            <w:left w:val="none" w:sz="0" w:space="0" w:color="auto"/>
            <w:bottom w:val="none" w:sz="0" w:space="0" w:color="auto"/>
            <w:right w:val="none" w:sz="0" w:space="0" w:color="auto"/>
          </w:divBdr>
        </w:div>
        <w:div w:id="1479417064">
          <w:marLeft w:val="360"/>
          <w:marRight w:val="0"/>
          <w:marTop w:val="200"/>
          <w:marBottom w:val="0"/>
          <w:divBdr>
            <w:top w:val="none" w:sz="0" w:space="0" w:color="auto"/>
            <w:left w:val="none" w:sz="0" w:space="0" w:color="auto"/>
            <w:bottom w:val="none" w:sz="0" w:space="0" w:color="auto"/>
            <w:right w:val="none" w:sz="0" w:space="0" w:color="auto"/>
          </w:divBdr>
        </w:div>
      </w:divsChild>
    </w:div>
    <w:div w:id="374739184">
      <w:bodyDiv w:val="1"/>
      <w:marLeft w:val="0"/>
      <w:marRight w:val="0"/>
      <w:marTop w:val="0"/>
      <w:marBottom w:val="0"/>
      <w:divBdr>
        <w:top w:val="none" w:sz="0" w:space="0" w:color="auto"/>
        <w:left w:val="none" w:sz="0" w:space="0" w:color="auto"/>
        <w:bottom w:val="none" w:sz="0" w:space="0" w:color="auto"/>
        <w:right w:val="none" w:sz="0" w:space="0" w:color="auto"/>
      </w:divBdr>
      <w:divsChild>
        <w:div w:id="1758331064">
          <w:marLeft w:val="360"/>
          <w:marRight w:val="0"/>
          <w:marTop w:val="200"/>
          <w:marBottom w:val="0"/>
          <w:divBdr>
            <w:top w:val="none" w:sz="0" w:space="0" w:color="auto"/>
            <w:left w:val="none" w:sz="0" w:space="0" w:color="auto"/>
            <w:bottom w:val="none" w:sz="0" w:space="0" w:color="auto"/>
            <w:right w:val="none" w:sz="0" w:space="0" w:color="auto"/>
          </w:divBdr>
        </w:div>
      </w:divsChild>
    </w:div>
    <w:div w:id="1251500648">
      <w:bodyDiv w:val="1"/>
      <w:marLeft w:val="0"/>
      <w:marRight w:val="0"/>
      <w:marTop w:val="0"/>
      <w:marBottom w:val="0"/>
      <w:divBdr>
        <w:top w:val="none" w:sz="0" w:space="0" w:color="auto"/>
        <w:left w:val="none" w:sz="0" w:space="0" w:color="auto"/>
        <w:bottom w:val="none" w:sz="0" w:space="0" w:color="auto"/>
        <w:right w:val="none" w:sz="0" w:space="0" w:color="auto"/>
      </w:divBdr>
      <w:divsChild>
        <w:div w:id="286084452">
          <w:marLeft w:val="360"/>
          <w:marRight w:val="0"/>
          <w:marTop w:val="200"/>
          <w:marBottom w:val="0"/>
          <w:divBdr>
            <w:top w:val="none" w:sz="0" w:space="0" w:color="auto"/>
            <w:left w:val="none" w:sz="0" w:space="0" w:color="auto"/>
            <w:bottom w:val="none" w:sz="0" w:space="0" w:color="auto"/>
            <w:right w:val="none" w:sz="0" w:space="0" w:color="auto"/>
          </w:divBdr>
        </w:div>
        <w:div w:id="984434964">
          <w:marLeft w:val="360"/>
          <w:marRight w:val="0"/>
          <w:marTop w:val="200"/>
          <w:marBottom w:val="0"/>
          <w:divBdr>
            <w:top w:val="none" w:sz="0" w:space="0" w:color="auto"/>
            <w:left w:val="none" w:sz="0" w:space="0" w:color="auto"/>
            <w:bottom w:val="none" w:sz="0" w:space="0" w:color="auto"/>
            <w:right w:val="none" w:sz="0" w:space="0" w:color="auto"/>
          </w:divBdr>
        </w:div>
        <w:div w:id="2040740413">
          <w:marLeft w:val="360"/>
          <w:marRight w:val="0"/>
          <w:marTop w:val="200"/>
          <w:marBottom w:val="0"/>
          <w:divBdr>
            <w:top w:val="none" w:sz="0" w:space="0" w:color="auto"/>
            <w:left w:val="none" w:sz="0" w:space="0" w:color="auto"/>
            <w:bottom w:val="none" w:sz="0" w:space="0" w:color="auto"/>
            <w:right w:val="none" w:sz="0" w:space="0" w:color="auto"/>
          </w:divBdr>
        </w:div>
        <w:div w:id="677971183">
          <w:marLeft w:val="360"/>
          <w:marRight w:val="0"/>
          <w:marTop w:val="200"/>
          <w:marBottom w:val="0"/>
          <w:divBdr>
            <w:top w:val="none" w:sz="0" w:space="0" w:color="auto"/>
            <w:left w:val="none" w:sz="0" w:space="0" w:color="auto"/>
            <w:bottom w:val="none" w:sz="0" w:space="0" w:color="auto"/>
            <w:right w:val="none" w:sz="0" w:space="0" w:color="auto"/>
          </w:divBdr>
        </w:div>
        <w:div w:id="434910547">
          <w:marLeft w:val="360"/>
          <w:marRight w:val="0"/>
          <w:marTop w:val="200"/>
          <w:marBottom w:val="0"/>
          <w:divBdr>
            <w:top w:val="none" w:sz="0" w:space="0" w:color="auto"/>
            <w:left w:val="none" w:sz="0" w:space="0" w:color="auto"/>
            <w:bottom w:val="none" w:sz="0" w:space="0" w:color="auto"/>
            <w:right w:val="none" w:sz="0" w:space="0" w:color="auto"/>
          </w:divBdr>
        </w:div>
      </w:divsChild>
    </w:div>
    <w:div w:id="1410494123">
      <w:bodyDiv w:val="1"/>
      <w:marLeft w:val="0"/>
      <w:marRight w:val="0"/>
      <w:marTop w:val="0"/>
      <w:marBottom w:val="0"/>
      <w:divBdr>
        <w:top w:val="none" w:sz="0" w:space="0" w:color="auto"/>
        <w:left w:val="none" w:sz="0" w:space="0" w:color="auto"/>
        <w:bottom w:val="none" w:sz="0" w:space="0" w:color="auto"/>
        <w:right w:val="none" w:sz="0" w:space="0" w:color="auto"/>
      </w:divBdr>
      <w:divsChild>
        <w:div w:id="1499153518">
          <w:marLeft w:val="360"/>
          <w:marRight w:val="0"/>
          <w:marTop w:val="200"/>
          <w:marBottom w:val="0"/>
          <w:divBdr>
            <w:top w:val="none" w:sz="0" w:space="0" w:color="auto"/>
            <w:left w:val="none" w:sz="0" w:space="0" w:color="auto"/>
            <w:bottom w:val="none" w:sz="0" w:space="0" w:color="auto"/>
            <w:right w:val="none" w:sz="0" w:space="0" w:color="auto"/>
          </w:divBdr>
        </w:div>
        <w:div w:id="161043210">
          <w:marLeft w:val="360"/>
          <w:marRight w:val="0"/>
          <w:marTop w:val="200"/>
          <w:marBottom w:val="0"/>
          <w:divBdr>
            <w:top w:val="none" w:sz="0" w:space="0" w:color="auto"/>
            <w:left w:val="none" w:sz="0" w:space="0" w:color="auto"/>
            <w:bottom w:val="none" w:sz="0" w:space="0" w:color="auto"/>
            <w:right w:val="none" w:sz="0" w:space="0" w:color="auto"/>
          </w:divBdr>
        </w:div>
      </w:divsChild>
    </w:div>
    <w:div w:id="1673412398">
      <w:bodyDiv w:val="1"/>
      <w:marLeft w:val="0"/>
      <w:marRight w:val="0"/>
      <w:marTop w:val="0"/>
      <w:marBottom w:val="0"/>
      <w:divBdr>
        <w:top w:val="none" w:sz="0" w:space="0" w:color="auto"/>
        <w:left w:val="none" w:sz="0" w:space="0" w:color="auto"/>
        <w:bottom w:val="none" w:sz="0" w:space="0" w:color="auto"/>
        <w:right w:val="none" w:sz="0" w:space="0" w:color="auto"/>
      </w:divBdr>
    </w:div>
    <w:div w:id="1741519088">
      <w:bodyDiv w:val="1"/>
      <w:marLeft w:val="0"/>
      <w:marRight w:val="0"/>
      <w:marTop w:val="0"/>
      <w:marBottom w:val="0"/>
      <w:divBdr>
        <w:top w:val="none" w:sz="0" w:space="0" w:color="auto"/>
        <w:left w:val="none" w:sz="0" w:space="0" w:color="auto"/>
        <w:bottom w:val="none" w:sz="0" w:space="0" w:color="auto"/>
        <w:right w:val="none" w:sz="0" w:space="0" w:color="auto"/>
      </w:divBdr>
      <w:divsChild>
        <w:div w:id="518393004">
          <w:marLeft w:val="547"/>
          <w:marRight w:val="0"/>
          <w:marTop w:val="154"/>
          <w:marBottom w:val="0"/>
          <w:divBdr>
            <w:top w:val="none" w:sz="0" w:space="0" w:color="auto"/>
            <w:left w:val="none" w:sz="0" w:space="0" w:color="auto"/>
            <w:bottom w:val="none" w:sz="0" w:space="0" w:color="auto"/>
            <w:right w:val="none" w:sz="0" w:space="0" w:color="auto"/>
          </w:divBdr>
        </w:div>
        <w:div w:id="441731806">
          <w:marLeft w:val="547"/>
          <w:marRight w:val="0"/>
          <w:marTop w:val="154"/>
          <w:marBottom w:val="0"/>
          <w:divBdr>
            <w:top w:val="none" w:sz="0" w:space="0" w:color="auto"/>
            <w:left w:val="none" w:sz="0" w:space="0" w:color="auto"/>
            <w:bottom w:val="none" w:sz="0" w:space="0" w:color="auto"/>
            <w:right w:val="none" w:sz="0" w:space="0" w:color="auto"/>
          </w:divBdr>
        </w:div>
        <w:div w:id="1616711032">
          <w:marLeft w:val="547"/>
          <w:marRight w:val="0"/>
          <w:marTop w:val="154"/>
          <w:marBottom w:val="0"/>
          <w:divBdr>
            <w:top w:val="none" w:sz="0" w:space="0" w:color="auto"/>
            <w:left w:val="none" w:sz="0" w:space="0" w:color="auto"/>
            <w:bottom w:val="none" w:sz="0" w:space="0" w:color="auto"/>
            <w:right w:val="none" w:sz="0" w:space="0" w:color="auto"/>
          </w:divBdr>
        </w:div>
        <w:div w:id="1584490184">
          <w:marLeft w:val="1166"/>
          <w:marRight w:val="0"/>
          <w:marTop w:val="134"/>
          <w:marBottom w:val="0"/>
          <w:divBdr>
            <w:top w:val="none" w:sz="0" w:space="0" w:color="auto"/>
            <w:left w:val="none" w:sz="0" w:space="0" w:color="auto"/>
            <w:bottom w:val="none" w:sz="0" w:space="0" w:color="auto"/>
            <w:right w:val="none" w:sz="0" w:space="0" w:color="auto"/>
          </w:divBdr>
        </w:div>
        <w:div w:id="830296979">
          <w:marLeft w:val="1166"/>
          <w:marRight w:val="0"/>
          <w:marTop w:val="134"/>
          <w:marBottom w:val="0"/>
          <w:divBdr>
            <w:top w:val="none" w:sz="0" w:space="0" w:color="auto"/>
            <w:left w:val="none" w:sz="0" w:space="0" w:color="auto"/>
            <w:bottom w:val="none" w:sz="0" w:space="0" w:color="auto"/>
            <w:right w:val="none" w:sz="0" w:space="0" w:color="auto"/>
          </w:divBdr>
        </w:div>
        <w:div w:id="1563833791">
          <w:marLeft w:val="1166"/>
          <w:marRight w:val="0"/>
          <w:marTop w:val="134"/>
          <w:marBottom w:val="0"/>
          <w:divBdr>
            <w:top w:val="none" w:sz="0" w:space="0" w:color="auto"/>
            <w:left w:val="none" w:sz="0" w:space="0" w:color="auto"/>
            <w:bottom w:val="none" w:sz="0" w:space="0" w:color="auto"/>
            <w:right w:val="none" w:sz="0" w:space="0" w:color="auto"/>
          </w:divBdr>
        </w:div>
      </w:divsChild>
    </w:div>
    <w:div w:id="1900706108">
      <w:bodyDiv w:val="1"/>
      <w:marLeft w:val="0"/>
      <w:marRight w:val="0"/>
      <w:marTop w:val="0"/>
      <w:marBottom w:val="0"/>
      <w:divBdr>
        <w:top w:val="none" w:sz="0" w:space="0" w:color="auto"/>
        <w:left w:val="none" w:sz="0" w:space="0" w:color="auto"/>
        <w:bottom w:val="none" w:sz="0" w:space="0" w:color="auto"/>
        <w:right w:val="none" w:sz="0" w:space="0" w:color="auto"/>
      </w:divBdr>
      <w:divsChild>
        <w:div w:id="983781715">
          <w:marLeft w:val="360"/>
          <w:marRight w:val="0"/>
          <w:marTop w:val="200"/>
          <w:marBottom w:val="0"/>
          <w:divBdr>
            <w:top w:val="none" w:sz="0" w:space="0" w:color="auto"/>
            <w:left w:val="none" w:sz="0" w:space="0" w:color="auto"/>
            <w:bottom w:val="none" w:sz="0" w:space="0" w:color="auto"/>
            <w:right w:val="none" w:sz="0" w:space="0" w:color="auto"/>
          </w:divBdr>
        </w:div>
      </w:divsChild>
    </w:div>
    <w:div w:id="2008434723">
      <w:bodyDiv w:val="1"/>
      <w:marLeft w:val="0"/>
      <w:marRight w:val="0"/>
      <w:marTop w:val="0"/>
      <w:marBottom w:val="0"/>
      <w:divBdr>
        <w:top w:val="none" w:sz="0" w:space="0" w:color="auto"/>
        <w:left w:val="none" w:sz="0" w:space="0" w:color="auto"/>
        <w:bottom w:val="none" w:sz="0" w:space="0" w:color="auto"/>
        <w:right w:val="none" w:sz="0" w:space="0" w:color="auto"/>
      </w:divBdr>
      <w:divsChild>
        <w:div w:id="102460098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plc.com/investors/reports-results-and-presentations/annual-report-2022/" TargetMode="External"/><Relationship Id="rId3" Type="http://schemas.openxmlformats.org/officeDocument/2006/relationships/styles" Target="styles.xml"/><Relationship Id="rId7" Type="http://schemas.openxmlformats.org/officeDocument/2006/relationships/hyperlink" Target="http://www.ijtsrd.com/papers/ijtsrd33192.pdf"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tatista.com/topics/3807/tesco-plc/" TargetMode="Externa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ethrive.net/blog/self-evaluation-and-assessmen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B0048129A6C41119D668F3C25758A5C"/>
        <w:category>
          <w:name w:val="General"/>
          <w:gallery w:val="placeholder"/>
        </w:category>
        <w:types>
          <w:type w:val="bbPlcHdr"/>
        </w:types>
        <w:behaviors>
          <w:behavior w:val="content"/>
        </w:behaviors>
        <w:guid w:val="{F6C9A79B-96FA-4C88-B0B3-22096EC435E9}"/>
      </w:docPartPr>
      <w:docPartBody>
        <w:p w:rsidR="00000000" w:rsidRDefault="00CA117A" w:rsidP="00CA117A">
          <w:pPr>
            <w:pStyle w:val="FB0048129A6C41119D668F3C25758A5C"/>
          </w:pPr>
          <w:r>
            <w:rPr>
              <w:color w:val="2F5496" w:themeColor="accent1" w:themeShade="BF"/>
              <w:sz w:val="24"/>
              <w:szCs w:val="24"/>
            </w:rPr>
            <w:t>[Company name]</w:t>
          </w:r>
        </w:p>
      </w:docPartBody>
    </w:docPart>
    <w:docPart>
      <w:docPartPr>
        <w:name w:val="511765497AEE4700B90A24BEBDB1F646"/>
        <w:category>
          <w:name w:val="General"/>
          <w:gallery w:val="placeholder"/>
        </w:category>
        <w:types>
          <w:type w:val="bbPlcHdr"/>
        </w:types>
        <w:behaviors>
          <w:behavior w:val="content"/>
        </w:behaviors>
        <w:guid w:val="{3A640367-464C-41C5-B0B9-D1C7E14EC9D7}"/>
      </w:docPartPr>
      <w:docPartBody>
        <w:p w:rsidR="00000000" w:rsidRDefault="00CA117A" w:rsidP="00CA117A">
          <w:pPr>
            <w:pStyle w:val="511765497AEE4700B90A24BEBDB1F646"/>
          </w:pPr>
          <w:r>
            <w:rPr>
              <w:rFonts w:asciiTheme="majorHAnsi" w:eastAsiaTheme="majorEastAsia" w:hAnsiTheme="majorHAnsi" w:cstheme="majorBidi"/>
              <w:color w:val="4472C4" w:themeColor="accent1"/>
              <w:sz w:val="88"/>
              <w:szCs w:val="88"/>
            </w:rPr>
            <w:t>[Document title]</w:t>
          </w:r>
        </w:p>
      </w:docPartBody>
    </w:docPart>
    <w:docPart>
      <w:docPartPr>
        <w:name w:val="8B2045CB2E314FEA922196D65E38C34D"/>
        <w:category>
          <w:name w:val="General"/>
          <w:gallery w:val="placeholder"/>
        </w:category>
        <w:types>
          <w:type w:val="bbPlcHdr"/>
        </w:types>
        <w:behaviors>
          <w:behavior w:val="content"/>
        </w:behaviors>
        <w:guid w:val="{D26EC712-F837-4930-8C50-403502986F90}"/>
      </w:docPartPr>
      <w:docPartBody>
        <w:p w:rsidR="00000000" w:rsidRDefault="00CA117A" w:rsidP="00CA117A">
          <w:pPr>
            <w:pStyle w:val="8B2045CB2E314FEA922196D65E38C34D"/>
          </w:pPr>
          <w:r>
            <w:rPr>
              <w:color w:val="2F5496" w:themeColor="accent1" w:themeShade="BF"/>
              <w:sz w:val="24"/>
              <w:szCs w:val="24"/>
            </w:rPr>
            <w:t>[Document subtitle]</w:t>
          </w:r>
        </w:p>
      </w:docPartBody>
    </w:docPart>
    <w:docPart>
      <w:docPartPr>
        <w:name w:val="EFC4D821CAE744D9A58B6855152AB022"/>
        <w:category>
          <w:name w:val="General"/>
          <w:gallery w:val="placeholder"/>
        </w:category>
        <w:types>
          <w:type w:val="bbPlcHdr"/>
        </w:types>
        <w:behaviors>
          <w:behavior w:val="content"/>
        </w:behaviors>
        <w:guid w:val="{F3BE5443-70DF-4B8E-95FA-6D57BBA59BCB}"/>
      </w:docPartPr>
      <w:docPartBody>
        <w:p w:rsidR="00000000" w:rsidRDefault="00CA117A" w:rsidP="00CA117A">
          <w:pPr>
            <w:pStyle w:val="EFC4D821CAE744D9A58B6855152AB022"/>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17A"/>
    <w:rsid w:val="00257DC0"/>
    <w:rsid w:val="00CA11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B0048129A6C41119D668F3C25758A5C">
    <w:name w:val="FB0048129A6C41119D668F3C25758A5C"/>
    <w:rsid w:val="00CA117A"/>
  </w:style>
  <w:style w:type="paragraph" w:customStyle="1" w:styleId="511765497AEE4700B90A24BEBDB1F646">
    <w:name w:val="511765497AEE4700B90A24BEBDB1F646"/>
    <w:rsid w:val="00CA117A"/>
  </w:style>
  <w:style w:type="paragraph" w:customStyle="1" w:styleId="8B2045CB2E314FEA922196D65E38C34D">
    <w:name w:val="8B2045CB2E314FEA922196D65E38C34D"/>
    <w:rsid w:val="00CA117A"/>
  </w:style>
  <w:style w:type="paragraph" w:customStyle="1" w:styleId="EFC4D821CAE744D9A58B6855152AB022">
    <w:name w:val="EFC4D821CAE744D9A58B6855152AB022"/>
    <w:rsid w:val="00CA117A"/>
  </w:style>
  <w:style w:type="paragraph" w:customStyle="1" w:styleId="219909461F184AA293168100865906A4">
    <w:name w:val="219909461F184AA293168100865906A4"/>
    <w:rsid w:val="00CA117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6C3BE8-0EDE-43D0-9208-0E7D20CA6D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4913</TotalTime>
  <Pages>10</Pages>
  <Words>3058</Words>
  <Characters>17435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Development of a plan by meeting the identified personal development needs and expectations of individual employees in a chosen organization</vt:lpstr>
    </vt:vector>
  </TitlesOfParts>
  <Company>University of Wales Trinity Saint David</Company>
  <LinksUpToDate>false</LinksUpToDate>
  <CharactersWithSpaces>20453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of a plan by meeting the identified personal development needs and expectations of individual employees in a chosen organization</dc:title>
  <dc:subject>Developing Relationships and Workplace Achievement BMSW 5102</dc:subject>
  <dc:creator>Gheorghe Trifoi 2030295</dc:creator>
  <cp:keywords/>
  <dc:description/>
  <cp:lastModifiedBy>Gheorghe Trifoi (2030295)</cp:lastModifiedBy>
  <cp:revision>19</cp:revision>
  <dcterms:created xsi:type="dcterms:W3CDTF">2022-12-31T13:53:00Z</dcterms:created>
  <dcterms:modified xsi:type="dcterms:W3CDTF">2023-01-04T19:22:00Z</dcterms:modified>
</cp:coreProperties>
</file>