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r>
        <w:rPr>
          <w:noProof/>
        </w:rPr>
        <mc:AlternateContent>
          <mc:Choice Requires="wpg">
            <w:drawing>
              <wp:anchor distT="0" distB="0" distL="114300" distR="114300" simplePos="0" relativeHeight="251659264" behindDoc="1" locked="0" layoutInCell="1" allowOverlap="1" wp14:anchorId="55DF191B" wp14:editId="6AD304FC">
                <wp:simplePos x="0" y="0"/>
                <wp:positionH relativeFrom="margin">
                  <wp:posOffset>-647701</wp:posOffset>
                </wp:positionH>
                <wp:positionV relativeFrom="margin">
                  <wp:posOffset>723900</wp:posOffset>
                </wp:positionV>
                <wp:extent cx="7191375" cy="7790815"/>
                <wp:effectExtent l="0" t="0" r="9525" b="635"/>
                <wp:wrapNone/>
                <wp:docPr id="193" name="Group 193"/>
                <wp:cNvGraphicFramePr/>
                <a:graphic xmlns:a="http://schemas.openxmlformats.org/drawingml/2006/main">
                  <a:graphicData uri="http://schemas.microsoft.com/office/word/2010/wordprocessingGroup">
                    <wpg:wgp>
                      <wpg:cNvGrpSpPr/>
                      <wpg:grpSpPr>
                        <a:xfrm>
                          <a:off x="0" y="0"/>
                          <a:ext cx="7191375" cy="7790815"/>
                          <a:chOff x="-18233" y="455692"/>
                          <a:chExt cx="6883057" cy="9142918"/>
                        </a:xfrm>
                      </wpg:grpSpPr>
                      <wps:wsp>
                        <wps:cNvPr id="194" name="Rectangle 194"/>
                        <wps:cNvSpPr/>
                        <wps:spPr>
                          <a:xfrm>
                            <a:off x="-18233" y="455692"/>
                            <a:ext cx="6858000" cy="137159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5042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F7E96" w:rsidRPr="00FF7E96" w:rsidRDefault="00FF7E96" w:rsidP="00FF7E96">
                              <w:pPr>
                                <w:autoSpaceDE w:val="0"/>
                                <w:autoSpaceDN w:val="0"/>
                                <w:adjustRightInd w:val="0"/>
                                <w:spacing w:after="0" w:line="240" w:lineRule="auto"/>
                                <w:jc w:val="center"/>
                                <w:rPr>
                                  <w:rFonts w:ascii="Times New Roman" w:hAnsi="Times New Roman" w:cs="Times New Roman"/>
                                  <w:sz w:val="24"/>
                                  <w:szCs w:val="24"/>
                                  <w:lang w:val="en-GB"/>
                                </w:rPr>
                              </w:pPr>
                              <w:r>
                                <w:rPr>
                                  <w:rFonts w:ascii="Arial" w:hAnsi="Arial" w:cs="Arial"/>
                                  <w:b/>
                                  <w:bCs/>
                                  <w:color w:val="000000"/>
                                  <w:sz w:val="48"/>
                                  <w:szCs w:val="48"/>
                                </w:rPr>
                                <w:t>Personnel Resourcing and Development.</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
                                  <w:bCs/>
                                  <w:color w:val="000000"/>
                                  <w:sz w:val="24"/>
                                  <w:szCs w:val="24"/>
                                  <w:lang w:val="en-GB"/>
                                </w:rPr>
                                <w:t>Analyse the impacts of socio-economic force on employees’ performance management and monitoring in different work modes: Hospitality HR’s perspective.</w:t>
                              </w:r>
                            </w:p>
                            <w:p w:rsidR="00FF7E96" w:rsidRDefault="00FF7E96" w:rsidP="00FF7E96">
                              <w:pPr>
                                <w:pStyle w:val="NoSpacing"/>
                                <w:spacing w:before="120"/>
                                <w:jc w:val="center"/>
                                <w:rPr>
                                  <w:rFonts w:ascii="Arial" w:hAnsi="Arial" w:cs="Arial"/>
                                  <w:b/>
                                  <w:bCs/>
                                  <w:color w:val="000000"/>
                                  <w:sz w:val="24"/>
                                  <w:szCs w:val="24"/>
                                  <w:lang w:val="en-GB"/>
                                </w:rPr>
                              </w:pPr>
                              <w:r>
                                <w:rPr>
                                  <w:rFonts w:ascii="Arial" w:hAnsi="Arial" w:cs="Arial"/>
                                  <w:b/>
                                  <w:bCs/>
                                  <w:color w:val="000000"/>
                                  <w:sz w:val="24"/>
                                  <w:szCs w:val="24"/>
                                  <w:lang w:val="en-GB"/>
                                </w:rPr>
                                <w:t xml:space="preserve">Research Project Proposal – 2000 words (+/-10%) </w:t>
                              </w:r>
                            </w:p>
                            <w:p w:rsidR="00FF7E96" w:rsidRPr="0061059C" w:rsidRDefault="00FF7E96" w:rsidP="00FF7E96">
                              <w:pPr>
                                <w:pStyle w:val="NoSpacing"/>
                                <w:spacing w:before="12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Pr="0061059C" w:rsidRDefault="00FF7E96" w:rsidP="00FF7E96">
                              <w:pPr>
                                <w:pStyle w:val="NoSpacing"/>
                                <w:spacing w:before="120"/>
                                <w:jc w:val="center"/>
                                <w:rPr>
                                  <w:rFonts w:asciiTheme="majorHAnsi" w:hAnsiTheme="majorHAnsi" w:cstheme="maj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59C">
                                <w:rPr>
                                  <w:rFonts w:asciiTheme="majorHAnsi" w:hAnsiTheme="majorHAnsi" w:cstheme="maj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p>
                            <w:p w:rsidR="00FF7E96" w:rsidRPr="0061059C" w:rsidRDefault="00FF7E96" w:rsidP="00FF7E96">
                              <w:pPr>
                                <w:pStyle w:val="NoSpacing"/>
                                <w:spacing w:before="120"/>
                                <w:rPr>
                                  <w:rFonts w:asciiTheme="majorHAnsi" w:hAnsiTheme="majorHAnsi" w:cs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CHAUDHRY MUHAMMAD ASIM</w:t>
                              </w: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LEAD: Scott James </w:t>
                              </w:r>
                            </w:p>
                            <w:p w:rsidR="00FF7E96" w:rsidRPr="0061059C" w:rsidRDefault="00FF7E96" w:rsidP="00FF7E96">
                              <w:pPr>
                                <w:pStyle w:val="NoSpacing"/>
                                <w:spacing w:before="120"/>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F7E96" w:rsidRPr="0061059C" w:rsidRDefault="00FF7E96" w:rsidP="00FF7E96">
                              <w:pPr>
                                <w:pStyle w:val="NoSpacing"/>
                                <w:jc w:val="center"/>
                                <w:rPr>
                                  <w:rFonts w:asciiTheme="majorHAnsi" w:eastAsiaTheme="majorEastAsia" w:hAnsiTheme="majorHAnsi" w:cstheme="majorBidi"/>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Theme="majorHAnsi" w:eastAsiaTheme="majorEastAsia" w:hAnsiTheme="majorHAnsi" w:cstheme="majorBidi"/>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BMIH5005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5DF191B" id="Group 193" o:spid="_x0000_s1026" style="position:absolute;left:0;text-align:left;margin-left:-51pt;margin-top:57pt;width:566.25pt;height:613.45pt;z-index:-251657216;mso-position-horizontal-relative:margin;mso-position-vertical-relative:margin" coordorigin="-182,4556" coordsize="68830,91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">
                <v:rect id="Rectangle 194" o:spid="_x0000_s1027" style="position:absolute;left:-182;top:4556;width:68579;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504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FF7E96" w:rsidRPr="00FF7E96" w:rsidRDefault="00FF7E96" w:rsidP="00FF7E96">
                        <w:pPr>
                          <w:autoSpaceDE w:val="0"/>
                          <w:autoSpaceDN w:val="0"/>
                          <w:adjustRightInd w:val="0"/>
                          <w:spacing w:after="0" w:line="240" w:lineRule="auto"/>
                          <w:jc w:val="center"/>
                          <w:rPr>
                            <w:rFonts w:ascii="Times New Roman" w:hAnsi="Times New Roman" w:cs="Times New Roman"/>
                            <w:sz w:val="24"/>
                            <w:szCs w:val="24"/>
                            <w:lang w:val="en-GB"/>
                          </w:rPr>
                        </w:pPr>
                        <w:r>
                          <w:rPr>
                            <w:rFonts w:ascii="Arial" w:hAnsi="Arial" w:cs="Arial"/>
                            <w:b/>
                            <w:bCs/>
                            <w:color w:val="000000"/>
                            <w:sz w:val="48"/>
                            <w:szCs w:val="48"/>
                          </w:rPr>
                          <w:t>Personnel Resourcing and Development.</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
                            <w:bCs/>
                            <w:color w:val="000000"/>
                            <w:sz w:val="24"/>
                            <w:szCs w:val="24"/>
                            <w:lang w:val="en-GB"/>
                          </w:rPr>
                          <w:t>Analyse the impacts of socio-economic force on employees’ performance management and monitoring in different work modes: Hospitality HR’s perspective.</w:t>
                        </w:r>
                      </w:p>
                      <w:p w:rsidR="00FF7E96" w:rsidRDefault="00FF7E96" w:rsidP="00FF7E96">
                        <w:pPr>
                          <w:pStyle w:val="NoSpacing"/>
                          <w:spacing w:before="120"/>
                          <w:jc w:val="center"/>
                          <w:rPr>
                            <w:rFonts w:ascii="Arial" w:hAnsi="Arial" w:cs="Arial"/>
                            <w:b/>
                            <w:bCs/>
                            <w:color w:val="000000"/>
                            <w:sz w:val="24"/>
                            <w:szCs w:val="24"/>
                            <w:lang w:val="en-GB"/>
                          </w:rPr>
                        </w:pPr>
                        <w:r>
                          <w:rPr>
                            <w:rFonts w:ascii="Arial" w:hAnsi="Arial" w:cs="Arial"/>
                            <w:b/>
                            <w:bCs/>
                            <w:color w:val="000000"/>
                            <w:sz w:val="24"/>
                            <w:szCs w:val="24"/>
                            <w:lang w:val="en-GB"/>
                          </w:rPr>
                          <w:t xml:space="preserve">Research Project Proposal – 2000 words (+/-10%) </w:t>
                        </w:r>
                      </w:p>
                      <w:p w:rsidR="00FF7E96" w:rsidRPr="0061059C" w:rsidRDefault="00FF7E96" w:rsidP="00FF7E96">
                        <w:pPr>
                          <w:pStyle w:val="NoSpacing"/>
                          <w:spacing w:before="12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Pr="0061059C" w:rsidRDefault="00FF7E96" w:rsidP="00FF7E96">
                        <w:pPr>
                          <w:pStyle w:val="NoSpacing"/>
                          <w:spacing w:before="120"/>
                          <w:jc w:val="center"/>
                          <w:rPr>
                            <w:rFonts w:asciiTheme="majorHAnsi" w:hAnsiTheme="majorHAnsi" w:cstheme="maj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59C">
                          <w:rPr>
                            <w:rFonts w:asciiTheme="majorHAnsi" w:hAnsiTheme="majorHAnsi" w:cstheme="maj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p>
                      <w:p w:rsidR="00FF7E96" w:rsidRPr="0061059C" w:rsidRDefault="00FF7E96" w:rsidP="00FF7E96">
                        <w:pPr>
                          <w:pStyle w:val="NoSpacing"/>
                          <w:spacing w:before="120"/>
                          <w:rPr>
                            <w:rFonts w:asciiTheme="majorHAnsi" w:hAnsiTheme="majorHAnsi" w:cs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CHAUDHRY MUHAMMAD ASIM</w:t>
                        </w: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FF7E96" w:rsidRPr="007A3369" w:rsidRDefault="00FF7E96" w:rsidP="00FF7E96">
                        <w:pPr>
                          <w:pStyle w:val="NoSpacing"/>
                          <w:spacing w:before="120"/>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36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LEAD: Scott James </w:t>
                        </w:r>
                      </w:p>
                      <w:p w:rsidR="00FF7E96" w:rsidRPr="0061059C" w:rsidRDefault="00FF7E96" w:rsidP="00FF7E96">
                        <w:pPr>
                          <w:pStyle w:val="NoSpacing"/>
                          <w:spacing w:before="120"/>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p w:rsidR="00FF7E96" w:rsidRDefault="00FF7E96" w:rsidP="00FF7E9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FF7E96" w:rsidRPr="0061059C" w:rsidRDefault="00FF7E96" w:rsidP="00FF7E96">
                        <w:pPr>
                          <w:pStyle w:val="NoSpacing"/>
                          <w:jc w:val="center"/>
                          <w:rPr>
                            <w:rFonts w:asciiTheme="majorHAnsi" w:eastAsiaTheme="majorEastAsia" w:hAnsiTheme="majorHAnsi" w:cstheme="majorBidi"/>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Theme="majorHAnsi" w:eastAsiaTheme="majorEastAsia" w:hAnsiTheme="majorHAnsi" w:cstheme="majorBidi"/>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BMIH5005</w:t>
                        </w:r>
                      </w:p>
                    </w:txbxContent>
                  </v:textbox>
                </v:shape>
                <w10:wrap anchorx="margin" anchory="margin"/>
              </v:group>
            </w:pict>
          </mc:Fallback>
        </mc:AlternateContent>
      </w: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FF7E96">
      <w:pPr>
        <w:pStyle w:val="NormalWeb"/>
        <w:spacing w:line="360" w:lineRule="auto"/>
        <w:jc w:val="both"/>
        <w:rPr>
          <w:rFonts w:ascii="Arial" w:hAnsi="Arial" w:cs="Arial"/>
        </w:rPr>
      </w:pPr>
    </w:p>
    <w:p w:rsidR="00FF7E96" w:rsidRDefault="00FF7E96" w:rsidP="00AA4215">
      <w:pPr>
        <w:spacing w:line="360" w:lineRule="auto"/>
        <w:jc w:val="both"/>
        <w:rPr>
          <w:rFonts w:ascii="Times New Roman" w:hAnsi="Times New Roman" w:cs="Times New Roman"/>
          <w:b/>
          <w:sz w:val="28"/>
          <w:szCs w:val="28"/>
          <w:lang w:val="en-GB" w:eastAsia="en-GB"/>
        </w:rPr>
      </w:pPr>
    </w:p>
    <w:p w:rsidR="00A435CD" w:rsidRPr="00213005" w:rsidRDefault="00A435CD" w:rsidP="00A435CD">
      <w:pPr>
        <w:spacing w:before="240" w:after="0"/>
        <w:rPr>
          <w:rFonts w:eastAsiaTheme="majorEastAsia" w:cstheme="majorBidi"/>
          <w:b/>
          <w:color w:val="2E74B5" w:themeColor="accent1" w:themeShade="BF"/>
          <w:szCs w:val="32"/>
        </w:rPr>
      </w:pPr>
    </w:p>
    <w:sdt>
      <w:sdtPr>
        <w:rPr>
          <w:rFonts w:ascii="Arial" w:eastAsiaTheme="minorHAnsi" w:hAnsi="Arial" w:cs="Arial"/>
          <w:color w:val="auto"/>
          <w:sz w:val="24"/>
          <w:szCs w:val="24"/>
        </w:rPr>
        <w:id w:val="-297991116"/>
        <w:docPartObj>
          <w:docPartGallery w:val="Table of Contents"/>
          <w:docPartUnique/>
        </w:docPartObj>
      </w:sdtPr>
      <w:sdtEndPr>
        <w:rPr>
          <w:rFonts w:asciiTheme="minorHAnsi" w:hAnsiTheme="minorHAnsi"/>
          <w:bCs/>
          <w:noProof/>
          <w:sz w:val="22"/>
        </w:rPr>
      </w:sdtEndPr>
      <w:sdtContent>
        <w:p w:rsidR="00A435CD" w:rsidRPr="00BD022F" w:rsidRDefault="00A435CD" w:rsidP="00A435CD">
          <w:pPr>
            <w:pStyle w:val="TOCHeading"/>
            <w:spacing w:line="360" w:lineRule="auto"/>
            <w:rPr>
              <w:rFonts w:ascii="Arial" w:hAnsi="Arial" w:cs="Arial"/>
              <w:b/>
              <w:sz w:val="28"/>
              <w:szCs w:val="28"/>
            </w:rPr>
          </w:pPr>
          <w:r w:rsidRPr="00BD022F">
            <w:rPr>
              <w:rFonts w:ascii="Arial" w:hAnsi="Arial" w:cs="Arial"/>
              <w:b/>
              <w:sz w:val="28"/>
              <w:szCs w:val="28"/>
            </w:rPr>
            <w:t>Table of Contents</w:t>
          </w:r>
          <w:r w:rsidR="00BD022F">
            <w:rPr>
              <w:rFonts w:ascii="Arial" w:hAnsi="Arial" w:cs="Arial"/>
              <w:b/>
              <w:sz w:val="28"/>
              <w:szCs w:val="28"/>
            </w:rPr>
            <w:t>:</w:t>
          </w:r>
        </w:p>
        <w:p w:rsidR="00955B74" w:rsidRPr="001E0D3F" w:rsidRDefault="00A435CD" w:rsidP="001E0D3F">
          <w:pPr>
            <w:pStyle w:val="TOC1"/>
            <w:tabs>
              <w:tab w:val="right" w:leader="dot" w:pos="9350"/>
            </w:tabs>
            <w:rPr>
              <w:rFonts w:ascii="Times New Roman" w:hAnsi="Times New Roman" w:cs="Times New Roman"/>
              <w:noProof/>
              <w:sz w:val="28"/>
              <w:szCs w:val="28"/>
            </w:rPr>
          </w:pPr>
          <w:r w:rsidRPr="001E0D3F">
            <w:rPr>
              <w:rFonts w:cs="Arial"/>
              <w:szCs w:val="24"/>
            </w:rPr>
            <w:fldChar w:fldCharType="begin"/>
          </w:r>
          <w:r w:rsidRPr="001E0D3F">
            <w:rPr>
              <w:rFonts w:cs="Arial"/>
              <w:szCs w:val="24"/>
            </w:rPr>
            <w:instrText xml:space="preserve"> TOC \o "1-3" \h \z \u </w:instrText>
          </w:r>
          <w:r w:rsidRPr="001E0D3F">
            <w:rPr>
              <w:rFonts w:cs="Arial"/>
              <w:szCs w:val="24"/>
            </w:rPr>
            <w:fldChar w:fldCharType="separate"/>
          </w:r>
          <w:hyperlink w:anchor="_Toc167798005" w:history="1">
            <w:r w:rsidRPr="001E0D3F">
              <w:rPr>
                <w:rStyle w:val="Hyperlink"/>
                <w:rFonts w:ascii="Times New Roman" w:hAnsi="Times New Roman" w:cs="Times New Roman"/>
                <w:noProof/>
                <w:sz w:val="28"/>
                <w:szCs w:val="28"/>
              </w:rPr>
              <w:t>Introduction</w:t>
            </w:r>
            <w:r w:rsidR="006D03F0" w:rsidRPr="001E0D3F">
              <w:rPr>
                <w:rStyle w:val="Hyperlink"/>
                <w:rFonts w:ascii="Times New Roman" w:hAnsi="Times New Roman" w:cs="Times New Roman"/>
                <w:noProof/>
                <w:sz w:val="28"/>
                <w:szCs w:val="28"/>
              </w:rPr>
              <w:t xml:space="preserve"> &amp; Bacground</w:t>
            </w:r>
            <w:r w:rsidRPr="001E0D3F">
              <w:rPr>
                <w:rStyle w:val="Hyperlink"/>
                <w:rFonts w:ascii="Times New Roman" w:hAnsi="Times New Roman" w:cs="Times New Roman"/>
                <w:noProof/>
                <w:sz w:val="28"/>
                <w:szCs w:val="28"/>
              </w:rPr>
              <w:t>:</w:t>
            </w:r>
            <w:r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3</w:t>
            </w:r>
          </w:hyperlink>
        </w:p>
        <w:p w:rsidR="00955B74" w:rsidRPr="001E0D3F" w:rsidRDefault="001E4150" w:rsidP="001E0D3F">
          <w:pPr>
            <w:pStyle w:val="TOC2"/>
            <w:tabs>
              <w:tab w:val="right" w:leader="dot" w:pos="9350"/>
            </w:tabs>
            <w:ind w:left="0"/>
            <w:jc w:val="both"/>
            <w:rPr>
              <w:rFonts w:ascii="Times New Roman" w:hAnsi="Times New Roman" w:cs="Times New Roman"/>
              <w:noProof/>
              <w:sz w:val="28"/>
              <w:szCs w:val="28"/>
            </w:rPr>
          </w:pPr>
          <w:hyperlink w:anchor="_Toc167798006" w:history="1">
            <w:r w:rsidR="00A435CD" w:rsidRPr="001E0D3F">
              <w:rPr>
                <w:rStyle w:val="Hyperlink"/>
                <w:rFonts w:ascii="Times New Roman" w:eastAsia="Times New Roman" w:hAnsi="Times New Roman" w:cs="Times New Roman"/>
                <w:noProof/>
                <w:sz w:val="28"/>
                <w:szCs w:val="28"/>
              </w:rPr>
              <w:t>PESTLE Analysis:</w:t>
            </w:r>
            <w:r w:rsidR="00A435CD"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3</w:t>
            </w:r>
          </w:hyperlink>
        </w:p>
        <w:p w:rsidR="00A435CD" w:rsidRPr="001E0D3F" w:rsidRDefault="001E4150" w:rsidP="00955B74">
          <w:pPr>
            <w:spacing w:line="360" w:lineRule="auto"/>
            <w:jc w:val="both"/>
            <w:rPr>
              <w:rFonts w:ascii="Times New Roman" w:hAnsi="Times New Roman" w:cs="Times New Roman"/>
              <w:sz w:val="28"/>
              <w:szCs w:val="28"/>
              <w:lang w:val="en-GB" w:eastAsia="en-GB"/>
            </w:rPr>
          </w:pPr>
          <w:hyperlink w:anchor="_Toc167798007" w:history="1">
            <w:r w:rsidR="00955B74" w:rsidRPr="001E0D3F">
              <w:rPr>
                <w:rFonts w:ascii="Times New Roman" w:hAnsi="Times New Roman" w:cs="Times New Roman"/>
                <w:sz w:val="28"/>
                <w:szCs w:val="28"/>
                <w:lang w:val="en-GB" w:eastAsia="en-GB"/>
              </w:rPr>
              <w:t xml:space="preserve"> Trends in the Hospitality Industry:……………………………………….</w:t>
            </w:r>
            <w:r w:rsidR="00955B74" w:rsidRPr="001E0D3F">
              <w:rPr>
                <w:rStyle w:val="Hyperlink"/>
                <w:rFonts w:ascii="Times New Roman" w:eastAsia="Times New Roman" w:hAnsi="Times New Roman" w:cs="Times New Roman"/>
                <w:noProof/>
                <w:sz w:val="28"/>
                <w:szCs w:val="28"/>
              </w:rPr>
              <w:t>.</w:t>
            </w:r>
            <w:r w:rsidR="00A435CD"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5</w:t>
            </w:r>
          </w:hyperlink>
        </w:p>
        <w:p w:rsidR="00A435CD" w:rsidRPr="001E0D3F" w:rsidRDefault="001E4150" w:rsidP="00955B74">
          <w:pPr>
            <w:spacing w:line="360" w:lineRule="auto"/>
            <w:jc w:val="both"/>
            <w:rPr>
              <w:rFonts w:ascii="Times New Roman" w:hAnsi="Times New Roman" w:cs="Times New Roman"/>
              <w:sz w:val="28"/>
              <w:szCs w:val="28"/>
              <w:lang w:val="en-GB" w:eastAsia="en-GB"/>
            </w:rPr>
          </w:pPr>
          <w:hyperlink w:anchor="_Toc167798008" w:history="1">
            <w:r w:rsidR="00955B74" w:rsidRPr="001E0D3F">
              <w:rPr>
                <w:rFonts w:ascii="Times New Roman" w:hAnsi="Times New Roman" w:cs="Times New Roman"/>
                <w:sz w:val="28"/>
                <w:szCs w:val="28"/>
                <w:lang w:val="en-GB" w:eastAsia="en-GB"/>
              </w:rPr>
              <w:t>Working modes in Hospitality: …………………………………………….</w:t>
            </w:r>
            <w:r w:rsidR="00A435CD"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6</w:t>
            </w:r>
          </w:hyperlink>
        </w:p>
        <w:p w:rsidR="00BD022F" w:rsidRPr="001E0D3F" w:rsidRDefault="001E4150" w:rsidP="00955B74">
          <w:pPr>
            <w:spacing w:line="360" w:lineRule="auto"/>
            <w:jc w:val="both"/>
            <w:rPr>
              <w:rFonts w:ascii="Times New Roman" w:hAnsi="Times New Roman" w:cs="Times New Roman"/>
              <w:noProof/>
              <w:sz w:val="28"/>
              <w:szCs w:val="28"/>
            </w:rPr>
          </w:pPr>
          <w:hyperlink w:anchor="_Toc167798009" w:history="1">
            <w:r w:rsidR="00955B74" w:rsidRPr="001E0D3F">
              <w:rPr>
                <w:rFonts w:ascii="Times New Roman" w:hAnsi="Times New Roman" w:cs="Times New Roman"/>
                <w:sz w:val="28"/>
                <w:szCs w:val="28"/>
                <w:lang w:val="en-GB" w:eastAsia="en-GB"/>
              </w:rPr>
              <w:t>Pros and Cons of the Work Modes: ………………………………………..</w:t>
            </w:r>
            <w:r w:rsidR="00A435CD"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7</w:t>
            </w:r>
          </w:hyperlink>
        </w:p>
        <w:p w:rsidR="00A435CD" w:rsidRPr="001E0D3F" w:rsidRDefault="00955B74" w:rsidP="001E0D3F">
          <w:pPr>
            <w:pStyle w:val="TOC3"/>
            <w:tabs>
              <w:tab w:val="right" w:leader="dot" w:pos="9350"/>
            </w:tabs>
            <w:ind w:left="0"/>
            <w:rPr>
              <w:rFonts w:ascii="Times New Roman" w:hAnsi="Times New Roman" w:cs="Times New Roman"/>
              <w:sz w:val="28"/>
              <w:szCs w:val="28"/>
              <w:u w:val="single"/>
              <w:lang w:val="en-GB" w:eastAsia="en-GB"/>
            </w:rPr>
          </w:pPr>
          <w:r w:rsidRPr="001E0D3F">
            <w:rPr>
              <w:rFonts w:ascii="Times New Roman" w:hAnsi="Times New Roman" w:cs="Times New Roman"/>
              <w:sz w:val="28"/>
              <w:szCs w:val="28"/>
              <w:lang w:val="en-GB" w:eastAsia="en-GB"/>
            </w:rPr>
            <w:t>Marriott International's Workplace Performance Management: A Case Study</w:t>
          </w:r>
          <w:r w:rsidR="00ED5DE0">
            <w:rPr>
              <w:rFonts w:ascii="Times New Roman" w:hAnsi="Times New Roman" w:cs="Times New Roman"/>
              <w:sz w:val="28"/>
              <w:szCs w:val="28"/>
              <w:lang w:val="en-GB" w:eastAsia="en-GB"/>
            </w:rPr>
            <w:t xml:space="preserve"> &amp; Specific</w:t>
          </w:r>
          <w:r w:rsidR="00881561">
            <w:rPr>
              <w:rFonts w:ascii="Times New Roman" w:hAnsi="Times New Roman" w:cs="Times New Roman"/>
              <w:sz w:val="28"/>
              <w:szCs w:val="28"/>
              <w:lang w:val="en-GB" w:eastAsia="en-GB"/>
            </w:rPr>
            <w:t xml:space="preserve"> </w:t>
          </w:r>
          <w:r w:rsidR="00ED5DE0">
            <w:rPr>
              <w:rFonts w:ascii="Times New Roman" w:hAnsi="Times New Roman" w:cs="Times New Roman"/>
              <w:sz w:val="28"/>
              <w:szCs w:val="28"/>
              <w:lang w:val="en-GB" w:eastAsia="en-GB"/>
            </w:rPr>
            <w:t>Examples…….…………………………………………………</w:t>
          </w:r>
          <w:r w:rsidR="001E0D3F">
            <w:rPr>
              <w:rFonts w:ascii="Times New Roman" w:hAnsi="Times New Roman" w:cs="Times New Roman"/>
              <w:sz w:val="28"/>
              <w:szCs w:val="28"/>
              <w:lang w:val="en-GB" w:eastAsia="en-GB"/>
            </w:rPr>
            <w:t>……..</w:t>
          </w:r>
          <w:r w:rsidR="00BD022F" w:rsidRPr="001E0D3F">
            <w:rPr>
              <w:rFonts w:ascii="Times New Roman" w:hAnsi="Times New Roman" w:cs="Times New Roman"/>
              <w:sz w:val="28"/>
              <w:szCs w:val="28"/>
              <w:lang w:val="en-GB" w:eastAsia="en-GB"/>
            </w:rPr>
            <w:t>.</w:t>
          </w:r>
          <w:r w:rsidRPr="001E0D3F">
            <w:rPr>
              <w:rFonts w:ascii="Times New Roman" w:hAnsi="Times New Roman" w:cs="Times New Roman"/>
              <w:sz w:val="28"/>
              <w:szCs w:val="28"/>
              <w:lang w:val="en-GB" w:eastAsia="en-GB"/>
            </w:rPr>
            <w:t>..7</w:t>
          </w:r>
          <w:r w:rsidR="00ED5DE0">
            <w:rPr>
              <w:rFonts w:ascii="Times New Roman" w:hAnsi="Times New Roman" w:cs="Times New Roman"/>
              <w:sz w:val="28"/>
              <w:szCs w:val="28"/>
              <w:lang w:val="en-GB" w:eastAsia="en-GB"/>
            </w:rPr>
            <w:t>-9</w:t>
          </w:r>
        </w:p>
        <w:p w:rsidR="00A435CD" w:rsidRPr="001E0D3F" w:rsidRDefault="00930ECE" w:rsidP="00A435CD">
          <w:pPr>
            <w:pStyle w:val="TOC1"/>
            <w:tabs>
              <w:tab w:val="right" w:leader="dot" w:pos="9350"/>
            </w:tabs>
            <w:rPr>
              <w:rFonts w:ascii="Times New Roman" w:eastAsiaTheme="minorEastAsia" w:hAnsi="Times New Roman" w:cs="Times New Roman"/>
              <w:noProof/>
              <w:sz w:val="28"/>
              <w:szCs w:val="28"/>
              <w:lang w:val="en-GB" w:eastAsia="en-GB"/>
            </w:rPr>
          </w:pPr>
          <w:r>
            <w:t xml:space="preserve">Evaluation and </w:t>
          </w:r>
          <w:hyperlink w:anchor="_Toc167798015" w:history="1">
            <w:r w:rsidR="00A435CD" w:rsidRPr="001E0D3F">
              <w:rPr>
                <w:rStyle w:val="Hyperlink"/>
                <w:rFonts w:ascii="Times New Roman" w:hAnsi="Times New Roman" w:cs="Times New Roman"/>
                <w:noProof/>
                <w:sz w:val="28"/>
                <w:szCs w:val="28"/>
              </w:rPr>
              <w:t>Conclusion:</w:t>
            </w:r>
            <w:r w:rsidR="00A435CD" w:rsidRPr="001E0D3F">
              <w:rPr>
                <w:rFonts w:ascii="Times New Roman" w:hAnsi="Times New Roman" w:cs="Times New Roman"/>
                <w:noProof/>
                <w:webHidden/>
                <w:sz w:val="28"/>
                <w:szCs w:val="28"/>
              </w:rPr>
              <w:tab/>
            </w:r>
            <w:r w:rsidR="00955B74" w:rsidRPr="001E0D3F">
              <w:rPr>
                <w:rFonts w:ascii="Times New Roman" w:hAnsi="Times New Roman" w:cs="Times New Roman"/>
                <w:noProof/>
                <w:webHidden/>
                <w:sz w:val="28"/>
                <w:szCs w:val="28"/>
              </w:rPr>
              <w:t>9</w:t>
            </w:r>
          </w:hyperlink>
          <w:r w:rsidR="00ED5DE0">
            <w:rPr>
              <w:rFonts w:ascii="Times New Roman" w:hAnsi="Times New Roman" w:cs="Times New Roman"/>
              <w:noProof/>
              <w:sz w:val="28"/>
              <w:szCs w:val="28"/>
            </w:rPr>
            <w:t>-10</w:t>
          </w:r>
        </w:p>
        <w:p w:rsidR="00A435CD" w:rsidRPr="001E0D3F" w:rsidRDefault="001E4150" w:rsidP="00A435CD">
          <w:pPr>
            <w:pStyle w:val="TOC1"/>
            <w:tabs>
              <w:tab w:val="right" w:leader="dot" w:pos="9350"/>
            </w:tabs>
            <w:rPr>
              <w:rFonts w:ascii="Times New Roman" w:eastAsiaTheme="minorEastAsia" w:hAnsi="Times New Roman" w:cs="Times New Roman"/>
              <w:noProof/>
              <w:sz w:val="22"/>
              <w:lang w:val="en-GB" w:eastAsia="en-GB"/>
            </w:rPr>
          </w:pPr>
          <w:hyperlink w:anchor="_Toc167798017" w:history="1">
            <w:r w:rsidR="00A435CD" w:rsidRPr="001E0D3F">
              <w:rPr>
                <w:rStyle w:val="Hyperlink"/>
                <w:rFonts w:ascii="Times New Roman" w:hAnsi="Times New Roman" w:cs="Times New Roman"/>
                <w:noProof/>
                <w:sz w:val="28"/>
                <w:szCs w:val="28"/>
              </w:rPr>
              <w:t>References</w:t>
            </w:r>
            <w:r w:rsidR="00A435CD" w:rsidRPr="001E0D3F">
              <w:rPr>
                <w:rFonts w:ascii="Times New Roman" w:hAnsi="Times New Roman" w:cs="Times New Roman"/>
                <w:noProof/>
                <w:webHidden/>
              </w:rPr>
              <w:tab/>
            </w:r>
            <w:r w:rsidR="00955B74" w:rsidRPr="001E0D3F">
              <w:rPr>
                <w:rFonts w:ascii="Times New Roman" w:hAnsi="Times New Roman" w:cs="Times New Roman"/>
                <w:noProof/>
                <w:webHidden/>
              </w:rPr>
              <w:t>10</w:t>
            </w:r>
          </w:hyperlink>
          <w:r w:rsidR="00ED5DE0">
            <w:rPr>
              <w:rFonts w:ascii="Times New Roman" w:hAnsi="Times New Roman" w:cs="Times New Roman"/>
              <w:noProof/>
            </w:rPr>
            <w:t>-11</w:t>
          </w:r>
        </w:p>
        <w:p w:rsidR="00A435CD" w:rsidRPr="001E0D3F" w:rsidRDefault="00A435CD" w:rsidP="00A435CD">
          <w:pPr>
            <w:spacing w:before="240" w:after="0"/>
          </w:pPr>
          <w:r w:rsidRPr="001E0D3F">
            <w:rPr>
              <w:rFonts w:cs="Arial"/>
              <w:bCs/>
              <w:noProof/>
              <w:szCs w:val="24"/>
            </w:rPr>
            <w:fldChar w:fldCharType="end"/>
          </w:r>
        </w:p>
      </w:sdtContent>
    </w:sdt>
    <w:p w:rsidR="006972CB" w:rsidRPr="001E0D3F" w:rsidRDefault="00A435CD" w:rsidP="00A435CD">
      <w:pPr>
        <w:spacing w:line="360" w:lineRule="auto"/>
        <w:jc w:val="both"/>
        <w:rPr>
          <w:rFonts w:ascii="Times New Roman" w:hAnsi="Times New Roman" w:cs="Times New Roman"/>
          <w:sz w:val="28"/>
          <w:szCs w:val="28"/>
          <w:lang w:val="en-GB" w:eastAsia="en-GB"/>
        </w:rPr>
      </w:pPr>
      <w:r w:rsidRPr="001E0D3F">
        <w:br w:type="page"/>
      </w:r>
    </w:p>
    <w:p w:rsidR="00AA4215" w:rsidRPr="00AA4215" w:rsidRDefault="00AA4215" w:rsidP="00AA4215">
      <w:pPr>
        <w:spacing w:line="360" w:lineRule="auto"/>
        <w:jc w:val="both"/>
        <w:rPr>
          <w:rFonts w:ascii="Times New Roman" w:hAnsi="Times New Roman" w:cs="Times New Roman"/>
          <w:b/>
          <w:sz w:val="28"/>
          <w:szCs w:val="28"/>
          <w:lang w:val="en-GB" w:eastAsia="en-GB"/>
        </w:rPr>
      </w:pPr>
      <w:r w:rsidRPr="00AA4215">
        <w:rPr>
          <w:rFonts w:ascii="Times New Roman" w:hAnsi="Times New Roman" w:cs="Times New Roman"/>
          <w:b/>
          <w:sz w:val="28"/>
          <w:szCs w:val="28"/>
          <w:lang w:val="en-GB" w:eastAsia="en-GB"/>
        </w:rPr>
        <w:lastRenderedPageBreak/>
        <w:t xml:space="preserve">Introduction and Background: </w:t>
      </w:r>
    </w:p>
    <w:p w:rsidR="00AA4215" w:rsidRPr="000F5FF7" w:rsidRDefault="00AA4215" w:rsidP="000F5FF7">
      <w:pPr>
        <w:spacing w:after="0" w:line="360" w:lineRule="auto"/>
        <w:jc w:val="both"/>
        <w:rPr>
          <w:rFonts w:ascii="Times New Roman" w:eastAsia="Times New Roman" w:hAnsi="Times New Roman" w:cs="Times New Roman"/>
          <w:sz w:val="24"/>
          <w:szCs w:val="24"/>
          <w:lang w:val="en-GB" w:eastAsia="en-GB"/>
        </w:rPr>
      </w:pPr>
      <w:r w:rsidRPr="000F5FF7">
        <w:rPr>
          <w:rFonts w:ascii="Times New Roman" w:eastAsia="Times New Roman" w:hAnsi="Times New Roman" w:cs="Times New Roman"/>
          <w:sz w:val="24"/>
          <w:szCs w:val="24"/>
          <w:lang w:val="en-GB" w:eastAsia="en-GB"/>
        </w:rPr>
        <w:t xml:space="preserve">Marriott Hotels, a renowned hotel brand, is leveraging performance management strategies to maintain a competitive advantage. Understanding the impact of socio-economic factors on employee performance is crucial for improving efficiency and sustaining a competitive advantage. The hospitality industry, heavily reliant on discretionary income, tourism patterns, and global economic conditions, necessitates flexible HR strategies to maintain service quality and employee satisfaction. </w:t>
      </w:r>
      <w:r w:rsidRPr="000F5FF7">
        <w:rPr>
          <w:rFonts w:ascii="Times New Roman" w:hAnsi="Times New Roman" w:cs="Times New Roman"/>
          <w:sz w:val="24"/>
          <w:szCs w:val="24"/>
          <w:lang w:val="en-GB" w:eastAsia="en-GB"/>
        </w:rPr>
        <w:t xml:space="preserve">(Armstrong and Taylor, 2020). </w:t>
      </w:r>
      <w:r w:rsidRPr="000F5FF7">
        <w:rPr>
          <w:rFonts w:ascii="Times New Roman" w:eastAsia="Times New Roman" w:hAnsi="Times New Roman" w:cs="Times New Roman"/>
          <w:sz w:val="24"/>
          <w:szCs w:val="24"/>
          <w:lang w:val="en-GB" w:eastAsia="en-GB"/>
        </w:rPr>
        <w:t>This report aims to examine the impact of socio-economic factors on performance management at Marriott Hotel, focusing on the General Manager. The analysis will explore various work modes, including in-person, remote, and hybrid arrangements. The research will identify effective methods and strategies to enhance performance management in response to external factors. Marriott Hotel, a global hospitality company, is renowned for its commitment to excellent service and employee growth. The study provides valuable insights for HR practices to mitigate the negative effects of socio-economic changes</w:t>
      </w:r>
      <w:r w:rsidR="00454416" w:rsidRPr="000F5FF7">
        <w:rPr>
          <w:rFonts w:ascii="Times New Roman" w:eastAsia="Times New Roman" w:hAnsi="Times New Roman" w:cs="Times New Roman"/>
          <w:sz w:val="24"/>
          <w:szCs w:val="24"/>
          <w:lang w:val="en-GB" w:eastAsia="en-GB"/>
        </w:rPr>
        <w:t>.</w:t>
      </w:r>
      <w:r w:rsidR="00454416"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 xml:space="preserve">Marriott International, 2024). </w:t>
      </w:r>
    </w:p>
    <w:p w:rsidR="00AA4215" w:rsidRPr="000F5FF7" w:rsidRDefault="00AA4215" w:rsidP="000F5FF7">
      <w:pPr>
        <w:spacing w:line="360" w:lineRule="auto"/>
        <w:jc w:val="both"/>
        <w:rPr>
          <w:rFonts w:ascii="Times New Roman" w:hAnsi="Times New Roman" w:cs="Times New Roman"/>
          <w:sz w:val="24"/>
          <w:szCs w:val="24"/>
        </w:rPr>
      </w:pPr>
      <w:r w:rsidRPr="000F5FF7">
        <w:rPr>
          <w:rFonts w:ascii="Times New Roman" w:hAnsi="Times New Roman" w:cs="Times New Roman"/>
          <w:sz w:val="24"/>
          <w:szCs w:val="24"/>
        </w:rPr>
        <w:t>Socio-economic factors, including economic recessions, significantly impact the hospitality industry, affecting occupancy rates, revenue, and performance targets due to changes in consumer preferences and technological advancements</w:t>
      </w:r>
      <w:proofErr w:type="gramStart"/>
      <w:r w:rsidRPr="000F5FF7">
        <w:rPr>
          <w:rFonts w:ascii="Times New Roman" w:hAnsi="Times New Roman" w:cs="Times New Roman"/>
          <w:sz w:val="24"/>
          <w:szCs w:val="24"/>
        </w:rPr>
        <w:t>.</w:t>
      </w:r>
      <w:r w:rsidRPr="000F5FF7">
        <w:rPr>
          <w:rFonts w:ascii="Times New Roman" w:hAnsi="Times New Roman" w:cs="Times New Roman"/>
          <w:sz w:val="24"/>
          <w:szCs w:val="24"/>
          <w:lang w:val="en-GB" w:eastAsia="en-GB"/>
        </w:rPr>
        <w:t>(</w:t>
      </w:r>
      <w:proofErr w:type="gramEnd"/>
      <w:r w:rsidRPr="000F5FF7">
        <w:rPr>
          <w:rFonts w:ascii="Times New Roman" w:hAnsi="Times New Roman" w:cs="Times New Roman"/>
          <w:sz w:val="24"/>
          <w:szCs w:val="24"/>
          <w:lang w:val="en-GB" w:eastAsia="en-GB"/>
        </w:rPr>
        <w:t xml:space="preserve">Johnston, Clark, and </w:t>
      </w:r>
      <w:proofErr w:type="spellStart"/>
      <w:r w:rsidRPr="000F5FF7">
        <w:rPr>
          <w:rFonts w:ascii="Times New Roman" w:hAnsi="Times New Roman" w:cs="Times New Roman"/>
          <w:sz w:val="24"/>
          <w:szCs w:val="24"/>
          <w:lang w:val="en-GB" w:eastAsia="en-GB"/>
        </w:rPr>
        <w:t>Shulver</w:t>
      </w:r>
      <w:proofErr w:type="spellEnd"/>
      <w:r w:rsidRPr="000F5FF7">
        <w:rPr>
          <w:rFonts w:ascii="Times New Roman" w:hAnsi="Times New Roman" w:cs="Times New Roman"/>
          <w:sz w:val="24"/>
          <w:szCs w:val="24"/>
          <w:lang w:val="en-GB" w:eastAsia="en-GB"/>
        </w:rPr>
        <w:t xml:space="preserve">, 2012). </w:t>
      </w:r>
      <w:r w:rsidRPr="000F5FF7">
        <w:rPr>
          <w:rFonts w:ascii="Times New Roman" w:eastAsia="Times New Roman" w:hAnsi="Times New Roman" w:cs="Times New Roman"/>
          <w:sz w:val="24"/>
          <w:szCs w:val="24"/>
          <w:lang w:val="en-GB" w:eastAsia="en-GB"/>
        </w:rPr>
        <w:t>Higher demand during economic prosperity necessitates efficient performance management to maintain service standards. The COVID-19 pandemic has expedited remote and hybrid work models, necessitating HR managers to adapt traditional monitoring methods for remote employees</w:t>
      </w:r>
      <w:proofErr w:type="gramStart"/>
      <w:r w:rsidRPr="000F5FF7">
        <w:rPr>
          <w:rFonts w:ascii="Times New Roman" w:eastAsia="Times New Roman" w:hAnsi="Times New Roman" w:cs="Times New Roman"/>
          <w:sz w:val="24"/>
          <w:szCs w:val="24"/>
          <w:lang w:val="en-GB" w:eastAsia="en-GB"/>
        </w:rPr>
        <w:t>.</w:t>
      </w:r>
      <w:r w:rsidRPr="000F5FF7">
        <w:rPr>
          <w:rFonts w:ascii="Times New Roman" w:hAnsi="Times New Roman" w:cs="Times New Roman"/>
          <w:sz w:val="24"/>
          <w:szCs w:val="24"/>
          <w:lang w:val="en-GB" w:eastAsia="en-GB"/>
        </w:rPr>
        <w:t>(</w:t>
      </w:r>
      <w:proofErr w:type="gramEnd"/>
      <w:r w:rsidRPr="000F5FF7">
        <w:rPr>
          <w:rFonts w:ascii="Times New Roman" w:hAnsi="Times New Roman" w:cs="Times New Roman"/>
          <w:sz w:val="24"/>
          <w:szCs w:val="24"/>
          <w:lang w:val="en-GB" w:eastAsia="en-GB"/>
        </w:rPr>
        <w:t xml:space="preserve">Torrington et al., 2020). </w:t>
      </w:r>
      <w:r w:rsidRPr="000F5FF7">
        <w:rPr>
          <w:rFonts w:ascii="Times New Roman" w:eastAsia="Times New Roman" w:hAnsi="Times New Roman" w:cs="Times New Roman"/>
          <w:sz w:val="24"/>
          <w:szCs w:val="24"/>
          <w:lang w:val="en-GB" w:eastAsia="en-GB"/>
        </w:rPr>
        <w:t>Socio-economic factors significantly affect work modes in the hospitality industry, with Marriott Hotels serving as a case study. Understanding these complexities can enhance HR professionals' ability to improve organizational performance and employee well-being.</w:t>
      </w:r>
    </w:p>
    <w:p w:rsidR="004F3883" w:rsidRPr="000F5FF7" w:rsidRDefault="004F3883" w:rsidP="000F5FF7">
      <w:pPr>
        <w:spacing w:line="360" w:lineRule="auto"/>
        <w:jc w:val="both"/>
        <w:rPr>
          <w:rFonts w:ascii="Times New Roman" w:eastAsia="Times New Roman" w:hAnsi="Times New Roman" w:cs="Times New Roman"/>
          <w:color w:val="111111"/>
          <w:sz w:val="24"/>
          <w:szCs w:val="24"/>
          <w:lang w:val="en-GB" w:eastAsia="en-GB"/>
        </w:rPr>
      </w:pPr>
    </w:p>
    <w:p w:rsidR="004F3883" w:rsidRPr="000F5FF7" w:rsidRDefault="004F3883" w:rsidP="000F5FF7">
      <w:pPr>
        <w:spacing w:line="360" w:lineRule="auto"/>
        <w:jc w:val="both"/>
        <w:rPr>
          <w:rFonts w:ascii="Times New Roman" w:eastAsia="Times New Roman" w:hAnsi="Times New Roman" w:cs="Times New Roman"/>
          <w:b/>
          <w:bCs/>
          <w:color w:val="111111"/>
          <w:sz w:val="24"/>
          <w:szCs w:val="24"/>
          <w:lang w:val="en-GB" w:eastAsia="en-GB"/>
        </w:rPr>
      </w:pPr>
      <w:r w:rsidRPr="000F5FF7">
        <w:rPr>
          <w:rFonts w:ascii="Times New Roman" w:eastAsia="Times New Roman" w:hAnsi="Times New Roman" w:cs="Times New Roman"/>
          <w:b/>
          <w:bCs/>
          <w:color w:val="111111"/>
          <w:sz w:val="24"/>
          <w:szCs w:val="24"/>
          <w:lang w:val="en-GB" w:eastAsia="en-GB"/>
        </w:rPr>
        <w:t>Socio-Economic Factor</w:t>
      </w:r>
      <w:r w:rsidR="0007583C" w:rsidRPr="000F5FF7">
        <w:rPr>
          <w:rFonts w:ascii="Times New Roman" w:eastAsia="Times New Roman" w:hAnsi="Times New Roman" w:cs="Times New Roman"/>
          <w:b/>
          <w:bCs/>
          <w:color w:val="111111"/>
          <w:sz w:val="24"/>
          <w:szCs w:val="24"/>
          <w:lang w:val="en-GB" w:eastAsia="en-GB"/>
        </w:rPr>
        <w:t xml:space="preserve">s: </w:t>
      </w:r>
      <w:r w:rsidRPr="000F5FF7">
        <w:rPr>
          <w:rFonts w:ascii="Times New Roman" w:eastAsia="Times New Roman" w:hAnsi="Times New Roman" w:cs="Times New Roman"/>
          <w:b/>
          <w:bCs/>
          <w:color w:val="111111"/>
          <w:sz w:val="24"/>
          <w:szCs w:val="24"/>
          <w:lang w:val="en-GB" w:eastAsia="en-GB"/>
        </w:rPr>
        <w:t>(PESTLE Analysis)</w:t>
      </w:r>
    </w:p>
    <w:p w:rsidR="004F3883" w:rsidRPr="000F5FF7" w:rsidRDefault="004F3883" w:rsidP="000F5FF7">
      <w:pPr>
        <w:spacing w:line="360" w:lineRule="auto"/>
        <w:jc w:val="both"/>
        <w:rPr>
          <w:rFonts w:ascii="Times New Roman" w:hAnsi="Times New Roman" w:cs="Times New Roman"/>
          <w:sz w:val="24"/>
          <w:szCs w:val="24"/>
        </w:rPr>
      </w:pPr>
      <w:r w:rsidRPr="000F5FF7">
        <w:rPr>
          <w:rFonts w:ascii="Times New Roman" w:hAnsi="Times New Roman" w:cs="Times New Roman"/>
          <w:sz w:val="24"/>
          <w:szCs w:val="24"/>
        </w:rPr>
        <w:t xml:space="preserve">Socio-economic factors encompass various external elements that influence businesses, including demographics, cultural attitudes, lifestyle changes, and education levels. These factors collectively shape the operational environment of organizations and significantly </w:t>
      </w:r>
      <w:proofErr w:type="gramStart"/>
      <w:r w:rsidRPr="000F5FF7">
        <w:rPr>
          <w:rFonts w:ascii="Times New Roman" w:hAnsi="Times New Roman" w:cs="Times New Roman"/>
          <w:sz w:val="24"/>
          <w:szCs w:val="24"/>
        </w:rPr>
        <w:t>impact</w:t>
      </w:r>
      <w:proofErr w:type="gramEnd"/>
      <w:r w:rsidRPr="000F5FF7">
        <w:rPr>
          <w:rFonts w:ascii="Times New Roman" w:hAnsi="Times New Roman" w:cs="Times New Roman"/>
          <w:sz w:val="24"/>
          <w:szCs w:val="24"/>
        </w:rPr>
        <w:t xml:space="preserve"> employee </w:t>
      </w:r>
      <w:r w:rsidRPr="000F5FF7">
        <w:rPr>
          <w:rFonts w:ascii="Times New Roman" w:hAnsi="Times New Roman" w:cs="Times New Roman"/>
          <w:sz w:val="24"/>
          <w:szCs w:val="24"/>
        </w:rPr>
        <w:lastRenderedPageBreak/>
        <w:t>performance (</w:t>
      </w:r>
      <w:proofErr w:type="spellStart"/>
      <w:r w:rsidRPr="000F5FF7">
        <w:rPr>
          <w:rFonts w:ascii="Times New Roman" w:hAnsi="Times New Roman" w:cs="Times New Roman"/>
          <w:sz w:val="24"/>
          <w:szCs w:val="24"/>
        </w:rPr>
        <w:t>Noe</w:t>
      </w:r>
      <w:proofErr w:type="spellEnd"/>
      <w:r w:rsidRPr="000F5FF7">
        <w:rPr>
          <w:rFonts w:ascii="Times New Roman" w:hAnsi="Times New Roman" w:cs="Times New Roman"/>
          <w:sz w:val="24"/>
          <w:szCs w:val="24"/>
        </w:rPr>
        <w:t xml:space="preserve"> et al., 2017). The PESTLE analysis framework helps in systematically examining these influences from a Human Resource Management (HRM) perspective.</w:t>
      </w:r>
    </w:p>
    <w:p w:rsidR="004F3883" w:rsidRPr="000F5FF7" w:rsidRDefault="004F3883" w:rsidP="000F5FF7">
      <w:pPr>
        <w:spacing w:line="360" w:lineRule="auto"/>
        <w:jc w:val="both"/>
        <w:rPr>
          <w:rFonts w:ascii="Times New Roman" w:hAnsi="Times New Roman" w:cs="Times New Roman"/>
          <w:b/>
          <w:sz w:val="24"/>
          <w:szCs w:val="24"/>
        </w:rPr>
      </w:pPr>
      <w:r w:rsidRPr="000F5FF7">
        <w:rPr>
          <w:rFonts w:ascii="Times New Roman" w:hAnsi="Times New Roman" w:cs="Times New Roman"/>
          <w:b/>
          <w:sz w:val="24"/>
          <w:szCs w:val="24"/>
        </w:rPr>
        <w:t>Political Factors</w:t>
      </w:r>
    </w:p>
    <w:p w:rsidR="004F3883" w:rsidRPr="000F5FF7" w:rsidRDefault="004F3883" w:rsidP="000F5FF7">
      <w:pPr>
        <w:spacing w:line="360" w:lineRule="auto"/>
        <w:jc w:val="both"/>
        <w:rPr>
          <w:rFonts w:ascii="Times New Roman" w:hAnsi="Times New Roman" w:cs="Times New Roman"/>
          <w:sz w:val="24"/>
          <w:szCs w:val="24"/>
        </w:rPr>
      </w:pPr>
      <w:r w:rsidRPr="000F5FF7">
        <w:rPr>
          <w:rFonts w:ascii="Times New Roman" w:hAnsi="Times New Roman" w:cs="Times New Roman"/>
          <w:sz w:val="24"/>
          <w:szCs w:val="24"/>
        </w:rPr>
        <w:t xml:space="preserve">Government policies play a critical role in shaping the HR landscape. Regulations regarding minimum wage, labor laws, and employment rights directly </w:t>
      </w:r>
      <w:proofErr w:type="gramStart"/>
      <w:r w:rsidRPr="000F5FF7">
        <w:rPr>
          <w:rFonts w:ascii="Times New Roman" w:hAnsi="Times New Roman" w:cs="Times New Roman"/>
          <w:sz w:val="24"/>
          <w:szCs w:val="24"/>
        </w:rPr>
        <w:t>impact</w:t>
      </w:r>
      <w:proofErr w:type="gramEnd"/>
      <w:r w:rsidRPr="000F5FF7">
        <w:rPr>
          <w:rFonts w:ascii="Times New Roman" w:hAnsi="Times New Roman" w:cs="Times New Roman"/>
          <w:sz w:val="24"/>
          <w:szCs w:val="24"/>
        </w:rPr>
        <w:t xml:space="preserve"> HR practices. For example, policies promoting equal opportunities require HR to implement comprehensive diversity and inclusion programs, which can enhance employee morale and performance (Bratton and Gold, 2017).</w:t>
      </w:r>
    </w:p>
    <w:p w:rsidR="004F3883" w:rsidRPr="000F5FF7" w:rsidRDefault="004F3883" w:rsidP="000F5FF7">
      <w:pPr>
        <w:spacing w:line="360" w:lineRule="auto"/>
        <w:jc w:val="both"/>
        <w:rPr>
          <w:rFonts w:ascii="Times New Roman" w:hAnsi="Times New Roman" w:cs="Times New Roman"/>
          <w:b/>
          <w:sz w:val="24"/>
          <w:szCs w:val="24"/>
        </w:rPr>
      </w:pPr>
      <w:r w:rsidRPr="000F5FF7">
        <w:rPr>
          <w:rFonts w:ascii="Times New Roman" w:hAnsi="Times New Roman" w:cs="Times New Roman"/>
          <w:b/>
          <w:sz w:val="24"/>
          <w:szCs w:val="24"/>
        </w:rPr>
        <w:t>Economic Factors</w:t>
      </w:r>
    </w:p>
    <w:p w:rsidR="004F3883" w:rsidRPr="000F5FF7" w:rsidRDefault="004F3883" w:rsidP="000F5FF7">
      <w:pPr>
        <w:spacing w:line="360" w:lineRule="auto"/>
        <w:jc w:val="both"/>
        <w:rPr>
          <w:rFonts w:ascii="Times New Roman" w:hAnsi="Times New Roman" w:cs="Times New Roman"/>
          <w:sz w:val="24"/>
          <w:szCs w:val="24"/>
        </w:rPr>
      </w:pPr>
      <w:r w:rsidRPr="000F5FF7">
        <w:rPr>
          <w:rFonts w:ascii="Times New Roman" w:hAnsi="Times New Roman" w:cs="Times New Roman"/>
          <w:sz w:val="24"/>
          <w:szCs w:val="24"/>
        </w:rPr>
        <w:t>Economic conditions, such as inflation rates and economic growth, affect organizational staffing and compensation strategies. During economic downturns, HR may face challenges like budget constraints, leading to workforce reductions or salary freezes. Conversely, economic booms can create a competitive labor market, necessitating attractive compensation packages to retain talent</w:t>
      </w:r>
      <w:r w:rsidR="00496D50" w:rsidRPr="000F5FF7">
        <w:rPr>
          <w:rFonts w:ascii="Times New Roman" w:hAnsi="Times New Roman" w:cs="Times New Roman"/>
          <w:sz w:val="24"/>
          <w:szCs w:val="24"/>
        </w:rPr>
        <w:t xml:space="preserve"> (Wilton, 2019)</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Social Aspects</w:t>
      </w:r>
      <w:r w:rsidRPr="000F5FF7">
        <w:rPr>
          <w:rFonts w:ascii="Times New Roman" w:hAnsi="Times New Roman" w:cs="Times New Roman"/>
          <w:sz w:val="24"/>
          <w:szCs w:val="24"/>
          <w:lang w:val="en-GB" w:eastAsia="en-GB"/>
        </w:rPr>
        <w:t>:</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HR strategies </w:t>
      </w:r>
      <w:proofErr w:type="gramStart"/>
      <w:r w:rsidRPr="000F5FF7">
        <w:rPr>
          <w:rFonts w:ascii="Times New Roman" w:hAnsi="Times New Roman" w:cs="Times New Roman"/>
          <w:sz w:val="24"/>
          <w:szCs w:val="24"/>
          <w:lang w:val="en-GB" w:eastAsia="en-GB"/>
        </w:rPr>
        <w:t>are impacted</w:t>
      </w:r>
      <w:proofErr w:type="gramEnd"/>
      <w:r w:rsidRPr="000F5FF7">
        <w:rPr>
          <w:rFonts w:ascii="Times New Roman" w:hAnsi="Times New Roman" w:cs="Times New Roman"/>
          <w:sz w:val="24"/>
          <w:szCs w:val="24"/>
          <w:lang w:val="en-GB" w:eastAsia="en-GB"/>
        </w:rPr>
        <w:t xml:space="preserve"> by social trends, such as evolving expectations regarding work-life balance and the adoption of hybrid working models. The COVID-19 pandemic has expedited the transition to remote work, which necessitates the development of </w:t>
      </w:r>
      <w:proofErr w:type="gramStart"/>
      <w:r w:rsidRPr="000F5FF7">
        <w:rPr>
          <w:rFonts w:ascii="Times New Roman" w:hAnsi="Times New Roman" w:cs="Times New Roman"/>
          <w:sz w:val="24"/>
          <w:szCs w:val="24"/>
          <w:lang w:val="en-GB" w:eastAsia="en-GB"/>
        </w:rPr>
        <w:t>novel performance management systems</w:t>
      </w:r>
      <w:proofErr w:type="gramEnd"/>
      <w:r w:rsidRPr="000F5FF7">
        <w:rPr>
          <w:rFonts w:ascii="Times New Roman" w:hAnsi="Times New Roman" w:cs="Times New Roman"/>
          <w:sz w:val="24"/>
          <w:szCs w:val="24"/>
          <w:lang w:val="en-GB" w:eastAsia="en-GB"/>
        </w:rPr>
        <w:t xml:space="preserve"> by human resources professionals that can effectively manage flexible work arrangements and maintain</w:t>
      </w:r>
      <w:r w:rsidR="00496D50" w:rsidRPr="000F5FF7">
        <w:rPr>
          <w:rFonts w:ascii="Times New Roman" w:hAnsi="Times New Roman" w:cs="Times New Roman"/>
          <w:sz w:val="24"/>
          <w:szCs w:val="24"/>
          <w:lang w:val="en-GB" w:eastAsia="en-GB"/>
        </w:rPr>
        <w:t xml:space="preserve"> productivity (Dessler, 2020).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Technological Aspects</w:t>
      </w:r>
      <w:r w:rsidRPr="000F5FF7">
        <w:rPr>
          <w:rFonts w:ascii="Times New Roman" w:hAnsi="Times New Roman" w:cs="Times New Roman"/>
          <w:sz w:val="24"/>
          <w:szCs w:val="24"/>
          <w:lang w:val="en-GB" w:eastAsia="en-GB"/>
        </w:rPr>
        <w:t>:</w:t>
      </w:r>
    </w:p>
    <w:p w:rsidR="004F3883" w:rsidRPr="000F5FF7" w:rsidRDefault="004F3883" w:rsidP="000F5FF7">
      <w:pPr>
        <w:spacing w:line="360" w:lineRule="auto"/>
        <w:jc w:val="both"/>
        <w:rPr>
          <w:rFonts w:ascii="Times New Roman" w:hAnsi="Times New Roman" w:cs="Times New Roman"/>
          <w:b/>
          <w:sz w:val="24"/>
          <w:szCs w:val="24"/>
          <w:lang w:val="en-GB" w:eastAsia="en-GB"/>
        </w:rPr>
      </w:pPr>
      <w:r w:rsidRPr="000F5FF7">
        <w:rPr>
          <w:rFonts w:ascii="Times New Roman" w:hAnsi="Times New Roman" w:cs="Times New Roman"/>
          <w:sz w:val="24"/>
          <w:szCs w:val="24"/>
          <w:lang w:val="en-GB" w:eastAsia="en-GB"/>
        </w:rPr>
        <w:t xml:space="preserve">HRM </w:t>
      </w:r>
      <w:proofErr w:type="gramStart"/>
      <w:r w:rsidRPr="000F5FF7">
        <w:rPr>
          <w:rFonts w:ascii="Times New Roman" w:hAnsi="Times New Roman" w:cs="Times New Roman"/>
          <w:sz w:val="24"/>
          <w:szCs w:val="24"/>
          <w:lang w:val="en-GB" w:eastAsia="en-GB"/>
        </w:rPr>
        <w:t>is affected</w:t>
      </w:r>
      <w:proofErr w:type="gramEnd"/>
      <w:r w:rsidRPr="000F5FF7">
        <w:rPr>
          <w:rFonts w:ascii="Times New Roman" w:hAnsi="Times New Roman" w:cs="Times New Roman"/>
          <w:sz w:val="24"/>
          <w:szCs w:val="24"/>
          <w:lang w:val="en-GB" w:eastAsia="en-GB"/>
        </w:rPr>
        <w:t xml:space="preserve"> by technological developments that introduce novel instruments for performance monitoring and employee engagement. The implementation of HR analytics and artificial intelligence facilitates streamlined employee performance management and enhances the efficacy of decision-making processes. Nevertheless, this necessitates the ongoing development of workforce skills in order to remain abreast of technological advancements (Stone and </w:t>
      </w:r>
      <w:proofErr w:type="spellStart"/>
      <w:r w:rsidRPr="000F5FF7">
        <w:rPr>
          <w:rFonts w:ascii="Times New Roman" w:hAnsi="Times New Roman" w:cs="Times New Roman"/>
          <w:sz w:val="24"/>
          <w:szCs w:val="24"/>
          <w:lang w:val="en-GB" w:eastAsia="en-GB"/>
        </w:rPr>
        <w:t>Deadrick</w:t>
      </w:r>
      <w:proofErr w:type="spellEnd"/>
      <w:r w:rsidRPr="000F5FF7">
        <w:rPr>
          <w:rFonts w:ascii="Times New Roman" w:hAnsi="Times New Roman" w:cs="Times New Roman"/>
          <w:sz w:val="24"/>
          <w:szCs w:val="24"/>
          <w:lang w:val="en-GB" w:eastAsia="en-GB"/>
        </w:rPr>
        <w:t xml:space="preserve">, 2015). </w:t>
      </w:r>
      <w:r w:rsidRPr="000F5FF7">
        <w:rPr>
          <w:rFonts w:ascii="Times New Roman" w:hAnsi="Times New Roman" w:cs="Times New Roman"/>
          <w:sz w:val="24"/>
          <w:szCs w:val="24"/>
          <w:lang w:val="en-GB" w:eastAsia="en-GB"/>
        </w:rPr>
        <w:br/>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lastRenderedPageBreak/>
        <w:t>Legal Aspects</w:t>
      </w:r>
      <w:r w:rsidRPr="000F5FF7">
        <w:rPr>
          <w:rFonts w:ascii="Times New Roman" w:hAnsi="Times New Roman" w:cs="Times New Roman"/>
          <w:sz w:val="24"/>
          <w:szCs w:val="24"/>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In order to adhere to legal obligations, including but not limited to employment laws and data protection regulations, rigorous compliance measures are required. Legal compliance of performance management systems is a responsibility of human resources in order to prevent potential lawsuits. Ensuring adherence to the General Data Protection Regulation (</w:t>
      </w:r>
      <w:proofErr w:type="spellStart"/>
      <w:r w:rsidRPr="000F5FF7">
        <w:rPr>
          <w:rFonts w:ascii="Times New Roman" w:hAnsi="Times New Roman" w:cs="Times New Roman"/>
          <w:sz w:val="24"/>
          <w:szCs w:val="24"/>
          <w:lang w:val="en-GB" w:eastAsia="en-GB"/>
        </w:rPr>
        <w:t>GDPR</w:t>
      </w:r>
      <w:proofErr w:type="spellEnd"/>
      <w:r w:rsidRPr="000F5FF7">
        <w:rPr>
          <w:rFonts w:ascii="Times New Roman" w:hAnsi="Times New Roman" w:cs="Times New Roman"/>
          <w:sz w:val="24"/>
          <w:szCs w:val="24"/>
          <w:lang w:val="en-GB" w:eastAsia="en-GB"/>
        </w:rPr>
        <w:t xml:space="preserve">) is of utmost importance when it comes to the secure management </w:t>
      </w:r>
      <w:r w:rsidR="00496D50" w:rsidRPr="000F5FF7">
        <w:rPr>
          <w:rFonts w:ascii="Times New Roman" w:hAnsi="Times New Roman" w:cs="Times New Roman"/>
          <w:sz w:val="24"/>
          <w:szCs w:val="24"/>
          <w:lang w:val="en-GB" w:eastAsia="en-GB"/>
        </w:rPr>
        <w:t xml:space="preserve">of employee data (Bach, 2013).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Environmental Aspects</w:t>
      </w:r>
      <w:r w:rsidRPr="000F5FF7">
        <w:rPr>
          <w:rFonts w:ascii="Times New Roman" w:hAnsi="Times New Roman" w:cs="Times New Roman"/>
          <w:sz w:val="24"/>
          <w:szCs w:val="24"/>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The impact of sustainability trends on human resources practices is growing. Green HRM practices </w:t>
      </w:r>
      <w:proofErr w:type="gramStart"/>
      <w:r w:rsidRPr="000F5FF7">
        <w:rPr>
          <w:rFonts w:ascii="Times New Roman" w:hAnsi="Times New Roman" w:cs="Times New Roman"/>
          <w:sz w:val="24"/>
          <w:szCs w:val="24"/>
          <w:lang w:val="en-GB" w:eastAsia="en-GB"/>
        </w:rPr>
        <w:t>are being implemented</w:t>
      </w:r>
      <w:proofErr w:type="gramEnd"/>
      <w:r w:rsidRPr="000F5FF7">
        <w:rPr>
          <w:rFonts w:ascii="Times New Roman" w:hAnsi="Times New Roman" w:cs="Times New Roman"/>
          <w:sz w:val="24"/>
          <w:szCs w:val="24"/>
          <w:lang w:val="en-GB" w:eastAsia="en-GB"/>
        </w:rPr>
        <w:t xml:space="preserve"> by businesses to encourage environmental responsibility. These encompass endeavors such as advocating for environmentally sustainable workplace practices and minimizing carbon emissions, which have the potential to bolster the organization's reputation and appeal to employees who are environmentally aware (Jackson, Schuler, and Jiang, 2014). </w:t>
      </w:r>
      <w:r w:rsidRPr="000F5FF7">
        <w:rPr>
          <w:rFonts w:ascii="Times New Roman" w:hAnsi="Times New Roman" w:cs="Times New Roman"/>
          <w:sz w:val="24"/>
          <w:szCs w:val="24"/>
          <w:lang w:val="en-GB" w:eastAsia="en-GB"/>
        </w:rPr>
        <w:br/>
        <w:t xml:space="preserve">By employing the PESTLE framework to assess these socioeconomic factors, a thorough comprehension of the external influences on HRM </w:t>
      </w:r>
      <w:proofErr w:type="gramStart"/>
      <w:r w:rsidRPr="000F5FF7">
        <w:rPr>
          <w:rFonts w:ascii="Times New Roman" w:hAnsi="Times New Roman" w:cs="Times New Roman"/>
          <w:sz w:val="24"/>
          <w:szCs w:val="24"/>
          <w:lang w:val="en-GB" w:eastAsia="en-GB"/>
        </w:rPr>
        <w:t>is achieved</w:t>
      </w:r>
      <w:proofErr w:type="gramEnd"/>
      <w:r w:rsidRPr="000F5FF7">
        <w:rPr>
          <w:rFonts w:ascii="Times New Roman" w:hAnsi="Times New Roman" w:cs="Times New Roman"/>
          <w:sz w:val="24"/>
          <w:szCs w:val="24"/>
          <w:lang w:val="en-GB" w:eastAsia="en-GB"/>
        </w:rPr>
        <w:t xml:space="preserve">. By considering these elements, human resources specialists can formulate approaches that bolster employee productivity and guarantee the adaptability of the organization in an ever-changing landscape. </w:t>
      </w:r>
    </w:p>
    <w:p w:rsidR="004F3883" w:rsidRPr="00955B74" w:rsidRDefault="004F3883" w:rsidP="000F5FF7">
      <w:pPr>
        <w:spacing w:line="360" w:lineRule="auto"/>
        <w:jc w:val="both"/>
        <w:rPr>
          <w:rFonts w:ascii="Times New Roman" w:hAnsi="Times New Roman" w:cs="Times New Roman"/>
          <w:sz w:val="28"/>
          <w:szCs w:val="28"/>
          <w:lang w:val="en-GB" w:eastAsia="en-GB"/>
        </w:rPr>
      </w:pPr>
      <w:r w:rsidRPr="00955B74">
        <w:rPr>
          <w:rFonts w:ascii="Times New Roman" w:hAnsi="Times New Roman" w:cs="Times New Roman"/>
          <w:b/>
          <w:sz w:val="28"/>
          <w:szCs w:val="28"/>
          <w:lang w:val="en-GB" w:eastAsia="en-GB"/>
        </w:rPr>
        <w:t>Trends in the Hospitality Industry</w:t>
      </w:r>
      <w:r w:rsidR="00955B74">
        <w:rPr>
          <w:rFonts w:ascii="Times New Roman" w:hAnsi="Times New Roman" w:cs="Times New Roman"/>
          <w:sz w:val="28"/>
          <w:szCs w:val="28"/>
          <w:lang w:val="en-GB" w:eastAsia="en-GB"/>
        </w:rPr>
        <w:t>:</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In the preceding five years, the hospitality sector has experienced substantial changes </w:t>
      </w:r>
      <w:proofErr w:type="gramStart"/>
      <w:r w:rsidRPr="000F5FF7">
        <w:rPr>
          <w:rFonts w:ascii="Times New Roman" w:hAnsi="Times New Roman" w:cs="Times New Roman"/>
          <w:sz w:val="24"/>
          <w:szCs w:val="24"/>
          <w:lang w:val="en-GB" w:eastAsia="en-GB"/>
        </w:rPr>
        <w:t>as a result</w:t>
      </w:r>
      <w:proofErr w:type="gramEnd"/>
      <w:r w:rsidRPr="000F5FF7">
        <w:rPr>
          <w:rFonts w:ascii="Times New Roman" w:hAnsi="Times New Roman" w:cs="Times New Roman"/>
          <w:sz w:val="24"/>
          <w:szCs w:val="24"/>
          <w:lang w:val="en-GB" w:eastAsia="en-GB"/>
        </w:rPr>
        <w:t xml:space="preserve"> of the impact of numerous trends. A notable trend is the increase in room demand, which </w:t>
      </w:r>
      <w:proofErr w:type="gramStart"/>
      <w:r w:rsidRPr="000F5FF7">
        <w:rPr>
          <w:rFonts w:ascii="Times New Roman" w:hAnsi="Times New Roman" w:cs="Times New Roman"/>
          <w:sz w:val="24"/>
          <w:szCs w:val="24"/>
          <w:lang w:val="en-GB" w:eastAsia="en-GB"/>
        </w:rPr>
        <w:t>is primarily influenced</w:t>
      </w:r>
      <w:proofErr w:type="gramEnd"/>
      <w:r w:rsidRPr="000F5FF7">
        <w:rPr>
          <w:rFonts w:ascii="Times New Roman" w:hAnsi="Times New Roman" w:cs="Times New Roman"/>
          <w:sz w:val="24"/>
          <w:szCs w:val="24"/>
          <w:lang w:val="en-GB" w:eastAsia="en-GB"/>
        </w:rPr>
        <w:t xml:space="preserve"> by the expansion of international travel and tourism. As per the World Travel &amp; Tourism Council (2023), the travel and tourism industry experienced an annual growth rate of 4.3%, surpassing the expansion of the global economy. The resultant increase in demand for hotel accommodations has generated a need for effective performance management in order to uphold the standard of service.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Furthermore, the wellness industry has become a prominent phenomenon, as hotels progressively integrate wellness initiatives in an effort to appeal to health-aware tourists. According to the Global Wellness Institute (2022), the wellness tourism industry experienced an annual growth rate of 6.5% and attained a market capitalization of $919 billion. This trend mandates the incorporation of wellness services into hotels, which places HR in charge of supervising specialized personnel and </w:t>
      </w:r>
      <w:r w:rsidRPr="000F5FF7">
        <w:rPr>
          <w:rFonts w:ascii="Times New Roman" w:hAnsi="Times New Roman" w:cs="Times New Roman"/>
          <w:sz w:val="24"/>
          <w:szCs w:val="24"/>
          <w:lang w:val="en-GB" w:eastAsia="en-GB"/>
        </w:rPr>
        <w:lastRenderedPageBreak/>
        <w:t xml:space="preserve">upholding superior service standards. An additional crucial development is the hospitality industry's overall growth, which </w:t>
      </w:r>
      <w:proofErr w:type="gramStart"/>
      <w:r w:rsidRPr="000F5FF7">
        <w:rPr>
          <w:rFonts w:ascii="Times New Roman" w:hAnsi="Times New Roman" w:cs="Times New Roman"/>
          <w:sz w:val="24"/>
          <w:szCs w:val="24"/>
          <w:lang w:val="en-GB" w:eastAsia="en-GB"/>
        </w:rPr>
        <w:t>is characterized</w:t>
      </w:r>
      <w:proofErr w:type="gramEnd"/>
      <w:r w:rsidRPr="000F5FF7">
        <w:rPr>
          <w:rFonts w:ascii="Times New Roman" w:hAnsi="Times New Roman" w:cs="Times New Roman"/>
          <w:sz w:val="24"/>
          <w:szCs w:val="24"/>
          <w:lang w:val="en-GB" w:eastAsia="en-GB"/>
        </w:rPr>
        <w:t xml:space="preserve"> by increased capital expenditures on new establishments and technological progress. According to data from </w:t>
      </w:r>
      <w:proofErr w:type="spellStart"/>
      <w:r w:rsidRPr="000F5FF7">
        <w:rPr>
          <w:rFonts w:ascii="Times New Roman" w:hAnsi="Times New Roman" w:cs="Times New Roman"/>
          <w:sz w:val="24"/>
          <w:szCs w:val="24"/>
          <w:lang w:val="en-GB" w:eastAsia="en-GB"/>
        </w:rPr>
        <w:t>STR</w:t>
      </w:r>
      <w:proofErr w:type="spellEnd"/>
      <w:r w:rsidRPr="000F5FF7">
        <w:rPr>
          <w:rFonts w:ascii="Times New Roman" w:hAnsi="Times New Roman" w:cs="Times New Roman"/>
          <w:sz w:val="24"/>
          <w:szCs w:val="24"/>
          <w:lang w:val="en-GB" w:eastAsia="en-GB"/>
        </w:rPr>
        <w:t xml:space="preserve"> (2023), the number of new hotel openings increases by 5% per year, reflecting the sector's robust expansion. Effective employee performance management is required to manage the increased operational scale and guarantee consistent service delivery in light of this expansion. The influence of these trends on employee performance management is substantial. </w:t>
      </w:r>
      <w:proofErr w:type="gramStart"/>
      <w:r w:rsidRPr="000F5FF7">
        <w:rPr>
          <w:rFonts w:ascii="Times New Roman" w:hAnsi="Times New Roman" w:cs="Times New Roman"/>
          <w:sz w:val="24"/>
          <w:szCs w:val="24"/>
          <w:lang w:val="en-GB" w:eastAsia="en-GB"/>
        </w:rPr>
        <w:t>As a result</w:t>
      </w:r>
      <w:proofErr w:type="gramEnd"/>
      <w:r w:rsidRPr="000F5FF7">
        <w:rPr>
          <w:rFonts w:ascii="Times New Roman" w:hAnsi="Times New Roman" w:cs="Times New Roman"/>
          <w:sz w:val="24"/>
          <w:szCs w:val="24"/>
          <w:lang w:val="en-GB" w:eastAsia="en-GB"/>
        </w:rPr>
        <w:t xml:space="preserve"> of the increase in room demand and sector growth, additional personnel must be hired and trained; therefore, human resources must implement effective on boarding and performance monitoring systems. Staff must receive specialized training </w:t>
      </w:r>
      <w:proofErr w:type="gramStart"/>
      <w:r w:rsidRPr="000F5FF7">
        <w:rPr>
          <w:rFonts w:ascii="Times New Roman" w:hAnsi="Times New Roman" w:cs="Times New Roman"/>
          <w:sz w:val="24"/>
          <w:szCs w:val="24"/>
          <w:lang w:val="en-GB" w:eastAsia="en-GB"/>
        </w:rPr>
        <w:t>in order to effectively provide</w:t>
      </w:r>
      <w:proofErr w:type="gramEnd"/>
      <w:r w:rsidRPr="000F5FF7">
        <w:rPr>
          <w:rFonts w:ascii="Times New Roman" w:hAnsi="Times New Roman" w:cs="Times New Roman"/>
          <w:sz w:val="24"/>
          <w:szCs w:val="24"/>
          <w:lang w:val="en-GB" w:eastAsia="en-GB"/>
        </w:rPr>
        <w:t xml:space="preserve"> wellness services for markets that prioritize wellness; this has an impact on performance management strategies (Baum, 2019). </w:t>
      </w:r>
      <w:r w:rsidRPr="000F5FF7">
        <w:rPr>
          <w:rFonts w:ascii="Times New Roman" w:hAnsi="Times New Roman" w:cs="Times New Roman"/>
          <w:sz w:val="24"/>
          <w:szCs w:val="24"/>
          <w:lang w:val="en-GB" w:eastAsia="en-GB"/>
        </w:rPr>
        <w:br/>
        <w:t xml:space="preserve">The hospitality sector has witnessed significant developments in wellness markets, room demand, and sector expansion. In a rapidly evolving industry, these trends necessitate adaptive performance management practices to preserve service quality </w:t>
      </w:r>
      <w:r w:rsidR="004D1691" w:rsidRPr="000F5FF7">
        <w:rPr>
          <w:rFonts w:ascii="Times New Roman" w:hAnsi="Times New Roman" w:cs="Times New Roman"/>
          <w:sz w:val="24"/>
          <w:szCs w:val="24"/>
          <w:lang w:val="en-GB" w:eastAsia="en-GB"/>
        </w:rPr>
        <w:t xml:space="preserve">and operational efficiency. </w:t>
      </w:r>
    </w:p>
    <w:p w:rsidR="004F3883" w:rsidRPr="00955B74" w:rsidRDefault="004F3883" w:rsidP="000F5FF7">
      <w:pPr>
        <w:spacing w:line="360" w:lineRule="auto"/>
        <w:jc w:val="both"/>
        <w:rPr>
          <w:rFonts w:ascii="Times New Roman" w:hAnsi="Times New Roman" w:cs="Times New Roman"/>
          <w:sz w:val="28"/>
          <w:szCs w:val="28"/>
          <w:lang w:val="en-GB" w:eastAsia="en-GB"/>
        </w:rPr>
      </w:pPr>
      <w:r w:rsidRPr="00955B74">
        <w:rPr>
          <w:rFonts w:ascii="Times New Roman" w:hAnsi="Times New Roman" w:cs="Times New Roman"/>
          <w:b/>
          <w:sz w:val="28"/>
          <w:szCs w:val="28"/>
          <w:lang w:val="en-GB" w:eastAsia="en-GB"/>
        </w:rPr>
        <w:t>Working modes in Hospitality</w:t>
      </w:r>
      <w:r w:rsidR="00955B74" w:rsidRPr="00955B74">
        <w:rPr>
          <w:rFonts w:ascii="Times New Roman" w:hAnsi="Times New Roman" w:cs="Times New Roman"/>
          <w:b/>
          <w:sz w:val="28"/>
          <w:szCs w:val="28"/>
          <w:lang w:val="en-GB" w:eastAsia="en-GB"/>
        </w:rPr>
        <w:t>:</w:t>
      </w:r>
      <w:r w:rsidRPr="00955B74">
        <w:rPr>
          <w:rFonts w:ascii="Times New Roman" w:hAnsi="Times New Roman" w:cs="Times New Roman"/>
          <w:sz w:val="28"/>
          <w:szCs w:val="28"/>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In contrast to its historical dependence on face-to-face service provision, the hospitality sector has witnessed the advent of hybrid models, remote work, and flexible schedules in recent years. Technological advancements, evolving employee expectations, and the need to adapt to global disruptions such as the COVID-19 pandemic have all contr</w:t>
      </w:r>
      <w:r w:rsidR="004D1691" w:rsidRPr="000F5FF7">
        <w:rPr>
          <w:rFonts w:ascii="Times New Roman" w:hAnsi="Times New Roman" w:cs="Times New Roman"/>
          <w:sz w:val="24"/>
          <w:szCs w:val="24"/>
          <w:lang w:val="en-GB" w:eastAsia="en-GB"/>
        </w:rPr>
        <w:t xml:space="preserve">ibuted to these modifications.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Remote Work.</w:t>
      </w:r>
      <w:r w:rsidR="004D1691"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 xml:space="preserve">Remote work enables personnel to carry out their responsibilities from non-conventional work sites. Remote work is predominantly applicable to positions involving reservations, customer service, and administrative duties within the hospitality industry. Flexibility is the primary benefit of remote work; it can contribute to a healthier work-life balance and greater job satisfaction. Nevertheless, this approach may also give rise to obstacles such as strained team unity and struggles in upholding standards of service </w:t>
      </w:r>
      <w:r w:rsidR="004D1691" w:rsidRPr="000F5FF7">
        <w:rPr>
          <w:rFonts w:ascii="Times New Roman" w:hAnsi="Times New Roman" w:cs="Times New Roman"/>
          <w:sz w:val="24"/>
          <w:szCs w:val="24"/>
          <w:lang w:val="en-GB" w:eastAsia="en-GB"/>
        </w:rPr>
        <w:t xml:space="preserve">quality (Baum et al., 2020).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Adaptable Schedules:</w:t>
      </w:r>
      <w:r w:rsidR="004D1691"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 xml:space="preserve">Workplaces </w:t>
      </w:r>
      <w:proofErr w:type="gramStart"/>
      <w:r w:rsidRPr="000F5FF7">
        <w:rPr>
          <w:rFonts w:ascii="Times New Roman" w:hAnsi="Times New Roman" w:cs="Times New Roman"/>
          <w:sz w:val="24"/>
          <w:szCs w:val="24"/>
          <w:lang w:val="en-GB" w:eastAsia="en-GB"/>
        </w:rPr>
        <w:t>are afforded</w:t>
      </w:r>
      <w:proofErr w:type="gramEnd"/>
      <w:r w:rsidRPr="000F5FF7">
        <w:rPr>
          <w:rFonts w:ascii="Times New Roman" w:hAnsi="Times New Roman" w:cs="Times New Roman"/>
          <w:sz w:val="24"/>
          <w:szCs w:val="24"/>
          <w:lang w:val="en-GB" w:eastAsia="en-GB"/>
        </w:rPr>
        <w:t xml:space="preserve"> the autonomy to determine their working hours to an extent that is flexible. This mode of operation is especially advantageous in the hospitality industry for efficiently managing periods of high demand and low demand. Facilitating a better work-life balance can enhance employee morale and enable employers to cover shifts more </w:t>
      </w:r>
      <w:r w:rsidRPr="000F5FF7">
        <w:rPr>
          <w:rFonts w:ascii="Times New Roman" w:hAnsi="Times New Roman" w:cs="Times New Roman"/>
          <w:sz w:val="24"/>
          <w:szCs w:val="24"/>
          <w:lang w:val="en-GB" w:eastAsia="en-GB"/>
        </w:rPr>
        <w:lastRenderedPageBreak/>
        <w:t>efficiently. Nevertheless, this could potentially cause disruptions in service coverage due to the added complexity of scheduling and coordination (</w:t>
      </w:r>
      <w:proofErr w:type="spellStart"/>
      <w:r w:rsidRPr="000F5FF7">
        <w:rPr>
          <w:rFonts w:ascii="Times New Roman" w:hAnsi="Times New Roman" w:cs="Times New Roman"/>
          <w:sz w:val="24"/>
          <w:szCs w:val="24"/>
          <w:lang w:val="en-GB" w:eastAsia="en-GB"/>
        </w:rPr>
        <w:t>Kusluvan</w:t>
      </w:r>
      <w:proofErr w:type="spellEnd"/>
      <w:r w:rsidRPr="000F5FF7">
        <w:rPr>
          <w:rFonts w:ascii="Times New Roman" w:hAnsi="Times New Roman" w:cs="Times New Roman"/>
          <w:sz w:val="24"/>
          <w:szCs w:val="24"/>
          <w:lang w:val="en-GB" w:eastAsia="en-GB"/>
        </w:rPr>
        <w:t xml:space="preserve"> et al., 2010). </w:t>
      </w:r>
    </w:p>
    <w:p w:rsidR="004D1691"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Hybrid Models.</w:t>
      </w:r>
      <w:r w:rsidR="004D1691"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Hybrid work is a combination of traditional in-person positions and remote work. Within the domain of hospitality, this design may encompass a combination of responsibilities performed both on and off-site. Five pillars support hybrid work: employee well-being, technology, collaboration, and performance management. This methodology provides operational flexibility and has the potential to augment employee satisfaction through the provision of an equitable distribution of on-site and remote work. Effective management, on the other hand, necessitates a resilient technological framework and well-defined proto</w:t>
      </w:r>
      <w:r w:rsidR="00496D50" w:rsidRPr="000F5FF7">
        <w:rPr>
          <w:rFonts w:ascii="Times New Roman" w:hAnsi="Times New Roman" w:cs="Times New Roman"/>
          <w:sz w:val="24"/>
          <w:szCs w:val="24"/>
          <w:lang w:val="en-GB" w:eastAsia="en-GB"/>
        </w:rPr>
        <w:t>cols (</w:t>
      </w:r>
      <w:proofErr w:type="spellStart"/>
      <w:r w:rsidR="00496D50" w:rsidRPr="000F5FF7">
        <w:rPr>
          <w:rFonts w:ascii="Times New Roman" w:hAnsi="Times New Roman" w:cs="Times New Roman"/>
          <w:sz w:val="24"/>
          <w:szCs w:val="24"/>
          <w:lang w:val="en-GB" w:eastAsia="en-GB"/>
        </w:rPr>
        <w:t>Spreitzer</w:t>
      </w:r>
      <w:proofErr w:type="spellEnd"/>
      <w:r w:rsidR="00496D50" w:rsidRPr="000F5FF7">
        <w:rPr>
          <w:rFonts w:ascii="Times New Roman" w:hAnsi="Times New Roman" w:cs="Times New Roman"/>
          <w:sz w:val="24"/>
          <w:szCs w:val="24"/>
          <w:lang w:val="en-GB" w:eastAsia="en-GB"/>
        </w:rPr>
        <w:t xml:space="preserve"> et al., 2021). </w:t>
      </w:r>
    </w:p>
    <w:p w:rsidR="004D1691" w:rsidRPr="00955B74" w:rsidRDefault="004F3883" w:rsidP="000F5FF7">
      <w:pPr>
        <w:spacing w:line="360" w:lineRule="auto"/>
        <w:jc w:val="both"/>
        <w:rPr>
          <w:rFonts w:ascii="Times New Roman" w:hAnsi="Times New Roman" w:cs="Times New Roman"/>
          <w:sz w:val="28"/>
          <w:szCs w:val="28"/>
          <w:lang w:val="en-GB" w:eastAsia="en-GB"/>
        </w:rPr>
      </w:pPr>
      <w:r w:rsidRPr="00955B74">
        <w:rPr>
          <w:rFonts w:ascii="Times New Roman" w:hAnsi="Times New Roman" w:cs="Times New Roman"/>
          <w:b/>
          <w:sz w:val="28"/>
          <w:szCs w:val="28"/>
          <w:lang w:val="en-GB" w:eastAsia="en-GB"/>
        </w:rPr>
        <w:t>Pros and Cons of the Work Modes:</w:t>
      </w:r>
      <w:r w:rsidRPr="00955B74">
        <w:rPr>
          <w:rFonts w:ascii="Times New Roman" w:hAnsi="Times New Roman" w:cs="Times New Roman"/>
          <w:sz w:val="28"/>
          <w:szCs w:val="28"/>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Work Remotely:</w:t>
      </w:r>
      <w:r w:rsidR="004D1691"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 xml:space="preserve">Expanded talent pool, increased flexibility, and potential cost savings are all advantages. </w:t>
      </w:r>
      <w:r w:rsidRPr="000F5FF7">
        <w:rPr>
          <w:rFonts w:ascii="Times New Roman" w:hAnsi="Times New Roman" w:cs="Times New Roman"/>
          <w:sz w:val="24"/>
          <w:szCs w:val="24"/>
          <w:lang w:val="en-GB" w:eastAsia="en-GB"/>
        </w:rPr>
        <w:br/>
        <w:t>Drawbacks: Difficulties in ensuring service quality, potential for isolation, and security concerns.</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Flexible Schedules:</w:t>
      </w:r>
      <w:r w:rsidR="004D1691" w:rsidRPr="000F5FF7">
        <w:rPr>
          <w:rFonts w:ascii="Times New Roman" w:hAnsi="Times New Roman" w:cs="Times New Roman"/>
          <w:sz w:val="24"/>
          <w:szCs w:val="24"/>
          <w:lang w:val="en-GB" w:eastAsia="en-GB"/>
        </w:rPr>
        <w:t xml:space="preserve"> </w:t>
      </w:r>
      <w:r w:rsidRPr="000F5FF7">
        <w:rPr>
          <w:rFonts w:ascii="Times New Roman" w:hAnsi="Times New Roman" w:cs="Times New Roman"/>
          <w:sz w:val="24"/>
          <w:szCs w:val="24"/>
          <w:lang w:val="en-GB" w:eastAsia="en-GB"/>
        </w:rPr>
        <w:t>Pros: enhanced employee morale, improved work-life balance, and more efficient management of peak and off-peak periods. Potential service gaps, coordination difficulties, and scheduling complexities are all drawbacks.</w:t>
      </w:r>
    </w:p>
    <w:p w:rsidR="004D1691"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 xml:space="preserve">Hybrid </w:t>
      </w:r>
      <w:proofErr w:type="spellStart"/>
      <w:r w:rsidRPr="000F5FF7">
        <w:rPr>
          <w:rFonts w:ascii="Times New Roman" w:hAnsi="Times New Roman" w:cs="Times New Roman"/>
          <w:b/>
          <w:sz w:val="24"/>
          <w:szCs w:val="24"/>
          <w:lang w:val="en-GB" w:eastAsia="en-GB"/>
        </w:rPr>
        <w:t>Models</w:t>
      </w:r>
      <w:proofErr w:type="gramStart"/>
      <w:r w:rsidRPr="000F5FF7">
        <w:rPr>
          <w:rFonts w:ascii="Times New Roman" w:hAnsi="Times New Roman" w:cs="Times New Roman"/>
          <w:b/>
          <w:sz w:val="24"/>
          <w:szCs w:val="24"/>
          <w:lang w:val="en-GB" w:eastAsia="en-GB"/>
        </w:rPr>
        <w:t>:</w:t>
      </w:r>
      <w:r w:rsidRPr="000F5FF7">
        <w:rPr>
          <w:rFonts w:ascii="Times New Roman" w:hAnsi="Times New Roman" w:cs="Times New Roman"/>
          <w:sz w:val="24"/>
          <w:szCs w:val="24"/>
          <w:lang w:val="en-GB" w:eastAsia="en-GB"/>
        </w:rPr>
        <w:t>Advantages</w:t>
      </w:r>
      <w:proofErr w:type="spellEnd"/>
      <w:proofErr w:type="gramEnd"/>
      <w:r w:rsidRPr="000F5FF7">
        <w:rPr>
          <w:rFonts w:ascii="Times New Roman" w:hAnsi="Times New Roman" w:cs="Times New Roman"/>
          <w:sz w:val="24"/>
          <w:szCs w:val="24"/>
          <w:lang w:val="en-GB" w:eastAsia="en-GB"/>
        </w:rPr>
        <w:t>: enhanced operational resilience, balanced flexibility, and increased employee satisfaction. Drawbacks include the necessity for well-defined management policies, technological prerequisites, and the possibility of disparities bet</w:t>
      </w:r>
      <w:r w:rsidR="004D1691" w:rsidRPr="000F5FF7">
        <w:rPr>
          <w:rFonts w:ascii="Times New Roman" w:hAnsi="Times New Roman" w:cs="Times New Roman"/>
          <w:sz w:val="24"/>
          <w:szCs w:val="24"/>
          <w:lang w:val="en-GB" w:eastAsia="en-GB"/>
        </w:rPr>
        <w:t xml:space="preserve">ween on-site and remote staff. </w:t>
      </w:r>
    </w:p>
    <w:p w:rsidR="00454416" w:rsidRPr="00E220D8" w:rsidRDefault="004F3883" w:rsidP="000F5FF7">
      <w:pPr>
        <w:spacing w:line="360" w:lineRule="auto"/>
        <w:jc w:val="both"/>
        <w:rPr>
          <w:rFonts w:ascii="Times New Roman" w:hAnsi="Times New Roman" w:cs="Times New Roman"/>
          <w:b/>
          <w:sz w:val="24"/>
          <w:szCs w:val="24"/>
          <w:lang w:val="en-GB" w:eastAsia="en-GB"/>
        </w:rPr>
      </w:pPr>
      <w:r w:rsidRPr="000F5FF7">
        <w:rPr>
          <w:rFonts w:ascii="Times New Roman" w:hAnsi="Times New Roman" w:cs="Times New Roman"/>
          <w:sz w:val="24"/>
          <w:szCs w:val="24"/>
          <w:lang w:val="en-GB" w:eastAsia="en-GB"/>
        </w:rPr>
        <w:t xml:space="preserve">To satisfy evolving expectations and demands, the hospitality sector is implementing a variety of work models. Effective management is essential for maximizing employee satisfaction and performance through the utilization of each distinct work mode's benefits and challenges. </w:t>
      </w:r>
      <w:r w:rsidRPr="000F5FF7">
        <w:rPr>
          <w:rFonts w:ascii="Times New Roman" w:hAnsi="Times New Roman" w:cs="Times New Roman"/>
          <w:sz w:val="24"/>
          <w:szCs w:val="24"/>
          <w:lang w:val="en-GB" w:eastAsia="en-GB"/>
        </w:rPr>
        <w:br/>
      </w:r>
      <w:r w:rsidRPr="000F5FF7">
        <w:rPr>
          <w:rFonts w:ascii="Times New Roman" w:hAnsi="Times New Roman" w:cs="Times New Roman"/>
          <w:sz w:val="24"/>
          <w:szCs w:val="24"/>
          <w:lang w:val="en-GB" w:eastAsia="en-GB"/>
        </w:rPr>
        <w:br/>
      </w:r>
      <w:r w:rsidRPr="00E220D8">
        <w:rPr>
          <w:rFonts w:ascii="Times New Roman" w:hAnsi="Times New Roman" w:cs="Times New Roman"/>
          <w:b/>
          <w:sz w:val="24"/>
          <w:szCs w:val="24"/>
          <w:lang w:val="en-GB" w:eastAsia="en-GB"/>
        </w:rPr>
        <w:t>Marriott International's Workplace Performance Management: A Case Study</w:t>
      </w:r>
      <w:r w:rsidR="00E220D8">
        <w:rPr>
          <w:rFonts w:ascii="Times New Roman" w:hAnsi="Times New Roman" w:cs="Times New Roman"/>
          <w:b/>
          <w:sz w:val="24"/>
          <w:szCs w:val="24"/>
          <w:lang w:val="en-GB" w:eastAsia="en-GB"/>
        </w:rPr>
        <w:t>:</w:t>
      </w:r>
    </w:p>
    <w:p w:rsidR="004D1691" w:rsidRPr="000F5FF7" w:rsidRDefault="004F3883" w:rsidP="000F5FF7">
      <w:pPr>
        <w:spacing w:line="360" w:lineRule="auto"/>
        <w:jc w:val="both"/>
        <w:rPr>
          <w:rFonts w:ascii="Times New Roman" w:eastAsia="Times New Roman" w:hAnsi="Times New Roman" w:cs="Times New Roman"/>
          <w:sz w:val="24"/>
          <w:szCs w:val="24"/>
          <w:lang w:val="en-GB" w:eastAsia="en-GB"/>
        </w:rPr>
      </w:pPr>
      <w:r w:rsidRPr="000F5FF7">
        <w:rPr>
          <w:rFonts w:ascii="Times New Roman" w:hAnsi="Times New Roman" w:cs="Times New Roman"/>
          <w:b/>
          <w:sz w:val="24"/>
          <w:szCs w:val="24"/>
          <w:lang w:val="en-GB" w:eastAsia="en-GB"/>
        </w:rPr>
        <w:t>Introduction</w:t>
      </w:r>
      <w:proofErr w:type="gramStart"/>
      <w:r w:rsidRPr="000F5FF7">
        <w:rPr>
          <w:rFonts w:ascii="Times New Roman" w:hAnsi="Times New Roman" w:cs="Times New Roman"/>
          <w:b/>
          <w:sz w:val="24"/>
          <w:szCs w:val="24"/>
          <w:lang w:val="en-GB" w:eastAsia="en-GB"/>
        </w:rPr>
        <w:t>:</w:t>
      </w:r>
      <w:proofErr w:type="gramEnd"/>
      <w:r w:rsidRPr="000F5FF7">
        <w:rPr>
          <w:rFonts w:ascii="Times New Roman" w:hAnsi="Times New Roman" w:cs="Times New Roman"/>
          <w:sz w:val="24"/>
          <w:szCs w:val="24"/>
          <w:lang w:val="en-GB" w:eastAsia="en-GB"/>
        </w:rPr>
        <w:br/>
      </w:r>
      <w:r w:rsidR="004D1691" w:rsidRPr="000F5FF7">
        <w:rPr>
          <w:rFonts w:ascii="Times New Roman" w:eastAsia="Times New Roman" w:hAnsi="Times New Roman" w:cs="Times New Roman"/>
          <w:sz w:val="24"/>
          <w:szCs w:val="24"/>
          <w:lang w:val="en-GB" w:eastAsia="en-GB"/>
        </w:rPr>
        <w:t xml:space="preserve">Marriott International is a global hospitality company that effectively manages employee performance across various work modes, focusing on workforce empowerment, data-driven decision-making, and innovative technology application. This comprehensive strategy ensures </w:t>
      </w:r>
      <w:r w:rsidR="004D1691" w:rsidRPr="000F5FF7">
        <w:rPr>
          <w:rFonts w:ascii="Times New Roman" w:eastAsia="Times New Roman" w:hAnsi="Times New Roman" w:cs="Times New Roman"/>
          <w:sz w:val="24"/>
          <w:szCs w:val="24"/>
          <w:lang w:val="en-GB" w:eastAsia="en-GB"/>
        </w:rPr>
        <w:lastRenderedPageBreak/>
        <w:t xml:space="preserve">high service levels and employee satisfaction across conventional on-site positions, remote </w:t>
      </w:r>
      <w:proofErr w:type="spellStart"/>
      <w:r w:rsidR="004D1691" w:rsidRPr="000F5FF7">
        <w:rPr>
          <w:rFonts w:ascii="Times New Roman" w:eastAsia="Times New Roman" w:hAnsi="Times New Roman" w:cs="Times New Roman"/>
          <w:sz w:val="24"/>
          <w:szCs w:val="24"/>
          <w:lang w:val="en-GB" w:eastAsia="en-GB"/>
        </w:rPr>
        <w:t>labor</w:t>
      </w:r>
      <w:proofErr w:type="spellEnd"/>
      <w:r w:rsidR="004D1691" w:rsidRPr="000F5FF7">
        <w:rPr>
          <w:rFonts w:ascii="Times New Roman" w:eastAsia="Times New Roman" w:hAnsi="Times New Roman" w:cs="Times New Roman"/>
          <w:sz w:val="24"/>
          <w:szCs w:val="24"/>
          <w:lang w:val="en-GB" w:eastAsia="en-GB"/>
        </w:rPr>
        <w:t>, and hybrid frameworks.</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 </w:t>
      </w:r>
      <w:r w:rsidRPr="000F5FF7">
        <w:rPr>
          <w:rFonts w:ascii="Times New Roman" w:hAnsi="Times New Roman" w:cs="Times New Roman"/>
          <w:b/>
          <w:sz w:val="24"/>
          <w:szCs w:val="24"/>
          <w:lang w:val="en-GB" w:eastAsia="en-GB"/>
        </w:rPr>
        <w:t>Po</w:t>
      </w:r>
      <w:r w:rsidR="004D1691" w:rsidRPr="000F5FF7">
        <w:rPr>
          <w:rFonts w:ascii="Times New Roman" w:hAnsi="Times New Roman" w:cs="Times New Roman"/>
          <w:b/>
          <w:sz w:val="24"/>
          <w:szCs w:val="24"/>
          <w:lang w:val="en-GB" w:eastAsia="en-GB"/>
        </w:rPr>
        <w:t>licies, Strategies</w:t>
      </w:r>
      <w:r w:rsidRPr="000F5FF7">
        <w:rPr>
          <w:rFonts w:ascii="Times New Roman" w:hAnsi="Times New Roman" w:cs="Times New Roman"/>
          <w:b/>
          <w:sz w:val="24"/>
          <w:szCs w:val="24"/>
          <w:lang w:val="en-GB" w:eastAsia="en-GB"/>
        </w:rPr>
        <w:t xml:space="preserve"> and Practices: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By means of ongoing training and development initiatives, Marriott places a significant emphasis on empowering its workforce. Marriott Digital Learning Zone, which grants access to a vast selection of online courses and training modules, is one of the numerous learning platforms provided by the organization. By emphasizing ongoing education, Marriott International (2023) guarantees that staff members possess the necessary skills and knowledge to execute their responsibilities efficiently, irrespective of the mode of work.</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Technology Adoption:</w:t>
      </w:r>
      <w:r w:rsidRPr="000F5FF7">
        <w:rPr>
          <w:rFonts w:ascii="Times New Roman" w:hAnsi="Times New Roman" w:cs="Times New Roman"/>
          <w:sz w:val="24"/>
          <w:szCs w:val="24"/>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In order to optimize employee performance management, Marriott strategically implements cutting-edge technologies. Remote access to work schedules, performance feedback, and training resources </w:t>
      </w:r>
      <w:proofErr w:type="gramStart"/>
      <w:r w:rsidRPr="000F5FF7">
        <w:rPr>
          <w:rFonts w:ascii="Times New Roman" w:hAnsi="Times New Roman" w:cs="Times New Roman"/>
          <w:sz w:val="24"/>
          <w:szCs w:val="24"/>
          <w:lang w:val="en-GB" w:eastAsia="en-GB"/>
        </w:rPr>
        <w:t>is made</w:t>
      </w:r>
      <w:proofErr w:type="gramEnd"/>
      <w:r w:rsidRPr="000F5FF7">
        <w:rPr>
          <w:rFonts w:ascii="Times New Roman" w:hAnsi="Times New Roman" w:cs="Times New Roman"/>
          <w:sz w:val="24"/>
          <w:szCs w:val="24"/>
          <w:lang w:val="en-GB" w:eastAsia="en-GB"/>
        </w:rPr>
        <w:t xml:space="preserve"> possible through the implementation of the Marriott Mobile application. Particularly for hybrid and remote employees, this technological integration facilitates performance monitoring and communication (Deloitte, 2022).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 xml:space="preserve">Data driven decision-making: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In regards to performance management strategies, data analytics is crucial to Marriott. To monitor employee performance and pinpoint areas that require enhancement, the organization employs data-driven insights. An example of an organization that utilizes performance management software to monitor and provide immediate feedback to staff members is Marriott. This methodology empowers managers to render well-informed judgments and customize assistance according to the specific requirements of each employee (Harvard Business Review, 2021). </w:t>
      </w:r>
      <w:r w:rsidRPr="000F5FF7">
        <w:rPr>
          <w:rFonts w:ascii="Times New Roman" w:hAnsi="Times New Roman" w:cs="Times New Roman"/>
          <w:sz w:val="24"/>
          <w:szCs w:val="24"/>
          <w:lang w:val="en-GB" w:eastAsia="en-GB"/>
        </w:rPr>
        <w:br/>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Specific Examples:</w:t>
      </w:r>
      <w:r w:rsidRPr="000F5FF7">
        <w:rPr>
          <w:rFonts w:ascii="Times New Roman" w:hAnsi="Times New Roman" w:cs="Times New Roman"/>
          <w:sz w:val="24"/>
          <w:szCs w:val="24"/>
          <w:lang w:val="en-GB" w:eastAsia="en-GB"/>
        </w:rPr>
        <w:t xml:space="preserve"> </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Marriott implements a routine process of performance evaluations wherein a blend of quantitative indicators and qualitative observations are incorporated. In addition to setting clear objectives and providing constructive feedback, the organization's performance appraisal system also consists of ongoing monitoring. Marriott International (2023) stipulates that this system </w:t>
      </w:r>
      <w:proofErr w:type="gramStart"/>
      <w:r w:rsidRPr="000F5FF7">
        <w:rPr>
          <w:rFonts w:ascii="Times New Roman" w:hAnsi="Times New Roman" w:cs="Times New Roman"/>
          <w:sz w:val="24"/>
          <w:szCs w:val="24"/>
          <w:lang w:val="en-GB" w:eastAsia="en-GB"/>
        </w:rPr>
        <w:t>guarantees</w:t>
      </w:r>
      <w:proofErr w:type="gramEnd"/>
      <w:r w:rsidRPr="000F5FF7">
        <w:rPr>
          <w:rFonts w:ascii="Times New Roman" w:hAnsi="Times New Roman" w:cs="Times New Roman"/>
          <w:sz w:val="24"/>
          <w:szCs w:val="24"/>
          <w:lang w:val="en-GB" w:eastAsia="en-GB"/>
        </w:rPr>
        <w:t xml:space="preserve"> that </w:t>
      </w:r>
      <w:r w:rsidRPr="000F5FF7">
        <w:rPr>
          <w:rFonts w:ascii="Times New Roman" w:hAnsi="Times New Roman" w:cs="Times New Roman"/>
          <w:sz w:val="24"/>
          <w:szCs w:val="24"/>
          <w:lang w:val="en-GB" w:eastAsia="en-GB"/>
        </w:rPr>
        <w:lastRenderedPageBreak/>
        <w:t>personnel are cognizant of their performance obligations and are furnished with the requis</w:t>
      </w:r>
      <w:r w:rsidR="0007583C" w:rsidRPr="000F5FF7">
        <w:rPr>
          <w:rFonts w:ascii="Times New Roman" w:hAnsi="Times New Roman" w:cs="Times New Roman"/>
          <w:sz w:val="24"/>
          <w:szCs w:val="24"/>
          <w:lang w:val="en-GB" w:eastAsia="en-GB"/>
        </w:rPr>
        <w:t xml:space="preserve">ite assistance to attain them. </w:t>
      </w:r>
      <w:r w:rsidRPr="000F5FF7">
        <w:rPr>
          <w:rFonts w:ascii="Times New Roman" w:hAnsi="Times New Roman" w:cs="Times New Roman"/>
          <w:sz w:val="24"/>
          <w:szCs w:val="24"/>
          <w:lang w:val="en-GB" w:eastAsia="en-GB"/>
        </w:rPr>
        <w:t xml:space="preserve">In an effort to incentivize and gratify its highest-performing staff, Marriott has implemented a range of employee recognition programs. Employees who exhibit outstanding service and a steadfast adherence to Marriott's core values </w:t>
      </w:r>
      <w:proofErr w:type="gramStart"/>
      <w:r w:rsidRPr="000F5FF7">
        <w:rPr>
          <w:rFonts w:ascii="Times New Roman" w:hAnsi="Times New Roman" w:cs="Times New Roman"/>
          <w:sz w:val="24"/>
          <w:szCs w:val="24"/>
          <w:lang w:val="en-GB" w:eastAsia="en-GB"/>
        </w:rPr>
        <w:t>are acknowledged</w:t>
      </w:r>
      <w:proofErr w:type="gramEnd"/>
      <w:r w:rsidRPr="000F5FF7">
        <w:rPr>
          <w:rFonts w:ascii="Times New Roman" w:hAnsi="Times New Roman" w:cs="Times New Roman"/>
          <w:sz w:val="24"/>
          <w:szCs w:val="24"/>
          <w:lang w:val="en-GB" w:eastAsia="en-GB"/>
        </w:rPr>
        <w:t xml:space="preserve"> through initiatives like the "Spirit to Serve" award. According to Cornell Hospitality Quarterly (2020), these recognition initiatives are essential for fostering consistent performance and preserving high mor</w:t>
      </w:r>
      <w:r w:rsidR="002D68A7" w:rsidRPr="000F5FF7">
        <w:rPr>
          <w:rFonts w:ascii="Times New Roman" w:hAnsi="Times New Roman" w:cs="Times New Roman"/>
          <w:sz w:val="24"/>
          <w:szCs w:val="24"/>
          <w:lang w:val="en-GB" w:eastAsia="en-GB"/>
        </w:rPr>
        <w:t xml:space="preserve">ale across various work modes. </w:t>
      </w:r>
    </w:p>
    <w:p w:rsidR="004F3883" w:rsidRPr="000F5FF7" w:rsidRDefault="00A45FAF" w:rsidP="000F5FF7">
      <w:pPr>
        <w:spacing w:after="0" w:line="360" w:lineRule="auto"/>
        <w:jc w:val="both"/>
        <w:rPr>
          <w:rFonts w:ascii="Times New Roman" w:eastAsia="Times New Roman" w:hAnsi="Times New Roman" w:cs="Times New Roman"/>
          <w:sz w:val="24"/>
          <w:szCs w:val="24"/>
          <w:lang w:val="en-GB" w:eastAsia="en-GB"/>
        </w:rPr>
      </w:pPr>
      <w:r w:rsidRPr="000F5FF7">
        <w:rPr>
          <w:rFonts w:ascii="Times New Roman" w:eastAsia="Times New Roman" w:hAnsi="Times New Roman" w:cs="Times New Roman"/>
          <w:sz w:val="24"/>
          <w:szCs w:val="24"/>
          <w:lang w:val="en-GB" w:eastAsia="en-GB"/>
        </w:rPr>
        <w:t xml:space="preserve">Marriott International offers flexible work </w:t>
      </w:r>
      <w:r w:rsidR="00496D50" w:rsidRPr="000F5FF7">
        <w:rPr>
          <w:rFonts w:ascii="Times New Roman" w:eastAsia="Times New Roman" w:hAnsi="Times New Roman" w:cs="Times New Roman"/>
          <w:sz w:val="24"/>
          <w:szCs w:val="24"/>
          <w:lang w:val="en-GB" w:eastAsia="en-GB"/>
        </w:rPr>
        <w:t>arrangements;</w:t>
      </w:r>
      <w:r w:rsidRPr="000F5FF7">
        <w:rPr>
          <w:rFonts w:ascii="Times New Roman" w:eastAsia="Times New Roman" w:hAnsi="Times New Roman" w:cs="Times New Roman"/>
          <w:sz w:val="24"/>
          <w:szCs w:val="24"/>
          <w:lang w:val="en-GB" w:eastAsia="en-GB"/>
        </w:rPr>
        <w:t xml:space="preserve"> ensuring employees maintain a healthy work-life balance. Forbes highlights Marriott's resilient IT infrastructure and transparent remote work policies.</w:t>
      </w:r>
      <w:r w:rsidRPr="000F5FF7">
        <w:rPr>
          <w:rFonts w:ascii="Times New Roman" w:hAnsi="Times New Roman" w:cs="Times New Roman"/>
          <w:sz w:val="24"/>
          <w:szCs w:val="24"/>
          <w:shd w:val="clear" w:color="auto" w:fill="FFFFFF"/>
        </w:rPr>
        <w:t xml:space="preserve"> (Forbes, 2022).</w:t>
      </w:r>
      <w:r w:rsidRPr="000F5FF7">
        <w:rPr>
          <w:rFonts w:ascii="Times New Roman" w:eastAsia="Times New Roman" w:hAnsi="Times New Roman" w:cs="Times New Roman"/>
          <w:sz w:val="24"/>
          <w:szCs w:val="24"/>
          <w:lang w:val="en-GB" w:eastAsia="en-GB"/>
        </w:rPr>
        <w:t xml:space="preserve"> The company promotes innovation, employee empowerment, and data-driven decision-making, maintaining a motivated workforce and fostering an environment for continuous improvement.</w:t>
      </w:r>
    </w:p>
    <w:p w:rsidR="0007583C" w:rsidRPr="000F5FF7" w:rsidRDefault="0007583C" w:rsidP="000F5FF7">
      <w:pPr>
        <w:spacing w:line="360" w:lineRule="auto"/>
        <w:jc w:val="both"/>
        <w:rPr>
          <w:rFonts w:ascii="Times New Roman" w:hAnsi="Times New Roman" w:cs="Times New Roman"/>
          <w:b/>
          <w:sz w:val="24"/>
          <w:szCs w:val="24"/>
          <w:lang w:val="en-GB" w:eastAsia="en-GB"/>
        </w:rPr>
      </w:pPr>
    </w:p>
    <w:p w:rsidR="002D68A7"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b/>
          <w:sz w:val="24"/>
          <w:szCs w:val="24"/>
          <w:lang w:val="en-GB" w:eastAsia="en-GB"/>
        </w:rPr>
        <w:t>Evaluation and Conclusion:</w:t>
      </w:r>
      <w:r w:rsidR="002D68A7" w:rsidRPr="000F5FF7">
        <w:rPr>
          <w:rFonts w:ascii="Times New Roman" w:hAnsi="Times New Roman" w:cs="Times New Roman"/>
          <w:sz w:val="24"/>
          <w:szCs w:val="24"/>
          <w:lang w:val="en-GB" w:eastAsia="en-GB"/>
        </w:rPr>
        <w:t xml:space="preserve"> </w:t>
      </w:r>
    </w:p>
    <w:p w:rsidR="00A45FAF" w:rsidRPr="000F5FF7" w:rsidRDefault="004F3883" w:rsidP="000F5FF7">
      <w:pPr>
        <w:spacing w:line="360" w:lineRule="auto"/>
        <w:jc w:val="both"/>
        <w:rPr>
          <w:rFonts w:ascii="Times New Roman" w:eastAsia="Times New Roman" w:hAnsi="Times New Roman" w:cs="Times New Roman"/>
          <w:sz w:val="24"/>
          <w:szCs w:val="24"/>
          <w:lang w:val="en-GB" w:eastAsia="en-GB"/>
        </w:rPr>
      </w:pPr>
      <w:r w:rsidRPr="000F5FF7">
        <w:rPr>
          <w:rFonts w:ascii="Times New Roman" w:hAnsi="Times New Roman" w:cs="Times New Roman"/>
          <w:sz w:val="24"/>
          <w:szCs w:val="24"/>
          <w:lang w:val="en-GB" w:eastAsia="en-GB"/>
        </w:rPr>
        <w:t>By examining Marriott International as a case study, this proposal has investigated the effects of socioeconomic factors on employee performance management in the hospitality sector. The discussion encompasses several significant aspects, including the impact of socio-economic factors (Bratton and Gold, 2017), the emergence of diverse work modes, and the employee performance management st</w:t>
      </w:r>
      <w:r w:rsidR="002D68A7" w:rsidRPr="000F5FF7">
        <w:rPr>
          <w:rFonts w:ascii="Times New Roman" w:hAnsi="Times New Roman" w:cs="Times New Roman"/>
          <w:sz w:val="24"/>
          <w:szCs w:val="24"/>
          <w:lang w:val="en-GB" w:eastAsia="en-GB"/>
        </w:rPr>
        <w:t xml:space="preserve">rategies employed by Marriott. </w:t>
      </w:r>
      <w:r w:rsidRPr="000F5FF7">
        <w:rPr>
          <w:rFonts w:ascii="Times New Roman" w:hAnsi="Times New Roman" w:cs="Times New Roman"/>
          <w:sz w:val="24"/>
          <w:szCs w:val="24"/>
          <w:lang w:val="en-GB" w:eastAsia="en-GB"/>
        </w:rPr>
        <w:t xml:space="preserve">HRM practices </w:t>
      </w:r>
      <w:proofErr w:type="gramStart"/>
      <w:r w:rsidRPr="000F5FF7">
        <w:rPr>
          <w:rFonts w:ascii="Times New Roman" w:hAnsi="Times New Roman" w:cs="Times New Roman"/>
          <w:sz w:val="24"/>
          <w:szCs w:val="24"/>
          <w:lang w:val="en-GB" w:eastAsia="en-GB"/>
        </w:rPr>
        <w:t>are significantly influenced</w:t>
      </w:r>
      <w:proofErr w:type="gramEnd"/>
      <w:r w:rsidRPr="000F5FF7">
        <w:rPr>
          <w:rFonts w:ascii="Times New Roman" w:hAnsi="Times New Roman" w:cs="Times New Roman"/>
          <w:sz w:val="24"/>
          <w:szCs w:val="24"/>
          <w:lang w:val="en-GB" w:eastAsia="en-GB"/>
        </w:rPr>
        <w:t xml:space="preserve"> by socio-economic factors, including but not limited to legal obligations, environmental considerations, economic conditions, government policies, and s</w:t>
      </w:r>
      <w:r w:rsidR="00496D50" w:rsidRPr="000F5FF7">
        <w:rPr>
          <w:rFonts w:ascii="Times New Roman" w:hAnsi="Times New Roman" w:cs="Times New Roman"/>
          <w:sz w:val="24"/>
          <w:szCs w:val="24"/>
          <w:lang w:val="en-GB" w:eastAsia="en-GB"/>
        </w:rPr>
        <w:t>ocial trends (</w:t>
      </w:r>
      <w:proofErr w:type="spellStart"/>
      <w:r w:rsidR="00496D50" w:rsidRPr="000F5FF7">
        <w:rPr>
          <w:rFonts w:ascii="Times New Roman" w:hAnsi="Times New Roman" w:cs="Times New Roman"/>
          <w:sz w:val="24"/>
          <w:szCs w:val="24"/>
          <w:lang w:val="en-GB" w:eastAsia="en-GB"/>
        </w:rPr>
        <w:t>Kusluvan</w:t>
      </w:r>
      <w:proofErr w:type="spellEnd"/>
      <w:r w:rsidR="00496D50" w:rsidRPr="000F5FF7">
        <w:rPr>
          <w:rFonts w:ascii="Times New Roman" w:hAnsi="Times New Roman" w:cs="Times New Roman"/>
          <w:sz w:val="24"/>
          <w:szCs w:val="24"/>
          <w:lang w:val="en-GB" w:eastAsia="en-GB"/>
        </w:rPr>
        <w:t xml:space="preserve"> et al,</w:t>
      </w:r>
      <w:r w:rsidRPr="000F5FF7">
        <w:rPr>
          <w:rFonts w:ascii="Times New Roman" w:hAnsi="Times New Roman" w:cs="Times New Roman"/>
          <w:sz w:val="24"/>
          <w:szCs w:val="24"/>
          <w:lang w:val="en-GB" w:eastAsia="en-GB"/>
        </w:rPr>
        <w:t xml:space="preserve"> 2010). </w:t>
      </w:r>
      <w:r w:rsidR="00A45FAF" w:rsidRPr="000F5FF7">
        <w:rPr>
          <w:rFonts w:ascii="Times New Roman" w:eastAsia="Times New Roman" w:hAnsi="Times New Roman" w:cs="Times New Roman"/>
          <w:sz w:val="24"/>
          <w:szCs w:val="24"/>
          <w:lang w:val="en-GB" w:eastAsia="en-GB"/>
        </w:rPr>
        <w:t>Flexible schedules and hybrid models are transforming the operational environment in the hospitality industry. These models offer both benefits and challenges, requiring innovative performance management strategies. Flexible schedules help balance work and personal life, while remote work offers flexibility but may lead to isolation. Baum et al. (2020). Hybrid models require clear management policies and robust technological support to ensure a balance between in-person collaboration and flexibility</w:t>
      </w:r>
    </w:p>
    <w:p w:rsidR="001E4150" w:rsidRPr="001E4150" w:rsidRDefault="004F3883" w:rsidP="001E4150">
      <w:pPr>
        <w:spacing w:line="360" w:lineRule="auto"/>
        <w:jc w:val="both"/>
        <w:rPr>
          <w:rFonts w:ascii="Times New Roman" w:eastAsia="Times New Roman" w:hAnsi="Times New Roman" w:cs="Times New Roman"/>
          <w:sz w:val="24"/>
          <w:szCs w:val="24"/>
          <w:lang w:val="en-GB" w:eastAsia="en-GB"/>
        </w:rPr>
      </w:pPr>
      <w:r w:rsidRPr="001E4150">
        <w:rPr>
          <w:rFonts w:ascii="Times New Roman" w:hAnsi="Times New Roman" w:cs="Times New Roman"/>
          <w:sz w:val="24"/>
          <w:szCs w:val="24"/>
          <w:lang w:val="en-GB" w:eastAsia="en-GB"/>
        </w:rPr>
        <w:t xml:space="preserve">The case study provided by Marriott International emphasized efficacious approaches to employee performance management in diverse work settings. Employees </w:t>
      </w:r>
      <w:proofErr w:type="gramStart"/>
      <w:r w:rsidRPr="001E4150">
        <w:rPr>
          <w:rFonts w:ascii="Times New Roman" w:hAnsi="Times New Roman" w:cs="Times New Roman"/>
          <w:sz w:val="24"/>
          <w:szCs w:val="24"/>
          <w:lang w:val="en-GB" w:eastAsia="en-GB"/>
        </w:rPr>
        <w:t>are maintained</w:t>
      </w:r>
      <w:proofErr w:type="gramEnd"/>
      <w:r w:rsidRPr="001E4150">
        <w:rPr>
          <w:rFonts w:ascii="Times New Roman" w:hAnsi="Times New Roman" w:cs="Times New Roman"/>
          <w:sz w:val="24"/>
          <w:szCs w:val="24"/>
          <w:lang w:val="en-GB" w:eastAsia="en-GB"/>
        </w:rPr>
        <w:t xml:space="preserve"> in a productive and engaged state </w:t>
      </w:r>
      <w:r w:rsidR="002D68A7" w:rsidRPr="001E4150">
        <w:rPr>
          <w:rFonts w:ascii="Times New Roman" w:hAnsi="Times New Roman" w:cs="Times New Roman"/>
          <w:sz w:val="24"/>
          <w:szCs w:val="24"/>
          <w:lang w:val="en-GB" w:eastAsia="en-GB"/>
        </w:rPr>
        <w:t>because</w:t>
      </w:r>
      <w:r w:rsidRPr="001E4150">
        <w:rPr>
          <w:rFonts w:ascii="Times New Roman" w:hAnsi="Times New Roman" w:cs="Times New Roman"/>
          <w:sz w:val="24"/>
          <w:szCs w:val="24"/>
          <w:lang w:val="en-GB" w:eastAsia="en-GB"/>
        </w:rPr>
        <w:t xml:space="preserve"> of the organization's focus on workforce empowerment, technology </w:t>
      </w:r>
      <w:r w:rsidRPr="001E4150">
        <w:rPr>
          <w:rFonts w:ascii="Times New Roman" w:hAnsi="Times New Roman" w:cs="Times New Roman"/>
          <w:sz w:val="24"/>
          <w:szCs w:val="24"/>
          <w:lang w:val="en-GB" w:eastAsia="en-GB"/>
        </w:rPr>
        <w:lastRenderedPageBreak/>
        <w:t xml:space="preserve">adoption, and data-driven </w:t>
      </w:r>
      <w:r w:rsidR="002D68A7" w:rsidRPr="001E4150">
        <w:rPr>
          <w:rFonts w:ascii="Times New Roman" w:hAnsi="Times New Roman" w:cs="Times New Roman"/>
          <w:sz w:val="24"/>
          <w:szCs w:val="24"/>
          <w:lang w:val="en-GB" w:eastAsia="en-GB"/>
        </w:rPr>
        <w:t>decision-making</w:t>
      </w:r>
      <w:r w:rsidRPr="001E4150">
        <w:rPr>
          <w:rFonts w:ascii="Times New Roman" w:hAnsi="Times New Roman" w:cs="Times New Roman"/>
          <w:sz w:val="24"/>
          <w:szCs w:val="24"/>
          <w:lang w:val="en-GB" w:eastAsia="en-GB"/>
        </w:rPr>
        <w:t>. Marriott's dedication to upholding strict performance standards is exemplified through the implementation of distinct practices, including ongoing training programs, performance evaluations, employee recognition initiatives, a</w:t>
      </w:r>
      <w:r w:rsidR="001E4150">
        <w:rPr>
          <w:rFonts w:ascii="Times New Roman" w:hAnsi="Times New Roman" w:cs="Times New Roman"/>
          <w:sz w:val="24"/>
          <w:szCs w:val="24"/>
          <w:lang w:val="en-GB" w:eastAsia="en-GB"/>
        </w:rPr>
        <w:t xml:space="preserve">nd flexible work arrangements. </w:t>
      </w:r>
      <w:r w:rsidR="001E4150" w:rsidRPr="001E4150">
        <w:rPr>
          <w:rFonts w:ascii="Times New Roman" w:eastAsia="Times New Roman" w:hAnsi="Times New Roman" w:cs="Times New Roman"/>
          <w:sz w:val="24"/>
          <w:szCs w:val="24"/>
          <w:lang w:val="en-GB" w:eastAsia="en-GB"/>
        </w:rPr>
        <w:t>Marriott's performance management strategy focuses on cultivating a resilient workforce by considering socioeconomic factors. This approach enables Marriott to adapt to changing work patterns and external factors, ensuring a competitive advantage, employee contentment, and operational genius in the ever-changing hospitality industry.</w:t>
      </w:r>
    </w:p>
    <w:p w:rsidR="004F3883" w:rsidRPr="000F5FF7" w:rsidRDefault="004F3883" w:rsidP="000F5FF7">
      <w:pPr>
        <w:spacing w:line="360" w:lineRule="auto"/>
        <w:jc w:val="both"/>
        <w:rPr>
          <w:rFonts w:ascii="Times New Roman" w:hAnsi="Times New Roman" w:cs="Times New Roman"/>
          <w:sz w:val="24"/>
          <w:szCs w:val="24"/>
          <w:lang w:val="en-GB" w:eastAsia="en-GB"/>
        </w:rPr>
      </w:pPr>
      <w:r w:rsidRPr="000F5FF7">
        <w:rPr>
          <w:rFonts w:ascii="Times New Roman" w:hAnsi="Times New Roman" w:cs="Times New Roman"/>
          <w:sz w:val="24"/>
          <w:szCs w:val="24"/>
          <w:lang w:val="en-GB" w:eastAsia="en-GB"/>
        </w:rPr>
        <w:t xml:space="preserve">. </w:t>
      </w:r>
      <w:bookmarkStart w:id="0" w:name="_GoBack"/>
      <w:bookmarkEnd w:id="0"/>
    </w:p>
    <w:p w:rsidR="00E72620" w:rsidRDefault="00E72620" w:rsidP="004F3883">
      <w:pPr>
        <w:spacing w:line="360" w:lineRule="auto"/>
        <w:jc w:val="both"/>
        <w:rPr>
          <w:rFonts w:ascii="Times New Roman" w:hAnsi="Times New Roman" w:cs="Times New Roman"/>
          <w:sz w:val="24"/>
          <w:szCs w:val="24"/>
        </w:rPr>
      </w:pPr>
    </w:p>
    <w:p w:rsidR="00E72620" w:rsidRPr="0087719F" w:rsidRDefault="009A5F5F" w:rsidP="0087719F">
      <w:pPr>
        <w:jc w:val="both"/>
        <w:rPr>
          <w:rFonts w:ascii="Times New Roman" w:hAnsi="Times New Roman" w:cs="Times New Roman"/>
          <w:b/>
          <w:sz w:val="28"/>
          <w:szCs w:val="28"/>
          <w:lang w:val="en-GB"/>
        </w:rPr>
      </w:pPr>
      <w:r>
        <w:rPr>
          <w:rFonts w:ascii="Times New Roman" w:hAnsi="Times New Roman" w:cs="Times New Roman"/>
          <w:b/>
          <w:sz w:val="28"/>
          <w:szCs w:val="28"/>
          <w:lang w:val="en-GB"/>
        </w:rPr>
        <w:t>References</w:t>
      </w:r>
      <w:r w:rsidR="00E72620" w:rsidRPr="00652028">
        <w:rPr>
          <w:rFonts w:ascii="Times New Roman" w:hAnsi="Times New Roman" w:cs="Times New Roman"/>
          <w:b/>
          <w:sz w:val="28"/>
          <w:szCs w:val="28"/>
          <w:lang w:val="en-GB"/>
        </w:rPr>
        <w:t>:</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Armstrong, M. and Taylor, S. (2020</w:t>
      </w:r>
      <w:r w:rsidRPr="0087719F">
        <w:rPr>
          <w:rStyle w:val="Emphasis"/>
          <w:rFonts w:ascii="Times New Roman" w:hAnsi="Times New Roman" w:cs="Times New Roman"/>
        </w:rPr>
        <w:t>) Armstrong’s Handbook of Human Resource Management Practice.</w:t>
      </w:r>
      <w:r w:rsidRPr="0087719F">
        <w:rPr>
          <w:rFonts w:ascii="Times New Roman" w:hAnsi="Times New Roman" w:cs="Times New Roman"/>
          <w:lang w:val="en-GB" w:eastAsia="en-GB"/>
        </w:rPr>
        <w:t xml:space="preserve"> </w:t>
      </w:r>
      <w:proofErr w:type="gramStart"/>
      <w:r w:rsidRPr="0087719F">
        <w:rPr>
          <w:rFonts w:ascii="Times New Roman" w:hAnsi="Times New Roman" w:cs="Times New Roman"/>
          <w:lang w:val="en-GB" w:eastAsia="en-GB"/>
        </w:rPr>
        <w:t>15th</w:t>
      </w:r>
      <w:proofErr w:type="gramEnd"/>
      <w:r w:rsidRPr="0087719F">
        <w:rPr>
          <w:rFonts w:ascii="Times New Roman" w:hAnsi="Times New Roman" w:cs="Times New Roman"/>
          <w:lang w:val="en-GB" w:eastAsia="en-GB"/>
        </w:rPr>
        <w:t xml:space="preserve"> edition. London: Kogan Page.</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Bach, S. (2013) </w:t>
      </w:r>
      <w:r w:rsidRPr="0087719F">
        <w:rPr>
          <w:rStyle w:val="Emphasis"/>
          <w:rFonts w:ascii="Times New Roman" w:hAnsi="Times New Roman" w:cs="Times New Roman"/>
        </w:rPr>
        <w:t>Managing Human Resources: Human Resource Management in Transition.</w:t>
      </w:r>
      <w:r w:rsidRPr="0087719F">
        <w:rPr>
          <w:rFonts w:ascii="Times New Roman" w:hAnsi="Times New Roman" w:cs="Times New Roman"/>
        </w:rPr>
        <w:t xml:space="preserve"> </w:t>
      </w:r>
      <w:proofErr w:type="gramStart"/>
      <w:r w:rsidRPr="0087719F">
        <w:rPr>
          <w:rFonts w:ascii="Times New Roman" w:hAnsi="Times New Roman" w:cs="Times New Roman"/>
        </w:rPr>
        <w:t>5th</w:t>
      </w:r>
      <w:proofErr w:type="gramEnd"/>
      <w:r w:rsidRPr="0087719F">
        <w:rPr>
          <w:rFonts w:ascii="Times New Roman" w:hAnsi="Times New Roman" w:cs="Times New Roman"/>
        </w:rPr>
        <w:t xml:space="preserve"> ed. Hoboken: Wiley.</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Baum, T. (2019</w:t>
      </w:r>
      <w:r w:rsidRPr="0087719F">
        <w:rPr>
          <w:rStyle w:val="Emphasis"/>
          <w:rFonts w:ascii="Times New Roman" w:hAnsi="Times New Roman" w:cs="Times New Roman"/>
        </w:rPr>
        <w:t>) Hospitality Employment 2033: A Leap of Faith.</w:t>
      </w:r>
      <w:r w:rsidRPr="0087719F">
        <w:rPr>
          <w:rFonts w:ascii="Times New Roman" w:hAnsi="Times New Roman" w:cs="Times New Roman"/>
        </w:rPr>
        <w:t xml:space="preserve"> International Journal of Contemporary Hospitality Management, 31(4), pp. 1650-1670.</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Baum, T., Mooney, S., Robinson, R. N. S., and </w:t>
      </w:r>
      <w:proofErr w:type="spellStart"/>
      <w:r w:rsidRPr="0087719F">
        <w:rPr>
          <w:rFonts w:ascii="Times New Roman" w:hAnsi="Times New Roman" w:cs="Times New Roman"/>
        </w:rPr>
        <w:t>Solnet</w:t>
      </w:r>
      <w:proofErr w:type="spellEnd"/>
      <w:r w:rsidRPr="0087719F">
        <w:rPr>
          <w:rFonts w:ascii="Times New Roman" w:hAnsi="Times New Roman" w:cs="Times New Roman"/>
        </w:rPr>
        <w:t xml:space="preserve">, D. (2020) </w:t>
      </w:r>
      <w:r w:rsidRPr="0087719F">
        <w:rPr>
          <w:rStyle w:val="Emphasis"/>
          <w:rFonts w:ascii="Times New Roman" w:hAnsi="Times New Roman" w:cs="Times New Roman"/>
        </w:rPr>
        <w:t>COVID-19's Impact on the Hospitality Workforce: New Realities in Hospitality Employment Practices</w:t>
      </w:r>
      <w:r w:rsidRPr="0087719F">
        <w:rPr>
          <w:rFonts w:ascii="Times New Roman" w:hAnsi="Times New Roman" w:cs="Times New Roman"/>
        </w:rPr>
        <w:t>. Journal of Hospitality Management, 91, pp. 102-116.</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Bratton, J. and Gold, J. (2017</w:t>
      </w:r>
      <w:r w:rsidRPr="0087719F">
        <w:rPr>
          <w:rStyle w:val="Emphasis"/>
          <w:rFonts w:ascii="Times New Roman" w:hAnsi="Times New Roman" w:cs="Times New Roman"/>
        </w:rPr>
        <w:t>) Human Resource Management: Theory and Practice</w:t>
      </w:r>
      <w:r w:rsidRPr="0087719F">
        <w:rPr>
          <w:rFonts w:ascii="Times New Roman" w:hAnsi="Times New Roman" w:cs="Times New Roman"/>
        </w:rPr>
        <w:t xml:space="preserve">. </w:t>
      </w:r>
      <w:proofErr w:type="gramStart"/>
      <w:r w:rsidRPr="0087719F">
        <w:rPr>
          <w:rFonts w:ascii="Times New Roman" w:hAnsi="Times New Roman" w:cs="Times New Roman"/>
        </w:rPr>
        <w:t>6th</w:t>
      </w:r>
      <w:proofErr w:type="gramEnd"/>
      <w:r w:rsidRPr="0087719F">
        <w:rPr>
          <w:rFonts w:ascii="Times New Roman" w:hAnsi="Times New Roman" w:cs="Times New Roman"/>
        </w:rPr>
        <w:t xml:space="preserve"> ed. London: Palgrave Macmillan.</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Cornell Hospitality Quarterly (2020) </w:t>
      </w:r>
      <w:r w:rsidRPr="0087719F">
        <w:rPr>
          <w:rStyle w:val="Emphasis"/>
          <w:rFonts w:ascii="Times New Roman" w:hAnsi="Times New Roman" w:cs="Times New Roman"/>
        </w:rPr>
        <w:t>Employee Recognition Programs in the Hospitality Industry.</w:t>
      </w:r>
      <w:r w:rsidRPr="0087719F">
        <w:rPr>
          <w:rFonts w:ascii="Times New Roman" w:hAnsi="Times New Roman" w:cs="Times New Roman"/>
        </w:rPr>
        <w:t xml:space="preserve"> Available at: https://journals.sagepub.com/home/cqx (Acces</w:t>
      </w:r>
      <w:r w:rsidR="00951F07">
        <w:rPr>
          <w:rFonts w:ascii="Times New Roman" w:hAnsi="Times New Roman" w:cs="Times New Roman"/>
        </w:rPr>
        <w:t>sed: 18</w:t>
      </w:r>
      <w:r w:rsidRPr="0087719F">
        <w:rPr>
          <w:rFonts w:ascii="Times New Roman" w:hAnsi="Times New Roman" w:cs="Times New Roman"/>
        </w:rPr>
        <w:t xml:space="preserve"> May 2024).</w:t>
      </w:r>
    </w:p>
    <w:p w:rsidR="0087719F" w:rsidRPr="0087719F" w:rsidRDefault="0087719F" w:rsidP="00951F07">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Deloitte (2022) </w:t>
      </w:r>
      <w:proofErr w:type="gramStart"/>
      <w:r w:rsidRPr="0087719F">
        <w:rPr>
          <w:rStyle w:val="Emphasis"/>
          <w:rFonts w:ascii="Times New Roman" w:hAnsi="Times New Roman" w:cs="Times New Roman"/>
        </w:rPr>
        <w:t>The</w:t>
      </w:r>
      <w:proofErr w:type="gramEnd"/>
      <w:r w:rsidRPr="0087719F">
        <w:rPr>
          <w:rStyle w:val="Emphasis"/>
          <w:rFonts w:ascii="Times New Roman" w:hAnsi="Times New Roman" w:cs="Times New Roman"/>
        </w:rPr>
        <w:t xml:space="preserve"> Future of Work in Hospitality.</w:t>
      </w:r>
      <w:r w:rsidRPr="0087719F">
        <w:rPr>
          <w:rFonts w:ascii="Times New Roman" w:hAnsi="Times New Roman" w:cs="Times New Roman"/>
        </w:rPr>
        <w:t xml:space="preserve"> Available at: </w:t>
      </w:r>
      <w:r w:rsidR="00951F07" w:rsidRPr="00951F07">
        <w:rPr>
          <w:rFonts w:ascii="Times New Roman" w:hAnsi="Times New Roman" w:cs="Times New Roman"/>
        </w:rPr>
        <w:t xml:space="preserve">https://www.deloitte.com/global/en.html </w:t>
      </w:r>
      <w:r w:rsidR="00951F07">
        <w:rPr>
          <w:rFonts w:ascii="Times New Roman" w:hAnsi="Times New Roman" w:cs="Times New Roman"/>
        </w:rPr>
        <w:t>(Accessed: 17</w:t>
      </w:r>
      <w:r w:rsidRPr="0087719F">
        <w:rPr>
          <w:rFonts w:ascii="Times New Roman" w:hAnsi="Times New Roman" w:cs="Times New Roman"/>
        </w:rPr>
        <w:t xml:space="preserve"> May 2024).</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Dessler, G. (2020) </w:t>
      </w:r>
      <w:r w:rsidRPr="0087719F">
        <w:rPr>
          <w:rStyle w:val="Emphasis"/>
          <w:rFonts w:ascii="Times New Roman" w:hAnsi="Times New Roman" w:cs="Times New Roman"/>
        </w:rPr>
        <w:t>Human Resource Management.</w:t>
      </w:r>
      <w:r w:rsidRPr="0087719F">
        <w:rPr>
          <w:rFonts w:ascii="Times New Roman" w:hAnsi="Times New Roman" w:cs="Times New Roman"/>
        </w:rPr>
        <w:t xml:space="preserve"> </w:t>
      </w:r>
      <w:proofErr w:type="gramStart"/>
      <w:r w:rsidRPr="0087719F">
        <w:rPr>
          <w:rFonts w:ascii="Times New Roman" w:hAnsi="Times New Roman" w:cs="Times New Roman"/>
        </w:rPr>
        <w:t>16th</w:t>
      </w:r>
      <w:proofErr w:type="gramEnd"/>
      <w:r w:rsidRPr="0087719F">
        <w:rPr>
          <w:rFonts w:ascii="Times New Roman" w:hAnsi="Times New Roman" w:cs="Times New Roman"/>
        </w:rPr>
        <w:t xml:space="preserve"> ed. Harlow: Pearson.</w:t>
      </w:r>
    </w:p>
    <w:p w:rsidR="0087719F" w:rsidRPr="0087719F" w:rsidRDefault="0087719F" w:rsidP="00951F07">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Forbes (2022) </w:t>
      </w:r>
      <w:r w:rsidRPr="0087719F">
        <w:rPr>
          <w:rStyle w:val="Emphasis"/>
          <w:rFonts w:ascii="Times New Roman" w:hAnsi="Times New Roman" w:cs="Times New Roman"/>
        </w:rPr>
        <w:t>How Marriott is Leading Flexible Work in Hospitality.</w:t>
      </w:r>
      <w:r w:rsidRPr="0087719F">
        <w:rPr>
          <w:rFonts w:ascii="Times New Roman" w:hAnsi="Times New Roman" w:cs="Times New Roman"/>
        </w:rPr>
        <w:t xml:space="preserve"> Available at: </w:t>
      </w:r>
      <w:r w:rsidR="00951F07" w:rsidRPr="00951F07">
        <w:rPr>
          <w:rFonts w:ascii="Times New Roman" w:hAnsi="Times New Roman" w:cs="Times New Roman"/>
        </w:rPr>
        <w:t xml:space="preserve">https://www.forbes.com/sites/forbesbusinesscouncil/?sh=3496f9f61938 </w:t>
      </w:r>
      <w:r w:rsidR="00951F07">
        <w:rPr>
          <w:rFonts w:ascii="Times New Roman" w:hAnsi="Times New Roman" w:cs="Times New Roman"/>
        </w:rPr>
        <w:t>(Accessed: 23</w:t>
      </w:r>
      <w:r w:rsidRPr="0087719F">
        <w:rPr>
          <w:rFonts w:ascii="Times New Roman" w:hAnsi="Times New Roman" w:cs="Times New Roman"/>
        </w:rPr>
        <w:t xml:space="preserve"> May 2024).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 xml:space="preserve">Friedman, A. (2012) </w:t>
      </w:r>
      <w:r w:rsidRPr="0087719F">
        <w:rPr>
          <w:rStyle w:val="Emphasis"/>
          <w:rFonts w:ascii="Times New Roman" w:hAnsi="Times New Roman" w:cs="Times New Roman"/>
        </w:rPr>
        <w:t>Continuing Professional Development: Lifelong Learning of Millions</w:t>
      </w:r>
      <w:r w:rsidRPr="0087719F">
        <w:rPr>
          <w:rFonts w:ascii="Times New Roman" w:hAnsi="Times New Roman" w:cs="Times New Roman"/>
          <w:lang w:val="en-GB" w:eastAsia="en-GB"/>
        </w:rPr>
        <w:t>. London: Routledge.</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 xml:space="preserve">Gallagher, K. (2016) </w:t>
      </w:r>
      <w:r w:rsidRPr="0087719F">
        <w:rPr>
          <w:rStyle w:val="Emphasis"/>
          <w:rFonts w:ascii="Times New Roman" w:hAnsi="Times New Roman" w:cs="Times New Roman"/>
        </w:rPr>
        <w:t>Essential Study and Employment Skills for Business and Management</w:t>
      </w:r>
      <w:r w:rsidRPr="0087719F">
        <w:rPr>
          <w:rFonts w:ascii="Times New Roman" w:hAnsi="Times New Roman" w:cs="Times New Roman"/>
          <w:i/>
          <w:iCs/>
          <w:bdr w:val="single" w:sz="2" w:space="0" w:color="E3E3E3" w:frame="1"/>
          <w:lang w:val="en-GB" w:eastAsia="en-GB"/>
        </w:rPr>
        <w:t xml:space="preserve"> </w:t>
      </w:r>
      <w:r w:rsidRPr="0087719F">
        <w:rPr>
          <w:rStyle w:val="Emphasis"/>
          <w:rFonts w:ascii="Times New Roman" w:hAnsi="Times New Roman" w:cs="Times New Roman"/>
        </w:rPr>
        <w:t>Students.</w:t>
      </w:r>
      <w:r w:rsidRPr="0087719F">
        <w:rPr>
          <w:rFonts w:ascii="Times New Roman" w:hAnsi="Times New Roman" w:cs="Times New Roman"/>
          <w:lang w:val="en-GB" w:eastAsia="en-GB"/>
        </w:rPr>
        <w:t xml:space="preserve"> Oxford: Oxford University Press.</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Global Wellness Institute (2022)</w:t>
      </w:r>
      <w:r w:rsidRPr="0087719F">
        <w:rPr>
          <w:rStyle w:val="Emphasis"/>
          <w:rFonts w:ascii="Times New Roman" w:hAnsi="Times New Roman" w:cs="Times New Roman"/>
        </w:rPr>
        <w:t xml:space="preserve"> Global Wellness Tourism Economy. </w:t>
      </w:r>
      <w:r w:rsidRPr="0087719F">
        <w:rPr>
          <w:rFonts w:ascii="Times New Roman" w:hAnsi="Times New Roman" w:cs="Times New Roman"/>
        </w:rPr>
        <w:t>Available at: https://globalwellnessinstitute.org/industry-research/global-wellnes</w:t>
      </w:r>
      <w:r w:rsidR="00951F07">
        <w:rPr>
          <w:rFonts w:ascii="Times New Roman" w:hAnsi="Times New Roman" w:cs="Times New Roman"/>
        </w:rPr>
        <w:t>s-tourism-economy/ (Accessed: 19</w:t>
      </w:r>
      <w:r w:rsidRPr="0087719F">
        <w:rPr>
          <w:rFonts w:ascii="Times New Roman" w:hAnsi="Times New Roman" w:cs="Times New Roman"/>
        </w:rPr>
        <w:t xml:space="preserve"> May 2024).</w:t>
      </w:r>
    </w:p>
    <w:p w:rsidR="0087719F" w:rsidRPr="0087719F" w:rsidRDefault="0087719F" w:rsidP="00951F07">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Harvard Business Review (2021) </w:t>
      </w:r>
      <w:r w:rsidRPr="0087719F">
        <w:rPr>
          <w:rStyle w:val="Emphasis"/>
          <w:rFonts w:ascii="Times New Roman" w:hAnsi="Times New Roman" w:cs="Times New Roman"/>
        </w:rPr>
        <w:t>Using Data to Drive Performance Management.</w:t>
      </w:r>
      <w:r w:rsidRPr="0087719F">
        <w:rPr>
          <w:rFonts w:ascii="Times New Roman" w:hAnsi="Times New Roman" w:cs="Times New Roman"/>
        </w:rPr>
        <w:t xml:space="preserve"> Available at: </w:t>
      </w:r>
      <w:r w:rsidR="00951F07" w:rsidRPr="00951F07">
        <w:t>https://hbr.org/</w:t>
      </w:r>
      <w:r w:rsidRPr="0087719F">
        <w:rPr>
          <w:rFonts w:ascii="Times New Roman" w:hAnsi="Times New Roman" w:cs="Times New Roman"/>
        </w:rPr>
        <w:t xml:space="preserve"> (Accessed: 29 May 2024).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 xml:space="preserve">Horn, R. (2009) </w:t>
      </w:r>
      <w:proofErr w:type="gramStart"/>
      <w:r w:rsidRPr="0087719F">
        <w:rPr>
          <w:rStyle w:val="Emphasis"/>
          <w:rFonts w:ascii="Times New Roman" w:hAnsi="Times New Roman" w:cs="Times New Roman"/>
        </w:rPr>
        <w:t>The</w:t>
      </w:r>
      <w:proofErr w:type="gramEnd"/>
      <w:r w:rsidRPr="0087719F">
        <w:rPr>
          <w:rStyle w:val="Emphasis"/>
          <w:rFonts w:ascii="Times New Roman" w:hAnsi="Times New Roman" w:cs="Times New Roman"/>
        </w:rPr>
        <w:t xml:space="preserve"> Business Skills Handbook.</w:t>
      </w:r>
      <w:r w:rsidRPr="0087719F">
        <w:rPr>
          <w:rFonts w:ascii="Times New Roman" w:hAnsi="Times New Roman" w:cs="Times New Roman"/>
          <w:lang w:val="en-GB" w:eastAsia="en-GB"/>
        </w:rPr>
        <w:t xml:space="preserve"> London: Chartered Institute of Personnel and Development.</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lastRenderedPageBreak/>
        <w:t>Jackson, S. E., Schuler, R. S., and Jiang, K. (2014</w:t>
      </w:r>
      <w:r w:rsidRPr="0087719F">
        <w:rPr>
          <w:rStyle w:val="Emphasis"/>
          <w:rFonts w:ascii="Times New Roman" w:hAnsi="Times New Roman" w:cs="Times New Roman"/>
        </w:rPr>
        <w:t xml:space="preserve">) </w:t>
      </w:r>
      <w:proofErr w:type="gramStart"/>
      <w:r w:rsidRPr="0087719F">
        <w:rPr>
          <w:rStyle w:val="Emphasis"/>
          <w:rFonts w:ascii="Times New Roman" w:hAnsi="Times New Roman" w:cs="Times New Roman"/>
        </w:rPr>
        <w:t>An</w:t>
      </w:r>
      <w:proofErr w:type="gramEnd"/>
      <w:r w:rsidRPr="0087719F">
        <w:rPr>
          <w:rStyle w:val="Emphasis"/>
          <w:rFonts w:ascii="Times New Roman" w:hAnsi="Times New Roman" w:cs="Times New Roman"/>
        </w:rPr>
        <w:t xml:space="preserve"> Aspirational Framework for Strategic Human Resource Management.</w:t>
      </w:r>
      <w:r w:rsidRPr="0087719F">
        <w:rPr>
          <w:rFonts w:ascii="Times New Roman" w:hAnsi="Times New Roman" w:cs="Times New Roman"/>
        </w:rPr>
        <w:t xml:space="preserve"> Academy of Management Annals, 8(1), pp. 1-56.</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 xml:space="preserve">Johnston, R., Clark, G., and </w:t>
      </w:r>
      <w:proofErr w:type="spellStart"/>
      <w:r w:rsidRPr="0087719F">
        <w:rPr>
          <w:rFonts w:ascii="Times New Roman" w:hAnsi="Times New Roman" w:cs="Times New Roman"/>
          <w:lang w:val="en-GB" w:eastAsia="en-GB"/>
        </w:rPr>
        <w:t>Shulver</w:t>
      </w:r>
      <w:proofErr w:type="spellEnd"/>
      <w:r w:rsidRPr="0087719F">
        <w:rPr>
          <w:rFonts w:ascii="Times New Roman" w:hAnsi="Times New Roman" w:cs="Times New Roman"/>
          <w:lang w:val="en-GB" w:eastAsia="en-GB"/>
        </w:rPr>
        <w:t xml:space="preserve">, M. (2012) </w:t>
      </w:r>
      <w:r w:rsidRPr="0087719F">
        <w:rPr>
          <w:rStyle w:val="Emphasis"/>
          <w:rFonts w:ascii="Times New Roman" w:hAnsi="Times New Roman" w:cs="Times New Roman"/>
        </w:rPr>
        <w:t>Service Operations Management.</w:t>
      </w:r>
      <w:r w:rsidRPr="0087719F">
        <w:rPr>
          <w:rFonts w:ascii="Times New Roman" w:hAnsi="Times New Roman" w:cs="Times New Roman"/>
          <w:lang w:val="en-GB" w:eastAsia="en-GB"/>
        </w:rPr>
        <w:t xml:space="preserve"> London: Pearson.</w:t>
      </w:r>
    </w:p>
    <w:p w:rsidR="0087719F" w:rsidRPr="0087719F" w:rsidRDefault="0087719F" w:rsidP="0087719F">
      <w:pPr>
        <w:pStyle w:val="ListParagraph"/>
        <w:numPr>
          <w:ilvl w:val="0"/>
          <w:numId w:val="1"/>
        </w:numPr>
        <w:jc w:val="both"/>
        <w:rPr>
          <w:rFonts w:ascii="Times New Roman" w:hAnsi="Times New Roman" w:cs="Times New Roman"/>
        </w:rPr>
      </w:pPr>
      <w:proofErr w:type="spellStart"/>
      <w:r w:rsidRPr="0087719F">
        <w:rPr>
          <w:rFonts w:ascii="Times New Roman" w:hAnsi="Times New Roman" w:cs="Times New Roman"/>
        </w:rPr>
        <w:t>Kusluvan</w:t>
      </w:r>
      <w:proofErr w:type="spellEnd"/>
      <w:r w:rsidRPr="0087719F">
        <w:rPr>
          <w:rFonts w:ascii="Times New Roman" w:hAnsi="Times New Roman" w:cs="Times New Roman"/>
        </w:rPr>
        <w:t xml:space="preserve">, S., </w:t>
      </w:r>
      <w:proofErr w:type="spellStart"/>
      <w:r w:rsidRPr="0087719F">
        <w:rPr>
          <w:rFonts w:ascii="Times New Roman" w:hAnsi="Times New Roman" w:cs="Times New Roman"/>
        </w:rPr>
        <w:t>Kusluvan</w:t>
      </w:r>
      <w:proofErr w:type="spellEnd"/>
      <w:r w:rsidRPr="0087719F">
        <w:rPr>
          <w:rFonts w:ascii="Times New Roman" w:hAnsi="Times New Roman" w:cs="Times New Roman"/>
        </w:rPr>
        <w:t xml:space="preserve">, Z., </w:t>
      </w:r>
      <w:proofErr w:type="spellStart"/>
      <w:r w:rsidRPr="0087719F">
        <w:rPr>
          <w:rFonts w:ascii="Times New Roman" w:hAnsi="Times New Roman" w:cs="Times New Roman"/>
        </w:rPr>
        <w:t>Ilhan</w:t>
      </w:r>
      <w:proofErr w:type="spellEnd"/>
      <w:r w:rsidRPr="0087719F">
        <w:rPr>
          <w:rFonts w:ascii="Times New Roman" w:hAnsi="Times New Roman" w:cs="Times New Roman"/>
        </w:rPr>
        <w:t xml:space="preserve">, I., and </w:t>
      </w:r>
      <w:proofErr w:type="spellStart"/>
      <w:r w:rsidRPr="0087719F">
        <w:rPr>
          <w:rFonts w:ascii="Times New Roman" w:hAnsi="Times New Roman" w:cs="Times New Roman"/>
        </w:rPr>
        <w:t>Buyruk</w:t>
      </w:r>
      <w:proofErr w:type="spellEnd"/>
      <w:r w:rsidRPr="0087719F">
        <w:rPr>
          <w:rFonts w:ascii="Times New Roman" w:hAnsi="Times New Roman" w:cs="Times New Roman"/>
        </w:rPr>
        <w:t xml:space="preserve">, L. (2010) </w:t>
      </w:r>
      <w:r w:rsidRPr="0087719F">
        <w:rPr>
          <w:rStyle w:val="Emphasis"/>
          <w:rFonts w:ascii="Times New Roman" w:hAnsi="Times New Roman" w:cs="Times New Roman"/>
        </w:rPr>
        <w:t>The Human Dimension: A Review of Human Resources Management Issues in the Tourism and Hospitality Industry.</w:t>
      </w:r>
      <w:r w:rsidRPr="0087719F">
        <w:rPr>
          <w:rFonts w:ascii="Times New Roman" w:hAnsi="Times New Roman" w:cs="Times New Roman"/>
        </w:rPr>
        <w:t xml:space="preserve"> Cornell Hospitality Quarterly, 51(2), pp. 171-214.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proofErr w:type="spellStart"/>
      <w:r w:rsidRPr="0087719F">
        <w:rPr>
          <w:rFonts w:ascii="Times New Roman" w:hAnsi="Times New Roman" w:cs="Times New Roman"/>
          <w:lang w:val="en-GB" w:eastAsia="en-GB"/>
        </w:rPr>
        <w:t>Marchington</w:t>
      </w:r>
      <w:proofErr w:type="spellEnd"/>
      <w:r w:rsidRPr="0087719F">
        <w:rPr>
          <w:rFonts w:ascii="Times New Roman" w:hAnsi="Times New Roman" w:cs="Times New Roman"/>
          <w:lang w:val="en-GB" w:eastAsia="en-GB"/>
        </w:rPr>
        <w:t>, M. and Wilkinson, A. (2016</w:t>
      </w:r>
      <w:r w:rsidRPr="0087719F">
        <w:rPr>
          <w:rStyle w:val="Emphasis"/>
          <w:rFonts w:ascii="Times New Roman" w:hAnsi="Times New Roman" w:cs="Times New Roman"/>
        </w:rPr>
        <w:t>) Human Resource Management at Work</w:t>
      </w:r>
      <w:r w:rsidRPr="0087719F">
        <w:rPr>
          <w:rFonts w:ascii="Times New Roman" w:hAnsi="Times New Roman" w:cs="Times New Roman"/>
          <w:lang w:val="en-GB" w:eastAsia="en-GB"/>
        </w:rPr>
        <w:t xml:space="preserve">. </w:t>
      </w:r>
      <w:proofErr w:type="gramStart"/>
      <w:r w:rsidRPr="0087719F">
        <w:rPr>
          <w:rFonts w:ascii="Times New Roman" w:hAnsi="Times New Roman" w:cs="Times New Roman"/>
          <w:lang w:val="en-GB" w:eastAsia="en-GB"/>
        </w:rPr>
        <w:t>6th</w:t>
      </w:r>
      <w:proofErr w:type="gramEnd"/>
      <w:r w:rsidRPr="0087719F">
        <w:rPr>
          <w:rFonts w:ascii="Times New Roman" w:hAnsi="Times New Roman" w:cs="Times New Roman"/>
          <w:lang w:val="en-GB" w:eastAsia="en-GB"/>
        </w:rPr>
        <w:t xml:space="preserve"> ed. London: Chartered Institute of Personnel and Development.</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Marriott International (2023) </w:t>
      </w:r>
      <w:r w:rsidRPr="0087719F">
        <w:rPr>
          <w:rStyle w:val="Emphasis"/>
          <w:rFonts w:ascii="Times New Roman" w:hAnsi="Times New Roman" w:cs="Times New Roman"/>
        </w:rPr>
        <w:t>Careers and Training Programs.</w:t>
      </w:r>
      <w:r w:rsidRPr="0087719F">
        <w:rPr>
          <w:rFonts w:ascii="Times New Roman" w:hAnsi="Times New Roman" w:cs="Times New Roman"/>
        </w:rPr>
        <w:t xml:space="preserve"> Available at: https://www.marriott.com/careers (Acce</w:t>
      </w:r>
      <w:r w:rsidR="00951F07">
        <w:rPr>
          <w:rFonts w:ascii="Times New Roman" w:hAnsi="Times New Roman" w:cs="Times New Roman"/>
        </w:rPr>
        <w:t>ssed: 25</w:t>
      </w:r>
      <w:r w:rsidRPr="0087719F">
        <w:rPr>
          <w:rFonts w:ascii="Times New Roman" w:hAnsi="Times New Roman" w:cs="Times New Roman"/>
        </w:rPr>
        <w:t xml:space="preserve"> May 2024).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Marriott International (2024). About Marriott. Available at: https://www.marriott.com/marriot</w:t>
      </w:r>
      <w:r w:rsidR="00951F07">
        <w:rPr>
          <w:rFonts w:ascii="Times New Roman" w:hAnsi="Times New Roman" w:cs="Times New Roman"/>
          <w:lang w:val="en-GB" w:eastAsia="en-GB"/>
        </w:rPr>
        <w:t>t/aboutmarriott.mi (Accessed: 21</w:t>
      </w:r>
      <w:r w:rsidRPr="0087719F">
        <w:rPr>
          <w:rFonts w:ascii="Times New Roman" w:hAnsi="Times New Roman" w:cs="Times New Roman"/>
          <w:lang w:val="en-GB" w:eastAsia="en-GB"/>
        </w:rPr>
        <w:t xml:space="preserve"> May 2024).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proofErr w:type="spellStart"/>
      <w:r w:rsidRPr="0087719F">
        <w:rPr>
          <w:rFonts w:ascii="Times New Roman" w:hAnsi="Times New Roman" w:cs="Times New Roman"/>
          <w:lang w:val="en-GB" w:eastAsia="en-GB"/>
        </w:rPr>
        <w:t>Murton</w:t>
      </w:r>
      <w:proofErr w:type="spellEnd"/>
      <w:r w:rsidRPr="0087719F">
        <w:rPr>
          <w:rFonts w:ascii="Times New Roman" w:hAnsi="Times New Roman" w:cs="Times New Roman"/>
          <w:lang w:val="en-GB" w:eastAsia="en-GB"/>
        </w:rPr>
        <w:t xml:space="preserve">, A., Inman, M., and O’Sullivan, N. (2010) </w:t>
      </w:r>
      <w:r w:rsidRPr="0087719F">
        <w:rPr>
          <w:rStyle w:val="Emphasis"/>
          <w:rFonts w:ascii="Times New Roman" w:hAnsi="Times New Roman" w:cs="Times New Roman"/>
        </w:rPr>
        <w:t>Unlocking Human Resource Management.</w:t>
      </w:r>
      <w:r w:rsidRPr="0087719F">
        <w:rPr>
          <w:rFonts w:ascii="Times New Roman" w:hAnsi="Times New Roman" w:cs="Times New Roman"/>
          <w:lang w:val="en-GB" w:eastAsia="en-GB"/>
        </w:rPr>
        <w:t xml:space="preserve"> Hodder Education.</w:t>
      </w:r>
    </w:p>
    <w:p w:rsidR="0087719F" w:rsidRPr="0087719F" w:rsidRDefault="0087719F" w:rsidP="0087719F">
      <w:pPr>
        <w:pStyle w:val="ListParagraph"/>
        <w:numPr>
          <w:ilvl w:val="0"/>
          <w:numId w:val="1"/>
        </w:numPr>
        <w:jc w:val="both"/>
        <w:rPr>
          <w:rFonts w:ascii="Times New Roman" w:hAnsi="Times New Roman" w:cs="Times New Roman"/>
        </w:rPr>
      </w:pPr>
      <w:proofErr w:type="spellStart"/>
      <w:r w:rsidRPr="0087719F">
        <w:rPr>
          <w:rFonts w:ascii="Times New Roman" w:hAnsi="Times New Roman" w:cs="Times New Roman"/>
        </w:rPr>
        <w:t>Noe</w:t>
      </w:r>
      <w:proofErr w:type="spellEnd"/>
      <w:r w:rsidRPr="0087719F">
        <w:rPr>
          <w:rFonts w:ascii="Times New Roman" w:hAnsi="Times New Roman" w:cs="Times New Roman"/>
        </w:rPr>
        <w:t>, R. A., Hollenbeck, J. R., Gerhart, B., and Wright, P. M. (2017</w:t>
      </w:r>
      <w:r w:rsidRPr="0087719F">
        <w:rPr>
          <w:rStyle w:val="Emphasis"/>
          <w:rFonts w:ascii="Times New Roman" w:hAnsi="Times New Roman" w:cs="Times New Roman"/>
        </w:rPr>
        <w:t>) Human Resource Management: Gaining a Competitive Advantage</w:t>
      </w:r>
      <w:r w:rsidRPr="0087719F">
        <w:rPr>
          <w:rFonts w:ascii="Times New Roman" w:hAnsi="Times New Roman" w:cs="Times New Roman"/>
        </w:rPr>
        <w:t xml:space="preserve">. 10th </w:t>
      </w:r>
      <w:proofErr w:type="gramStart"/>
      <w:r w:rsidRPr="0087719F">
        <w:rPr>
          <w:rFonts w:ascii="Times New Roman" w:hAnsi="Times New Roman" w:cs="Times New Roman"/>
        </w:rPr>
        <w:t>ed</w:t>
      </w:r>
      <w:proofErr w:type="gramEnd"/>
      <w:r w:rsidRPr="0087719F">
        <w:rPr>
          <w:rFonts w:ascii="Times New Roman" w:hAnsi="Times New Roman" w:cs="Times New Roman"/>
        </w:rPr>
        <w:t>. New York: McGraw-Hill Education.</w:t>
      </w:r>
    </w:p>
    <w:p w:rsidR="0087719F" w:rsidRPr="0087719F" w:rsidRDefault="0087719F" w:rsidP="0087719F">
      <w:pPr>
        <w:pStyle w:val="ListParagraph"/>
        <w:numPr>
          <w:ilvl w:val="0"/>
          <w:numId w:val="1"/>
        </w:numPr>
        <w:jc w:val="both"/>
        <w:rPr>
          <w:rFonts w:ascii="Times New Roman" w:hAnsi="Times New Roman" w:cs="Times New Roman"/>
        </w:rPr>
      </w:pPr>
      <w:proofErr w:type="spellStart"/>
      <w:r w:rsidRPr="0087719F">
        <w:rPr>
          <w:rFonts w:ascii="Times New Roman" w:hAnsi="Times New Roman" w:cs="Times New Roman"/>
        </w:rPr>
        <w:t>Spreitzer</w:t>
      </w:r>
      <w:proofErr w:type="spellEnd"/>
      <w:r w:rsidRPr="0087719F">
        <w:rPr>
          <w:rFonts w:ascii="Times New Roman" w:hAnsi="Times New Roman" w:cs="Times New Roman"/>
        </w:rPr>
        <w:t>, G. M., Cameron, L., and Garrett, L. (2021</w:t>
      </w:r>
      <w:r w:rsidRPr="0087719F">
        <w:rPr>
          <w:rStyle w:val="Emphasis"/>
          <w:rFonts w:ascii="Times New Roman" w:hAnsi="Times New Roman" w:cs="Times New Roman"/>
        </w:rPr>
        <w:t>) Alternative Work Arrangements: Two Images of the New World of Work</w:t>
      </w:r>
      <w:r w:rsidRPr="0087719F">
        <w:rPr>
          <w:rFonts w:ascii="Times New Roman" w:hAnsi="Times New Roman" w:cs="Times New Roman"/>
        </w:rPr>
        <w:t>. Annual Review of Organizational Psychology and Organizational Behavior, 8, pp. 473-499.</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Stone, D. L. and </w:t>
      </w:r>
      <w:proofErr w:type="spellStart"/>
      <w:r w:rsidRPr="0087719F">
        <w:rPr>
          <w:rFonts w:ascii="Times New Roman" w:hAnsi="Times New Roman" w:cs="Times New Roman"/>
        </w:rPr>
        <w:t>Deadrick</w:t>
      </w:r>
      <w:proofErr w:type="spellEnd"/>
      <w:r w:rsidRPr="0087719F">
        <w:rPr>
          <w:rFonts w:ascii="Times New Roman" w:hAnsi="Times New Roman" w:cs="Times New Roman"/>
        </w:rPr>
        <w:t>, D. L. (2015</w:t>
      </w:r>
      <w:r w:rsidRPr="0087719F">
        <w:rPr>
          <w:rStyle w:val="Emphasis"/>
          <w:rFonts w:ascii="Times New Roman" w:hAnsi="Times New Roman" w:cs="Times New Roman"/>
        </w:rPr>
        <w:t xml:space="preserve">) Challenges and Opportunities Affecting the Future of Human Resource Management. </w:t>
      </w:r>
      <w:r w:rsidRPr="0087719F">
        <w:rPr>
          <w:rFonts w:ascii="Times New Roman" w:hAnsi="Times New Roman" w:cs="Times New Roman"/>
        </w:rPr>
        <w:t>Human Resource Management Review, 25(2), pp. 139-145.</w:t>
      </w:r>
    </w:p>
    <w:p w:rsidR="0087719F" w:rsidRPr="0087719F" w:rsidRDefault="0087719F" w:rsidP="0087719F">
      <w:pPr>
        <w:pStyle w:val="ListParagraph"/>
        <w:numPr>
          <w:ilvl w:val="0"/>
          <w:numId w:val="1"/>
        </w:numPr>
        <w:jc w:val="both"/>
        <w:rPr>
          <w:rFonts w:ascii="Times New Roman" w:hAnsi="Times New Roman" w:cs="Times New Roman"/>
        </w:rPr>
      </w:pPr>
      <w:proofErr w:type="spellStart"/>
      <w:r w:rsidRPr="0087719F">
        <w:rPr>
          <w:rFonts w:ascii="Times New Roman" w:hAnsi="Times New Roman" w:cs="Times New Roman"/>
        </w:rPr>
        <w:t>STR</w:t>
      </w:r>
      <w:proofErr w:type="spellEnd"/>
      <w:r w:rsidRPr="0087719F">
        <w:rPr>
          <w:rFonts w:ascii="Times New Roman" w:hAnsi="Times New Roman" w:cs="Times New Roman"/>
        </w:rPr>
        <w:t xml:space="preserve"> (2023) </w:t>
      </w:r>
      <w:r w:rsidRPr="0087719F">
        <w:rPr>
          <w:rStyle w:val="Emphasis"/>
          <w:rFonts w:ascii="Times New Roman" w:hAnsi="Times New Roman" w:cs="Times New Roman"/>
        </w:rPr>
        <w:t>Hotel Industry Performance.</w:t>
      </w:r>
      <w:r w:rsidRPr="0087719F">
        <w:rPr>
          <w:rFonts w:ascii="Times New Roman" w:hAnsi="Times New Roman" w:cs="Times New Roman"/>
        </w:rPr>
        <w:t xml:space="preserve"> Available at: https://str.com/</w:t>
      </w:r>
      <w:r w:rsidR="00951F07">
        <w:rPr>
          <w:rFonts w:ascii="Times New Roman" w:hAnsi="Times New Roman" w:cs="Times New Roman"/>
        </w:rPr>
        <w:t>data-insights-blog (Accessed: 25</w:t>
      </w:r>
      <w:r w:rsidRPr="0087719F">
        <w:rPr>
          <w:rFonts w:ascii="Times New Roman" w:hAnsi="Times New Roman" w:cs="Times New Roman"/>
        </w:rPr>
        <w:t xml:space="preserve"> May 2024).</w:t>
      </w:r>
    </w:p>
    <w:p w:rsidR="0087719F" w:rsidRPr="0087719F" w:rsidRDefault="0087719F" w:rsidP="0087719F">
      <w:pPr>
        <w:pStyle w:val="ListParagraph"/>
        <w:numPr>
          <w:ilvl w:val="0"/>
          <w:numId w:val="1"/>
        </w:numPr>
        <w:jc w:val="both"/>
        <w:rPr>
          <w:rFonts w:ascii="Times New Roman" w:hAnsi="Times New Roman" w:cs="Times New Roman"/>
          <w:lang w:val="en-GB" w:eastAsia="en-GB"/>
        </w:rPr>
      </w:pPr>
      <w:r w:rsidRPr="0087719F">
        <w:rPr>
          <w:rFonts w:ascii="Times New Roman" w:hAnsi="Times New Roman" w:cs="Times New Roman"/>
          <w:lang w:val="en-GB" w:eastAsia="en-GB"/>
        </w:rPr>
        <w:t>Torrington, D., Hall, L., Atkinson, C., and Taylor, S. (2020</w:t>
      </w:r>
      <w:r w:rsidRPr="0087719F">
        <w:rPr>
          <w:rStyle w:val="Emphasis"/>
          <w:rFonts w:ascii="Times New Roman" w:hAnsi="Times New Roman" w:cs="Times New Roman"/>
        </w:rPr>
        <w:t>) Human Resource Management.</w:t>
      </w:r>
      <w:r w:rsidRPr="0087719F">
        <w:rPr>
          <w:rFonts w:ascii="Times New Roman" w:hAnsi="Times New Roman" w:cs="Times New Roman"/>
          <w:lang w:val="en-GB" w:eastAsia="en-GB"/>
        </w:rPr>
        <w:t xml:space="preserve"> Pearson Education Limited. Available from: ProQuest </w:t>
      </w:r>
      <w:proofErr w:type="spellStart"/>
      <w:r w:rsidRPr="0087719F">
        <w:rPr>
          <w:rFonts w:ascii="Times New Roman" w:hAnsi="Times New Roman" w:cs="Times New Roman"/>
          <w:lang w:val="en-GB" w:eastAsia="en-GB"/>
        </w:rPr>
        <w:t>Ebook</w:t>
      </w:r>
      <w:proofErr w:type="spellEnd"/>
      <w:r w:rsidRPr="0087719F">
        <w:rPr>
          <w:rFonts w:ascii="Times New Roman" w:hAnsi="Times New Roman" w:cs="Times New Roman"/>
          <w:lang w:val="en-GB" w:eastAsia="en-GB"/>
        </w:rPr>
        <w:t xml:space="preserve"> Central.</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Wilton, N. (2019</w:t>
      </w:r>
      <w:r w:rsidRPr="0087719F">
        <w:rPr>
          <w:rStyle w:val="Emphasis"/>
          <w:rFonts w:ascii="Times New Roman" w:hAnsi="Times New Roman" w:cs="Times New Roman"/>
        </w:rPr>
        <w:t xml:space="preserve">) </w:t>
      </w:r>
      <w:proofErr w:type="gramStart"/>
      <w:r w:rsidRPr="0087719F">
        <w:rPr>
          <w:rStyle w:val="Emphasis"/>
          <w:rFonts w:ascii="Times New Roman" w:hAnsi="Times New Roman" w:cs="Times New Roman"/>
        </w:rPr>
        <w:t>An</w:t>
      </w:r>
      <w:proofErr w:type="gramEnd"/>
      <w:r w:rsidRPr="0087719F">
        <w:rPr>
          <w:rStyle w:val="Emphasis"/>
          <w:rFonts w:ascii="Times New Roman" w:hAnsi="Times New Roman" w:cs="Times New Roman"/>
        </w:rPr>
        <w:t xml:space="preserve"> Introduction to Human Resource Management.</w:t>
      </w:r>
      <w:r w:rsidRPr="0087719F">
        <w:rPr>
          <w:rFonts w:ascii="Times New Roman" w:hAnsi="Times New Roman" w:cs="Times New Roman"/>
        </w:rPr>
        <w:t xml:space="preserve"> </w:t>
      </w:r>
      <w:proofErr w:type="gramStart"/>
      <w:r w:rsidRPr="0087719F">
        <w:rPr>
          <w:rFonts w:ascii="Times New Roman" w:hAnsi="Times New Roman" w:cs="Times New Roman"/>
        </w:rPr>
        <w:t>4th</w:t>
      </w:r>
      <w:proofErr w:type="gramEnd"/>
      <w:r w:rsidRPr="0087719F">
        <w:rPr>
          <w:rFonts w:ascii="Times New Roman" w:hAnsi="Times New Roman" w:cs="Times New Roman"/>
        </w:rPr>
        <w:t xml:space="preserve"> ed. London: Sage.</w:t>
      </w:r>
    </w:p>
    <w:p w:rsidR="0087719F" w:rsidRPr="0087719F" w:rsidRDefault="0087719F" w:rsidP="0087719F">
      <w:pPr>
        <w:pStyle w:val="ListParagraph"/>
        <w:numPr>
          <w:ilvl w:val="0"/>
          <w:numId w:val="1"/>
        </w:numPr>
        <w:jc w:val="both"/>
        <w:rPr>
          <w:rFonts w:ascii="Times New Roman" w:hAnsi="Times New Roman" w:cs="Times New Roman"/>
        </w:rPr>
      </w:pPr>
      <w:r w:rsidRPr="0087719F">
        <w:rPr>
          <w:rFonts w:ascii="Times New Roman" w:hAnsi="Times New Roman" w:cs="Times New Roman"/>
        </w:rPr>
        <w:t xml:space="preserve">World Travel &amp; Tourism Council (2023) </w:t>
      </w:r>
      <w:r w:rsidRPr="0087719F">
        <w:rPr>
          <w:rStyle w:val="Emphasis"/>
          <w:rFonts w:ascii="Times New Roman" w:hAnsi="Times New Roman" w:cs="Times New Roman"/>
        </w:rPr>
        <w:t>Economic Impact Reports.</w:t>
      </w:r>
      <w:r w:rsidRPr="0087719F">
        <w:rPr>
          <w:rFonts w:ascii="Times New Roman" w:hAnsi="Times New Roman" w:cs="Times New Roman"/>
        </w:rPr>
        <w:t xml:space="preserve"> Available at: https://wttc.org/Research/Econom</w:t>
      </w:r>
      <w:r w:rsidR="00951F07">
        <w:rPr>
          <w:rFonts w:ascii="Times New Roman" w:hAnsi="Times New Roman" w:cs="Times New Roman"/>
        </w:rPr>
        <w:t>ic-Impact (Accessed: 15</w:t>
      </w:r>
      <w:r w:rsidRPr="0087719F">
        <w:rPr>
          <w:rFonts w:ascii="Times New Roman" w:hAnsi="Times New Roman" w:cs="Times New Roman"/>
        </w:rPr>
        <w:t xml:space="preserve"> May 2024).</w:t>
      </w:r>
    </w:p>
    <w:p w:rsidR="00E72620" w:rsidRPr="004F3883" w:rsidRDefault="00E72620" w:rsidP="004F3883">
      <w:pPr>
        <w:spacing w:line="360" w:lineRule="auto"/>
        <w:jc w:val="both"/>
        <w:rPr>
          <w:rFonts w:ascii="Times New Roman" w:hAnsi="Times New Roman" w:cs="Times New Roman"/>
          <w:sz w:val="24"/>
          <w:szCs w:val="24"/>
        </w:rPr>
      </w:pPr>
    </w:p>
    <w:sectPr w:rsidR="00E72620" w:rsidRPr="004F38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961FA6"/>
    <w:multiLevelType w:val="multilevel"/>
    <w:tmpl w:val="5632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3883"/>
    <w:rsid w:val="0007583C"/>
    <w:rsid w:val="000940EB"/>
    <w:rsid w:val="000D2A9E"/>
    <w:rsid w:val="000F5FF7"/>
    <w:rsid w:val="001114F8"/>
    <w:rsid w:val="001E0D3F"/>
    <w:rsid w:val="001E4150"/>
    <w:rsid w:val="002D68A7"/>
    <w:rsid w:val="00317419"/>
    <w:rsid w:val="00454416"/>
    <w:rsid w:val="00496D50"/>
    <w:rsid w:val="004D1691"/>
    <w:rsid w:val="004F3883"/>
    <w:rsid w:val="006972CB"/>
    <w:rsid w:val="006D03F0"/>
    <w:rsid w:val="007570FE"/>
    <w:rsid w:val="007D7FDB"/>
    <w:rsid w:val="0087719F"/>
    <w:rsid w:val="00881561"/>
    <w:rsid w:val="00930ECE"/>
    <w:rsid w:val="00951F07"/>
    <w:rsid w:val="00955B74"/>
    <w:rsid w:val="009A5F5F"/>
    <w:rsid w:val="00A435CD"/>
    <w:rsid w:val="00A45FAF"/>
    <w:rsid w:val="00AA4215"/>
    <w:rsid w:val="00BD022F"/>
    <w:rsid w:val="00C70E0C"/>
    <w:rsid w:val="00E220D8"/>
    <w:rsid w:val="00E248F6"/>
    <w:rsid w:val="00E72620"/>
    <w:rsid w:val="00ED5DE0"/>
    <w:rsid w:val="00FF7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FCC2"/>
  <w15:chartTrackingRefBased/>
  <w15:docId w15:val="{40143654-F4DA-424A-850C-FD4D1C0B3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B74"/>
  </w:style>
  <w:style w:type="paragraph" w:styleId="Heading1">
    <w:name w:val="heading 1"/>
    <w:basedOn w:val="Normal"/>
    <w:next w:val="Normal"/>
    <w:link w:val="Heading1Char"/>
    <w:uiPriority w:val="9"/>
    <w:qFormat/>
    <w:rsid w:val="006972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7E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FF7E96"/>
    <w:pPr>
      <w:spacing w:after="0" w:line="240" w:lineRule="auto"/>
    </w:pPr>
  </w:style>
  <w:style w:type="character" w:customStyle="1" w:styleId="NoSpacingChar">
    <w:name w:val="No Spacing Char"/>
    <w:basedOn w:val="DefaultParagraphFont"/>
    <w:link w:val="NoSpacing"/>
    <w:uiPriority w:val="1"/>
    <w:rsid w:val="00FF7E96"/>
  </w:style>
  <w:style w:type="character" w:styleId="Hyperlink">
    <w:name w:val="Hyperlink"/>
    <w:basedOn w:val="DefaultParagraphFont"/>
    <w:uiPriority w:val="99"/>
    <w:semiHidden/>
    <w:unhideWhenUsed/>
    <w:rsid w:val="00E72620"/>
    <w:rPr>
      <w:color w:val="0000FF"/>
      <w:u w:val="single"/>
    </w:rPr>
  </w:style>
  <w:style w:type="character" w:styleId="Emphasis">
    <w:name w:val="Emphasis"/>
    <w:basedOn w:val="DefaultParagraphFont"/>
    <w:uiPriority w:val="20"/>
    <w:qFormat/>
    <w:rsid w:val="00E72620"/>
    <w:rPr>
      <w:i/>
      <w:iCs/>
    </w:rPr>
  </w:style>
  <w:style w:type="paragraph" w:styleId="ListParagraph">
    <w:name w:val="List Paragraph"/>
    <w:basedOn w:val="Normal"/>
    <w:uiPriority w:val="34"/>
    <w:qFormat/>
    <w:rsid w:val="00E72620"/>
    <w:pPr>
      <w:ind w:left="720"/>
      <w:contextualSpacing/>
    </w:pPr>
  </w:style>
  <w:style w:type="character" w:customStyle="1" w:styleId="Heading1Char">
    <w:name w:val="Heading 1 Char"/>
    <w:basedOn w:val="DefaultParagraphFont"/>
    <w:link w:val="Heading1"/>
    <w:uiPriority w:val="9"/>
    <w:rsid w:val="006972C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72CB"/>
    <w:pPr>
      <w:outlineLvl w:val="9"/>
    </w:pPr>
  </w:style>
  <w:style w:type="paragraph" w:styleId="TOC2">
    <w:name w:val="toc 2"/>
    <w:basedOn w:val="Normal"/>
    <w:next w:val="Normal"/>
    <w:autoRedefine/>
    <w:uiPriority w:val="39"/>
    <w:unhideWhenUsed/>
    <w:rsid w:val="00A435CD"/>
    <w:pPr>
      <w:spacing w:after="100"/>
      <w:ind w:left="220"/>
    </w:pPr>
  </w:style>
  <w:style w:type="paragraph" w:styleId="TOC1">
    <w:name w:val="toc 1"/>
    <w:basedOn w:val="Normal"/>
    <w:next w:val="Normal"/>
    <w:autoRedefine/>
    <w:uiPriority w:val="39"/>
    <w:unhideWhenUsed/>
    <w:rsid w:val="00A435CD"/>
    <w:pPr>
      <w:spacing w:after="100" w:line="360" w:lineRule="auto"/>
      <w:jc w:val="both"/>
    </w:pPr>
    <w:rPr>
      <w:rFonts w:ascii="Arial" w:hAnsi="Arial"/>
      <w:sz w:val="24"/>
    </w:rPr>
  </w:style>
  <w:style w:type="paragraph" w:styleId="TOC3">
    <w:name w:val="toc 3"/>
    <w:basedOn w:val="Normal"/>
    <w:next w:val="Normal"/>
    <w:autoRedefine/>
    <w:uiPriority w:val="39"/>
    <w:unhideWhenUsed/>
    <w:rsid w:val="00A435CD"/>
    <w:pPr>
      <w:spacing w:after="100" w:line="360" w:lineRule="auto"/>
      <w:ind w:left="480"/>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1720445">
      <w:bodyDiv w:val="1"/>
      <w:marLeft w:val="0"/>
      <w:marRight w:val="0"/>
      <w:marTop w:val="0"/>
      <w:marBottom w:val="0"/>
      <w:divBdr>
        <w:top w:val="none" w:sz="0" w:space="0" w:color="auto"/>
        <w:left w:val="none" w:sz="0" w:space="0" w:color="auto"/>
        <w:bottom w:val="none" w:sz="0" w:space="0" w:color="auto"/>
        <w:right w:val="none" w:sz="0" w:space="0" w:color="auto"/>
      </w:divBdr>
    </w:div>
    <w:div w:id="697848851">
      <w:bodyDiv w:val="1"/>
      <w:marLeft w:val="0"/>
      <w:marRight w:val="0"/>
      <w:marTop w:val="0"/>
      <w:marBottom w:val="0"/>
      <w:divBdr>
        <w:top w:val="none" w:sz="0" w:space="0" w:color="auto"/>
        <w:left w:val="none" w:sz="0" w:space="0" w:color="auto"/>
        <w:bottom w:val="none" w:sz="0" w:space="0" w:color="auto"/>
        <w:right w:val="none" w:sz="0" w:space="0" w:color="auto"/>
      </w:divBdr>
    </w:div>
    <w:div w:id="852182893">
      <w:bodyDiv w:val="1"/>
      <w:marLeft w:val="0"/>
      <w:marRight w:val="0"/>
      <w:marTop w:val="0"/>
      <w:marBottom w:val="0"/>
      <w:divBdr>
        <w:top w:val="none" w:sz="0" w:space="0" w:color="auto"/>
        <w:left w:val="none" w:sz="0" w:space="0" w:color="auto"/>
        <w:bottom w:val="none" w:sz="0" w:space="0" w:color="auto"/>
        <w:right w:val="none" w:sz="0" w:space="0" w:color="auto"/>
      </w:divBdr>
    </w:div>
    <w:div w:id="968129173">
      <w:bodyDiv w:val="1"/>
      <w:marLeft w:val="0"/>
      <w:marRight w:val="0"/>
      <w:marTop w:val="0"/>
      <w:marBottom w:val="0"/>
      <w:divBdr>
        <w:top w:val="none" w:sz="0" w:space="0" w:color="auto"/>
        <w:left w:val="none" w:sz="0" w:space="0" w:color="auto"/>
        <w:bottom w:val="none" w:sz="0" w:space="0" w:color="auto"/>
        <w:right w:val="none" w:sz="0" w:space="0" w:color="auto"/>
      </w:divBdr>
    </w:div>
    <w:div w:id="1022710116">
      <w:bodyDiv w:val="1"/>
      <w:marLeft w:val="0"/>
      <w:marRight w:val="0"/>
      <w:marTop w:val="0"/>
      <w:marBottom w:val="0"/>
      <w:divBdr>
        <w:top w:val="none" w:sz="0" w:space="0" w:color="auto"/>
        <w:left w:val="none" w:sz="0" w:space="0" w:color="auto"/>
        <w:bottom w:val="none" w:sz="0" w:space="0" w:color="auto"/>
        <w:right w:val="none" w:sz="0" w:space="0" w:color="auto"/>
      </w:divBdr>
    </w:div>
    <w:div w:id="1359938775">
      <w:bodyDiv w:val="1"/>
      <w:marLeft w:val="0"/>
      <w:marRight w:val="0"/>
      <w:marTop w:val="0"/>
      <w:marBottom w:val="0"/>
      <w:divBdr>
        <w:top w:val="none" w:sz="0" w:space="0" w:color="auto"/>
        <w:left w:val="none" w:sz="0" w:space="0" w:color="auto"/>
        <w:bottom w:val="none" w:sz="0" w:space="0" w:color="auto"/>
        <w:right w:val="none" w:sz="0" w:space="0" w:color="auto"/>
      </w:divBdr>
    </w:div>
    <w:div w:id="1385133276">
      <w:bodyDiv w:val="1"/>
      <w:marLeft w:val="0"/>
      <w:marRight w:val="0"/>
      <w:marTop w:val="0"/>
      <w:marBottom w:val="0"/>
      <w:divBdr>
        <w:top w:val="none" w:sz="0" w:space="0" w:color="auto"/>
        <w:left w:val="none" w:sz="0" w:space="0" w:color="auto"/>
        <w:bottom w:val="none" w:sz="0" w:space="0" w:color="auto"/>
        <w:right w:val="none" w:sz="0" w:space="0" w:color="auto"/>
      </w:divBdr>
    </w:div>
    <w:div w:id="1565213701">
      <w:bodyDiv w:val="1"/>
      <w:marLeft w:val="0"/>
      <w:marRight w:val="0"/>
      <w:marTop w:val="0"/>
      <w:marBottom w:val="0"/>
      <w:divBdr>
        <w:top w:val="none" w:sz="0" w:space="0" w:color="auto"/>
        <w:left w:val="none" w:sz="0" w:space="0" w:color="auto"/>
        <w:bottom w:val="none" w:sz="0" w:space="0" w:color="auto"/>
        <w:right w:val="none" w:sz="0" w:space="0" w:color="auto"/>
      </w:divBdr>
    </w:div>
    <w:div w:id="1599633244">
      <w:bodyDiv w:val="1"/>
      <w:marLeft w:val="0"/>
      <w:marRight w:val="0"/>
      <w:marTop w:val="0"/>
      <w:marBottom w:val="0"/>
      <w:divBdr>
        <w:top w:val="none" w:sz="0" w:space="0" w:color="auto"/>
        <w:left w:val="none" w:sz="0" w:space="0" w:color="auto"/>
        <w:bottom w:val="none" w:sz="0" w:space="0" w:color="auto"/>
        <w:right w:val="none" w:sz="0" w:space="0" w:color="auto"/>
      </w:divBdr>
    </w:div>
    <w:div w:id="183502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397FD-72FA-421A-81F1-DC24A0930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11</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Professionalz Ltd</dc:creator>
  <cp:keywords/>
  <dc:description/>
  <cp:lastModifiedBy>The Professionalz Ltd</cp:lastModifiedBy>
  <cp:revision>19</cp:revision>
  <dcterms:created xsi:type="dcterms:W3CDTF">2024-06-04T11:05:00Z</dcterms:created>
  <dcterms:modified xsi:type="dcterms:W3CDTF">2024-06-06T12:09:00Z</dcterms:modified>
</cp:coreProperties>
</file>