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1A7ED" w14:textId="77777777" w:rsidR="005E2F5D" w:rsidRDefault="005E2F5D" w:rsidP="005E2F5D">
      <w:pPr>
        <w:jc w:val="center"/>
        <w:rPr>
          <w:sz w:val="56"/>
        </w:rPr>
      </w:pPr>
    </w:p>
    <w:p w14:paraId="04B41FF2" w14:textId="77777777" w:rsidR="005E2F5D" w:rsidRDefault="005E2F5D" w:rsidP="005E2F5D">
      <w:pPr>
        <w:jc w:val="center"/>
        <w:rPr>
          <w:sz w:val="56"/>
        </w:rPr>
      </w:pPr>
    </w:p>
    <w:p w14:paraId="0D3A294F" w14:textId="77777777" w:rsidR="005E2F5D" w:rsidRDefault="005E2F5D" w:rsidP="005E2F5D">
      <w:pPr>
        <w:jc w:val="center"/>
        <w:rPr>
          <w:sz w:val="56"/>
        </w:rPr>
      </w:pPr>
    </w:p>
    <w:p w14:paraId="0B4F7D7D" w14:textId="14AAB7E1" w:rsidR="00264E9F" w:rsidRPr="005E2F5D" w:rsidRDefault="009D47FA" w:rsidP="005E2F5D">
      <w:pPr>
        <w:jc w:val="center"/>
        <w:rPr>
          <w:sz w:val="56"/>
        </w:rPr>
      </w:pPr>
      <w:r>
        <w:rPr>
          <w:sz w:val="56"/>
        </w:rPr>
        <w:t xml:space="preserve">Investigate and Critically Analyse </w:t>
      </w:r>
      <w:r w:rsidR="00BA2CF2">
        <w:rPr>
          <w:sz w:val="56"/>
        </w:rPr>
        <w:t>P</w:t>
      </w:r>
      <w:r w:rsidR="00774F08">
        <w:rPr>
          <w:sz w:val="56"/>
        </w:rPr>
        <w:t>rocess</w:t>
      </w:r>
      <w:r w:rsidR="00BA2CF2">
        <w:rPr>
          <w:sz w:val="56"/>
        </w:rPr>
        <w:t xml:space="preserve"> </w:t>
      </w:r>
      <w:r w:rsidR="00974C16">
        <w:rPr>
          <w:sz w:val="56"/>
        </w:rPr>
        <w:t>Changes</w:t>
      </w:r>
      <w:r w:rsidR="00BA2CF2">
        <w:rPr>
          <w:sz w:val="56"/>
        </w:rPr>
        <w:t xml:space="preserve"> to </w:t>
      </w:r>
      <w:r w:rsidR="00774F08">
        <w:rPr>
          <w:sz w:val="56"/>
        </w:rPr>
        <w:t xml:space="preserve">Improve </w:t>
      </w:r>
      <w:r w:rsidR="00BA2CF2">
        <w:rPr>
          <w:sz w:val="56"/>
        </w:rPr>
        <w:t xml:space="preserve">Data Collection </w:t>
      </w:r>
      <w:r w:rsidR="00EE3BD3">
        <w:rPr>
          <w:sz w:val="56"/>
        </w:rPr>
        <w:t>from Explosive Cylinder Test</w:t>
      </w:r>
      <w:r w:rsidR="00974C16">
        <w:rPr>
          <w:sz w:val="56"/>
        </w:rPr>
        <w:t>s</w:t>
      </w:r>
    </w:p>
    <w:p w14:paraId="038DEA53" w14:textId="77777777" w:rsidR="005E2F5D" w:rsidRPr="005E2F5D" w:rsidRDefault="005E2F5D" w:rsidP="005E2F5D">
      <w:pPr>
        <w:jc w:val="center"/>
        <w:rPr>
          <w:sz w:val="56"/>
        </w:rPr>
      </w:pPr>
      <w:r w:rsidRPr="005E2F5D">
        <w:rPr>
          <w:sz w:val="56"/>
        </w:rPr>
        <w:t>Research Proposal</w:t>
      </w:r>
    </w:p>
    <w:p w14:paraId="76631152" w14:textId="6E3BEC60" w:rsidR="005E2F5D" w:rsidRDefault="00643A83" w:rsidP="005E2F5D">
      <w:pPr>
        <w:jc w:val="center"/>
        <w:rPr>
          <w:sz w:val="48"/>
        </w:rPr>
      </w:pPr>
      <w:r>
        <w:rPr>
          <w:sz w:val="48"/>
        </w:rPr>
        <w:t>Alexander Dand</w:t>
      </w:r>
      <w:r w:rsidR="005476D6">
        <w:rPr>
          <w:sz w:val="48"/>
        </w:rPr>
        <w:t xml:space="preserve"> - 1810440</w:t>
      </w:r>
    </w:p>
    <w:p w14:paraId="7809DCFC" w14:textId="5704CC53" w:rsidR="005E2F5D" w:rsidRPr="005476D6" w:rsidRDefault="005E2F5D" w:rsidP="005476D6">
      <w:pPr>
        <w:rPr>
          <w:sz w:val="48"/>
        </w:rPr>
      </w:pPr>
      <w:r>
        <w:rPr>
          <w:sz w:val="48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80882271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BA0EC71" w14:textId="7F31D5EB" w:rsidR="005476D6" w:rsidRDefault="005476D6">
          <w:pPr>
            <w:pStyle w:val="TOCHeading"/>
          </w:pPr>
          <w:r>
            <w:t>Contents</w:t>
          </w:r>
        </w:p>
        <w:p w14:paraId="15C07C9B" w14:textId="7F9D214D" w:rsidR="005D4E73" w:rsidRDefault="005476D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0684776" w:history="1">
            <w:r w:rsidR="005D4E73" w:rsidRPr="002616A0">
              <w:rPr>
                <w:rStyle w:val="Hyperlink"/>
                <w:noProof/>
              </w:rPr>
              <w:t>Figures</w:t>
            </w:r>
            <w:r w:rsidR="005D4E73">
              <w:rPr>
                <w:noProof/>
                <w:webHidden/>
              </w:rPr>
              <w:tab/>
            </w:r>
            <w:r w:rsidR="005D4E73">
              <w:rPr>
                <w:noProof/>
                <w:webHidden/>
              </w:rPr>
              <w:fldChar w:fldCharType="begin"/>
            </w:r>
            <w:r w:rsidR="005D4E73">
              <w:rPr>
                <w:noProof/>
                <w:webHidden/>
              </w:rPr>
              <w:instrText xml:space="preserve"> PAGEREF _Toc70684776 \h </w:instrText>
            </w:r>
            <w:r w:rsidR="005D4E73">
              <w:rPr>
                <w:noProof/>
                <w:webHidden/>
              </w:rPr>
            </w:r>
            <w:r w:rsidR="005D4E73">
              <w:rPr>
                <w:noProof/>
                <w:webHidden/>
              </w:rPr>
              <w:fldChar w:fldCharType="separate"/>
            </w:r>
            <w:r w:rsidR="005D4E73">
              <w:rPr>
                <w:noProof/>
                <w:webHidden/>
              </w:rPr>
              <w:t>3</w:t>
            </w:r>
            <w:r w:rsidR="005D4E73">
              <w:rPr>
                <w:noProof/>
                <w:webHidden/>
              </w:rPr>
              <w:fldChar w:fldCharType="end"/>
            </w:r>
          </w:hyperlink>
        </w:p>
        <w:p w14:paraId="14791177" w14:textId="1BB35EED" w:rsidR="005D4E73" w:rsidRDefault="005D4E7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84777" w:history="1">
            <w:r w:rsidRPr="002616A0">
              <w:rPr>
                <w:rStyle w:val="Hyperlink"/>
                <w:noProof/>
              </w:rPr>
              <w:t>1.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_Toc70684777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9FBCD4" w14:textId="4AE1946E" w:rsidR="005D4E73" w:rsidRDefault="005D4E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84778" w:history="1">
            <w:r w:rsidRPr="002616A0">
              <w:rPr>
                <w:rStyle w:val="Hyperlink"/>
                <w:noProof/>
              </w:rPr>
              <w:t>1.1 The Cylinder Test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_Toc70684778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1BC624" w14:textId="6CD450F3" w:rsidR="005D4E73" w:rsidRDefault="005D4E7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84779" w:history="1">
            <w:r w:rsidRPr="002616A0">
              <w:rPr>
                <w:rStyle w:val="Hyperlink"/>
                <w:noProof/>
              </w:rPr>
              <w:t>2. Background to the Proposed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_Toc70684779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8D249A" w14:textId="4EFADCC1" w:rsidR="005D4E73" w:rsidRDefault="005D4E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84780" w:history="1">
            <w:r w:rsidRPr="002616A0">
              <w:rPr>
                <w:rStyle w:val="Hyperlink"/>
                <w:noProof/>
              </w:rPr>
              <w:t>2.1 Cylinder Wall Motion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_Toc70684780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C1F366" w14:textId="0872765F" w:rsidR="005D4E73" w:rsidRDefault="005D4E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84781" w:history="1">
            <w:r w:rsidRPr="002616A0">
              <w:rPr>
                <w:rStyle w:val="Hyperlink"/>
                <w:noProof/>
              </w:rPr>
              <w:t>2.2 3-D Printing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_Toc70684781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A36685" w14:textId="46EE7A96" w:rsidR="005D4E73" w:rsidRDefault="005D4E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84782" w:history="1">
            <w:r w:rsidRPr="002616A0">
              <w:rPr>
                <w:rStyle w:val="Hyperlink"/>
                <w:noProof/>
              </w:rPr>
              <w:t>2.3 Experiment Set-up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_Toc70684782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A0EDAF" w14:textId="1F15521A" w:rsidR="005D4E73" w:rsidRDefault="005D4E7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84783" w:history="1">
            <w:r w:rsidRPr="002616A0">
              <w:rPr>
                <w:rStyle w:val="Hyperlink"/>
                <w:noProof/>
              </w:rPr>
              <w:t>3. Aims &amp;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_Toc70684783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CB2599" w14:textId="412DC8CB" w:rsidR="005D4E73" w:rsidRDefault="005D4E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84784" w:history="1">
            <w:r w:rsidRPr="002616A0">
              <w:rPr>
                <w:rStyle w:val="Hyperlink"/>
                <w:noProof/>
              </w:rPr>
              <w:t>3.1 Aim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_Toc70684784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6E1BF3" w14:textId="2E2A6F8D" w:rsidR="005D4E73" w:rsidRDefault="005D4E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84785" w:history="1">
            <w:r w:rsidRPr="002616A0">
              <w:rPr>
                <w:rStyle w:val="Hyperlink"/>
                <w:noProof/>
              </w:rPr>
              <w:t>3.2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_Toc70684785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330A0E" w14:textId="1E9D8D76" w:rsidR="005D4E73" w:rsidRDefault="005D4E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84786" w:history="1">
            <w:r w:rsidRPr="002616A0">
              <w:rPr>
                <w:rStyle w:val="Hyperlink"/>
                <w:noProof/>
              </w:rPr>
              <w:t>3.3 Expected Outcomes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_Toc70684786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156737" w14:textId="3D93BF60" w:rsidR="005D4E73" w:rsidRDefault="005D4E7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84787" w:history="1">
            <w:r w:rsidRPr="002616A0">
              <w:rPr>
                <w:rStyle w:val="Hyperlink"/>
                <w:noProof/>
              </w:rPr>
              <w:t>4. Project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_Toc70684787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25A8A9" w14:textId="5D3EB4D3" w:rsidR="005D4E73" w:rsidRDefault="005D4E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84788" w:history="1">
            <w:r w:rsidRPr="002616A0">
              <w:rPr>
                <w:rStyle w:val="Hyperlink"/>
                <w:noProof/>
              </w:rPr>
              <w:t>4.1 Outline of Potential Improvements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_Toc70684788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C422A7" w14:textId="4F54080C" w:rsidR="005D4E73" w:rsidRDefault="005D4E7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84789" w:history="1">
            <w:r w:rsidRPr="002616A0">
              <w:rPr>
                <w:rStyle w:val="Hyperlink"/>
                <w:noProof/>
              </w:rPr>
              <w:t>4.1.1 3D Printing Improvements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_Toc70684789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72308B" w14:textId="14BC4512" w:rsidR="005D4E73" w:rsidRDefault="005D4E7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84790" w:history="1">
            <w:r w:rsidRPr="002616A0">
              <w:rPr>
                <w:rStyle w:val="Hyperlink"/>
                <w:noProof/>
              </w:rPr>
              <w:t>4.1.2 Tooling and Metrology Improvements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_Toc70684790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BD101A" w14:textId="55507C34" w:rsidR="005D4E73" w:rsidRDefault="005D4E7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84791" w:history="1">
            <w:r w:rsidRPr="002616A0">
              <w:rPr>
                <w:rStyle w:val="Hyperlink"/>
                <w:noProof/>
              </w:rPr>
              <w:t>4.1.3 Laser Cutting Solution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_Toc70684791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1F737D" w14:textId="1824C96B" w:rsidR="005D4E73" w:rsidRDefault="005D4E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84792" w:history="1">
            <w:r w:rsidRPr="002616A0">
              <w:rPr>
                <w:rStyle w:val="Hyperlink"/>
                <w:noProof/>
              </w:rPr>
              <w:t>4.2 Criteria for Improvements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_Toc70684792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9E452B" w14:textId="3BFA20BB" w:rsidR="005D4E73" w:rsidRDefault="005D4E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84793" w:history="1">
            <w:r w:rsidRPr="002616A0">
              <w:rPr>
                <w:rStyle w:val="Hyperlink"/>
                <w:noProof/>
              </w:rPr>
              <w:t>4.3 Risks &amp; Limitations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_Toc70684793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D07CC2" w14:textId="25D9BE83" w:rsidR="005D4E73" w:rsidRDefault="005D4E7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84794" w:history="1">
            <w:r w:rsidRPr="002616A0">
              <w:rPr>
                <w:rStyle w:val="Hyperlink"/>
                <w:noProof/>
              </w:rPr>
              <w:t>6. Resources &amp; 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_Toc70684794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4ED4F3" w14:textId="086125A7" w:rsidR="005D4E73" w:rsidRDefault="005D4E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84795" w:history="1">
            <w:r w:rsidRPr="002616A0">
              <w:rPr>
                <w:rStyle w:val="Hyperlink"/>
                <w:noProof/>
              </w:rPr>
              <w:t>6.1 Resources Required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_Toc70684795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4C4A25" w14:textId="06444AC8" w:rsidR="005D4E73" w:rsidRDefault="005D4E7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84796" w:history="1">
            <w:r w:rsidRPr="002616A0">
              <w:rPr>
                <w:rStyle w:val="Hyperlink"/>
                <w:noProof/>
              </w:rPr>
              <w:t>6.1.1 Physical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_Toc70684796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C52C15" w14:textId="47731DE6" w:rsidR="005D4E73" w:rsidRDefault="005D4E7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84797" w:history="1">
            <w:r w:rsidRPr="002616A0">
              <w:rPr>
                <w:rStyle w:val="Hyperlink"/>
                <w:noProof/>
              </w:rPr>
              <w:t>6.1.2 Human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_Toc70684797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38F5C5" w14:textId="15F0108D" w:rsidR="005D4E73" w:rsidRDefault="005D4E73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84798" w:history="1">
            <w:r w:rsidRPr="002616A0">
              <w:rPr>
                <w:rStyle w:val="Hyperlink"/>
                <w:noProof/>
              </w:rPr>
              <w:t>6.1.3 Other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_Toc70684798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398619" w14:textId="66D17910" w:rsidR="005D4E73" w:rsidRDefault="005D4E7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84799" w:history="1">
            <w:r w:rsidRPr="002616A0">
              <w:rPr>
                <w:rStyle w:val="Hyperlink"/>
                <w:noProof/>
              </w:rPr>
              <w:t>6.2 Gantt Chart</w:t>
            </w:r>
            <w:r w:rsidRPr="002616A0">
              <w:rPr>
                <w:rStyle w:val="Hyperlink"/>
                <w:noProof/>
                <w:lang w:val="en-US"/>
              </w:rPr>
              <w:t xml:space="preserve"> [29]</w:t>
            </w:r>
            <w:r w:rsidRPr="002616A0">
              <w:rPr>
                <w:rStyle w:val="Hyperlink"/>
                <w:noProof/>
              </w:rPr>
              <w:t xml:space="preserve"> - With Public Link to chart - https://sharing.clickup.com/g/h/4-8930778-7/5b8eb1821a53a95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_Toc70684799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DA268D" w14:textId="556B4501" w:rsidR="005D4E73" w:rsidRDefault="005D4E7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0684800" w:history="1">
            <w:r w:rsidRPr="002616A0">
              <w:rPr>
                <w:rStyle w:val="Hyperlink"/>
                <w:noProof/>
              </w:rPr>
              <w:t>7.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_Toc70684800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9B9034" w14:textId="3605D547" w:rsidR="005476D6" w:rsidRDefault="005476D6">
          <w:r>
            <w:rPr>
              <w:b/>
              <w:bCs/>
              <w:noProof/>
            </w:rPr>
            <w:fldChar w:fldCharType="end"/>
          </w:r>
        </w:p>
      </w:sdtContent>
    </w:sdt>
    <w:p w14:paraId="320C3B2F" w14:textId="77777777" w:rsidR="005E2F5D" w:rsidRDefault="005E2F5D">
      <w:r>
        <w:br w:type="page"/>
      </w:r>
    </w:p>
    <w:p w14:paraId="62038F7C" w14:textId="77777777" w:rsidR="00312337" w:rsidRDefault="005E2F5D" w:rsidP="005E2F5D">
      <w:pPr>
        <w:pStyle w:val="Heading1"/>
      </w:pPr>
      <w:bookmarkStart w:id="0" w:name="_Toc70684776"/>
      <w:r>
        <w:lastRenderedPageBreak/>
        <w:t>Figures</w:t>
      </w:r>
      <w:bookmarkEnd w:id="0"/>
    </w:p>
    <w:p w14:paraId="2337A6CA" w14:textId="61FA47DF" w:rsidR="005D4E73" w:rsidRDefault="00312337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70684770" w:history="1">
        <w:r w:rsidR="005D4E73" w:rsidRPr="0086434F">
          <w:rPr>
            <w:rStyle w:val="Hyperlink"/>
            <w:noProof/>
          </w:rPr>
          <w:t>Figure 1 - Full Motion Experiment Cylinder test (PCB probes)</w:t>
        </w:r>
        <w:r w:rsidR="005D4E73" w:rsidRPr="0086434F">
          <w:rPr>
            <w:rStyle w:val="Hyperlink"/>
            <w:noProof/>
            <w:lang w:val="en-US"/>
          </w:rPr>
          <w:t xml:space="preserve"> [14]</w:t>
        </w:r>
        <w:r w:rsidR="005D4E73">
          <w:rPr>
            <w:noProof/>
            <w:webHidden/>
          </w:rPr>
          <w:tab/>
        </w:r>
        <w:r w:rsidR="005D4E73">
          <w:rPr>
            <w:noProof/>
            <w:webHidden/>
          </w:rPr>
          <w:fldChar w:fldCharType="begin"/>
        </w:r>
        <w:r w:rsidR="005D4E73">
          <w:rPr>
            <w:noProof/>
            <w:webHidden/>
          </w:rPr>
          <w:instrText xml:space="preserve"> PAGEREF _Toc70684770 \h </w:instrText>
        </w:r>
        <w:r w:rsidR="005D4E73">
          <w:rPr>
            <w:noProof/>
            <w:webHidden/>
          </w:rPr>
        </w:r>
        <w:r w:rsidR="005D4E73">
          <w:rPr>
            <w:noProof/>
            <w:webHidden/>
          </w:rPr>
          <w:fldChar w:fldCharType="separate"/>
        </w:r>
        <w:r w:rsidR="005D4E73">
          <w:rPr>
            <w:noProof/>
            <w:webHidden/>
          </w:rPr>
          <w:t>4</w:t>
        </w:r>
        <w:r w:rsidR="005D4E73">
          <w:rPr>
            <w:noProof/>
            <w:webHidden/>
          </w:rPr>
          <w:fldChar w:fldCharType="end"/>
        </w:r>
      </w:hyperlink>
    </w:p>
    <w:p w14:paraId="29064EE1" w14:textId="31FFD3A6" w:rsidR="005D4E73" w:rsidRDefault="005D4E7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70684771" w:history="1">
        <w:r w:rsidRPr="0086434F">
          <w:rPr>
            <w:rStyle w:val="Hyperlink"/>
            <w:noProof/>
          </w:rPr>
          <w:t>Figure 2 - Wave Shape Experiment cylinder test configuration (HetV probes)</w:t>
        </w:r>
        <w:r w:rsidRPr="0086434F">
          <w:rPr>
            <w:rStyle w:val="Hyperlink"/>
            <w:noProof/>
            <w:lang w:val="en-US"/>
          </w:rPr>
          <w:t xml:space="preserve"> [3]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_Toc70684771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720CC9C1" w14:textId="43FDF6CF" w:rsidR="005D4E73" w:rsidRDefault="005D4E7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70684772" w:history="1">
        <w:r w:rsidRPr="0086434F">
          <w:rPr>
            <w:rStyle w:val="Hyperlink"/>
            <w:noProof/>
          </w:rPr>
          <w:t>Figure 3 - Example of the detonation angle effect as a result of detonation from one end of a cylinder of explosives</w:t>
        </w:r>
        <w:r w:rsidRPr="0086434F">
          <w:rPr>
            <w:rStyle w:val="Hyperlink"/>
            <w:noProof/>
            <w:lang w:val="en-US"/>
          </w:rPr>
          <w:t xml:space="preserve"> [17]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_Toc70684772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6FA4DDE8" w14:textId="0D124F91" w:rsidR="005D4E73" w:rsidRDefault="005D4E7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70684773" w:history="1">
        <w:r w:rsidRPr="0086434F">
          <w:rPr>
            <w:rStyle w:val="Hyperlink"/>
            <w:noProof/>
          </w:rPr>
          <w:t>Figure 4 - Detonation Wave Propagation in Hydrodynamic Theory</w:t>
        </w:r>
        <w:r w:rsidRPr="0086434F">
          <w:rPr>
            <w:rStyle w:val="Hyperlink"/>
            <w:noProof/>
            <w:lang w:val="en-US"/>
          </w:rPr>
          <w:t xml:space="preserve"> [18]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_Toc70684773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22E20398" w14:textId="61B84920" w:rsidR="005D4E73" w:rsidRDefault="005D4E7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70684774" w:history="1">
        <w:r w:rsidRPr="0086434F">
          <w:rPr>
            <w:rStyle w:val="Hyperlink"/>
            <w:noProof/>
          </w:rPr>
          <w:t>Figure 5 - Overview image of the Technical Drawing of the Probe Holder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_Toc70684774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69992D1D" w14:textId="53B0B0DD" w:rsidR="00312337" w:rsidRDefault="00312337" w:rsidP="005E2F5D">
      <w:pPr>
        <w:pStyle w:val="Heading1"/>
      </w:pPr>
      <w:r>
        <w:fldChar w:fldCharType="end"/>
      </w:r>
    </w:p>
    <w:p w14:paraId="70B90A30" w14:textId="6D4DF922" w:rsidR="00720F48" w:rsidRDefault="00720F48">
      <w:r>
        <w:br w:type="page"/>
      </w:r>
    </w:p>
    <w:p w14:paraId="05C8BA51" w14:textId="77777777" w:rsidR="005E2F5D" w:rsidRDefault="005E2F5D" w:rsidP="005E2F5D">
      <w:pPr>
        <w:pStyle w:val="Heading1"/>
      </w:pPr>
      <w:bookmarkStart w:id="1" w:name="_Toc70684777"/>
      <w:r>
        <w:lastRenderedPageBreak/>
        <w:t>1. Introduction</w:t>
      </w:r>
      <w:bookmarkEnd w:id="1"/>
    </w:p>
    <w:p w14:paraId="0491AA3A" w14:textId="2B23E5A8" w:rsidR="00BA3788" w:rsidRPr="00BA3788" w:rsidRDefault="00BA3788" w:rsidP="00BA3788">
      <w:pPr>
        <w:pStyle w:val="Heading2"/>
      </w:pPr>
      <w:bookmarkStart w:id="2" w:name="_Toc70684778"/>
      <w:r>
        <w:t>1.1 The Cylinder Test</w:t>
      </w:r>
      <w:bookmarkEnd w:id="2"/>
    </w:p>
    <w:p w14:paraId="2CE84206" w14:textId="5A40D25E" w:rsidR="004C1EFE" w:rsidRDefault="00646042" w:rsidP="00DE69E6">
      <w:r>
        <w:t xml:space="preserve">The Cylinder Test </w:t>
      </w:r>
      <w:r w:rsidR="00BA3788">
        <w:t xml:space="preserve">(CT) </w:t>
      </w:r>
      <w:r w:rsidR="00F54A73">
        <w:t xml:space="preserve">is a tried and tested </w:t>
      </w:r>
      <w:r w:rsidR="004C1EFE">
        <w:t xml:space="preserve">experiment used in the field of Explosives research </w:t>
      </w:r>
      <w:r w:rsidR="00A90AA1">
        <w:t>and is used to assess performance of formulations</w:t>
      </w:r>
      <w:sdt>
        <w:sdtPr>
          <w:id w:val="-620916582"/>
          <w:citation/>
        </w:sdtPr>
        <w:sdtEndPr/>
        <w:sdtContent>
          <w:r w:rsidR="009A6423">
            <w:fldChar w:fldCharType="begin"/>
          </w:r>
          <w:r w:rsidR="009A6423">
            <w:rPr>
              <w:lang w:val="en-US"/>
            </w:rPr>
            <w:instrText xml:space="preserve"> CITATION Zoc18 \l 1033 </w:instrText>
          </w:r>
          <w:r w:rsidR="009A6423"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[1]</w:t>
          </w:r>
          <w:r w:rsidR="009A6423">
            <w:fldChar w:fldCharType="end"/>
          </w:r>
        </w:sdtContent>
      </w:sdt>
      <w:sdt>
        <w:sdtPr>
          <w:id w:val="679470865"/>
          <w:citation/>
        </w:sdtPr>
        <w:sdtEndPr/>
        <w:sdtContent>
          <w:r w:rsidR="00934E62">
            <w:fldChar w:fldCharType="begin"/>
          </w:r>
          <w:r w:rsidR="00934E62">
            <w:rPr>
              <w:lang w:val="en-US"/>
            </w:rPr>
            <w:instrText xml:space="preserve"> CITATION Trz01 \l 1033 </w:instrText>
          </w:r>
          <w:r w:rsidR="00934E62"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[2]</w:t>
          </w:r>
          <w:r w:rsidR="00934E62">
            <w:fldChar w:fldCharType="end"/>
          </w:r>
        </w:sdtContent>
      </w:sdt>
      <w:r w:rsidR="009F1929">
        <w:t xml:space="preserve">. </w:t>
      </w:r>
      <w:r w:rsidR="00137936">
        <w:t>The test consists of a cylinder of High Explosives (HE)</w:t>
      </w:r>
      <w:r w:rsidR="002E4064">
        <w:t xml:space="preserve"> enclosed in a metal case</w:t>
      </w:r>
      <w:r w:rsidR="00465A33">
        <w:t xml:space="preserve"> and detonated at one end. Upon detonation, the </w:t>
      </w:r>
      <w:r w:rsidR="005A61F2">
        <w:t>expansion of the detonation products produces movement of the case</w:t>
      </w:r>
      <w:r w:rsidR="000C068F">
        <w:t xml:space="preserve">, which is then measured </w:t>
      </w:r>
      <w:r w:rsidR="00116851">
        <w:t>using various diagnostic techniques</w:t>
      </w:r>
      <w:sdt>
        <w:sdtPr>
          <w:id w:val="-757513831"/>
          <w:citation/>
        </w:sdtPr>
        <w:sdtEndPr/>
        <w:sdtContent>
          <w:r w:rsidR="0074147B">
            <w:fldChar w:fldCharType="begin"/>
          </w:r>
          <w:r w:rsidR="0074147B">
            <w:rPr>
              <w:lang w:val="en-US"/>
            </w:rPr>
            <w:instrText xml:space="preserve"> CITATION Mer02 \l 1033 </w:instrText>
          </w:r>
          <w:r w:rsidR="0074147B"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[3]</w:t>
          </w:r>
          <w:r w:rsidR="0074147B">
            <w:fldChar w:fldCharType="end"/>
          </w:r>
        </w:sdtContent>
      </w:sdt>
      <w:sdt>
        <w:sdtPr>
          <w:id w:val="-1399210937"/>
          <w:citation/>
        </w:sdtPr>
        <w:sdtEndPr/>
        <w:sdtContent>
          <w:r w:rsidR="009671AE">
            <w:fldChar w:fldCharType="begin"/>
          </w:r>
          <w:r w:rsidR="009671AE">
            <w:rPr>
              <w:lang w:val="en-US"/>
            </w:rPr>
            <w:instrText xml:space="preserve"> CITATION Suc95 \l 1033 </w:instrText>
          </w:r>
          <w:r w:rsidR="009671AE"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[4]</w:t>
          </w:r>
          <w:r w:rsidR="009671AE">
            <w:fldChar w:fldCharType="end"/>
          </w:r>
        </w:sdtContent>
      </w:sdt>
      <w:sdt>
        <w:sdtPr>
          <w:id w:val="1983886979"/>
          <w:citation/>
        </w:sdtPr>
        <w:sdtEndPr/>
        <w:sdtContent>
          <w:r w:rsidR="0073017B">
            <w:fldChar w:fldCharType="begin"/>
          </w:r>
          <w:r w:rsidR="0073017B">
            <w:rPr>
              <w:lang w:val="en-US"/>
            </w:rPr>
            <w:instrText xml:space="preserve"> CITATION Coo58 \l 1033 </w:instrText>
          </w:r>
          <w:r w:rsidR="0073017B"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[5]</w:t>
          </w:r>
          <w:r w:rsidR="0073017B">
            <w:fldChar w:fldCharType="end"/>
          </w:r>
        </w:sdtContent>
      </w:sdt>
      <w:r w:rsidR="00116851">
        <w:t xml:space="preserve">. </w:t>
      </w:r>
      <w:r w:rsidR="0074147B">
        <w:t xml:space="preserve">Historically, </w:t>
      </w:r>
      <w:r w:rsidR="004F1B7C">
        <w:t>the techniques included time-of-arrival probe boards</w:t>
      </w:r>
      <w:sdt>
        <w:sdtPr>
          <w:id w:val="-1851722304"/>
          <w:citation/>
        </w:sdtPr>
        <w:sdtEndPr/>
        <w:sdtContent>
          <w:r w:rsidR="004F1B7C">
            <w:fldChar w:fldCharType="begin"/>
          </w:r>
          <w:r w:rsidR="004F1B7C">
            <w:rPr>
              <w:lang w:val="en-US"/>
            </w:rPr>
            <w:instrText xml:space="preserve"> CITATION Bai81 \l 1033 </w:instrText>
          </w:r>
          <w:r w:rsidR="004F1B7C"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[6]</w:t>
          </w:r>
          <w:r w:rsidR="004F1B7C">
            <w:fldChar w:fldCharType="end"/>
          </w:r>
        </w:sdtContent>
      </w:sdt>
      <w:r w:rsidR="00C8399D">
        <w:t>, but has moved on to Heterodyne Velocimetry (HetV</w:t>
      </w:r>
      <w:r w:rsidR="0045639A">
        <w:t>, UK), or P</w:t>
      </w:r>
      <w:r w:rsidR="006A10CA">
        <w:t>hotonic</w:t>
      </w:r>
      <w:r w:rsidR="0045639A">
        <w:t xml:space="preserve"> Doppler Velocimetry (PDV, USA)</w:t>
      </w:r>
      <w:sdt>
        <w:sdtPr>
          <w:id w:val="948429805"/>
          <w:citation/>
        </w:sdtPr>
        <w:sdtEndPr/>
        <w:sdtContent>
          <w:r w:rsidR="00EE0F50">
            <w:fldChar w:fldCharType="begin"/>
          </w:r>
          <w:r w:rsidR="00EE0F50">
            <w:rPr>
              <w:lang w:val="en-US"/>
            </w:rPr>
            <w:instrText xml:space="preserve"> CITATION Mer09 \l 1033 </w:instrText>
          </w:r>
          <w:r w:rsidR="00EE0F50"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[7]</w:t>
          </w:r>
          <w:r w:rsidR="00EE0F50">
            <w:fldChar w:fldCharType="end"/>
          </w:r>
        </w:sdtContent>
      </w:sdt>
      <w:sdt>
        <w:sdtPr>
          <w:id w:val="-1308775724"/>
          <w:citation/>
        </w:sdtPr>
        <w:sdtEndPr/>
        <w:sdtContent>
          <w:r w:rsidR="00010AD8">
            <w:fldChar w:fldCharType="begin"/>
          </w:r>
          <w:r w:rsidR="00010AD8">
            <w:rPr>
              <w:lang w:val="en-US"/>
            </w:rPr>
            <w:instrText xml:space="preserve"> CITATION Dol20 \l 1033 </w:instrText>
          </w:r>
          <w:r w:rsidR="00010AD8"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[8]</w:t>
          </w:r>
          <w:r w:rsidR="00010AD8">
            <w:fldChar w:fldCharType="end"/>
          </w:r>
        </w:sdtContent>
      </w:sdt>
      <w:r w:rsidR="00DF18CB">
        <w:t xml:space="preserve">. </w:t>
      </w:r>
      <w:r w:rsidR="00FA4719" w:rsidRPr="00357899">
        <w:t xml:space="preserve">Whilst the measurement </w:t>
      </w:r>
      <w:r w:rsidR="00752987" w:rsidRPr="00357899">
        <w:t>of</w:t>
      </w:r>
      <w:r w:rsidR="00FC0998" w:rsidRPr="00357899">
        <w:t xml:space="preserve"> direct radial expansion</w:t>
      </w:r>
      <w:r w:rsidR="00752987" w:rsidRPr="00357899">
        <w:t xml:space="preserve"> is easier with PCB probes as it is a </w:t>
      </w:r>
      <w:r w:rsidR="00FC0998" w:rsidRPr="00357899">
        <w:t>direct measurement</w:t>
      </w:r>
      <w:r w:rsidR="00752987" w:rsidRPr="00357899">
        <w:t xml:space="preserve">, </w:t>
      </w:r>
      <w:r w:rsidR="009C5C69" w:rsidRPr="00357899">
        <w:t>however</w:t>
      </w:r>
      <w:r w:rsidR="00984E73" w:rsidRPr="00357899">
        <w:t xml:space="preserve"> </w:t>
      </w:r>
      <w:r w:rsidR="00675585" w:rsidRPr="00357899">
        <w:t>the measurements are made at discrete points. With HetV, the data</w:t>
      </w:r>
      <w:r w:rsidR="00EF3E90" w:rsidRPr="00357899">
        <w:t xml:space="preserve"> measured is continuous and therefore </w:t>
      </w:r>
      <w:r w:rsidR="00357899" w:rsidRPr="00357899">
        <w:t xml:space="preserve">shows a </w:t>
      </w:r>
      <w:r w:rsidR="00EF3E90" w:rsidRPr="00357899">
        <w:t>more complete</w:t>
      </w:r>
      <w:r w:rsidR="00357899" w:rsidRPr="00357899">
        <w:t xml:space="preserve"> picture</w:t>
      </w:r>
      <w:r w:rsidR="00EE1299">
        <w:t xml:space="preserve"> in real time</w:t>
      </w:r>
      <w:r w:rsidR="00EF3E90" w:rsidRPr="00357899">
        <w:t>.</w:t>
      </w:r>
      <w:r w:rsidR="005E0A33">
        <w:t xml:space="preserve"> </w:t>
      </w:r>
      <w:r w:rsidR="00F35066">
        <w:t xml:space="preserve">The purpose of these tests is to generate </w:t>
      </w:r>
      <w:r w:rsidR="00D139EB">
        <w:t>an equation of state</w:t>
      </w:r>
      <w:r w:rsidR="00C4643C">
        <w:t xml:space="preserve"> (EoS)</w:t>
      </w:r>
      <w:r w:rsidR="00D139EB">
        <w:t xml:space="preserve"> </w:t>
      </w:r>
      <w:r w:rsidR="00674412">
        <w:t>for</w:t>
      </w:r>
      <w:r w:rsidR="00986615">
        <w:t xml:space="preserve"> the detonation products </w:t>
      </w:r>
      <w:r w:rsidR="00E27B2D">
        <w:t xml:space="preserve">that is </w:t>
      </w:r>
      <w:r w:rsidR="00D139EB">
        <w:t xml:space="preserve">unique to the </w:t>
      </w:r>
      <w:r w:rsidR="007027E6">
        <w:t>formulation</w:t>
      </w:r>
      <w:sdt>
        <w:sdtPr>
          <w:id w:val="-1396510356"/>
          <w:citation/>
        </w:sdtPr>
        <w:sdtEndPr/>
        <w:sdtContent>
          <w:r w:rsidR="00140D74">
            <w:fldChar w:fldCharType="begin"/>
          </w:r>
          <w:r w:rsidR="00140D74">
            <w:rPr>
              <w:lang w:val="en-US"/>
            </w:rPr>
            <w:instrText xml:space="preserve"> CITATION Fic79 \l 1033 </w:instrText>
          </w:r>
          <w:r w:rsidR="00140D74"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[9]</w:t>
          </w:r>
          <w:r w:rsidR="00140D74">
            <w:fldChar w:fldCharType="end"/>
          </w:r>
        </w:sdtContent>
      </w:sdt>
      <w:sdt>
        <w:sdtPr>
          <w:id w:val="-931116975"/>
          <w:citation/>
        </w:sdtPr>
        <w:sdtEndPr/>
        <w:sdtContent>
          <w:r w:rsidR="00480B09">
            <w:fldChar w:fldCharType="begin"/>
          </w:r>
          <w:r w:rsidR="00480B09">
            <w:rPr>
              <w:lang w:val="en-US"/>
            </w:rPr>
            <w:instrText xml:space="preserve"> CITATION Ker93 \l 1033 </w:instrText>
          </w:r>
          <w:r w:rsidR="00480B09"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[10]</w:t>
          </w:r>
          <w:r w:rsidR="00480B09">
            <w:fldChar w:fldCharType="end"/>
          </w:r>
        </w:sdtContent>
      </w:sdt>
      <w:r w:rsidR="00E27B2D">
        <w:t xml:space="preserve">. When combined with </w:t>
      </w:r>
      <w:r w:rsidR="00280EB5">
        <w:t>hydrocode calculations</w:t>
      </w:r>
      <w:sdt>
        <w:sdtPr>
          <w:id w:val="-130023621"/>
          <w:citation/>
        </w:sdtPr>
        <w:sdtEndPr/>
        <w:sdtContent>
          <w:r w:rsidR="00D14287">
            <w:fldChar w:fldCharType="begin"/>
          </w:r>
          <w:r w:rsidR="00D14287">
            <w:rPr>
              <w:lang w:val="en-US"/>
            </w:rPr>
            <w:instrText xml:space="preserve"> CITATION Col02 \l 1033 </w:instrText>
          </w:r>
          <w:r w:rsidR="00D14287"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[11]</w:t>
          </w:r>
          <w:r w:rsidR="00D14287">
            <w:fldChar w:fldCharType="end"/>
          </w:r>
        </w:sdtContent>
      </w:sdt>
      <w:sdt>
        <w:sdtPr>
          <w:id w:val="-1406998923"/>
          <w:citation/>
        </w:sdtPr>
        <w:sdtEndPr/>
        <w:sdtContent>
          <w:r w:rsidR="00D14287">
            <w:fldChar w:fldCharType="begin"/>
          </w:r>
          <w:r w:rsidR="00D14287">
            <w:rPr>
              <w:lang w:val="en-US"/>
            </w:rPr>
            <w:instrText xml:space="preserve"> CITATION And87 \l 1033 </w:instrText>
          </w:r>
          <w:r w:rsidR="00D14287"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[12]</w:t>
          </w:r>
          <w:r w:rsidR="00D14287">
            <w:fldChar w:fldCharType="end"/>
          </w:r>
        </w:sdtContent>
      </w:sdt>
      <w:r w:rsidR="00613177">
        <w:t>,</w:t>
      </w:r>
      <w:r w:rsidR="002F5D65">
        <w:t xml:space="preserve"> analysing the steady-state expansion of the </w:t>
      </w:r>
      <w:r w:rsidR="00667B89">
        <w:t xml:space="preserve">case will grant </w:t>
      </w:r>
      <w:r w:rsidR="00EC790D">
        <w:t xml:space="preserve">constants </w:t>
      </w:r>
      <w:r w:rsidR="003B3D7F">
        <w:t>to satisfy the Jones-Wilkins-Lee (JWL)</w:t>
      </w:r>
      <w:r w:rsidR="00C4643C">
        <w:t xml:space="preserve"> EoS equation</w:t>
      </w:r>
      <w:sdt>
        <w:sdtPr>
          <w:id w:val="1591040673"/>
          <w:citation/>
        </w:sdtPr>
        <w:sdtEndPr/>
        <w:sdtContent>
          <w:r w:rsidR="00817F3F">
            <w:fldChar w:fldCharType="begin"/>
          </w:r>
          <w:r w:rsidR="00817F3F">
            <w:rPr>
              <w:lang w:val="en-US"/>
            </w:rPr>
            <w:instrText xml:space="preserve"> CITATION Men16 \l 1033 </w:instrText>
          </w:r>
          <w:r w:rsidR="00817F3F"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[13]</w:t>
          </w:r>
          <w:r w:rsidR="00817F3F">
            <w:fldChar w:fldCharType="end"/>
          </w:r>
        </w:sdtContent>
      </w:sdt>
      <w:r w:rsidR="00674412">
        <w:t>.</w:t>
      </w:r>
      <w:r w:rsidR="00845AE8">
        <w:t xml:space="preserve"> </w:t>
      </w:r>
    </w:p>
    <w:p w14:paraId="3B7433CD" w14:textId="77777777" w:rsidR="00746BF7" w:rsidRDefault="00463AA4" w:rsidP="00746BF7">
      <w:pPr>
        <w:keepNext/>
      </w:pPr>
      <w:r>
        <w:rPr>
          <w:noProof/>
        </w:rPr>
        <w:drawing>
          <wp:inline distT="0" distB="0" distL="0" distR="0" wp14:anchorId="1DE1FDE6" wp14:editId="6B2350A9">
            <wp:extent cx="5509260" cy="396571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9012" t="10872" r="19300" b="10183"/>
                    <a:stretch/>
                  </pic:blipFill>
                  <pic:spPr bwMode="auto">
                    <a:xfrm>
                      <a:off x="0" y="0"/>
                      <a:ext cx="5521413" cy="3974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42FAB6" w14:textId="2A9BA724" w:rsidR="00463AA4" w:rsidRDefault="00746BF7" w:rsidP="00746BF7">
      <w:pPr>
        <w:pStyle w:val="Caption"/>
      </w:pPr>
      <w:bookmarkStart w:id="3" w:name="_Toc70684770"/>
      <w:r>
        <w:t xml:space="preserve">Figure </w:t>
      </w:r>
      <w:r w:rsidR="004C0DBB">
        <w:fldChar w:fldCharType="begin"/>
      </w:r>
      <w:r w:rsidR="004C0DBB">
        <w:instrText xml:space="preserve"> SEQ Figure \* ARABIC </w:instrText>
      </w:r>
      <w:r w:rsidR="004C0DBB">
        <w:fldChar w:fldCharType="separate"/>
      </w:r>
      <w:r w:rsidR="00760811">
        <w:rPr>
          <w:noProof/>
        </w:rPr>
        <w:t>1</w:t>
      </w:r>
      <w:r w:rsidR="004C0DBB">
        <w:rPr>
          <w:noProof/>
        </w:rPr>
        <w:fldChar w:fldCharType="end"/>
      </w:r>
      <w:r>
        <w:t xml:space="preserve"> - Full Motion Experiment Cylinder test</w:t>
      </w:r>
      <w:r w:rsidR="00CE277F">
        <w:t xml:space="preserve"> (</w:t>
      </w:r>
      <w:r w:rsidR="00BB037F">
        <w:t>PCB probes)</w:t>
      </w:r>
      <w:sdt>
        <w:sdtPr>
          <w:id w:val="728808219"/>
          <w:citation/>
        </w:sdtPr>
        <w:sdtEndPr/>
        <w:sdtContent>
          <w:r w:rsidR="00651B10">
            <w:fldChar w:fldCharType="begin"/>
          </w:r>
          <w:r w:rsidR="00636C8E">
            <w:rPr>
              <w:lang w:val="en-US"/>
            </w:rPr>
            <w:instrText xml:space="preserve">CITATION Hod11 \l 1033 </w:instrText>
          </w:r>
          <w:r w:rsidR="00651B10"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[14]</w:t>
          </w:r>
          <w:r w:rsidR="00651B10">
            <w:fldChar w:fldCharType="end"/>
          </w:r>
        </w:sdtContent>
      </w:sdt>
      <w:bookmarkEnd w:id="3"/>
    </w:p>
    <w:p w14:paraId="250592E0" w14:textId="77777777" w:rsidR="00632D7D" w:rsidRDefault="00182413" w:rsidP="00632D7D">
      <w:pPr>
        <w:keepNext/>
      </w:pPr>
      <w:r>
        <w:rPr>
          <w:noProof/>
        </w:rPr>
        <w:lastRenderedPageBreak/>
        <w:drawing>
          <wp:inline distT="0" distB="0" distL="0" distR="0" wp14:anchorId="6D881666" wp14:editId="686EE94A">
            <wp:extent cx="3230880" cy="4417219"/>
            <wp:effectExtent l="0" t="0" r="762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2838" t="9218" r="33127" b="8056"/>
                    <a:stretch/>
                  </pic:blipFill>
                  <pic:spPr bwMode="auto">
                    <a:xfrm>
                      <a:off x="0" y="0"/>
                      <a:ext cx="3234795" cy="44225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D97170" w14:textId="09380241" w:rsidR="00BB037F" w:rsidRPr="00BB037F" w:rsidRDefault="00632D7D" w:rsidP="00632D7D">
      <w:pPr>
        <w:pStyle w:val="Caption"/>
      </w:pPr>
      <w:bookmarkStart w:id="4" w:name="_Toc70684771"/>
      <w:r>
        <w:t xml:space="preserve">Figure </w:t>
      </w:r>
      <w:r w:rsidR="004C0DBB">
        <w:fldChar w:fldCharType="begin"/>
      </w:r>
      <w:r w:rsidR="004C0DBB">
        <w:instrText xml:space="preserve"> SEQ Figure \* ARABIC </w:instrText>
      </w:r>
      <w:r w:rsidR="004C0DBB">
        <w:fldChar w:fldCharType="separate"/>
      </w:r>
      <w:r w:rsidR="00760811">
        <w:rPr>
          <w:noProof/>
        </w:rPr>
        <w:t>2</w:t>
      </w:r>
      <w:r w:rsidR="004C0DBB">
        <w:rPr>
          <w:noProof/>
        </w:rPr>
        <w:fldChar w:fldCharType="end"/>
      </w:r>
      <w:r>
        <w:t xml:space="preserve"> - Wave Shape Experiment cylinder test configuration (HetV probes)</w:t>
      </w:r>
      <w:sdt>
        <w:sdtPr>
          <w:id w:val="1935870546"/>
          <w:citation/>
        </w:sdtPr>
        <w:sdtEndPr/>
        <w:sdtContent>
          <w:r w:rsidR="006E0F77">
            <w:fldChar w:fldCharType="begin"/>
          </w:r>
          <w:r w:rsidR="006E0F77">
            <w:rPr>
              <w:lang w:val="en-US"/>
            </w:rPr>
            <w:instrText xml:space="preserve"> CITATION Mer02 \l 1033 </w:instrText>
          </w:r>
          <w:r w:rsidR="006E0F77"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[3]</w:t>
          </w:r>
          <w:r w:rsidR="006E0F77">
            <w:fldChar w:fldCharType="end"/>
          </w:r>
        </w:sdtContent>
      </w:sdt>
      <w:bookmarkEnd w:id="4"/>
    </w:p>
    <w:p w14:paraId="07C663C4" w14:textId="5C312E68" w:rsidR="0073434A" w:rsidRDefault="002E0711" w:rsidP="00DE69E6">
      <w:r>
        <w:t>Curre</w:t>
      </w:r>
      <w:r w:rsidR="00166EFA">
        <w:t xml:space="preserve">ntly, the experiment is held static on a 3D printed </w:t>
      </w:r>
      <w:r w:rsidR="00322CA4">
        <w:t>rapid prototyped pol</w:t>
      </w:r>
      <w:r w:rsidR="0047112C">
        <w:t>ycarbonate frame</w:t>
      </w:r>
      <w:r w:rsidR="00D613EA">
        <w:t xml:space="preserve">, with probes set into the frame. </w:t>
      </w:r>
      <w:r w:rsidR="00E50615">
        <w:t xml:space="preserve">Some labs </w:t>
      </w:r>
      <w:r w:rsidR="00264B82">
        <w:t>perform CTs using probes set to normal</w:t>
      </w:r>
      <w:r w:rsidR="00BA7A73">
        <w:t xml:space="preserve"> </w:t>
      </w:r>
      <w:r w:rsidR="00624265">
        <w:t>(90°)</w:t>
      </w:r>
      <w:r w:rsidR="00BA7A73">
        <w:t xml:space="preserve">, but the </w:t>
      </w:r>
      <w:r w:rsidR="001A138C">
        <w:t xml:space="preserve">current </w:t>
      </w:r>
      <w:r w:rsidR="00BA7A73">
        <w:t xml:space="preserve">standard for AWE is to </w:t>
      </w:r>
      <w:r w:rsidR="00624265">
        <w:t>set</w:t>
      </w:r>
      <w:r w:rsidR="00E97F21">
        <w:t xml:space="preserve"> 3 </w:t>
      </w:r>
      <w:r w:rsidR="004F3957">
        <w:t xml:space="preserve">probes at </w:t>
      </w:r>
      <w:r w:rsidR="00E97F21" w:rsidRPr="006A462A">
        <w:t>20</w:t>
      </w:r>
      <w:r w:rsidR="00035074" w:rsidRPr="006A462A">
        <w:rPr>
          <w:rFonts w:cstheme="minorHAnsi"/>
        </w:rPr>
        <w:t>˚</w:t>
      </w:r>
      <w:r w:rsidR="00E97F21" w:rsidRPr="006A462A">
        <w:t>, 30</w:t>
      </w:r>
      <w:r w:rsidR="00035074" w:rsidRPr="006A462A">
        <w:rPr>
          <w:rFonts w:cstheme="minorHAnsi"/>
        </w:rPr>
        <w:t>˚</w:t>
      </w:r>
      <w:r w:rsidR="006A462A" w:rsidRPr="006A462A">
        <w:t xml:space="preserve"> and</w:t>
      </w:r>
      <w:r w:rsidR="00E97F21" w:rsidRPr="006A462A">
        <w:t xml:space="preserve"> 40</w:t>
      </w:r>
      <w:r w:rsidR="006A462A" w:rsidRPr="006A462A">
        <w:rPr>
          <w:rFonts w:cstheme="minorHAnsi"/>
        </w:rPr>
        <w:t>˚</w:t>
      </w:r>
      <w:r w:rsidR="00075B0B">
        <w:t xml:space="preserve"> </w:t>
      </w:r>
      <w:r w:rsidR="004F3957">
        <w:t>angle</w:t>
      </w:r>
      <w:r w:rsidR="00451E09">
        <w:t>s</w:t>
      </w:r>
      <w:r w:rsidR="004F3957">
        <w:t xml:space="preserve"> in order to account for the </w:t>
      </w:r>
      <w:r w:rsidR="00416CA2">
        <w:t xml:space="preserve">angle of </w:t>
      </w:r>
      <w:r w:rsidR="00D24140">
        <w:t xml:space="preserve">incidence of a particle </w:t>
      </w:r>
      <w:r w:rsidR="009A091F">
        <w:t xml:space="preserve">of copper case </w:t>
      </w:r>
      <w:r w:rsidR="00C57704">
        <w:t>travelling a</w:t>
      </w:r>
      <w:r w:rsidR="001E1BF7">
        <w:t xml:space="preserve">s a result of the detonation travelling </w:t>
      </w:r>
      <w:r w:rsidR="0009468D">
        <w:t>from one end of the CT as shown in</w:t>
      </w:r>
      <w:r w:rsidR="00C76FEC">
        <w:t xml:space="preserve"> Figure 3</w:t>
      </w:r>
      <w:r w:rsidR="005E4450">
        <w:t>.</w:t>
      </w:r>
      <w:r w:rsidR="00131EA3">
        <w:t xml:space="preserve"> </w:t>
      </w:r>
      <w:r w:rsidR="00075B0B">
        <w:t>This known angle of incidence</w:t>
      </w:r>
      <w:r w:rsidR="00480C30">
        <w:t xml:space="preserve"> is approximately 15°, and </w:t>
      </w:r>
      <w:r w:rsidR="00E15D5F">
        <w:t xml:space="preserve">the various probe angles can be used to calculate multiple </w:t>
      </w:r>
      <w:r w:rsidR="002D64BD">
        <w:t xml:space="preserve">one-dimensional </w:t>
      </w:r>
      <w:r w:rsidR="00F117A7">
        <w:t>measurements</w:t>
      </w:r>
      <w:r w:rsidR="007E5C6B">
        <w:t xml:space="preserve"> (proportional velocit</w:t>
      </w:r>
      <w:r w:rsidR="00404CD1">
        <w:t>y, depending on the angle of the probe)</w:t>
      </w:r>
      <w:r w:rsidR="00F117A7">
        <w:t>, and from th</w:t>
      </w:r>
      <w:r w:rsidR="0059542B">
        <w:t xml:space="preserve">ose </w:t>
      </w:r>
      <w:r w:rsidR="00F117A7">
        <w:t xml:space="preserve">calculate </w:t>
      </w:r>
      <w:r w:rsidR="0059542B">
        <w:t>a hypotenuse to create a two-dimensional measurement</w:t>
      </w:r>
      <w:r w:rsidR="00404CD1">
        <w:t xml:space="preserve"> </w:t>
      </w:r>
      <w:r w:rsidR="00A96D18" w:rsidRPr="00A96D18">
        <w:t>(expansion of the copper wall</w:t>
      </w:r>
      <w:r w:rsidR="00404CD1">
        <w:t>)</w:t>
      </w:r>
      <w:sdt>
        <w:sdtPr>
          <w:id w:val="616649607"/>
          <w:citation/>
        </w:sdtPr>
        <w:sdtEndPr/>
        <w:sdtContent>
          <w:r w:rsidR="006D4321">
            <w:fldChar w:fldCharType="begin"/>
          </w:r>
          <w:r w:rsidR="006D4321">
            <w:rPr>
              <w:lang w:val="en-US"/>
            </w:rPr>
            <w:instrText xml:space="preserve"> CITATION Hod15 \l 1033 </w:instrText>
          </w:r>
          <w:r w:rsidR="006D4321"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[15]</w:t>
          </w:r>
          <w:r w:rsidR="006D4321">
            <w:fldChar w:fldCharType="end"/>
          </w:r>
        </w:sdtContent>
      </w:sdt>
      <w:r w:rsidR="0059542B">
        <w:t xml:space="preserve">. </w:t>
      </w:r>
      <w:r w:rsidR="00BD0F95">
        <w:t xml:space="preserve">Due to the </w:t>
      </w:r>
      <w:r w:rsidR="00F067C8">
        <w:t xml:space="preserve">speed of the experiment, it is </w:t>
      </w:r>
      <w:r w:rsidR="00C15EB2">
        <w:t xml:space="preserve">incredibly important to know exactly </w:t>
      </w:r>
      <w:r w:rsidR="006E0937">
        <w:t xml:space="preserve">what angle the </w:t>
      </w:r>
      <w:r w:rsidR="00C85B99">
        <w:t xml:space="preserve">probes are held at in order to take into account the proportion of </w:t>
      </w:r>
      <w:r w:rsidR="00730390">
        <w:t>velocity measured by</w:t>
      </w:r>
      <w:r w:rsidR="00266ACA">
        <w:t xml:space="preserve"> what angle the </w:t>
      </w:r>
      <w:r w:rsidR="00A4296B">
        <w:t>case expansion hits at.</w:t>
      </w:r>
      <w:r w:rsidR="005D4E73">
        <w:t xml:space="preserve"> </w:t>
      </w:r>
      <w:r w:rsidR="00A4296B">
        <w:t xml:space="preserve">This </w:t>
      </w:r>
      <w:r w:rsidR="00A4296B" w:rsidRPr="005D4E73">
        <w:t>requires</w:t>
      </w:r>
      <w:r w:rsidR="00F67250" w:rsidRPr="005D4E73">
        <w:t xml:space="preserve"> a high degree of </w:t>
      </w:r>
      <w:r w:rsidR="00084096" w:rsidRPr="005D4E73">
        <w:t xml:space="preserve">metrology </w:t>
      </w:r>
      <w:r w:rsidR="00F67250" w:rsidRPr="005D4E73">
        <w:t>accuracy</w:t>
      </w:r>
      <w:r w:rsidR="00C15EB2">
        <w:t xml:space="preserve">, and the </w:t>
      </w:r>
      <w:r w:rsidR="005D4E73">
        <w:t xml:space="preserve">also the </w:t>
      </w:r>
      <w:r w:rsidR="00C15EB2">
        <w:t>angle that they are fixed at</w:t>
      </w:r>
      <w:sdt>
        <w:sdtPr>
          <w:id w:val="692275488"/>
          <w:citation/>
        </w:sdtPr>
        <w:sdtEndPr/>
        <w:sdtContent>
          <w:r w:rsidR="00636C8E">
            <w:fldChar w:fldCharType="begin"/>
          </w:r>
          <w:r w:rsidR="00636C8E">
            <w:rPr>
              <w:lang w:val="en-US"/>
            </w:rPr>
            <w:instrText xml:space="preserve"> CITATION Jac15 \l 1033 </w:instrText>
          </w:r>
          <w:r w:rsidR="00636C8E"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[16]</w:t>
          </w:r>
          <w:r w:rsidR="00636C8E">
            <w:fldChar w:fldCharType="end"/>
          </w:r>
        </w:sdtContent>
      </w:sdt>
      <w:r w:rsidR="00255CD8">
        <w:t xml:space="preserve">. This </w:t>
      </w:r>
      <w:r w:rsidR="003F627E">
        <w:t>in order</w:t>
      </w:r>
      <w:r w:rsidR="00255CD8">
        <w:t xml:space="preserve"> to take these factors into account </w:t>
      </w:r>
      <w:r w:rsidR="003F627E">
        <w:t>and</w:t>
      </w:r>
      <w:r w:rsidR="00255CD8">
        <w:t xml:space="preserve"> </w:t>
      </w:r>
      <w:r w:rsidR="003F627E">
        <w:t>accurate</w:t>
      </w:r>
      <w:r w:rsidR="00255CD8">
        <w:t xml:space="preserve">ly calculate the velocity </w:t>
      </w:r>
      <w:r w:rsidR="00983927">
        <w:t xml:space="preserve">and behaviour </w:t>
      </w:r>
      <w:r w:rsidR="00255CD8">
        <w:t>of the detonation products</w:t>
      </w:r>
      <w:r w:rsidR="003F627E">
        <w:t xml:space="preserve"> to properly characterise </w:t>
      </w:r>
      <w:r w:rsidR="00EB4C61">
        <w:t xml:space="preserve">the </w:t>
      </w:r>
      <w:r w:rsidR="00A814D1">
        <w:t>HE performance.</w:t>
      </w:r>
      <w:r w:rsidR="009C3348">
        <w:t xml:space="preserve"> </w:t>
      </w:r>
    </w:p>
    <w:p w14:paraId="1802AAD2" w14:textId="77777777" w:rsidR="00B31513" w:rsidRDefault="005E4450" w:rsidP="00B31513">
      <w:pPr>
        <w:keepNext/>
        <w:jc w:val="center"/>
      </w:pPr>
      <w:r w:rsidRPr="005E4450">
        <w:rPr>
          <w:noProof/>
        </w:rPr>
        <w:lastRenderedPageBreak/>
        <w:drawing>
          <wp:inline distT="0" distB="0" distL="0" distR="0" wp14:anchorId="2DE071F3" wp14:editId="09EA6A83">
            <wp:extent cx="4846320" cy="3694765"/>
            <wp:effectExtent l="0" t="0" r="0" b="1270"/>
            <wp:docPr id="45059" name="Picture 11" descr="Fig 090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59" name="Picture 11" descr="Fig 0904a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118" cy="3712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77421A8" w14:textId="1C677613" w:rsidR="00624265" w:rsidRDefault="00B31513" w:rsidP="005C0C9C">
      <w:pPr>
        <w:pStyle w:val="Caption"/>
        <w:jc w:val="center"/>
      </w:pPr>
      <w:bookmarkStart w:id="5" w:name="_Toc70684772"/>
      <w:r>
        <w:t xml:space="preserve">Figure </w:t>
      </w:r>
      <w:r w:rsidR="004C0DBB">
        <w:fldChar w:fldCharType="begin"/>
      </w:r>
      <w:r w:rsidR="004C0DBB">
        <w:instrText xml:space="preserve"> SEQ Figure \* ARABIC </w:instrText>
      </w:r>
      <w:r w:rsidR="004C0DBB">
        <w:fldChar w:fldCharType="separate"/>
      </w:r>
      <w:r w:rsidR="00760811">
        <w:rPr>
          <w:noProof/>
        </w:rPr>
        <w:t>3</w:t>
      </w:r>
      <w:r w:rsidR="004C0DBB">
        <w:rPr>
          <w:noProof/>
        </w:rPr>
        <w:fldChar w:fldCharType="end"/>
      </w:r>
      <w:r>
        <w:t xml:space="preserve"> - Example of the detonation angle effect as a result of detonation from one end of a cylinder of explosives</w:t>
      </w:r>
      <w:sdt>
        <w:sdtPr>
          <w:id w:val="-382414439"/>
          <w:citation/>
        </w:sdtPr>
        <w:sdtEndPr/>
        <w:sdtContent>
          <w:r>
            <w:fldChar w:fldCharType="begin"/>
          </w:r>
          <w:r>
            <w:rPr>
              <w:lang w:val="en-US"/>
            </w:rPr>
            <w:instrText xml:space="preserve"> CITATION Dav191 \l 1033 </w:instrText>
          </w:r>
          <w:r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[17]</w:t>
          </w:r>
          <w:r>
            <w:fldChar w:fldCharType="end"/>
          </w:r>
        </w:sdtContent>
      </w:sdt>
      <w:bookmarkEnd w:id="5"/>
    </w:p>
    <w:p w14:paraId="3F7FC789" w14:textId="6CF9319F" w:rsidR="00646042" w:rsidRDefault="002E0534" w:rsidP="00DE69E6">
      <w:pPr>
        <w:rPr>
          <w:rFonts w:cstheme="minorHAnsi"/>
        </w:rPr>
      </w:pPr>
      <w:r>
        <w:t xml:space="preserve">Currently the </w:t>
      </w:r>
      <w:r w:rsidR="009734A5">
        <w:t xml:space="preserve">angled </w:t>
      </w:r>
      <w:r>
        <w:t xml:space="preserve">probes are </w:t>
      </w:r>
      <w:r w:rsidR="004F2C83">
        <w:t xml:space="preserve">nominally </w:t>
      </w:r>
      <w:r>
        <w:t xml:space="preserve">set </w:t>
      </w:r>
      <w:r w:rsidR="00630D78">
        <w:t xml:space="preserve">(see Figure 5) </w:t>
      </w:r>
      <w:r>
        <w:t xml:space="preserve">at </w:t>
      </w:r>
      <w:r w:rsidR="006649D5" w:rsidRPr="00630D78">
        <w:t>20</w:t>
      </w:r>
      <w:r w:rsidR="006649D5" w:rsidRPr="00630D78">
        <w:rPr>
          <w:rFonts w:cstheme="minorHAnsi"/>
        </w:rPr>
        <w:t>˚</w:t>
      </w:r>
      <w:r w:rsidR="00630D78">
        <w:t>and</w:t>
      </w:r>
      <w:r w:rsidR="006649D5" w:rsidRPr="00630D78">
        <w:t xml:space="preserve"> 30</w:t>
      </w:r>
      <w:r w:rsidR="006649D5" w:rsidRPr="00630D78">
        <w:rPr>
          <w:rFonts w:cstheme="minorHAnsi"/>
        </w:rPr>
        <w:t>˚</w:t>
      </w:r>
      <w:r w:rsidR="003F6B70">
        <w:rPr>
          <w:rFonts w:cstheme="minorHAnsi"/>
        </w:rPr>
        <w:t xml:space="preserve"> </w:t>
      </w:r>
      <w:r w:rsidR="003F6B70" w:rsidRPr="00084096">
        <w:rPr>
          <w:rFonts w:cstheme="minorHAnsi"/>
        </w:rPr>
        <w:t>and 40</w:t>
      </w:r>
      <w:r w:rsidR="00084096">
        <w:rPr>
          <w:rFonts w:cstheme="minorHAnsi"/>
        </w:rPr>
        <w:t>˚</w:t>
      </w:r>
      <w:r w:rsidR="004F2C83" w:rsidRPr="00084096">
        <w:rPr>
          <w:rFonts w:cstheme="minorHAnsi"/>
        </w:rPr>
        <w:t xml:space="preserve"> </w:t>
      </w:r>
      <w:r w:rsidR="004F2C83">
        <w:rPr>
          <w:rFonts w:cstheme="minorHAnsi"/>
        </w:rPr>
        <w:t>with a tolerance of ±0.</w:t>
      </w:r>
      <w:r w:rsidR="00A068F9">
        <w:rPr>
          <w:rFonts w:cstheme="minorHAnsi"/>
        </w:rPr>
        <w:t>3</w:t>
      </w:r>
      <w:r w:rsidR="004F2C83">
        <w:rPr>
          <w:rFonts w:cstheme="minorHAnsi"/>
        </w:rPr>
        <w:t xml:space="preserve">˚. </w:t>
      </w:r>
      <w:r w:rsidR="001231EE">
        <w:rPr>
          <w:rFonts w:cstheme="minorHAnsi"/>
        </w:rPr>
        <w:t xml:space="preserve">As the angular velocity of the detonation is </w:t>
      </w:r>
      <w:r w:rsidR="00A068F9">
        <w:rPr>
          <w:rFonts w:cstheme="minorHAnsi"/>
        </w:rPr>
        <w:t xml:space="preserve">only approximately 5˚, a </w:t>
      </w:r>
      <w:r w:rsidR="00E510CB">
        <w:rPr>
          <w:rFonts w:cstheme="minorHAnsi"/>
        </w:rPr>
        <w:t xml:space="preserve">potential </w:t>
      </w:r>
      <w:r w:rsidR="00A068F9">
        <w:rPr>
          <w:rFonts w:cstheme="minorHAnsi"/>
        </w:rPr>
        <w:t xml:space="preserve">variance of 0.6˚ is </w:t>
      </w:r>
      <w:r w:rsidR="00370432">
        <w:rPr>
          <w:rFonts w:cstheme="minorHAnsi"/>
        </w:rPr>
        <w:t xml:space="preserve">quite a large proportion. </w:t>
      </w:r>
      <w:r w:rsidR="009734A5">
        <w:rPr>
          <w:rFonts w:cstheme="minorHAnsi"/>
        </w:rPr>
        <w:t xml:space="preserve">The probes set normal to the CT </w:t>
      </w:r>
      <w:r w:rsidR="00713BA7">
        <w:rPr>
          <w:rFonts w:cstheme="minorHAnsi"/>
        </w:rPr>
        <w:t>copper wall have a positional tolerance of ±0.5mm</w:t>
      </w:r>
      <w:r w:rsidR="002132EC">
        <w:rPr>
          <w:rFonts w:cstheme="minorHAnsi"/>
        </w:rPr>
        <w:t xml:space="preserve">. </w:t>
      </w:r>
      <w:r w:rsidR="00370432">
        <w:rPr>
          <w:rFonts w:cstheme="minorHAnsi"/>
        </w:rPr>
        <w:t>Th</w:t>
      </w:r>
      <w:r w:rsidR="002132EC">
        <w:rPr>
          <w:rFonts w:cstheme="minorHAnsi"/>
        </w:rPr>
        <w:t>ese</w:t>
      </w:r>
      <w:r w:rsidR="00370432">
        <w:rPr>
          <w:rFonts w:cstheme="minorHAnsi"/>
        </w:rPr>
        <w:t xml:space="preserve"> toleranc</w:t>
      </w:r>
      <w:r w:rsidR="002132EC">
        <w:rPr>
          <w:rFonts w:cstheme="minorHAnsi"/>
        </w:rPr>
        <w:t xml:space="preserve">es are </w:t>
      </w:r>
      <w:r w:rsidR="00370432">
        <w:rPr>
          <w:rFonts w:cstheme="minorHAnsi"/>
        </w:rPr>
        <w:t>due to a number of factors</w:t>
      </w:r>
      <w:r w:rsidR="00D33EFD">
        <w:rPr>
          <w:rFonts w:cstheme="minorHAnsi"/>
        </w:rPr>
        <w:t>:</w:t>
      </w:r>
    </w:p>
    <w:p w14:paraId="5E7CD2B2" w14:textId="2C5DDF61" w:rsidR="00D33EFD" w:rsidRDefault="00D33EFD" w:rsidP="00D33EFD">
      <w:pPr>
        <w:pStyle w:val="ListParagraph"/>
        <w:numPr>
          <w:ilvl w:val="0"/>
          <w:numId w:val="5"/>
        </w:numPr>
      </w:pPr>
      <w:r>
        <w:t xml:space="preserve">The accuracy of the 3D printing </w:t>
      </w:r>
      <w:r w:rsidR="00BB5608">
        <w:t>equipment</w:t>
      </w:r>
    </w:p>
    <w:p w14:paraId="284F4F87" w14:textId="51269F40" w:rsidR="00BB5608" w:rsidRDefault="004C3792" w:rsidP="00D33EFD">
      <w:pPr>
        <w:pStyle w:val="ListParagraph"/>
        <w:numPr>
          <w:ilvl w:val="0"/>
          <w:numId w:val="5"/>
        </w:numPr>
      </w:pPr>
      <w:r>
        <w:t xml:space="preserve">Guide holes are formed as part of the 3D printing process, and are </w:t>
      </w:r>
      <w:r w:rsidR="00A2446E">
        <w:t>manually drilled to size as part of the experiment set</w:t>
      </w:r>
      <w:r w:rsidR="00092272">
        <w:t>-</w:t>
      </w:r>
      <w:r w:rsidR="00A2446E">
        <w:t>up</w:t>
      </w:r>
    </w:p>
    <w:p w14:paraId="041742AC" w14:textId="18BC3096" w:rsidR="000A0AAD" w:rsidRDefault="000A5325" w:rsidP="00D33EFD">
      <w:pPr>
        <w:pStyle w:val="ListParagraph"/>
        <w:numPr>
          <w:ilvl w:val="0"/>
          <w:numId w:val="5"/>
        </w:numPr>
      </w:pPr>
      <w:r>
        <w:t>The measurement of the angle of the probes is measured</w:t>
      </w:r>
      <w:r w:rsidR="00E251A3">
        <w:t xml:space="preserve"> by using laser measurement for the hypotenuse, and a ruler to measure the opposite </w:t>
      </w:r>
      <w:r w:rsidR="00092272">
        <w:t>of the triangle</w:t>
      </w:r>
    </w:p>
    <w:p w14:paraId="792E07E7" w14:textId="77777777" w:rsidR="009064EB" w:rsidRDefault="009064EB" w:rsidP="00DE69E6"/>
    <w:p w14:paraId="2729DD78" w14:textId="45D8E685" w:rsidR="005E2F5D" w:rsidRPr="00560A2F" w:rsidRDefault="00A21803">
      <w:r>
        <w:t>As such</w:t>
      </w:r>
      <w:r w:rsidR="009064EB">
        <w:t xml:space="preserve">, </w:t>
      </w:r>
      <w:r w:rsidR="00B92FE4">
        <w:t xml:space="preserve">the purpose of this study is to </w:t>
      </w:r>
      <w:r w:rsidR="003061CE">
        <w:t>attempt to optimise</w:t>
      </w:r>
      <w:r w:rsidR="0065076A">
        <w:t xml:space="preserve"> this experiment, where the </w:t>
      </w:r>
      <w:r w:rsidR="005A26C1">
        <w:t xml:space="preserve">probe head positional tolerances can be </w:t>
      </w:r>
      <w:r w:rsidR="0026757A">
        <w:t>more accurately stated</w:t>
      </w:r>
      <w:r w:rsidR="003061CE">
        <w:t xml:space="preserve"> in order to provide more consistent and repeatable data</w:t>
      </w:r>
      <w:r w:rsidR="00D42D5C">
        <w:t>.</w:t>
      </w:r>
      <w:r w:rsidR="00357413">
        <w:t xml:space="preserve"> </w:t>
      </w:r>
      <w:r w:rsidR="005E2F5D">
        <w:br w:type="page"/>
      </w:r>
    </w:p>
    <w:p w14:paraId="0C22032A" w14:textId="77777777" w:rsidR="005E2F5D" w:rsidRDefault="005E2F5D" w:rsidP="005E2F5D">
      <w:pPr>
        <w:pStyle w:val="Heading1"/>
      </w:pPr>
      <w:bookmarkStart w:id="6" w:name="_Toc70684779"/>
      <w:r>
        <w:lastRenderedPageBreak/>
        <w:t>2. Background to the Proposed Research</w:t>
      </w:r>
      <w:bookmarkEnd w:id="6"/>
    </w:p>
    <w:p w14:paraId="03E179D3" w14:textId="5E9265FB" w:rsidR="00FD6B39" w:rsidRDefault="002F5D10" w:rsidP="00BF5D1B">
      <w:pPr>
        <w:pStyle w:val="Heading2"/>
      </w:pPr>
      <w:bookmarkStart w:id="7" w:name="_Toc70684780"/>
      <w:r>
        <w:t>2.1 Cylinder Wall Motion</w:t>
      </w:r>
      <w:bookmarkEnd w:id="7"/>
    </w:p>
    <w:p w14:paraId="315F4013" w14:textId="745FDDAD" w:rsidR="002F5D10" w:rsidRPr="00175664" w:rsidRDefault="001D15D5" w:rsidP="001D15D5">
      <w:pPr>
        <w:pStyle w:val="ListParagraph"/>
        <w:numPr>
          <w:ilvl w:val="0"/>
          <w:numId w:val="7"/>
        </w:numPr>
      </w:pPr>
      <w:r>
        <w:rPr>
          <w:rFonts w:eastAsia="Times New Roman"/>
        </w:rPr>
        <w:t>Once the detonation wave passes, the detonation products expand and push the cylinder wall outwards.</w:t>
      </w:r>
    </w:p>
    <w:p w14:paraId="4266319B" w14:textId="5962E780" w:rsidR="00175664" w:rsidRDefault="00175664" w:rsidP="00175664">
      <w:pPr>
        <w:pStyle w:val="ListParagraph"/>
        <w:numPr>
          <w:ilvl w:val="0"/>
          <w:numId w:val="7"/>
        </w:numPr>
        <w:rPr>
          <w:rFonts w:eastAsia="Times New Roman"/>
        </w:rPr>
      </w:pPr>
      <w:r>
        <w:rPr>
          <w:rFonts w:eastAsia="Times New Roman"/>
        </w:rPr>
        <w:t xml:space="preserve">If it were possible for all of the HE to detonate simultaneously, the wall would expand exactly radially outwards, but in </w:t>
      </w:r>
      <w:r w:rsidR="0087702F">
        <w:rPr>
          <w:rFonts w:eastAsia="Times New Roman"/>
        </w:rPr>
        <w:t>reality,</w:t>
      </w:r>
      <w:r>
        <w:rPr>
          <w:rFonts w:eastAsia="Times New Roman"/>
        </w:rPr>
        <w:t xml:space="preserve"> it expands at a small angle to the wall normal. This is due to the lateral motion of the detonation wave, i.e. because the detonation wave is travelling along the axis.</w:t>
      </w:r>
      <w:r w:rsidR="00357413">
        <w:rPr>
          <w:rFonts w:eastAsia="Times New Roman"/>
        </w:rPr>
        <w:t xml:space="preserve"> </w:t>
      </w:r>
    </w:p>
    <w:p w14:paraId="561066F5" w14:textId="77777777" w:rsidR="00C75D04" w:rsidRDefault="00BB735D" w:rsidP="00C75D04">
      <w:pPr>
        <w:keepNext/>
      </w:pPr>
      <w:r>
        <w:rPr>
          <w:noProof/>
        </w:rPr>
        <w:drawing>
          <wp:inline distT="0" distB="0" distL="0" distR="0" wp14:anchorId="77DFD0DA" wp14:editId="14F51515">
            <wp:extent cx="5477666" cy="2407920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1775" t="38527" r="16508" b="21056"/>
                    <a:stretch/>
                  </pic:blipFill>
                  <pic:spPr bwMode="auto">
                    <a:xfrm>
                      <a:off x="0" y="0"/>
                      <a:ext cx="5491833" cy="24141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C8324E" w14:textId="5DBD9966" w:rsidR="00175664" w:rsidRDefault="00C75D04" w:rsidP="00C75D04">
      <w:pPr>
        <w:pStyle w:val="Caption"/>
      </w:pPr>
      <w:bookmarkStart w:id="8" w:name="_Toc70684773"/>
      <w:r>
        <w:t xml:space="preserve">Figure </w:t>
      </w:r>
      <w:r w:rsidR="004C0DBB">
        <w:fldChar w:fldCharType="begin"/>
      </w:r>
      <w:r w:rsidR="004C0DBB">
        <w:instrText xml:space="preserve"> SEQ Figure \* ARABIC </w:instrText>
      </w:r>
      <w:r w:rsidR="004C0DBB">
        <w:fldChar w:fldCharType="separate"/>
      </w:r>
      <w:r w:rsidR="00760811">
        <w:rPr>
          <w:noProof/>
        </w:rPr>
        <w:t>4</w:t>
      </w:r>
      <w:r w:rsidR="004C0DBB">
        <w:rPr>
          <w:noProof/>
        </w:rPr>
        <w:fldChar w:fldCharType="end"/>
      </w:r>
      <w:r>
        <w:t xml:space="preserve"> - Detonation Wave Propagation in Hydrodynamic Theory</w:t>
      </w:r>
      <w:sdt>
        <w:sdtPr>
          <w:id w:val="1211299817"/>
          <w:citation/>
        </w:sdtPr>
        <w:sdtEndPr/>
        <w:sdtContent>
          <w:r>
            <w:fldChar w:fldCharType="begin"/>
          </w:r>
          <w:r>
            <w:rPr>
              <w:lang w:val="en-US"/>
            </w:rPr>
            <w:instrText xml:space="preserve"> CITATION Top14 \l 1033 </w:instrText>
          </w:r>
          <w:r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[18]</w:t>
          </w:r>
          <w:r>
            <w:fldChar w:fldCharType="end"/>
          </w:r>
        </w:sdtContent>
      </w:sdt>
      <w:bookmarkEnd w:id="8"/>
    </w:p>
    <w:p w14:paraId="73A67FA6" w14:textId="3186EFAB" w:rsidR="007D2016" w:rsidRPr="000F476D" w:rsidRDefault="001C0150" w:rsidP="007F651A">
      <w:pPr>
        <w:pStyle w:val="ListParagraph"/>
        <w:numPr>
          <w:ilvl w:val="0"/>
          <w:numId w:val="8"/>
        </w:numPr>
      </w:pPr>
      <w:r>
        <w:t>Due to the copper case, this angle is ex</w:t>
      </w:r>
      <w:r w:rsidR="006E15EA">
        <w:t xml:space="preserve">acerbated by the </w:t>
      </w:r>
      <w:r w:rsidR="00AE5C3B">
        <w:t>change in velocity of the detonation products at the boundary</w:t>
      </w:r>
      <w:r w:rsidR="00A76BC6">
        <w:t xml:space="preserve"> of the HE and case. Much li</w:t>
      </w:r>
      <w:r w:rsidR="00D405C1">
        <w:t>ke</w:t>
      </w:r>
      <w:r w:rsidR="00A76BC6">
        <w:t xml:space="preserve"> </w:t>
      </w:r>
      <w:r w:rsidR="00D405C1">
        <w:t xml:space="preserve">the refraction of a light beam, a change in density </w:t>
      </w:r>
      <w:r w:rsidR="00744BCF">
        <w:t xml:space="preserve">of material that a detonation is travelling through cause the </w:t>
      </w:r>
      <w:r w:rsidR="002F7285">
        <w:t xml:space="preserve">particles involved to change </w:t>
      </w:r>
      <w:r w:rsidR="009A1938">
        <w:t>velocity and therefore angle of travel</w:t>
      </w:r>
      <w:sdt>
        <w:sdtPr>
          <w:id w:val="-1975133899"/>
          <w:citation/>
        </w:sdtPr>
        <w:sdtContent>
          <w:r w:rsidR="000041E2">
            <w:fldChar w:fldCharType="begin"/>
          </w:r>
          <w:r w:rsidR="000041E2">
            <w:rPr>
              <w:lang w:val="en-US"/>
            </w:rPr>
            <w:instrText xml:space="preserve"> CITATION Fic79 \l 1033 </w:instrText>
          </w:r>
          <w:r w:rsidR="000041E2"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[9]</w:t>
          </w:r>
          <w:r w:rsidR="000041E2">
            <w:fldChar w:fldCharType="end"/>
          </w:r>
        </w:sdtContent>
      </w:sdt>
      <w:r w:rsidR="00234A8E">
        <w:t>.</w:t>
      </w:r>
      <w:r w:rsidR="006E15EA">
        <w:t xml:space="preserve"> </w:t>
      </w:r>
      <w:r w:rsidR="00A7769E">
        <w:t>The new angle of travel</w:t>
      </w:r>
      <w:r w:rsidR="005B412F">
        <w:t xml:space="preserve"> can be calculated depending on the thickness of the case</w:t>
      </w:r>
      <w:sdt>
        <w:sdtPr>
          <w:id w:val="1071396103"/>
          <w:citation/>
        </w:sdtPr>
        <w:sdtEndPr/>
        <w:sdtContent>
          <w:r w:rsidR="00162BE3">
            <w:fldChar w:fldCharType="begin"/>
          </w:r>
          <w:r w:rsidR="00162BE3">
            <w:rPr>
              <w:lang w:val="en-US"/>
            </w:rPr>
            <w:instrText xml:space="preserve"> CITATION Ken70 \l 1033 </w:instrText>
          </w:r>
          <w:r w:rsidR="00162BE3"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[19]</w:t>
          </w:r>
          <w:r w:rsidR="00162BE3">
            <w:fldChar w:fldCharType="end"/>
          </w:r>
        </w:sdtContent>
      </w:sdt>
      <w:sdt>
        <w:sdtPr>
          <w:id w:val="-1555534542"/>
          <w:citation/>
        </w:sdtPr>
        <w:sdtEndPr/>
        <w:sdtContent>
          <w:r w:rsidR="007D5AA8">
            <w:fldChar w:fldCharType="begin"/>
          </w:r>
          <w:r w:rsidR="007D5AA8">
            <w:rPr>
              <w:lang w:val="en-US"/>
            </w:rPr>
            <w:instrText xml:space="preserve"> CITATION And17 \l 1033 </w:instrText>
          </w:r>
          <w:r w:rsidR="007D5AA8"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[20]</w:t>
          </w:r>
          <w:r w:rsidR="007D5AA8">
            <w:fldChar w:fldCharType="end"/>
          </w:r>
        </w:sdtContent>
      </w:sdt>
      <w:r w:rsidR="007F651A">
        <w:t>.</w:t>
      </w:r>
      <w:r w:rsidR="00357413">
        <w:t xml:space="preserve"> </w:t>
      </w:r>
    </w:p>
    <w:p w14:paraId="608F8E5C" w14:textId="7EFF75CA" w:rsidR="00CD231F" w:rsidRDefault="00F761C7" w:rsidP="00F761C7">
      <w:pPr>
        <w:pStyle w:val="Heading2"/>
      </w:pPr>
      <w:bookmarkStart w:id="9" w:name="_Toc70684781"/>
      <w:r>
        <w:lastRenderedPageBreak/>
        <w:t>2.2 3-D Printing</w:t>
      </w:r>
      <w:bookmarkEnd w:id="9"/>
    </w:p>
    <w:p w14:paraId="63851E04" w14:textId="06D15131" w:rsidR="00760811" w:rsidRDefault="00F14223" w:rsidP="00760811">
      <w:pPr>
        <w:keepNext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22A745" wp14:editId="28B91539">
                <wp:simplePos x="0" y="0"/>
                <wp:positionH relativeFrom="column">
                  <wp:posOffset>1028700</wp:posOffset>
                </wp:positionH>
                <wp:positionV relativeFrom="paragraph">
                  <wp:posOffset>1595755</wp:posOffset>
                </wp:positionV>
                <wp:extent cx="259080" cy="1729740"/>
                <wp:effectExtent l="0" t="0" r="26670" b="2286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080" cy="17297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0CA4D2" id="Straight Connector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pt,125.65pt" to="101.4pt,26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AECADC" wp14:editId="00A0E7D6">
                <wp:simplePos x="0" y="0"/>
                <wp:positionH relativeFrom="column">
                  <wp:posOffset>716280</wp:posOffset>
                </wp:positionH>
                <wp:positionV relativeFrom="paragraph">
                  <wp:posOffset>1298575</wp:posOffset>
                </wp:positionV>
                <wp:extent cx="693420" cy="312420"/>
                <wp:effectExtent l="0" t="0" r="11430" b="1143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420" cy="31242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71529E8" id="Oval 5" o:spid="_x0000_s1026" style="position:absolute;margin-left:56.4pt;margin-top:102.25pt;width:54.6pt;height:24.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" filled="f" strokecolor="black [3200]" strokeweight="1pt">
                <v:stroke joinstyle="miter"/>
              </v:oval>
            </w:pict>
          </mc:Fallback>
        </mc:AlternateContent>
      </w:r>
      <w:r w:rsidR="000660A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B9F37F" wp14:editId="13DC04B8">
                <wp:simplePos x="0" y="0"/>
                <wp:positionH relativeFrom="column">
                  <wp:posOffset>2792730</wp:posOffset>
                </wp:positionH>
                <wp:positionV relativeFrom="paragraph">
                  <wp:posOffset>1721485</wp:posOffset>
                </wp:positionV>
                <wp:extent cx="1847850" cy="560070"/>
                <wp:effectExtent l="19050" t="19050" r="19050" b="30480"/>
                <wp:wrapNone/>
                <wp:docPr id="11" name="Arrow: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560070"/>
                        </a:xfrm>
                        <a:prstGeom prst="leftArrow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5ABAC7" w14:textId="274F45F5" w:rsidR="00E736CF" w:rsidRPr="00E736CF" w:rsidRDefault="00E736CF" w:rsidP="00E736C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Direction of detonation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B9F37F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11" o:spid="_x0000_s1026" type="#_x0000_t66" style="position:absolute;margin-left:219.9pt;margin-top:135.55pt;width:145.5pt;height:44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" adj="3273" filled="f" strokecolor="black [3200]" strokeweight="1pt">
                <v:textbox>
                  <w:txbxContent>
                    <w:p w14:paraId="055ABAC7" w14:textId="274F45F5" w:rsidR="00E736CF" w:rsidRPr="00E736CF" w:rsidRDefault="00E736CF" w:rsidP="00E736CF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Direction of detonation</w:t>
                      </w:r>
                    </w:p>
                  </w:txbxContent>
                </v:textbox>
              </v:shape>
            </w:pict>
          </mc:Fallback>
        </mc:AlternateContent>
      </w:r>
      <w:r w:rsidR="000050E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E84EB9" wp14:editId="094BBD6D">
                <wp:simplePos x="0" y="0"/>
                <wp:positionH relativeFrom="column">
                  <wp:posOffset>1280160</wp:posOffset>
                </wp:positionH>
                <wp:positionV relativeFrom="paragraph">
                  <wp:posOffset>3325495</wp:posOffset>
                </wp:positionV>
                <wp:extent cx="1165860" cy="472440"/>
                <wp:effectExtent l="0" t="0" r="15240" b="2286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5860" cy="47244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E1EB52" w14:textId="7537DCEB" w:rsidR="00590C05" w:rsidRPr="00590C05" w:rsidRDefault="00F14223" w:rsidP="00590C0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</w:t>
                            </w:r>
                            <w:r w:rsidR="00590C05">
                              <w:rPr>
                                <w:lang w:val="en-US"/>
                              </w:rPr>
                              <w:t>ngle</w:t>
                            </w:r>
                            <w:r>
                              <w:rPr>
                                <w:lang w:val="en-US"/>
                              </w:rPr>
                              <w:t>d</w:t>
                            </w:r>
                            <w:r w:rsidR="00590C05">
                              <w:rPr>
                                <w:lang w:val="en-US"/>
                              </w:rPr>
                              <w:t xml:space="preserve"> probe guides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E84EB9" id="Rectangle 10" o:spid="_x0000_s1027" style="position:absolute;margin-left:100.8pt;margin-top:261.85pt;width:91.8pt;height:37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" filled="f" strokecolor="black [3200]" strokeweight="1pt">
                <v:textbox>
                  <w:txbxContent>
                    <w:p w14:paraId="52E1EB52" w14:textId="7537DCEB" w:rsidR="00590C05" w:rsidRPr="00590C05" w:rsidRDefault="00F14223" w:rsidP="00590C05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</w:t>
                      </w:r>
                      <w:r w:rsidR="00590C05">
                        <w:rPr>
                          <w:lang w:val="en-US"/>
                        </w:rPr>
                        <w:t>ngle</w:t>
                      </w:r>
                      <w:r>
                        <w:rPr>
                          <w:lang w:val="en-US"/>
                        </w:rPr>
                        <w:t>d</w:t>
                      </w:r>
                      <w:r w:rsidR="00590C05">
                        <w:rPr>
                          <w:lang w:val="en-US"/>
                        </w:rPr>
                        <w:t xml:space="preserve"> probe guides</w:t>
                      </w:r>
                    </w:p>
                  </w:txbxContent>
                </v:textbox>
              </v:rect>
            </w:pict>
          </mc:Fallback>
        </mc:AlternateContent>
      </w:r>
      <w:r w:rsidR="009E099B">
        <w:rPr>
          <w:noProof/>
        </w:rPr>
        <w:drawing>
          <wp:inline distT="0" distB="0" distL="0" distR="0" wp14:anchorId="2CF5AC26" wp14:editId="678C901B">
            <wp:extent cx="5242560" cy="417583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3961" t="14654" r="32461" b="9474"/>
                    <a:stretch/>
                  </pic:blipFill>
                  <pic:spPr bwMode="auto">
                    <a:xfrm>
                      <a:off x="0" y="0"/>
                      <a:ext cx="5262407" cy="41916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F86663" w14:textId="341F0148" w:rsidR="00F761C7" w:rsidRDefault="00760811" w:rsidP="00760811">
      <w:pPr>
        <w:pStyle w:val="Caption"/>
      </w:pPr>
      <w:bookmarkStart w:id="10" w:name="_Toc70684774"/>
      <w:r>
        <w:t xml:space="preserve">Figure </w:t>
      </w:r>
      <w:fldSimple w:instr=" SEQ Figure \* ARABIC ">
        <w:r>
          <w:rPr>
            <w:noProof/>
          </w:rPr>
          <w:t>5</w:t>
        </w:r>
      </w:fldSimple>
      <w:r>
        <w:t xml:space="preserve"> - Overview image of the Technical Drawing of the Probe Holder</w:t>
      </w:r>
      <w:bookmarkEnd w:id="10"/>
    </w:p>
    <w:p w14:paraId="2480EF9D" w14:textId="31AC502B" w:rsidR="001F1296" w:rsidRDefault="00F25246" w:rsidP="001F1296">
      <w:r>
        <w:t xml:space="preserve">As with all </w:t>
      </w:r>
      <w:r w:rsidR="004C4633">
        <w:t>manufacturing and engineering techniques, 3D printing possesses some margin of error</w:t>
      </w:r>
      <w:r w:rsidR="00E95745">
        <w:t xml:space="preserve"> at the point of manufacture</w:t>
      </w:r>
      <w:r w:rsidR="00C50F52">
        <w:t xml:space="preserve">, with varying degrees of acceptability. </w:t>
      </w:r>
      <w:r w:rsidR="008D10A8">
        <w:t>As previously stated, the mode</w:t>
      </w:r>
      <w:r w:rsidR="007A25C1">
        <w:t xml:space="preserve">l is printed from </w:t>
      </w:r>
      <w:r w:rsidR="00FD5296">
        <w:t>polycarbonate</w:t>
      </w:r>
      <w:r w:rsidR="00236CDD">
        <w:t xml:space="preserve">, </w:t>
      </w:r>
      <w:r w:rsidR="001F2E57">
        <w:t>but other materials are possible to use, such as metals (steel, aluminium</w:t>
      </w:r>
      <w:r w:rsidR="007B5336">
        <w:t xml:space="preserve">, copper), </w:t>
      </w:r>
      <w:r w:rsidR="007B7C43">
        <w:t xml:space="preserve">or other </w:t>
      </w:r>
      <w:r w:rsidR="00A57972">
        <w:t>composite plastics</w:t>
      </w:r>
      <w:sdt>
        <w:sdtPr>
          <w:id w:val="172609786"/>
          <w:citation/>
        </w:sdtPr>
        <w:sdtEndPr/>
        <w:sdtContent>
          <w:r w:rsidR="007B7C43">
            <w:fldChar w:fldCharType="begin"/>
          </w:r>
          <w:r w:rsidR="007B7C43">
            <w:rPr>
              <w:lang w:val="en-US"/>
            </w:rPr>
            <w:instrText xml:space="preserve"> CITATION Mar21 \l 1033 </w:instrText>
          </w:r>
          <w:r w:rsidR="007B7C43"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[21]</w:t>
          </w:r>
          <w:r w:rsidR="007B7C43">
            <w:fldChar w:fldCharType="end"/>
          </w:r>
        </w:sdtContent>
      </w:sdt>
      <w:r w:rsidR="00FB26BC">
        <w:t xml:space="preserve">. Accuracy of printing can be affected by </w:t>
      </w:r>
      <w:r w:rsidR="00DB7365">
        <w:t>multiple</w:t>
      </w:r>
      <w:r w:rsidR="00410F88">
        <w:t xml:space="preserve"> factors, such as </w:t>
      </w:r>
      <w:r w:rsidR="00BC4251">
        <w:t xml:space="preserve">maintenance of </w:t>
      </w:r>
      <w:r w:rsidR="00C25CD0">
        <w:t xml:space="preserve">the </w:t>
      </w:r>
      <w:r w:rsidR="00BC4251">
        <w:t xml:space="preserve">equipment, </w:t>
      </w:r>
      <w:r w:rsidR="001B21FA">
        <w:t>material selection, shrinkage, warping</w:t>
      </w:r>
      <w:r w:rsidR="00C25CD0">
        <w:t xml:space="preserve">, size of printed object, </w:t>
      </w:r>
      <w:r w:rsidR="00686ABF">
        <w:t xml:space="preserve">effects of post-processing </w:t>
      </w:r>
      <w:r w:rsidR="00C25CD0">
        <w:t xml:space="preserve">or even just the </w:t>
      </w:r>
      <w:r w:rsidR="000A5F39">
        <w:t xml:space="preserve">underlying </w:t>
      </w:r>
      <w:r w:rsidR="00C25CD0">
        <w:t>quality of</w:t>
      </w:r>
      <w:r w:rsidR="000A5F39">
        <w:t xml:space="preserve"> the equipment</w:t>
      </w:r>
      <w:sdt>
        <w:sdtPr>
          <w:id w:val="-1736696463"/>
          <w:citation/>
        </w:sdtPr>
        <w:sdtEndPr/>
        <w:sdtContent>
          <w:r w:rsidR="003169E7">
            <w:fldChar w:fldCharType="begin"/>
          </w:r>
          <w:r w:rsidR="003169E7">
            <w:rPr>
              <w:lang w:val="en-US"/>
            </w:rPr>
            <w:instrText xml:space="preserve"> CITATION Nut19 \l 1033 </w:instrText>
          </w:r>
          <w:r w:rsidR="003169E7"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[22]</w:t>
          </w:r>
          <w:r w:rsidR="003169E7">
            <w:fldChar w:fldCharType="end"/>
          </w:r>
        </w:sdtContent>
      </w:sdt>
      <w:sdt>
        <w:sdtPr>
          <w:id w:val="103237654"/>
          <w:citation/>
        </w:sdtPr>
        <w:sdtEndPr/>
        <w:sdtContent>
          <w:r w:rsidR="003169E7">
            <w:fldChar w:fldCharType="begin"/>
          </w:r>
          <w:r w:rsidR="003169E7">
            <w:rPr>
              <w:lang w:val="en-US"/>
            </w:rPr>
            <w:instrText xml:space="preserve"> CITATION ALL21 \l 1033 </w:instrText>
          </w:r>
          <w:r w:rsidR="003169E7"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[23]</w:t>
          </w:r>
          <w:r w:rsidR="003169E7">
            <w:fldChar w:fldCharType="end"/>
          </w:r>
        </w:sdtContent>
      </w:sdt>
      <w:sdt>
        <w:sdtPr>
          <w:id w:val="96225313"/>
          <w:citation/>
        </w:sdtPr>
        <w:sdtEndPr/>
        <w:sdtContent>
          <w:r w:rsidR="00E61F92">
            <w:fldChar w:fldCharType="begin"/>
          </w:r>
          <w:r w:rsidR="006D0862">
            <w:rPr>
              <w:lang w:val="en-US"/>
            </w:rPr>
            <w:instrText xml:space="preserve">CITATION 3DL21 \l 1033 </w:instrText>
          </w:r>
          <w:r w:rsidR="00E61F92"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[24]</w:t>
          </w:r>
          <w:r w:rsidR="00E61F92">
            <w:fldChar w:fldCharType="end"/>
          </w:r>
        </w:sdtContent>
      </w:sdt>
      <w:sdt>
        <w:sdtPr>
          <w:id w:val="1070081686"/>
          <w:citation/>
        </w:sdtPr>
        <w:sdtEndPr/>
        <w:sdtContent>
          <w:r w:rsidR="006D0862">
            <w:fldChar w:fldCharType="begin"/>
          </w:r>
          <w:r w:rsidR="006D0862">
            <w:rPr>
              <w:lang w:val="en-US"/>
            </w:rPr>
            <w:instrText xml:space="preserve"> CITATION 3DP21 \l 1033 </w:instrText>
          </w:r>
          <w:r w:rsidR="006D0862"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[25]</w:t>
          </w:r>
          <w:r w:rsidR="006D0862">
            <w:fldChar w:fldCharType="end"/>
          </w:r>
        </w:sdtContent>
      </w:sdt>
      <w:r w:rsidR="000A5F39">
        <w:t xml:space="preserve">. </w:t>
      </w:r>
      <w:r w:rsidR="00C40C9F">
        <w:t xml:space="preserve">These factors should be </w:t>
      </w:r>
      <w:r w:rsidR="008D4751">
        <w:t>investigated</w:t>
      </w:r>
      <w:r w:rsidR="00C40C9F">
        <w:t xml:space="preserve"> in order to assess where </w:t>
      </w:r>
      <w:r w:rsidR="00CD52F8">
        <w:t xml:space="preserve">improvements can be made, and also if the polycarbonate is the best material for the job. </w:t>
      </w:r>
      <w:r w:rsidR="00CE6B5D">
        <w:t>Any potential improvements should also take into account material properties</w:t>
      </w:r>
      <w:r w:rsidR="001B24A8">
        <w:t>.</w:t>
      </w:r>
    </w:p>
    <w:p w14:paraId="097D119C" w14:textId="13A8F8B4" w:rsidR="005B0E2A" w:rsidRPr="001F1296" w:rsidRDefault="005B0E2A" w:rsidP="001F1296">
      <w:r>
        <w:t xml:space="preserve">Another consideration should be the </w:t>
      </w:r>
      <w:r w:rsidR="006E1959">
        <w:t xml:space="preserve">method of 3D printing. </w:t>
      </w:r>
      <w:r w:rsidR="0083748A">
        <w:t>The current method is that of Fused Deposition Modeling</w:t>
      </w:r>
      <w:r w:rsidR="00A6020B">
        <w:t xml:space="preserve">, </w:t>
      </w:r>
      <w:r w:rsidR="001F4800">
        <w:t xml:space="preserve">with a tolerance of </w:t>
      </w:r>
      <w:r w:rsidR="00F56C8F">
        <w:rPr>
          <w:rFonts w:cstheme="minorHAnsi"/>
        </w:rPr>
        <w:t>±</w:t>
      </w:r>
      <w:r w:rsidR="00F56C8F">
        <w:t xml:space="preserve">0.2mm, however </w:t>
      </w:r>
      <w:r w:rsidR="00CA0FB7">
        <w:t xml:space="preserve">Stereolithography printing </w:t>
      </w:r>
      <w:r w:rsidR="00D40567">
        <w:t xml:space="preserve">has a lower limit of </w:t>
      </w:r>
      <w:r w:rsidR="00D40567">
        <w:rPr>
          <w:rFonts w:cstheme="minorHAnsi"/>
        </w:rPr>
        <w:t>±</w:t>
      </w:r>
      <w:r w:rsidR="00D40567">
        <w:t>0.01mm</w:t>
      </w:r>
      <w:sdt>
        <w:sdtPr>
          <w:id w:val="-835759265"/>
          <w:citation/>
        </w:sdtPr>
        <w:sdtEndPr/>
        <w:sdtContent>
          <w:r w:rsidR="0051501D">
            <w:fldChar w:fldCharType="begin"/>
          </w:r>
          <w:r w:rsidR="0051501D">
            <w:rPr>
              <w:lang w:val="en-US"/>
            </w:rPr>
            <w:instrText xml:space="preserve"> CITATION Nut19 \l 1033 </w:instrText>
          </w:r>
          <w:r w:rsidR="0051501D"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[22]</w:t>
          </w:r>
          <w:r w:rsidR="0051501D">
            <w:fldChar w:fldCharType="end"/>
          </w:r>
        </w:sdtContent>
      </w:sdt>
      <w:r w:rsidR="00257578">
        <w:t xml:space="preserve">. There are pros and cons to the various methods, but these will be </w:t>
      </w:r>
      <w:r w:rsidR="000B33C7">
        <w:t>considered fully in the study.</w:t>
      </w:r>
      <w:r w:rsidR="00B71001">
        <w:t xml:space="preserve"> </w:t>
      </w:r>
    </w:p>
    <w:p w14:paraId="6502C6BD" w14:textId="7865687F" w:rsidR="00F304E9" w:rsidRPr="00F761C7" w:rsidRDefault="006B32BB" w:rsidP="00F304E9">
      <w:pPr>
        <w:pStyle w:val="Heading2"/>
      </w:pPr>
      <w:bookmarkStart w:id="11" w:name="_Toc70684782"/>
      <w:r>
        <w:t>2.3 Experiment Set-up</w:t>
      </w:r>
      <w:bookmarkEnd w:id="11"/>
    </w:p>
    <w:p w14:paraId="21280C9E" w14:textId="01F1DB7A" w:rsidR="005B1A86" w:rsidRDefault="00D23487">
      <w:r>
        <w:t xml:space="preserve">A further consideration to be made </w:t>
      </w:r>
      <w:r w:rsidR="00B40692">
        <w:t xml:space="preserve">for this project will be that of the set-up process. As part of the set-up, </w:t>
      </w:r>
      <w:r w:rsidR="00A51A63">
        <w:t xml:space="preserve">the probe guides are manually drilled out </w:t>
      </w:r>
      <w:r w:rsidR="000559A4">
        <w:t xml:space="preserve">by the </w:t>
      </w:r>
      <w:r w:rsidR="00E93D8B" w:rsidRPr="00FB0E54">
        <w:t>Trial</w:t>
      </w:r>
      <w:r w:rsidR="000559A4" w:rsidRPr="00FB0E54">
        <w:t xml:space="preserve"> Technician</w:t>
      </w:r>
      <w:r w:rsidR="00FE59A5" w:rsidRPr="00FB0E54">
        <w:t>,</w:t>
      </w:r>
      <w:r w:rsidR="000559A4" w:rsidRPr="00FB0E54">
        <w:t xml:space="preserve"> </w:t>
      </w:r>
      <w:r w:rsidR="00FE59A5">
        <w:t xml:space="preserve">which is most likely why the positional tolerance is quoted as </w:t>
      </w:r>
      <w:r w:rsidR="00FE59A5">
        <w:rPr>
          <w:rFonts w:cstheme="minorHAnsi"/>
        </w:rPr>
        <w:t>±</w:t>
      </w:r>
      <w:r w:rsidR="00FE59A5">
        <w:t>0.5mm rather than the 0.2</w:t>
      </w:r>
      <w:r w:rsidR="009B0A45">
        <w:t xml:space="preserve">mm stated by the </w:t>
      </w:r>
      <w:r w:rsidR="004D3722">
        <w:t>manufacturing method</w:t>
      </w:r>
      <w:r w:rsidR="009B0A45">
        <w:t xml:space="preserve"> specification</w:t>
      </w:r>
      <w:r w:rsidR="004D3722">
        <w:t xml:space="preserve">. If a method was </w:t>
      </w:r>
      <w:r w:rsidR="001C133C">
        <w:t xml:space="preserve">devised to </w:t>
      </w:r>
      <w:r w:rsidR="00E51D30">
        <w:t xml:space="preserve">improve </w:t>
      </w:r>
      <w:r w:rsidR="00CB03E6">
        <w:t xml:space="preserve">this process </w:t>
      </w:r>
      <w:r w:rsidR="00E51D30">
        <w:t>(laser-cutting, for example</w:t>
      </w:r>
      <w:r w:rsidR="00226058">
        <w:t>,</w:t>
      </w:r>
      <w:r w:rsidR="000B7411">
        <w:t xml:space="preserve"> has a tolerance down to 15</w:t>
      </w:r>
      <w:r w:rsidR="000B7411">
        <w:rPr>
          <w:rFonts w:cstheme="minorHAnsi"/>
        </w:rPr>
        <w:t>µ</w:t>
      </w:r>
      <w:r w:rsidR="000B7411">
        <w:t>m)</w:t>
      </w:r>
      <w:r w:rsidR="001C133C">
        <w:t>, the tolerance would be reduced</w:t>
      </w:r>
      <w:r w:rsidR="00F72944">
        <w:t xml:space="preserve">, however </w:t>
      </w:r>
      <w:r w:rsidR="002377CA">
        <w:t>some methods</w:t>
      </w:r>
      <w:r w:rsidR="00F72944">
        <w:t xml:space="preserve"> may </w:t>
      </w:r>
      <w:r w:rsidR="00C63B36">
        <w:t xml:space="preserve">not </w:t>
      </w:r>
      <w:r w:rsidR="00F72944">
        <w:t xml:space="preserve">be </w:t>
      </w:r>
      <w:r w:rsidR="00C63B36">
        <w:t>suitable</w:t>
      </w:r>
      <w:r w:rsidR="002377CA">
        <w:t xml:space="preserve"> (laser cutting may be prohibitively expensive, or the heat of the laser m</w:t>
      </w:r>
      <w:r w:rsidR="00C63B36">
        <w:t>a</w:t>
      </w:r>
      <w:r w:rsidR="002377CA">
        <w:t xml:space="preserve">y warp the </w:t>
      </w:r>
      <w:r w:rsidR="00C63B36">
        <w:t>plastic frame)</w:t>
      </w:r>
      <w:r w:rsidR="0048240F">
        <w:t>.</w:t>
      </w:r>
    </w:p>
    <w:p w14:paraId="185E30DA" w14:textId="728F252E" w:rsidR="000F2061" w:rsidRDefault="002078B9">
      <w:r>
        <w:lastRenderedPageBreak/>
        <w:t>The other aspect of experimental set-</w:t>
      </w:r>
      <w:r w:rsidR="00374CC1">
        <w:t>up with a possible improvement is that of measuring the actual angle the probes</w:t>
      </w:r>
      <w:r w:rsidR="00C85BF5">
        <w:t xml:space="preserve"> sit at after set-up. Should the</w:t>
      </w:r>
      <w:r w:rsidR="0005645D">
        <w:t xml:space="preserve"> tolerances be suitably reduced with previously discussed improvements, and the probe heads are consistently where they are expected to be, this would be less important</w:t>
      </w:r>
      <w:r w:rsidR="00EB6670">
        <w:t xml:space="preserve"> however should it be proved that the probe location uncertainty cannot be </w:t>
      </w:r>
      <w:r w:rsidR="00796790">
        <w:t>reduced sufficiently, the metrology required to measure accurately what angle the probes sit at will be essential</w:t>
      </w:r>
      <w:sdt>
        <w:sdtPr>
          <w:id w:val="-249277590"/>
          <w:citation/>
        </w:sdtPr>
        <w:sdtEndPr/>
        <w:sdtContent>
          <w:r w:rsidR="00020472">
            <w:fldChar w:fldCharType="begin"/>
          </w:r>
          <w:r w:rsidR="00020472">
            <w:rPr>
              <w:lang w:val="en-US"/>
            </w:rPr>
            <w:instrText xml:space="preserve"> CITATION Joh191 \l 1033 </w:instrText>
          </w:r>
          <w:r w:rsidR="00020472"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[26]</w:t>
          </w:r>
          <w:r w:rsidR="00020472">
            <w:fldChar w:fldCharType="end"/>
          </w:r>
        </w:sdtContent>
      </w:sdt>
      <w:r w:rsidR="00796790">
        <w:t xml:space="preserve">. </w:t>
      </w:r>
      <w:r w:rsidR="00A77A41">
        <w:t>Currently part of the measurement solution involves a ruler</w:t>
      </w:r>
      <w:r w:rsidR="007A6766">
        <w:t xml:space="preserve">, which suggests there is most likely a more precise measurement option </w:t>
      </w:r>
      <w:r w:rsidR="00020472">
        <w:t>available</w:t>
      </w:r>
      <w:r w:rsidR="00F54673">
        <w:t>.</w:t>
      </w:r>
      <w:r w:rsidR="00B71001">
        <w:t xml:space="preserve"> </w:t>
      </w:r>
    </w:p>
    <w:p w14:paraId="228210FA" w14:textId="2BF38CCE" w:rsidR="005E2F5D" w:rsidRDefault="000F2061">
      <w:r>
        <w:t>One thing that must be noted at the point of set-up</w:t>
      </w:r>
      <w:r w:rsidR="00B372D2">
        <w:t xml:space="preserve">, is that whilst the angle of the probe needs to be known to a high degree of accuracy, the </w:t>
      </w:r>
      <w:r w:rsidR="00344505">
        <w:t xml:space="preserve">distance from the CT to the probe head is not as important. Whilst </w:t>
      </w:r>
      <w:r w:rsidR="00D47645">
        <w:t xml:space="preserve">some </w:t>
      </w:r>
      <w:r w:rsidR="00FC4AE7">
        <w:t xml:space="preserve">consideration must be </w:t>
      </w:r>
      <w:r w:rsidR="00D47645">
        <w:t xml:space="preserve">made </w:t>
      </w:r>
      <w:r w:rsidR="009333C8">
        <w:t>for this as if the probe is too close, the probe will be destroyed before it has had the chance to obtain the required data,</w:t>
      </w:r>
      <w:r w:rsidR="005233B7">
        <w:t xml:space="preserve"> but the window of utility is very easily hit by manual set up</w:t>
      </w:r>
      <w:r w:rsidR="00CF1EE2">
        <w:t xml:space="preserve"> so this </w:t>
      </w:r>
      <w:r w:rsidR="00A3280C">
        <w:t xml:space="preserve">parameter </w:t>
      </w:r>
      <w:r w:rsidR="00CF1EE2">
        <w:t>will</w:t>
      </w:r>
      <w:r w:rsidR="00A3280C">
        <w:t xml:space="preserve"> </w:t>
      </w:r>
      <w:r w:rsidR="00CF1EE2">
        <w:t xml:space="preserve">not be </w:t>
      </w:r>
      <w:r w:rsidR="00A3280C">
        <w:t xml:space="preserve">investigated as </w:t>
      </w:r>
      <w:r w:rsidR="00CF1EE2">
        <w:t xml:space="preserve">a part of this </w:t>
      </w:r>
      <w:r w:rsidR="00A3280C">
        <w:t>study</w:t>
      </w:r>
      <w:r w:rsidR="00CF1EE2">
        <w:t>.</w:t>
      </w:r>
    </w:p>
    <w:p w14:paraId="396D7B20" w14:textId="536875D6" w:rsidR="00720F48" w:rsidRDefault="00720F48">
      <w:r>
        <w:br w:type="page"/>
      </w:r>
    </w:p>
    <w:p w14:paraId="72D2002D" w14:textId="1A04BC54" w:rsidR="005E2F5D" w:rsidRDefault="005E2F5D" w:rsidP="005E2F5D">
      <w:pPr>
        <w:pStyle w:val="Heading1"/>
      </w:pPr>
      <w:bookmarkStart w:id="12" w:name="_Toc70684783"/>
      <w:r>
        <w:lastRenderedPageBreak/>
        <w:t>3. Aims &amp; Objectives</w:t>
      </w:r>
      <w:bookmarkEnd w:id="12"/>
    </w:p>
    <w:p w14:paraId="42B9B2D7" w14:textId="090F0061" w:rsidR="00301FAB" w:rsidRPr="00301FAB" w:rsidRDefault="00301FAB" w:rsidP="00301FAB">
      <w:pPr>
        <w:pStyle w:val="Heading2"/>
      </w:pPr>
      <w:bookmarkStart w:id="13" w:name="_Toc70684784"/>
      <w:r>
        <w:t>3.1 Aim</w:t>
      </w:r>
      <w:bookmarkEnd w:id="13"/>
    </w:p>
    <w:p w14:paraId="7D5DAD20" w14:textId="719920EE" w:rsidR="005E2F5D" w:rsidRDefault="00F27E23" w:rsidP="005E2F5D">
      <w:r>
        <w:t>The aim of the project is to ob</w:t>
      </w:r>
      <w:r w:rsidR="00880082">
        <w:t xml:space="preserve">tain a method of more accurately positioning HetV probes </w:t>
      </w:r>
      <w:r w:rsidR="00803D30">
        <w:t xml:space="preserve">within a Cylinder Test in order to gather </w:t>
      </w:r>
      <w:r w:rsidR="002A0E19">
        <w:t xml:space="preserve">better or </w:t>
      </w:r>
      <w:r w:rsidR="00431DB6">
        <w:t>more accurate</w:t>
      </w:r>
      <w:r w:rsidR="002D578C">
        <w:t xml:space="preserve"> data from said tests.</w:t>
      </w:r>
      <w:r w:rsidR="006C5E54">
        <w:t xml:space="preserve"> [29]</w:t>
      </w:r>
    </w:p>
    <w:p w14:paraId="687A71D2" w14:textId="339BFF3A" w:rsidR="0093001A" w:rsidRDefault="0093001A" w:rsidP="0093001A">
      <w:pPr>
        <w:pStyle w:val="Heading2"/>
      </w:pPr>
      <w:bookmarkStart w:id="14" w:name="_Toc70684785"/>
      <w:r>
        <w:t>3.2 Objectives</w:t>
      </w:r>
      <w:bookmarkEnd w:id="14"/>
    </w:p>
    <w:p w14:paraId="5D6C3DA5" w14:textId="5E5AF719" w:rsidR="002D578C" w:rsidRDefault="002D578C" w:rsidP="005E2F5D">
      <w:r>
        <w:t>The objectives are:</w:t>
      </w:r>
    </w:p>
    <w:p w14:paraId="62C661B5" w14:textId="37D578BC" w:rsidR="002D578C" w:rsidRDefault="009F44D8" w:rsidP="002D578C">
      <w:pPr>
        <w:pStyle w:val="ListParagraph"/>
        <w:numPr>
          <w:ilvl w:val="0"/>
          <w:numId w:val="8"/>
        </w:numPr>
      </w:pPr>
      <w:r>
        <w:t xml:space="preserve">Investigate the 3-D modelling process of the CT bracket with regard to </w:t>
      </w:r>
      <w:r w:rsidR="00E37CFD">
        <w:t xml:space="preserve">enhancing </w:t>
      </w:r>
      <w:r w:rsidR="001442E5">
        <w:t>repeatability of probe positioning</w:t>
      </w:r>
      <w:r w:rsidR="00317FB6">
        <w:t>.</w:t>
      </w:r>
    </w:p>
    <w:p w14:paraId="138585F0" w14:textId="501FCE16" w:rsidR="00317FB6" w:rsidRDefault="00317FB6" w:rsidP="002D578C">
      <w:pPr>
        <w:pStyle w:val="ListParagraph"/>
        <w:numPr>
          <w:ilvl w:val="0"/>
          <w:numId w:val="8"/>
        </w:numPr>
      </w:pPr>
      <w:r>
        <w:t xml:space="preserve">Investigate </w:t>
      </w:r>
      <w:r w:rsidR="0058665F">
        <w:t xml:space="preserve">and implement </w:t>
      </w:r>
      <w:r>
        <w:t xml:space="preserve">process and tooling improvements </w:t>
      </w:r>
      <w:r w:rsidR="005F2EAF">
        <w:t>for the same</w:t>
      </w:r>
      <w:r w:rsidR="001A5B80">
        <w:t>.</w:t>
      </w:r>
    </w:p>
    <w:p w14:paraId="258428F9" w14:textId="453C2017" w:rsidR="001A5B80" w:rsidRDefault="007D6D50" w:rsidP="002D578C">
      <w:pPr>
        <w:pStyle w:val="ListParagraph"/>
        <w:numPr>
          <w:ilvl w:val="0"/>
          <w:numId w:val="8"/>
        </w:numPr>
      </w:pPr>
      <w:r>
        <w:t xml:space="preserve">Investigate and devise improvements to </w:t>
      </w:r>
      <w:r w:rsidR="0004296B">
        <w:t xml:space="preserve">the current method of measuring </w:t>
      </w:r>
      <w:r w:rsidR="00CD62C5">
        <w:t xml:space="preserve">the </w:t>
      </w:r>
      <w:r w:rsidR="0004296B">
        <w:t>probe angle</w:t>
      </w:r>
      <w:r w:rsidR="00CD62C5">
        <w:t>s</w:t>
      </w:r>
      <w:r w:rsidR="0004296B">
        <w:t xml:space="preserve"> after experiment set-up.</w:t>
      </w:r>
    </w:p>
    <w:p w14:paraId="2EA7F6FC" w14:textId="717E1F98" w:rsidR="00CD62C5" w:rsidRDefault="00CD62C5" w:rsidP="002D578C">
      <w:pPr>
        <w:pStyle w:val="ListParagraph"/>
        <w:numPr>
          <w:ilvl w:val="0"/>
          <w:numId w:val="8"/>
        </w:numPr>
      </w:pPr>
      <w:r>
        <w:t xml:space="preserve">Test and evaluate </w:t>
      </w:r>
      <w:r w:rsidR="004C7176">
        <w:t xml:space="preserve">improvements </w:t>
      </w:r>
      <w:r w:rsidR="00175F2B">
        <w:t>with a view to future research</w:t>
      </w:r>
      <w:r w:rsidR="0093001A">
        <w:t>.</w:t>
      </w:r>
      <w:r w:rsidR="006C5E54">
        <w:t xml:space="preserve"> </w:t>
      </w:r>
    </w:p>
    <w:p w14:paraId="3EDE1113" w14:textId="7F1D3377" w:rsidR="0093001A" w:rsidRDefault="0093001A" w:rsidP="0093001A">
      <w:pPr>
        <w:pStyle w:val="Heading2"/>
      </w:pPr>
      <w:bookmarkStart w:id="15" w:name="_Toc70684786"/>
      <w:r>
        <w:t xml:space="preserve">3.3 Expected </w:t>
      </w:r>
      <w:r w:rsidR="00D9523C">
        <w:t>O</w:t>
      </w:r>
      <w:r>
        <w:t>utcome</w:t>
      </w:r>
      <w:r w:rsidR="00D9523C">
        <w:t>s</w:t>
      </w:r>
      <w:bookmarkEnd w:id="15"/>
    </w:p>
    <w:p w14:paraId="19442A72" w14:textId="2D2162B4" w:rsidR="00940F2A" w:rsidRDefault="00E93A5D" w:rsidP="00940F2A">
      <w:r>
        <w:t>One</w:t>
      </w:r>
      <w:r w:rsidR="00FA55C9">
        <w:t xml:space="preserve"> expected outcome of this project will be </w:t>
      </w:r>
      <w:r w:rsidR="00C47302">
        <w:t xml:space="preserve">a more robust experimental process for the CT </w:t>
      </w:r>
      <w:r>
        <w:t xml:space="preserve">series of experiments. </w:t>
      </w:r>
      <w:r w:rsidR="0003118F">
        <w:t xml:space="preserve">Should the research and application of such be successful, </w:t>
      </w:r>
      <w:r w:rsidR="0039005E">
        <w:t xml:space="preserve">this will result in </w:t>
      </w:r>
      <w:r w:rsidR="00C71B2A">
        <w:t xml:space="preserve">a CT bracket design that </w:t>
      </w:r>
      <w:r w:rsidR="00392BCF">
        <w:t>allows for more repeatable positioning of the HetV probes, for a more consistent data set from each experiment</w:t>
      </w:r>
      <w:r w:rsidR="00CF66EC">
        <w:t xml:space="preserve">. </w:t>
      </w:r>
      <w:r w:rsidR="003519CD">
        <w:t xml:space="preserve">There will be a more efficient set-up process for the experiment, and </w:t>
      </w:r>
      <w:r w:rsidR="003E7A86">
        <w:t>a</w:t>
      </w:r>
      <w:r w:rsidR="00DA0C34">
        <w:t xml:space="preserve"> more comprehensive analysis of </w:t>
      </w:r>
      <w:r w:rsidR="00152653">
        <w:t>the</w:t>
      </w:r>
      <w:r w:rsidR="00DA0C34">
        <w:t xml:space="preserve"> </w:t>
      </w:r>
      <w:r w:rsidR="00152653">
        <w:t>performance of the HE detonation products</w:t>
      </w:r>
      <w:r w:rsidR="00836874">
        <w:t xml:space="preserve">. As </w:t>
      </w:r>
      <w:r w:rsidR="004D18F4">
        <w:t xml:space="preserve">various formulations of HE perform differently, </w:t>
      </w:r>
      <w:r w:rsidR="00112080">
        <w:t xml:space="preserve">it will form the basis for </w:t>
      </w:r>
      <w:r w:rsidR="00DD6DFD">
        <w:t xml:space="preserve">analysing optimised probe angles for the different formulations, </w:t>
      </w:r>
      <w:r w:rsidR="00437FE3">
        <w:t xml:space="preserve">and the measurements of such. </w:t>
      </w:r>
    </w:p>
    <w:p w14:paraId="74D464D6" w14:textId="34FBB20E" w:rsidR="00437FE3" w:rsidRDefault="00312528" w:rsidP="00940F2A">
      <w:r>
        <w:t xml:space="preserve">It will also </w:t>
      </w:r>
      <w:r w:rsidR="00D679D5">
        <w:t>grant information required for future work for the purposes of continuo</w:t>
      </w:r>
      <w:r w:rsidR="008C6A4E">
        <w:t>u</w:t>
      </w:r>
      <w:r w:rsidR="00D679D5">
        <w:t>s improvement activities</w:t>
      </w:r>
      <w:r w:rsidR="008C6A4E">
        <w:t xml:space="preserve">, as </w:t>
      </w:r>
      <w:r w:rsidR="00EF059D">
        <w:t>technology</w:t>
      </w:r>
      <w:r w:rsidR="004B5D03">
        <w:t xml:space="preserve"> in </w:t>
      </w:r>
      <w:r w:rsidR="00316ED0">
        <w:t xml:space="preserve">manufacturing, </w:t>
      </w:r>
      <w:r w:rsidR="00BB1407">
        <w:t>experimental process and measurement,</w:t>
      </w:r>
      <w:r w:rsidR="00EF059D">
        <w:t xml:space="preserve"> and knowledge </w:t>
      </w:r>
      <w:r w:rsidR="004B5D03">
        <w:t>capture</w:t>
      </w:r>
      <w:r w:rsidR="00EF059D">
        <w:t xml:space="preserve"> improve</w:t>
      </w:r>
      <w:r w:rsidR="00C75850">
        <w:t>s</w:t>
      </w:r>
      <w:r w:rsidR="00EF059D">
        <w:t>.</w:t>
      </w:r>
      <w:r w:rsidR="00BB1407">
        <w:t xml:space="preserve"> </w:t>
      </w:r>
    </w:p>
    <w:p w14:paraId="0DC7A714" w14:textId="66E52F8C" w:rsidR="005E2F5D" w:rsidRDefault="005E2F5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14:paraId="3F6166E2" w14:textId="1A090580" w:rsidR="005E2F5D" w:rsidRDefault="005E2F5D" w:rsidP="005E2F5D">
      <w:pPr>
        <w:pStyle w:val="Heading1"/>
      </w:pPr>
      <w:bookmarkStart w:id="16" w:name="_Toc70684787"/>
      <w:r>
        <w:lastRenderedPageBreak/>
        <w:t xml:space="preserve">4. </w:t>
      </w:r>
      <w:r w:rsidR="00967D60">
        <w:t>Project</w:t>
      </w:r>
      <w:r w:rsidR="00A248E9">
        <w:t xml:space="preserve"> Design</w:t>
      </w:r>
      <w:bookmarkEnd w:id="16"/>
    </w:p>
    <w:p w14:paraId="16B4C3EC" w14:textId="77777777" w:rsidR="005E2F5D" w:rsidRPr="005E2F5D" w:rsidRDefault="005E2F5D" w:rsidP="005E2F5D"/>
    <w:p w14:paraId="2FCCE3B7" w14:textId="089821C7" w:rsidR="005E2F5D" w:rsidRDefault="005E2F5D" w:rsidP="005E2F5D">
      <w:pPr>
        <w:pStyle w:val="Heading2"/>
      </w:pPr>
      <w:bookmarkStart w:id="17" w:name="_Toc70684788"/>
      <w:r>
        <w:t xml:space="preserve">4.1 </w:t>
      </w:r>
      <w:r w:rsidR="00A248E9">
        <w:t xml:space="preserve">Outline of </w:t>
      </w:r>
      <w:r w:rsidR="00CC1F37">
        <w:t>P</w:t>
      </w:r>
      <w:r w:rsidR="00E72160">
        <w:t>otential</w:t>
      </w:r>
      <w:r w:rsidR="00CC1F37">
        <w:t xml:space="preserve"> Improvements</w:t>
      </w:r>
      <w:bookmarkEnd w:id="17"/>
    </w:p>
    <w:p w14:paraId="3A11642D" w14:textId="0B361A5F" w:rsidR="004C737F" w:rsidRDefault="006F4550" w:rsidP="00DA1907">
      <w:pPr>
        <w:pStyle w:val="Heading3"/>
      </w:pPr>
      <w:bookmarkStart w:id="18" w:name="_Toc70684789"/>
      <w:r>
        <w:t xml:space="preserve">4.1.1 </w:t>
      </w:r>
      <w:r w:rsidR="00DA1907">
        <w:t>3D Printing Improvements</w:t>
      </w:r>
      <w:bookmarkEnd w:id="18"/>
    </w:p>
    <w:p w14:paraId="359E6057" w14:textId="4E4A9987" w:rsidR="006F4550" w:rsidRPr="006F4550" w:rsidRDefault="006F4550" w:rsidP="006F4550">
      <w:r>
        <w:t xml:space="preserve">The proposal is to analyse the currently employed 3D Printing </w:t>
      </w:r>
      <w:r w:rsidR="00EB49C6">
        <w:t xml:space="preserve">process by </w:t>
      </w:r>
      <w:r w:rsidR="000725A9">
        <w:t xml:space="preserve">interrogating the specifications of the equipment, and the </w:t>
      </w:r>
      <w:r w:rsidR="00321D63">
        <w:t xml:space="preserve">program used to create the frame. </w:t>
      </w:r>
      <w:r w:rsidR="003D496A">
        <w:t xml:space="preserve">The regular maintenance and inspection of </w:t>
      </w:r>
      <w:r w:rsidR="0091261A">
        <w:t>printer components can affect accuracy</w:t>
      </w:r>
      <w:sdt>
        <w:sdtPr>
          <w:id w:val="437180557"/>
          <w:citation/>
        </w:sdtPr>
        <w:sdtContent>
          <w:r w:rsidR="00485BD4">
            <w:fldChar w:fldCharType="begin"/>
          </w:r>
          <w:r w:rsidR="00485BD4">
            <w:rPr>
              <w:lang w:val="en-US"/>
            </w:rPr>
            <w:instrText xml:space="preserve"> CITATION ALL21 \l 1033 </w:instrText>
          </w:r>
          <w:r w:rsidR="00485BD4"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[23]</w:t>
          </w:r>
          <w:r w:rsidR="00485BD4">
            <w:fldChar w:fldCharType="end"/>
          </w:r>
        </w:sdtContent>
      </w:sdt>
      <w:r w:rsidR="0091261A">
        <w:t>, as can the material used in the printing process</w:t>
      </w:r>
      <w:r w:rsidR="00634DCF">
        <w:t xml:space="preserve">. Another consideration could be replacing the </w:t>
      </w:r>
      <w:r w:rsidR="00D7553F">
        <w:t xml:space="preserve">printer for a higher spec </w:t>
      </w:r>
      <w:r w:rsidR="002325E6">
        <w:t>model or</w:t>
      </w:r>
      <w:r w:rsidR="00D7553F">
        <w:t xml:space="preserve"> replacing the </w:t>
      </w:r>
      <w:r w:rsidR="007A62CF">
        <w:t xml:space="preserve">printing technique with a more </w:t>
      </w:r>
      <w:r w:rsidR="00206AD9">
        <w:t xml:space="preserve">intrinsically </w:t>
      </w:r>
      <w:r w:rsidR="007A62CF">
        <w:t xml:space="preserve">accurate </w:t>
      </w:r>
      <w:r w:rsidR="00206AD9">
        <w:t>process.</w:t>
      </w:r>
    </w:p>
    <w:p w14:paraId="630FECB0" w14:textId="1C73C8CC" w:rsidR="004C737F" w:rsidRDefault="00CB30F4" w:rsidP="00CB30F4">
      <w:pPr>
        <w:pStyle w:val="Heading3"/>
      </w:pPr>
      <w:bookmarkStart w:id="19" w:name="_Toc70684790"/>
      <w:r>
        <w:t xml:space="preserve">4.1.2 </w:t>
      </w:r>
      <w:r w:rsidR="000257E7">
        <w:t xml:space="preserve">Tooling </w:t>
      </w:r>
      <w:r w:rsidR="00DC716F">
        <w:t xml:space="preserve">and Metrology </w:t>
      </w:r>
      <w:r w:rsidR="000257E7">
        <w:t>Improvements</w:t>
      </w:r>
      <w:bookmarkEnd w:id="19"/>
    </w:p>
    <w:p w14:paraId="5D2A36A2" w14:textId="3A544014" w:rsidR="000257E7" w:rsidRDefault="00885B34" w:rsidP="000257E7">
      <w:r>
        <w:t xml:space="preserve">The main focus of this project is to ensure the repeatability of the probe angle positioning. </w:t>
      </w:r>
      <w:r w:rsidR="0094724E">
        <w:t xml:space="preserve">A way of physically ensuring this would be to manufacture a standard set of jigs </w:t>
      </w:r>
      <w:r w:rsidR="00D413A6">
        <w:t xml:space="preserve">that the probe </w:t>
      </w:r>
      <w:r w:rsidR="00646750">
        <w:t xml:space="preserve">bracket </w:t>
      </w:r>
      <w:r w:rsidR="00D413A6">
        <w:t xml:space="preserve">could be set static on. Once set, a calibrated to vertical pillar drill </w:t>
      </w:r>
      <w:r w:rsidR="00646750">
        <w:t>could be used to ensure that the same path of the drill was followed every time</w:t>
      </w:r>
      <w:r w:rsidR="00344C90">
        <w:t xml:space="preserve"> which would reduce the uncertainty brought in by hand drilling</w:t>
      </w:r>
      <w:r w:rsidR="006D2000">
        <w:t xml:space="preserve">. </w:t>
      </w:r>
      <w:r w:rsidR="001B11B0">
        <w:t xml:space="preserve">This method could be used for all </w:t>
      </w:r>
      <w:r w:rsidR="001C7EA3">
        <w:t xml:space="preserve">probe guide holes which would tighten both </w:t>
      </w:r>
      <w:r w:rsidR="00E36768">
        <w:t>positional and angular tolerances.</w:t>
      </w:r>
    </w:p>
    <w:p w14:paraId="4D2B24DE" w14:textId="6C8ECD66" w:rsidR="00CC1CC8" w:rsidRDefault="00CC1CC8" w:rsidP="000257E7">
      <w:r>
        <w:t>There are many precision metrology techniques used in engineering</w:t>
      </w:r>
      <w:r w:rsidR="009E4CD3">
        <w:t xml:space="preserve">, and available within the company. </w:t>
      </w:r>
      <w:r w:rsidR="003B7C48">
        <w:t xml:space="preserve">A meeting with an experienced Quality representative </w:t>
      </w:r>
      <w:r w:rsidR="00F41AA8">
        <w:t xml:space="preserve">would ensure further solutions </w:t>
      </w:r>
      <w:r w:rsidR="0066513F">
        <w:t xml:space="preserve">could be considered. As previously stated, </w:t>
      </w:r>
      <w:r w:rsidR="005260BC">
        <w:t xml:space="preserve">this step would perhaps not be required if a solution could be found to ensure repeatability </w:t>
      </w:r>
      <w:r w:rsidR="007F57DD">
        <w:t>of the angular positioning of the guide holes.</w:t>
      </w:r>
    </w:p>
    <w:p w14:paraId="3D6AB5C8" w14:textId="6B667C63" w:rsidR="00C10C45" w:rsidRDefault="00C10C45" w:rsidP="00C10C45">
      <w:pPr>
        <w:pStyle w:val="Heading3"/>
      </w:pPr>
      <w:bookmarkStart w:id="20" w:name="_Toc70684791"/>
      <w:r>
        <w:t xml:space="preserve">4.1.3 Laser Cutting </w:t>
      </w:r>
      <w:r w:rsidR="00C84AC3">
        <w:t>Solution</w:t>
      </w:r>
      <w:bookmarkEnd w:id="20"/>
    </w:p>
    <w:p w14:paraId="6248B90C" w14:textId="18EBD9DB" w:rsidR="00A248E9" w:rsidRPr="00A248E9" w:rsidRDefault="00C84AC3" w:rsidP="00A248E9">
      <w:r>
        <w:t xml:space="preserve">Another potential avenue of research could be </w:t>
      </w:r>
      <w:r w:rsidR="005B49E6">
        <w:t xml:space="preserve">that of Laser Cutting the probe guides. </w:t>
      </w:r>
      <w:r w:rsidR="001A1C4D">
        <w:t xml:space="preserve">A previous study by the author </w:t>
      </w:r>
      <w:r w:rsidR="00FA4430">
        <w:t xml:space="preserve">included a discussion with </w:t>
      </w:r>
      <w:r w:rsidR="00FF0874">
        <w:t>an SME for laser cutting on site</w:t>
      </w:r>
      <w:r w:rsidR="003651B4">
        <w:t xml:space="preserve"> </w:t>
      </w:r>
      <w:sdt>
        <w:sdtPr>
          <w:id w:val="-1174346522"/>
          <w:citation/>
        </w:sdtPr>
        <w:sdtContent>
          <w:r w:rsidR="00BE7506">
            <w:fldChar w:fldCharType="begin"/>
          </w:r>
          <w:r w:rsidR="00BE7506">
            <w:rPr>
              <w:lang w:val="en-US"/>
            </w:rPr>
            <w:instrText xml:space="preserve"> CITATION Dan20 \l 1033 </w:instrText>
          </w:r>
          <w:r w:rsidR="00BE7506">
            <w:fldChar w:fldCharType="separate"/>
          </w:r>
          <w:r w:rsidR="005B18B7" w:rsidRPr="005B18B7">
            <w:rPr>
              <w:noProof/>
              <w:lang w:val="en-US"/>
            </w:rPr>
            <w:t>[27]</w:t>
          </w:r>
          <w:r w:rsidR="00BE7506">
            <w:fldChar w:fldCharType="end"/>
          </w:r>
        </w:sdtContent>
      </w:sdt>
      <w:r w:rsidR="0049126B">
        <w:t>, who advised the laser cutter he used was accurate to 10-20</w:t>
      </w:r>
      <w:r w:rsidR="0049126B">
        <w:rPr>
          <w:rFonts w:cstheme="minorHAnsi"/>
        </w:rPr>
        <w:t>µ</w:t>
      </w:r>
      <w:r w:rsidR="0049126B">
        <w:t>m</w:t>
      </w:r>
      <w:r w:rsidR="005D5AC4">
        <w:t xml:space="preserve">. </w:t>
      </w:r>
      <w:r w:rsidR="00D51D75">
        <w:t>However,</w:t>
      </w:r>
      <w:r w:rsidR="0025490D">
        <w:t xml:space="preserve"> it would need to be investigated whether the heat from the laser would warp the frame</w:t>
      </w:r>
      <w:r w:rsidR="00AF5058">
        <w:t xml:space="preserve"> during this process before any serious research goes into this option.</w:t>
      </w:r>
    </w:p>
    <w:p w14:paraId="3C1922A5" w14:textId="0201781C" w:rsidR="005E2F5D" w:rsidRDefault="005E2F5D" w:rsidP="005E2F5D">
      <w:pPr>
        <w:pStyle w:val="Heading2"/>
      </w:pPr>
      <w:bookmarkStart w:id="21" w:name="_Toc70684792"/>
      <w:r>
        <w:t>4</w:t>
      </w:r>
      <w:r w:rsidR="00A248E9">
        <w:t>.2</w:t>
      </w:r>
      <w:r>
        <w:t xml:space="preserve"> </w:t>
      </w:r>
      <w:r w:rsidR="003F2A92">
        <w:t xml:space="preserve">Criteria for </w:t>
      </w:r>
      <w:r w:rsidR="000E7E3F">
        <w:t>Improvements Evaluation</w:t>
      </w:r>
      <w:bookmarkEnd w:id="21"/>
    </w:p>
    <w:p w14:paraId="2B52E89D" w14:textId="444AC44C" w:rsidR="005E2F5D" w:rsidRDefault="00D5230C" w:rsidP="005E2F5D">
      <w:r>
        <w:t xml:space="preserve">The evaluation of these improvements </w:t>
      </w:r>
      <w:r w:rsidR="00A16B9D">
        <w:t xml:space="preserve">can be done without the need of explosives. Any </w:t>
      </w:r>
      <w:r w:rsidR="000B65ED">
        <w:t>change to the 3D Print process can be proved out by manufacturing multiple brackets, feeding probes (or probe simulants)</w:t>
      </w:r>
      <w:r w:rsidR="008E0DD4">
        <w:t xml:space="preserve"> into the bracket and measuring the position of them. Should the variance be reduced across a good representative sample, it can be deemed a success and </w:t>
      </w:r>
      <w:r w:rsidR="00CE1AD8">
        <w:t xml:space="preserve">used in live experiments. The jig solution can be </w:t>
      </w:r>
      <w:r w:rsidR="003212C3">
        <w:t xml:space="preserve">checked in the same way, by trialling the solution across multiple brackets and measuring the </w:t>
      </w:r>
      <w:r w:rsidR="00F268AA">
        <w:t xml:space="preserve">probe positions. </w:t>
      </w:r>
    </w:p>
    <w:p w14:paraId="26B297B8" w14:textId="0BE26E09" w:rsidR="00A248E9" w:rsidRDefault="00A248E9" w:rsidP="00A248E9">
      <w:pPr>
        <w:pStyle w:val="Heading2"/>
      </w:pPr>
      <w:bookmarkStart w:id="22" w:name="_Toc70684793"/>
      <w:r>
        <w:t>4.</w:t>
      </w:r>
      <w:r w:rsidR="00695C9B">
        <w:t>3</w:t>
      </w:r>
      <w:r>
        <w:t xml:space="preserve"> Risks &amp; Limitations</w:t>
      </w:r>
      <w:bookmarkEnd w:id="22"/>
    </w:p>
    <w:p w14:paraId="595CF9BC" w14:textId="121EF67F" w:rsidR="00A62F65" w:rsidRDefault="00210715" w:rsidP="002A6C2C">
      <w:r>
        <w:t xml:space="preserve">The first </w:t>
      </w:r>
      <w:r w:rsidR="008315B1">
        <w:t xml:space="preserve">and foremost consideration with regard to risk </w:t>
      </w:r>
      <w:r w:rsidR="00CC1453">
        <w:t>in an explosive process is safety. The principles of ALARP (As Low As Reasonably Practicable) appl</w:t>
      </w:r>
      <w:r w:rsidR="00577C04">
        <w:t>y</w:t>
      </w:r>
      <w:r w:rsidR="00CC1453">
        <w:t xml:space="preserve"> when considering </w:t>
      </w:r>
      <w:r w:rsidR="00577C04">
        <w:t xml:space="preserve">workplace </w:t>
      </w:r>
      <w:r w:rsidR="00CC1453">
        <w:t>risk</w:t>
      </w:r>
      <w:sdt>
        <w:sdtPr>
          <w:id w:val="-230777111"/>
          <w:citation/>
        </w:sdtPr>
        <w:sdtContent>
          <w:r w:rsidR="00837E19">
            <w:fldChar w:fldCharType="begin"/>
          </w:r>
          <w:r w:rsidR="00837E19">
            <w:rPr>
              <w:lang w:val="en-US"/>
            </w:rPr>
            <w:instrText xml:space="preserve"> CITATION HMG74 \l 1033 </w:instrText>
          </w:r>
          <w:r w:rsidR="00837E19"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[28]</w:t>
          </w:r>
          <w:r w:rsidR="00837E19">
            <w:fldChar w:fldCharType="end"/>
          </w:r>
        </w:sdtContent>
      </w:sdt>
      <w:r w:rsidR="00A12525">
        <w:t>, and as such</w:t>
      </w:r>
      <w:r w:rsidR="00B271FB">
        <w:t xml:space="preserve">, </w:t>
      </w:r>
      <w:r w:rsidR="003E5CAB">
        <w:t xml:space="preserve">any activities should be covered by a suitable and sufficient Risk Assessment. </w:t>
      </w:r>
      <w:r w:rsidR="00866D9C">
        <w:t>Any work not required to be done in the presence of explosives should not be done in the presence of explosives</w:t>
      </w:r>
      <w:r w:rsidR="008B0ADD">
        <w:t xml:space="preserve">, and any </w:t>
      </w:r>
      <w:r w:rsidR="00EE694E">
        <w:t>supplemental activities (set-up</w:t>
      </w:r>
      <w:r w:rsidR="004F73BA">
        <w:t xml:space="preserve">, etc.) should take safety into account. </w:t>
      </w:r>
      <w:r w:rsidR="0057613F">
        <w:t>This has the potential to limit efficiency</w:t>
      </w:r>
      <w:r w:rsidR="00C11364">
        <w:t xml:space="preserve">, materials </w:t>
      </w:r>
      <w:r w:rsidR="004C685E">
        <w:t xml:space="preserve">or tooling </w:t>
      </w:r>
      <w:r w:rsidR="00C11364">
        <w:t xml:space="preserve">used, </w:t>
      </w:r>
      <w:r w:rsidR="004C685E">
        <w:t>and any activities</w:t>
      </w:r>
      <w:r w:rsidR="003E38FA">
        <w:t xml:space="preserve"> during the experiment.</w:t>
      </w:r>
    </w:p>
    <w:p w14:paraId="2694A9A9" w14:textId="585EE6EF" w:rsidR="00A62F65" w:rsidRDefault="00C07116" w:rsidP="002A6C2C">
      <w:r>
        <w:t>Time</w:t>
      </w:r>
      <w:r w:rsidR="00E53F60">
        <w:t xml:space="preserve"> is another consideration as a risk</w:t>
      </w:r>
      <w:r w:rsidR="00D73291">
        <w:t xml:space="preserve">. Due to the precision nature of this work, </w:t>
      </w:r>
      <w:r w:rsidR="0005021A">
        <w:t xml:space="preserve">any design and manufacturing process will take time, and </w:t>
      </w:r>
      <w:r w:rsidR="00F34183">
        <w:t xml:space="preserve">due diligence </w:t>
      </w:r>
      <w:r w:rsidR="003525CC">
        <w:t>takes resource</w:t>
      </w:r>
      <w:r w:rsidR="00F34183">
        <w:t xml:space="preserve">. </w:t>
      </w:r>
      <w:r w:rsidR="009B725A">
        <w:t>Also,</w:t>
      </w:r>
      <w:r w:rsidR="002002F7">
        <w:t xml:space="preserve"> big companies are not </w:t>
      </w:r>
      <w:r w:rsidR="002002F7">
        <w:lastRenderedPageBreak/>
        <w:t xml:space="preserve">known for </w:t>
      </w:r>
      <w:r w:rsidR="00AC7A41">
        <w:t>their brevity</w:t>
      </w:r>
      <w:r w:rsidR="009B725A">
        <w:t xml:space="preserve">, and work of this kind will necessarily have multiple stakeholders, all needing </w:t>
      </w:r>
      <w:r w:rsidR="00F70848">
        <w:t>to review documentation and design before any improvements are implemented.</w:t>
      </w:r>
    </w:p>
    <w:p w14:paraId="4BCE41E1" w14:textId="7535FA0D" w:rsidR="000B2CEE" w:rsidRDefault="000B2CEE" w:rsidP="002A6C2C">
      <w:r>
        <w:t>Availability should be considered, both in the raw materials</w:t>
      </w:r>
      <w:r w:rsidR="00960965">
        <w:t xml:space="preserve"> and equipment</w:t>
      </w:r>
      <w:r>
        <w:t xml:space="preserve"> required for any manufacture, and </w:t>
      </w:r>
      <w:r w:rsidR="00921BE9">
        <w:t xml:space="preserve">in knowledge. Are there sufficiently trained and knowledgeable people </w:t>
      </w:r>
      <w:r w:rsidR="001F6A80">
        <w:t xml:space="preserve">to consult? Are they available or are they busy on other priorities? </w:t>
      </w:r>
      <w:r w:rsidR="005D03D1">
        <w:t xml:space="preserve">These questions should be answered before </w:t>
      </w:r>
      <w:r w:rsidR="00EA7337">
        <w:t>proceeding with any work.</w:t>
      </w:r>
    </w:p>
    <w:p w14:paraId="62923337" w14:textId="17134AC6" w:rsidR="00EA7337" w:rsidRDefault="008B4A38" w:rsidP="002A6C2C">
      <w:r>
        <w:t xml:space="preserve">Cost is another factor that will need to be looked at. There will need to be </w:t>
      </w:r>
      <w:r w:rsidR="00F87BDC">
        <w:t>a cost/benefit analysis done on any improvement</w:t>
      </w:r>
      <w:r w:rsidR="00D6207A">
        <w:t xml:space="preserve"> to ask the question ‘Is it worth it?’ </w:t>
      </w:r>
      <w:r w:rsidR="00C3136F">
        <w:t xml:space="preserve">The company will expect </w:t>
      </w:r>
      <w:r w:rsidR="00E63DBD">
        <w:t>t</w:t>
      </w:r>
      <w:r w:rsidR="00753A0E">
        <w:t xml:space="preserve">he benefits of </w:t>
      </w:r>
      <w:r w:rsidR="008C781D">
        <w:t xml:space="preserve">obtaining </w:t>
      </w:r>
      <w:r w:rsidR="00753A0E">
        <w:t>this knowledge</w:t>
      </w:r>
      <w:r w:rsidR="008C781D">
        <w:t xml:space="preserve"> should give benefits in turn, </w:t>
      </w:r>
      <w:r w:rsidR="002022F2">
        <w:t xml:space="preserve">be they </w:t>
      </w:r>
      <w:r w:rsidR="00A427D4">
        <w:t xml:space="preserve">in </w:t>
      </w:r>
      <w:r w:rsidR="00CB5214">
        <w:t xml:space="preserve">pure </w:t>
      </w:r>
      <w:r w:rsidR="00A427D4">
        <w:t xml:space="preserve">profit, technological </w:t>
      </w:r>
      <w:r w:rsidR="00E63DBD">
        <w:t>advancement,</w:t>
      </w:r>
      <w:r w:rsidR="00A427D4">
        <w:t xml:space="preserve"> </w:t>
      </w:r>
      <w:r w:rsidR="002B334E">
        <w:t xml:space="preserve">or </w:t>
      </w:r>
      <w:r w:rsidR="00A427D4">
        <w:t>an increase in safety</w:t>
      </w:r>
      <w:r w:rsidR="002B334E">
        <w:t>.</w:t>
      </w:r>
    </w:p>
    <w:p w14:paraId="68F5C98A" w14:textId="77777777" w:rsidR="005E2F5D" w:rsidRDefault="005E2F5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14:paraId="3841A613" w14:textId="77777777" w:rsidR="005E2F5D" w:rsidRDefault="005E2F5D" w:rsidP="005E2F5D">
      <w:pPr>
        <w:pStyle w:val="Heading1"/>
      </w:pPr>
      <w:bookmarkStart w:id="23" w:name="_Toc70684794"/>
      <w:r>
        <w:lastRenderedPageBreak/>
        <w:t>6. Resources &amp; Planning</w:t>
      </w:r>
      <w:bookmarkEnd w:id="23"/>
    </w:p>
    <w:p w14:paraId="498CF2CE" w14:textId="77777777" w:rsidR="005E2F5D" w:rsidRPr="005E2F5D" w:rsidRDefault="005E2F5D" w:rsidP="005E2F5D"/>
    <w:p w14:paraId="3F4BA2C0" w14:textId="77777777" w:rsidR="005E2F5D" w:rsidRDefault="005E2F5D" w:rsidP="005E2F5D">
      <w:pPr>
        <w:pStyle w:val="Heading2"/>
      </w:pPr>
      <w:bookmarkStart w:id="24" w:name="_Toc70684795"/>
      <w:r>
        <w:t>6.1 Resources Required</w:t>
      </w:r>
      <w:bookmarkEnd w:id="24"/>
    </w:p>
    <w:p w14:paraId="53AF7864" w14:textId="67393766" w:rsidR="00A248E9" w:rsidRPr="00A248E9" w:rsidRDefault="005454E8" w:rsidP="00A248E9">
      <w:r>
        <w:t xml:space="preserve">Until </w:t>
      </w:r>
      <w:r w:rsidR="006129A4">
        <w:t xml:space="preserve">a full </w:t>
      </w:r>
      <w:r w:rsidR="00E82C06">
        <w:t>consultation with relevant SMEs (Subject Matter Experts)</w:t>
      </w:r>
      <w:r w:rsidR="006129A4">
        <w:t xml:space="preserve"> has taken place, the precise </w:t>
      </w:r>
      <w:r w:rsidR="00454894">
        <w:t xml:space="preserve">list of resources will not be finalised. </w:t>
      </w:r>
      <w:r w:rsidR="00E82C06">
        <w:t xml:space="preserve">However, </w:t>
      </w:r>
      <w:r w:rsidR="00FA5054">
        <w:t xml:space="preserve">some </w:t>
      </w:r>
      <w:r w:rsidR="00FF6BA8">
        <w:t xml:space="preserve">resources can be listed as required before initial </w:t>
      </w:r>
      <w:r w:rsidR="001D7D1B">
        <w:t>consultation as follows</w:t>
      </w:r>
      <w:r w:rsidR="00FE22C7">
        <w:t>, but it will not be exhaustive</w:t>
      </w:r>
      <w:r w:rsidR="001D7D1B">
        <w:t>:</w:t>
      </w:r>
    </w:p>
    <w:p w14:paraId="0DAA699A" w14:textId="77777777" w:rsidR="00A248E9" w:rsidRDefault="00A248E9" w:rsidP="00A248E9">
      <w:pPr>
        <w:pStyle w:val="Heading3"/>
      </w:pPr>
      <w:bookmarkStart w:id="25" w:name="_Toc70684796"/>
      <w:r>
        <w:t>6.1.1 Physical Resources</w:t>
      </w:r>
      <w:bookmarkEnd w:id="25"/>
    </w:p>
    <w:p w14:paraId="5DA1E12E" w14:textId="76A3E73D" w:rsidR="00A248E9" w:rsidRDefault="002D75CA" w:rsidP="00310770">
      <w:pPr>
        <w:pStyle w:val="ListParagraph"/>
        <w:numPr>
          <w:ilvl w:val="0"/>
          <w:numId w:val="9"/>
        </w:numPr>
      </w:pPr>
      <w:r>
        <w:t>3D printer</w:t>
      </w:r>
      <w:r w:rsidR="005258FD">
        <w:t>/printing material</w:t>
      </w:r>
    </w:p>
    <w:p w14:paraId="17265C2F" w14:textId="3E3E93C8" w:rsidR="002D75CA" w:rsidRDefault="002D75CA" w:rsidP="00310770">
      <w:pPr>
        <w:pStyle w:val="ListParagraph"/>
        <w:numPr>
          <w:ilvl w:val="0"/>
          <w:numId w:val="9"/>
        </w:numPr>
      </w:pPr>
      <w:r>
        <w:t xml:space="preserve">Tooling </w:t>
      </w:r>
      <w:r w:rsidR="00310770">
        <w:t xml:space="preserve">raw </w:t>
      </w:r>
      <w:r>
        <w:t>material</w:t>
      </w:r>
    </w:p>
    <w:p w14:paraId="2060732C" w14:textId="4FE6F23D" w:rsidR="00996DC3" w:rsidRDefault="00996DC3" w:rsidP="00310770">
      <w:pPr>
        <w:pStyle w:val="ListParagraph"/>
        <w:numPr>
          <w:ilvl w:val="0"/>
          <w:numId w:val="9"/>
        </w:numPr>
      </w:pPr>
      <w:r>
        <w:t>Machining plant</w:t>
      </w:r>
      <w:r w:rsidR="004E3920">
        <w:t xml:space="preserve"> (</w:t>
      </w:r>
      <w:r w:rsidR="001D7D1B">
        <w:t xml:space="preserve">calibrated </w:t>
      </w:r>
      <w:r w:rsidR="004E3920">
        <w:t xml:space="preserve">pillar drill or </w:t>
      </w:r>
      <w:r w:rsidR="001D7D1B">
        <w:t>similar</w:t>
      </w:r>
      <w:r w:rsidR="004E3920">
        <w:t>)</w:t>
      </w:r>
    </w:p>
    <w:p w14:paraId="00882028" w14:textId="2676E74D" w:rsidR="00996DC3" w:rsidRDefault="00582DDA" w:rsidP="00310770">
      <w:pPr>
        <w:pStyle w:val="ListParagraph"/>
        <w:numPr>
          <w:ilvl w:val="0"/>
          <w:numId w:val="9"/>
        </w:numPr>
      </w:pPr>
      <w:r>
        <w:t>Me</w:t>
      </w:r>
      <w:r w:rsidR="00CD24E9">
        <w:t>trology</w:t>
      </w:r>
      <w:r>
        <w:t xml:space="preserve"> </w:t>
      </w:r>
      <w:r w:rsidR="004E3920">
        <w:t>equipment</w:t>
      </w:r>
    </w:p>
    <w:p w14:paraId="202DAF82" w14:textId="3546DA56" w:rsidR="00B46877" w:rsidRDefault="003852E0" w:rsidP="00310770">
      <w:pPr>
        <w:pStyle w:val="ListParagraph"/>
        <w:numPr>
          <w:ilvl w:val="0"/>
          <w:numId w:val="9"/>
        </w:numPr>
      </w:pPr>
      <w:r>
        <w:t>CT Assembly (including HE and detonator)</w:t>
      </w:r>
    </w:p>
    <w:p w14:paraId="67299DEF" w14:textId="1EEE3FF4" w:rsidR="00B46877" w:rsidRPr="00A248E9" w:rsidRDefault="00B46877" w:rsidP="00310770">
      <w:pPr>
        <w:pStyle w:val="ListParagraph"/>
        <w:numPr>
          <w:ilvl w:val="0"/>
          <w:numId w:val="9"/>
        </w:numPr>
      </w:pPr>
      <w:r>
        <w:t>Probes</w:t>
      </w:r>
      <w:r w:rsidR="005356D9">
        <w:t>/diagnostic setup</w:t>
      </w:r>
    </w:p>
    <w:p w14:paraId="2648904F" w14:textId="77777777" w:rsidR="00A248E9" w:rsidRDefault="00A248E9" w:rsidP="00A248E9">
      <w:pPr>
        <w:pStyle w:val="Heading3"/>
      </w:pPr>
      <w:bookmarkStart w:id="26" w:name="_Toc70684797"/>
      <w:r>
        <w:t>6.1.2 Human Resources</w:t>
      </w:r>
      <w:bookmarkEnd w:id="26"/>
    </w:p>
    <w:p w14:paraId="48D4DE12" w14:textId="34D2D9DA" w:rsidR="00A248E9" w:rsidRDefault="0018750E" w:rsidP="008D3529">
      <w:pPr>
        <w:pStyle w:val="ListParagraph"/>
        <w:numPr>
          <w:ilvl w:val="0"/>
          <w:numId w:val="10"/>
        </w:numPr>
      </w:pPr>
      <w:r>
        <w:t>Trials tech</w:t>
      </w:r>
      <w:r w:rsidR="008D3529">
        <w:t>nician</w:t>
      </w:r>
      <w:r w:rsidR="009F3446">
        <w:t xml:space="preserve"> team</w:t>
      </w:r>
    </w:p>
    <w:p w14:paraId="41FBE584" w14:textId="466313E9" w:rsidR="00CD24E9" w:rsidRDefault="00CD24E9" w:rsidP="008D3529">
      <w:pPr>
        <w:pStyle w:val="ListParagraph"/>
        <w:numPr>
          <w:ilvl w:val="0"/>
          <w:numId w:val="10"/>
        </w:numPr>
      </w:pPr>
      <w:r>
        <w:t>Quality tech</w:t>
      </w:r>
      <w:r w:rsidR="008D3529">
        <w:t>nician</w:t>
      </w:r>
    </w:p>
    <w:p w14:paraId="290F2800" w14:textId="2B02E1AE" w:rsidR="0018750E" w:rsidRDefault="0018750E" w:rsidP="008D3529">
      <w:pPr>
        <w:pStyle w:val="ListParagraph"/>
        <w:numPr>
          <w:ilvl w:val="0"/>
          <w:numId w:val="10"/>
        </w:numPr>
      </w:pPr>
      <w:r>
        <w:t>Firing officer</w:t>
      </w:r>
      <w:r w:rsidR="00247C2B">
        <w:t>/T</w:t>
      </w:r>
      <w:r w:rsidR="008D3529">
        <w:t xml:space="preserve">rials </w:t>
      </w:r>
      <w:r w:rsidR="00247C2B">
        <w:t>C</w:t>
      </w:r>
      <w:r w:rsidR="008D3529">
        <w:t xml:space="preserve">onducting </w:t>
      </w:r>
      <w:r w:rsidR="00247C2B">
        <w:t>O</w:t>
      </w:r>
      <w:r w:rsidR="008D3529">
        <w:t>fficer (TCO</w:t>
      </w:r>
    </w:p>
    <w:p w14:paraId="4617424A" w14:textId="546A75B9" w:rsidR="0018750E" w:rsidRDefault="007936B8" w:rsidP="008D3529">
      <w:pPr>
        <w:pStyle w:val="ListParagraph"/>
        <w:numPr>
          <w:ilvl w:val="0"/>
          <w:numId w:val="10"/>
        </w:numPr>
      </w:pPr>
      <w:r>
        <w:t xml:space="preserve">Clean up </w:t>
      </w:r>
      <w:r w:rsidR="00C53321">
        <w:t>team</w:t>
      </w:r>
    </w:p>
    <w:p w14:paraId="0D7839E0" w14:textId="653EBF5C" w:rsidR="004E3920" w:rsidRDefault="004E3920" w:rsidP="008D3529">
      <w:pPr>
        <w:pStyle w:val="ListParagraph"/>
        <w:numPr>
          <w:ilvl w:val="0"/>
          <w:numId w:val="10"/>
        </w:numPr>
      </w:pPr>
      <w:r>
        <w:t>Tooling engineer</w:t>
      </w:r>
    </w:p>
    <w:p w14:paraId="33401420" w14:textId="68984700" w:rsidR="008B4FF3" w:rsidRPr="00A248E9" w:rsidRDefault="008B4FF3" w:rsidP="008D3529">
      <w:pPr>
        <w:pStyle w:val="ListParagraph"/>
        <w:numPr>
          <w:ilvl w:val="0"/>
          <w:numId w:val="10"/>
        </w:numPr>
      </w:pPr>
      <w:r>
        <w:t>3D Print operator/programmer</w:t>
      </w:r>
    </w:p>
    <w:p w14:paraId="29583B4C" w14:textId="77777777" w:rsidR="00A248E9" w:rsidRPr="00A248E9" w:rsidRDefault="00A248E9" w:rsidP="00A248E9">
      <w:pPr>
        <w:pStyle w:val="Heading3"/>
      </w:pPr>
      <w:bookmarkStart w:id="27" w:name="_Toc70684798"/>
      <w:r>
        <w:t>6.1.3 Other Resources</w:t>
      </w:r>
      <w:bookmarkEnd w:id="27"/>
    </w:p>
    <w:p w14:paraId="38E79585" w14:textId="5F892F4B" w:rsidR="005E2F5D" w:rsidRDefault="00C17546" w:rsidP="00D452A0">
      <w:pPr>
        <w:pStyle w:val="ListParagraph"/>
        <w:numPr>
          <w:ilvl w:val="0"/>
          <w:numId w:val="11"/>
        </w:numPr>
      </w:pPr>
      <w:r>
        <w:t>Facilit</w:t>
      </w:r>
      <w:r w:rsidR="00D452A0">
        <w:t xml:space="preserve">ies suitable for </w:t>
      </w:r>
      <w:r w:rsidR="00FE22C7">
        <w:t>manufacture/set up/firing</w:t>
      </w:r>
    </w:p>
    <w:p w14:paraId="1DDA8E27" w14:textId="460C0A21" w:rsidR="00DE1048" w:rsidRDefault="00FE22C7" w:rsidP="00D452A0">
      <w:pPr>
        <w:pStyle w:val="ListParagraph"/>
        <w:numPr>
          <w:ilvl w:val="0"/>
          <w:numId w:val="11"/>
        </w:numPr>
      </w:pPr>
      <w:r>
        <w:t>T</w:t>
      </w:r>
      <w:r>
        <w:t>ooling</w:t>
      </w:r>
      <w:r>
        <w:t xml:space="preserve"> </w:t>
      </w:r>
      <w:r w:rsidR="00DE1048">
        <w:t xml:space="preserve">Design software </w:t>
      </w:r>
    </w:p>
    <w:p w14:paraId="71F8CE95" w14:textId="33E59996" w:rsidR="00DE1048" w:rsidRPr="005E2F5D" w:rsidRDefault="00FE22C7" w:rsidP="00D452A0">
      <w:pPr>
        <w:pStyle w:val="ListParagraph"/>
        <w:numPr>
          <w:ilvl w:val="0"/>
          <w:numId w:val="11"/>
        </w:numPr>
      </w:pPr>
      <w:r>
        <w:t xml:space="preserve">3D Print </w:t>
      </w:r>
      <w:r w:rsidR="00DE1048">
        <w:t xml:space="preserve">Design software </w:t>
      </w:r>
    </w:p>
    <w:p w14:paraId="275FF106" w14:textId="63B1474E" w:rsidR="005E2F5D" w:rsidRDefault="005E2F5D" w:rsidP="005E2F5D">
      <w:pPr>
        <w:pStyle w:val="Heading2"/>
      </w:pPr>
      <w:bookmarkStart w:id="28" w:name="_Toc70684799"/>
      <w:r>
        <w:lastRenderedPageBreak/>
        <w:t>6.2 Gantt Chart</w:t>
      </w:r>
      <w:sdt>
        <w:sdtPr>
          <w:id w:val="1557049060"/>
          <w:citation/>
        </w:sdtPr>
        <w:sdtContent>
          <w:r w:rsidR="00CE34A2">
            <w:fldChar w:fldCharType="begin"/>
          </w:r>
          <w:r w:rsidR="00CE34A2">
            <w:rPr>
              <w:lang w:val="en-US"/>
            </w:rPr>
            <w:instrText xml:space="preserve"> CITATION Cli21 \l 1033 </w:instrText>
          </w:r>
          <w:r w:rsidR="00CE34A2">
            <w:fldChar w:fldCharType="separate"/>
          </w:r>
          <w:r w:rsidR="005B18B7">
            <w:rPr>
              <w:noProof/>
              <w:lang w:val="en-US"/>
            </w:rPr>
            <w:t xml:space="preserve"> </w:t>
          </w:r>
          <w:r w:rsidR="005B18B7" w:rsidRPr="005B18B7">
            <w:rPr>
              <w:noProof/>
              <w:lang w:val="en-US"/>
            </w:rPr>
            <w:t>[29]</w:t>
          </w:r>
          <w:r w:rsidR="00CE34A2">
            <w:fldChar w:fldCharType="end"/>
          </w:r>
        </w:sdtContent>
      </w:sdt>
      <w:r w:rsidR="00CE34A2">
        <w:t xml:space="preserve"> - </w:t>
      </w:r>
      <w:r w:rsidR="005B18B7">
        <w:t>With Public Link to chart</w:t>
      </w:r>
      <w:r w:rsidR="005B18B7">
        <w:t xml:space="preserve"> - </w:t>
      </w:r>
      <w:hyperlink r:id="rId13" w:history="1">
        <w:r w:rsidR="005B18B7" w:rsidRPr="005A7CA1">
          <w:rPr>
            <w:rStyle w:val="Hyperlink"/>
          </w:rPr>
          <w:t>https://sharing.clickup.com/g/h/4-8930778-7/5b8eb1821a53a95</w:t>
        </w:r>
        <w:bookmarkEnd w:id="28"/>
      </w:hyperlink>
      <w:r w:rsidR="0019743F">
        <w:t xml:space="preserve"> </w:t>
      </w:r>
    </w:p>
    <w:p w14:paraId="06FE93CE" w14:textId="76DA5AEB" w:rsidR="005E2F5D" w:rsidRDefault="00AA24FF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rPr>
          <w:noProof/>
        </w:rPr>
        <w:drawing>
          <wp:inline distT="0" distB="0" distL="0" distR="0" wp14:anchorId="33FCA72B" wp14:editId="2A293AD7">
            <wp:extent cx="8114629" cy="4450642"/>
            <wp:effectExtent l="3175" t="0" r="4445" b="44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12291" r="3933" b="4983"/>
                    <a:stretch/>
                  </pic:blipFill>
                  <pic:spPr bwMode="auto">
                    <a:xfrm rot="16200000">
                      <a:off x="0" y="0"/>
                      <a:ext cx="8146589" cy="44681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E2F5D">
        <w:br w:type="page"/>
      </w:r>
    </w:p>
    <w:p w14:paraId="3042209F" w14:textId="11099378" w:rsidR="00D04AFA" w:rsidRDefault="005E2F5D">
      <w:pPr>
        <w:pStyle w:val="Heading1"/>
      </w:pPr>
      <w:bookmarkStart w:id="29" w:name="_Toc70684800"/>
      <w:r>
        <w:lastRenderedPageBreak/>
        <w:t xml:space="preserve">7. 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256243734"/>
        <w:docPartObj>
          <w:docPartGallery w:val="Bibliographies"/>
          <w:docPartUnique/>
        </w:docPartObj>
      </w:sdtPr>
      <w:sdtEndPr/>
      <w:sdtContent>
        <w:p w14:paraId="3042209F" w14:textId="11099378" w:rsidR="00D04AFA" w:rsidRDefault="00D04AFA">
          <w:pPr>
            <w:pStyle w:val="Heading1"/>
          </w:pPr>
          <w:r>
            <w:t>References</w:t>
          </w:r>
          <w:bookmarkEnd w:id="29"/>
        </w:p>
        <w:sdt>
          <w:sdtPr>
            <w:id w:val="-573587230"/>
            <w:bibliography/>
          </w:sdtPr>
          <w:sdtEndPr/>
          <w:sdtContent>
            <w:p w14:paraId="763050AA" w14:textId="77777777" w:rsidR="005B18B7" w:rsidRDefault="00D04AFA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08"/>
                <w:gridCol w:w="8818"/>
              </w:tblGrid>
              <w:tr w:rsidR="005B18B7" w14:paraId="159934D7" w14:textId="77777777">
                <w:trPr>
                  <w:divId w:val="4594923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B6F76A7" w14:textId="7E6B51DC" w:rsidR="005B18B7" w:rsidRDefault="005B18B7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E27BD62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A. Zocher and T. D. Aslam, “Modeling a High Explosive Cylinder Experiment,” in </w:t>
                    </w:r>
                    <w:r>
                      <w:rPr>
                        <w:i/>
                        <w:iCs/>
                        <w:noProof/>
                      </w:rPr>
                      <w:t>AIP Conference Proceedings 1979, 030008</w:t>
                    </w:r>
                    <w:r>
                      <w:rPr>
                        <w:noProof/>
                      </w:rPr>
                      <w:t xml:space="preserve">, Los Alamos, 2018. </w:t>
                    </w:r>
                  </w:p>
                </w:tc>
              </w:tr>
              <w:tr w:rsidR="005B18B7" w14:paraId="3A40864C" w14:textId="77777777">
                <w:trPr>
                  <w:divId w:val="4594923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18CE696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576D11A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W. Trzciński, “Application of a cylinder test for determining energetic characteristics of explosives,”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Technical Physics, </w:t>
                    </w:r>
                    <w:r>
                      <w:rPr>
                        <w:noProof/>
                      </w:rPr>
                      <w:t xml:space="preserve">vol. 42, no. 2, pp. 165-179, 2001. </w:t>
                    </w:r>
                  </w:p>
                </w:tc>
              </w:tr>
              <w:tr w:rsidR="005B18B7" w14:paraId="6411CA39" w14:textId="77777777">
                <w:trPr>
                  <w:divId w:val="4594923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86CDFC2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3D1009F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P. Merchant, S. White and A. Collyer, “A WBL-Consistent JWL Equation of State for the HMX-Based Explosive EDC37 from Cylinder Tests,” AWE - British Crown Copyright, Reading, 2002.</w:t>
                    </w:r>
                  </w:p>
                </w:tc>
              </w:tr>
              <w:tr w:rsidR="005B18B7" w14:paraId="53F39D10" w14:textId="77777777">
                <w:trPr>
                  <w:divId w:val="4594923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987CD38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9D88F06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Suceska, Test Methods for Explosives, Zagreb: Springer, 1995. </w:t>
                    </w:r>
                  </w:p>
                </w:tc>
              </w:tr>
              <w:tr w:rsidR="005B18B7" w14:paraId="6092D749" w14:textId="77777777">
                <w:trPr>
                  <w:divId w:val="4594923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3DD5E61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E7A9AD6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A. Cook, The Science of High Explosives, New York: Reinhold Publishing Corporation, 1958. </w:t>
                    </w:r>
                  </w:p>
                </w:tc>
              </w:tr>
              <w:tr w:rsidR="005B18B7" w14:paraId="7EECA68D" w14:textId="77777777">
                <w:trPr>
                  <w:divId w:val="4594923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C59F9A9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2CBC90C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W. A. Bailey, R. A. Belcher, D. K. Chilvers and G. Eden, “Explosive Equation of State Determination by the AWRE Method,” AWRE - Copyright Controller HMSO, London, 1981.</w:t>
                    </w:r>
                  </w:p>
                </w:tc>
              </w:tr>
              <w:tr w:rsidR="005B18B7" w14:paraId="6919FF06" w14:textId="77777777">
                <w:trPr>
                  <w:divId w:val="4594923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7BE5D37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D0AF9B2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Mercier, J. Bénier, P. A. Frugier, G. Contencin, J. Veaux, S. Lauriot-Basseuil and D. M., “Heterodyne velocimetry and detonics experiments,” in </w:t>
                    </w:r>
                    <w:r>
                      <w:rPr>
                        <w:i/>
                        <w:iCs/>
                        <w:noProof/>
                      </w:rPr>
                      <w:t>SPIE 7126, 28th International Congress on High-Speed Imaging and Photonics</w:t>
                    </w:r>
                    <w:r>
                      <w:rPr>
                        <w:noProof/>
                      </w:rPr>
                      <w:t xml:space="preserve">, Canberra, 2009. </w:t>
                    </w:r>
                  </w:p>
                </w:tc>
              </w:tr>
              <w:tr w:rsidR="005B18B7" w14:paraId="2281A6A7" w14:textId="77777777">
                <w:trPr>
                  <w:divId w:val="4594923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5596F75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315B304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H. Dolan, “Extreme measurements with Photonic Doppler Velocimetry (PDV),” </w:t>
                    </w:r>
                    <w:r>
                      <w:rPr>
                        <w:i/>
                        <w:iCs/>
                        <w:noProof/>
                      </w:rPr>
                      <w:t xml:space="preserve">Review of Scientific Instruments, </w:t>
                    </w:r>
                    <w:r>
                      <w:rPr>
                        <w:noProof/>
                      </w:rPr>
                      <w:t xml:space="preserve">vol. 91, no. 5, 2020. </w:t>
                    </w:r>
                  </w:p>
                </w:tc>
              </w:tr>
              <w:tr w:rsidR="005B18B7" w14:paraId="08D018FF" w14:textId="77777777">
                <w:trPr>
                  <w:divId w:val="4594923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2E3146E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C93AFE8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W. Fickett and W. C. Davis, Detonation, Los Angeles: University of California Press, 1979. </w:t>
                    </w:r>
                  </w:p>
                </w:tc>
              </w:tr>
              <w:tr w:rsidR="005B18B7" w14:paraId="732E87E9" w14:textId="77777777">
                <w:trPr>
                  <w:divId w:val="4594923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25BAD94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21ED06D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G. I. Kerley, “Prediction of Explosive Cylinder Tests Using Equations of State from the PANDA Code,” Sandia National Laboratories, Albuquerque, 1993.</w:t>
                    </w:r>
                  </w:p>
                </w:tc>
              </w:tr>
              <w:tr w:rsidR="005B18B7" w14:paraId="1C84CAD6" w14:textId="77777777">
                <w:trPr>
                  <w:divId w:val="4594923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B20FD31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B9E21D6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G. S. Collins, “An Introduction to Hydrocode Modelling,” Arizona, 2002.</w:t>
                    </w:r>
                  </w:p>
                </w:tc>
              </w:tr>
              <w:tr w:rsidR="005B18B7" w14:paraId="4BF0CE03" w14:textId="77777777">
                <w:trPr>
                  <w:divId w:val="4594923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D664125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6DDF445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C. E. Anderson Jr., “An overview of the theory of hydrocodes,”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Impact Engineering, </w:t>
                    </w:r>
                    <w:r>
                      <w:rPr>
                        <w:noProof/>
                      </w:rPr>
                      <w:t xml:space="preserve">vol. 5, no. 1-4, pp. 33-59, 1987. </w:t>
                    </w:r>
                  </w:p>
                </w:tc>
              </w:tr>
              <w:tr w:rsidR="005B18B7" w14:paraId="2401D18E" w14:textId="77777777">
                <w:trPr>
                  <w:divId w:val="4594923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01C25D9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2E4F118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Menikoff, “JWL Equation of State,” Los Alamos National Laboratory, Los Alamos, 2016.</w:t>
                    </w:r>
                  </w:p>
                </w:tc>
              </w:tr>
              <w:tr w:rsidR="005B18B7" w14:paraId="0B260D58" w14:textId="77777777">
                <w:trPr>
                  <w:divId w:val="4594923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4D0F207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EE1E54A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N. Hodgson and C. A. Handley, “DSD/WBL-Consistent JWL Equations of State for EDC35,” in </w:t>
                    </w:r>
                    <w:r>
                      <w:rPr>
                        <w:i/>
                        <w:iCs/>
                        <w:noProof/>
                      </w:rPr>
                      <w:t>American Institute of Physics 1426</w:t>
                    </w:r>
                    <w:r>
                      <w:rPr>
                        <w:noProof/>
                      </w:rPr>
                      <w:t xml:space="preserve">, 2011. </w:t>
                    </w:r>
                  </w:p>
                </w:tc>
              </w:tr>
              <w:tr w:rsidR="005B18B7" w14:paraId="4EAA350F" w14:textId="77777777">
                <w:trPr>
                  <w:divId w:val="4594923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DDAAB0E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8E119DE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N. Hodgson, J. W. Ferguson and B. D. Sutton, “Reconstruction of Cylinder Test Wall Expansion from Velocimetry Data,” British Crown Copyright - AWE, Reading, 2015.</w:t>
                    </w:r>
                  </w:p>
                </w:tc>
              </w:tr>
              <w:tr w:rsidR="005B18B7" w14:paraId="69037973" w14:textId="77777777">
                <w:trPr>
                  <w:divId w:val="4594923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2C2715D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883F2B9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Jackson, “The Detonation Cylinder Test: Determination of Full Wall Velocity and Shape from a Single Velocimetry Probe with an Arbitrary Angle,” in </w:t>
                    </w:r>
                    <w:r>
                      <w:rPr>
                        <w:i/>
                        <w:iCs/>
                        <w:noProof/>
                      </w:rPr>
                      <w:t>American Institue of Physics 1793</w:t>
                    </w:r>
                    <w:r>
                      <w:rPr>
                        <w:noProof/>
                      </w:rPr>
                      <w:t xml:space="preserve">, 2015. </w:t>
                    </w:r>
                  </w:p>
                </w:tc>
              </w:tr>
              <w:tr w:rsidR="005B18B7" w14:paraId="1F85031B" w14:textId="77777777">
                <w:trPr>
                  <w:divId w:val="4594923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5570D3D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7A3BC8B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N. Davies, </w:t>
                    </w:r>
                    <w:r>
                      <w:rPr>
                        <w:i/>
                        <w:iCs/>
                        <w:noProof/>
                      </w:rPr>
                      <w:t xml:space="preserve">OME Explosive Munitions Lecture, </w:t>
                    </w:r>
                    <w:r>
                      <w:rPr>
                        <w:noProof/>
                      </w:rPr>
                      <w:t xml:space="preserve">Swansea: UWTSD, 2019. </w:t>
                    </w:r>
                  </w:p>
                </w:tc>
              </w:tr>
              <w:tr w:rsidR="005B18B7" w14:paraId="361BF701" w14:textId="77777777">
                <w:trPr>
                  <w:divId w:val="4594923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CD4D7C8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C66FD9B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E. Topkaraoğlu, “DESIGN AND DEVELOPMENT OF A CYLINDER EXPANSION TEST SETUP FOR DETERMINATION OF EQUATION OF STATE PARAMETERS OF VARIOUS EXPLOSIVES,” Topkaraoğlu, Emir, Ankara, 2014.</w:t>
                    </w:r>
                  </w:p>
                </w:tc>
              </w:tr>
              <w:tr w:rsidR="005B18B7" w14:paraId="225F2CB8" w14:textId="77777777">
                <w:trPr>
                  <w:divId w:val="4594923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9DFB714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67F72AD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E. Kennedy, “Gurney Energy of Explosives: Estimation of the Velocity and Impulse Inparted to Driven Metal,” Sandia Laboratories, Albuquerque, 1970.</w:t>
                    </w:r>
                  </w:p>
                </w:tc>
              </w:tr>
              <w:tr w:rsidR="005B18B7" w14:paraId="1256144B" w14:textId="77777777">
                <w:trPr>
                  <w:divId w:val="4594923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8434877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3FCADC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E. K. Anderson, M. Short and S. I. Jackson, “Cylinder test wall velocity profiles and product energy for an ammonium nitrate and aluminum explosive,” in </w:t>
                    </w:r>
                    <w:r>
                      <w:rPr>
                        <w:i/>
                        <w:iCs/>
                        <w:noProof/>
                      </w:rPr>
                      <w:t>AIP Conference Proceedings 1793 030018</w:t>
                    </w:r>
                    <w:r>
                      <w:rPr>
                        <w:noProof/>
                      </w:rPr>
                      <w:t xml:space="preserve">, 2017. </w:t>
                    </w:r>
                  </w:p>
                </w:tc>
              </w:tr>
              <w:tr w:rsidR="005B18B7" w14:paraId="6ED2013F" w14:textId="77777777">
                <w:trPr>
                  <w:divId w:val="4594923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B5547D5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1B16DE6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Markforged, “3D Printing Materials,” Markforged, [Online]. Available: https://markforged.com/materials/?utm_source=google&amp;utm_medium=cpc&amp;utm_campaign=12762815233&amp;utm_content=126589449048&amp;utm_term=3d%20print%20material&amp;gclid=CjwKCAjwj</w:t>
                    </w:r>
                    <w:r>
                      <w:rPr>
                        <w:noProof/>
                      </w:rPr>
                      <w:lastRenderedPageBreak/>
                      <w:t>6SEBhAOEiwAvFRuKDSjcAnAMx85k8anvxNvh2kDLhgAxCjZv2hql0vuk-N__sZcXT7K5BoCxTcQAvD_BwE. [Accessed 28 04 2021].</w:t>
                    </w:r>
                  </w:p>
                </w:tc>
              </w:tr>
              <w:tr w:rsidR="005B18B7" w14:paraId="5A932549" w14:textId="77777777">
                <w:trPr>
                  <w:divId w:val="4594923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986AEEC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[22]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EF14FE8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Nutma, “A quick guide to dimensional accuracy for 3D printing,” 3D Printing Media Network, 04 09 2019. [Online]. Available: https://www.3dprintingmedia.network/quick-guide-dimensional-accuracy-3d-printing/. [Accessed 28 04 2021].</w:t>
                    </w:r>
                  </w:p>
                </w:tc>
              </w:tr>
              <w:tr w:rsidR="005B18B7" w14:paraId="7997C296" w14:textId="77777777">
                <w:trPr>
                  <w:divId w:val="4594923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A0A4F97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89C272D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ALL3DP, “3D PRINTER TOLERANCES: HOW TO TEST AND IMPROVE THEM,” ALL3DP, [Online]. Available: https://all3dp.com/2/3d-printer-tolerance-test-and-improve-your-3d-printer-s-tolerances/. [Accessed 28 04 2021].</w:t>
                    </w:r>
                  </w:p>
                </w:tc>
              </w:tr>
              <w:tr w:rsidR="005B18B7" w14:paraId="4CD4C9A8" w14:textId="77777777">
                <w:trPr>
                  <w:divId w:val="4594923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E10DB25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7B3EE95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3D Learning Hub, “3D printing tolerances: All you need to know about the Accuracy of Additive Manufacturing,” Sculpteo, [Online]. Available: https://www.sculpteo.com/en/3d-learning-hub/design-guidelines/3d-printing-tolerances/. [Accessed 28 04 2021].</w:t>
                    </w:r>
                  </w:p>
                </w:tc>
              </w:tr>
              <w:tr w:rsidR="005B18B7" w14:paraId="13549938" w14:textId="77777777">
                <w:trPr>
                  <w:divId w:val="4594923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A4911DE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03F3157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3D People, “Tolerance and Accuracy,” 3D People, [Online]. Available: https://www.3dpeople.uk/tolerance-accuracy. [Accessed 28 04 2021].</w:t>
                    </w:r>
                  </w:p>
                </w:tc>
              </w:tr>
              <w:tr w:rsidR="005B18B7" w14:paraId="2A61CE31" w14:textId="77777777">
                <w:trPr>
                  <w:divId w:val="4594923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F86BF2E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F6114A4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C. R. Johnson, J. P. Borg and C. S. Alexander, “A Direct Comparison of Transverse Velocimetry Techniques Using Photon Doppler Velocimetry (PDV) in Oblique Impact Experiments,” Sandia National Laboratories, Albuquerque, 2019.</w:t>
                    </w:r>
                  </w:p>
                </w:tc>
              </w:tr>
              <w:tr w:rsidR="005B18B7" w14:paraId="2E5A988E" w14:textId="77777777">
                <w:trPr>
                  <w:divId w:val="4594923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52FF5E3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BF8AEE7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M. Dand, “Development and Evaluation of a Test, Trial, Project using Systems Engineering Approaches - The Problem with 'Wonky' SD4s,” UWTSD, Reading, 2020.</w:t>
                    </w:r>
                  </w:p>
                </w:tc>
              </w:tr>
              <w:tr w:rsidR="005B18B7" w14:paraId="3F3B8702" w14:textId="77777777">
                <w:trPr>
                  <w:divId w:val="4594923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49B41BF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3362523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HM Government, “Health and Saftey at Work Act 1974,” HM Government, London, 1974.</w:t>
                    </w:r>
                  </w:p>
                </w:tc>
              </w:tr>
              <w:tr w:rsidR="005B18B7" w14:paraId="2DB5347B" w14:textId="77777777">
                <w:trPr>
                  <w:divId w:val="45949234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9B722A7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1B95316" w14:textId="77777777" w:rsidR="005B18B7" w:rsidRDefault="005B18B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ClickUp, “ClickUp - One App to Replace Them All,” ClickUp, [Online]. Available: https://app.clickup.com/4754329/v/l/li/57236387. [Accessed 30 04 2021].</w:t>
                    </w:r>
                  </w:p>
                </w:tc>
              </w:tr>
            </w:tbl>
            <w:p w14:paraId="1BAB2316" w14:textId="77777777" w:rsidR="005B18B7" w:rsidRDefault="005B18B7">
              <w:pPr>
                <w:divId w:val="459492342"/>
                <w:rPr>
                  <w:rFonts w:eastAsia="Times New Roman"/>
                  <w:noProof/>
                </w:rPr>
              </w:pPr>
            </w:p>
            <w:p w14:paraId="57EAD06E" w14:textId="700263A6" w:rsidR="00D04AFA" w:rsidRDefault="00D04AF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D69161A" w14:textId="77777777" w:rsidR="005E2F5D" w:rsidRPr="005E2F5D" w:rsidRDefault="005E2F5D" w:rsidP="005E2F5D"/>
    <w:p w14:paraId="732F929C" w14:textId="42B4508A" w:rsidR="005E2F5D" w:rsidRPr="00153359" w:rsidRDefault="005E2F5D" w:rsidP="005E2F5D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</w:p>
    <w:sectPr w:rsidR="005E2F5D" w:rsidRPr="00153359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AEBE6" w14:textId="77777777" w:rsidR="004C0DBB" w:rsidRDefault="004C0DBB" w:rsidP="00720F48">
      <w:pPr>
        <w:spacing w:after="0" w:line="240" w:lineRule="auto"/>
      </w:pPr>
      <w:r>
        <w:separator/>
      </w:r>
    </w:p>
  </w:endnote>
  <w:endnote w:type="continuationSeparator" w:id="0">
    <w:p w14:paraId="1A7A2AE3" w14:textId="77777777" w:rsidR="004C0DBB" w:rsidRDefault="004C0DBB" w:rsidP="00720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450888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5343D8D" w14:textId="3677E7E1" w:rsidR="00720F48" w:rsidRDefault="00720F4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2DC1C1" w14:textId="77777777" w:rsidR="00720F48" w:rsidRDefault="00720F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97D178" w14:textId="77777777" w:rsidR="004C0DBB" w:rsidRDefault="004C0DBB" w:rsidP="00720F48">
      <w:pPr>
        <w:spacing w:after="0" w:line="240" w:lineRule="auto"/>
      </w:pPr>
      <w:r>
        <w:separator/>
      </w:r>
    </w:p>
  </w:footnote>
  <w:footnote w:type="continuationSeparator" w:id="0">
    <w:p w14:paraId="50AAF469" w14:textId="77777777" w:rsidR="004C0DBB" w:rsidRDefault="004C0DBB" w:rsidP="00720F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17D07"/>
    <w:multiLevelType w:val="hybridMultilevel"/>
    <w:tmpl w:val="706070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1142C"/>
    <w:multiLevelType w:val="hybridMultilevel"/>
    <w:tmpl w:val="07FA4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F01B8C"/>
    <w:multiLevelType w:val="hybridMultilevel"/>
    <w:tmpl w:val="EC4A6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27E33"/>
    <w:multiLevelType w:val="hybridMultilevel"/>
    <w:tmpl w:val="8F4A8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932D4C"/>
    <w:multiLevelType w:val="hybridMultilevel"/>
    <w:tmpl w:val="03FAE8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DC34D6"/>
    <w:multiLevelType w:val="hybridMultilevel"/>
    <w:tmpl w:val="428E90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A554AB"/>
    <w:multiLevelType w:val="hybridMultilevel"/>
    <w:tmpl w:val="EFF66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BA4825"/>
    <w:multiLevelType w:val="hybridMultilevel"/>
    <w:tmpl w:val="F3301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BC72AC"/>
    <w:multiLevelType w:val="hybridMultilevel"/>
    <w:tmpl w:val="BB2AAEC8"/>
    <w:lvl w:ilvl="0" w:tplc="4F74911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E64F0B"/>
    <w:multiLevelType w:val="hybridMultilevel"/>
    <w:tmpl w:val="2B885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5"/>
  </w:num>
  <w:num w:numId="5">
    <w:abstractNumId w:val="9"/>
  </w:num>
  <w:num w:numId="6">
    <w:abstractNumId w:val="2"/>
  </w:num>
  <w:num w:numId="7">
    <w:abstractNumId w:val="7"/>
  </w:num>
  <w:num w:numId="8">
    <w:abstractNumId w:val="1"/>
  </w:num>
  <w:num w:numId="9">
    <w:abstractNumId w:val="3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F5D"/>
    <w:rsid w:val="00001EA8"/>
    <w:rsid w:val="000041E2"/>
    <w:rsid w:val="000050E4"/>
    <w:rsid w:val="00010257"/>
    <w:rsid w:val="00010AD8"/>
    <w:rsid w:val="00020472"/>
    <w:rsid w:val="000257E7"/>
    <w:rsid w:val="0003118F"/>
    <w:rsid w:val="00035074"/>
    <w:rsid w:val="0004296B"/>
    <w:rsid w:val="0005021A"/>
    <w:rsid w:val="000521EF"/>
    <w:rsid w:val="000559A4"/>
    <w:rsid w:val="0005645D"/>
    <w:rsid w:val="00062447"/>
    <w:rsid w:val="000660AB"/>
    <w:rsid w:val="000725A9"/>
    <w:rsid w:val="00075B0B"/>
    <w:rsid w:val="000820E2"/>
    <w:rsid w:val="00084096"/>
    <w:rsid w:val="00092272"/>
    <w:rsid w:val="0009468D"/>
    <w:rsid w:val="000A0AAD"/>
    <w:rsid w:val="000A5325"/>
    <w:rsid w:val="000A5F39"/>
    <w:rsid w:val="000A651B"/>
    <w:rsid w:val="000B2CEE"/>
    <w:rsid w:val="000B33C7"/>
    <w:rsid w:val="000B65ED"/>
    <w:rsid w:val="000B7411"/>
    <w:rsid w:val="000C068F"/>
    <w:rsid w:val="000C3765"/>
    <w:rsid w:val="000E7E3F"/>
    <w:rsid w:val="000F2061"/>
    <w:rsid w:val="000F476D"/>
    <w:rsid w:val="000F7291"/>
    <w:rsid w:val="00112080"/>
    <w:rsid w:val="00116851"/>
    <w:rsid w:val="001231EE"/>
    <w:rsid w:val="00131EA3"/>
    <w:rsid w:val="00136032"/>
    <w:rsid w:val="00137936"/>
    <w:rsid w:val="00140D74"/>
    <w:rsid w:val="001442E5"/>
    <w:rsid w:val="00150190"/>
    <w:rsid w:val="00152653"/>
    <w:rsid w:val="00153359"/>
    <w:rsid w:val="001535FB"/>
    <w:rsid w:val="0016027B"/>
    <w:rsid w:val="00160B33"/>
    <w:rsid w:val="00162BE3"/>
    <w:rsid w:val="00166EFA"/>
    <w:rsid w:val="00175664"/>
    <w:rsid w:val="00175AD1"/>
    <w:rsid w:val="00175F2B"/>
    <w:rsid w:val="00176424"/>
    <w:rsid w:val="00182413"/>
    <w:rsid w:val="00183C26"/>
    <w:rsid w:val="00185A43"/>
    <w:rsid w:val="0018750E"/>
    <w:rsid w:val="0019743F"/>
    <w:rsid w:val="001A138C"/>
    <w:rsid w:val="001A1C4D"/>
    <w:rsid w:val="001A5B80"/>
    <w:rsid w:val="001B11B0"/>
    <w:rsid w:val="001B21FA"/>
    <w:rsid w:val="001B24A8"/>
    <w:rsid w:val="001C0150"/>
    <w:rsid w:val="001C133C"/>
    <w:rsid w:val="001C7EA3"/>
    <w:rsid w:val="001D15D5"/>
    <w:rsid w:val="001D7D1B"/>
    <w:rsid w:val="001E1BF7"/>
    <w:rsid w:val="001F1296"/>
    <w:rsid w:val="001F2E57"/>
    <w:rsid w:val="001F4800"/>
    <w:rsid w:val="001F6A80"/>
    <w:rsid w:val="002002F7"/>
    <w:rsid w:val="002022C7"/>
    <w:rsid w:val="002022F2"/>
    <w:rsid w:val="00206AD9"/>
    <w:rsid w:val="002078B9"/>
    <w:rsid w:val="00210715"/>
    <w:rsid w:val="002132EC"/>
    <w:rsid w:val="00226058"/>
    <w:rsid w:val="002325E6"/>
    <w:rsid w:val="00234A8E"/>
    <w:rsid w:val="0023579D"/>
    <w:rsid w:val="00236CDD"/>
    <w:rsid w:val="002377CA"/>
    <w:rsid w:val="00247C2B"/>
    <w:rsid w:val="0025490D"/>
    <w:rsid w:val="00255CD8"/>
    <w:rsid w:val="00257578"/>
    <w:rsid w:val="00260A7E"/>
    <w:rsid w:val="0026496B"/>
    <w:rsid w:val="00264B82"/>
    <w:rsid w:val="00264E9F"/>
    <w:rsid w:val="00266ACA"/>
    <w:rsid w:val="0026757A"/>
    <w:rsid w:val="00280EB5"/>
    <w:rsid w:val="002A0E19"/>
    <w:rsid w:val="002A6C2C"/>
    <w:rsid w:val="002B334E"/>
    <w:rsid w:val="002D578C"/>
    <w:rsid w:val="002D64BD"/>
    <w:rsid w:val="002D75CA"/>
    <w:rsid w:val="002E0534"/>
    <w:rsid w:val="002E0711"/>
    <w:rsid w:val="002E4064"/>
    <w:rsid w:val="002F5D10"/>
    <w:rsid w:val="002F5D65"/>
    <w:rsid w:val="002F7285"/>
    <w:rsid w:val="00301FAB"/>
    <w:rsid w:val="003061CE"/>
    <w:rsid w:val="00310770"/>
    <w:rsid w:val="00312337"/>
    <w:rsid w:val="00312528"/>
    <w:rsid w:val="003169E7"/>
    <w:rsid w:val="00316ED0"/>
    <w:rsid w:val="00317FB6"/>
    <w:rsid w:val="003212C3"/>
    <w:rsid w:val="00321D63"/>
    <w:rsid w:val="00322CA4"/>
    <w:rsid w:val="00344505"/>
    <w:rsid w:val="00344C90"/>
    <w:rsid w:val="00344E93"/>
    <w:rsid w:val="003519CD"/>
    <w:rsid w:val="003525CC"/>
    <w:rsid w:val="00357413"/>
    <w:rsid w:val="00357899"/>
    <w:rsid w:val="003651B4"/>
    <w:rsid w:val="00370432"/>
    <w:rsid w:val="00374CC1"/>
    <w:rsid w:val="00381EC8"/>
    <w:rsid w:val="003852E0"/>
    <w:rsid w:val="0039005E"/>
    <w:rsid w:val="00392BCF"/>
    <w:rsid w:val="003A1B35"/>
    <w:rsid w:val="003B3D7F"/>
    <w:rsid w:val="003B7C48"/>
    <w:rsid w:val="003D496A"/>
    <w:rsid w:val="003E38FA"/>
    <w:rsid w:val="003E5CAB"/>
    <w:rsid w:val="003E7A86"/>
    <w:rsid w:val="003F2A92"/>
    <w:rsid w:val="003F627E"/>
    <w:rsid w:val="003F6B70"/>
    <w:rsid w:val="003F6EA3"/>
    <w:rsid w:val="00404CD1"/>
    <w:rsid w:val="00410F88"/>
    <w:rsid w:val="00416CA2"/>
    <w:rsid w:val="00431DB6"/>
    <w:rsid w:val="00437FE3"/>
    <w:rsid w:val="00451E09"/>
    <w:rsid w:val="00454894"/>
    <w:rsid w:val="0045639A"/>
    <w:rsid w:val="00463AA4"/>
    <w:rsid w:val="0046466D"/>
    <w:rsid w:val="00465A33"/>
    <w:rsid w:val="0047112C"/>
    <w:rsid w:val="00480B09"/>
    <w:rsid w:val="00480C30"/>
    <w:rsid w:val="0048240F"/>
    <w:rsid w:val="004857E0"/>
    <w:rsid w:val="00485BD4"/>
    <w:rsid w:val="0049126B"/>
    <w:rsid w:val="004964DA"/>
    <w:rsid w:val="004A723C"/>
    <w:rsid w:val="004B5D03"/>
    <w:rsid w:val="004C0DBB"/>
    <w:rsid w:val="004C1EFE"/>
    <w:rsid w:val="004C3792"/>
    <w:rsid w:val="004C4633"/>
    <w:rsid w:val="004C4FA2"/>
    <w:rsid w:val="004C685E"/>
    <w:rsid w:val="004C7176"/>
    <w:rsid w:val="004C737F"/>
    <w:rsid w:val="004D18F4"/>
    <w:rsid w:val="004D3722"/>
    <w:rsid w:val="004E3920"/>
    <w:rsid w:val="004F1B7C"/>
    <w:rsid w:val="004F2C83"/>
    <w:rsid w:val="004F3957"/>
    <w:rsid w:val="004F73BA"/>
    <w:rsid w:val="0051501D"/>
    <w:rsid w:val="005233B7"/>
    <w:rsid w:val="005258FD"/>
    <w:rsid w:val="005260BC"/>
    <w:rsid w:val="005356D9"/>
    <w:rsid w:val="00537D90"/>
    <w:rsid w:val="005454E8"/>
    <w:rsid w:val="005476D6"/>
    <w:rsid w:val="00560A2F"/>
    <w:rsid w:val="0057613F"/>
    <w:rsid w:val="00577C04"/>
    <w:rsid w:val="00582DDA"/>
    <w:rsid w:val="0058665F"/>
    <w:rsid w:val="00590C05"/>
    <w:rsid w:val="0059542B"/>
    <w:rsid w:val="005A26C1"/>
    <w:rsid w:val="005A61F2"/>
    <w:rsid w:val="005B0E2A"/>
    <w:rsid w:val="005B18B7"/>
    <w:rsid w:val="005B1A86"/>
    <w:rsid w:val="005B412F"/>
    <w:rsid w:val="005B49E6"/>
    <w:rsid w:val="005C0C9C"/>
    <w:rsid w:val="005D03D1"/>
    <w:rsid w:val="005D4E73"/>
    <w:rsid w:val="005D5AC4"/>
    <w:rsid w:val="005D68DE"/>
    <w:rsid w:val="005E0A33"/>
    <w:rsid w:val="005E2F5D"/>
    <w:rsid w:val="005E4450"/>
    <w:rsid w:val="005F2EAF"/>
    <w:rsid w:val="006112E4"/>
    <w:rsid w:val="006129A4"/>
    <w:rsid w:val="00613177"/>
    <w:rsid w:val="00624265"/>
    <w:rsid w:val="0062678F"/>
    <w:rsid w:val="00630D78"/>
    <w:rsid w:val="00632D7D"/>
    <w:rsid w:val="00634DCF"/>
    <w:rsid w:val="00636C8E"/>
    <w:rsid w:val="00643A83"/>
    <w:rsid w:val="00646042"/>
    <w:rsid w:val="00646750"/>
    <w:rsid w:val="0065076A"/>
    <w:rsid w:val="00651B10"/>
    <w:rsid w:val="006649D5"/>
    <w:rsid w:val="0066513F"/>
    <w:rsid w:val="00667B89"/>
    <w:rsid w:val="00674412"/>
    <w:rsid w:val="00675585"/>
    <w:rsid w:val="00686ABF"/>
    <w:rsid w:val="006875F8"/>
    <w:rsid w:val="00695C9B"/>
    <w:rsid w:val="006A10CA"/>
    <w:rsid w:val="006A462A"/>
    <w:rsid w:val="006A5367"/>
    <w:rsid w:val="006B32BB"/>
    <w:rsid w:val="006C5E54"/>
    <w:rsid w:val="006D0862"/>
    <w:rsid w:val="006D2000"/>
    <w:rsid w:val="006D4321"/>
    <w:rsid w:val="006E0937"/>
    <w:rsid w:val="006E0CA2"/>
    <w:rsid w:val="006E0F77"/>
    <w:rsid w:val="006E15EA"/>
    <w:rsid w:val="006E1959"/>
    <w:rsid w:val="006E7FF9"/>
    <w:rsid w:val="006F4550"/>
    <w:rsid w:val="006F4DE4"/>
    <w:rsid w:val="007027E6"/>
    <w:rsid w:val="00713BA7"/>
    <w:rsid w:val="00720F48"/>
    <w:rsid w:val="007255BA"/>
    <w:rsid w:val="00726B46"/>
    <w:rsid w:val="0073017B"/>
    <w:rsid w:val="00730390"/>
    <w:rsid w:val="0073434A"/>
    <w:rsid w:val="00737465"/>
    <w:rsid w:val="0074147B"/>
    <w:rsid w:val="00743876"/>
    <w:rsid w:val="00744BCF"/>
    <w:rsid w:val="00746BF7"/>
    <w:rsid w:val="00752987"/>
    <w:rsid w:val="00753A0E"/>
    <w:rsid w:val="00760811"/>
    <w:rsid w:val="007657C0"/>
    <w:rsid w:val="00774F08"/>
    <w:rsid w:val="00776A41"/>
    <w:rsid w:val="007936B8"/>
    <w:rsid w:val="00796790"/>
    <w:rsid w:val="007A25C1"/>
    <w:rsid w:val="007A3469"/>
    <w:rsid w:val="007A62CF"/>
    <w:rsid w:val="007A6766"/>
    <w:rsid w:val="007B5336"/>
    <w:rsid w:val="007B7C43"/>
    <w:rsid w:val="007C1B51"/>
    <w:rsid w:val="007D0EB2"/>
    <w:rsid w:val="007D2016"/>
    <w:rsid w:val="007D5AA8"/>
    <w:rsid w:val="007D6D50"/>
    <w:rsid w:val="007E5C6B"/>
    <w:rsid w:val="007F57DD"/>
    <w:rsid w:val="007F651A"/>
    <w:rsid w:val="00803D30"/>
    <w:rsid w:val="00816AEC"/>
    <w:rsid w:val="008177CB"/>
    <w:rsid w:val="00817F3F"/>
    <w:rsid w:val="008315B1"/>
    <w:rsid w:val="00836874"/>
    <w:rsid w:val="0083748A"/>
    <w:rsid w:val="00837E19"/>
    <w:rsid w:val="00845AE8"/>
    <w:rsid w:val="00863A09"/>
    <w:rsid w:val="00866D9C"/>
    <w:rsid w:val="00870EA0"/>
    <w:rsid w:val="0087702F"/>
    <w:rsid w:val="00880082"/>
    <w:rsid w:val="00884AA6"/>
    <w:rsid w:val="00885B34"/>
    <w:rsid w:val="008B0ADD"/>
    <w:rsid w:val="008B4408"/>
    <w:rsid w:val="008B4A38"/>
    <w:rsid w:val="008B4FF3"/>
    <w:rsid w:val="008C6A4E"/>
    <w:rsid w:val="008C781D"/>
    <w:rsid w:val="008D10A8"/>
    <w:rsid w:val="008D3529"/>
    <w:rsid w:val="008D4751"/>
    <w:rsid w:val="008E0DD4"/>
    <w:rsid w:val="00901938"/>
    <w:rsid w:val="0090346E"/>
    <w:rsid w:val="00903BC1"/>
    <w:rsid w:val="009064EB"/>
    <w:rsid w:val="0091261A"/>
    <w:rsid w:val="00915BD5"/>
    <w:rsid w:val="00921BE9"/>
    <w:rsid w:val="0093001A"/>
    <w:rsid w:val="009333C8"/>
    <w:rsid w:val="00934E62"/>
    <w:rsid w:val="00940F2A"/>
    <w:rsid w:val="0094724E"/>
    <w:rsid w:val="00957228"/>
    <w:rsid w:val="00960965"/>
    <w:rsid w:val="009671AE"/>
    <w:rsid w:val="00967D60"/>
    <w:rsid w:val="009734A5"/>
    <w:rsid w:val="00974C16"/>
    <w:rsid w:val="00983927"/>
    <w:rsid w:val="00984A07"/>
    <w:rsid w:val="00984E73"/>
    <w:rsid w:val="00986615"/>
    <w:rsid w:val="00996DC3"/>
    <w:rsid w:val="009A091F"/>
    <w:rsid w:val="009A1938"/>
    <w:rsid w:val="009A6423"/>
    <w:rsid w:val="009B0A45"/>
    <w:rsid w:val="009B725A"/>
    <w:rsid w:val="009C3348"/>
    <w:rsid w:val="009C5C69"/>
    <w:rsid w:val="009D250A"/>
    <w:rsid w:val="009D47FA"/>
    <w:rsid w:val="009D7F55"/>
    <w:rsid w:val="009E099B"/>
    <w:rsid w:val="009E1AD2"/>
    <w:rsid w:val="009E2562"/>
    <w:rsid w:val="009E4CD3"/>
    <w:rsid w:val="009F1929"/>
    <w:rsid w:val="009F3446"/>
    <w:rsid w:val="009F44D8"/>
    <w:rsid w:val="00A068F9"/>
    <w:rsid w:val="00A12525"/>
    <w:rsid w:val="00A16B9D"/>
    <w:rsid w:val="00A21803"/>
    <w:rsid w:val="00A2446E"/>
    <w:rsid w:val="00A248E9"/>
    <w:rsid w:val="00A3280C"/>
    <w:rsid w:val="00A35A4F"/>
    <w:rsid w:val="00A427D4"/>
    <w:rsid w:val="00A4296B"/>
    <w:rsid w:val="00A471F5"/>
    <w:rsid w:val="00A47E47"/>
    <w:rsid w:val="00A51A63"/>
    <w:rsid w:val="00A57972"/>
    <w:rsid w:val="00A6020B"/>
    <w:rsid w:val="00A62F65"/>
    <w:rsid w:val="00A64365"/>
    <w:rsid w:val="00A76BC6"/>
    <w:rsid w:val="00A7769E"/>
    <w:rsid w:val="00A77A41"/>
    <w:rsid w:val="00A814D1"/>
    <w:rsid w:val="00A90AA1"/>
    <w:rsid w:val="00A96D18"/>
    <w:rsid w:val="00AA24FF"/>
    <w:rsid w:val="00AC7A41"/>
    <w:rsid w:val="00AE1D76"/>
    <w:rsid w:val="00AE5C3B"/>
    <w:rsid w:val="00AF3F23"/>
    <w:rsid w:val="00AF5058"/>
    <w:rsid w:val="00AF7BBD"/>
    <w:rsid w:val="00B05C45"/>
    <w:rsid w:val="00B271FB"/>
    <w:rsid w:val="00B31513"/>
    <w:rsid w:val="00B372D2"/>
    <w:rsid w:val="00B40692"/>
    <w:rsid w:val="00B46877"/>
    <w:rsid w:val="00B50529"/>
    <w:rsid w:val="00B71001"/>
    <w:rsid w:val="00B82CC3"/>
    <w:rsid w:val="00B92FE4"/>
    <w:rsid w:val="00BA2CF2"/>
    <w:rsid w:val="00BA3788"/>
    <w:rsid w:val="00BA7A73"/>
    <w:rsid w:val="00BB037F"/>
    <w:rsid w:val="00BB1407"/>
    <w:rsid w:val="00BB5608"/>
    <w:rsid w:val="00BB735D"/>
    <w:rsid w:val="00BB7DFB"/>
    <w:rsid w:val="00BC4251"/>
    <w:rsid w:val="00BD0F95"/>
    <w:rsid w:val="00BE7506"/>
    <w:rsid w:val="00BE7612"/>
    <w:rsid w:val="00BF5D1B"/>
    <w:rsid w:val="00C07116"/>
    <w:rsid w:val="00C10C45"/>
    <w:rsid w:val="00C11364"/>
    <w:rsid w:val="00C15EB2"/>
    <w:rsid w:val="00C17546"/>
    <w:rsid w:val="00C25CD0"/>
    <w:rsid w:val="00C3136F"/>
    <w:rsid w:val="00C40C9F"/>
    <w:rsid w:val="00C4643C"/>
    <w:rsid w:val="00C47302"/>
    <w:rsid w:val="00C50F52"/>
    <w:rsid w:val="00C52EEC"/>
    <w:rsid w:val="00C53321"/>
    <w:rsid w:val="00C57704"/>
    <w:rsid w:val="00C63B36"/>
    <w:rsid w:val="00C71B2A"/>
    <w:rsid w:val="00C75850"/>
    <w:rsid w:val="00C75D04"/>
    <w:rsid w:val="00C76FEC"/>
    <w:rsid w:val="00C8399D"/>
    <w:rsid w:val="00C84AC3"/>
    <w:rsid w:val="00C85B99"/>
    <w:rsid w:val="00C85BF5"/>
    <w:rsid w:val="00CA0FB7"/>
    <w:rsid w:val="00CB03E6"/>
    <w:rsid w:val="00CB30F4"/>
    <w:rsid w:val="00CB5214"/>
    <w:rsid w:val="00CC1453"/>
    <w:rsid w:val="00CC1CC8"/>
    <w:rsid w:val="00CC1F37"/>
    <w:rsid w:val="00CD231F"/>
    <w:rsid w:val="00CD24E9"/>
    <w:rsid w:val="00CD52F8"/>
    <w:rsid w:val="00CD62C5"/>
    <w:rsid w:val="00CE1AD8"/>
    <w:rsid w:val="00CE277F"/>
    <w:rsid w:val="00CE34A2"/>
    <w:rsid w:val="00CE6B5D"/>
    <w:rsid w:val="00CF1EE2"/>
    <w:rsid w:val="00CF48DA"/>
    <w:rsid w:val="00CF66EC"/>
    <w:rsid w:val="00CF7910"/>
    <w:rsid w:val="00D04AFA"/>
    <w:rsid w:val="00D139EB"/>
    <w:rsid w:val="00D14287"/>
    <w:rsid w:val="00D14E35"/>
    <w:rsid w:val="00D23487"/>
    <w:rsid w:val="00D24140"/>
    <w:rsid w:val="00D33EFD"/>
    <w:rsid w:val="00D3517A"/>
    <w:rsid w:val="00D40567"/>
    <w:rsid w:val="00D405C1"/>
    <w:rsid w:val="00D413A6"/>
    <w:rsid w:val="00D42D5C"/>
    <w:rsid w:val="00D452A0"/>
    <w:rsid w:val="00D47645"/>
    <w:rsid w:val="00D51D75"/>
    <w:rsid w:val="00D5230C"/>
    <w:rsid w:val="00D613EA"/>
    <w:rsid w:val="00D6207A"/>
    <w:rsid w:val="00D679D5"/>
    <w:rsid w:val="00D73291"/>
    <w:rsid w:val="00D7553F"/>
    <w:rsid w:val="00D83ED4"/>
    <w:rsid w:val="00D9523C"/>
    <w:rsid w:val="00DA0C34"/>
    <w:rsid w:val="00DA1907"/>
    <w:rsid w:val="00DA2506"/>
    <w:rsid w:val="00DB7365"/>
    <w:rsid w:val="00DC6FC9"/>
    <w:rsid w:val="00DC716F"/>
    <w:rsid w:val="00DD6DFD"/>
    <w:rsid w:val="00DE1048"/>
    <w:rsid w:val="00DE4F4E"/>
    <w:rsid w:val="00DE69E6"/>
    <w:rsid w:val="00DF18CB"/>
    <w:rsid w:val="00E009A2"/>
    <w:rsid w:val="00E04945"/>
    <w:rsid w:val="00E15D5F"/>
    <w:rsid w:val="00E251A3"/>
    <w:rsid w:val="00E27B2D"/>
    <w:rsid w:val="00E36768"/>
    <w:rsid w:val="00E37CFD"/>
    <w:rsid w:val="00E50615"/>
    <w:rsid w:val="00E510CB"/>
    <w:rsid w:val="00E51D30"/>
    <w:rsid w:val="00E53F60"/>
    <w:rsid w:val="00E61F92"/>
    <w:rsid w:val="00E63DBD"/>
    <w:rsid w:val="00E64861"/>
    <w:rsid w:val="00E72160"/>
    <w:rsid w:val="00E736CF"/>
    <w:rsid w:val="00E804DE"/>
    <w:rsid w:val="00E82C06"/>
    <w:rsid w:val="00E86944"/>
    <w:rsid w:val="00E93A5D"/>
    <w:rsid w:val="00E93D8B"/>
    <w:rsid w:val="00E95745"/>
    <w:rsid w:val="00E97F21"/>
    <w:rsid w:val="00EA7337"/>
    <w:rsid w:val="00EB49C6"/>
    <w:rsid w:val="00EB4C61"/>
    <w:rsid w:val="00EB6670"/>
    <w:rsid w:val="00EC790D"/>
    <w:rsid w:val="00EE0F50"/>
    <w:rsid w:val="00EE1299"/>
    <w:rsid w:val="00EE3BD3"/>
    <w:rsid w:val="00EE694E"/>
    <w:rsid w:val="00EF059D"/>
    <w:rsid w:val="00EF3E90"/>
    <w:rsid w:val="00F01B4E"/>
    <w:rsid w:val="00F067C8"/>
    <w:rsid w:val="00F117A7"/>
    <w:rsid w:val="00F14223"/>
    <w:rsid w:val="00F25246"/>
    <w:rsid w:val="00F268AA"/>
    <w:rsid w:val="00F27E23"/>
    <w:rsid w:val="00F304E9"/>
    <w:rsid w:val="00F34183"/>
    <w:rsid w:val="00F35066"/>
    <w:rsid w:val="00F41AA8"/>
    <w:rsid w:val="00F4748D"/>
    <w:rsid w:val="00F54673"/>
    <w:rsid w:val="00F54A73"/>
    <w:rsid w:val="00F56C8F"/>
    <w:rsid w:val="00F67250"/>
    <w:rsid w:val="00F70848"/>
    <w:rsid w:val="00F72944"/>
    <w:rsid w:val="00F761C7"/>
    <w:rsid w:val="00F87BDC"/>
    <w:rsid w:val="00F96FEA"/>
    <w:rsid w:val="00FA4430"/>
    <w:rsid w:val="00FA4719"/>
    <w:rsid w:val="00FA5054"/>
    <w:rsid w:val="00FA55C9"/>
    <w:rsid w:val="00FB0E54"/>
    <w:rsid w:val="00FB26BC"/>
    <w:rsid w:val="00FC0998"/>
    <w:rsid w:val="00FC4AE7"/>
    <w:rsid w:val="00FD0D8A"/>
    <w:rsid w:val="00FD5296"/>
    <w:rsid w:val="00FD6B39"/>
    <w:rsid w:val="00FE22C7"/>
    <w:rsid w:val="00FE59A5"/>
    <w:rsid w:val="00FF0874"/>
    <w:rsid w:val="00FF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D0ED1"/>
  <w15:chartTrackingRefBased/>
  <w15:docId w15:val="{A613EA74-960F-4EBC-A0F6-C5DAB7D16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F5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2F5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E2F5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F5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E2F5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E2F5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5476D6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476D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476D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476D6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5476D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A651B"/>
    <w:pPr>
      <w:spacing w:after="0" w:line="240" w:lineRule="auto"/>
      <w:ind w:left="720"/>
    </w:pPr>
    <w:rPr>
      <w:rFonts w:ascii="Calibri" w:hAnsi="Calibri" w:cs="Calibri"/>
    </w:rPr>
  </w:style>
  <w:style w:type="paragraph" w:styleId="Caption">
    <w:name w:val="caption"/>
    <w:basedOn w:val="Normal"/>
    <w:next w:val="Normal"/>
    <w:uiPriority w:val="35"/>
    <w:unhideWhenUsed/>
    <w:qFormat/>
    <w:rsid w:val="00B3151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D04AFA"/>
  </w:style>
  <w:style w:type="paragraph" w:styleId="TableofFigures">
    <w:name w:val="table of figures"/>
    <w:basedOn w:val="Normal"/>
    <w:next w:val="Normal"/>
    <w:uiPriority w:val="99"/>
    <w:unhideWhenUsed/>
    <w:rsid w:val="007255BA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720F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0F48"/>
  </w:style>
  <w:style w:type="paragraph" w:styleId="Footer">
    <w:name w:val="footer"/>
    <w:basedOn w:val="Normal"/>
    <w:link w:val="FooterChar"/>
    <w:uiPriority w:val="99"/>
    <w:unhideWhenUsed/>
    <w:rsid w:val="00720F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0F48"/>
  </w:style>
  <w:style w:type="character" w:styleId="UnresolvedMention">
    <w:name w:val="Unresolved Mention"/>
    <w:basedOn w:val="DefaultParagraphFont"/>
    <w:uiPriority w:val="99"/>
    <w:semiHidden/>
    <w:unhideWhenUsed/>
    <w:rsid w:val="001974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0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0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4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3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5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4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8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7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4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0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3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8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2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3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4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8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sharing.clickup.com/g/h/4-8930778-7/5b8eb1821a53a9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Mer02</b:Tag>
    <b:SourceType>Report</b:SourceType>
    <b:Guid>{3DE4A802-862E-4488-ACD9-7D0645ECAF8F}</b:Guid>
    <b:Title>A WBL-Consistent JWL Equation of State for the HMX-Based Explosive EDC37 from Cylinder Tests</b:Title>
    <b:Year>2002</b:Year>
    <b:Author>
      <b:Author>
        <b:NameList>
          <b:Person>
            <b:Last>Merchant</b:Last>
            <b:First>P.</b:First>
          </b:Person>
          <b:Person>
            <b:Last>White</b:Last>
            <b:First>S.</b:First>
          </b:Person>
          <b:Person>
            <b:Last>Collyer</b:Last>
            <b:First>A</b:First>
          </b:Person>
        </b:NameList>
      </b:Author>
    </b:Author>
    <b:Publisher>AWE - British Crown Copyright</b:Publisher>
    <b:City>Reading</b:City>
    <b:RefOrder>3</b:RefOrder>
  </b:Source>
  <b:Source>
    <b:Tag>Bai81</b:Tag>
    <b:SourceType>Report</b:SourceType>
    <b:Guid>{365DD048-8BE9-40E3-A993-50B7708FD1C0}</b:Guid>
    <b:Author>
      <b:Author>
        <b:NameList>
          <b:Person>
            <b:Last>Bailey</b:Last>
            <b:First>W.</b:First>
            <b:Middle>A.</b:Middle>
          </b:Person>
          <b:Person>
            <b:Last>Belcher</b:Last>
            <b:First>R.</b:First>
            <b:Middle>A.</b:Middle>
          </b:Person>
          <b:Person>
            <b:Last>Chilvers</b:Last>
            <b:First>D.</b:First>
            <b:Middle>K.</b:Middle>
          </b:Person>
          <b:Person>
            <b:Last>Eden</b:Last>
            <b:First>G.</b:First>
          </b:Person>
        </b:NameList>
      </b:Author>
    </b:Author>
    <b:Title>Explosive Equation of State Determination by the AWRE Method</b:Title>
    <b:Year>1981</b:Year>
    <b:Publisher>AWRE - Copyright Controller HMSO</b:Publisher>
    <b:City>London</b:City>
    <b:RefOrder>6</b:RefOrder>
  </b:Source>
  <b:Source>
    <b:Tag>Mer09</b:Tag>
    <b:SourceType>ConferenceProceedings</b:SourceType>
    <b:Guid>{07572150-8C91-4D4B-AE3B-684F3526A773}</b:Guid>
    <b:Title>Heterodyne velocimetry and detonics experiments</b:Title>
    <b:Year>2009</b:Year>
    <b:City>Canberra</b:City>
    <b:Author>
      <b:Author>
        <b:NameList>
          <b:Person>
            <b:Last>Mercier</b:Last>
            <b:First>P.</b:First>
          </b:Person>
          <b:Person>
            <b:Last>Bénier</b:Last>
            <b:First>J.</b:First>
          </b:Person>
          <b:Person>
            <b:Last>Frugier</b:Last>
            <b:First>P.</b:First>
            <b:Middle>A.</b:Middle>
          </b:Person>
          <b:Person>
            <b:Last>Contencin</b:Last>
            <b:First>G.</b:First>
          </b:Person>
          <b:Person>
            <b:Last>Veaux</b:Last>
            <b:First>J.</b:First>
          </b:Person>
          <b:Person>
            <b:Last>Lauriot-Basseuil</b:Last>
            <b:First>S.</b:First>
          </b:Person>
          <b:Person>
            <b:Last>M.</b:Last>
            <b:First>Debruyne</b:First>
          </b:Person>
        </b:NameList>
      </b:Author>
    </b:Author>
    <b:ConferenceName>SPIE 7126, 28th International Congress on High-Speed Imaging and Photonics</b:ConferenceName>
    <b:RefOrder>7</b:RefOrder>
  </b:Source>
  <b:Source>
    <b:Tag>Col02</b:Tag>
    <b:SourceType>Report</b:SourceType>
    <b:Guid>{E5ACB46E-EB32-4D3C-A209-12F20CD20B1B}</b:Guid>
    <b:Title>An Introduction to Hydrocode Modelling</b:Title>
    <b:Year>2002</b:Year>
    <b:City>Arizona</b:City>
    <b:Author>
      <b:Author>
        <b:NameList>
          <b:Person>
            <b:Last>Collins</b:Last>
            <b:First>G.</b:First>
            <b:Middle>S.</b:Middle>
          </b:Person>
        </b:NameList>
      </b:Author>
    </b:Author>
    <b:RefOrder>11</b:RefOrder>
  </b:Source>
  <b:Source>
    <b:Tag>And87</b:Tag>
    <b:SourceType>JournalArticle</b:SourceType>
    <b:Guid>{58DC239C-8D3B-473A-811E-88647BCCF87B}</b:Guid>
    <b:Title>An overview of the theory of hydrocodes</b:Title>
    <b:Year>1987</b:Year>
    <b:Author>
      <b:Author>
        <b:NameList>
          <b:Person>
            <b:Last>Anderson Jr.</b:Last>
            <b:First>C.</b:First>
            <b:Middle>E.</b:Middle>
          </b:Person>
        </b:NameList>
      </b:Author>
    </b:Author>
    <b:JournalName>International Journal of Impact Engineering</b:JournalName>
    <b:Pages>33-59</b:Pages>
    <b:Volume>5</b:Volume>
    <b:Issue>1-4</b:Issue>
    <b:RefOrder>12</b:RefOrder>
  </b:Source>
  <b:Source>
    <b:Tag>Men16</b:Tag>
    <b:SourceType>Report</b:SourceType>
    <b:Guid>{FC59D32D-73BD-4668-BF8E-8D876A021507}</b:Guid>
    <b:Title>JWL Equation of State</b:Title>
    <b:Year>2016</b:Year>
    <b:Author>
      <b:Author>
        <b:NameList>
          <b:Person>
            <b:Last>Menikoff</b:Last>
            <b:First>R.</b:First>
          </b:Person>
        </b:NameList>
      </b:Author>
    </b:Author>
    <b:Publisher>Los Alamos National Laboratory</b:Publisher>
    <b:City>Los Alamos</b:City>
    <b:RefOrder>13</b:RefOrder>
  </b:Source>
  <b:Source>
    <b:Tag>Dav191</b:Tag>
    <b:SourceType>Misc</b:SourceType>
    <b:Guid>{59273565-3ABC-441B-9BBA-018D0619F5E0}</b:Guid>
    <b:Title>OME Explosive Munitions Lecture</b:Title>
    <b:Year>2019</b:Year>
    <b:Publisher>UWTSD</b:Publisher>
    <b:City>Swansea</b:City>
    <b:Author>
      <b:Author>
        <b:NameList>
          <b:Person>
            <b:Last>Davies</b:Last>
            <b:First>N</b:First>
          </b:Person>
        </b:NameList>
      </b:Author>
    </b:Author>
    <b:RefOrder>17</b:RefOrder>
  </b:Source>
  <b:Source>
    <b:Tag>Jac15</b:Tag>
    <b:SourceType>ConferenceProceedings</b:SourceType>
    <b:Guid>{C4D9A2C6-3FF6-43AB-A16E-DFA1717927E1}</b:Guid>
    <b:Title>The Detonation Cylinder Test: Determination of Full Wall Velocity and Shape from a Single Velocimetry Probe with an Arbitrary Angle</b:Title>
    <b:Year>2015</b:Year>
    <b:ConferenceName>American Institue of Physics 1793</b:ConferenceName>
    <b:Author>
      <b:Author>
        <b:NameList>
          <b:Person>
            <b:Last>Jackson</b:Last>
            <b:First>S.</b:First>
          </b:Person>
        </b:NameList>
      </b:Author>
    </b:Author>
    <b:RefOrder>16</b:RefOrder>
  </b:Source>
  <b:Source>
    <b:Tag>Hod11</b:Tag>
    <b:SourceType>ConferenceProceedings</b:SourceType>
    <b:Guid>{BBD37102-206E-48C4-BD3D-7510A95F6E17}</b:Guid>
    <b:Title>DSD/WBL-Consistent JWL Equations of State for EDC35</b:Title>
    <b:Year>2011</b:Year>
    <b:Author>
      <b:Author>
        <b:NameList>
          <b:Person>
            <b:Last>Hodgson</b:Last>
            <b:First>A.</b:First>
            <b:Middle>N.</b:Middle>
          </b:Person>
          <b:Person>
            <b:Last>Handley</b:Last>
            <b:First>C.</b:First>
            <b:Middle>A.</b:Middle>
          </b:Person>
        </b:NameList>
      </b:Author>
    </b:Author>
    <b:ConferenceName>American Institute of Physics 1426</b:ConferenceName>
    <b:RefOrder>14</b:RefOrder>
  </b:Source>
  <b:Source>
    <b:Tag>Top14</b:Tag>
    <b:SourceType>Report</b:SourceType>
    <b:Guid>{91456C3B-AF42-4A79-84C4-E8D99920D821}</b:Guid>
    <b:Title>DESIGN AND DEVELOPMENT OF A CYLINDER EXPANSION TEST SETUP FOR DETERMINATION OF EQUATION OF STATE PARAMETERS OF VARIOUS EXPLOSIVES</b:Title>
    <b:Year>2014</b:Year>
    <b:City>Ankara</b:City>
    <b:Author>
      <b:Author>
        <b:NameList>
          <b:Person>
            <b:Last>Topkaraoğlu</b:Last>
            <b:First>Emir</b:First>
          </b:Person>
        </b:NameList>
      </b:Author>
    </b:Author>
    <b:Publisher>Topkaraoğlu, Emir</b:Publisher>
    <b:RefOrder>18</b:RefOrder>
  </b:Source>
  <b:Source>
    <b:Tag>Ken70</b:Tag>
    <b:SourceType>Report</b:SourceType>
    <b:Guid>{6C9AE7D5-78F0-4638-8D16-03B1FA48F665}</b:Guid>
    <b:Author>
      <b:Author>
        <b:NameList>
          <b:Person>
            <b:Last>Kennedy</b:Last>
            <b:First>J.</b:First>
            <b:Middle>E.</b:Middle>
          </b:Person>
        </b:NameList>
      </b:Author>
    </b:Author>
    <b:Title>Gurney Energy of Explosives: Estimation of the Velocity and Impulse Inparted to Driven Metal</b:Title>
    <b:Year>1970</b:Year>
    <b:Publisher>Sandia Laboratories</b:Publisher>
    <b:City>Albuquerque</b:City>
    <b:RefOrder>19</b:RefOrder>
  </b:Source>
  <b:Source>
    <b:Tag>Hod15</b:Tag>
    <b:SourceType>Report</b:SourceType>
    <b:Guid>{76137EE9-A191-442E-B2C5-99FB8E3CA981}</b:Guid>
    <b:Author>
      <b:Author>
        <b:NameList>
          <b:Person>
            <b:Last>Hodgson</b:Last>
            <b:First>A.</b:First>
            <b:Middle>N.</b:Middle>
          </b:Person>
          <b:Person>
            <b:Last>Ferguson</b:Last>
            <b:First>J.</b:First>
            <b:Middle>W.</b:Middle>
          </b:Person>
          <b:Person>
            <b:Last>Sutton</b:Last>
            <b:First>B.</b:First>
            <b:Middle>D.</b:Middle>
          </b:Person>
        </b:NameList>
      </b:Author>
    </b:Author>
    <b:Title>Reconstruction of Cylinder Test Wall Expansion from Velocimetry Data</b:Title>
    <b:Year>2015</b:Year>
    <b:Publisher>British Crown Copyright - AWE</b:Publisher>
    <b:City>Reading</b:City>
    <b:RefOrder>15</b:RefOrder>
  </b:Source>
  <b:Source>
    <b:Tag>Suc95</b:Tag>
    <b:SourceType>Book</b:SourceType>
    <b:Guid>{675E043D-6D3F-4E75-A8B4-251AA048E758}</b:Guid>
    <b:Title>Test Methods for Explosives</b:Title>
    <b:Year>1995</b:Year>
    <b:Publisher>Springer</b:Publisher>
    <b:City>Zagreb</b:City>
    <b:Author>
      <b:Author>
        <b:NameList>
          <b:Person>
            <b:Last>Suceska</b:Last>
            <b:First>M.</b:First>
          </b:Person>
        </b:NameList>
      </b:Author>
    </b:Author>
    <b:RefOrder>4</b:RefOrder>
  </b:Source>
  <b:Source>
    <b:Tag>Coo58</b:Tag>
    <b:SourceType>Book</b:SourceType>
    <b:Guid>{C99AA9B5-7F4E-4E23-B021-4B338EBF1316}</b:Guid>
    <b:Author>
      <b:Author>
        <b:NameList>
          <b:Person>
            <b:Last>Cook</b:Last>
            <b:First>M.</b:First>
            <b:Middle>A.</b:Middle>
          </b:Person>
        </b:NameList>
      </b:Author>
    </b:Author>
    <b:Title>The Science of High Explosives</b:Title>
    <b:Year>1958</b:Year>
    <b:City>New York</b:City>
    <b:Publisher>Reinhold Publishing Corporation</b:Publisher>
    <b:RefOrder>5</b:RefOrder>
  </b:Source>
  <b:Source>
    <b:Tag>Fic79</b:Tag>
    <b:SourceType>Book</b:SourceType>
    <b:Guid>{CA7962A9-1CD7-4DDC-9DA9-42E30683831F}</b:Guid>
    <b:Author>
      <b:Author>
        <b:NameList>
          <b:Person>
            <b:Last>Fickett</b:Last>
            <b:First>W.</b:First>
          </b:Person>
          <b:Person>
            <b:Last>Davis</b:Last>
            <b:First>W.</b:First>
            <b:Middle>C.</b:Middle>
          </b:Person>
        </b:NameList>
      </b:Author>
    </b:Author>
    <b:Title>Detonation</b:Title>
    <b:Year>1979</b:Year>
    <b:City>Los Angeles</b:City>
    <b:Publisher>University of California Press</b:Publisher>
    <b:RefOrder>9</b:RefOrder>
  </b:Source>
  <b:Source>
    <b:Tag>Dol20</b:Tag>
    <b:SourceType>JournalArticle</b:SourceType>
    <b:Guid>{CA7232CA-9DED-4521-8CB8-6C50C1337F73}</b:Guid>
    <b:Title>Extreme measurements with Photonic Doppler Velocimetry (PDV)</b:Title>
    <b:Year>2020</b:Year>
    <b:Author>
      <b:Author>
        <b:NameList>
          <b:Person>
            <b:Last>Dolan</b:Last>
            <b:First>D.</b:First>
            <b:Middle>H.</b:Middle>
          </b:Person>
        </b:NameList>
      </b:Author>
    </b:Author>
    <b:JournalName>Review of Scientific Instruments</b:JournalName>
    <b:Volume>91</b:Volume>
    <b:Issue>5</b:Issue>
    <b:RefOrder>8</b:RefOrder>
  </b:Source>
  <b:Source>
    <b:Tag>And17</b:Tag>
    <b:SourceType>ConferenceProceedings</b:SourceType>
    <b:Guid>{E61B80E0-EF7D-4A60-BD1C-6234218AFABB}</b:Guid>
    <b:Author>
      <b:Author>
        <b:NameList>
          <b:Person>
            <b:Last>Anderson</b:Last>
            <b:First>E.</b:First>
            <b:Middle>K.</b:Middle>
          </b:Person>
          <b:Person>
            <b:Last>Short</b:Last>
            <b:First>M.</b:First>
          </b:Person>
          <b:Person>
            <b:Last>Jackson</b:Last>
            <b:First>S.</b:First>
            <b:Middle>I.</b:Middle>
          </b:Person>
        </b:NameList>
      </b:Author>
    </b:Author>
    <b:Title>Cylinder test wall velocity profiles and product energy for an ammonium nitrate and aluminum explosive</b:Title>
    <b:Year>2017</b:Year>
    <b:ConferenceName>AIP Conference Proceedings 1793 030018</b:ConferenceName>
    <b:RefOrder>20</b:RefOrder>
  </b:Source>
  <b:Source>
    <b:Tag>Ker93</b:Tag>
    <b:SourceType>Report</b:SourceType>
    <b:Guid>{69710E75-6571-4D0E-8C91-454182DB7796}</b:Guid>
    <b:Title>Prediction of Explosive Cylinder Tests Using Equations of State from the PANDA Code</b:Title>
    <b:Year>1993</b:Year>
    <b:City>Albuquerque</b:City>
    <b:Author>
      <b:Author>
        <b:NameList>
          <b:Person>
            <b:Last>Kerley</b:Last>
            <b:First>G.</b:First>
            <b:Middle>I.</b:Middle>
          </b:Person>
        </b:NameList>
      </b:Author>
    </b:Author>
    <b:Publisher>Sandia National Laboratories</b:Publisher>
    <b:RefOrder>10</b:RefOrder>
  </b:Source>
  <b:Source>
    <b:Tag>Zoc18</b:Tag>
    <b:SourceType>ConferenceProceedings</b:SourceType>
    <b:Guid>{55AE43F9-41BC-4BDB-BF3B-B5DBF350E35D}</b:Guid>
    <b:Title>Modeling a High Explosive Cylinder Experiment</b:Title>
    <b:Year>2018</b:Year>
    <b:City>Los Alamos</b:City>
    <b:Author>
      <b:Author>
        <b:NameList>
          <b:Person>
            <b:Last>Zocher</b:Last>
            <b:First>M.</b:First>
            <b:Middle>A.</b:Middle>
          </b:Person>
          <b:Person>
            <b:Last>Aslam</b:Last>
            <b:First>T.</b:First>
            <b:Middle>D.</b:Middle>
          </b:Person>
        </b:NameList>
      </b:Author>
    </b:Author>
    <b:ConferenceName>AIP Conference Proceedings 1979, 030008</b:ConferenceName>
    <b:RefOrder>1</b:RefOrder>
  </b:Source>
  <b:Source>
    <b:Tag>Trz01</b:Tag>
    <b:SourceType>JournalArticle</b:SourceType>
    <b:Guid>{180E4B70-BF4B-471C-B629-1E9B33423116}</b:Guid>
    <b:Title>Application of a cylinder test for determining energetic characteristics of explosives</b:Title>
    <b:Year>2001</b:Year>
    <b:Author>
      <b:Author>
        <b:NameList>
          <b:Person>
            <b:Last>Trzciński</b:Last>
            <b:First>Waldemar</b:First>
          </b:Person>
        </b:NameList>
      </b:Author>
    </b:Author>
    <b:JournalName>Journal of Technical Physics</b:JournalName>
    <b:Pages>165-179</b:Pages>
    <b:Volume>42</b:Volume>
    <b:Issue>2</b:Issue>
    <b:RefOrder>2</b:RefOrder>
  </b:Source>
  <b:Source>
    <b:Tag>Mar21</b:Tag>
    <b:SourceType>InternetSite</b:SourceType>
    <b:Guid>{94E7595A-C5F1-48A5-8279-689EB89A1534}</b:Guid>
    <b:Title>3D Printing Materials</b:Title>
    <b:Author>
      <b:Author>
        <b:Corporate>Markforged</b:Corporate>
      </b:Author>
    </b:Author>
    <b:ProductionCompany>Markforged</b:ProductionCompany>
    <b:YearAccessed>2021</b:YearAccessed>
    <b:MonthAccessed>04</b:MonthAccessed>
    <b:DayAccessed>28</b:DayAccessed>
    <b:URL>https://markforged.com/materials/?utm_source=google&amp;utm_medium=cpc&amp;utm_campaign=12762815233&amp;utm_content=126589449048&amp;utm_term=3d%20print%20material&amp;gclid=CjwKCAjwj6SEBhAOEiwAvFRuKDSjcAnAMx85k8anvxNvh2kDLhgAxCjZv2hql0vuk-N__sZcXT7K5BoCxTcQAvD_BwE</b:URL>
    <b:RefOrder>21</b:RefOrder>
  </b:Source>
  <b:Source>
    <b:Tag>Nut19</b:Tag>
    <b:SourceType>InternetSite</b:SourceType>
    <b:Guid>{D54F1307-281C-4E6A-9A13-1A5D30B24D4D}</b:Guid>
    <b:Author>
      <b:Author>
        <b:NameList>
          <b:Person>
            <b:Last>Nutma</b:Last>
            <b:First>M.</b:First>
          </b:Person>
        </b:NameList>
      </b:Author>
    </b:Author>
    <b:Title>A quick guide to dimensional accuracy for 3D printing</b:Title>
    <b:ProductionCompany>3D Printing Media Network</b:ProductionCompany>
    <b:Year>2019</b:Year>
    <b:Month>09</b:Month>
    <b:Day>04</b:Day>
    <b:YearAccessed>2021</b:YearAccessed>
    <b:MonthAccessed>04</b:MonthAccessed>
    <b:DayAccessed>28</b:DayAccessed>
    <b:URL>https://www.3dprintingmedia.network/quick-guide-dimensional-accuracy-3d-printing/</b:URL>
    <b:RefOrder>22</b:RefOrder>
  </b:Source>
  <b:Source>
    <b:Tag>ALL21</b:Tag>
    <b:SourceType>InternetSite</b:SourceType>
    <b:Guid>{B54706BF-2AF3-4BA2-B55F-C9D22CE8538A}</b:Guid>
    <b:Author>
      <b:Author>
        <b:Corporate>ALL3DP</b:Corporate>
      </b:Author>
    </b:Author>
    <b:Title>3D PRINTER TOLERANCES: HOW TO TEST AND IMPROVE THEM</b:Title>
    <b:ProductionCompany>ALL3DP</b:ProductionCompany>
    <b:YearAccessed>2021</b:YearAccessed>
    <b:MonthAccessed>04</b:MonthAccessed>
    <b:DayAccessed>28</b:DayAccessed>
    <b:URL>https://all3dp.com/2/3d-printer-tolerance-test-and-improve-your-3d-printer-s-tolerances/</b:URL>
    <b:RefOrder>23</b:RefOrder>
  </b:Source>
  <b:Source>
    <b:Tag>3DP21</b:Tag>
    <b:SourceType>InternetSite</b:SourceType>
    <b:Guid>{7D27B529-1722-4DC2-9B5A-60AA50261EE2}</b:Guid>
    <b:Author>
      <b:Author>
        <b:Corporate>3D People</b:Corporate>
      </b:Author>
    </b:Author>
    <b:Title>Tolerance and Accuracy</b:Title>
    <b:ProductionCompany>3D People</b:ProductionCompany>
    <b:YearAccessed>2021</b:YearAccessed>
    <b:MonthAccessed>04</b:MonthAccessed>
    <b:DayAccessed>28</b:DayAccessed>
    <b:URL>https://www.3dpeople.uk/tolerance-accuracy</b:URL>
    <b:RefOrder>25</b:RefOrder>
  </b:Source>
  <b:Source>
    <b:Tag>3DL21</b:Tag>
    <b:SourceType>InternetSite</b:SourceType>
    <b:Guid>{C5741E98-CAD4-496E-8A1B-9CF0E80144B1}</b:Guid>
    <b:Author>
      <b:Author>
        <b:Corporate>3D Learning Hub</b:Corporate>
      </b:Author>
    </b:Author>
    <b:Title>3D printing tolerances: All you need to know about the Accuracy of Additive Manufacturing</b:Title>
    <b:ProductionCompany>Sculpteo</b:ProductionCompany>
    <b:YearAccessed>2021</b:YearAccessed>
    <b:MonthAccessed>04</b:MonthAccessed>
    <b:DayAccessed>28</b:DayAccessed>
    <b:URL>https://www.sculpteo.com/en/3d-learning-hub/design-guidelines/3d-printing-tolerances/</b:URL>
    <b:RefOrder>24</b:RefOrder>
  </b:Source>
  <b:Source>
    <b:Tag>Joh191</b:Tag>
    <b:SourceType>Report</b:SourceType>
    <b:Guid>{502B7584-159B-4145-97F4-4CAEA3616FBA}</b:Guid>
    <b:Title>A Direct Comparison of Transverse Velocimetry Techniques Using Photon Doppler Velocimetry (PDV) in Oblique Impact Experiments</b:Title>
    <b:Year>2019</b:Year>
    <b:Author>
      <b:Author>
        <b:NameList>
          <b:Person>
            <b:Last>Johnson</b:Last>
            <b:First>C.</b:First>
            <b:Middle>R.</b:Middle>
          </b:Person>
          <b:Person>
            <b:Last>Borg</b:Last>
            <b:First>J.</b:First>
            <b:Middle>P.</b:Middle>
          </b:Person>
          <b:Person>
            <b:Last>Alexander</b:Last>
            <b:First>C.</b:First>
            <b:Middle>S.</b:Middle>
          </b:Person>
        </b:NameList>
      </b:Author>
    </b:Author>
    <b:Publisher>Sandia National Laboratories</b:Publisher>
    <b:City>Albuquerque</b:City>
    <b:RefOrder>26</b:RefOrder>
  </b:Source>
  <b:Source>
    <b:Tag>Dan20</b:Tag>
    <b:SourceType>Report</b:SourceType>
    <b:Guid>{7EC08709-630D-4C0A-BDAB-930E0355065E}</b:Guid>
    <b:Author>
      <b:Author>
        <b:NameList>
          <b:Person>
            <b:Last>Dand</b:Last>
            <b:First>A.</b:First>
            <b:Middle>M.</b:Middle>
          </b:Person>
        </b:NameList>
      </b:Author>
    </b:Author>
    <b:Title>Development and Evaluation of a Test, Trial, Project using Systems Engineering Approaches - The Problem with 'Wonky' SD4s</b:Title>
    <b:Year>2020</b:Year>
    <b:Publisher>UWTSD</b:Publisher>
    <b:City>Reading</b:City>
    <b:RefOrder>27</b:RefOrder>
  </b:Source>
  <b:Source>
    <b:Tag>HMG74</b:Tag>
    <b:SourceType>ElectronicSource</b:SourceType>
    <b:Guid>{E67B01F4-129C-46C6-985D-72888E3AD085}</b:Guid>
    <b:Title>Health and Saftey at Work Act 1974</b:Title>
    <b:Year>1974</b:Year>
    <b:Publisher>HM Government</b:Publisher>
    <b:City>London</b:City>
    <b:Author>
      <b:Author>
        <b:Corporate>HM Government</b:Corporate>
      </b:Author>
    </b:Author>
    <b:RefOrder>28</b:RefOrder>
  </b:Source>
  <b:Source>
    <b:Tag>Cli21</b:Tag>
    <b:SourceType>InternetSite</b:SourceType>
    <b:Guid>{EECF01E2-DD37-4343-A454-062185937576}</b:Guid>
    <b:Title>ClickUp - One App to Replace Them All</b:Title>
    <b:Author>
      <b:Author>
        <b:Corporate>ClickUp</b:Corporate>
      </b:Author>
    </b:Author>
    <b:ProductionCompany>ClickUp</b:ProductionCompany>
    <b:YearAccessed>2021</b:YearAccessed>
    <b:MonthAccessed>04</b:MonthAccessed>
    <b:DayAccessed>30</b:DayAccessed>
    <b:URL>https://app.clickup.com/4754329/v/l/li/57236387</b:URL>
    <b:RefOrder>29</b:RefOrder>
  </b:Source>
</b:Sources>
</file>

<file path=customXml/itemProps1.xml><?xml version="1.0" encoding="utf-8"?>
<ds:datastoreItem xmlns:ds="http://schemas.openxmlformats.org/officeDocument/2006/customXml" ds:itemID="{E53ABC11-E032-4B7D-BD6A-74A33FEFD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3315</TotalTime>
  <Pages>17</Pages>
  <Words>3502</Words>
  <Characters>19962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Martin Dand</cp:lastModifiedBy>
  <cp:revision>506</cp:revision>
  <dcterms:created xsi:type="dcterms:W3CDTF">2021-04-27T00:26:00Z</dcterms:created>
  <dcterms:modified xsi:type="dcterms:W3CDTF">2021-04-30T13:23:00Z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IEEE</vt:lpwstr>
  </property>
</Properties>
</file>