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5E61E0" w:rsidRDefault="00B21F2E" w:rsidP="003077D4">
      <w:pPr>
        <w:spacing w:line="360" w:lineRule="auto"/>
        <w:contextualSpacing/>
        <w:mirrorIndents/>
        <w:jc w:val="both"/>
        <w:rPr>
          <w:rFonts w:ascii="Arial" w:hAnsi="Arial" w:cs="Arial"/>
          <w:b/>
          <w:color w:val="000000" w:themeColor="text1"/>
          <w:u w:val="single"/>
        </w:rPr>
      </w:pPr>
    </w:p>
    <w:p w14:paraId="618BF57D" w14:textId="77777777" w:rsidR="001B69C8" w:rsidRPr="005E61E0" w:rsidRDefault="001B69C8" w:rsidP="003077D4">
      <w:pPr>
        <w:spacing w:line="360" w:lineRule="auto"/>
        <w:contextualSpacing/>
        <w:mirrorIndents/>
        <w:jc w:val="both"/>
        <w:rPr>
          <w:rFonts w:ascii="Arial" w:hAnsi="Arial" w:cs="Arial"/>
          <w:b/>
          <w:color w:val="000000" w:themeColor="text1"/>
          <w:u w:val="single"/>
        </w:rPr>
      </w:pPr>
    </w:p>
    <w:p w14:paraId="5E1B2845" w14:textId="77777777" w:rsidR="001B69C8" w:rsidRPr="005E61E0" w:rsidRDefault="001B69C8" w:rsidP="003077D4">
      <w:pPr>
        <w:spacing w:line="360" w:lineRule="auto"/>
        <w:contextualSpacing/>
        <w:mirrorIndents/>
        <w:jc w:val="both"/>
        <w:rPr>
          <w:rFonts w:ascii="Arial" w:hAnsi="Arial" w:cs="Arial"/>
          <w:b/>
          <w:color w:val="000000" w:themeColor="text1"/>
          <w:u w:val="single"/>
        </w:rPr>
      </w:pPr>
    </w:p>
    <w:p w14:paraId="2EEC3A81"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378D4653"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41CFA15D"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556E4400"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02339E54"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114DA654"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6AF2A5A1"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79C8FC68" w14:textId="6E1A9B43" w:rsidR="003077D4" w:rsidRPr="005E61E0" w:rsidRDefault="004A009B" w:rsidP="004A009B">
      <w:pPr>
        <w:spacing w:line="360" w:lineRule="auto"/>
        <w:contextualSpacing/>
        <w:mirrorIndents/>
        <w:jc w:val="center"/>
        <w:rPr>
          <w:rFonts w:ascii="Arial" w:hAnsi="Arial" w:cs="Arial"/>
          <w:b/>
          <w:color w:val="000000" w:themeColor="text1"/>
          <w:u w:val="single"/>
        </w:rPr>
      </w:pPr>
      <w:r>
        <w:rPr>
          <w:rFonts w:ascii="Arial" w:hAnsi="Arial" w:cs="Arial"/>
          <w:b/>
          <w:color w:val="000000" w:themeColor="text1"/>
          <w:u w:val="single"/>
        </w:rPr>
        <w:t>International hotel management</w:t>
      </w:r>
    </w:p>
    <w:p w14:paraId="2E8829C7"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38B784D8" w14:textId="77777777" w:rsidR="003077D4" w:rsidRPr="005E61E0" w:rsidRDefault="003077D4" w:rsidP="003077D4">
      <w:pPr>
        <w:spacing w:line="360" w:lineRule="auto"/>
        <w:contextualSpacing/>
        <w:mirrorIndents/>
        <w:jc w:val="both"/>
        <w:rPr>
          <w:rFonts w:ascii="Arial" w:hAnsi="Arial" w:cs="Arial"/>
          <w:b/>
          <w:color w:val="000000" w:themeColor="text1"/>
          <w:u w:val="single"/>
        </w:rPr>
      </w:pPr>
    </w:p>
    <w:p w14:paraId="3FBC8958" w14:textId="75484015" w:rsidR="00301AD0" w:rsidRPr="005E61E0" w:rsidRDefault="001B6DB4" w:rsidP="003077D4">
      <w:pPr>
        <w:spacing w:line="360" w:lineRule="auto"/>
        <w:contextualSpacing/>
        <w:mirrorIndents/>
        <w:jc w:val="center"/>
        <w:rPr>
          <w:rFonts w:ascii="Arial" w:hAnsi="Arial" w:cs="Arial"/>
          <w:b/>
          <w:color w:val="000000" w:themeColor="text1"/>
          <w:u w:val="single"/>
        </w:rPr>
      </w:pPr>
      <w:r w:rsidRPr="005E61E0">
        <w:rPr>
          <w:rFonts w:ascii="Arial" w:hAnsi="Arial" w:cs="Arial"/>
          <w:b/>
          <w:color w:val="000000" w:themeColor="text1"/>
          <w:u w:val="single"/>
        </w:rPr>
        <w:t>L</w:t>
      </w:r>
      <w:r w:rsidR="001B69C8" w:rsidRPr="005E61E0">
        <w:rPr>
          <w:rFonts w:ascii="Arial" w:hAnsi="Arial" w:cs="Arial"/>
          <w:b/>
          <w:color w:val="000000" w:themeColor="text1"/>
          <w:u w:val="single"/>
        </w:rPr>
        <w:t>E</w:t>
      </w:r>
      <w:r w:rsidRPr="005E61E0">
        <w:rPr>
          <w:rFonts w:ascii="Arial" w:hAnsi="Arial" w:cs="Arial"/>
          <w:b/>
          <w:color w:val="000000" w:themeColor="text1"/>
          <w:u w:val="single"/>
        </w:rPr>
        <w:t>V</w:t>
      </w:r>
      <w:r w:rsidR="001B69C8" w:rsidRPr="005E61E0">
        <w:rPr>
          <w:rFonts w:ascii="Arial" w:hAnsi="Arial" w:cs="Arial"/>
          <w:b/>
          <w:color w:val="000000" w:themeColor="text1"/>
          <w:u w:val="single"/>
        </w:rPr>
        <w:t>EL 4</w:t>
      </w:r>
      <w:r w:rsidRPr="005E61E0">
        <w:rPr>
          <w:rFonts w:ascii="Arial" w:hAnsi="Arial" w:cs="Arial"/>
          <w:b/>
          <w:color w:val="000000" w:themeColor="text1"/>
          <w:u w:val="single"/>
        </w:rPr>
        <w:t xml:space="preserve"> </w:t>
      </w:r>
      <w:r w:rsidR="00643CB9" w:rsidRPr="005E61E0">
        <w:rPr>
          <w:rFonts w:ascii="Arial" w:hAnsi="Arial" w:cs="Arial"/>
          <w:b/>
          <w:color w:val="000000" w:themeColor="text1"/>
          <w:u w:val="single"/>
        </w:rPr>
        <w:t>–</w:t>
      </w:r>
      <w:r w:rsidRPr="005E61E0">
        <w:rPr>
          <w:rFonts w:ascii="Arial" w:hAnsi="Arial" w:cs="Arial"/>
          <w:b/>
          <w:color w:val="000000" w:themeColor="text1"/>
          <w:u w:val="single"/>
        </w:rPr>
        <w:t xml:space="preserve"> </w:t>
      </w:r>
      <w:r w:rsidR="003077D4" w:rsidRPr="005E61E0">
        <w:rPr>
          <w:rFonts w:ascii="Arial" w:hAnsi="Arial" w:cs="Arial"/>
          <w:b/>
          <w:color w:val="000000" w:themeColor="text1"/>
          <w:u w:val="single"/>
        </w:rPr>
        <w:t>Student Journal</w:t>
      </w:r>
    </w:p>
    <w:p w14:paraId="3EEDD075" w14:textId="77777777" w:rsidR="00C50AE7" w:rsidRPr="005E61E0" w:rsidRDefault="00C50AE7" w:rsidP="003077D4">
      <w:pPr>
        <w:spacing w:line="360" w:lineRule="auto"/>
        <w:contextualSpacing/>
        <w:mirrorIndents/>
        <w:jc w:val="both"/>
        <w:rPr>
          <w:rFonts w:ascii="Arial" w:hAnsi="Arial" w:cs="Arial"/>
          <w:b/>
          <w:color w:val="000000" w:themeColor="text1"/>
          <w:u w:val="single"/>
        </w:rPr>
      </w:pPr>
    </w:p>
    <w:p w14:paraId="21B8D9FF" w14:textId="230C9554" w:rsidR="003077D4" w:rsidRPr="005E61E0" w:rsidRDefault="003077D4" w:rsidP="003077D4">
      <w:pPr>
        <w:spacing w:line="360" w:lineRule="auto"/>
        <w:contextualSpacing/>
        <w:mirrorIndents/>
        <w:jc w:val="both"/>
        <w:rPr>
          <w:rFonts w:ascii="Arial" w:hAnsi="Arial" w:cs="Arial"/>
          <w:color w:val="000000" w:themeColor="text1"/>
        </w:rPr>
      </w:pPr>
      <w:r w:rsidRPr="005E61E0">
        <w:rPr>
          <w:rFonts w:ascii="Arial" w:hAnsi="Arial" w:cs="Arial"/>
          <w:color w:val="000000" w:themeColor="text1"/>
        </w:rPr>
        <w:br w:type="page"/>
      </w:r>
    </w:p>
    <w:p w14:paraId="34C97076" w14:textId="77777777" w:rsidR="00301AD0" w:rsidRPr="005E61E0" w:rsidRDefault="00301AD0" w:rsidP="003077D4">
      <w:pPr>
        <w:spacing w:line="360" w:lineRule="auto"/>
        <w:contextualSpacing/>
        <w:mirrorIndents/>
        <w:jc w:val="both"/>
        <w:rPr>
          <w:rFonts w:ascii="Arial" w:hAnsi="Arial" w:cs="Arial"/>
          <w:color w:val="000000" w:themeColor="text1"/>
        </w:rPr>
      </w:pPr>
    </w:p>
    <w:tbl>
      <w:tblPr>
        <w:tblStyle w:val="TableGrid"/>
        <w:tblW w:w="0" w:type="auto"/>
        <w:tblLook w:val="01E0" w:firstRow="1" w:lastRow="1" w:firstColumn="1" w:lastColumn="1" w:noHBand="0" w:noVBand="0"/>
      </w:tblPr>
      <w:tblGrid>
        <w:gridCol w:w="3987"/>
        <w:gridCol w:w="7195"/>
      </w:tblGrid>
      <w:tr w:rsidR="005E61E0" w:rsidRPr="005E61E0" w14:paraId="0D3FB92D" w14:textId="77777777" w:rsidTr="00B21F2E">
        <w:tc>
          <w:tcPr>
            <w:tcW w:w="3987" w:type="dxa"/>
            <w:shd w:val="clear" w:color="auto" w:fill="8DB3E2" w:themeFill="text2" w:themeFillTint="66"/>
          </w:tcPr>
          <w:p w14:paraId="4B8FE21B" w14:textId="242AB226" w:rsidR="00B21F2E" w:rsidRPr="005E61E0" w:rsidRDefault="00B21F2E"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Student Name:</w:t>
            </w:r>
            <w:r w:rsidR="003478CE" w:rsidRPr="005E61E0">
              <w:rPr>
                <w:rFonts w:ascii="Arial" w:hAnsi="Arial" w:cs="Arial"/>
                <w:b/>
                <w:color w:val="000000" w:themeColor="text1"/>
              </w:rPr>
              <w:t xml:space="preserve"> </w:t>
            </w:r>
            <w:r w:rsidR="003627AD">
              <w:rPr>
                <w:rFonts w:ascii="Arial" w:hAnsi="Arial" w:cs="Arial"/>
                <w:b/>
                <w:color w:val="000000" w:themeColor="text1"/>
              </w:rPr>
              <w:t>Bianca Alexandra Burcea</w:t>
            </w:r>
          </w:p>
          <w:p w14:paraId="498F0B10" w14:textId="77777777" w:rsidR="001B69C8" w:rsidRPr="005E61E0" w:rsidRDefault="001B69C8" w:rsidP="003077D4">
            <w:pPr>
              <w:spacing w:line="360" w:lineRule="auto"/>
              <w:contextualSpacing/>
              <w:mirrorIndents/>
              <w:jc w:val="both"/>
              <w:rPr>
                <w:rFonts w:ascii="Arial" w:hAnsi="Arial" w:cs="Arial"/>
                <w:b/>
                <w:color w:val="000000" w:themeColor="text1"/>
              </w:rPr>
            </w:pPr>
          </w:p>
          <w:p w14:paraId="69E1F0CF" w14:textId="3DBB9277" w:rsidR="00B21F2E" w:rsidRPr="005E61E0" w:rsidRDefault="001B69C8"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Student Number:</w:t>
            </w:r>
            <w:r w:rsidR="003478CE" w:rsidRPr="005E61E0">
              <w:rPr>
                <w:rFonts w:ascii="Arial" w:hAnsi="Arial" w:cs="Arial"/>
                <w:b/>
                <w:color w:val="000000" w:themeColor="text1"/>
              </w:rPr>
              <w:t xml:space="preserve"> </w:t>
            </w:r>
            <w:r w:rsidR="003627AD">
              <w:rPr>
                <w:rFonts w:ascii="Arial" w:hAnsi="Arial" w:cs="Arial"/>
                <w:b/>
                <w:color w:val="000000" w:themeColor="text1"/>
              </w:rPr>
              <w:t>2122114</w:t>
            </w:r>
          </w:p>
          <w:p w14:paraId="1BE02E96" w14:textId="77777777" w:rsidR="00B21F2E" w:rsidRPr="005E61E0" w:rsidRDefault="00B21F2E" w:rsidP="003077D4">
            <w:pPr>
              <w:spacing w:line="360" w:lineRule="auto"/>
              <w:contextualSpacing/>
              <w:mirrorIndents/>
              <w:jc w:val="both"/>
              <w:rPr>
                <w:rFonts w:ascii="Arial" w:hAnsi="Arial" w:cs="Arial"/>
                <w:b/>
                <w:color w:val="000000" w:themeColor="text1"/>
              </w:rPr>
            </w:pPr>
          </w:p>
        </w:tc>
        <w:tc>
          <w:tcPr>
            <w:tcW w:w="7195" w:type="dxa"/>
            <w:shd w:val="clear" w:color="auto" w:fill="8DB3E2" w:themeFill="text2" w:themeFillTint="66"/>
          </w:tcPr>
          <w:p w14:paraId="488BCD26" w14:textId="5CA5BBEF" w:rsidR="00B21F2E" w:rsidRPr="005E61E0" w:rsidRDefault="001B69C8"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Module:</w:t>
            </w:r>
            <w:r w:rsidR="003478CE" w:rsidRPr="005E61E0">
              <w:rPr>
                <w:rFonts w:ascii="Arial" w:hAnsi="Arial" w:cs="Arial"/>
                <w:b/>
                <w:color w:val="000000" w:themeColor="text1"/>
              </w:rPr>
              <w:t xml:space="preserve"> </w:t>
            </w:r>
            <w:r w:rsidR="003627AD">
              <w:rPr>
                <w:rFonts w:ascii="Arial" w:hAnsi="Arial" w:cs="Arial"/>
                <w:b/>
                <w:color w:val="000000" w:themeColor="text1"/>
              </w:rPr>
              <w:t>Food and Beverage Operations BMIH4002</w:t>
            </w:r>
          </w:p>
          <w:p w14:paraId="2019D1B6" w14:textId="77777777" w:rsidR="00B21F2E" w:rsidRPr="005E61E0" w:rsidRDefault="00B21F2E" w:rsidP="003077D4">
            <w:pPr>
              <w:spacing w:line="360" w:lineRule="auto"/>
              <w:contextualSpacing/>
              <w:mirrorIndents/>
              <w:jc w:val="both"/>
              <w:rPr>
                <w:rFonts w:ascii="Arial" w:hAnsi="Arial" w:cs="Arial"/>
                <w:b/>
                <w:color w:val="000000" w:themeColor="text1"/>
              </w:rPr>
            </w:pPr>
          </w:p>
          <w:p w14:paraId="450FE136" w14:textId="79EE754F" w:rsidR="001B69C8" w:rsidRPr="005E61E0" w:rsidRDefault="001B69C8"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Lecturer:</w:t>
            </w:r>
            <w:r w:rsidR="003478CE" w:rsidRPr="005E61E0">
              <w:rPr>
                <w:rFonts w:ascii="Arial" w:hAnsi="Arial" w:cs="Arial"/>
                <w:b/>
                <w:color w:val="000000" w:themeColor="text1"/>
              </w:rPr>
              <w:t xml:space="preserve"> </w:t>
            </w:r>
            <w:r w:rsidR="003627AD">
              <w:rPr>
                <w:rFonts w:ascii="Arial" w:hAnsi="Arial" w:cs="Arial"/>
                <w:b/>
                <w:color w:val="000000" w:themeColor="text1"/>
              </w:rPr>
              <w:t>Lola Villard</w:t>
            </w:r>
          </w:p>
        </w:tc>
      </w:tr>
    </w:tbl>
    <w:p w14:paraId="1F13C318" w14:textId="4D5FFF34" w:rsidR="0062012D" w:rsidRPr="005E61E0" w:rsidRDefault="0062012D" w:rsidP="003077D4">
      <w:pPr>
        <w:spacing w:line="360" w:lineRule="auto"/>
        <w:contextualSpacing/>
        <w:mirrorIndents/>
        <w:jc w:val="both"/>
        <w:rPr>
          <w:rFonts w:ascii="Arial" w:hAnsi="Arial" w:cs="Arial"/>
          <w:color w:val="000000" w:themeColor="text1"/>
        </w:rPr>
      </w:pPr>
    </w:p>
    <w:tbl>
      <w:tblPr>
        <w:tblStyle w:val="TableGrid"/>
        <w:tblW w:w="0" w:type="auto"/>
        <w:tblLook w:val="01E0" w:firstRow="1" w:lastRow="1" w:firstColumn="1" w:lastColumn="1" w:noHBand="0" w:noVBand="0"/>
      </w:tblPr>
      <w:tblGrid>
        <w:gridCol w:w="3983"/>
        <w:gridCol w:w="7199"/>
      </w:tblGrid>
      <w:tr w:rsidR="005E61E0" w:rsidRPr="005E61E0" w14:paraId="19DFCE05" w14:textId="77777777" w:rsidTr="00563973">
        <w:tc>
          <w:tcPr>
            <w:tcW w:w="3983" w:type="dxa"/>
            <w:shd w:val="clear" w:color="auto" w:fill="FBD4B4" w:themeFill="accent6" w:themeFillTint="66"/>
          </w:tcPr>
          <w:p w14:paraId="15299B24" w14:textId="4E36E63F" w:rsidR="00B21F2E" w:rsidRPr="005E61E0" w:rsidRDefault="008F0D83"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Topic of choice:</w:t>
            </w:r>
            <w:r w:rsidR="00B60FDF" w:rsidRPr="005E61E0">
              <w:rPr>
                <w:rFonts w:ascii="Arial" w:hAnsi="Arial" w:cs="Arial"/>
                <w:b/>
                <w:color w:val="000000" w:themeColor="text1"/>
              </w:rPr>
              <w:t xml:space="preserve"> </w:t>
            </w:r>
          </w:p>
        </w:tc>
        <w:tc>
          <w:tcPr>
            <w:tcW w:w="7199" w:type="dxa"/>
            <w:shd w:val="clear" w:color="auto" w:fill="FBD4B4" w:themeFill="accent6" w:themeFillTint="66"/>
          </w:tcPr>
          <w:p w14:paraId="36F1B310" w14:textId="25769901" w:rsidR="00B21F2E" w:rsidRPr="005E61E0" w:rsidRDefault="00CC3373" w:rsidP="003077D4">
            <w:pPr>
              <w:pStyle w:val="NormalWeb"/>
              <w:spacing w:before="0" w:beforeAutospacing="0" w:after="0" w:afterAutospacing="0" w:line="360" w:lineRule="auto"/>
              <w:contextualSpacing/>
              <w:mirrorIndents/>
              <w:jc w:val="both"/>
              <w:rPr>
                <w:rFonts w:ascii="Arial" w:hAnsi="Arial" w:cs="Arial"/>
                <w:color w:val="000000" w:themeColor="text1"/>
              </w:rPr>
            </w:pPr>
            <w:r w:rsidRPr="005E61E0">
              <w:rPr>
                <w:rFonts w:ascii="Arial" w:hAnsi="Arial" w:cs="Arial"/>
                <w:color w:val="000000" w:themeColor="text1"/>
              </w:rPr>
              <w:t>Allergies and Intolerances and the importance within the industry</w:t>
            </w:r>
          </w:p>
          <w:p w14:paraId="5A58C08D" w14:textId="0CB28053" w:rsidR="00B21F2E" w:rsidRPr="005E61E0" w:rsidRDefault="00B21F2E" w:rsidP="003077D4">
            <w:pPr>
              <w:spacing w:line="360" w:lineRule="auto"/>
              <w:contextualSpacing/>
              <w:mirrorIndents/>
              <w:jc w:val="both"/>
              <w:rPr>
                <w:rFonts w:ascii="Arial" w:hAnsi="Arial" w:cs="Arial"/>
                <w:b/>
                <w:color w:val="000000" w:themeColor="text1"/>
              </w:rPr>
            </w:pPr>
          </w:p>
        </w:tc>
      </w:tr>
      <w:tr w:rsidR="005E61E0" w:rsidRPr="005E61E0" w14:paraId="60CC0225" w14:textId="77777777" w:rsidTr="00A91FD6">
        <w:trPr>
          <w:trHeight w:val="2494"/>
        </w:trPr>
        <w:tc>
          <w:tcPr>
            <w:tcW w:w="11182" w:type="dxa"/>
            <w:gridSpan w:val="2"/>
          </w:tcPr>
          <w:p w14:paraId="0831D54A" w14:textId="77777777" w:rsidR="00B945EA" w:rsidRPr="005E61E0" w:rsidRDefault="00B945EA" w:rsidP="003077D4">
            <w:pPr>
              <w:spacing w:line="360" w:lineRule="auto"/>
              <w:contextualSpacing/>
              <w:mirrorIndents/>
              <w:jc w:val="both"/>
              <w:rPr>
                <w:rFonts w:ascii="Arial" w:hAnsi="Arial" w:cs="Arial"/>
                <w:color w:val="000000" w:themeColor="text1"/>
              </w:rPr>
            </w:pPr>
          </w:p>
          <w:p w14:paraId="3D2BBF91" w14:textId="53C819B2" w:rsidR="003077D4" w:rsidRPr="005E61E0" w:rsidRDefault="003077D4" w:rsidP="003077D4">
            <w:pPr>
              <w:spacing w:line="360" w:lineRule="auto"/>
              <w:contextualSpacing/>
              <w:mirrorIndents/>
              <w:jc w:val="both"/>
              <w:rPr>
                <w:rFonts w:ascii="Arial" w:hAnsi="Arial" w:cs="Arial"/>
                <w:color w:val="000000" w:themeColor="text1"/>
              </w:rPr>
            </w:pPr>
            <w:r w:rsidRPr="005E61E0">
              <w:rPr>
                <w:rFonts w:ascii="Arial" w:hAnsi="Arial" w:cs="Arial"/>
                <w:color w:val="000000" w:themeColor="text1"/>
              </w:rPr>
              <w:t>Allergies are occur when our body come contact with any foreign agent which can create allergic reaction in a body</w:t>
            </w:r>
            <w:r w:rsidR="0035630E" w:rsidRPr="005E61E0">
              <w:rPr>
                <w:rFonts w:ascii="Arial" w:hAnsi="Arial" w:cs="Arial"/>
                <w:color w:val="000000" w:themeColor="text1"/>
              </w:rPr>
              <w:t xml:space="preserve"> </w:t>
            </w:r>
            <w:r w:rsidR="0035630E" w:rsidRPr="005E61E0">
              <w:rPr>
                <w:rFonts w:ascii="Arial" w:hAnsi="Arial" w:cs="Arial"/>
                <w:color w:val="000000" w:themeColor="text1"/>
                <w:shd w:val="clear" w:color="auto" w:fill="FFFFFF"/>
              </w:rPr>
              <w:t>(</w:t>
            </w:r>
            <w:proofErr w:type="spellStart"/>
            <w:r w:rsidR="0035630E" w:rsidRPr="005E61E0">
              <w:rPr>
                <w:rFonts w:ascii="Arial" w:hAnsi="Arial" w:cs="Arial"/>
                <w:color w:val="000000" w:themeColor="text1"/>
                <w:shd w:val="clear" w:color="auto" w:fill="FFFFFF"/>
              </w:rPr>
              <w:t>Kanny</w:t>
            </w:r>
            <w:proofErr w:type="spellEnd"/>
            <w:r w:rsidR="0035630E" w:rsidRPr="005E61E0">
              <w:rPr>
                <w:rFonts w:ascii="Arial" w:hAnsi="Arial" w:cs="Arial"/>
                <w:color w:val="000000" w:themeColor="text1"/>
                <w:shd w:val="clear" w:color="auto" w:fill="FFFFFF"/>
              </w:rPr>
              <w:t xml:space="preserve"> et al., 2001)</w:t>
            </w:r>
            <w:r w:rsidRPr="005E61E0">
              <w:rPr>
                <w:rFonts w:ascii="Arial" w:hAnsi="Arial" w:cs="Arial"/>
                <w:color w:val="000000" w:themeColor="text1"/>
              </w:rPr>
              <w:t>. The agents which have ability to create allergic reaction are known as allergen</w:t>
            </w:r>
            <w:r w:rsidRPr="005E61E0">
              <w:rPr>
                <w:rFonts w:ascii="Arial" w:hAnsi="Arial" w:cs="Arial"/>
                <w:b/>
                <w:color w:val="000000" w:themeColor="text1"/>
              </w:rPr>
              <w:t>.</w:t>
            </w:r>
            <w:r w:rsidRPr="005E61E0">
              <w:rPr>
                <w:rFonts w:ascii="Arial" w:hAnsi="Arial" w:cs="Arial"/>
                <w:color w:val="000000" w:themeColor="text1"/>
              </w:rPr>
              <w:t xml:space="preserve"> Every year millions of people are effected by food allergic react</w:t>
            </w:r>
            <w:r w:rsidR="0035630E" w:rsidRPr="005E61E0">
              <w:rPr>
                <w:rFonts w:ascii="Arial" w:hAnsi="Arial" w:cs="Arial"/>
                <w:color w:val="000000" w:themeColor="text1"/>
              </w:rPr>
              <w:t>ions due to contaminated foods. Vomiting</w:t>
            </w:r>
            <w:r w:rsidRPr="005E61E0">
              <w:rPr>
                <w:rFonts w:ascii="Arial" w:hAnsi="Arial" w:cs="Arial"/>
                <w:color w:val="000000" w:themeColor="text1"/>
              </w:rPr>
              <w:t>, fever, diarrhoea and abdominal pain are the main symptoms of food allergies.</w:t>
            </w:r>
            <w:r w:rsidR="0035630E" w:rsidRPr="005E61E0">
              <w:rPr>
                <w:rFonts w:ascii="Arial" w:hAnsi="Arial" w:cs="Arial"/>
                <w:color w:val="000000" w:themeColor="text1"/>
              </w:rPr>
              <w:t xml:space="preserve"> </w:t>
            </w:r>
            <w:r w:rsidRPr="005E61E0">
              <w:rPr>
                <w:rFonts w:ascii="Arial" w:hAnsi="Arial" w:cs="Arial"/>
                <w:color w:val="000000" w:themeColor="text1"/>
              </w:rPr>
              <w:t>Food allergy is type of allergy which are mostly caused due to eating of contaminated foods. It is an immune system response against the foreign particle. Most of the people are not affected by the food allergens but some peoples are more sensitive to food allergy</w:t>
            </w:r>
            <w:r w:rsidR="0035630E" w:rsidRPr="005E61E0">
              <w:rPr>
                <w:rFonts w:ascii="Arial" w:hAnsi="Arial" w:cs="Arial"/>
                <w:color w:val="000000" w:themeColor="text1"/>
              </w:rPr>
              <w:t xml:space="preserve"> </w:t>
            </w:r>
            <w:r w:rsidR="0035630E" w:rsidRPr="005E61E0">
              <w:rPr>
                <w:rFonts w:ascii="Arial" w:hAnsi="Arial" w:cs="Arial"/>
                <w:color w:val="000000" w:themeColor="text1"/>
                <w:shd w:val="clear" w:color="auto" w:fill="FFFFFF"/>
              </w:rPr>
              <w:t>(Mamone et al., 2011)</w:t>
            </w:r>
            <w:r w:rsidRPr="005E61E0">
              <w:rPr>
                <w:rFonts w:ascii="Arial" w:hAnsi="Arial" w:cs="Arial"/>
                <w:color w:val="000000" w:themeColor="text1"/>
              </w:rPr>
              <w:t xml:space="preserve">. They are effect immediately by consumption of small quantity of allergic foods. Some peoples are also allergic by milk and peanuts but majority of peoples are not affected. Allergic reactions can vary person to person on the basses of their immune system response. Food allergic reaction hav3e range of mild effect to sever pain including life threating conditions </w:t>
            </w:r>
          </w:p>
          <w:p w14:paraId="5260F125" w14:textId="090ED6AE" w:rsidR="003077D4" w:rsidRPr="005E61E0" w:rsidRDefault="003077D4" w:rsidP="003077D4">
            <w:pPr>
              <w:spacing w:line="360" w:lineRule="auto"/>
              <w:contextualSpacing/>
              <w:mirrorIndents/>
              <w:jc w:val="both"/>
              <w:rPr>
                <w:rFonts w:ascii="Arial" w:hAnsi="Arial" w:cs="Arial"/>
                <w:color w:val="000000" w:themeColor="text1"/>
              </w:rPr>
            </w:pPr>
            <w:r w:rsidRPr="005E61E0">
              <w:rPr>
                <w:rFonts w:ascii="Arial" w:hAnsi="Arial" w:cs="Arial"/>
                <w:color w:val="000000" w:themeColor="text1"/>
              </w:rPr>
              <w:t>Being allergic to a specific food, so peoples have to careful about food section the only way by which we avoid the food allergic reactions by avoiding the allergens</w:t>
            </w:r>
            <w:r w:rsidR="00851DEC" w:rsidRPr="005E61E0">
              <w:rPr>
                <w:rFonts w:ascii="Arial" w:hAnsi="Arial" w:cs="Arial"/>
                <w:color w:val="000000" w:themeColor="text1"/>
              </w:rPr>
              <w:t xml:space="preserve"> </w:t>
            </w:r>
            <w:r w:rsidR="00851DEC" w:rsidRPr="005E61E0">
              <w:rPr>
                <w:rFonts w:ascii="Arial" w:hAnsi="Arial" w:cs="Arial"/>
                <w:color w:val="000000" w:themeColor="text1"/>
                <w:shd w:val="clear" w:color="auto" w:fill="FFFFFF"/>
              </w:rPr>
              <w:t>(</w:t>
            </w:r>
            <w:proofErr w:type="spellStart"/>
            <w:r w:rsidR="00851DEC" w:rsidRPr="005E61E0">
              <w:rPr>
                <w:rFonts w:ascii="Arial" w:hAnsi="Arial" w:cs="Arial"/>
                <w:color w:val="000000" w:themeColor="text1"/>
                <w:shd w:val="clear" w:color="auto" w:fill="FFFFFF"/>
              </w:rPr>
              <w:t>Gilissen</w:t>
            </w:r>
            <w:proofErr w:type="spellEnd"/>
            <w:r w:rsidR="00851DEC" w:rsidRPr="005E61E0">
              <w:rPr>
                <w:rFonts w:ascii="Arial" w:hAnsi="Arial" w:cs="Arial"/>
                <w:color w:val="000000" w:themeColor="text1"/>
                <w:shd w:val="clear" w:color="auto" w:fill="FFFFFF"/>
              </w:rPr>
              <w:t xml:space="preserve"> et al., 2014)</w:t>
            </w:r>
            <w:r w:rsidRPr="005E61E0">
              <w:rPr>
                <w:rFonts w:ascii="Arial" w:hAnsi="Arial" w:cs="Arial"/>
                <w:color w:val="000000" w:themeColor="text1"/>
              </w:rPr>
              <w:t>. Food protection industry also play an important role in the protection of food consumers due to contaminated food and the allergic reactions of food results in many regulations regarding allergic management . These regulation related to allergic managements can play a vital role in the management of national are international hotel managements</w:t>
            </w:r>
          </w:p>
          <w:p w14:paraId="6C0FFF9E" w14:textId="77777777" w:rsidR="003077D4" w:rsidRPr="005E61E0" w:rsidRDefault="003077D4"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The importance of allergic management in hotels:</w:t>
            </w:r>
          </w:p>
          <w:p w14:paraId="689E1DFB" w14:textId="77777777" w:rsidR="00CD2E09" w:rsidRPr="00CD2E09" w:rsidRDefault="00CD2E09" w:rsidP="00CD2E09">
            <w:pPr>
              <w:spacing w:line="360" w:lineRule="auto"/>
              <w:contextualSpacing/>
              <w:mirrorIndents/>
              <w:jc w:val="both"/>
              <w:rPr>
                <w:rFonts w:ascii="Arial" w:hAnsi="Arial" w:cs="Arial"/>
                <w:color w:val="000000" w:themeColor="text1"/>
              </w:rPr>
            </w:pPr>
            <w:r w:rsidRPr="00CD2E09">
              <w:rPr>
                <w:rFonts w:ascii="Arial" w:hAnsi="Arial" w:cs="Arial"/>
                <w:color w:val="000000" w:themeColor="text1"/>
              </w:rPr>
              <w:t>The rise in food allergies, particularly among the elderly and young, has prompted food regulators to raise their concerns about food allergens.</w:t>
            </w:r>
          </w:p>
          <w:p w14:paraId="442CFB19" w14:textId="0099A628" w:rsidR="003077D4" w:rsidRPr="005E61E0" w:rsidRDefault="00CD2E09" w:rsidP="00CD2E09">
            <w:pPr>
              <w:spacing w:line="360" w:lineRule="auto"/>
              <w:contextualSpacing/>
              <w:mirrorIndents/>
              <w:jc w:val="both"/>
              <w:rPr>
                <w:rFonts w:ascii="Arial" w:hAnsi="Arial" w:cs="Arial"/>
                <w:color w:val="000000" w:themeColor="text1"/>
              </w:rPr>
            </w:pPr>
            <w:r w:rsidRPr="00CD2E09">
              <w:rPr>
                <w:rFonts w:ascii="Arial" w:hAnsi="Arial" w:cs="Arial"/>
                <w:color w:val="000000" w:themeColor="text1"/>
              </w:rPr>
              <w:t xml:space="preserve">Allergies to food are now viewed as a health risk. A food safety management system standard, ISO 22000:2007, identifies allergens as food safety threats (Mills and </w:t>
            </w:r>
            <w:proofErr w:type="spellStart"/>
            <w:r w:rsidRPr="00CD2E09">
              <w:rPr>
                <w:rFonts w:ascii="Arial" w:hAnsi="Arial" w:cs="Arial"/>
                <w:color w:val="000000" w:themeColor="text1"/>
              </w:rPr>
              <w:t>Breiteneder</w:t>
            </w:r>
            <w:proofErr w:type="spellEnd"/>
            <w:r w:rsidRPr="00CD2E09">
              <w:rPr>
                <w:rFonts w:ascii="Arial" w:hAnsi="Arial" w:cs="Arial"/>
                <w:color w:val="000000" w:themeColor="text1"/>
              </w:rPr>
              <w:t>, 2005). Moreover, hotels are expected to ensure that food they create is safe for consumers by controlling food safety concerns and considering allergens.</w:t>
            </w:r>
            <w:r>
              <w:rPr>
                <w:rFonts w:ascii="Arial" w:hAnsi="Arial" w:cs="Arial"/>
                <w:color w:val="000000" w:themeColor="text1"/>
              </w:rPr>
              <w:t xml:space="preserve"> </w:t>
            </w:r>
            <w:r w:rsidR="003077D4" w:rsidRPr="005E61E0">
              <w:rPr>
                <w:rFonts w:ascii="Arial" w:hAnsi="Arial" w:cs="Arial"/>
                <w:color w:val="000000" w:themeColor="text1"/>
              </w:rPr>
              <w:t xml:space="preserve">As per my experience the hotel managements should have to make proper </w:t>
            </w:r>
            <w:r w:rsidR="003077D4" w:rsidRPr="005E61E0">
              <w:rPr>
                <w:rFonts w:ascii="Arial" w:hAnsi="Arial" w:cs="Arial"/>
                <w:color w:val="000000" w:themeColor="text1"/>
              </w:rPr>
              <w:lastRenderedPageBreak/>
              <w:t>regulations regarding allergen and follow the safety rules according to ISO 22000 for best services and customer caring</w:t>
            </w:r>
            <w:r w:rsidR="0035630E" w:rsidRPr="005E61E0">
              <w:rPr>
                <w:rFonts w:ascii="Arial" w:hAnsi="Arial" w:cs="Arial"/>
                <w:color w:val="000000" w:themeColor="text1"/>
              </w:rPr>
              <w:t xml:space="preserve"> </w:t>
            </w:r>
            <w:r w:rsidR="0035630E" w:rsidRPr="005E61E0">
              <w:rPr>
                <w:rFonts w:ascii="Arial" w:hAnsi="Arial" w:cs="Arial"/>
                <w:color w:val="000000" w:themeColor="text1"/>
                <w:shd w:val="clear" w:color="auto" w:fill="FFFFFF"/>
              </w:rPr>
              <w:t>(Nettleton et al., 2009)</w:t>
            </w:r>
            <w:r w:rsidR="003077D4" w:rsidRPr="005E61E0">
              <w:rPr>
                <w:rFonts w:ascii="Arial" w:hAnsi="Arial" w:cs="Arial"/>
                <w:color w:val="000000" w:themeColor="text1"/>
              </w:rPr>
              <w:t xml:space="preserve">. I think in hotel industries the customer caring play a vital role in best management system. An effective allergen management depends on every step of food production from raw material to food processing steps to delivery of food all processes are should be inspect properly </w:t>
            </w:r>
          </w:p>
          <w:p w14:paraId="0F4E4040" w14:textId="77777777" w:rsidR="0035630E" w:rsidRPr="005E61E0" w:rsidRDefault="003077D4" w:rsidP="0035630E">
            <w:pPr>
              <w:shd w:val="clear" w:color="auto" w:fill="FFFFFF"/>
              <w:spacing w:line="360" w:lineRule="auto"/>
              <w:contextualSpacing/>
              <w:mirrorIndents/>
              <w:jc w:val="both"/>
              <w:rPr>
                <w:rFonts w:ascii="Arial" w:hAnsi="Arial" w:cs="Arial"/>
                <w:color w:val="000000" w:themeColor="text1"/>
              </w:rPr>
            </w:pPr>
            <w:r w:rsidRPr="005E61E0">
              <w:rPr>
                <w:rFonts w:ascii="Arial" w:hAnsi="Arial" w:cs="Arial"/>
                <w:color w:val="000000" w:themeColor="text1"/>
              </w:rPr>
              <w:t xml:space="preserve">Clean all </w:t>
            </w:r>
            <w:r w:rsidR="0035630E" w:rsidRPr="005E61E0">
              <w:rPr>
                <w:rFonts w:ascii="Arial" w:hAnsi="Arial" w:cs="Arial"/>
                <w:bCs/>
                <w:color w:val="000000" w:themeColor="text1"/>
              </w:rPr>
              <w:t xml:space="preserve">Keep the kitchen neat and clean: </w:t>
            </w:r>
          </w:p>
          <w:p w14:paraId="6A16A701" w14:textId="4D1E5A06" w:rsidR="003077D4" w:rsidRPr="005E61E0" w:rsidRDefault="0035630E" w:rsidP="003077D4">
            <w:pPr>
              <w:numPr>
                <w:ilvl w:val="0"/>
                <w:numId w:val="29"/>
              </w:numPr>
              <w:shd w:val="clear" w:color="auto" w:fill="FFFFFF"/>
              <w:spacing w:line="360" w:lineRule="auto"/>
              <w:ind w:left="0" w:firstLine="0"/>
              <w:contextualSpacing/>
              <w:mirrorIndents/>
              <w:jc w:val="both"/>
              <w:rPr>
                <w:rFonts w:ascii="Arial" w:hAnsi="Arial" w:cs="Arial"/>
                <w:color w:val="000000" w:themeColor="text1"/>
              </w:rPr>
            </w:pPr>
            <w:r w:rsidRPr="005E61E0">
              <w:rPr>
                <w:rFonts w:ascii="Arial" w:hAnsi="Arial" w:cs="Arial"/>
                <w:color w:val="000000" w:themeColor="text1"/>
              </w:rPr>
              <w:t>Surfaces</w:t>
            </w:r>
            <w:r w:rsidR="003077D4" w:rsidRPr="005E61E0">
              <w:rPr>
                <w:rFonts w:ascii="Arial" w:hAnsi="Arial" w:cs="Arial"/>
                <w:color w:val="000000" w:themeColor="text1"/>
              </w:rPr>
              <w:t xml:space="preserve"> that have been used to prepare foods.</w:t>
            </w:r>
          </w:p>
          <w:p w14:paraId="0211CCC6" w14:textId="77777777" w:rsidR="003077D4" w:rsidRPr="005E61E0" w:rsidRDefault="003077D4" w:rsidP="003077D4">
            <w:pPr>
              <w:numPr>
                <w:ilvl w:val="0"/>
                <w:numId w:val="29"/>
              </w:numPr>
              <w:shd w:val="clear" w:color="auto" w:fill="FFFFFF"/>
              <w:spacing w:line="360" w:lineRule="auto"/>
              <w:ind w:left="0" w:firstLine="0"/>
              <w:contextualSpacing/>
              <w:mirrorIndents/>
              <w:jc w:val="both"/>
              <w:rPr>
                <w:rFonts w:ascii="Arial" w:hAnsi="Arial" w:cs="Arial"/>
                <w:color w:val="000000" w:themeColor="text1"/>
              </w:rPr>
            </w:pPr>
            <w:r w:rsidRPr="005E61E0">
              <w:rPr>
                <w:rFonts w:ascii="Arial" w:hAnsi="Arial" w:cs="Arial"/>
                <w:color w:val="000000" w:themeColor="text1"/>
              </w:rPr>
              <w:t xml:space="preserve">Store all foods ingredients in different containers </w:t>
            </w:r>
          </w:p>
          <w:p w14:paraId="7FE9819F" w14:textId="77777777" w:rsidR="003077D4" w:rsidRPr="005E61E0" w:rsidRDefault="003077D4" w:rsidP="003077D4">
            <w:pPr>
              <w:numPr>
                <w:ilvl w:val="0"/>
                <w:numId w:val="29"/>
              </w:numPr>
              <w:shd w:val="clear" w:color="auto" w:fill="FFFFFF"/>
              <w:spacing w:line="360" w:lineRule="auto"/>
              <w:ind w:left="0" w:firstLine="0"/>
              <w:contextualSpacing/>
              <w:mirrorIndents/>
              <w:jc w:val="both"/>
              <w:rPr>
                <w:rFonts w:ascii="Arial" w:hAnsi="Arial" w:cs="Arial"/>
                <w:color w:val="000000" w:themeColor="text1"/>
              </w:rPr>
            </w:pPr>
            <w:r w:rsidRPr="005E61E0">
              <w:rPr>
                <w:rFonts w:ascii="Arial" w:hAnsi="Arial" w:cs="Arial"/>
                <w:color w:val="000000" w:themeColor="text1"/>
              </w:rPr>
              <w:t xml:space="preserve">Must be Hygiene all the equipment’s which are used in food preparation </w:t>
            </w:r>
          </w:p>
          <w:p w14:paraId="3C1EABB9" w14:textId="1B5B0470" w:rsidR="003077D4" w:rsidRPr="005E61E0" w:rsidRDefault="003077D4" w:rsidP="003077D4">
            <w:pPr>
              <w:shd w:val="clear" w:color="auto" w:fill="FFFFFF"/>
              <w:spacing w:line="360" w:lineRule="auto"/>
              <w:contextualSpacing/>
              <w:mirrorIndents/>
              <w:jc w:val="both"/>
              <w:rPr>
                <w:rFonts w:ascii="Arial" w:hAnsi="Arial" w:cs="Arial"/>
                <w:color w:val="000000" w:themeColor="text1"/>
              </w:rPr>
            </w:pPr>
            <w:r w:rsidRPr="005E61E0">
              <w:rPr>
                <w:rFonts w:ascii="Arial" w:hAnsi="Arial" w:cs="Arial"/>
                <w:color w:val="000000" w:themeColor="text1"/>
              </w:rPr>
              <w:t>Make sure all staff are aware of the risk of food allergies, and should must be train regularly.</w:t>
            </w:r>
          </w:p>
          <w:p w14:paraId="6A0E5DC1" w14:textId="2C10B573" w:rsidR="003077D4" w:rsidRPr="005E61E0" w:rsidRDefault="003077D4" w:rsidP="003077D4">
            <w:pPr>
              <w:shd w:val="clear" w:color="auto" w:fill="FFFFFF"/>
              <w:spacing w:line="360" w:lineRule="auto"/>
              <w:contextualSpacing/>
              <w:mirrorIndents/>
              <w:jc w:val="both"/>
              <w:rPr>
                <w:rFonts w:ascii="Arial" w:hAnsi="Arial" w:cs="Arial"/>
                <w:color w:val="000000" w:themeColor="text1"/>
              </w:rPr>
            </w:pPr>
            <w:r w:rsidRPr="005E61E0">
              <w:rPr>
                <w:rFonts w:ascii="Arial" w:hAnsi="Arial" w:cs="Arial"/>
                <w:color w:val="000000" w:themeColor="text1"/>
              </w:rPr>
              <w:t>If there is any doubt about whether a food is contaminated it should be test properly. If it found contamination discard it</w:t>
            </w:r>
            <w:r w:rsidR="00851DEC" w:rsidRPr="005E61E0">
              <w:rPr>
                <w:rFonts w:ascii="Arial" w:hAnsi="Arial" w:cs="Arial"/>
                <w:color w:val="000000" w:themeColor="text1"/>
              </w:rPr>
              <w:t xml:space="preserve"> </w:t>
            </w:r>
            <w:r w:rsidR="00851DEC" w:rsidRPr="005E61E0">
              <w:rPr>
                <w:rFonts w:ascii="Arial" w:hAnsi="Arial" w:cs="Arial"/>
                <w:color w:val="000000" w:themeColor="text1"/>
                <w:shd w:val="clear" w:color="auto" w:fill="FFFFFF"/>
              </w:rPr>
              <w:t>(</w:t>
            </w:r>
            <w:proofErr w:type="spellStart"/>
            <w:r w:rsidR="00851DEC" w:rsidRPr="005E61E0">
              <w:rPr>
                <w:rFonts w:ascii="Arial" w:hAnsi="Arial" w:cs="Arial"/>
                <w:color w:val="000000" w:themeColor="text1"/>
                <w:shd w:val="clear" w:color="auto" w:fill="FFFFFF"/>
              </w:rPr>
              <w:t>Gilissen</w:t>
            </w:r>
            <w:proofErr w:type="spellEnd"/>
            <w:r w:rsidR="00851DEC" w:rsidRPr="005E61E0">
              <w:rPr>
                <w:rFonts w:ascii="Arial" w:hAnsi="Arial" w:cs="Arial"/>
                <w:color w:val="000000" w:themeColor="text1"/>
                <w:shd w:val="clear" w:color="auto" w:fill="FFFFFF"/>
              </w:rPr>
              <w:t xml:space="preserve"> et al., 2014)</w:t>
            </w:r>
            <w:r w:rsidRPr="005E61E0">
              <w:rPr>
                <w:rFonts w:ascii="Arial" w:hAnsi="Arial" w:cs="Arial"/>
                <w:color w:val="000000" w:themeColor="text1"/>
              </w:rPr>
              <w:t>.</w:t>
            </w:r>
          </w:p>
          <w:p w14:paraId="1215FC4A" w14:textId="6E88553E" w:rsidR="003077D4" w:rsidRPr="005E61E0" w:rsidRDefault="00EA311C" w:rsidP="003077D4">
            <w:pPr>
              <w:spacing w:line="360" w:lineRule="auto"/>
              <w:contextualSpacing/>
              <w:mirrorIndents/>
              <w:jc w:val="both"/>
              <w:rPr>
                <w:rFonts w:ascii="Arial" w:hAnsi="Arial" w:cs="Arial"/>
                <w:b/>
                <w:color w:val="000000" w:themeColor="text1"/>
                <w:u w:val="single"/>
              </w:rPr>
            </w:pPr>
            <w:r w:rsidRPr="00EA311C">
              <w:rPr>
                <w:rFonts w:ascii="Arial" w:hAnsi="Arial" w:cs="Arial"/>
                <w:color w:val="000000" w:themeColor="text1"/>
              </w:rPr>
              <w:t>Hotels that have established ISO 22000-compliant food safety systems have already made steps to address allergy management, which is a crucial programme mandated by the international standard itself (</w:t>
            </w:r>
            <w:proofErr w:type="spellStart"/>
            <w:r w:rsidRPr="00EA311C">
              <w:rPr>
                <w:rFonts w:ascii="Arial" w:hAnsi="Arial" w:cs="Arial"/>
                <w:color w:val="000000" w:themeColor="text1"/>
              </w:rPr>
              <w:t>Kanny</w:t>
            </w:r>
            <w:proofErr w:type="spellEnd"/>
            <w:r w:rsidRPr="00EA311C">
              <w:rPr>
                <w:rFonts w:ascii="Arial" w:hAnsi="Arial" w:cs="Arial"/>
                <w:color w:val="000000" w:themeColor="text1"/>
              </w:rPr>
              <w:t xml:space="preserve"> et al., 2001). Creating, implementing, and maintaining an allergy management programme are all part of ISO 22002-1:2009's requirements.</w:t>
            </w:r>
            <w:r>
              <w:rPr>
                <w:rFonts w:ascii="Arial" w:hAnsi="Arial" w:cs="Arial"/>
                <w:color w:val="000000" w:themeColor="text1"/>
              </w:rPr>
              <w:t xml:space="preserve"> </w:t>
            </w:r>
            <w:r w:rsidR="003077D4" w:rsidRPr="005E61E0">
              <w:rPr>
                <w:rFonts w:ascii="Arial" w:hAnsi="Arial" w:cs="Arial"/>
                <w:color w:val="000000" w:themeColor="text1"/>
                <w:shd w:val="clear" w:color="auto" w:fill="FFFFFF"/>
              </w:rPr>
              <w:t xml:space="preserve">From previous studies, </w:t>
            </w:r>
            <w:r>
              <w:rPr>
                <w:rFonts w:ascii="Arial" w:hAnsi="Arial" w:cs="Arial"/>
                <w:color w:val="000000" w:themeColor="text1"/>
                <w:shd w:val="clear" w:color="auto" w:fill="FFFFFF"/>
              </w:rPr>
              <w:t xml:space="preserve">I learned that </w:t>
            </w:r>
            <w:r w:rsidR="003077D4" w:rsidRPr="005E61E0">
              <w:rPr>
                <w:rFonts w:ascii="Arial" w:hAnsi="Arial" w:cs="Arial"/>
                <w:color w:val="000000" w:themeColor="text1"/>
                <w:shd w:val="clear" w:color="auto" w:fill="FFFFFF"/>
              </w:rPr>
              <w:t>the presence of food allergy has continued to increase. It has become a significant health risk which affecting 6%-13% of the world population</w:t>
            </w:r>
            <w:r w:rsidR="0035630E" w:rsidRPr="005E61E0">
              <w:rPr>
                <w:rFonts w:ascii="Arial" w:hAnsi="Arial" w:cs="Arial"/>
                <w:color w:val="000000" w:themeColor="text1"/>
                <w:shd w:val="clear" w:color="auto" w:fill="FFFFFF"/>
              </w:rPr>
              <w:t xml:space="preserve"> (Mills and </w:t>
            </w:r>
            <w:proofErr w:type="spellStart"/>
            <w:r w:rsidR="0035630E" w:rsidRPr="005E61E0">
              <w:rPr>
                <w:rFonts w:ascii="Arial" w:hAnsi="Arial" w:cs="Arial"/>
                <w:color w:val="000000" w:themeColor="text1"/>
                <w:shd w:val="clear" w:color="auto" w:fill="FFFFFF"/>
              </w:rPr>
              <w:t>Breiteneder</w:t>
            </w:r>
            <w:proofErr w:type="spellEnd"/>
            <w:r w:rsidR="0035630E" w:rsidRPr="005E61E0">
              <w:rPr>
                <w:rFonts w:ascii="Arial" w:hAnsi="Arial" w:cs="Arial"/>
                <w:color w:val="000000" w:themeColor="text1"/>
                <w:shd w:val="clear" w:color="auto" w:fill="FFFFFF"/>
              </w:rPr>
              <w:t>, 2005)</w:t>
            </w:r>
            <w:r w:rsidR="003077D4" w:rsidRPr="005E61E0">
              <w:rPr>
                <w:rFonts w:ascii="Arial" w:hAnsi="Arial" w:cs="Arial"/>
                <w:color w:val="000000" w:themeColor="text1"/>
                <w:shd w:val="clear" w:color="auto" w:fill="FFFFFF"/>
              </w:rPr>
              <w:t xml:space="preserve">. The current situation of increase in food allergy has been concern to both environmental and genetic factors. In both </w:t>
            </w:r>
            <w:r w:rsidR="00E33B73" w:rsidRPr="005E61E0">
              <w:rPr>
                <w:rFonts w:ascii="Arial" w:hAnsi="Arial" w:cs="Arial"/>
                <w:color w:val="000000" w:themeColor="text1"/>
                <w:shd w:val="clear" w:color="auto" w:fill="FFFFFF"/>
              </w:rPr>
              <w:t>genetics and</w:t>
            </w:r>
            <w:r w:rsidR="003077D4" w:rsidRPr="005E61E0">
              <w:rPr>
                <w:rFonts w:ascii="Arial" w:hAnsi="Arial" w:cs="Arial"/>
                <w:color w:val="000000" w:themeColor="text1"/>
                <w:shd w:val="clear" w:color="auto" w:fill="FFFFFF"/>
              </w:rPr>
              <w:t>, environmental factors such as exposure to environmental  pollutants,  and use of antibiotics can enhance the  risk of food allergy</w:t>
            </w:r>
            <w:r w:rsidR="003077D4" w:rsidRPr="005E61E0">
              <w:rPr>
                <w:rFonts w:ascii="Arial" w:hAnsi="Arial" w:cs="Arial"/>
                <w:b/>
                <w:color w:val="000000" w:themeColor="text1"/>
              </w:rPr>
              <w:t xml:space="preserve"> </w:t>
            </w:r>
            <w:r w:rsidR="003077D4" w:rsidRPr="005E61E0">
              <w:rPr>
                <w:rFonts w:ascii="Arial" w:hAnsi="Arial" w:cs="Arial"/>
                <w:color w:val="000000" w:themeColor="text1"/>
              </w:rPr>
              <w:t>and also  increase in industrialization and vehicles effects our environments in different ways such as air pollutions, noise and soil pollution. Due to soil pollution the ingredients or raw materials which are being used in food industries are contaminated, and poison the food</w:t>
            </w:r>
            <w:r w:rsidR="0035630E" w:rsidRPr="005E61E0">
              <w:rPr>
                <w:rFonts w:ascii="Arial" w:hAnsi="Arial" w:cs="Arial"/>
                <w:color w:val="000000" w:themeColor="text1"/>
              </w:rPr>
              <w:t xml:space="preserve"> </w:t>
            </w:r>
            <w:r w:rsidR="0035630E" w:rsidRPr="005E61E0">
              <w:rPr>
                <w:rFonts w:ascii="Arial" w:hAnsi="Arial" w:cs="Arial"/>
                <w:color w:val="000000" w:themeColor="text1"/>
                <w:shd w:val="clear" w:color="auto" w:fill="FFFFFF"/>
              </w:rPr>
              <w:t>(Mamone et al., 2011)</w:t>
            </w:r>
            <w:r w:rsidR="003077D4" w:rsidRPr="005E61E0">
              <w:rPr>
                <w:rFonts w:ascii="Arial" w:hAnsi="Arial" w:cs="Arial"/>
                <w:color w:val="000000" w:themeColor="text1"/>
              </w:rPr>
              <w:t xml:space="preserve">. All food industries should have to label the food ingredients and also update if it change </w:t>
            </w:r>
          </w:p>
          <w:p w14:paraId="6C6EA013" w14:textId="5E15D98A" w:rsidR="003077D4" w:rsidRPr="005E61E0" w:rsidRDefault="003077D4" w:rsidP="003077D4">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5E61E0">
              <w:rPr>
                <w:rFonts w:ascii="Arial" w:hAnsi="Arial" w:cs="Arial"/>
                <w:color w:val="000000" w:themeColor="text1"/>
              </w:rPr>
              <w:t>Food industries must inform consumers if any products contain allergens as an ingredient. There are a number of ways by which the allergen information can be provided through label</w:t>
            </w:r>
            <w:r w:rsidR="00851DEC" w:rsidRPr="005E61E0">
              <w:rPr>
                <w:rFonts w:ascii="Arial" w:hAnsi="Arial" w:cs="Arial"/>
                <w:color w:val="000000" w:themeColor="text1"/>
              </w:rPr>
              <w:t xml:space="preserve"> </w:t>
            </w:r>
            <w:r w:rsidR="00851DEC" w:rsidRPr="005E61E0">
              <w:rPr>
                <w:rFonts w:ascii="Arial" w:hAnsi="Arial" w:cs="Arial"/>
                <w:color w:val="000000" w:themeColor="text1"/>
                <w:shd w:val="clear" w:color="auto" w:fill="FFFFFF"/>
              </w:rPr>
              <w:t>(</w:t>
            </w:r>
            <w:proofErr w:type="spellStart"/>
            <w:r w:rsidR="00851DEC" w:rsidRPr="005E61E0">
              <w:rPr>
                <w:rFonts w:ascii="Arial" w:hAnsi="Arial" w:cs="Arial"/>
                <w:color w:val="000000" w:themeColor="text1"/>
                <w:shd w:val="clear" w:color="auto" w:fill="FFFFFF"/>
              </w:rPr>
              <w:t>Gilissen</w:t>
            </w:r>
            <w:proofErr w:type="spellEnd"/>
            <w:r w:rsidR="00851DEC" w:rsidRPr="005E61E0">
              <w:rPr>
                <w:rFonts w:ascii="Arial" w:hAnsi="Arial" w:cs="Arial"/>
                <w:color w:val="000000" w:themeColor="text1"/>
                <w:shd w:val="clear" w:color="auto" w:fill="FFFFFF"/>
              </w:rPr>
              <w:t xml:space="preserve"> et al., 2014)</w:t>
            </w:r>
            <w:r w:rsidR="00851DEC" w:rsidRPr="005E61E0">
              <w:rPr>
                <w:rFonts w:ascii="Arial" w:hAnsi="Arial" w:cs="Arial"/>
                <w:color w:val="000000" w:themeColor="text1"/>
              </w:rPr>
              <w:t>.</w:t>
            </w:r>
          </w:p>
          <w:p w14:paraId="3B344F1E" w14:textId="43A41581" w:rsidR="00375882" w:rsidRPr="005E61E0" w:rsidRDefault="003077D4" w:rsidP="0035630E">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5E61E0">
              <w:rPr>
                <w:rFonts w:ascii="Arial" w:hAnsi="Arial" w:cs="Arial"/>
                <w:color w:val="000000" w:themeColor="text1"/>
              </w:rPr>
              <w:t>Food businesses such as a bakery, hotels must provide you with allergen information for any loose foods</w:t>
            </w:r>
          </w:p>
        </w:tc>
      </w:tr>
    </w:tbl>
    <w:p w14:paraId="4C92ECF3" w14:textId="3B991552" w:rsidR="003627AD" w:rsidRDefault="003627AD" w:rsidP="003077D4">
      <w:pPr>
        <w:spacing w:line="360" w:lineRule="auto"/>
        <w:contextualSpacing/>
        <w:mirrorIndents/>
        <w:jc w:val="both"/>
        <w:rPr>
          <w:rFonts w:ascii="Arial" w:hAnsi="Arial" w:cs="Arial"/>
          <w:b/>
          <w:color w:val="000000" w:themeColor="text1"/>
        </w:rPr>
      </w:pPr>
    </w:p>
    <w:p w14:paraId="7AD3CBF8" w14:textId="2A44D97D" w:rsidR="003627AD" w:rsidRDefault="003627AD" w:rsidP="003077D4">
      <w:pPr>
        <w:spacing w:line="360" w:lineRule="auto"/>
        <w:contextualSpacing/>
        <w:mirrorIndents/>
        <w:jc w:val="both"/>
        <w:rPr>
          <w:rFonts w:ascii="Arial" w:hAnsi="Arial" w:cs="Arial"/>
          <w:b/>
          <w:color w:val="000000" w:themeColor="text1"/>
        </w:rPr>
      </w:pPr>
    </w:p>
    <w:p w14:paraId="2E585592" w14:textId="0DD78E9F" w:rsidR="003627AD" w:rsidRDefault="003627AD" w:rsidP="003077D4">
      <w:pPr>
        <w:spacing w:line="360" w:lineRule="auto"/>
        <w:contextualSpacing/>
        <w:mirrorIndents/>
        <w:jc w:val="both"/>
        <w:rPr>
          <w:rFonts w:ascii="Arial" w:hAnsi="Arial" w:cs="Arial"/>
          <w:b/>
          <w:color w:val="000000" w:themeColor="text1"/>
        </w:rPr>
      </w:pPr>
    </w:p>
    <w:p w14:paraId="21870F4E" w14:textId="5562D6E3" w:rsidR="003627AD" w:rsidRDefault="003627AD" w:rsidP="003077D4">
      <w:pPr>
        <w:spacing w:line="360" w:lineRule="auto"/>
        <w:contextualSpacing/>
        <w:mirrorIndents/>
        <w:jc w:val="both"/>
        <w:rPr>
          <w:rFonts w:ascii="Arial" w:hAnsi="Arial" w:cs="Arial"/>
          <w:b/>
          <w:color w:val="000000" w:themeColor="text1"/>
        </w:rPr>
      </w:pPr>
    </w:p>
    <w:p w14:paraId="4BDA9B1B" w14:textId="1C7D3014" w:rsidR="003627AD" w:rsidRDefault="003627AD" w:rsidP="003077D4">
      <w:pPr>
        <w:spacing w:line="360" w:lineRule="auto"/>
        <w:contextualSpacing/>
        <w:mirrorIndents/>
        <w:jc w:val="both"/>
        <w:rPr>
          <w:rFonts w:ascii="Arial" w:hAnsi="Arial" w:cs="Arial"/>
          <w:b/>
          <w:color w:val="000000" w:themeColor="text1"/>
        </w:rPr>
      </w:pPr>
    </w:p>
    <w:p w14:paraId="09AA3DDE" w14:textId="631435E1" w:rsidR="003627AD" w:rsidRDefault="003627AD" w:rsidP="003077D4">
      <w:pPr>
        <w:spacing w:line="360" w:lineRule="auto"/>
        <w:contextualSpacing/>
        <w:mirrorIndents/>
        <w:jc w:val="both"/>
        <w:rPr>
          <w:rFonts w:ascii="Arial" w:hAnsi="Arial" w:cs="Arial"/>
          <w:b/>
          <w:color w:val="000000" w:themeColor="text1"/>
        </w:rPr>
      </w:pPr>
    </w:p>
    <w:p w14:paraId="1963D67A" w14:textId="2627C2B7" w:rsidR="003627AD" w:rsidRDefault="003627AD" w:rsidP="003077D4">
      <w:pPr>
        <w:spacing w:line="360" w:lineRule="auto"/>
        <w:contextualSpacing/>
        <w:mirrorIndents/>
        <w:jc w:val="both"/>
        <w:rPr>
          <w:rFonts w:ascii="Arial" w:hAnsi="Arial" w:cs="Arial"/>
          <w:b/>
          <w:color w:val="000000" w:themeColor="text1"/>
        </w:rPr>
      </w:pPr>
    </w:p>
    <w:p w14:paraId="5E65A964" w14:textId="77777777" w:rsidR="003627AD" w:rsidRPr="005E61E0" w:rsidRDefault="003627AD" w:rsidP="003077D4">
      <w:pPr>
        <w:spacing w:line="360" w:lineRule="auto"/>
        <w:contextualSpacing/>
        <w:mirrorIndents/>
        <w:jc w:val="both"/>
        <w:rPr>
          <w:rFonts w:ascii="Arial" w:hAnsi="Arial" w:cs="Arial"/>
          <w:b/>
          <w:color w:val="000000" w:themeColor="text1"/>
        </w:rPr>
      </w:pPr>
    </w:p>
    <w:tbl>
      <w:tblPr>
        <w:tblStyle w:val="TableGrid"/>
        <w:tblW w:w="0" w:type="auto"/>
        <w:tblLook w:val="01E0" w:firstRow="1" w:lastRow="1" w:firstColumn="1" w:lastColumn="1" w:noHBand="0" w:noVBand="0"/>
      </w:tblPr>
      <w:tblGrid>
        <w:gridCol w:w="10910"/>
        <w:gridCol w:w="272"/>
      </w:tblGrid>
      <w:tr w:rsidR="005E61E0" w:rsidRPr="005E61E0" w14:paraId="693FCD7B" w14:textId="77777777" w:rsidTr="00375882">
        <w:tc>
          <w:tcPr>
            <w:tcW w:w="10910" w:type="dxa"/>
            <w:shd w:val="clear" w:color="auto" w:fill="FBD4B4" w:themeFill="accent6" w:themeFillTint="66"/>
          </w:tcPr>
          <w:p w14:paraId="0731D9DE" w14:textId="1CA630EC" w:rsidR="00375882" w:rsidRPr="005E61E0" w:rsidRDefault="003077D4" w:rsidP="003077D4">
            <w:pPr>
              <w:spacing w:line="360" w:lineRule="auto"/>
              <w:contextualSpacing/>
              <w:mirrorIndents/>
              <w:jc w:val="both"/>
              <w:rPr>
                <w:rFonts w:ascii="Arial" w:hAnsi="Arial" w:cs="Arial"/>
                <w:b/>
                <w:color w:val="000000" w:themeColor="text1"/>
              </w:rPr>
            </w:pPr>
            <w:r w:rsidRPr="005E61E0">
              <w:rPr>
                <w:rFonts w:ascii="Arial" w:hAnsi="Arial" w:cs="Arial"/>
                <w:b/>
                <w:color w:val="000000" w:themeColor="text1"/>
              </w:rPr>
              <w:t>REFERENCE LIST</w:t>
            </w:r>
          </w:p>
        </w:tc>
        <w:tc>
          <w:tcPr>
            <w:tcW w:w="272" w:type="dxa"/>
            <w:shd w:val="clear" w:color="auto" w:fill="FBD4B4" w:themeFill="accent6" w:themeFillTint="66"/>
          </w:tcPr>
          <w:p w14:paraId="2A993785" w14:textId="77777777" w:rsidR="00375882" w:rsidRPr="005E61E0" w:rsidRDefault="00375882" w:rsidP="003077D4">
            <w:pPr>
              <w:spacing w:line="360" w:lineRule="auto"/>
              <w:contextualSpacing/>
              <w:mirrorIndents/>
              <w:jc w:val="both"/>
              <w:rPr>
                <w:rFonts w:ascii="Arial" w:hAnsi="Arial" w:cs="Arial"/>
                <w:b/>
                <w:color w:val="000000" w:themeColor="text1"/>
              </w:rPr>
            </w:pPr>
          </w:p>
          <w:p w14:paraId="52F3ACFA" w14:textId="77777777" w:rsidR="00375882" w:rsidRPr="005E61E0" w:rsidRDefault="00375882" w:rsidP="003077D4">
            <w:pPr>
              <w:spacing w:line="360" w:lineRule="auto"/>
              <w:contextualSpacing/>
              <w:mirrorIndents/>
              <w:jc w:val="both"/>
              <w:rPr>
                <w:rFonts w:ascii="Arial" w:hAnsi="Arial" w:cs="Arial"/>
                <w:b/>
                <w:color w:val="000000" w:themeColor="text1"/>
              </w:rPr>
            </w:pPr>
          </w:p>
        </w:tc>
      </w:tr>
      <w:tr w:rsidR="005E61E0" w:rsidRPr="005E61E0" w14:paraId="130E5631" w14:textId="77777777" w:rsidTr="007F6692">
        <w:trPr>
          <w:trHeight w:val="2494"/>
        </w:trPr>
        <w:tc>
          <w:tcPr>
            <w:tcW w:w="11182" w:type="dxa"/>
            <w:gridSpan w:val="2"/>
          </w:tcPr>
          <w:p w14:paraId="4FBADFA5" w14:textId="2845A945" w:rsidR="00375882" w:rsidRPr="005E61E0" w:rsidRDefault="00375882" w:rsidP="003077D4">
            <w:pPr>
              <w:spacing w:line="360" w:lineRule="auto"/>
              <w:contextualSpacing/>
              <w:mirrorIndents/>
              <w:jc w:val="both"/>
              <w:rPr>
                <w:rFonts w:ascii="Arial" w:hAnsi="Arial" w:cs="Arial"/>
                <w:color w:val="000000" w:themeColor="text1"/>
              </w:rPr>
            </w:pPr>
          </w:p>
          <w:p w14:paraId="295B4BF9" w14:textId="77777777" w:rsidR="003077D4" w:rsidRPr="005E61E0" w:rsidRDefault="003077D4" w:rsidP="003077D4">
            <w:pPr>
              <w:spacing w:line="360" w:lineRule="auto"/>
              <w:contextualSpacing/>
              <w:mirrorIndents/>
              <w:jc w:val="both"/>
              <w:rPr>
                <w:rFonts w:ascii="Arial" w:hAnsi="Arial" w:cs="Arial"/>
                <w:color w:val="000000" w:themeColor="text1"/>
              </w:rPr>
            </w:pPr>
            <w:proofErr w:type="spellStart"/>
            <w:r w:rsidRPr="005E61E0">
              <w:rPr>
                <w:rFonts w:ascii="Arial" w:hAnsi="Arial" w:cs="Arial"/>
                <w:color w:val="000000" w:themeColor="text1"/>
                <w:shd w:val="clear" w:color="auto" w:fill="FFFFFF"/>
              </w:rPr>
              <w:t>Gilissen</w:t>
            </w:r>
            <w:proofErr w:type="spellEnd"/>
            <w:r w:rsidRPr="005E61E0">
              <w:rPr>
                <w:rFonts w:ascii="Arial" w:hAnsi="Arial" w:cs="Arial"/>
                <w:color w:val="000000" w:themeColor="text1"/>
                <w:shd w:val="clear" w:color="auto" w:fill="FFFFFF"/>
              </w:rPr>
              <w:t>, L.J., van der Meer, I.M. and Smulders, M.J., 2014. Reducing the incidence of allergy and intolerance to cereals. </w:t>
            </w:r>
            <w:r w:rsidRPr="005E61E0">
              <w:rPr>
                <w:rFonts w:ascii="Arial" w:hAnsi="Arial" w:cs="Arial"/>
                <w:i/>
                <w:iCs/>
                <w:color w:val="000000" w:themeColor="text1"/>
                <w:shd w:val="clear" w:color="auto" w:fill="FFFFFF"/>
              </w:rPr>
              <w:t>Journal of Cereal Science</w:t>
            </w:r>
            <w:r w:rsidRPr="005E61E0">
              <w:rPr>
                <w:rFonts w:ascii="Arial" w:hAnsi="Arial" w:cs="Arial"/>
                <w:color w:val="000000" w:themeColor="text1"/>
                <w:shd w:val="clear" w:color="auto" w:fill="FFFFFF"/>
              </w:rPr>
              <w:t>, </w:t>
            </w:r>
            <w:r w:rsidRPr="005E61E0">
              <w:rPr>
                <w:rFonts w:ascii="Arial" w:hAnsi="Arial" w:cs="Arial"/>
                <w:i/>
                <w:iCs/>
                <w:color w:val="000000" w:themeColor="text1"/>
                <w:shd w:val="clear" w:color="auto" w:fill="FFFFFF"/>
              </w:rPr>
              <w:t>59</w:t>
            </w:r>
            <w:r w:rsidRPr="005E61E0">
              <w:rPr>
                <w:rFonts w:ascii="Arial" w:hAnsi="Arial" w:cs="Arial"/>
                <w:color w:val="000000" w:themeColor="text1"/>
                <w:shd w:val="clear" w:color="auto" w:fill="FFFFFF"/>
              </w:rPr>
              <w:t>(3), pp.337-353.</w:t>
            </w:r>
          </w:p>
          <w:p w14:paraId="2E7E4987" w14:textId="77777777" w:rsidR="003077D4" w:rsidRPr="005E61E0" w:rsidRDefault="003077D4" w:rsidP="003077D4">
            <w:pPr>
              <w:spacing w:line="360" w:lineRule="auto"/>
              <w:contextualSpacing/>
              <w:mirrorIndents/>
              <w:jc w:val="both"/>
              <w:rPr>
                <w:rFonts w:ascii="Arial" w:hAnsi="Arial" w:cs="Arial"/>
                <w:color w:val="000000" w:themeColor="text1"/>
                <w:shd w:val="clear" w:color="auto" w:fill="FFFFFF"/>
              </w:rPr>
            </w:pPr>
            <w:proofErr w:type="spellStart"/>
            <w:r w:rsidRPr="005E61E0">
              <w:rPr>
                <w:rFonts w:ascii="Arial" w:hAnsi="Arial" w:cs="Arial"/>
                <w:color w:val="000000" w:themeColor="text1"/>
                <w:shd w:val="clear" w:color="auto" w:fill="FFFFFF"/>
              </w:rPr>
              <w:t>Kanny</w:t>
            </w:r>
            <w:proofErr w:type="spellEnd"/>
            <w:r w:rsidRPr="005E61E0">
              <w:rPr>
                <w:rFonts w:ascii="Arial" w:hAnsi="Arial" w:cs="Arial"/>
                <w:color w:val="000000" w:themeColor="text1"/>
                <w:shd w:val="clear" w:color="auto" w:fill="FFFFFF"/>
              </w:rPr>
              <w:t xml:space="preserve">, G., </w:t>
            </w:r>
            <w:proofErr w:type="spellStart"/>
            <w:r w:rsidRPr="005E61E0">
              <w:rPr>
                <w:rFonts w:ascii="Arial" w:hAnsi="Arial" w:cs="Arial"/>
                <w:color w:val="000000" w:themeColor="text1"/>
                <w:shd w:val="clear" w:color="auto" w:fill="FFFFFF"/>
              </w:rPr>
              <w:t>Moneret-Vautrin</w:t>
            </w:r>
            <w:proofErr w:type="spellEnd"/>
            <w:r w:rsidRPr="005E61E0">
              <w:rPr>
                <w:rFonts w:ascii="Arial" w:hAnsi="Arial" w:cs="Arial"/>
                <w:color w:val="000000" w:themeColor="text1"/>
                <w:shd w:val="clear" w:color="auto" w:fill="FFFFFF"/>
              </w:rPr>
              <w:t xml:space="preserve">, D.A., </w:t>
            </w:r>
            <w:proofErr w:type="spellStart"/>
            <w:r w:rsidRPr="005E61E0">
              <w:rPr>
                <w:rFonts w:ascii="Arial" w:hAnsi="Arial" w:cs="Arial"/>
                <w:color w:val="000000" w:themeColor="text1"/>
                <w:shd w:val="clear" w:color="auto" w:fill="FFFFFF"/>
              </w:rPr>
              <w:t>Flabbee</w:t>
            </w:r>
            <w:proofErr w:type="spellEnd"/>
            <w:r w:rsidRPr="005E61E0">
              <w:rPr>
                <w:rFonts w:ascii="Arial" w:hAnsi="Arial" w:cs="Arial"/>
                <w:color w:val="000000" w:themeColor="text1"/>
                <w:shd w:val="clear" w:color="auto" w:fill="FFFFFF"/>
              </w:rPr>
              <w:t xml:space="preserve">, J., Beaudouin, E., </w:t>
            </w:r>
            <w:proofErr w:type="spellStart"/>
            <w:r w:rsidRPr="005E61E0">
              <w:rPr>
                <w:rFonts w:ascii="Arial" w:hAnsi="Arial" w:cs="Arial"/>
                <w:color w:val="000000" w:themeColor="text1"/>
                <w:shd w:val="clear" w:color="auto" w:fill="FFFFFF"/>
              </w:rPr>
              <w:t>Morisset</w:t>
            </w:r>
            <w:proofErr w:type="spellEnd"/>
            <w:r w:rsidRPr="005E61E0">
              <w:rPr>
                <w:rFonts w:ascii="Arial" w:hAnsi="Arial" w:cs="Arial"/>
                <w:color w:val="000000" w:themeColor="text1"/>
                <w:shd w:val="clear" w:color="auto" w:fill="FFFFFF"/>
              </w:rPr>
              <w:t>, M. and Thevenin, F., 2001. Population study of food allergy in France. </w:t>
            </w:r>
            <w:r w:rsidRPr="005E61E0">
              <w:rPr>
                <w:rFonts w:ascii="Arial" w:hAnsi="Arial" w:cs="Arial"/>
                <w:i/>
                <w:iCs/>
                <w:color w:val="000000" w:themeColor="text1"/>
                <w:shd w:val="clear" w:color="auto" w:fill="FFFFFF"/>
              </w:rPr>
              <w:t>Journal of Allergy and Clinical Immunology</w:t>
            </w:r>
            <w:r w:rsidRPr="005E61E0">
              <w:rPr>
                <w:rFonts w:ascii="Arial" w:hAnsi="Arial" w:cs="Arial"/>
                <w:color w:val="000000" w:themeColor="text1"/>
                <w:shd w:val="clear" w:color="auto" w:fill="FFFFFF"/>
              </w:rPr>
              <w:t>, </w:t>
            </w:r>
            <w:r w:rsidRPr="005E61E0">
              <w:rPr>
                <w:rFonts w:ascii="Arial" w:hAnsi="Arial" w:cs="Arial"/>
                <w:i/>
                <w:iCs/>
                <w:color w:val="000000" w:themeColor="text1"/>
                <w:shd w:val="clear" w:color="auto" w:fill="FFFFFF"/>
              </w:rPr>
              <w:t>108</w:t>
            </w:r>
            <w:r w:rsidRPr="005E61E0">
              <w:rPr>
                <w:rFonts w:ascii="Arial" w:hAnsi="Arial" w:cs="Arial"/>
                <w:color w:val="000000" w:themeColor="text1"/>
                <w:shd w:val="clear" w:color="auto" w:fill="FFFFFF"/>
              </w:rPr>
              <w:t>(1), pp.133-140.</w:t>
            </w:r>
          </w:p>
          <w:p w14:paraId="3DD7911E" w14:textId="77777777" w:rsidR="003077D4" w:rsidRPr="005E61E0" w:rsidRDefault="003077D4" w:rsidP="003077D4">
            <w:pPr>
              <w:spacing w:line="360" w:lineRule="auto"/>
              <w:contextualSpacing/>
              <w:mirrorIndents/>
              <w:jc w:val="both"/>
              <w:rPr>
                <w:rFonts w:ascii="Arial" w:hAnsi="Arial" w:cs="Arial"/>
                <w:color w:val="000000" w:themeColor="text1"/>
                <w:shd w:val="clear" w:color="auto" w:fill="FFFFFF"/>
              </w:rPr>
            </w:pPr>
            <w:r w:rsidRPr="005E61E0">
              <w:rPr>
                <w:rFonts w:ascii="Arial" w:hAnsi="Arial" w:cs="Arial"/>
                <w:color w:val="000000" w:themeColor="text1"/>
                <w:shd w:val="clear" w:color="auto" w:fill="FFFFFF"/>
              </w:rPr>
              <w:t>Mamone, G., Picariello, G., Addeo, F. and Ferranti, P., 2011. Proteomic analysis in allergy and intolerance to wheat products. </w:t>
            </w:r>
            <w:r w:rsidRPr="005E61E0">
              <w:rPr>
                <w:rFonts w:ascii="Arial" w:hAnsi="Arial" w:cs="Arial"/>
                <w:i/>
                <w:iCs/>
                <w:color w:val="000000" w:themeColor="text1"/>
                <w:shd w:val="clear" w:color="auto" w:fill="FFFFFF"/>
              </w:rPr>
              <w:t>Expert review of proteomics</w:t>
            </w:r>
            <w:r w:rsidRPr="005E61E0">
              <w:rPr>
                <w:rFonts w:ascii="Arial" w:hAnsi="Arial" w:cs="Arial"/>
                <w:color w:val="000000" w:themeColor="text1"/>
                <w:shd w:val="clear" w:color="auto" w:fill="FFFFFF"/>
              </w:rPr>
              <w:t>, </w:t>
            </w:r>
            <w:r w:rsidRPr="005E61E0">
              <w:rPr>
                <w:rFonts w:ascii="Arial" w:hAnsi="Arial" w:cs="Arial"/>
                <w:i/>
                <w:iCs/>
                <w:color w:val="000000" w:themeColor="text1"/>
                <w:shd w:val="clear" w:color="auto" w:fill="FFFFFF"/>
              </w:rPr>
              <w:t>8</w:t>
            </w:r>
            <w:r w:rsidRPr="005E61E0">
              <w:rPr>
                <w:rFonts w:ascii="Arial" w:hAnsi="Arial" w:cs="Arial"/>
                <w:color w:val="000000" w:themeColor="text1"/>
                <w:shd w:val="clear" w:color="auto" w:fill="FFFFFF"/>
              </w:rPr>
              <w:t>(1), pp.95-115.</w:t>
            </w:r>
          </w:p>
          <w:p w14:paraId="11E6F3E8" w14:textId="77777777" w:rsidR="003077D4" w:rsidRPr="005E61E0" w:rsidRDefault="003077D4" w:rsidP="003077D4">
            <w:pPr>
              <w:spacing w:line="360" w:lineRule="auto"/>
              <w:contextualSpacing/>
              <w:mirrorIndents/>
              <w:jc w:val="both"/>
              <w:rPr>
                <w:rFonts w:ascii="Arial" w:hAnsi="Arial" w:cs="Arial"/>
                <w:color w:val="000000" w:themeColor="text1"/>
                <w:shd w:val="clear" w:color="auto" w:fill="FFFFFF"/>
              </w:rPr>
            </w:pPr>
            <w:r w:rsidRPr="005E61E0">
              <w:rPr>
                <w:rFonts w:ascii="Arial" w:hAnsi="Arial" w:cs="Arial"/>
                <w:color w:val="000000" w:themeColor="text1"/>
                <w:shd w:val="clear" w:color="auto" w:fill="FFFFFF"/>
              </w:rPr>
              <w:t xml:space="preserve">Mills, E.N.C. and </w:t>
            </w:r>
            <w:proofErr w:type="spellStart"/>
            <w:r w:rsidRPr="005E61E0">
              <w:rPr>
                <w:rFonts w:ascii="Arial" w:hAnsi="Arial" w:cs="Arial"/>
                <w:color w:val="000000" w:themeColor="text1"/>
                <w:shd w:val="clear" w:color="auto" w:fill="FFFFFF"/>
              </w:rPr>
              <w:t>Breiteneder</w:t>
            </w:r>
            <w:proofErr w:type="spellEnd"/>
            <w:r w:rsidRPr="005E61E0">
              <w:rPr>
                <w:rFonts w:ascii="Arial" w:hAnsi="Arial" w:cs="Arial"/>
                <w:color w:val="000000" w:themeColor="text1"/>
                <w:shd w:val="clear" w:color="auto" w:fill="FFFFFF"/>
              </w:rPr>
              <w:t>, H., 2005. Food allergy and its relevance to industrial food proteins. </w:t>
            </w:r>
            <w:r w:rsidRPr="005E61E0">
              <w:rPr>
                <w:rFonts w:ascii="Arial" w:hAnsi="Arial" w:cs="Arial"/>
                <w:i/>
                <w:iCs/>
                <w:color w:val="000000" w:themeColor="text1"/>
                <w:shd w:val="clear" w:color="auto" w:fill="FFFFFF"/>
              </w:rPr>
              <w:t>Biotechnology advances</w:t>
            </w:r>
            <w:r w:rsidRPr="005E61E0">
              <w:rPr>
                <w:rFonts w:ascii="Arial" w:hAnsi="Arial" w:cs="Arial"/>
                <w:color w:val="000000" w:themeColor="text1"/>
                <w:shd w:val="clear" w:color="auto" w:fill="FFFFFF"/>
              </w:rPr>
              <w:t>, </w:t>
            </w:r>
            <w:r w:rsidRPr="005E61E0">
              <w:rPr>
                <w:rFonts w:ascii="Arial" w:hAnsi="Arial" w:cs="Arial"/>
                <w:i/>
                <w:iCs/>
                <w:color w:val="000000" w:themeColor="text1"/>
                <w:shd w:val="clear" w:color="auto" w:fill="FFFFFF"/>
              </w:rPr>
              <w:t>23</w:t>
            </w:r>
            <w:r w:rsidRPr="005E61E0">
              <w:rPr>
                <w:rFonts w:ascii="Arial" w:hAnsi="Arial" w:cs="Arial"/>
                <w:color w:val="000000" w:themeColor="text1"/>
                <w:shd w:val="clear" w:color="auto" w:fill="FFFFFF"/>
              </w:rPr>
              <w:t>(6), pp.409-414.</w:t>
            </w:r>
          </w:p>
          <w:p w14:paraId="47FB6995" w14:textId="5F6B4FAC" w:rsidR="00851DEC" w:rsidRPr="005E61E0" w:rsidRDefault="003077D4" w:rsidP="0035630E">
            <w:pPr>
              <w:spacing w:line="360" w:lineRule="auto"/>
              <w:contextualSpacing/>
              <w:mirrorIndents/>
              <w:jc w:val="both"/>
              <w:rPr>
                <w:rFonts w:ascii="Arial" w:hAnsi="Arial" w:cs="Arial"/>
                <w:color w:val="000000" w:themeColor="text1"/>
                <w:shd w:val="clear" w:color="auto" w:fill="FFFFFF"/>
              </w:rPr>
            </w:pPr>
            <w:r w:rsidRPr="005E61E0">
              <w:rPr>
                <w:rFonts w:ascii="Arial" w:hAnsi="Arial" w:cs="Arial"/>
                <w:color w:val="000000" w:themeColor="text1"/>
                <w:shd w:val="clear" w:color="auto" w:fill="FFFFFF"/>
              </w:rPr>
              <w:t>Nettleton, S., Woods, B., Burrows, R. and Kerr, A., 2009. Food allergy and food intolerance: towards a sociological agenda. </w:t>
            </w:r>
            <w:proofErr w:type="gramStart"/>
            <w:r w:rsidRPr="005E61E0">
              <w:rPr>
                <w:rFonts w:ascii="Arial" w:hAnsi="Arial" w:cs="Arial"/>
                <w:i/>
                <w:iCs/>
                <w:color w:val="000000" w:themeColor="text1"/>
                <w:shd w:val="clear" w:color="auto" w:fill="FFFFFF"/>
              </w:rPr>
              <w:t>Health:</w:t>
            </w:r>
            <w:r w:rsidRPr="005E61E0">
              <w:rPr>
                <w:rFonts w:ascii="Arial" w:hAnsi="Arial" w:cs="Arial"/>
                <w:color w:val="000000" w:themeColor="text1"/>
                <w:shd w:val="clear" w:color="auto" w:fill="FFFFFF"/>
              </w:rPr>
              <w:t>,</w:t>
            </w:r>
            <w:proofErr w:type="gramEnd"/>
            <w:r w:rsidRPr="005E61E0">
              <w:rPr>
                <w:rFonts w:ascii="Arial" w:hAnsi="Arial" w:cs="Arial"/>
                <w:color w:val="000000" w:themeColor="text1"/>
                <w:shd w:val="clear" w:color="auto" w:fill="FFFFFF"/>
              </w:rPr>
              <w:t> </w:t>
            </w:r>
            <w:r w:rsidRPr="005E61E0">
              <w:rPr>
                <w:rFonts w:ascii="Arial" w:hAnsi="Arial" w:cs="Arial"/>
                <w:i/>
                <w:iCs/>
                <w:color w:val="000000" w:themeColor="text1"/>
                <w:shd w:val="clear" w:color="auto" w:fill="FFFFFF"/>
              </w:rPr>
              <w:t>13</w:t>
            </w:r>
            <w:r w:rsidRPr="005E61E0">
              <w:rPr>
                <w:rFonts w:ascii="Arial" w:hAnsi="Arial" w:cs="Arial"/>
                <w:color w:val="000000" w:themeColor="text1"/>
                <w:shd w:val="clear" w:color="auto" w:fill="FFFFFF"/>
              </w:rPr>
              <w:t>(6), pp.647-664.</w:t>
            </w:r>
          </w:p>
        </w:tc>
      </w:tr>
    </w:tbl>
    <w:p w14:paraId="3A480543" w14:textId="77777777" w:rsidR="00B00678" w:rsidRPr="005E61E0" w:rsidRDefault="00B00678" w:rsidP="003077D4">
      <w:pPr>
        <w:spacing w:line="360" w:lineRule="auto"/>
        <w:contextualSpacing/>
        <w:mirrorIndents/>
        <w:jc w:val="both"/>
        <w:rPr>
          <w:rFonts w:ascii="Arial" w:hAnsi="Arial" w:cs="Arial"/>
          <w:b/>
          <w:color w:val="000000" w:themeColor="text1"/>
        </w:rPr>
      </w:pPr>
    </w:p>
    <w:p w14:paraId="02BE48C6" w14:textId="77777777" w:rsidR="00B00678" w:rsidRPr="005E61E0" w:rsidRDefault="00B00678" w:rsidP="003077D4">
      <w:pPr>
        <w:spacing w:line="360" w:lineRule="auto"/>
        <w:contextualSpacing/>
        <w:mirrorIndents/>
        <w:jc w:val="both"/>
        <w:rPr>
          <w:rFonts w:ascii="Arial" w:hAnsi="Arial" w:cs="Arial"/>
          <w:b/>
          <w:color w:val="000000" w:themeColor="text1"/>
        </w:rPr>
      </w:pPr>
    </w:p>
    <w:p w14:paraId="1D4EFC49" w14:textId="77777777" w:rsidR="00B00678" w:rsidRPr="005E61E0" w:rsidRDefault="00B00678" w:rsidP="003077D4">
      <w:pPr>
        <w:spacing w:line="360" w:lineRule="auto"/>
        <w:contextualSpacing/>
        <w:mirrorIndents/>
        <w:jc w:val="both"/>
        <w:rPr>
          <w:rFonts w:ascii="Arial" w:hAnsi="Arial" w:cs="Arial"/>
          <w:b/>
          <w:color w:val="000000" w:themeColor="text1"/>
        </w:rPr>
      </w:pPr>
    </w:p>
    <w:p w14:paraId="505DC984" w14:textId="77777777" w:rsidR="00B00678" w:rsidRPr="005E61E0" w:rsidRDefault="00B00678" w:rsidP="003077D4">
      <w:pPr>
        <w:spacing w:line="360" w:lineRule="auto"/>
        <w:contextualSpacing/>
        <w:mirrorIndents/>
        <w:jc w:val="both"/>
        <w:rPr>
          <w:rFonts w:ascii="Arial" w:hAnsi="Arial" w:cs="Arial"/>
          <w:b/>
          <w:color w:val="000000" w:themeColor="text1"/>
        </w:rPr>
      </w:pPr>
    </w:p>
    <w:p w14:paraId="1F96E185" w14:textId="77777777" w:rsidR="00B00678" w:rsidRPr="005E61E0" w:rsidRDefault="00B00678" w:rsidP="003077D4">
      <w:pPr>
        <w:spacing w:line="360" w:lineRule="auto"/>
        <w:contextualSpacing/>
        <w:mirrorIndents/>
        <w:jc w:val="both"/>
        <w:rPr>
          <w:rFonts w:ascii="Arial" w:hAnsi="Arial" w:cs="Arial"/>
          <w:b/>
          <w:color w:val="000000" w:themeColor="text1"/>
        </w:rPr>
      </w:pPr>
    </w:p>
    <w:p w14:paraId="5F8D9742" w14:textId="77777777" w:rsidR="00B00678" w:rsidRPr="005E61E0" w:rsidRDefault="00B00678" w:rsidP="003077D4">
      <w:pPr>
        <w:spacing w:line="360" w:lineRule="auto"/>
        <w:contextualSpacing/>
        <w:mirrorIndents/>
        <w:jc w:val="both"/>
        <w:rPr>
          <w:rFonts w:ascii="Arial" w:hAnsi="Arial" w:cs="Arial"/>
          <w:b/>
          <w:color w:val="000000" w:themeColor="text1"/>
        </w:rPr>
      </w:pPr>
    </w:p>
    <w:p w14:paraId="25B9E4A6" w14:textId="77777777" w:rsidR="00A45D42" w:rsidRPr="005E61E0" w:rsidRDefault="00A45D42" w:rsidP="003077D4">
      <w:pPr>
        <w:spacing w:line="360" w:lineRule="auto"/>
        <w:contextualSpacing/>
        <w:mirrorIndents/>
        <w:jc w:val="both"/>
        <w:rPr>
          <w:rFonts w:ascii="Arial" w:hAnsi="Arial" w:cs="Arial"/>
          <w:b/>
          <w:color w:val="000000" w:themeColor="text1"/>
        </w:rPr>
      </w:pPr>
    </w:p>
    <w:sectPr w:rsidR="00A45D42" w:rsidRPr="005E61E0"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F6D05" w14:textId="77777777" w:rsidR="00A829C2" w:rsidRDefault="00A829C2">
      <w:r>
        <w:separator/>
      </w:r>
    </w:p>
  </w:endnote>
  <w:endnote w:type="continuationSeparator" w:id="0">
    <w:p w14:paraId="5A0765EA" w14:textId="77777777" w:rsidR="00A829C2" w:rsidRDefault="00A82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5E61E0">
          <w:rPr>
            <w:noProof/>
          </w:rPr>
          <w:t>2</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6776C" w14:textId="77777777" w:rsidR="00A829C2" w:rsidRDefault="00A829C2">
      <w:r>
        <w:separator/>
      </w:r>
    </w:p>
  </w:footnote>
  <w:footnote w:type="continuationSeparator" w:id="0">
    <w:p w14:paraId="06BA5952" w14:textId="77777777" w:rsidR="00A829C2" w:rsidRDefault="00A82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2BA457C1"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CD5D22"/>
    <w:multiLevelType w:val="multilevel"/>
    <w:tmpl w:val="686C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8"/>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1"/>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523C1"/>
    <w:rsid w:val="002659F5"/>
    <w:rsid w:val="00283BE2"/>
    <w:rsid w:val="00294842"/>
    <w:rsid w:val="002E127C"/>
    <w:rsid w:val="002F7DD0"/>
    <w:rsid w:val="00301AD0"/>
    <w:rsid w:val="003036C9"/>
    <w:rsid w:val="003077D4"/>
    <w:rsid w:val="0032684A"/>
    <w:rsid w:val="00332099"/>
    <w:rsid w:val="00340C62"/>
    <w:rsid w:val="003478CE"/>
    <w:rsid w:val="0035630E"/>
    <w:rsid w:val="003605B1"/>
    <w:rsid w:val="003617CF"/>
    <w:rsid w:val="003627AD"/>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009B"/>
    <w:rsid w:val="004B113B"/>
    <w:rsid w:val="004C08E2"/>
    <w:rsid w:val="004C7E23"/>
    <w:rsid w:val="005036DE"/>
    <w:rsid w:val="00517154"/>
    <w:rsid w:val="00522B05"/>
    <w:rsid w:val="00542C5B"/>
    <w:rsid w:val="00552EED"/>
    <w:rsid w:val="00566333"/>
    <w:rsid w:val="005C6352"/>
    <w:rsid w:val="005D0DDE"/>
    <w:rsid w:val="005D5D0B"/>
    <w:rsid w:val="005E61E0"/>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51DEC"/>
    <w:rsid w:val="00895843"/>
    <w:rsid w:val="008B4B9C"/>
    <w:rsid w:val="008B534C"/>
    <w:rsid w:val="008E2A5A"/>
    <w:rsid w:val="008E7D90"/>
    <w:rsid w:val="008F0B0D"/>
    <w:rsid w:val="008F0D83"/>
    <w:rsid w:val="009061F1"/>
    <w:rsid w:val="00911C43"/>
    <w:rsid w:val="009139BF"/>
    <w:rsid w:val="00923E76"/>
    <w:rsid w:val="009448FE"/>
    <w:rsid w:val="00946B23"/>
    <w:rsid w:val="00956C64"/>
    <w:rsid w:val="00985CF1"/>
    <w:rsid w:val="009B1D87"/>
    <w:rsid w:val="009C438C"/>
    <w:rsid w:val="009C6CAE"/>
    <w:rsid w:val="009D0DDA"/>
    <w:rsid w:val="00A02728"/>
    <w:rsid w:val="00A13850"/>
    <w:rsid w:val="00A138AA"/>
    <w:rsid w:val="00A14DA0"/>
    <w:rsid w:val="00A43B8E"/>
    <w:rsid w:val="00A44FA9"/>
    <w:rsid w:val="00A45D42"/>
    <w:rsid w:val="00A551C6"/>
    <w:rsid w:val="00A5520C"/>
    <w:rsid w:val="00A656E2"/>
    <w:rsid w:val="00A65C1D"/>
    <w:rsid w:val="00A77C7A"/>
    <w:rsid w:val="00A829C2"/>
    <w:rsid w:val="00A8432F"/>
    <w:rsid w:val="00A90107"/>
    <w:rsid w:val="00AA11D8"/>
    <w:rsid w:val="00AA1309"/>
    <w:rsid w:val="00AA1380"/>
    <w:rsid w:val="00AC67EF"/>
    <w:rsid w:val="00AD310F"/>
    <w:rsid w:val="00AE467F"/>
    <w:rsid w:val="00AE799D"/>
    <w:rsid w:val="00AF3169"/>
    <w:rsid w:val="00B00678"/>
    <w:rsid w:val="00B03469"/>
    <w:rsid w:val="00B10EAB"/>
    <w:rsid w:val="00B11E4B"/>
    <w:rsid w:val="00B21F2E"/>
    <w:rsid w:val="00B266A5"/>
    <w:rsid w:val="00B44B68"/>
    <w:rsid w:val="00B5174B"/>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373"/>
    <w:rsid w:val="00CC3464"/>
    <w:rsid w:val="00CC557E"/>
    <w:rsid w:val="00CC63E6"/>
    <w:rsid w:val="00CC6DCB"/>
    <w:rsid w:val="00CD008D"/>
    <w:rsid w:val="00CD2E09"/>
    <w:rsid w:val="00CD40C2"/>
    <w:rsid w:val="00CD461B"/>
    <w:rsid w:val="00CF2B12"/>
    <w:rsid w:val="00D1657F"/>
    <w:rsid w:val="00D80D6E"/>
    <w:rsid w:val="00D833FD"/>
    <w:rsid w:val="00D95816"/>
    <w:rsid w:val="00DA09FA"/>
    <w:rsid w:val="00DD00CB"/>
    <w:rsid w:val="00DE6434"/>
    <w:rsid w:val="00E00580"/>
    <w:rsid w:val="00E26639"/>
    <w:rsid w:val="00E30C3C"/>
    <w:rsid w:val="00E33B73"/>
    <w:rsid w:val="00E42568"/>
    <w:rsid w:val="00E672A4"/>
    <w:rsid w:val="00EA311C"/>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35630E"/>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35630E"/>
    <w:rPr>
      <w:rFonts w:asciiTheme="majorHAnsi" w:eastAsiaTheme="majorEastAsia" w:hAnsiTheme="majorHAnsi" w:cstheme="majorBidi"/>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07433B-9503-4CC5-A26B-2933176DD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861</Words>
  <Characters>4909</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Bianca Burcea</dc:creator>
  <cp:lastModifiedBy>Bianca Burcea</cp:lastModifiedBy>
  <cp:revision>2</cp:revision>
  <cp:lastPrinted>2020-09-28T20:53:00Z</cp:lastPrinted>
  <dcterms:created xsi:type="dcterms:W3CDTF">2022-05-25T12:45:00Z</dcterms:created>
  <dcterms:modified xsi:type="dcterms:W3CDTF">2022-05-25T12:45:00Z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2022-05-25T11:50:37Z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905c51e4-2cd5-48a7-bc25-7673807707b5</vt:lpwstr>
  </property>
  <property fmtid="{D5CDD505-2E9C-101B-9397-08002B2CF9AE}" pid="8" name="MSIP_Label_ba2ef5eb-f4dc-4350-b858-3238ea3234a5_ContentBits">
    <vt:lpwstr>0</vt:lpwstr>
  </property>
</Properties>
</file>