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216B0E4"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216B0E4"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4A243AC1" w:rsidP="4A243AC1" w:rsidRDefault="4A243AC1" w14:paraId="6A5C4851" w14:textId="599B5398">
            <w:pPr>
              <w:spacing w:before="120" w:beforeAutospacing="off" w:after="120" w:afterAutospacing="off"/>
              <w:jc w:val="both"/>
            </w:pPr>
            <w:r w:rsidRPr="4A243AC1" w:rsidR="4A243AC1">
              <w:rPr>
                <w:rFonts w:ascii="Arial" w:hAnsi="Arial" w:eastAsia="Arial" w:cs="Arial"/>
                <w:b w:val="1"/>
                <w:bCs w:val="1"/>
                <w:sz w:val="22"/>
                <w:szCs w:val="22"/>
              </w:rPr>
              <w:t xml:space="preserve">BA Youth Work and Social Education </w:t>
            </w:r>
          </w:p>
        </w:tc>
      </w:tr>
      <w:tr w:rsidRPr="00A406E5" w:rsidR="008F1308" w:rsidTr="0216B0E4"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4A243AC1" w:rsidP="4A243AC1" w:rsidRDefault="4A243AC1" w14:paraId="0FF27D55" w14:textId="10844F24">
            <w:pPr>
              <w:spacing w:before="120" w:beforeAutospacing="off" w:after="120" w:afterAutospacing="off"/>
              <w:jc w:val="both"/>
            </w:pPr>
            <w:r w:rsidRPr="4A243AC1" w:rsidR="4A243AC1">
              <w:rPr>
                <w:rFonts w:ascii="Arial" w:hAnsi="Arial" w:eastAsia="Arial" w:cs="Arial"/>
                <w:b w:val="1"/>
                <w:bCs w:val="1"/>
                <w:sz w:val="22"/>
                <w:szCs w:val="22"/>
              </w:rPr>
              <w:t>Professional Practice: Principles and Contexts of Work with Young People</w:t>
            </w:r>
          </w:p>
        </w:tc>
      </w:tr>
      <w:tr w:rsidRPr="00A406E5" w:rsidR="00B84B5B" w:rsidTr="0216B0E4"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A243AC1" w:rsidRDefault="00B84B5B" w14:paraId="36A9CEEB" w14:textId="6514E5FB">
            <w:pPr>
              <w:spacing w:before="120" w:after="120"/>
              <w:jc w:val="both"/>
              <w:rPr>
                <w:rFonts w:ascii="Arial" w:hAnsi="Arial" w:cs="Arial"/>
                <w:b w:val="1"/>
                <w:bCs w:val="1"/>
                <w:sz w:val="22"/>
                <w:szCs w:val="22"/>
              </w:rPr>
            </w:pPr>
            <w:r w:rsidRPr="4A243AC1" w:rsidR="7423E312">
              <w:rPr>
                <w:rFonts w:ascii="Arial" w:hAnsi="Arial" w:cs="Arial"/>
                <w:b w:val="1"/>
                <w:bCs w:val="1"/>
                <w:sz w:val="22"/>
                <w:szCs w:val="22"/>
              </w:rPr>
              <w:t>ECYW4002</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A243AC1" w:rsidRDefault="00B84B5B" w14:paraId="170704FA" w14:textId="505A8B88">
            <w:pPr>
              <w:spacing w:before="120" w:after="120"/>
              <w:jc w:val="both"/>
              <w:rPr>
                <w:rFonts w:ascii="Arial" w:hAnsi="Arial" w:cs="Arial"/>
                <w:b w:val="1"/>
                <w:bCs w:val="1"/>
                <w:sz w:val="22"/>
                <w:szCs w:val="22"/>
              </w:rPr>
            </w:pPr>
            <w:r w:rsidRPr="4A243AC1" w:rsidR="25B217CF">
              <w:rPr>
                <w:rFonts w:ascii="Arial" w:hAnsi="Arial" w:cs="Arial"/>
                <w:b w:val="1"/>
                <w:bCs w:val="1"/>
                <w:sz w:val="22"/>
                <w:szCs w:val="22"/>
              </w:rPr>
              <w:t>50%</w:t>
            </w:r>
          </w:p>
        </w:tc>
      </w:tr>
      <w:tr w:rsidRPr="00A406E5" w:rsidR="00DB116D" w:rsidTr="0216B0E4"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A243AC1" w:rsidRDefault="00DB116D" w14:paraId="76AE452E" w14:textId="48058B43">
            <w:pPr>
              <w:spacing w:before="120" w:after="120"/>
              <w:jc w:val="both"/>
              <w:rPr>
                <w:rFonts w:ascii="Arial" w:hAnsi="Arial" w:cs="Arial"/>
                <w:b w:val="1"/>
                <w:bCs w:val="1"/>
                <w:sz w:val="22"/>
                <w:szCs w:val="22"/>
              </w:rPr>
            </w:pPr>
            <w:r w:rsidRPr="4A243AC1" w:rsidR="189A60DF">
              <w:rPr>
                <w:rFonts w:ascii="Arial" w:hAnsi="Arial" w:cs="Arial"/>
                <w:b w:val="1"/>
                <w:bCs w:val="1"/>
                <w:sz w:val="22"/>
                <w:szCs w:val="22"/>
              </w:rPr>
              <w:t>Angharad Lewis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0216B0E4"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216B0E4" w:rsidRDefault="00DB116D" w14:paraId="065A90EC" w14:textId="79AA03C7">
            <w:pPr>
              <w:spacing w:before="0" w:beforeAutospacing="off" w:after="0" w:afterAutospacing="off"/>
              <w:jc w:val="both"/>
              <w:rPr>
                <w:rFonts w:ascii="Arial" w:hAnsi="Arial" w:eastAsia="Arial" w:cs="Arial"/>
                <w:noProof w:val="0"/>
                <w:sz w:val="22"/>
                <w:szCs w:val="22"/>
                <w:lang w:val="en-GB"/>
              </w:rPr>
            </w:pPr>
            <w:r w:rsidRPr="0216B0E4" w:rsidR="64BF3D1D">
              <w:rPr>
                <w:rFonts w:ascii="Arial" w:hAnsi="Arial" w:eastAsia="Arial" w:cs="Arial"/>
                <w:noProof w:val="0"/>
                <w:sz w:val="22"/>
                <w:szCs w:val="22"/>
                <w:lang w:val="en-GB"/>
              </w:rPr>
              <w:t xml:space="preserve">Drawing on the work of Banks, Jeffs &amp; Smith, Sapin and Sercombe, students </w:t>
            </w:r>
            <w:r w:rsidRPr="0216B0E4" w:rsidR="64BF3D1D">
              <w:rPr>
                <w:rFonts w:ascii="Arial" w:hAnsi="Arial" w:eastAsia="Arial" w:cs="Arial"/>
                <w:noProof w:val="0"/>
                <w:sz w:val="22"/>
                <w:szCs w:val="22"/>
                <w:lang w:val="en-GB"/>
              </w:rPr>
              <w:t>are required to</w:t>
            </w:r>
            <w:r w:rsidRPr="0216B0E4" w:rsidR="64BF3D1D">
              <w:rPr>
                <w:rFonts w:ascii="Arial" w:hAnsi="Arial" w:eastAsia="Arial" w:cs="Arial"/>
                <w:noProof w:val="0"/>
                <w:sz w:val="22"/>
                <w:szCs w:val="22"/>
                <w:lang w:val="en-GB"/>
              </w:rPr>
              <w:t xml:space="preserve"> discuss the principles, values and characteristics which underpin Youth Work practice, and </w:t>
            </w:r>
            <w:r w:rsidRPr="0216B0E4" w:rsidR="64BF3D1D">
              <w:rPr>
                <w:rFonts w:ascii="Arial" w:hAnsi="Arial" w:eastAsia="Arial" w:cs="Arial"/>
                <w:noProof w:val="0"/>
                <w:sz w:val="22"/>
                <w:szCs w:val="22"/>
                <w:lang w:val="en-GB"/>
              </w:rPr>
              <w:t>demonstrate</w:t>
            </w:r>
            <w:r w:rsidRPr="0216B0E4" w:rsidR="64BF3D1D">
              <w:rPr>
                <w:rFonts w:ascii="Arial" w:hAnsi="Arial" w:eastAsia="Arial" w:cs="Arial"/>
                <w:noProof w:val="0"/>
                <w:sz w:val="22"/>
                <w:szCs w:val="22"/>
                <w:lang w:val="en-GB"/>
              </w:rPr>
              <w:t xml:space="preserve"> their knowledge and understanding of Youth Work and where it takes place</w:t>
            </w:r>
            <w:r w:rsidRPr="0216B0E4" w:rsidR="64BF3D1D">
              <w:rPr>
                <w:rFonts w:ascii="Arial" w:hAnsi="Arial" w:eastAsia="Arial" w:cs="Arial"/>
                <w:noProof w:val="0"/>
                <w:sz w:val="22"/>
                <w:szCs w:val="22"/>
                <w:lang w:val="en-GB"/>
              </w:rPr>
              <w:t xml:space="preserve">.  </w:t>
            </w:r>
            <w:r w:rsidRPr="0216B0E4" w:rsidR="64BF3D1D">
              <w:rPr>
                <w:rFonts w:ascii="Arial" w:hAnsi="Arial" w:eastAsia="Arial" w:cs="Arial"/>
                <w:noProof w:val="0"/>
                <w:sz w:val="22"/>
                <w:szCs w:val="22"/>
                <w:lang w:val="en-GB"/>
              </w:rPr>
              <w:t xml:space="preserve">Your assignment should be supported by other wider </w:t>
            </w:r>
            <w:r w:rsidRPr="0216B0E4" w:rsidR="64BF3D1D">
              <w:rPr>
                <w:rFonts w:ascii="Arial" w:hAnsi="Arial" w:eastAsia="Arial" w:cs="Arial"/>
                <w:noProof w:val="0"/>
                <w:sz w:val="22"/>
                <w:szCs w:val="22"/>
                <w:lang w:val="en-GB"/>
              </w:rPr>
              <w:t>reading, and</w:t>
            </w:r>
            <w:r w:rsidRPr="0216B0E4" w:rsidR="64BF3D1D">
              <w:rPr>
                <w:rFonts w:ascii="Arial" w:hAnsi="Arial" w:eastAsia="Arial" w:cs="Arial"/>
                <w:noProof w:val="0"/>
                <w:sz w:val="22"/>
                <w:szCs w:val="22"/>
                <w:lang w:val="en-GB"/>
              </w:rPr>
              <w:t xml:space="preserve"> linked to the Youth Work National Occupational Standards (CLD Standards Council Scotland, 2019).</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A243AC1" w:rsidRDefault="00DB116D" w14:paraId="673CE922" w14:textId="5D9502C8">
            <w:pPr>
              <w:spacing w:before="120" w:after="120"/>
              <w:jc w:val="both"/>
              <w:rPr>
                <w:rFonts w:ascii="Arial" w:hAnsi="Arial" w:cs="Arial"/>
                <w:b w:val="1"/>
                <w:bCs w:val="1"/>
                <w:sz w:val="22"/>
                <w:szCs w:val="22"/>
              </w:rPr>
            </w:pPr>
            <w:r w:rsidRPr="4A243AC1" w:rsidR="72E42C43">
              <w:rPr>
                <w:rFonts w:ascii="Arial" w:hAnsi="Arial" w:cs="Arial"/>
                <w:b w:val="1"/>
                <w:bCs w:val="1"/>
                <w:sz w:val="22"/>
                <w:szCs w:val="22"/>
              </w:rPr>
              <w:t>1500 words</w:t>
            </w:r>
          </w:p>
        </w:tc>
      </w:tr>
      <w:tr w:rsidRPr="00A406E5" w:rsidR="00B84B5B" w:rsidTr="0216B0E4"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A243AC1" w:rsidRDefault="00B84B5B" w14:paraId="2D03E3AB" w14:textId="1DE3EDBD">
            <w:pPr>
              <w:spacing w:before="120" w:after="120"/>
              <w:jc w:val="both"/>
              <w:rPr>
                <w:rFonts w:ascii="Arial" w:hAnsi="Arial" w:cs="Arial"/>
                <w:b w:val="1"/>
                <w:bCs w:val="1"/>
                <w:sz w:val="22"/>
                <w:szCs w:val="22"/>
              </w:rPr>
            </w:pPr>
            <w:r w:rsidRPr="0216B0E4" w:rsidR="7241B2CB">
              <w:rPr>
                <w:rFonts w:ascii="Arial" w:hAnsi="Arial" w:cs="Arial"/>
                <w:b w:val="1"/>
                <w:bCs w:val="1"/>
                <w:sz w:val="22"/>
                <w:szCs w:val="22"/>
              </w:rPr>
              <w:t>8</w:t>
            </w:r>
            <w:r w:rsidRPr="0216B0E4" w:rsidR="7241B2CB">
              <w:rPr>
                <w:rFonts w:ascii="Arial" w:hAnsi="Arial" w:cs="Arial"/>
                <w:b w:val="1"/>
                <w:bCs w:val="1"/>
                <w:sz w:val="22"/>
                <w:szCs w:val="22"/>
                <w:vertAlign w:val="superscript"/>
              </w:rPr>
              <w:t>th</w:t>
            </w:r>
            <w:r w:rsidRPr="0216B0E4" w:rsidR="7241B2CB">
              <w:rPr>
                <w:rFonts w:ascii="Arial" w:hAnsi="Arial" w:cs="Arial"/>
                <w:b w:val="1"/>
                <w:bCs w:val="1"/>
                <w:sz w:val="22"/>
                <w:szCs w:val="22"/>
              </w:rPr>
              <w:t xml:space="preserve"> January 2025</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216B0E4" w:rsidRDefault="00B84B5B" w14:paraId="3EA6C2FE" w14:textId="2EF6CE06">
            <w:pPr>
              <w:spacing w:before="120" w:after="120"/>
              <w:jc w:val="both"/>
              <w:rPr>
                <w:rFonts w:ascii="Arial" w:hAnsi="Arial" w:cs="Arial"/>
                <w:b w:val="1"/>
                <w:bCs w:val="1"/>
                <w:sz w:val="22"/>
                <w:szCs w:val="22"/>
              </w:rPr>
            </w:pPr>
            <w:r w:rsidRPr="0216B0E4" w:rsidR="7BA78571">
              <w:rPr>
                <w:rFonts w:ascii="Arial" w:hAnsi="Arial" w:cs="Arial"/>
                <w:b w:val="1"/>
                <w:bCs w:val="1"/>
                <w:sz w:val="22"/>
                <w:szCs w:val="22"/>
              </w:rPr>
              <w:t>5</w:t>
            </w:r>
            <w:r w:rsidRPr="0216B0E4" w:rsidR="7BA78571">
              <w:rPr>
                <w:rFonts w:ascii="Arial" w:hAnsi="Arial" w:cs="Arial"/>
                <w:b w:val="1"/>
                <w:bCs w:val="1"/>
                <w:sz w:val="22"/>
                <w:szCs w:val="22"/>
                <w:vertAlign w:val="superscript"/>
              </w:rPr>
              <w:t>th</w:t>
            </w:r>
            <w:r w:rsidRPr="0216B0E4" w:rsidR="7BA78571">
              <w:rPr>
                <w:rFonts w:ascii="Arial" w:hAnsi="Arial" w:cs="Arial"/>
                <w:b w:val="1"/>
                <w:bCs w:val="1"/>
                <w:sz w:val="22"/>
                <w:szCs w:val="22"/>
              </w:rPr>
              <w:t xml:space="preserve"> February 2025</w:t>
            </w:r>
          </w:p>
        </w:tc>
      </w:tr>
      <w:tr w:rsidRPr="00A406E5" w:rsidR="00152E9D" w:rsidTr="0216B0E4"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216B0E4"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C70BABB"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C70BABB"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4A243AC1" w:rsidRDefault="00C01A3F" w14:paraId="67D2D0FF" w14:textId="291FF70E">
            <w:pPr>
              <w:spacing w:before="0" w:beforeAutospacing="off" w:after="0" w:afterAutospacing="off"/>
              <w:ind/>
              <w:jc w:val="both"/>
            </w:pPr>
            <w:r w:rsidRPr="4A243AC1" w:rsidR="21BED9EB">
              <w:rPr>
                <w:rFonts w:ascii="Arial" w:hAnsi="Arial" w:eastAsia="Arial" w:cs="Arial"/>
                <w:noProof w:val="0"/>
                <w:sz w:val="22"/>
                <w:szCs w:val="22"/>
                <w:lang w:val="en-GB"/>
              </w:rPr>
              <w:t>The subject specific learning outcomes that will be used to assess your work will be numbers 1, 3, 4 and 5, and are as follows:</w:t>
            </w:r>
          </w:p>
          <w:p w:rsidRPr="00A406E5" w:rsidR="00C01A3F" w:rsidP="4A243AC1" w:rsidRDefault="00C01A3F" w14:paraId="1BF0972B" w14:textId="66656459">
            <w:pPr>
              <w:spacing w:before="0" w:beforeAutospacing="off" w:after="0" w:afterAutospacing="off"/>
              <w:ind/>
              <w:jc w:val="both"/>
            </w:pPr>
            <w:r w:rsidRPr="4A243AC1" w:rsidR="21BED9EB">
              <w:rPr>
                <w:rFonts w:ascii="Arial" w:hAnsi="Arial" w:eastAsia="Arial" w:cs="Arial"/>
                <w:noProof w:val="0"/>
                <w:sz w:val="22"/>
                <w:szCs w:val="22"/>
                <w:lang w:val="en-GB"/>
              </w:rPr>
              <w:t xml:space="preserve"> </w:t>
            </w:r>
          </w:p>
          <w:p w:rsidRPr="00A406E5" w:rsidR="00C01A3F" w:rsidP="4A243AC1" w:rsidRDefault="00C01A3F" w14:paraId="05B107BB" w14:textId="00C80F84">
            <w:pPr>
              <w:pStyle w:val="ListParagraph"/>
              <w:numPr>
                <w:ilvl w:val="0"/>
                <w:numId w:val="17"/>
              </w:numPr>
              <w:spacing w:before="0" w:beforeAutospacing="off" w:after="0" w:afterAutospacing="off" w:line="257" w:lineRule="auto"/>
              <w:ind w:left="720" w:right="0" w:hanging="360"/>
              <w:jc w:val="both"/>
              <w:rPr>
                <w:rFonts w:ascii="Arial" w:hAnsi="Arial" w:eastAsia="Arial" w:cs="Arial"/>
                <w:noProof w:val="0"/>
                <w:sz w:val="20"/>
                <w:szCs w:val="20"/>
                <w:lang w:val="en-GB"/>
              </w:rPr>
            </w:pPr>
            <w:r w:rsidRPr="4A243AC1" w:rsidR="21BED9EB">
              <w:rPr>
                <w:rFonts w:ascii="Arial" w:hAnsi="Arial" w:eastAsia="Arial" w:cs="Arial"/>
                <w:noProof w:val="0"/>
                <w:sz w:val="20"/>
                <w:szCs w:val="20"/>
                <w:lang w:val="en-GB"/>
              </w:rPr>
              <w:t>Demonstrate an understanding of the principles and practices of non-formal education, and of wider services who work with young people;</w:t>
            </w:r>
          </w:p>
          <w:p w:rsidRPr="00A406E5" w:rsidR="00C01A3F" w:rsidP="4A243AC1" w:rsidRDefault="00C01A3F" w14:paraId="5EC83155" w14:textId="26714EDC">
            <w:pPr>
              <w:pStyle w:val="ListParagraph"/>
              <w:numPr>
                <w:ilvl w:val="0"/>
                <w:numId w:val="17"/>
              </w:numPr>
              <w:spacing w:before="0" w:beforeAutospacing="off" w:after="0" w:afterAutospacing="off" w:line="257" w:lineRule="auto"/>
              <w:ind w:left="720" w:right="0" w:hanging="360"/>
              <w:jc w:val="both"/>
              <w:rPr>
                <w:rFonts w:ascii="Arial" w:hAnsi="Arial" w:eastAsia="Arial" w:cs="Arial"/>
                <w:strike w:val="1"/>
                <w:noProof w:val="0"/>
                <w:sz w:val="20"/>
                <w:szCs w:val="20"/>
                <w:lang w:val="en-GB"/>
              </w:rPr>
            </w:pPr>
            <w:r w:rsidRPr="4A243AC1" w:rsidR="21BED9EB">
              <w:rPr>
                <w:rFonts w:ascii="Arial" w:hAnsi="Arial" w:eastAsia="Arial" w:cs="Arial"/>
                <w:strike w:val="1"/>
                <w:noProof w:val="0"/>
                <w:sz w:val="20"/>
                <w:szCs w:val="20"/>
                <w:lang w:val="en-GB"/>
              </w:rPr>
              <w:t>Understand how historical milestones have shaped current practice;</w:t>
            </w:r>
          </w:p>
          <w:p w:rsidRPr="00A406E5" w:rsidR="00C01A3F" w:rsidP="4A243AC1" w:rsidRDefault="00C01A3F" w14:paraId="275613F0" w14:textId="3DAE3693">
            <w:pPr>
              <w:pStyle w:val="ListParagraph"/>
              <w:numPr>
                <w:ilvl w:val="0"/>
                <w:numId w:val="17"/>
              </w:numPr>
              <w:spacing w:before="0" w:beforeAutospacing="off" w:after="0" w:afterAutospacing="off" w:line="257" w:lineRule="auto"/>
              <w:ind w:left="720" w:right="0" w:hanging="360"/>
              <w:jc w:val="both"/>
              <w:rPr>
                <w:rFonts w:ascii="Arial" w:hAnsi="Arial" w:eastAsia="Arial" w:cs="Arial"/>
                <w:noProof w:val="0"/>
                <w:sz w:val="20"/>
                <w:szCs w:val="20"/>
                <w:lang w:val="en-GB"/>
              </w:rPr>
            </w:pPr>
            <w:r w:rsidRPr="4A243AC1" w:rsidR="21BED9EB">
              <w:rPr>
                <w:rFonts w:ascii="Arial" w:hAnsi="Arial" w:eastAsia="Arial" w:cs="Arial"/>
                <w:noProof w:val="0"/>
                <w:sz w:val="20"/>
                <w:szCs w:val="20"/>
                <w:lang w:val="en-GB"/>
              </w:rPr>
              <w:t>Illustrate the key policies which impact upon organisations and services that work with young people;</w:t>
            </w:r>
          </w:p>
          <w:p w:rsidRPr="00A406E5" w:rsidR="00C01A3F" w:rsidP="4A243AC1" w:rsidRDefault="00C01A3F" w14:paraId="390C9341" w14:textId="6E2F075E">
            <w:pPr>
              <w:pStyle w:val="ListParagraph"/>
              <w:numPr>
                <w:ilvl w:val="0"/>
                <w:numId w:val="17"/>
              </w:numPr>
              <w:spacing w:before="0" w:beforeAutospacing="off" w:after="0" w:afterAutospacing="off" w:line="257" w:lineRule="auto"/>
              <w:ind w:left="720" w:right="0" w:hanging="360"/>
              <w:jc w:val="both"/>
              <w:rPr>
                <w:rFonts w:ascii="Arial" w:hAnsi="Arial" w:eastAsia="Arial" w:cs="Arial"/>
                <w:noProof w:val="0"/>
                <w:sz w:val="20"/>
                <w:szCs w:val="20"/>
                <w:lang w:val="en-GB"/>
              </w:rPr>
            </w:pPr>
            <w:r w:rsidRPr="4A243AC1" w:rsidR="21BED9EB">
              <w:rPr>
                <w:rFonts w:ascii="Arial" w:hAnsi="Arial" w:eastAsia="Arial" w:cs="Arial"/>
                <w:noProof w:val="0"/>
                <w:sz w:val="20"/>
                <w:szCs w:val="20"/>
                <w:lang w:val="en-GB"/>
              </w:rPr>
              <w:t>Demonstrate an understanding of the variety of contexts where youth work happens, and in wider services where young people are supported;</w:t>
            </w:r>
          </w:p>
          <w:p w:rsidRPr="00A406E5" w:rsidR="00C01A3F" w:rsidP="4A243AC1" w:rsidRDefault="00C01A3F" w14:paraId="05C6E95C" w14:textId="185B56B7">
            <w:pPr>
              <w:pStyle w:val="ListParagraph"/>
              <w:numPr>
                <w:ilvl w:val="0"/>
                <w:numId w:val="17"/>
              </w:numPr>
              <w:spacing w:before="0" w:beforeAutospacing="off" w:after="0" w:afterAutospacing="off" w:line="257" w:lineRule="auto"/>
              <w:ind w:left="720" w:right="0" w:hanging="360"/>
              <w:jc w:val="both"/>
              <w:rPr>
                <w:rFonts w:ascii="Arial" w:hAnsi="Arial" w:eastAsia="Arial" w:cs="Arial"/>
                <w:noProof w:val="0"/>
                <w:sz w:val="20"/>
                <w:szCs w:val="20"/>
                <w:lang w:val="en-GB"/>
              </w:rPr>
            </w:pPr>
            <w:r w:rsidRPr="4A243AC1" w:rsidR="21BED9EB">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152E9D" w:rsidRDefault="00C01A3F" w14:paraId="785B2B98" w14:textId="0C1CE888">
            <w:pPr>
              <w:ind w:left="360"/>
              <w:rPr>
                <w:rFonts w:ascii="Arial" w:hAnsi="Arial" w:cs="Arial"/>
                <w:sz w:val="22"/>
                <w:szCs w:val="22"/>
              </w:rPr>
            </w:pPr>
          </w:p>
          <w:p w:rsidRPr="00A406E5" w:rsidR="00C01A3F" w:rsidP="6C70BABB" w:rsidRDefault="00C01A3F" w14:paraId="46D2DD33" w14:textId="61C4698E">
            <w:pPr>
              <w:pStyle w:val="Normal"/>
              <w:ind w:left="0"/>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6C70BABB"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982DA7" w:rsidP="002F3400" w:rsidRDefault="00982DA7" w14:paraId="4FDB1710" w14:textId="6486124B">
            <w:pPr>
              <w:rPr>
                <w:rFonts w:ascii="Arial" w:hAnsi="Arial" w:eastAsia="Calibri" w:cs="Arial"/>
                <w:sz w:val="22"/>
                <w:szCs w:val="22"/>
              </w:rPr>
            </w:pPr>
            <w:r w:rsidRPr="184B5637" w:rsidR="00982DA7">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184B5637" w:rsidR="27E54352">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5999547D">
            <w:pPr>
              <w:rPr>
                <w:rFonts w:ascii="Arial" w:hAnsi="Arial" w:eastAsia="Calibri" w:cs="Arial"/>
                <w:sz w:val="22"/>
                <w:szCs w:val="22"/>
              </w:rPr>
            </w:pPr>
            <w:r w:rsidRPr="184B5637" w:rsidR="00982DA7">
              <w:rPr>
                <w:rFonts w:ascii="Arial" w:hAnsi="Arial" w:eastAsia="Calibri" w:cs="Arial"/>
                <w:sz w:val="22"/>
                <w:szCs w:val="22"/>
              </w:rPr>
              <w:t xml:space="preserve">No </w:t>
            </w:r>
            <w:sdt>
              <w:sdtPr>
                <w:id w:val="232746510"/>
                <w14:checkbox>
                  <w14:checked w14:val="1"/>
                  <w14:checkedState w14:val="2612" w14:font="MS Gothic"/>
                  <w14:uncheckedState w14:val="2610" w14:font="MS Gothic"/>
                </w14:checkbox>
                <w:rPr>
                  <w:rFonts w:ascii="Arial" w:hAnsi="Arial" w:cs="Arial"/>
                  <w:sz w:val="22"/>
                  <w:szCs w:val="22"/>
                </w:rPr>
              </w:sdtPr>
              <w:sdtContent>
                <w:r w:rsidRPr="184B5637" w:rsidR="40EF782B">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6C70BABB"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2DEC4DB9">
            <w:pPr>
              <w:rPr>
                <w:rFonts w:ascii="Arial" w:hAnsi="Arial" w:eastAsia="Calibri" w:cs="Arial"/>
                <w:sz w:val="22"/>
                <w:szCs w:val="22"/>
              </w:rPr>
            </w:pPr>
            <w:r w:rsidRPr="6C70BABB" w:rsidR="00982DA7">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6C70BABB" w:rsidR="51FAB3F7">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4E2254D">
            <w:pPr>
              <w:rPr>
                <w:rFonts w:ascii="Arial" w:hAnsi="Arial" w:eastAsia="Calibri" w:cs="Arial"/>
                <w:sz w:val="22"/>
                <w:szCs w:val="22"/>
              </w:rPr>
            </w:pPr>
            <w:r w:rsidRPr="6C70BABB" w:rsidR="00982DA7">
              <w:rPr>
                <w:rFonts w:ascii="Arial" w:hAnsi="Arial" w:eastAsia="Calibri" w:cs="Arial"/>
                <w:sz w:val="22"/>
                <w:szCs w:val="22"/>
              </w:rPr>
              <w:t xml:space="preserve">No </w:t>
            </w:r>
            <w:sdt>
              <w:sdtPr>
                <w:id w:val="-1770765072"/>
                <w14:checkbox>
                  <w14:checked w14:val="0"/>
                  <w14:checkedState w14:val="2612" w14:font="MS Gothic"/>
                  <w14:uncheckedState w14:val="2610" w14:font="MS Gothic"/>
                </w14:checkbox>
                <w:rPr>
                  <w:rFonts w:ascii="Arial" w:hAnsi="Arial" w:cs="Arial"/>
                  <w:sz w:val="22"/>
                  <w:szCs w:val="22"/>
                </w:rPr>
              </w:sdtPr>
              <w:sdtContent>
                <w:r w:rsidRPr="6C70BABB" w:rsidR="51FAB3F7">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6C70BABB"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982DA7" w:rsidP="002F3400" w:rsidRDefault="00982DA7" w14:paraId="1BF5F61E" w14:textId="03F3CCC0">
            <w:pPr>
              <w:rPr>
                <w:rFonts w:ascii="Arial" w:hAnsi="Arial" w:eastAsia="Calibri" w:cs="Arial"/>
                <w:sz w:val="22"/>
                <w:szCs w:val="22"/>
              </w:rPr>
            </w:pPr>
            <w:r w:rsidRPr="6C70BABB" w:rsidR="00982DA7">
              <w:rPr>
                <w:rFonts w:ascii="Arial" w:hAnsi="Arial" w:eastAsia="Calibri" w:cs="Arial"/>
                <w:sz w:val="22"/>
                <w:szCs w:val="22"/>
              </w:rPr>
              <w:t xml:space="preserve">Yes </w:t>
            </w:r>
            <w:sdt>
              <w:sdtPr>
                <w:id w:val="-1324893659"/>
                <w14:checkbox>
                  <w14:checked w14:val="0"/>
                  <w14:checkedState w14:val="2612" w14:font="MS Gothic"/>
                  <w14:uncheckedState w14:val="2610" w14:font="MS Gothic"/>
                </w14:checkbox>
                <w:rPr>
                  <w:rFonts w:ascii="Arial" w:hAnsi="Arial" w:cs="Arial"/>
                  <w:sz w:val="22"/>
                  <w:szCs w:val="22"/>
                </w:rPr>
              </w:sdtPr>
              <w:sdtContent>
                <w:r w:rsidRPr="6C70BABB" w:rsidR="3B3D6C07">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9E64BCF">
            <w:pPr>
              <w:rPr>
                <w:rFonts w:ascii="Arial" w:hAnsi="Arial" w:eastAsia="Calibri" w:cs="Arial"/>
                <w:sz w:val="22"/>
                <w:szCs w:val="22"/>
              </w:rPr>
            </w:pPr>
            <w:r w:rsidRPr="6C70BABB" w:rsidR="00982DA7">
              <w:rPr>
                <w:rFonts w:ascii="Arial" w:hAnsi="Arial" w:eastAsia="Calibri" w:cs="Arial"/>
                <w:sz w:val="22"/>
                <w:szCs w:val="22"/>
              </w:rPr>
              <w:t xml:space="preserve">No </w:t>
            </w:r>
            <w:sdt>
              <w:sdtPr>
                <w:id w:val="-2147112077"/>
                <w14:checkbox>
                  <w14:checked w14:val="1"/>
                  <w14:checkedState w14:val="2612" w14:font="MS Gothic"/>
                  <w14:uncheckedState w14:val="2610" w14:font="MS Gothic"/>
                </w14:checkbox>
                <w:rPr>
                  <w:rFonts w:ascii="Arial" w:hAnsi="Arial" w:cs="Arial"/>
                  <w:sz w:val="22"/>
                  <w:szCs w:val="22"/>
                </w:rPr>
              </w:sdtPr>
              <w:sdtContent>
                <w:r w:rsidRPr="6C70BABB" w:rsidR="35F81B66">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6C70BABB"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E479650">
            <w:pPr>
              <w:rPr>
                <w:rFonts w:ascii="Arial" w:hAnsi="Arial" w:eastAsia="Calibri" w:cs="Arial"/>
                <w:sz w:val="22"/>
                <w:szCs w:val="22"/>
              </w:rPr>
            </w:pPr>
            <w:r w:rsidRPr="4A243AC1"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4A243AC1" w:rsidR="19052F9A">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6C70BABB"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1D2C5DA0">
            <w:pPr>
              <w:rPr>
                <w:rFonts w:ascii="Arial" w:hAnsi="Arial" w:eastAsia="Calibri" w:cs="Arial"/>
                <w:sz w:val="22"/>
                <w:szCs w:val="22"/>
              </w:rPr>
            </w:pPr>
            <w:r w:rsidRPr="4A243AC1" w:rsidR="00982DA7">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4A243AC1" w:rsidR="3FE106E8">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6C70BABB"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6873B7BF">
            <w:pPr>
              <w:rPr>
                <w:rFonts w:ascii="Arial" w:hAnsi="Arial" w:eastAsia="Calibri" w:cs="Arial"/>
                <w:sz w:val="22"/>
                <w:szCs w:val="22"/>
              </w:rPr>
            </w:pPr>
            <w:r w:rsidRPr="4A243AC1"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4A243AC1" w:rsidR="6C45CAAD">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6C70BABB"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5DE227D">
            <w:pPr>
              <w:rPr>
                <w:rFonts w:ascii="Arial" w:hAnsi="Arial" w:eastAsia="Calibri" w:cs="Arial"/>
                <w:sz w:val="22"/>
                <w:szCs w:val="22"/>
              </w:rPr>
            </w:pPr>
            <w:r w:rsidRPr="4A243AC1" w:rsidR="00982DA7">
              <w:rPr>
                <w:rFonts w:ascii="Arial" w:hAnsi="Arial" w:eastAsia="Calibri" w:cs="Arial"/>
                <w:sz w:val="22"/>
                <w:szCs w:val="22"/>
              </w:rPr>
              <w:t xml:space="preserve">No </w:t>
            </w:r>
            <w:sdt>
              <w:sdtPr>
                <w:id w:val="1628280607"/>
                <w14:checkbox>
                  <w14:checked w14:val="1"/>
                  <w14:checkedState w14:val="2612" w14:font="MS Gothic"/>
                  <w14:uncheckedState w14:val="2610" w14:font="MS Gothic"/>
                </w14:checkbox>
                <w:rPr>
                  <w:rFonts w:ascii="Arial" w:hAnsi="Arial" w:cs="Arial"/>
                  <w:sz w:val="22"/>
                  <w:szCs w:val="22"/>
                </w:rPr>
              </w:sdtPr>
              <w:sdtContent>
                <w:r w:rsidRPr="4A243AC1" w:rsidR="726AE3F2">
                  <w:rPr>
                    <w:rFonts w:ascii="MS Gothic" w:hAnsi="MS Gothic" w:eastAsia="MS Gothic" w:cs="MS Gothic"/>
                    <w:sz w:val="22"/>
                    <w:szCs w:val="22"/>
                  </w:rPr>
                  <w:t>☒</w:t>
                </w:r>
              </w:sdtContent>
              <w:sdtEndPr>
                <w:rPr>
                  <w:rFonts w:ascii="Arial" w:hAnsi="Arial" w:cs="Arial"/>
                  <w:sz w:val="22"/>
                  <w:szCs w:val="22"/>
                </w:rPr>
              </w:sdtEndPr>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216B0E4" w:rsidRDefault="00A67FB1" w14:paraId="0A196ACB" w14:textId="531CC746">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A good place to start with your assignment is to unpack the key components within the question itself, which I have highlighted here for you:</w:t>
      </w:r>
    </w:p>
    <w:p w:rsidRPr="00A406E5" w:rsidR="00A67FB1" w:rsidP="0216B0E4" w:rsidRDefault="00A67FB1" w14:paraId="20B5A241" w14:textId="5B41AAF5">
      <w:pPr>
        <w:pStyle w:val="Normal"/>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0216B0E4" w:rsidRDefault="00A67FB1" w14:paraId="5747C56F" w14:textId="538295AD">
      <w:pPr>
        <w:spacing w:before="0" w:beforeAutospacing="off" w:after="0" w:afterAutospacing="off"/>
        <w:ind/>
        <w:jc w:val="both"/>
        <w:rPr>
          <w:rFonts w:ascii="Arial" w:hAnsi="Arial" w:eastAsia="Arial" w:cs="Arial"/>
          <w:noProof w:val="0"/>
          <w:sz w:val="22"/>
          <w:szCs w:val="22"/>
          <w:lang w:val="en-GB"/>
        </w:rPr>
      </w:pPr>
      <w:r w:rsidRPr="0216B0E4" w:rsidR="7D9981E8">
        <w:rPr>
          <w:rFonts w:ascii="Arial" w:hAnsi="Arial" w:eastAsia="Arial" w:cs="Arial"/>
          <w:noProof w:val="0"/>
          <w:sz w:val="22"/>
          <w:szCs w:val="22"/>
          <w:lang w:val="en-GB"/>
        </w:rPr>
        <w:t>“</w:t>
      </w:r>
      <w:r w:rsidRPr="0216B0E4" w:rsidR="4841D4E0">
        <w:rPr>
          <w:rFonts w:ascii="Arial" w:hAnsi="Arial" w:eastAsia="Arial" w:cs="Arial"/>
          <w:noProof w:val="0"/>
          <w:sz w:val="22"/>
          <w:szCs w:val="22"/>
          <w:highlight w:val="yellow"/>
          <w:lang w:val="en-GB"/>
        </w:rPr>
        <w:t>Drawing on the work of Banks, Jeffs &amp; Smith, Sapin and Sercombe</w:t>
      </w:r>
      <w:r w:rsidRPr="0216B0E4" w:rsidR="4841D4E0">
        <w:rPr>
          <w:rFonts w:ascii="Arial" w:hAnsi="Arial" w:eastAsia="Arial" w:cs="Arial"/>
          <w:noProof w:val="0"/>
          <w:sz w:val="22"/>
          <w:szCs w:val="22"/>
          <w:lang w:val="en-GB"/>
        </w:rPr>
        <w:t xml:space="preserve">, students </w:t>
      </w:r>
      <w:r w:rsidRPr="0216B0E4" w:rsidR="4841D4E0">
        <w:rPr>
          <w:rFonts w:ascii="Arial" w:hAnsi="Arial" w:eastAsia="Arial" w:cs="Arial"/>
          <w:noProof w:val="0"/>
          <w:sz w:val="22"/>
          <w:szCs w:val="22"/>
          <w:lang w:val="en-GB"/>
        </w:rPr>
        <w:t>are required to</w:t>
      </w:r>
      <w:r w:rsidRPr="0216B0E4" w:rsidR="4841D4E0">
        <w:rPr>
          <w:rFonts w:ascii="Arial" w:hAnsi="Arial" w:eastAsia="Arial" w:cs="Arial"/>
          <w:noProof w:val="0"/>
          <w:sz w:val="22"/>
          <w:szCs w:val="22"/>
          <w:lang w:val="en-GB"/>
        </w:rPr>
        <w:t xml:space="preserve"> </w:t>
      </w:r>
      <w:r w:rsidRPr="0216B0E4" w:rsidR="4841D4E0">
        <w:rPr>
          <w:rFonts w:ascii="Arial" w:hAnsi="Arial" w:eastAsia="Arial" w:cs="Arial"/>
          <w:noProof w:val="0"/>
          <w:sz w:val="22"/>
          <w:szCs w:val="22"/>
          <w:highlight w:val="yellow"/>
          <w:lang w:val="en-GB"/>
        </w:rPr>
        <w:t>discuss the principles, values and characteristics which underpin Youth Work practice</w:t>
      </w:r>
      <w:r w:rsidRPr="0216B0E4" w:rsidR="4841D4E0">
        <w:rPr>
          <w:rFonts w:ascii="Arial" w:hAnsi="Arial" w:eastAsia="Arial" w:cs="Arial"/>
          <w:noProof w:val="0"/>
          <w:sz w:val="22"/>
          <w:szCs w:val="22"/>
          <w:lang w:val="en-GB"/>
        </w:rPr>
        <w:t xml:space="preserve">, and </w:t>
      </w:r>
      <w:r w:rsidRPr="0216B0E4" w:rsidR="4841D4E0">
        <w:rPr>
          <w:rFonts w:ascii="Arial" w:hAnsi="Arial" w:eastAsia="Arial" w:cs="Arial"/>
          <w:noProof w:val="0"/>
          <w:sz w:val="22"/>
          <w:szCs w:val="22"/>
          <w:highlight w:val="yellow"/>
          <w:lang w:val="en-GB"/>
        </w:rPr>
        <w:t>demonstrate</w:t>
      </w:r>
      <w:r w:rsidRPr="0216B0E4" w:rsidR="4841D4E0">
        <w:rPr>
          <w:rFonts w:ascii="Arial" w:hAnsi="Arial" w:eastAsia="Arial" w:cs="Arial"/>
          <w:noProof w:val="0"/>
          <w:sz w:val="22"/>
          <w:szCs w:val="22"/>
          <w:highlight w:val="yellow"/>
          <w:lang w:val="en-GB"/>
        </w:rPr>
        <w:t xml:space="preserve"> their knowledge and understanding of Youth Work and where it takes place</w:t>
      </w:r>
      <w:r w:rsidRPr="0216B0E4" w:rsidR="4841D4E0">
        <w:rPr>
          <w:rFonts w:ascii="Arial" w:hAnsi="Arial" w:eastAsia="Arial" w:cs="Arial"/>
          <w:noProof w:val="0"/>
          <w:sz w:val="22"/>
          <w:szCs w:val="22"/>
          <w:lang w:val="en-GB"/>
        </w:rPr>
        <w:t xml:space="preserve">.  Your assignment should be </w:t>
      </w:r>
      <w:r w:rsidRPr="0216B0E4" w:rsidR="4841D4E0">
        <w:rPr>
          <w:rFonts w:ascii="Arial" w:hAnsi="Arial" w:eastAsia="Arial" w:cs="Arial"/>
          <w:noProof w:val="0"/>
          <w:sz w:val="22"/>
          <w:szCs w:val="22"/>
          <w:highlight w:val="yellow"/>
          <w:lang w:val="en-GB"/>
        </w:rPr>
        <w:t xml:space="preserve">supported by other wider </w:t>
      </w:r>
      <w:r w:rsidRPr="0216B0E4" w:rsidR="4841D4E0">
        <w:rPr>
          <w:rFonts w:ascii="Arial" w:hAnsi="Arial" w:eastAsia="Arial" w:cs="Arial"/>
          <w:noProof w:val="0"/>
          <w:sz w:val="22"/>
          <w:szCs w:val="22"/>
          <w:highlight w:val="yellow"/>
          <w:lang w:val="en-GB"/>
        </w:rPr>
        <w:t>reading</w:t>
      </w:r>
      <w:r w:rsidRPr="0216B0E4" w:rsidR="4841D4E0">
        <w:rPr>
          <w:rFonts w:ascii="Arial" w:hAnsi="Arial" w:eastAsia="Arial" w:cs="Arial"/>
          <w:noProof w:val="0"/>
          <w:sz w:val="22"/>
          <w:szCs w:val="22"/>
          <w:lang w:val="en-GB"/>
        </w:rPr>
        <w:t>, and</w:t>
      </w:r>
      <w:r w:rsidRPr="0216B0E4" w:rsidR="4841D4E0">
        <w:rPr>
          <w:rFonts w:ascii="Arial" w:hAnsi="Arial" w:eastAsia="Arial" w:cs="Arial"/>
          <w:noProof w:val="0"/>
          <w:sz w:val="22"/>
          <w:szCs w:val="22"/>
          <w:lang w:val="en-GB"/>
        </w:rPr>
        <w:t xml:space="preserve"> linked to the </w:t>
      </w:r>
      <w:r w:rsidRPr="0216B0E4" w:rsidR="4841D4E0">
        <w:rPr>
          <w:rFonts w:ascii="Arial" w:hAnsi="Arial" w:eastAsia="Arial" w:cs="Arial"/>
          <w:noProof w:val="0"/>
          <w:sz w:val="22"/>
          <w:szCs w:val="22"/>
          <w:highlight w:val="yellow"/>
          <w:lang w:val="en-GB"/>
        </w:rPr>
        <w:t>Youth Work National Occupational Standards</w:t>
      </w:r>
      <w:r w:rsidRPr="0216B0E4" w:rsidR="4841D4E0">
        <w:rPr>
          <w:rFonts w:ascii="Arial" w:hAnsi="Arial" w:eastAsia="Arial" w:cs="Arial"/>
          <w:noProof w:val="0"/>
          <w:sz w:val="22"/>
          <w:szCs w:val="22"/>
          <w:lang w:val="en-GB"/>
        </w:rPr>
        <w:t xml:space="preserve"> (CLD Standards Council Scotland, 2019)</w:t>
      </w:r>
      <w:r w:rsidRPr="0216B0E4" w:rsidR="5A06F5A6">
        <w:rPr>
          <w:rFonts w:ascii="Arial" w:hAnsi="Arial" w:eastAsia="Arial" w:cs="Arial"/>
          <w:noProof w:val="0"/>
          <w:sz w:val="22"/>
          <w:szCs w:val="22"/>
          <w:lang w:val="en-GB"/>
        </w:rPr>
        <w:t>”</w:t>
      </w:r>
      <w:r w:rsidRPr="0216B0E4" w:rsidR="4841D4E0">
        <w:rPr>
          <w:rFonts w:ascii="Arial" w:hAnsi="Arial" w:eastAsia="Arial" w:cs="Arial"/>
          <w:noProof w:val="0"/>
          <w:sz w:val="22"/>
          <w:szCs w:val="22"/>
          <w:lang w:val="en-GB"/>
        </w:rPr>
        <w:t>.</w:t>
      </w:r>
    </w:p>
    <w:p w:rsidRPr="00A406E5" w:rsidR="00A67FB1" w:rsidP="0216B0E4" w:rsidRDefault="00A67FB1" w14:paraId="21C0781D" w14:textId="07DA817F">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0216B0E4" w:rsidRDefault="00A67FB1" w14:paraId="571A2F8D" w14:textId="7DC7C9FC">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0216B0E4" w:rsidRDefault="00A67FB1" w14:paraId="51C79721" w14:textId="791089CA">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 xml:space="preserve">Therefore, you need to </w:t>
      </w:r>
    </w:p>
    <w:p w:rsidRPr="00A406E5" w:rsidR="00A67FB1" w:rsidP="0216B0E4" w:rsidRDefault="00A67FB1" w14:paraId="30E9B7E3" w14:textId="447CA1B1">
      <w:pPr>
        <w:pStyle w:val="ListParagraph"/>
        <w:numPr>
          <w:ilvl w:val="0"/>
          <w:numId w:val="23"/>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3967476C">
        <w:rPr>
          <w:rFonts w:ascii="Arial" w:hAnsi="Arial" w:eastAsia="Arial" w:cs="Arial"/>
          <w:b w:val="0"/>
          <w:bCs w:val="0"/>
          <w:i w:val="0"/>
          <w:iCs w:val="0"/>
          <w:caps w:val="0"/>
          <w:smallCaps w:val="0"/>
          <w:noProof w:val="0"/>
          <w:color w:val="000000" w:themeColor="text1" w:themeTint="FF" w:themeShade="FF"/>
          <w:sz w:val="22"/>
          <w:szCs w:val="22"/>
          <w:lang w:val="en-GB"/>
        </w:rPr>
        <w:t>draw on the work of specific authors as noted in the question</w:t>
      </w:r>
    </w:p>
    <w:p w:rsidRPr="00A406E5" w:rsidR="00A67FB1" w:rsidP="0216B0E4" w:rsidRDefault="00A67FB1" w14:paraId="076EB768" w14:textId="6F5B12AF">
      <w:pPr>
        <w:pStyle w:val="ListParagraph"/>
        <w:numPr>
          <w:ilvl w:val="0"/>
          <w:numId w:val="23"/>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discuss the principles, values and characteristics which underpin youth work</w:t>
      </w:r>
    </w:p>
    <w:p w:rsidRPr="00A406E5" w:rsidR="00A67FB1" w:rsidP="0216B0E4" w:rsidRDefault="00A67FB1" w14:paraId="5AB5ABDF" w14:textId="28BE42D4">
      <w:pPr>
        <w:pStyle w:val="ListParagraph"/>
        <w:numPr>
          <w:ilvl w:val="0"/>
          <w:numId w:val="23"/>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what you know about youth work and consider the varied youth work contexts </w:t>
      </w:r>
    </w:p>
    <w:p w:rsidRPr="00A406E5" w:rsidR="00A67FB1" w:rsidP="0216B0E4" w:rsidRDefault="00A67FB1" w14:paraId="4670DF31" w14:textId="628281EE">
      <w:pPr>
        <w:pStyle w:val="ListParagraph"/>
        <w:numPr>
          <w:ilvl w:val="0"/>
          <w:numId w:val="23"/>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 xml:space="preserve">support your assignment with </w:t>
      </w:r>
      <w:r w:rsidRPr="0216B0E4" w:rsidR="1EEE642B">
        <w:rPr>
          <w:rFonts w:ascii="Arial" w:hAnsi="Arial" w:eastAsia="Arial" w:cs="Arial"/>
          <w:b w:val="0"/>
          <w:bCs w:val="0"/>
          <w:i w:val="0"/>
          <w:iCs w:val="0"/>
          <w:caps w:val="0"/>
          <w:smallCaps w:val="0"/>
          <w:noProof w:val="0"/>
          <w:color w:val="000000" w:themeColor="text1" w:themeTint="FF" w:themeShade="FF"/>
          <w:sz w:val="22"/>
          <w:szCs w:val="22"/>
          <w:lang w:val="en-GB"/>
        </w:rPr>
        <w:t xml:space="preserve">additional </w:t>
      </w: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wider reading</w:t>
      </w:r>
    </w:p>
    <w:p w:rsidRPr="00A406E5" w:rsidR="00A67FB1" w:rsidP="0216B0E4" w:rsidRDefault="00A67FB1" w14:paraId="12B0B4BC" w14:textId="6F777B4D">
      <w:pPr>
        <w:pStyle w:val="ListParagraph"/>
        <w:numPr>
          <w:ilvl w:val="0"/>
          <w:numId w:val="23"/>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link your assignment to the YW NOS</w:t>
      </w:r>
    </w:p>
    <w:p w:rsidRPr="00A406E5" w:rsidR="00A67FB1" w:rsidP="0216B0E4" w:rsidRDefault="00A67FB1" w14:paraId="18D4C786" w14:textId="66306947">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0216B0E4" w:rsidRDefault="00A67FB1" w14:paraId="644F83BD" w14:textId="75CC2D7F">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1"/>
          <w:bCs w:val="1"/>
          <w:i w:val="0"/>
          <w:iCs w:val="0"/>
          <w:caps w:val="0"/>
          <w:smallCaps w:val="0"/>
          <w:noProof w:val="0"/>
          <w:color w:val="000000" w:themeColor="text1" w:themeTint="FF" w:themeShade="FF"/>
          <w:sz w:val="22"/>
          <w:szCs w:val="22"/>
          <w:lang w:val="en-GB"/>
        </w:rPr>
        <w:t>Some further points to consider:</w:t>
      </w:r>
    </w:p>
    <w:p w:rsidRPr="00A406E5" w:rsidR="00A67FB1" w:rsidP="0216B0E4" w:rsidRDefault="00A67FB1" w14:paraId="2BC1C674" w14:textId="5C21C659">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 xml:space="preserve">Remember what we discussed in the Study Skills module in relation to the allocation of your word count: </w:t>
      </w:r>
    </w:p>
    <w:p w:rsidRPr="00A406E5" w:rsidR="00A67FB1" w:rsidP="0216B0E4" w:rsidRDefault="00A67FB1" w14:paraId="3118963F" w14:textId="26934DD9">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0216B0E4" w:rsidRDefault="00A67FB1" w14:paraId="77761ACF" w14:textId="25D11BC4">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1"/>
          <w:bCs w:val="1"/>
          <w:i w:val="0"/>
          <w:iCs w:val="0"/>
          <w:caps w:val="0"/>
          <w:smallCaps w:val="0"/>
          <w:noProof w:val="0"/>
          <w:color w:val="000000" w:themeColor="text1" w:themeTint="FF" w:themeShade="FF"/>
          <w:sz w:val="22"/>
          <w:szCs w:val="22"/>
          <w:lang w:val="en-GB"/>
        </w:rPr>
        <w:t>1500 Words</w:t>
      </w:r>
    </w:p>
    <w:p w:rsidRPr="00A406E5" w:rsidR="00A67FB1" w:rsidP="0216B0E4" w:rsidRDefault="00A67FB1" w14:paraId="43BAB7D6" w14:textId="087A41E6">
      <w:pPr>
        <w:pStyle w:val="ListParagraph"/>
        <w:numPr>
          <w:ilvl w:val="0"/>
          <w:numId w:val="24"/>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Introduction: 150 words</w:t>
      </w:r>
    </w:p>
    <w:p w:rsidRPr="00A406E5" w:rsidR="00A67FB1" w:rsidP="0216B0E4" w:rsidRDefault="00A67FB1" w14:paraId="75C73531" w14:textId="40555671">
      <w:pPr>
        <w:pStyle w:val="ListParagraph"/>
        <w:numPr>
          <w:ilvl w:val="0"/>
          <w:numId w:val="24"/>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Main Body: 1200 words</w:t>
      </w:r>
    </w:p>
    <w:p w:rsidRPr="00A406E5" w:rsidR="00A67FB1" w:rsidP="0216B0E4" w:rsidRDefault="00A67FB1" w14:paraId="4CB20EAB" w14:textId="1CF33B40">
      <w:pPr>
        <w:pStyle w:val="ListParagraph"/>
        <w:numPr>
          <w:ilvl w:val="1"/>
          <w:numId w:val="24"/>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Split this into your different themes – so allocate some word count for your discussion around youth work’s principles, values and characteristics, and youth work’s contexts (where it takes place).  For example, 300 words for each of these themes.  This is just a guide – you may wish to write more for one of them for example.</w:t>
      </w:r>
    </w:p>
    <w:p w:rsidRPr="00A406E5" w:rsidR="00A67FB1" w:rsidP="0216B0E4" w:rsidRDefault="00A67FB1" w14:paraId="0C1B2398" w14:textId="429F14E8">
      <w:pPr>
        <w:pStyle w:val="ListParagraph"/>
        <w:numPr>
          <w:ilvl w:val="0"/>
          <w:numId w:val="24"/>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Conclusion: 150 words</w:t>
      </w:r>
    </w:p>
    <w:p w:rsidRPr="00A406E5" w:rsidR="00A67FB1" w:rsidP="0216B0E4" w:rsidRDefault="00A67FB1" w14:paraId="6EEA5972" w14:textId="10671262">
      <w:pPr>
        <w:pStyle w:val="ListParagraph"/>
        <w:numPr>
          <w:ilvl w:val="0"/>
          <w:numId w:val="24"/>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Reference List</w:t>
      </w:r>
    </w:p>
    <w:p w:rsidRPr="00A406E5" w:rsidR="00A67FB1" w:rsidP="0216B0E4" w:rsidRDefault="00A67FB1" w14:paraId="2592C980" w14:textId="54D7B319">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0216B0E4" w:rsidRDefault="00A67FB1" w14:paraId="755D2ED3" w14:textId="13EACAFD">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Use this word count guide to help focus your reading.</w:t>
      </w:r>
    </w:p>
    <w:p w:rsidRPr="00A406E5" w:rsidR="00A67FB1" w:rsidP="0216B0E4" w:rsidRDefault="00A67FB1" w14:paraId="7B3506CB" w14:textId="5D3EE9B7">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0216B0E4" w:rsidRDefault="00A67FB1" w14:paraId="7576DA03" w14:textId="4ED46F0B">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Remember that you need to support (back up) your observations with evidence from your reading.  You also need to consider how you can make links to the YW NOS.   Think of the Functional Map below:</w:t>
      </w:r>
    </w:p>
    <w:p w:rsidRPr="00A406E5" w:rsidR="00A67FB1" w:rsidP="0216B0E4" w:rsidRDefault="00A67FB1" w14:paraId="3B627B7D" w14:textId="6640974F">
      <w:pPr>
        <w:pStyle w:val="Normal"/>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A67FB1" w:rsidP="0216B0E4" w:rsidRDefault="00A67FB1" w14:paraId="63A09FB6" w14:textId="399355C9">
      <w:pPr>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A67FB1" w:rsidP="0216B0E4" w:rsidRDefault="00A67FB1" w14:paraId="64FA41E0" w14:textId="032BD333">
      <w:pPr>
        <w:pStyle w:val="Normal"/>
        <w:ind/>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0F93E590">
        <w:drawing>
          <wp:inline wp14:editId="13C040D9" wp14:anchorId="77C57CF7">
            <wp:extent cx="3533489" cy="2438400"/>
            <wp:effectExtent l="0" t="0" r="0" b="0"/>
            <wp:docPr id="1737987398" name="" title=""/>
            <wp:cNvGraphicFramePr>
              <a:graphicFrameLocks noChangeAspect="1"/>
            </wp:cNvGraphicFramePr>
            <a:graphic>
              <a:graphicData uri="http://schemas.openxmlformats.org/drawingml/2006/picture">
                <pic:pic>
                  <pic:nvPicPr>
                    <pic:cNvPr id="0" name=""/>
                    <pic:cNvPicPr/>
                  </pic:nvPicPr>
                  <pic:blipFill>
                    <a:blip r:embed="Rdf09201e28fa4451">
                      <a:extLst>
                        <a:ext xmlns:a="http://schemas.openxmlformats.org/drawingml/2006/main" uri="{28A0092B-C50C-407E-A947-70E740481C1C}">
                          <a14:useLocalDpi val="0"/>
                        </a:ext>
                      </a:extLst>
                    </a:blip>
                    <a:stretch>
                      <a:fillRect/>
                    </a:stretch>
                  </pic:blipFill>
                  <pic:spPr>
                    <a:xfrm>
                      <a:off x="0" y="0"/>
                      <a:ext cx="3533489" cy="2438400"/>
                    </a:xfrm>
                    <a:prstGeom prst="rect">
                      <a:avLst/>
                    </a:prstGeom>
                  </pic:spPr>
                </pic:pic>
              </a:graphicData>
            </a:graphic>
          </wp:inline>
        </w:drawing>
      </w:r>
    </w:p>
    <w:p w:rsidRPr="00A406E5" w:rsidR="00A67FB1" w:rsidP="0216B0E4" w:rsidRDefault="00A67FB1" w14:paraId="0C59A6FC" w14:textId="664DA23C">
      <w:pPr>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A67FB1" w:rsidP="0216B0E4" w:rsidRDefault="00A67FB1" w14:paraId="19E08E0E" w14:textId="006C47A9">
      <w:pPr>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A67FB1" w:rsidP="0216B0E4" w:rsidRDefault="00A67FB1" w14:paraId="5E74279C" w14:textId="01E8DA78">
      <w:pPr>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A67FB1" w:rsidP="0216B0E4" w:rsidRDefault="00A67FB1" w14:paraId="7B7559BD" w14:textId="3D9B44ED">
      <w:pPr>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A67FB1" w:rsidP="0216B0E4" w:rsidRDefault="00A67FB1" w14:paraId="4ED89A61" w14:textId="5036009D">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 xml:space="preserve">So, when you are discussing the principles, values and characteristics which underpin youth work, please remember to link to the NOS as well as to other wider reading. </w:t>
      </w:r>
    </w:p>
    <w:p w:rsidRPr="00A406E5" w:rsidR="00A67FB1" w:rsidP="0216B0E4" w:rsidRDefault="00A67FB1" w14:paraId="6BD86287" w14:textId="20C6AF97">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0216B0E4" w:rsidRDefault="00A67FB1" w14:paraId="259B9C3E" w14:textId="5755A7A9">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The subject specific learning outcomes that will be used to assess your work will be numbers 1, 3, 4 and 5, and are as follows:</w:t>
      </w:r>
    </w:p>
    <w:p w:rsidRPr="00A406E5" w:rsidR="00A67FB1" w:rsidP="0216B0E4" w:rsidRDefault="00A67FB1" w14:paraId="6A34820F" w14:textId="69AC77E4">
      <w:pPr>
        <w:pStyle w:val="ListParagraph"/>
        <w:numPr>
          <w:ilvl w:val="0"/>
          <w:numId w:val="25"/>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Demonstrate an understanding of the principles and practices of non-formal education, and of wider services who work with young people;</w:t>
      </w:r>
    </w:p>
    <w:p w:rsidRPr="00A406E5" w:rsidR="00A67FB1" w:rsidP="0216B0E4" w:rsidRDefault="00A67FB1" w14:paraId="55E33DFB" w14:textId="3E7ECC45">
      <w:pPr>
        <w:pStyle w:val="ListParagraph"/>
        <w:numPr>
          <w:ilvl w:val="0"/>
          <w:numId w:val="25"/>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strike w:val="1"/>
          <w:noProof w:val="0"/>
          <w:color w:val="000000" w:themeColor="text1" w:themeTint="FF" w:themeShade="FF"/>
          <w:sz w:val="22"/>
          <w:szCs w:val="22"/>
          <w:u w:val="none"/>
          <w:lang w:val="en-GB"/>
        </w:rPr>
        <w:t>Understand how historical milestones have shaped current practice;</w:t>
      </w:r>
    </w:p>
    <w:p w:rsidRPr="00A406E5" w:rsidR="00A67FB1" w:rsidP="0216B0E4" w:rsidRDefault="00A67FB1" w14:paraId="4D9C8BEB" w14:textId="71877D73">
      <w:pPr>
        <w:pStyle w:val="ListParagraph"/>
        <w:numPr>
          <w:ilvl w:val="0"/>
          <w:numId w:val="25"/>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Illustrate the key policies which impact upon organisations and services that work with young people;</w:t>
      </w:r>
    </w:p>
    <w:p w:rsidRPr="00A406E5" w:rsidR="00A67FB1" w:rsidP="0216B0E4" w:rsidRDefault="00A67FB1" w14:paraId="4794E189" w14:textId="56FD0E98">
      <w:pPr>
        <w:pStyle w:val="ListParagraph"/>
        <w:numPr>
          <w:ilvl w:val="0"/>
          <w:numId w:val="25"/>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Demonstrate an understanding of the variety of contexts where youth work happens, and in wider services where young people are supported;</w:t>
      </w:r>
    </w:p>
    <w:p w:rsidRPr="00A406E5" w:rsidR="00A67FB1" w:rsidP="0216B0E4" w:rsidRDefault="00A67FB1" w14:paraId="6126B27E" w14:textId="2EF1D4AC">
      <w:pPr>
        <w:pStyle w:val="ListParagraph"/>
        <w:numPr>
          <w:ilvl w:val="0"/>
          <w:numId w:val="25"/>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Organise their knowledge and learning through use of a range of information resources, and present their work appropriately.</w:t>
      </w:r>
    </w:p>
    <w:p w:rsidRPr="00A406E5" w:rsidR="00A67FB1" w:rsidP="0216B0E4" w:rsidRDefault="00A67FB1" w14:paraId="68A1EEBE" w14:textId="73505A70">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0216B0E4" w:rsidRDefault="00A67FB1" w14:paraId="52278BA2" w14:textId="3CC347A5">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1"/>
          <w:bCs w:val="1"/>
          <w:i w:val="0"/>
          <w:iCs w:val="0"/>
          <w:caps w:val="0"/>
          <w:smallCaps w:val="0"/>
          <w:noProof w:val="0"/>
          <w:color w:val="000000" w:themeColor="text1" w:themeTint="FF" w:themeShade="FF"/>
          <w:sz w:val="22"/>
          <w:szCs w:val="22"/>
          <w:lang w:val="en-GB"/>
        </w:rPr>
        <w:t>Remember:</w:t>
      </w:r>
    </w:p>
    <w:p w:rsidRPr="00A406E5" w:rsidR="00A67FB1" w:rsidP="0216B0E4" w:rsidRDefault="00A67FB1" w14:paraId="55CE4766" w14:textId="14A212AA">
      <w:pPr>
        <w:pStyle w:val="ListParagraph"/>
        <w:numPr>
          <w:ilvl w:val="0"/>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Font:</w:t>
      </w:r>
    </w:p>
    <w:p w:rsidRPr="00A406E5" w:rsidR="00A67FB1" w:rsidP="0216B0E4" w:rsidRDefault="00A67FB1" w14:paraId="4022859A" w14:textId="64308EFE">
      <w:pPr>
        <w:pStyle w:val="ListParagraph"/>
        <w:numPr>
          <w:ilvl w:val="1"/>
          <w:numId w:val="26"/>
        </w:numPr>
        <w:spacing w:after="160" w:line="259"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 xml:space="preserve">Arial or </w:t>
      </w:r>
      <w:r w:rsidRPr="0216B0E4" w:rsidR="0F93E5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Times New Roman</w:t>
      </w:r>
    </w:p>
    <w:p w:rsidRPr="00A406E5" w:rsidR="00A67FB1" w:rsidP="0216B0E4" w:rsidRDefault="00A67FB1" w14:paraId="44397926" w14:textId="19F86CB8">
      <w:pPr>
        <w:pStyle w:val="ListParagraph"/>
        <w:numPr>
          <w:ilvl w:val="1"/>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Size 12</w:t>
      </w:r>
    </w:p>
    <w:p w:rsidRPr="00A406E5" w:rsidR="00A67FB1" w:rsidP="0216B0E4" w:rsidRDefault="00A67FB1" w14:paraId="68CC6668" w14:textId="7B18AFC3">
      <w:pPr>
        <w:pStyle w:val="ListParagraph"/>
        <w:numPr>
          <w:ilvl w:val="0"/>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Double line space your work (apart from lengthier direct quotations)</w:t>
      </w:r>
    </w:p>
    <w:p w:rsidRPr="00A406E5" w:rsidR="00A67FB1" w:rsidP="0216B0E4" w:rsidRDefault="00A67FB1" w14:paraId="5F48EED4" w14:textId="54B9A0B9">
      <w:pPr>
        <w:pStyle w:val="ListParagraph"/>
        <w:numPr>
          <w:ilvl w:val="0"/>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Student number in your header</w:t>
      </w:r>
    </w:p>
    <w:p w:rsidRPr="00A406E5" w:rsidR="00A67FB1" w:rsidP="0216B0E4" w:rsidRDefault="00A67FB1" w14:paraId="1C5B768A" w14:textId="53D028BD">
      <w:pPr>
        <w:pStyle w:val="ListParagraph"/>
        <w:numPr>
          <w:ilvl w:val="0"/>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Remember how to integrate your quotations (see study skills PowerPoint)</w:t>
      </w:r>
    </w:p>
    <w:p w:rsidRPr="00A406E5" w:rsidR="00A67FB1" w:rsidP="0216B0E4" w:rsidRDefault="00A67FB1" w14:paraId="06C64D74" w14:textId="06490B8F">
      <w:pPr>
        <w:pStyle w:val="ListParagraph"/>
        <w:numPr>
          <w:ilvl w:val="0"/>
          <w:numId w:val="27"/>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Remember not to include too many direct quotations – paraphrase (remembering of course to reference)</w:t>
      </w:r>
    </w:p>
    <w:p w:rsidRPr="00A406E5" w:rsidR="00A67FB1" w:rsidP="0216B0E4" w:rsidRDefault="00A67FB1" w14:paraId="5C9E3323" w14:textId="225F8E0A">
      <w:pPr>
        <w:pStyle w:val="ListParagraph"/>
        <w:numPr>
          <w:ilvl w:val="0"/>
          <w:numId w:val="27"/>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Do not use contractions (see study skills PowerPoint)</w:t>
      </w:r>
    </w:p>
    <w:p w:rsidRPr="00A406E5" w:rsidR="00A67FB1" w:rsidP="0216B0E4" w:rsidRDefault="00A67FB1" w14:paraId="2E813D4E" w14:textId="7FF0B71D">
      <w:pPr>
        <w:pStyle w:val="ListParagraph"/>
        <w:numPr>
          <w:ilvl w:val="1"/>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Is not (</w:t>
      </w:r>
      <w:r w:rsidRPr="0216B0E4" w:rsidR="0F93E590">
        <w:rPr>
          <w:rFonts w:ascii="Arial" w:hAnsi="Arial" w:eastAsia="Arial" w:cs="Arial"/>
          <w:b w:val="0"/>
          <w:bCs w:val="0"/>
          <w:i w:val="0"/>
          <w:iCs w:val="0"/>
          <w:caps w:val="0"/>
          <w:smallCaps w:val="0"/>
          <w:strike w:val="1"/>
          <w:noProof w:val="0"/>
          <w:color w:val="000000" w:themeColor="text1" w:themeTint="FF" w:themeShade="FF"/>
          <w:sz w:val="22"/>
          <w:szCs w:val="22"/>
          <w:u w:val="none"/>
          <w:lang w:val="en-GB"/>
        </w:rPr>
        <w:t>isn’t</w:t>
      </w: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w:t>
      </w:r>
    </w:p>
    <w:p w:rsidRPr="00A406E5" w:rsidR="00A67FB1" w:rsidP="0216B0E4" w:rsidRDefault="00A67FB1" w14:paraId="68940614" w14:textId="0589FC34">
      <w:pPr>
        <w:pStyle w:val="ListParagraph"/>
        <w:numPr>
          <w:ilvl w:val="1"/>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Could not (</w:t>
      </w:r>
      <w:r w:rsidRPr="0216B0E4" w:rsidR="0F93E590">
        <w:rPr>
          <w:rFonts w:ascii="Arial" w:hAnsi="Arial" w:eastAsia="Arial" w:cs="Arial"/>
          <w:b w:val="0"/>
          <w:bCs w:val="0"/>
          <w:i w:val="0"/>
          <w:iCs w:val="0"/>
          <w:caps w:val="0"/>
          <w:smallCaps w:val="0"/>
          <w:strike w:val="1"/>
          <w:noProof w:val="0"/>
          <w:color w:val="000000" w:themeColor="text1" w:themeTint="FF" w:themeShade="FF"/>
          <w:sz w:val="22"/>
          <w:szCs w:val="22"/>
          <w:u w:val="none"/>
          <w:lang w:val="en-GB"/>
        </w:rPr>
        <w:t>couldn’t</w:t>
      </w: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w:t>
      </w:r>
    </w:p>
    <w:p w:rsidRPr="00A406E5" w:rsidR="00A67FB1" w:rsidP="0216B0E4" w:rsidRDefault="00A67FB1" w14:paraId="3C82E0CB" w14:textId="158369FF">
      <w:pPr>
        <w:pStyle w:val="ListParagraph"/>
        <w:numPr>
          <w:ilvl w:val="1"/>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They are (</w:t>
      </w:r>
      <w:r w:rsidRPr="0216B0E4" w:rsidR="0F93E590">
        <w:rPr>
          <w:rFonts w:ascii="Arial" w:hAnsi="Arial" w:eastAsia="Arial" w:cs="Arial"/>
          <w:b w:val="0"/>
          <w:bCs w:val="0"/>
          <w:i w:val="0"/>
          <w:iCs w:val="0"/>
          <w:caps w:val="0"/>
          <w:smallCaps w:val="0"/>
          <w:strike w:val="1"/>
          <w:noProof w:val="0"/>
          <w:color w:val="000000" w:themeColor="text1" w:themeTint="FF" w:themeShade="FF"/>
          <w:sz w:val="22"/>
          <w:szCs w:val="22"/>
          <w:u w:val="none"/>
          <w:lang w:val="en-GB"/>
        </w:rPr>
        <w:t>they’re</w:t>
      </w: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A67FB1" w:rsidP="0216B0E4" w:rsidRDefault="00A67FB1" w14:paraId="23FB1EF6" w14:textId="79742ECD">
      <w:pPr>
        <w:pStyle w:val="ListParagraph"/>
        <w:numPr>
          <w:ilvl w:val="0"/>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Consider your choice of words:</w:t>
      </w:r>
    </w:p>
    <w:p w:rsidRPr="00A406E5" w:rsidR="00A67FB1" w:rsidP="0216B0E4" w:rsidRDefault="00A67FB1" w14:paraId="4E2DCEE7" w14:textId="57386D5A">
      <w:pPr>
        <w:pStyle w:val="ListParagraph"/>
        <w:numPr>
          <w:ilvl w:val="1"/>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strike w:val="1"/>
          <w:noProof w:val="0"/>
          <w:color w:val="000000" w:themeColor="text1" w:themeTint="FF" w:themeShade="FF"/>
          <w:sz w:val="22"/>
          <w:szCs w:val="22"/>
          <w:u w:val="none"/>
          <w:lang w:val="en-GB"/>
        </w:rPr>
        <w:t>But</w:t>
      </w: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w:t>
      </w:r>
      <w:r w:rsidRPr="0216B0E4" w:rsidR="0F93E590">
        <w:rPr>
          <w:rFonts w:ascii="Arial" w:hAnsi="Arial" w:eastAsia="Arial" w:cs="Arial"/>
          <w:b w:val="0"/>
          <w:bCs w:val="0"/>
          <w:i w:val="0"/>
          <w:iCs w:val="0"/>
          <w:caps w:val="0"/>
          <w:smallCaps w:val="0"/>
          <w:strike w:val="1"/>
          <w:noProof w:val="0"/>
          <w:color w:val="000000" w:themeColor="text1" w:themeTint="FF" w:themeShade="FF"/>
          <w:sz w:val="22"/>
          <w:szCs w:val="22"/>
          <w:u w:val="none"/>
          <w:lang w:val="en-GB"/>
        </w:rPr>
        <w:t>So</w:t>
      </w: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 xml:space="preserve"> Therefore</w:t>
      </w:r>
    </w:p>
    <w:p w:rsidRPr="00A406E5" w:rsidR="00A67FB1" w:rsidP="0216B0E4" w:rsidRDefault="00A67FB1" w14:paraId="46B93FC0" w14:textId="691083A0">
      <w:pPr>
        <w:pStyle w:val="ListParagraph"/>
        <w:numPr>
          <w:ilvl w:val="0"/>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Avoid lengthy sentences</w:t>
      </w:r>
    </w:p>
    <w:p w:rsidRPr="00A406E5" w:rsidR="00A67FB1" w:rsidP="0216B0E4" w:rsidRDefault="00A67FB1" w14:paraId="6D2773CA" w14:textId="2E36D4A5">
      <w:pPr>
        <w:pStyle w:val="ListParagraph"/>
        <w:numPr>
          <w:ilvl w:val="0"/>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Thoroughly proof read your work – read your work aloud. This is a strategy which you may find useful</w:t>
      </w:r>
    </w:p>
    <w:p w:rsidRPr="00A406E5" w:rsidR="00A67FB1" w:rsidP="0216B0E4" w:rsidRDefault="00A67FB1" w14:paraId="423C6AC1" w14:textId="0355D8E3">
      <w:pPr>
        <w:pStyle w:val="ListParagraph"/>
        <w:numPr>
          <w:ilvl w:val="0"/>
          <w:numId w:val="26"/>
        </w:numPr>
        <w:spacing w:after="160" w:line="259"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16B0E4" w:rsidR="0F93E590">
        <w:rPr>
          <w:rFonts w:ascii="Arial" w:hAnsi="Arial" w:eastAsia="Arial" w:cs="Arial"/>
          <w:b w:val="0"/>
          <w:bCs w:val="0"/>
          <w:i w:val="0"/>
          <w:iCs w:val="0"/>
          <w:caps w:val="0"/>
          <w:smallCaps w:val="0"/>
          <w:noProof w:val="0"/>
          <w:color w:val="000000" w:themeColor="text1" w:themeTint="FF" w:themeShade="FF"/>
          <w:sz w:val="22"/>
          <w:szCs w:val="22"/>
          <w:lang w:val="en-GB"/>
        </w:rPr>
        <w:t xml:space="preserve">Send your work to the DRAFT Turnitin section (you can do this up to 3 times) – </w:t>
      </w:r>
      <w:r w:rsidRPr="0216B0E4" w:rsidR="0F93E590">
        <w:rPr>
          <w:rFonts w:ascii="Arial" w:hAnsi="Arial" w:eastAsia="Arial" w:cs="Arial"/>
          <w:b w:val="1"/>
          <w:bCs w:val="1"/>
          <w:i w:val="0"/>
          <w:iCs w:val="0"/>
          <w:caps w:val="0"/>
          <w:smallCaps w:val="0"/>
          <w:noProof w:val="0"/>
          <w:color w:val="000000" w:themeColor="text1" w:themeTint="FF" w:themeShade="FF"/>
          <w:sz w:val="22"/>
          <w:szCs w:val="22"/>
          <w:lang w:val="en-GB"/>
        </w:rPr>
        <w:t>this is such an important part of your drafting process.</w:t>
      </w:r>
    </w:p>
    <w:p w:rsidRPr="00A406E5" w:rsidR="00A67FB1" w:rsidP="00A67FB1" w:rsidRDefault="00A67FB1" w14:paraId="13E1AB44" w14:textId="096B3B44">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sidRPr="0216B0E4" w:rsidR="008042F0">
        <w:rPr>
          <w:rFonts w:ascii="Arial" w:hAnsi="Arial" w:cs="Arial"/>
          <w:b w:val="1"/>
          <w:bCs w:val="1"/>
          <w:i w:val="1"/>
          <w:iCs w:val="1"/>
          <w:sz w:val="22"/>
          <w:szCs w:val="22"/>
        </w:rPr>
        <w:t>Guidance</w:t>
      </w:r>
      <w:r w:rsidRPr="0216B0E4" w:rsidR="00C01A3F">
        <w:rPr>
          <w:rFonts w:ascii="Arial" w:hAnsi="Arial" w:cs="Arial"/>
          <w:b w:val="1"/>
          <w:bCs w:val="1"/>
          <w:i w:val="1"/>
          <w:iCs w:val="1"/>
          <w:sz w:val="22"/>
          <w:szCs w:val="22"/>
        </w:rPr>
        <w:t xml:space="preserve"> specific to this </w:t>
      </w:r>
      <w:r w:rsidRPr="0216B0E4" w:rsidR="00E27F15">
        <w:rPr>
          <w:rFonts w:ascii="Arial" w:hAnsi="Arial" w:cs="Arial"/>
          <w:b w:val="1"/>
          <w:bCs w:val="1"/>
          <w:i w:val="1"/>
          <w:iCs w:val="1"/>
          <w:sz w:val="22"/>
          <w:szCs w:val="22"/>
        </w:rPr>
        <w:t>assessment</w:t>
      </w:r>
      <w:r w:rsidRPr="0216B0E4" w:rsidR="00C01A3F">
        <w:rPr>
          <w:rFonts w:ascii="Arial" w:hAnsi="Arial" w:cs="Arial"/>
          <w:b w:val="1"/>
          <w:bCs w:val="1"/>
          <w:i w:val="1"/>
          <w:iCs w:val="1"/>
          <w:sz w:val="22"/>
          <w:szCs w:val="22"/>
        </w:rPr>
        <w:t>:</w:t>
      </w:r>
      <w:r w:rsidRPr="0216B0E4" w:rsidR="00C01A3F">
        <w:rPr>
          <w:rFonts w:ascii="Arial" w:hAnsi="Arial" w:cs="Arial"/>
          <w:i w:val="1"/>
          <w:iCs w:val="1"/>
          <w:sz w:val="22"/>
          <w:szCs w:val="22"/>
        </w:rPr>
        <w:t xml:space="preserve"> </w:t>
      </w:r>
    </w:p>
    <w:p w:rsidRPr="00A406E5" w:rsidR="00C01A3F" w:rsidP="0216B0E4" w:rsidRDefault="00C01A3F" w14:paraId="0DF17924" w14:textId="00C80F84">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1D8B9B34">
        <w:rPr>
          <w:rFonts w:ascii="Arial" w:hAnsi="Arial" w:eastAsia="Arial" w:cs="Arial"/>
          <w:noProof w:val="0"/>
          <w:sz w:val="20"/>
          <w:szCs w:val="20"/>
          <w:lang w:val="en-GB"/>
        </w:rPr>
        <w:t>Demonstrate an understanding of the principles and practices of non-formal education, and of wider services who work with young people;</w:t>
      </w:r>
    </w:p>
    <w:p w:rsidRPr="00A406E5" w:rsidR="00C01A3F" w:rsidP="0216B0E4" w:rsidRDefault="00C01A3F" w14:paraId="3EBC7FA4" w14:textId="26714EDC">
      <w:pPr>
        <w:pStyle w:val="ListParagraph"/>
        <w:numPr>
          <w:ilvl w:val="0"/>
          <w:numId w:val="22"/>
        </w:numPr>
        <w:spacing w:before="0" w:beforeAutospacing="off" w:after="0" w:afterAutospacing="off" w:line="257" w:lineRule="auto"/>
        <w:ind w:right="0"/>
        <w:jc w:val="both"/>
        <w:rPr>
          <w:rFonts w:ascii="Arial" w:hAnsi="Arial" w:eastAsia="Arial" w:cs="Arial"/>
          <w:strike w:val="1"/>
          <w:noProof w:val="0"/>
          <w:sz w:val="20"/>
          <w:szCs w:val="20"/>
          <w:lang w:val="en-GB"/>
        </w:rPr>
      </w:pPr>
      <w:r w:rsidRPr="0216B0E4" w:rsidR="1D8B9B34">
        <w:rPr>
          <w:rFonts w:ascii="Arial" w:hAnsi="Arial" w:eastAsia="Arial" w:cs="Arial"/>
          <w:strike w:val="1"/>
          <w:noProof w:val="0"/>
          <w:sz w:val="20"/>
          <w:szCs w:val="20"/>
          <w:lang w:val="en-GB"/>
        </w:rPr>
        <w:t>Understand how historical milestones have shaped current practice;</w:t>
      </w:r>
    </w:p>
    <w:p w:rsidRPr="00A406E5" w:rsidR="00C01A3F" w:rsidP="0216B0E4" w:rsidRDefault="00C01A3F" w14:paraId="2DDEF885" w14:textId="3DAE3693">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1D8B9B34">
        <w:rPr>
          <w:rFonts w:ascii="Arial" w:hAnsi="Arial" w:eastAsia="Arial" w:cs="Arial"/>
          <w:noProof w:val="0"/>
          <w:sz w:val="20"/>
          <w:szCs w:val="20"/>
          <w:lang w:val="en-GB"/>
        </w:rPr>
        <w:t xml:space="preserve">Illustrate the key policies which </w:t>
      </w:r>
      <w:r w:rsidRPr="0216B0E4" w:rsidR="1D8B9B34">
        <w:rPr>
          <w:rFonts w:ascii="Arial" w:hAnsi="Arial" w:eastAsia="Arial" w:cs="Arial"/>
          <w:noProof w:val="0"/>
          <w:sz w:val="20"/>
          <w:szCs w:val="20"/>
          <w:lang w:val="en-GB"/>
        </w:rPr>
        <w:t>impact</w:t>
      </w:r>
      <w:r w:rsidRPr="0216B0E4" w:rsidR="1D8B9B34">
        <w:rPr>
          <w:rFonts w:ascii="Arial" w:hAnsi="Arial" w:eastAsia="Arial" w:cs="Arial"/>
          <w:noProof w:val="0"/>
          <w:sz w:val="20"/>
          <w:szCs w:val="20"/>
          <w:lang w:val="en-GB"/>
        </w:rPr>
        <w:t xml:space="preserve"> upon organisations and services that work with young people;</w:t>
      </w:r>
    </w:p>
    <w:p w:rsidRPr="00A406E5" w:rsidR="00C01A3F" w:rsidP="0216B0E4" w:rsidRDefault="00C01A3F" w14:paraId="726D3C29" w14:textId="6E2F075E">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1D8B9B34">
        <w:rPr>
          <w:rFonts w:ascii="Arial" w:hAnsi="Arial" w:eastAsia="Arial" w:cs="Arial"/>
          <w:noProof w:val="0"/>
          <w:sz w:val="20"/>
          <w:szCs w:val="20"/>
          <w:lang w:val="en-GB"/>
        </w:rPr>
        <w:t>Demonstrate an understanding of the variety of contexts where youth work happens, and in wider services where young people are supported;</w:t>
      </w:r>
    </w:p>
    <w:p w:rsidRPr="00A406E5" w:rsidR="00C01A3F" w:rsidP="0216B0E4" w:rsidRDefault="00C01A3F" w14:paraId="5D2079E1" w14:textId="185B56B7">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1D8B9B34">
        <w:rPr>
          <w:rFonts w:ascii="Arial" w:hAnsi="Arial" w:eastAsia="Arial" w:cs="Arial"/>
          <w:noProof w:val="0"/>
          <w:sz w:val="20"/>
          <w:szCs w:val="20"/>
          <w:lang w:val="en-GB"/>
        </w:rPr>
        <w:t xml:space="preserve">Organise their knowledge and learning through use of a range of information </w:t>
      </w:r>
      <w:r w:rsidRPr="0216B0E4" w:rsidR="1D8B9B34">
        <w:rPr>
          <w:rFonts w:ascii="Arial" w:hAnsi="Arial" w:eastAsia="Arial" w:cs="Arial"/>
          <w:noProof w:val="0"/>
          <w:sz w:val="20"/>
          <w:szCs w:val="20"/>
          <w:lang w:val="en-GB"/>
        </w:rPr>
        <w:t>resources, and</w:t>
      </w:r>
      <w:r w:rsidRPr="0216B0E4" w:rsidR="1D8B9B34">
        <w:rPr>
          <w:rFonts w:ascii="Arial" w:hAnsi="Arial" w:eastAsia="Arial" w:cs="Arial"/>
          <w:noProof w:val="0"/>
          <w:sz w:val="20"/>
          <w:szCs w:val="20"/>
          <w:lang w:val="en-GB"/>
        </w:rPr>
        <w:t xml:space="preserve"> present their work appropriately.</w:t>
      </w:r>
    </w:p>
    <w:p w:rsidRPr="00A406E5" w:rsidR="00C01A3F" w:rsidP="00D22D9C" w:rsidRDefault="00C01A3F" w14:paraId="0356D752" w14:textId="3EC558A6">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216B0E4" w:rsidR="008042F0">
        <w:rPr>
          <w:rFonts w:ascii="Arial" w:hAnsi="Arial" w:cs="Arial"/>
          <w:b w:val="1"/>
          <w:bCs w:val="1"/>
          <w:i w:val="1"/>
          <w:iCs w:val="1"/>
          <w:sz w:val="22"/>
          <w:szCs w:val="22"/>
        </w:rPr>
        <w:t xml:space="preserve">Guidance </w:t>
      </w:r>
      <w:r w:rsidRPr="0216B0E4" w:rsidR="00C01A3F">
        <w:rPr>
          <w:rFonts w:ascii="Arial" w:hAnsi="Arial" w:cs="Arial"/>
          <w:b w:val="1"/>
          <w:bCs w:val="1"/>
          <w:i w:val="1"/>
          <w:iCs w:val="1"/>
          <w:sz w:val="22"/>
          <w:szCs w:val="22"/>
        </w:rPr>
        <w:t xml:space="preserve">specific to this </w:t>
      </w:r>
      <w:r w:rsidRPr="0216B0E4" w:rsidR="00E27F15">
        <w:rPr>
          <w:rFonts w:ascii="Arial" w:hAnsi="Arial" w:cs="Arial"/>
          <w:b w:val="1"/>
          <w:bCs w:val="1"/>
          <w:i w:val="1"/>
          <w:iCs w:val="1"/>
          <w:sz w:val="22"/>
          <w:szCs w:val="22"/>
        </w:rPr>
        <w:t>assessment</w:t>
      </w:r>
      <w:r w:rsidRPr="0216B0E4" w:rsidR="00C01A3F">
        <w:rPr>
          <w:rFonts w:ascii="Arial" w:hAnsi="Arial" w:cs="Arial"/>
          <w:b w:val="1"/>
          <w:bCs w:val="1"/>
          <w:i w:val="1"/>
          <w:iCs w:val="1"/>
          <w:sz w:val="22"/>
          <w:szCs w:val="22"/>
        </w:rPr>
        <w:t>:</w:t>
      </w:r>
      <w:r w:rsidRPr="0216B0E4" w:rsidR="00C01A3F">
        <w:rPr>
          <w:rFonts w:ascii="Arial" w:hAnsi="Arial" w:cs="Arial"/>
          <w:i w:val="1"/>
          <w:iCs w:val="1"/>
          <w:sz w:val="22"/>
          <w:szCs w:val="22"/>
        </w:rPr>
        <w:t xml:space="preserve"> </w:t>
      </w:r>
    </w:p>
    <w:p w:rsidRPr="00A406E5" w:rsidR="00D22D9C" w:rsidP="0216B0E4" w:rsidRDefault="00D22D9C" w14:paraId="1F1EC784" w14:textId="00C80F84">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274DC8E0">
        <w:rPr>
          <w:rFonts w:ascii="Arial" w:hAnsi="Arial" w:eastAsia="Arial" w:cs="Arial"/>
          <w:noProof w:val="0"/>
          <w:sz w:val="20"/>
          <w:szCs w:val="20"/>
          <w:lang w:val="en-GB"/>
        </w:rPr>
        <w:t>Demonstrate an understanding of the principles and practices of non-formal education, and of wider services who work with young people;</w:t>
      </w:r>
    </w:p>
    <w:p w:rsidRPr="00A406E5" w:rsidR="00D22D9C" w:rsidP="0216B0E4" w:rsidRDefault="00D22D9C" w14:paraId="528C51DA" w14:textId="26714EDC">
      <w:pPr>
        <w:pStyle w:val="ListParagraph"/>
        <w:numPr>
          <w:ilvl w:val="0"/>
          <w:numId w:val="22"/>
        </w:numPr>
        <w:spacing w:before="0" w:beforeAutospacing="off" w:after="0" w:afterAutospacing="off" w:line="257" w:lineRule="auto"/>
        <w:ind w:right="0"/>
        <w:jc w:val="both"/>
        <w:rPr>
          <w:rFonts w:ascii="Arial" w:hAnsi="Arial" w:eastAsia="Arial" w:cs="Arial"/>
          <w:strike w:val="1"/>
          <w:noProof w:val="0"/>
          <w:sz w:val="20"/>
          <w:szCs w:val="20"/>
          <w:lang w:val="en-GB"/>
        </w:rPr>
      </w:pPr>
      <w:r w:rsidRPr="0216B0E4" w:rsidR="274DC8E0">
        <w:rPr>
          <w:rFonts w:ascii="Arial" w:hAnsi="Arial" w:eastAsia="Arial" w:cs="Arial"/>
          <w:strike w:val="1"/>
          <w:noProof w:val="0"/>
          <w:sz w:val="20"/>
          <w:szCs w:val="20"/>
          <w:lang w:val="en-GB"/>
        </w:rPr>
        <w:t>Understand how historical milestones have shaped current practice;</w:t>
      </w:r>
    </w:p>
    <w:p w:rsidRPr="00A406E5" w:rsidR="00D22D9C" w:rsidP="0216B0E4" w:rsidRDefault="00D22D9C" w14:paraId="78C61FFF" w14:textId="3DAE3693">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274DC8E0">
        <w:rPr>
          <w:rFonts w:ascii="Arial" w:hAnsi="Arial" w:eastAsia="Arial" w:cs="Arial"/>
          <w:noProof w:val="0"/>
          <w:sz w:val="20"/>
          <w:szCs w:val="20"/>
          <w:lang w:val="en-GB"/>
        </w:rPr>
        <w:t>Illustrate the key policies which impact upon organisations and services that work with young people;</w:t>
      </w:r>
    </w:p>
    <w:p w:rsidRPr="00A406E5" w:rsidR="00D22D9C" w:rsidP="0216B0E4" w:rsidRDefault="00D22D9C" w14:paraId="08FB98A2" w14:textId="6E2F075E">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274DC8E0">
        <w:rPr>
          <w:rFonts w:ascii="Arial" w:hAnsi="Arial" w:eastAsia="Arial" w:cs="Arial"/>
          <w:noProof w:val="0"/>
          <w:sz w:val="20"/>
          <w:szCs w:val="20"/>
          <w:lang w:val="en-GB"/>
        </w:rPr>
        <w:t>Demonstrate an understanding of the variety of contexts where youth work happens, and in wider services where young people are supported;</w:t>
      </w:r>
    </w:p>
    <w:p w:rsidRPr="00A406E5" w:rsidR="00D22D9C" w:rsidP="0216B0E4" w:rsidRDefault="00D22D9C" w14:paraId="4F55CEBE" w14:textId="185B56B7">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274DC8E0">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D22D9C" w:rsidP="00D22D9C" w:rsidRDefault="00D22D9C" w14:paraId="1690C509" w14:textId="661E8F96">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sidRPr="0216B0E4" w:rsidR="008042F0">
        <w:rPr>
          <w:rFonts w:ascii="Arial" w:hAnsi="Arial" w:cs="Arial"/>
          <w:b w:val="1"/>
          <w:bCs w:val="1"/>
          <w:i w:val="1"/>
          <w:iCs w:val="1"/>
          <w:sz w:val="22"/>
          <w:szCs w:val="22"/>
        </w:rPr>
        <w:t>Guidance</w:t>
      </w:r>
      <w:r w:rsidRPr="0216B0E4" w:rsidR="008042F0">
        <w:rPr>
          <w:rFonts w:ascii="Arial" w:hAnsi="Arial" w:cs="Arial"/>
          <w:b w:val="1"/>
          <w:bCs w:val="1"/>
          <w:i w:val="1"/>
          <w:iCs w:val="1"/>
          <w:sz w:val="22"/>
          <w:szCs w:val="22"/>
        </w:rPr>
        <w:t xml:space="preserve"> </w:t>
      </w:r>
      <w:r w:rsidRPr="0216B0E4" w:rsidR="00C01A3F">
        <w:rPr>
          <w:rFonts w:ascii="Arial" w:hAnsi="Arial" w:cs="Arial"/>
          <w:b w:val="1"/>
          <w:bCs w:val="1"/>
          <w:i w:val="1"/>
          <w:iCs w:val="1"/>
          <w:sz w:val="22"/>
          <w:szCs w:val="22"/>
        </w:rPr>
        <w:t xml:space="preserve">specific to this </w:t>
      </w:r>
      <w:r w:rsidRPr="0216B0E4" w:rsidR="00E27F15">
        <w:rPr>
          <w:rFonts w:ascii="Arial" w:hAnsi="Arial" w:cs="Arial"/>
          <w:b w:val="1"/>
          <w:bCs w:val="1"/>
          <w:i w:val="1"/>
          <w:iCs w:val="1"/>
          <w:sz w:val="22"/>
          <w:szCs w:val="22"/>
        </w:rPr>
        <w:t>assessment</w:t>
      </w:r>
      <w:r w:rsidRPr="0216B0E4" w:rsidR="00C01A3F">
        <w:rPr>
          <w:rFonts w:ascii="Arial" w:hAnsi="Arial" w:cs="Arial"/>
          <w:b w:val="1"/>
          <w:bCs w:val="1"/>
          <w:i w:val="1"/>
          <w:iCs w:val="1"/>
          <w:sz w:val="22"/>
          <w:szCs w:val="22"/>
        </w:rPr>
        <w:t>:</w:t>
      </w:r>
      <w:r w:rsidRPr="0216B0E4" w:rsidR="00C01A3F">
        <w:rPr>
          <w:rFonts w:ascii="Arial" w:hAnsi="Arial" w:cs="Arial"/>
          <w:i w:val="1"/>
          <w:iCs w:val="1"/>
          <w:sz w:val="22"/>
          <w:szCs w:val="22"/>
        </w:rPr>
        <w:t xml:space="preserve"> </w:t>
      </w:r>
    </w:p>
    <w:p w:rsidRPr="00A406E5" w:rsidR="00D22D9C" w:rsidP="0216B0E4" w:rsidRDefault="00D22D9C" w14:paraId="129D3D24" w14:textId="00C80F84">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6117DCA1">
        <w:rPr>
          <w:rFonts w:ascii="Arial" w:hAnsi="Arial" w:eastAsia="Arial" w:cs="Arial"/>
          <w:noProof w:val="0"/>
          <w:sz w:val="20"/>
          <w:szCs w:val="20"/>
          <w:lang w:val="en-GB"/>
        </w:rPr>
        <w:t>Demonstrate an understanding of the principles and practices of non-formal education, and of wider services who work with young people;</w:t>
      </w:r>
    </w:p>
    <w:p w:rsidRPr="00A406E5" w:rsidR="00D22D9C" w:rsidP="0216B0E4" w:rsidRDefault="00D22D9C" w14:paraId="2640746B" w14:textId="26714EDC">
      <w:pPr>
        <w:pStyle w:val="ListParagraph"/>
        <w:numPr>
          <w:ilvl w:val="0"/>
          <w:numId w:val="22"/>
        </w:numPr>
        <w:spacing w:before="0" w:beforeAutospacing="off" w:after="0" w:afterAutospacing="off" w:line="257" w:lineRule="auto"/>
        <w:ind w:right="0"/>
        <w:jc w:val="both"/>
        <w:rPr>
          <w:rFonts w:ascii="Arial" w:hAnsi="Arial" w:eastAsia="Arial" w:cs="Arial"/>
          <w:strike w:val="1"/>
          <w:noProof w:val="0"/>
          <w:sz w:val="20"/>
          <w:szCs w:val="20"/>
          <w:lang w:val="en-GB"/>
        </w:rPr>
      </w:pPr>
      <w:r w:rsidRPr="0216B0E4" w:rsidR="6117DCA1">
        <w:rPr>
          <w:rFonts w:ascii="Arial" w:hAnsi="Arial" w:eastAsia="Arial" w:cs="Arial"/>
          <w:strike w:val="1"/>
          <w:noProof w:val="0"/>
          <w:sz w:val="20"/>
          <w:szCs w:val="20"/>
          <w:lang w:val="en-GB"/>
        </w:rPr>
        <w:t>Understand how historical milestones have shaped current practice;</w:t>
      </w:r>
    </w:p>
    <w:p w:rsidRPr="00A406E5" w:rsidR="00D22D9C" w:rsidP="0216B0E4" w:rsidRDefault="00D22D9C" w14:paraId="12C42AFC" w14:textId="3DAE3693">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6117DCA1">
        <w:rPr>
          <w:rFonts w:ascii="Arial" w:hAnsi="Arial" w:eastAsia="Arial" w:cs="Arial"/>
          <w:noProof w:val="0"/>
          <w:sz w:val="20"/>
          <w:szCs w:val="20"/>
          <w:lang w:val="en-GB"/>
        </w:rPr>
        <w:t>Illustrate the key policies which impact upon organisations and services that work with young people;</w:t>
      </w:r>
    </w:p>
    <w:p w:rsidRPr="00A406E5" w:rsidR="00D22D9C" w:rsidP="0216B0E4" w:rsidRDefault="00D22D9C" w14:paraId="28461DFD" w14:textId="6E2F075E">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6117DCA1">
        <w:rPr>
          <w:rFonts w:ascii="Arial" w:hAnsi="Arial" w:eastAsia="Arial" w:cs="Arial"/>
          <w:noProof w:val="0"/>
          <w:sz w:val="20"/>
          <w:szCs w:val="20"/>
          <w:lang w:val="en-GB"/>
        </w:rPr>
        <w:t>Demonstrate an understanding of the variety of contexts where youth work happens, and in wider services where young people are supported;</w:t>
      </w:r>
    </w:p>
    <w:p w:rsidRPr="00A406E5" w:rsidR="00D22D9C" w:rsidP="0216B0E4" w:rsidRDefault="00D22D9C" w14:paraId="79D8B861" w14:textId="185B56B7">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6117DCA1">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D22D9C" w:rsidP="0216B0E4" w:rsidRDefault="00D22D9C" w14:paraId="36AB56C9" w14:textId="64768ADF">
      <w:pPr>
        <w:pStyle w:val="Normal"/>
        <w:jc w:val="both"/>
        <w:rPr>
          <w:rFonts w:ascii="Arial" w:hAnsi="Arial" w:cs="Arial"/>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sidRPr="0216B0E4" w:rsidR="008042F0">
        <w:rPr>
          <w:rFonts w:ascii="Arial" w:hAnsi="Arial" w:cs="Arial"/>
          <w:b w:val="1"/>
          <w:bCs w:val="1"/>
          <w:i w:val="1"/>
          <w:iCs w:val="1"/>
          <w:sz w:val="22"/>
          <w:szCs w:val="22"/>
        </w:rPr>
        <w:t>Guidance</w:t>
      </w:r>
      <w:r w:rsidRPr="0216B0E4" w:rsidR="008042F0">
        <w:rPr>
          <w:rFonts w:ascii="Arial" w:hAnsi="Arial" w:cs="Arial"/>
          <w:b w:val="1"/>
          <w:bCs w:val="1"/>
          <w:i w:val="1"/>
          <w:iCs w:val="1"/>
          <w:sz w:val="22"/>
          <w:szCs w:val="22"/>
        </w:rPr>
        <w:t xml:space="preserve"> </w:t>
      </w:r>
      <w:r w:rsidRPr="0216B0E4" w:rsidR="00C01A3F">
        <w:rPr>
          <w:rFonts w:ascii="Arial" w:hAnsi="Arial" w:cs="Arial"/>
          <w:b w:val="1"/>
          <w:bCs w:val="1"/>
          <w:i w:val="1"/>
          <w:iCs w:val="1"/>
          <w:sz w:val="22"/>
          <w:szCs w:val="22"/>
        </w:rPr>
        <w:t xml:space="preserve">specific to this </w:t>
      </w:r>
      <w:r w:rsidRPr="0216B0E4" w:rsidR="00E27F15">
        <w:rPr>
          <w:rFonts w:ascii="Arial" w:hAnsi="Arial" w:cs="Arial"/>
          <w:b w:val="1"/>
          <w:bCs w:val="1"/>
          <w:i w:val="1"/>
          <w:iCs w:val="1"/>
          <w:sz w:val="22"/>
          <w:szCs w:val="22"/>
        </w:rPr>
        <w:t>assessment</w:t>
      </w:r>
      <w:r w:rsidRPr="0216B0E4" w:rsidR="00C01A3F">
        <w:rPr>
          <w:rFonts w:ascii="Arial" w:hAnsi="Arial" w:cs="Arial"/>
          <w:b w:val="1"/>
          <w:bCs w:val="1"/>
          <w:i w:val="1"/>
          <w:iCs w:val="1"/>
          <w:sz w:val="22"/>
          <w:szCs w:val="22"/>
        </w:rPr>
        <w:t>:</w:t>
      </w:r>
      <w:r w:rsidRPr="0216B0E4" w:rsidR="00C01A3F">
        <w:rPr>
          <w:rFonts w:ascii="Arial" w:hAnsi="Arial" w:cs="Arial"/>
          <w:i w:val="1"/>
          <w:iCs w:val="1"/>
          <w:sz w:val="22"/>
          <w:szCs w:val="22"/>
        </w:rPr>
        <w:t xml:space="preserve"> </w:t>
      </w:r>
    </w:p>
    <w:p w:rsidRPr="00A406E5" w:rsidR="00C01A3F" w:rsidP="0216B0E4" w:rsidRDefault="00C01A3F" w14:paraId="7BC9F3EB" w14:textId="00C80F84">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62B34736">
        <w:rPr>
          <w:rFonts w:ascii="Arial" w:hAnsi="Arial" w:eastAsia="Arial" w:cs="Arial"/>
          <w:noProof w:val="0"/>
          <w:sz w:val="20"/>
          <w:szCs w:val="20"/>
          <w:lang w:val="en-GB"/>
        </w:rPr>
        <w:t>Demonstrate an understanding of the principles and practices of non-formal education, and of wider services who work with young people;</w:t>
      </w:r>
    </w:p>
    <w:p w:rsidRPr="00A406E5" w:rsidR="00C01A3F" w:rsidP="0216B0E4" w:rsidRDefault="00C01A3F" w14:paraId="14C511AA" w14:textId="26714EDC">
      <w:pPr>
        <w:pStyle w:val="ListParagraph"/>
        <w:numPr>
          <w:ilvl w:val="0"/>
          <w:numId w:val="22"/>
        </w:numPr>
        <w:spacing w:before="0" w:beforeAutospacing="off" w:after="0" w:afterAutospacing="off" w:line="257" w:lineRule="auto"/>
        <w:ind w:right="0"/>
        <w:jc w:val="both"/>
        <w:rPr>
          <w:rFonts w:ascii="Arial" w:hAnsi="Arial" w:eastAsia="Arial" w:cs="Arial"/>
          <w:strike w:val="1"/>
          <w:noProof w:val="0"/>
          <w:sz w:val="20"/>
          <w:szCs w:val="20"/>
          <w:lang w:val="en-GB"/>
        </w:rPr>
      </w:pPr>
      <w:r w:rsidRPr="0216B0E4" w:rsidR="62B34736">
        <w:rPr>
          <w:rFonts w:ascii="Arial" w:hAnsi="Arial" w:eastAsia="Arial" w:cs="Arial"/>
          <w:strike w:val="1"/>
          <w:noProof w:val="0"/>
          <w:sz w:val="20"/>
          <w:szCs w:val="20"/>
          <w:lang w:val="en-GB"/>
        </w:rPr>
        <w:t>Understand how historical milestones have shaped current practice;</w:t>
      </w:r>
    </w:p>
    <w:p w:rsidRPr="00A406E5" w:rsidR="00C01A3F" w:rsidP="0216B0E4" w:rsidRDefault="00C01A3F" w14:paraId="31FC2361" w14:textId="3DAE3693">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62B34736">
        <w:rPr>
          <w:rFonts w:ascii="Arial" w:hAnsi="Arial" w:eastAsia="Arial" w:cs="Arial"/>
          <w:noProof w:val="0"/>
          <w:sz w:val="20"/>
          <w:szCs w:val="20"/>
          <w:lang w:val="en-GB"/>
        </w:rPr>
        <w:t>Illustrate the key policies which impact upon organisations and services that work with young people;</w:t>
      </w:r>
    </w:p>
    <w:p w:rsidRPr="00A406E5" w:rsidR="00C01A3F" w:rsidP="0216B0E4" w:rsidRDefault="00C01A3F" w14:paraId="58EBDDCF" w14:textId="6E2F075E">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62B34736">
        <w:rPr>
          <w:rFonts w:ascii="Arial" w:hAnsi="Arial" w:eastAsia="Arial" w:cs="Arial"/>
          <w:noProof w:val="0"/>
          <w:sz w:val="20"/>
          <w:szCs w:val="20"/>
          <w:lang w:val="en-GB"/>
        </w:rPr>
        <w:t>Demonstrate an understanding of the variety of contexts where youth work happens, and in wider services where young people are supported;</w:t>
      </w:r>
    </w:p>
    <w:p w:rsidRPr="00A406E5" w:rsidR="00C01A3F" w:rsidP="0216B0E4" w:rsidRDefault="00C01A3F" w14:paraId="056E893C" w14:textId="185B56B7">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62B34736">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D22D9C" w:rsidRDefault="00C01A3F" w14:paraId="5EFA3F1B" w14:textId="1A34A360">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sidRPr="0216B0E4" w:rsidR="008042F0">
        <w:rPr>
          <w:rFonts w:ascii="Arial" w:hAnsi="Arial" w:cs="Arial"/>
          <w:b w:val="1"/>
          <w:bCs w:val="1"/>
          <w:i w:val="1"/>
          <w:iCs w:val="1"/>
          <w:sz w:val="22"/>
          <w:szCs w:val="22"/>
        </w:rPr>
        <w:t>Guidance</w:t>
      </w:r>
      <w:r w:rsidRPr="0216B0E4" w:rsidR="008042F0">
        <w:rPr>
          <w:rFonts w:ascii="Arial" w:hAnsi="Arial" w:cs="Arial"/>
          <w:b w:val="1"/>
          <w:bCs w:val="1"/>
          <w:i w:val="1"/>
          <w:iCs w:val="1"/>
          <w:sz w:val="22"/>
          <w:szCs w:val="22"/>
        </w:rPr>
        <w:t xml:space="preserve"> </w:t>
      </w:r>
      <w:r w:rsidRPr="0216B0E4" w:rsidR="00C01A3F">
        <w:rPr>
          <w:rFonts w:ascii="Arial" w:hAnsi="Arial" w:cs="Arial"/>
          <w:b w:val="1"/>
          <w:bCs w:val="1"/>
          <w:i w:val="1"/>
          <w:iCs w:val="1"/>
          <w:sz w:val="22"/>
          <w:szCs w:val="22"/>
        </w:rPr>
        <w:t xml:space="preserve">specific to this </w:t>
      </w:r>
      <w:r w:rsidRPr="0216B0E4" w:rsidR="00E27F15">
        <w:rPr>
          <w:rFonts w:ascii="Arial" w:hAnsi="Arial" w:cs="Arial"/>
          <w:b w:val="1"/>
          <w:bCs w:val="1"/>
          <w:i w:val="1"/>
          <w:iCs w:val="1"/>
          <w:sz w:val="22"/>
          <w:szCs w:val="22"/>
        </w:rPr>
        <w:t>assessment</w:t>
      </w:r>
      <w:r w:rsidRPr="0216B0E4" w:rsidR="00C01A3F">
        <w:rPr>
          <w:rFonts w:ascii="Arial" w:hAnsi="Arial" w:cs="Arial"/>
          <w:b w:val="1"/>
          <w:bCs w:val="1"/>
          <w:i w:val="1"/>
          <w:iCs w:val="1"/>
          <w:sz w:val="22"/>
          <w:szCs w:val="22"/>
        </w:rPr>
        <w:t>:</w:t>
      </w:r>
      <w:r w:rsidRPr="0216B0E4" w:rsidR="00C01A3F">
        <w:rPr>
          <w:rFonts w:ascii="Arial" w:hAnsi="Arial" w:cs="Arial"/>
          <w:i w:val="1"/>
          <w:iCs w:val="1"/>
          <w:sz w:val="22"/>
          <w:szCs w:val="22"/>
        </w:rPr>
        <w:t xml:space="preserve"> </w:t>
      </w:r>
    </w:p>
    <w:p w:rsidRPr="00A406E5" w:rsidR="00C01A3F" w:rsidP="0216B0E4" w:rsidRDefault="00C01A3F" w14:paraId="5119F946" w14:textId="00C80F84">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748E08D7">
        <w:rPr>
          <w:rFonts w:ascii="Arial" w:hAnsi="Arial" w:eastAsia="Arial" w:cs="Arial"/>
          <w:noProof w:val="0"/>
          <w:sz w:val="20"/>
          <w:szCs w:val="20"/>
          <w:lang w:val="en-GB"/>
        </w:rPr>
        <w:t>Demonstrate an understanding of the principles and practices of non-formal education, and of wider services who work with young people;</w:t>
      </w:r>
    </w:p>
    <w:p w:rsidRPr="00A406E5" w:rsidR="00C01A3F" w:rsidP="0216B0E4" w:rsidRDefault="00C01A3F" w14:paraId="009660FC" w14:textId="26714EDC">
      <w:pPr>
        <w:pStyle w:val="ListParagraph"/>
        <w:numPr>
          <w:ilvl w:val="0"/>
          <w:numId w:val="22"/>
        </w:numPr>
        <w:spacing w:before="0" w:beforeAutospacing="off" w:after="0" w:afterAutospacing="off" w:line="257" w:lineRule="auto"/>
        <w:ind w:right="0"/>
        <w:jc w:val="both"/>
        <w:rPr>
          <w:rFonts w:ascii="Arial" w:hAnsi="Arial" w:eastAsia="Arial" w:cs="Arial"/>
          <w:strike w:val="1"/>
          <w:noProof w:val="0"/>
          <w:sz w:val="20"/>
          <w:szCs w:val="20"/>
          <w:lang w:val="en-GB"/>
        </w:rPr>
      </w:pPr>
      <w:r w:rsidRPr="0216B0E4" w:rsidR="748E08D7">
        <w:rPr>
          <w:rFonts w:ascii="Arial" w:hAnsi="Arial" w:eastAsia="Arial" w:cs="Arial"/>
          <w:strike w:val="1"/>
          <w:noProof w:val="0"/>
          <w:sz w:val="20"/>
          <w:szCs w:val="20"/>
          <w:lang w:val="en-GB"/>
        </w:rPr>
        <w:t>Understand how historical milestones have shaped current practice;</w:t>
      </w:r>
    </w:p>
    <w:p w:rsidRPr="00A406E5" w:rsidR="00C01A3F" w:rsidP="0216B0E4" w:rsidRDefault="00C01A3F" w14:paraId="1C1F9E74" w14:textId="3DAE3693">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748E08D7">
        <w:rPr>
          <w:rFonts w:ascii="Arial" w:hAnsi="Arial" w:eastAsia="Arial" w:cs="Arial"/>
          <w:noProof w:val="0"/>
          <w:sz w:val="20"/>
          <w:szCs w:val="20"/>
          <w:lang w:val="en-GB"/>
        </w:rPr>
        <w:t>Illustrate the key policies which impact upon organisations and services that work with young people;</w:t>
      </w:r>
    </w:p>
    <w:p w:rsidRPr="00A406E5" w:rsidR="00C01A3F" w:rsidP="0216B0E4" w:rsidRDefault="00C01A3F" w14:paraId="3EC8F5FD" w14:textId="6E2F075E">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748E08D7">
        <w:rPr>
          <w:rFonts w:ascii="Arial" w:hAnsi="Arial" w:eastAsia="Arial" w:cs="Arial"/>
          <w:noProof w:val="0"/>
          <w:sz w:val="20"/>
          <w:szCs w:val="20"/>
          <w:lang w:val="en-GB"/>
        </w:rPr>
        <w:t>Demonstrate an understanding of the variety of contexts where youth work happens, and in wider services where young people are supported;</w:t>
      </w:r>
    </w:p>
    <w:p w:rsidRPr="00A406E5" w:rsidR="00C01A3F" w:rsidP="0216B0E4" w:rsidRDefault="00C01A3F" w14:paraId="5B692EC3" w14:textId="185B56B7">
      <w:pPr>
        <w:pStyle w:val="ListParagraph"/>
        <w:numPr>
          <w:ilvl w:val="0"/>
          <w:numId w:val="22"/>
        </w:numPr>
        <w:spacing w:before="0" w:beforeAutospacing="off" w:after="0" w:afterAutospacing="off" w:line="257" w:lineRule="auto"/>
        <w:ind w:right="0"/>
        <w:jc w:val="both"/>
        <w:rPr>
          <w:rFonts w:ascii="Arial" w:hAnsi="Arial" w:eastAsia="Arial" w:cs="Arial"/>
          <w:noProof w:val="0"/>
          <w:sz w:val="20"/>
          <w:szCs w:val="20"/>
          <w:lang w:val="en-GB"/>
        </w:rPr>
      </w:pPr>
      <w:r w:rsidRPr="0216B0E4" w:rsidR="748E08D7">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D22D9C" w:rsidRDefault="00C01A3F" w14:paraId="4F09134C" w14:textId="5512CF8A">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145"/>
        <w:gridCol w:w="1125"/>
        <w:gridCol w:w="1174"/>
      </w:tblGrid>
      <w:tr w:rsidRPr="00A406E5" w:rsidR="00152E9D" w:rsidTr="0216B0E4" w14:paraId="32994FFC" w14:textId="77777777">
        <w:trPr>
          <w:trHeight w:val="1002"/>
        </w:trPr>
        <w:tc>
          <w:tcPr>
            <w:tcW w:w="8145"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125"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117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216B0E4" w14:paraId="72595A56" w14:textId="77777777">
        <w:trPr>
          <w:trHeight w:val="450"/>
        </w:trPr>
        <w:tc>
          <w:tcPr>
            <w:tcW w:w="814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112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0216B0E4" w14:paraId="36A0C597" w14:textId="77777777">
        <w:trPr>
          <w:trHeight w:val="450"/>
        </w:trPr>
        <w:tc>
          <w:tcPr>
            <w:tcW w:w="8145" w:type="dxa"/>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216B0E4" w:rsidRDefault="00152E9D" w14:paraId="0BA2A259" w14:textId="692E0CEC">
            <w:pPr>
              <w:pStyle w:val="Normal"/>
              <w:spacing w:after="120"/>
              <w:rPr>
                <w:rFonts w:ascii="Arial" w:hAnsi="Arial" w:cs="Arial"/>
                <w:sz w:val="14"/>
                <w:szCs w:val="14"/>
              </w:rPr>
            </w:pPr>
          </w:p>
        </w:tc>
        <w:tc>
          <w:tcPr>
            <w:tcW w:w="1125" w:type="dxa"/>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117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0216B0E4" w14:paraId="4022A272" w14:textId="77777777">
        <w:trPr>
          <w:trHeight w:val="451"/>
        </w:trPr>
        <w:tc>
          <w:tcPr>
            <w:tcW w:w="8145" w:type="dxa"/>
            <w:vMerge/>
            <w:tcBorders/>
            <w:tcMar/>
          </w:tcPr>
          <w:p w:rsidRPr="00A406E5" w:rsidR="00152E9D" w:rsidP="00152E9D" w:rsidRDefault="00152E9D" w14:paraId="50C91044" w14:textId="77777777">
            <w:pPr>
              <w:rPr>
                <w:rFonts w:ascii="Arial" w:hAnsi="Arial" w:cs="Arial"/>
                <w:b/>
                <w:sz w:val="16"/>
                <w:szCs w:val="16"/>
              </w:rPr>
            </w:pPr>
          </w:p>
        </w:tc>
        <w:tc>
          <w:tcPr>
            <w:tcW w:w="1125" w:type="dxa"/>
            <w:tcBorders>
              <w:left w:val="single" w:color="auto" w:sz="4" w:space="0"/>
              <w:bottom w:val="single" w:color="auto" w:sz="4" w:space="0"/>
              <w:right w:val="single" w:color="auto" w:sz="4" w:space="0"/>
            </w:tcBorders>
            <w:tcMar/>
          </w:tcPr>
          <w:p w:rsidRPr="00A406E5" w:rsidR="00152E9D" w:rsidP="0216B0E4" w:rsidRDefault="00152E9D" w14:paraId="4C81D572" w14:textId="5D46F45F">
            <w:pPr>
              <w:jc w:val="center"/>
              <w:rPr>
                <w:rFonts w:ascii="Arial" w:hAnsi="Arial" w:cs="Arial"/>
                <w:sz w:val="32"/>
                <w:szCs w:val="32"/>
              </w:rPr>
            </w:pPr>
            <w:r w:rsidRPr="0216B0E4" w:rsidR="116D388F">
              <w:rPr>
                <w:rFonts w:ascii="Arial" w:hAnsi="Arial" w:cs="Arial"/>
                <w:sz w:val="32"/>
                <w:szCs w:val="32"/>
              </w:rPr>
              <w:t>20</w:t>
            </w:r>
          </w:p>
        </w:tc>
        <w:tc>
          <w:tcPr>
            <w:tcW w:w="1174" w:type="dxa"/>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0216B0E4" w14:paraId="4B5E1109" w14:textId="77777777">
        <w:trPr>
          <w:trHeight w:val="450"/>
        </w:trPr>
        <w:tc>
          <w:tcPr>
            <w:tcW w:w="814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112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0216B0E4" w14:paraId="6C5DB9ED" w14:textId="77777777">
        <w:trPr>
          <w:trHeight w:val="450"/>
        </w:trPr>
        <w:tc>
          <w:tcPr>
            <w:tcW w:w="8145" w:type="dxa"/>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216B0E4" w:rsidRDefault="00152E9D" w14:paraId="7F759946" w14:textId="37C1E998">
            <w:pPr>
              <w:pStyle w:val="Normal"/>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1125" w:type="dxa"/>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117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0216B0E4" w14:paraId="1ED27C4B" w14:textId="77777777">
        <w:trPr>
          <w:trHeight w:val="451"/>
        </w:trPr>
        <w:tc>
          <w:tcPr>
            <w:tcW w:w="8145" w:type="dxa"/>
            <w:vMerge/>
            <w:tcBorders/>
            <w:tcMar/>
          </w:tcPr>
          <w:p w:rsidRPr="00A406E5" w:rsidR="00152E9D" w:rsidP="00152E9D" w:rsidRDefault="00152E9D" w14:paraId="62B2A79D" w14:textId="77777777">
            <w:pPr>
              <w:rPr>
                <w:rFonts w:ascii="Arial" w:hAnsi="Arial" w:cs="Arial"/>
                <w:b/>
                <w:sz w:val="16"/>
                <w:szCs w:val="16"/>
              </w:rPr>
            </w:pPr>
          </w:p>
        </w:tc>
        <w:tc>
          <w:tcPr>
            <w:tcW w:w="1125" w:type="dxa"/>
            <w:tcBorders>
              <w:left w:val="single" w:color="auto" w:sz="4" w:space="0"/>
              <w:bottom w:val="single" w:color="auto" w:sz="4" w:space="0"/>
              <w:right w:val="single" w:color="auto" w:sz="4" w:space="0"/>
            </w:tcBorders>
            <w:tcMar/>
          </w:tcPr>
          <w:p w:rsidRPr="00A406E5" w:rsidR="00152E9D" w:rsidP="0216B0E4" w:rsidRDefault="00152E9D" w14:paraId="7AD52F3D" w14:textId="70766C58">
            <w:pPr>
              <w:jc w:val="center"/>
              <w:rPr>
                <w:rFonts w:ascii="Arial" w:hAnsi="Arial" w:cs="Arial"/>
                <w:sz w:val="32"/>
                <w:szCs w:val="32"/>
              </w:rPr>
            </w:pPr>
            <w:r w:rsidRPr="0216B0E4" w:rsidR="1B417F0B">
              <w:rPr>
                <w:rFonts w:ascii="Arial" w:hAnsi="Arial" w:cs="Arial"/>
                <w:sz w:val="32"/>
                <w:szCs w:val="32"/>
              </w:rPr>
              <w:t>20</w:t>
            </w:r>
          </w:p>
        </w:tc>
        <w:tc>
          <w:tcPr>
            <w:tcW w:w="1174" w:type="dxa"/>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0216B0E4" w14:paraId="71C7A05F" w14:textId="77777777">
        <w:trPr>
          <w:trHeight w:val="450"/>
        </w:trPr>
        <w:tc>
          <w:tcPr>
            <w:tcW w:w="814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112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0216B0E4" w14:paraId="2F13727D" w14:textId="77777777">
        <w:trPr>
          <w:trHeight w:val="450"/>
        </w:trPr>
        <w:tc>
          <w:tcPr>
            <w:tcW w:w="8145" w:type="dxa"/>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216B0E4" w:rsidRDefault="00152E9D" w14:paraId="214AF48E" w14:textId="25977EBD">
            <w:pPr>
              <w:pStyle w:val="Normal"/>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1125" w:type="dxa"/>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117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0216B0E4" w14:paraId="0A8B0744" w14:textId="77777777">
        <w:trPr>
          <w:trHeight w:val="451"/>
        </w:trPr>
        <w:tc>
          <w:tcPr>
            <w:tcW w:w="8145" w:type="dxa"/>
            <w:vMerge/>
            <w:tcBorders/>
            <w:tcMar/>
          </w:tcPr>
          <w:p w:rsidRPr="00A406E5" w:rsidR="00152E9D" w:rsidP="00152E9D" w:rsidRDefault="00152E9D" w14:paraId="181C04F2" w14:textId="77777777">
            <w:pPr>
              <w:rPr>
                <w:rFonts w:ascii="Arial" w:hAnsi="Arial" w:cs="Arial"/>
                <w:b/>
                <w:sz w:val="16"/>
                <w:szCs w:val="16"/>
              </w:rPr>
            </w:pPr>
          </w:p>
        </w:tc>
        <w:tc>
          <w:tcPr>
            <w:tcW w:w="1125" w:type="dxa"/>
            <w:tcBorders>
              <w:left w:val="single" w:color="auto" w:sz="4" w:space="0"/>
              <w:bottom w:val="single" w:color="auto" w:sz="4" w:space="0"/>
              <w:right w:val="single" w:color="auto" w:sz="4" w:space="0"/>
            </w:tcBorders>
            <w:tcMar/>
          </w:tcPr>
          <w:p w:rsidRPr="00A406E5" w:rsidR="00152E9D" w:rsidP="0216B0E4" w:rsidRDefault="00152E9D" w14:paraId="05F68219" w14:textId="473FE701">
            <w:pPr>
              <w:jc w:val="center"/>
              <w:rPr>
                <w:rFonts w:ascii="Arial" w:hAnsi="Arial" w:cs="Arial"/>
                <w:sz w:val="32"/>
                <w:szCs w:val="32"/>
              </w:rPr>
            </w:pPr>
            <w:r w:rsidRPr="0216B0E4" w:rsidR="0B394A56">
              <w:rPr>
                <w:rFonts w:ascii="Arial" w:hAnsi="Arial" w:cs="Arial"/>
                <w:sz w:val="32"/>
                <w:szCs w:val="32"/>
              </w:rPr>
              <w:t>20</w:t>
            </w:r>
          </w:p>
        </w:tc>
        <w:tc>
          <w:tcPr>
            <w:tcW w:w="1174" w:type="dxa"/>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0216B0E4" w14:paraId="6FDB6441" w14:textId="77777777">
        <w:trPr>
          <w:trHeight w:val="450"/>
        </w:trPr>
        <w:tc>
          <w:tcPr>
            <w:tcW w:w="814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112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0216B0E4" w14:paraId="4D39ED1B" w14:textId="77777777">
        <w:trPr>
          <w:trHeight w:val="451"/>
        </w:trPr>
        <w:tc>
          <w:tcPr>
            <w:tcW w:w="8145" w:type="dxa"/>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216B0E4" w:rsidRDefault="00152E9D" w14:paraId="3D4A5D87" w14:textId="0B7E8776">
            <w:pPr>
              <w:pStyle w:val="Normal"/>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1125" w:type="dxa"/>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117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0216B0E4" w14:paraId="7BA832A1" w14:textId="77777777">
        <w:trPr>
          <w:trHeight w:val="450"/>
        </w:trPr>
        <w:tc>
          <w:tcPr>
            <w:tcW w:w="8145" w:type="dxa"/>
            <w:vMerge/>
            <w:tcBorders/>
            <w:tcMar/>
          </w:tcPr>
          <w:p w:rsidRPr="00A406E5" w:rsidR="00152E9D" w:rsidP="00152E9D" w:rsidRDefault="00152E9D" w14:paraId="424A03BE" w14:textId="77777777">
            <w:pPr>
              <w:rPr>
                <w:rFonts w:ascii="Arial" w:hAnsi="Arial" w:cs="Arial"/>
                <w:b/>
                <w:sz w:val="16"/>
                <w:szCs w:val="16"/>
              </w:rPr>
            </w:pPr>
          </w:p>
        </w:tc>
        <w:tc>
          <w:tcPr>
            <w:tcW w:w="1125" w:type="dxa"/>
            <w:tcBorders>
              <w:left w:val="single" w:color="auto" w:sz="4" w:space="0"/>
              <w:bottom w:val="single" w:color="auto" w:sz="4" w:space="0"/>
              <w:right w:val="single" w:color="auto" w:sz="4" w:space="0"/>
            </w:tcBorders>
            <w:tcMar/>
          </w:tcPr>
          <w:p w:rsidRPr="00A406E5" w:rsidR="00152E9D" w:rsidP="0216B0E4" w:rsidRDefault="00152E9D" w14:paraId="2C7E6F2F" w14:textId="6AA83576">
            <w:pPr>
              <w:jc w:val="center"/>
              <w:rPr>
                <w:rFonts w:ascii="Arial" w:hAnsi="Arial" w:cs="Arial"/>
                <w:sz w:val="32"/>
                <w:szCs w:val="32"/>
              </w:rPr>
            </w:pPr>
            <w:r w:rsidRPr="0216B0E4" w:rsidR="59DCB0AC">
              <w:rPr>
                <w:rFonts w:ascii="Arial" w:hAnsi="Arial" w:cs="Arial"/>
                <w:sz w:val="32"/>
                <w:szCs w:val="32"/>
              </w:rPr>
              <w:t>20</w:t>
            </w:r>
          </w:p>
        </w:tc>
        <w:tc>
          <w:tcPr>
            <w:tcW w:w="1174" w:type="dxa"/>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0216B0E4" w14:paraId="1965BF2C" w14:textId="77777777">
        <w:trPr>
          <w:trHeight w:val="450"/>
        </w:trPr>
        <w:tc>
          <w:tcPr>
            <w:tcW w:w="814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112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0216B0E4" w14:paraId="68D593CB" w14:textId="77777777">
        <w:trPr>
          <w:trHeight w:val="451"/>
        </w:trPr>
        <w:tc>
          <w:tcPr>
            <w:tcW w:w="8145" w:type="dxa"/>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1125" w:type="dxa"/>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117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0216B0E4" w14:paraId="4463BE75" w14:textId="77777777">
        <w:trPr>
          <w:trHeight w:val="450"/>
        </w:trPr>
        <w:tc>
          <w:tcPr>
            <w:tcW w:w="8145" w:type="dxa"/>
            <w:vMerge/>
            <w:tcBorders/>
            <w:tcMar/>
          </w:tcPr>
          <w:p w:rsidRPr="00A406E5" w:rsidR="00152E9D" w:rsidP="00152E9D" w:rsidRDefault="00152E9D" w14:paraId="6493C5AF" w14:textId="77777777">
            <w:pPr>
              <w:rPr>
                <w:rFonts w:ascii="Arial" w:hAnsi="Arial" w:cs="Arial"/>
                <w:b/>
                <w:sz w:val="16"/>
                <w:szCs w:val="16"/>
              </w:rPr>
            </w:pPr>
          </w:p>
        </w:tc>
        <w:tc>
          <w:tcPr>
            <w:tcW w:w="1125" w:type="dxa"/>
            <w:tcBorders>
              <w:left w:val="single" w:color="auto" w:sz="4" w:space="0"/>
              <w:bottom w:val="single" w:color="auto" w:sz="4" w:space="0"/>
              <w:right w:val="single" w:color="auto" w:sz="4" w:space="0"/>
            </w:tcBorders>
            <w:tcMar/>
          </w:tcPr>
          <w:p w:rsidRPr="00A406E5" w:rsidR="00152E9D" w:rsidP="0216B0E4" w:rsidRDefault="00152E9D" w14:paraId="1413BCD8" w14:textId="0473182A">
            <w:pPr>
              <w:jc w:val="center"/>
              <w:rPr>
                <w:rFonts w:ascii="Arial" w:hAnsi="Arial" w:cs="Arial"/>
                <w:sz w:val="32"/>
                <w:szCs w:val="32"/>
              </w:rPr>
            </w:pPr>
            <w:r w:rsidRPr="0216B0E4" w:rsidR="759F0706">
              <w:rPr>
                <w:rFonts w:ascii="Arial" w:hAnsi="Arial" w:cs="Arial"/>
                <w:sz w:val="32"/>
                <w:szCs w:val="32"/>
              </w:rPr>
              <w:t>20</w:t>
            </w:r>
          </w:p>
        </w:tc>
        <w:tc>
          <w:tcPr>
            <w:tcW w:w="1174" w:type="dxa"/>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A0099" w:rsidRDefault="00FA0099" w14:paraId="52F3B306" w14:textId="77777777">
      <w:r>
        <w:separator/>
      </w:r>
    </w:p>
  </w:endnote>
  <w:endnote w:type="continuationSeparator" w:id="0">
    <w:p w:rsidR="00FA0099" w:rsidRDefault="00FA0099" w14:paraId="1643D76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A0099" w:rsidRDefault="00FA0099" w14:paraId="20424D9D" w14:textId="77777777">
      <w:r>
        <w:separator/>
      </w:r>
    </w:p>
  </w:footnote>
  <w:footnote w:type="continuationSeparator" w:id="0">
    <w:p w:rsidR="00FA0099" w:rsidRDefault="00FA0099" w14:paraId="1470876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7">
    <w:nsid w:val="246386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5"/>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a4bf1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9dbe2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
      <w:lvlJc w:val="left"/>
      <w:pPr>
        <w:ind w:left="1440"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d12292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1e7f1f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1af7e7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52991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2841538"/>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6613ea8"/>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24c61de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76280c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4b760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54B5"/>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BA1"/>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222"/>
    <w:rsid w:val="00F31C04"/>
    <w:rsid w:val="00F442A7"/>
    <w:rsid w:val="00F57A89"/>
    <w:rsid w:val="00F61A20"/>
    <w:rsid w:val="00F63DD9"/>
    <w:rsid w:val="00F67644"/>
    <w:rsid w:val="00F8381F"/>
    <w:rsid w:val="00F847F3"/>
    <w:rsid w:val="00FA0099"/>
    <w:rsid w:val="00FA04CD"/>
    <w:rsid w:val="00FA25F5"/>
    <w:rsid w:val="00FA2810"/>
    <w:rsid w:val="00FA68F8"/>
    <w:rsid w:val="00FB1DC0"/>
    <w:rsid w:val="00FB3B4E"/>
    <w:rsid w:val="00FB4521"/>
    <w:rsid w:val="00FB4F84"/>
    <w:rsid w:val="00FB5CF8"/>
    <w:rsid w:val="00FF273B"/>
    <w:rsid w:val="00FF564C"/>
    <w:rsid w:val="00FF5AAD"/>
    <w:rsid w:val="0216B0E4"/>
    <w:rsid w:val="059A7006"/>
    <w:rsid w:val="0B394A56"/>
    <w:rsid w:val="0D860EE1"/>
    <w:rsid w:val="0E28EC5B"/>
    <w:rsid w:val="0EDC000A"/>
    <w:rsid w:val="0F93E590"/>
    <w:rsid w:val="11045DF4"/>
    <w:rsid w:val="116D388F"/>
    <w:rsid w:val="148F5EB9"/>
    <w:rsid w:val="183C2892"/>
    <w:rsid w:val="184B5637"/>
    <w:rsid w:val="189A60DF"/>
    <w:rsid w:val="19052F9A"/>
    <w:rsid w:val="1B417F0B"/>
    <w:rsid w:val="1D8B9B34"/>
    <w:rsid w:val="1EEE642B"/>
    <w:rsid w:val="21BED9EB"/>
    <w:rsid w:val="2422F88C"/>
    <w:rsid w:val="25B217CF"/>
    <w:rsid w:val="274DC8E0"/>
    <w:rsid w:val="27E54352"/>
    <w:rsid w:val="2989669C"/>
    <w:rsid w:val="2E720C27"/>
    <w:rsid w:val="31B6C8D1"/>
    <w:rsid w:val="32F784CE"/>
    <w:rsid w:val="35F81B66"/>
    <w:rsid w:val="3967476C"/>
    <w:rsid w:val="3B3D6C07"/>
    <w:rsid w:val="3E1013BA"/>
    <w:rsid w:val="3FE106E8"/>
    <w:rsid w:val="4077700D"/>
    <w:rsid w:val="4077700D"/>
    <w:rsid w:val="4082CEAF"/>
    <w:rsid w:val="40EF782B"/>
    <w:rsid w:val="4841D4E0"/>
    <w:rsid w:val="4A243AC1"/>
    <w:rsid w:val="4B65163F"/>
    <w:rsid w:val="4BB1CF4B"/>
    <w:rsid w:val="50A31B71"/>
    <w:rsid w:val="517604A5"/>
    <w:rsid w:val="51FAB3F7"/>
    <w:rsid w:val="546DCDBC"/>
    <w:rsid w:val="55209217"/>
    <w:rsid w:val="59DCB0AC"/>
    <w:rsid w:val="5A06F5A6"/>
    <w:rsid w:val="5AB61D93"/>
    <w:rsid w:val="5B8CFD56"/>
    <w:rsid w:val="6117DCA1"/>
    <w:rsid w:val="611B8D64"/>
    <w:rsid w:val="62B34736"/>
    <w:rsid w:val="64BF3D1D"/>
    <w:rsid w:val="67D7B93A"/>
    <w:rsid w:val="6A17F725"/>
    <w:rsid w:val="6B14A5B8"/>
    <w:rsid w:val="6C45CAAD"/>
    <w:rsid w:val="6C70BABB"/>
    <w:rsid w:val="7241B2CB"/>
    <w:rsid w:val="726AE3F2"/>
    <w:rsid w:val="72E42C43"/>
    <w:rsid w:val="73253F4C"/>
    <w:rsid w:val="7423E312"/>
    <w:rsid w:val="748E08D7"/>
    <w:rsid w:val="759F0706"/>
    <w:rsid w:val="7BA78571"/>
    <w:rsid w:val="7D9981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image" Target="/media/image2.png" Id="Rdf09201e28fa4451"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SharedWithUsers xmlns="c982cde0-c575-4cd2-8a19-4a35f69c8677">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CEF6B6-D966-4714-A65A-E231B133A90D}">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AB76B3E7-B8D0-42C7-B088-AADF8E90C98A}">
  <ds:schemaRefs>
    <ds:schemaRef ds:uri="http://schemas.microsoft.com/sharepoint/v3/contenttype/forms"/>
  </ds:schemaRefs>
</ds:datastoreItem>
</file>

<file path=customXml/itemProps3.xml><?xml version="1.0" encoding="utf-8"?>
<ds:datastoreItem xmlns:ds="http://schemas.openxmlformats.org/officeDocument/2006/customXml" ds:itemID="{9FEA8584-4008-4B27-ADB6-EFE7DCED16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Angharad Lewis</cp:lastModifiedBy>
  <cp:revision>6</cp:revision>
  <cp:lastPrinted>2014-10-10T07:42:00Z</cp:lastPrinted>
  <dcterms:created xsi:type="dcterms:W3CDTF">2024-08-05T10:46:00Z</dcterms:created>
  <dcterms:modified xsi:type="dcterms:W3CDTF">2024-10-15T19:25:32Z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y fmtid="{D5CDD505-2E9C-101B-9397-08002B2CF9AE}" pid="7" name="Order">
    <vt:r8>9249400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ExtendedDescription">
    <vt:lpwstr/>
  </property>
  <property fmtid="{D5CDD505-2E9C-101B-9397-08002B2CF9AE}" pid="12" name="TriggerFlowInfo">
    <vt:lpwstr/>
  </property>
</Properties>
</file>