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428D9" w:rsidRPr="00F20614" w:rsidRDefault="006428D9" w:rsidP="00F20614">
      <w:pPr>
        <w:spacing w:after="0" w:line="360" w:lineRule="auto"/>
        <w:rPr>
          <w:rFonts w:ascii="Times New Roman" w:hAnsi="Times New Roman" w:cs="Times New Roman"/>
          <w:b/>
          <w:sz w:val="24"/>
          <w:szCs w:val="24"/>
        </w:rPr>
      </w:pPr>
      <w:r w:rsidRPr="00F20614">
        <w:rPr>
          <w:rFonts w:ascii="Times New Roman" w:hAnsi="Times New Roman" w:cs="Times New Roman"/>
          <w:b/>
          <w:sz w:val="24"/>
          <w:szCs w:val="24"/>
        </w:rPr>
        <w:t>Part One</w:t>
      </w:r>
    </w:p>
    <w:p w:rsidR="009D7AFD" w:rsidRPr="00F20614" w:rsidRDefault="009D7AFD" w:rsidP="00F20614">
      <w:pPr>
        <w:spacing w:after="0" w:line="360" w:lineRule="auto"/>
        <w:rPr>
          <w:rFonts w:ascii="Times New Roman" w:hAnsi="Times New Roman" w:cs="Times New Roman"/>
          <w:b/>
          <w:sz w:val="24"/>
          <w:szCs w:val="24"/>
        </w:rPr>
      </w:pPr>
      <w:r w:rsidRPr="00F20614">
        <w:rPr>
          <w:rFonts w:ascii="Times New Roman" w:hAnsi="Times New Roman" w:cs="Times New Roman"/>
          <w:b/>
          <w:sz w:val="24"/>
          <w:szCs w:val="24"/>
        </w:rPr>
        <w:t xml:space="preserve">Use a literature review to demonstrate a critical analysis of the causes of Social, Emotional and Behavioural Difficulties </w:t>
      </w:r>
    </w:p>
    <w:p w:rsidR="006428D9" w:rsidRPr="00F20614" w:rsidRDefault="006428D9" w:rsidP="00F20614">
      <w:pPr>
        <w:spacing w:after="0" w:line="360" w:lineRule="auto"/>
        <w:rPr>
          <w:rFonts w:ascii="Times New Roman" w:hAnsi="Times New Roman" w:cs="Times New Roman"/>
          <w:b/>
          <w:sz w:val="24"/>
          <w:szCs w:val="24"/>
        </w:rPr>
      </w:pPr>
    </w:p>
    <w:p w:rsidR="009D7AFD" w:rsidRPr="00F20614" w:rsidRDefault="009D7AFD" w:rsidP="00F20614">
      <w:pPr>
        <w:spacing w:after="0" w:line="360" w:lineRule="auto"/>
        <w:rPr>
          <w:rFonts w:ascii="Times New Roman" w:hAnsi="Times New Roman" w:cs="Times New Roman"/>
          <w:sz w:val="24"/>
          <w:szCs w:val="24"/>
          <w:highlight w:val="yellow"/>
        </w:rPr>
      </w:pPr>
      <w:r w:rsidRPr="00F20614">
        <w:rPr>
          <w:rFonts w:ascii="Times New Roman" w:hAnsi="Times New Roman" w:cs="Times New Roman"/>
          <w:sz w:val="24"/>
          <w:szCs w:val="24"/>
        </w:rPr>
        <w:t xml:space="preserve">This paper will consider the causes of Social, Emotional and Behavioural difficulties (SEBD).   SEBD can often occur as a result of a combination of different causes and therefore there are many potential explanations for behaviour difficulties.  It is important to recognise that “are likely to be a number of interrelated factors to consider” (Farrell, P, 1995, p3) when identifying the cause of SEBD.  Personal circumstances, socio-economic background, beliefs, environmental factors and within child factors will all impact on behaviour development, in a list which is not exhaustive in identifying causes of SEBD.   </w:t>
      </w: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This review will explore the literature which has researched the relationship between behavioural problems and communication difficulties.  Although the link between these problems is not clear and direct, this area has been widely researched and a comorbid relationship between language impairment and behaviour difficulties has been identified.  In a 2008 report to government, Bercow stated that “children and young people with SLI frequently go undetected because their disability is often hidden and they are at risk of misdiagnosis, for example as having behavioural, emotional and social difficulties.” (Bercow, 2008. P 47)  Bercow again reported in 2018 that “81% of children with emotional and behavioural disorders have unidentified language difficulties” (Bercow, 2018. P6)  When discussing communication and behaviour, there is “</w:t>
      </w:r>
      <w:r w:rsidRPr="00F20614">
        <w:rPr>
          <w:rFonts w:ascii="Times New Roman" w:hAnsi="Times New Roman" w:cs="Times New Roman"/>
          <w:color w:val="333333"/>
          <w:sz w:val="24"/>
          <w:szCs w:val="24"/>
        </w:rPr>
        <w:t xml:space="preserve">a tendency to assume that one is causally related to the other: conventionally, that the frustration associated with communication difficulties leads to poor communication” (Stringer &amp; Law, 2014. P3)  </w:t>
      </w:r>
      <w:r w:rsidRPr="00F20614">
        <w:rPr>
          <w:rFonts w:ascii="Times New Roman" w:hAnsi="Times New Roman" w:cs="Times New Roman"/>
          <w:sz w:val="24"/>
          <w:szCs w:val="24"/>
        </w:rPr>
        <w:t xml:space="preserve">However, “there are always children and young people with communication problems who do not develop SEBD, so there is no straightforward link.”  (Cross, M. 2011. P46)  It is also true that the wide range of needs classified as SEBD or communication difficulties also provide challenges in researching causal links.  As Clegg and </w:t>
      </w:r>
      <w:proofErr w:type="spellStart"/>
      <w:r w:rsidRPr="00F20614">
        <w:rPr>
          <w:rFonts w:ascii="Times New Roman" w:hAnsi="Times New Roman" w:cs="Times New Roman"/>
          <w:sz w:val="24"/>
          <w:szCs w:val="24"/>
        </w:rPr>
        <w:t>Ginsbourg</w:t>
      </w:r>
      <w:proofErr w:type="spellEnd"/>
      <w:r w:rsidRPr="00F20614">
        <w:rPr>
          <w:rFonts w:ascii="Times New Roman" w:hAnsi="Times New Roman" w:cs="Times New Roman"/>
          <w:sz w:val="24"/>
          <w:szCs w:val="24"/>
        </w:rPr>
        <w:t xml:space="preserve"> comment:</w:t>
      </w:r>
    </w:p>
    <w:p w:rsidR="009D7AFD" w:rsidRPr="00F20614" w:rsidRDefault="009D7AFD" w:rsidP="00F20614">
      <w:pPr>
        <w:spacing w:after="0" w:line="360" w:lineRule="auto"/>
        <w:ind w:left="284"/>
        <w:rPr>
          <w:rFonts w:ascii="Times New Roman" w:hAnsi="Times New Roman" w:cs="Times New Roman"/>
          <w:sz w:val="24"/>
          <w:szCs w:val="24"/>
        </w:rPr>
      </w:pPr>
      <w:r w:rsidRPr="00F20614">
        <w:rPr>
          <w:rFonts w:ascii="Times New Roman" w:hAnsi="Times New Roman" w:cs="Times New Roman"/>
          <w:sz w:val="24"/>
          <w:szCs w:val="24"/>
        </w:rPr>
        <w:t xml:space="preserve">Children and young people present with a wide variation in the type and severity of the SLCD and EBD they experience.  It is therefore very hard to specify the nature and causes of the association between them. (Clegg and </w:t>
      </w:r>
      <w:proofErr w:type="spellStart"/>
      <w:r w:rsidRPr="00F20614">
        <w:rPr>
          <w:rFonts w:ascii="Times New Roman" w:hAnsi="Times New Roman" w:cs="Times New Roman"/>
          <w:sz w:val="24"/>
          <w:szCs w:val="24"/>
        </w:rPr>
        <w:t>Ginsbourg</w:t>
      </w:r>
      <w:proofErr w:type="spellEnd"/>
      <w:r w:rsidRPr="00F20614">
        <w:rPr>
          <w:rFonts w:ascii="Times New Roman" w:hAnsi="Times New Roman" w:cs="Times New Roman"/>
          <w:sz w:val="24"/>
          <w:szCs w:val="24"/>
        </w:rPr>
        <w:t xml:space="preserve">, 2006 p 94) </w:t>
      </w:r>
    </w:p>
    <w:p w:rsidR="007B744F" w:rsidRPr="00F20614" w:rsidRDefault="007B744F" w:rsidP="00F20614">
      <w:pPr>
        <w:spacing w:after="0" w:line="360" w:lineRule="auto"/>
        <w:ind w:left="284"/>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It is important to review this literature as both communication difficulties and SEBD have a huge impact on the lives of children, families and schools.  The effects of early childhood problems can be traced through to adulthood and impact on an individual’s level of </w:t>
      </w:r>
      <w:r w:rsidRPr="00F20614">
        <w:rPr>
          <w:rFonts w:ascii="Times New Roman" w:hAnsi="Times New Roman" w:cs="Times New Roman"/>
          <w:sz w:val="24"/>
          <w:szCs w:val="24"/>
        </w:rPr>
        <w:lastRenderedPageBreak/>
        <w:t>achievement.  The more understanding practitioners can gain in this area, the more they will be able to support the children they are responsible for.  This review begins by defining the terms SEBD and Communication.  Literature is then reviewed which explores different aspects of how language difficulties and SEBD are interrelated.  Historical reports are included to explore how researchers have developed theories surrounding these issues since the 1950s.  The main sections of this review will explore how gender can affect communication and behaviour skills, and how problems with these areas can affect peer relationships.</w:t>
      </w:r>
    </w:p>
    <w:p w:rsidR="006428D9" w:rsidRPr="00F20614" w:rsidRDefault="006428D9"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b/>
          <w:sz w:val="24"/>
          <w:szCs w:val="24"/>
        </w:rPr>
      </w:pPr>
      <w:r w:rsidRPr="00F20614">
        <w:rPr>
          <w:rFonts w:ascii="Times New Roman" w:hAnsi="Times New Roman" w:cs="Times New Roman"/>
          <w:b/>
          <w:sz w:val="24"/>
          <w:szCs w:val="24"/>
        </w:rPr>
        <w:t>Definitions</w:t>
      </w:r>
    </w:p>
    <w:p w:rsidR="006428D9" w:rsidRPr="00F20614" w:rsidRDefault="006428D9" w:rsidP="00F20614">
      <w:pPr>
        <w:spacing w:after="0" w:line="360" w:lineRule="auto"/>
        <w:rPr>
          <w:rFonts w:ascii="Times New Roman" w:hAnsi="Times New Roman" w:cs="Times New Roman"/>
          <w:b/>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The term SEBD is used to describe problems facing a large group of children in schools.  The term currently has no official definition, yet is widely used by agencies involved with supporting pupils. “The definition of emotional and behavioural difficulties, like other special educational needs, is a complex, interactive process.” (Cooper et al, 1994. P13)  It is difficult to apply one single definition to all situations and scenarios as responses to behavioural problems are so subjective. There are also multiple terms</w:t>
      </w:r>
      <w:r w:rsidR="00326D57" w:rsidRPr="00F20614">
        <w:rPr>
          <w:rFonts w:ascii="Times New Roman" w:hAnsi="Times New Roman" w:cs="Times New Roman"/>
          <w:sz w:val="24"/>
          <w:szCs w:val="24"/>
        </w:rPr>
        <w:t xml:space="preserve"> and acronyms</w:t>
      </w:r>
      <w:r w:rsidRPr="00F20614">
        <w:rPr>
          <w:rFonts w:ascii="Times New Roman" w:hAnsi="Times New Roman" w:cs="Times New Roman"/>
          <w:sz w:val="24"/>
          <w:szCs w:val="24"/>
        </w:rPr>
        <w:t xml:space="preserve"> used to describe this area of need, Emotional and Behavioural Difficulties (EBD), </w:t>
      </w:r>
      <w:r w:rsidRPr="00F20614">
        <w:rPr>
          <w:rStyle w:val="e24kjd"/>
          <w:rFonts w:ascii="Times New Roman" w:hAnsi="Times New Roman" w:cs="Times New Roman"/>
          <w:color w:val="222222"/>
          <w:sz w:val="24"/>
          <w:szCs w:val="24"/>
        </w:rPr>
        <w:t xml:space="preserve">Behavioural, Emotional and Social Difficulties (BESD) and more recently including mental health, Social, Emotional and Mental Health difficulties (SEMH).  These terms are regularly used and interchanged, which reflects the complexity of issues regarding the area and the challenge in defining SEBD.  </w:t>
      </w:r>
      <w:r w:rsidRPr="00F20614">
        <w:rPr>
          <w:rFonts w:ascii="Times New Roman" w:hAnsi="Times New Roman" w:cs="Times New Roman"/>
          <w:sz w:val="24"/>
          <w:szCs w:val="24"/>
        </w:rPr>
        <w:t>In the 2004 Special Educational Needs Code of Practice for Wales children with emotional and behavioural needs are described as:</w:t>
      </w:r>
    </w:p>
    <w:p w:rsidR="009D7AFD" w:rsidRPr="00F20614" w:rsidRDefault="009D7AFD" w:rsidP="00F20614">
      <w:pPr>
        <w:spacing w:after="0" w:line="360" w:lineRule="auto"/>
        <w:ind w:left="284"/>
        <w:rPr>
          <w:rFonts w:ascii="Times New Roman" w:hAnsi="Times New Roman" w:cs="Times New Roman"/>
          <w:sz w:val="24"/>
          <w:szCs w:val="24"/>
        </w:rPr>
      </w:pPr>
      <w:r w:rsidRPr="00F20614">
        <w:rPr>
          <w:rFonts w:ascii="Times New Roman" w:hAnsi="Times New Roman" w:cs="Times New Roman"/>
          <w:sz w:val="24"/>
          <w:szCs w:val="24"/>
        </w:rPr>
        <w:t>Children and young people who demonstrate features of emotional and behavioural difficulties, who are withdrawn or isolated, disruptive and disturbing, hyperactive and lack concentration; those with immature social skills; and those presenting challenging behaviours arising from other complex special needs. (Welsh Government, 2004 p.86).</w:t>
      </w:r>
    </w:p>
    <w:p w:rsidR="007B744F" w:rsidRPr="00F20614" w:rsidRDefault="007B744F" w:rsidP="00F20614">
      <w:pPr>
        <w:spacing w:after="0" w:line="360" w:lineRule="auto"/>
        <w:ind w:left="284"/>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The Draft Additional Learning Needs Code for Wales, 2018, states that:</w:t>
      </w:r>
    </w:p>
    <w:p w:rsidR="009D7AFD" w:rsidRPr="00F20614" w:rsidRDefault="009D7AFD" w:rsidP="00F20614">
      <w:pPr>
        <w:spacing w:after="0" w:line="360" w:lineRule="auto"/>
        <w:ind w:left="284" w:hanging="284"/>
        <w:rPr>
          <w:rFonts w:ascii="Times New Roman" w:hAnsi="Times New Roman" w:cs="Times New Roman"/>
          <w:sz w:val="24"/>
          <w:szCs w:val="24"/>
        </w:rPr>
      </w:pPr>
      <w:r w:rsidRPr="00F20614">
        <w:rPr>
          <w:rFonts w:ascii="Times New Roman" w:hAnsi="Times New Roman" w:cs="Times New Roman"/>
          <w:sz w:val="24"/>
          <w:szCs w:val="24"/>
        </w:rPr>
        <w:t xml:space="preserve">      It may become apparent that there are particular difficulties or problem areas which may affect the child’s or young person’s ability to learn or access education such as: evidence of significant emotional or behavioural difficulties, as indicated by clear recorded examples of withdrawn or disruptive behaviour. (Welsh Government, 2018 p62)  </w:t>
      </w: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lastRenderedPageBreak/>
        <w:t>It would then be the responsibility of the school and local authority to ensure the needs of these pupils were being met. “If the school, FEI or local authority decides that the child or young person has ALN, they will usually have to prepare an IDP, in which the ALN and ALP are described.” (Welsh Government, 2018, p65).  An IDP will be able to “include outcomes with a wider focus, such as positive social relationships and emotional resilience” (Welsh Government, 2018, p163)</w:t>
      </w:r>
    </w:p>
    <w:p w:rsidR="007B744F" w:rsidRPr="00F20614" w:rsidRDefault="007B744F"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“How a school defines problem behaviours depends on the rules and standards of behaviour which it establishes.”  (Farrell, P, 1995. P6)  The acceptance of what is described as normal behaviour is subjective to each school.  Each individual school community member will have their own set of experiences and levels of acceptable behaviour which collectively will make up the established behaviour standards for that school.  These behaviour standards must be clearly set out in a school’s behaviour policy which is enforced with consistency across the school.  It is clear that in order to support the needs of pupils, teachers will need to be mindful of the potentially wide range of causes of behaviour which is not considered to be normal.  </w:t>
      </w:r>
    </w:p>
    <w:p w:rsidR="006428D9" w:rsidRPr="00F20614" w:rsidRDefault="006428D9"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Communication can also be a difficult area to define.  Law and Plunkett state:</w:t>
      </w:r>
    </w:p>
    <w:p w:rsidR="009D7AFD" w:rsidRPr="00F20614" w:rsidRDefault="009D7AFD" w:rsidP="00F20614">
      <w:pPr>
        <w:spacing w:after="0" w:line="360" w:lineRule="auto"/>
        <w:ind w:left="284"/>
        <w:rPr>
          <w:rFonts w:ascii="Times New Roman" w:hAnsi="Times New Roman" w:cs="Times New Roman"/>
          <w:sz w:val="24"/>
          <w:szCs w:val="24"/>
        </w:rPr>
      </w:pPr>
      <w:r w:rsidRPr="00F20614">
        <w:rPr>
          <w:rFonts w:ascii="Times New Roman" w:hAnsi="Times New Roman" w:cs="Times New Roman"/>
          <w:sz w:val="24"/>
          <w:szCs w:val="24"/>
        </w:rPr>
        <w:t xml:space="preserve">The term communication is used to describe the exchange of ideas between individuals. It can function through a range of modalities, the most common of which are speech and gesture. Speech includes the sounds a person can make, but it also acts as a conduit for the individual’s ability to express themselves – their language skills. Communication also includes the ability to understand both what the other person is saying and what they intend to say. (Law &amp; Plunkett, 2009. p4)  </w:t>
      </w:r>
    </w:p>
    <w:p w:rsidR="007B744F" w:rsidRPr="00F20614" w:rsidRDefault="007B744F" w:rsidP="00F20614">
      <w:pPr>
        <w:spacing w:after="0" w:line="360" w:lineRule="auto"/>
        <w:ind w:left="284"/>
        <w:rPr>
          <w:rFonts w:ascii="Times New Roman" w:hAnsi="Times New Roman" w:cs="Times New Roman"/>
          <w:sz w:val="24"/>
          <w:szCs w:val="24"/>
        </w:rPr>
      </w:pPr>
    </w:p>
    <w:p w:rsidR="007B744F"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Through his work with babies in the 1960s, the psychologist Bruner found they began to share a communicative framework with caregivers.  In order to get their needs and desires met they needed to communicate with other people.  Communication therefore, is more than simply speech and Bruner and </w:t>
      </w:r>
      <w:proofErr w:type="spellStart"/>
      <w:r w:rsidRPr="00F20614">
        <w:rPr>
          <w:rFonts w:ascii="Times New Roman" w:hAnsi="Times New Roman" w:cs="Times New Roman"/>
          <w:sz w:val="24"/>
          <w:szCs w:val="24"/>
        </w:rPr>
        <w:t>Brazelton</w:t>
      </w:r>
      <w:proofErr w:type="spellEnd"/>
      <w:r w:rsidRPr="00F20614">
        <w:rPr>
          <w:rFonts w:ascii="Times New Roman" w:hAnsi="Times New Roman" w:cs="Times New Roman"/>
          <w:sz w:val="24"/>
          <w:szCs w:val="24"/>
        </w:rPr>
        <w:t xml:space="preserve"> found that “babies are born ready to communicate, equipped with a rich vocabulary of body movements, cries and visual responses.” (</w:t>
      </w:r>
      <w:proofErr w:type="spellStart"/>
      <w:r w:rsidRPr="00F20614">
        <w:rPr>
          <w:rFonts w:ascii="Times New Roman" w:hAnsi="Times New Roman" w:cs="Times New Roman"/>
          <w:sz w:val="24"/>
          <w:szCs w:val="24"/>
        </w:rPr>
        <w:t>Smidt</w:t>
      </w:r>
      <w:proofErr w:type="spellEnd"/>
      <w:r w:rsidRPr="00F20614">
        <w:rPr>
          <w:rFonts w:ascii="Times New Roman" w:hAnsi="Times New Roman" w:cs="Times New Roman"/>
          <w:sz w:val="24"/>
          <w:szCs w:val="24"/>
        </w:rPr>
        <w:t xml:space="preserve">, 2011.  P. 28)  As communication skills develop children are able to express and regulate their feelings more effectively and in turn regulate their behaviour appropriately.   Again there are multiple terms used to discuss communication and language difficulties.  Language </w:t>
      </w:r>
      <w:r w:rsidRPr="00F20614">
        <w:rPr>
          <w:rFonts w:ascii="Times New Roman" w:hAnsi="Times New Roman" w:cs="Times New Roman"/>
          <w:sz w:val="24"/>
          <w:szCs w:val="24"/>
        </w:rPr>
        <w:lastRenderedPageBreak/>
        <w:t>impairment (LI), Speech, Language and Communication Difficulties (SLCD), Specific Language Impairment (SLI) are explored in this review.</w:t>
      </w:r>
    </w:p>
    <w:p w:rsidR="007B744F" w:rsidRPr="00F20614" w:rsidRDefault="007B744F"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b/>
          <w:sz w:val="24"/>
          <w:szCs w:val="24"/>
        </w:rPr>
      </w:pPr>
      <w:r w:rsidRPr="00F20614">
        <w:rPr>
          <w:rFonts w:ascii="Times New Roman" w:hAnsi="Times New Roman" w:cs="Times New Roman"/>
          <w:b/>
          <w:sz w:val="24"/>
          <w:szCs w:val="24"/>
        </w:rPr>
        <w:t>Historical research in SEBD</w:t>
      </w:r>
    </w:p>
    <w:p w:rsidR="007B744F" w:rsidRPr="00F20614" w:rsidRDefault="007B744F"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In 2007 Lindsay, </w:t>
      </w:r>
      <w:proofErr w:type="spellStart"/>
      <w:r w:rsidRPr="00F20614">
        <w:rPr>
          <w:rFonts w:ascii="Times New Roman" w:hAnsi="Times New Roman" w:cs="Times New Roman"/>
          <w:sz w:val="24"/>
          <w:szCs w:val="24"/>
        </w:rPr>
        <w:t>Dockrell</w:t>
      </w:r>
      <w:proofErr w:type="spellEnd"/>
      <w:r w:rsidRPr="00F20614">
        <w:rPr>
          <w:rFonts w:ascii="Times New Roman" w:hAnsi="Times New Roman" w:cs="Times New Roman"/>
          <w:sz w:val="24"/>
          <w:szCs w:val="24"/>
        </w:rPr>
        <w:t xml:space="preserve"> and Strand reviewed children with BESD and Language Difficulties between the ages of eight and twelve years and their results showed a “complex set of interrelationships and indicate the importance of addressing all three factors when considering the development of children with developmental difficulties, namely within-child factors, the context and development over time.”  (Lindsay et al, 2007 p825)  This work built on previous research which had followed two main paths, that which explored the prevalence of behaviour problems for children with a language impairment and that which explored the prevalence of language difficulties for children with BESD.  These two paths of research inform current understanding of SEBD and so it is relevant to explore how this understanding has developed. </w:t>
      </w:r>
    </w:p>
    <w:p w:rsidR="006428D9" w:rsidRPr="00F20614" w:rsidRDefault="006428D9"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Ripley and </w:t>
      </w:r>
      <w:proofErr w:type="spellStart"/>
      <w:r w:rsidRPr="00F20614">
        <w:rPr>
          <w:rFonts w:ascii="Times New Roman" w:hAnsi="Times New Roman" w:cs="Times New Roman"/>
          <w:sz w:val="24"/>
          <w:szCs w:val="24"/>
        </w:rPr>
        <w:t>Yuill</w:t>
      </w:r>
      <w:proofErr w:type="spellEnd"/>
      <w:r w:rsidRPr="00F20614">
        <w:rPr>
          <w:rFonts w:ascii="Times New Roman" w:hAnsi="Times New Roman" w:cs="Times New Roman"/>
          <w:sz w:val="24"/>
          <w:szCs w:val="24"/>
        </w:rPr>
        <w:t xml:space="preserve"> report that:</w:t>
      </w:r>
    </w:p>
    <w:p w:rsidR="009D7AFD" w:rsidRPr="00F20614" w:rsidRDefault="009D7AFD" w:rsidP="00F20614">
      <w:pPr>
        <w:spacing w:after="0" w:line="360" w:lineRule="auto"/>
        <w:ind w:left="284"/>
        <w:rPr>
          <w:rFonts w:ascii="Times New Roman" w:hAnsi="Times New Roman" w:cs="Times New Roman"/>
          <w:sz w:val="24"/>
          <w:szCs w:val="24"/>
        </w:rPr>
      </w:pPr>
      <w:r w:rsidRPr="00F20614">
        <w:rPr>
          <w:rFonts w:ascii="Times New Roman" w:hAnsi="Times New Roman" w:cs="Times New Roman"/>
          <w:sz w:val="24"/>
          <w:szCs w:val="24"/>
        </w:rPr>
        <w:t xml:space="preserve">For Vygotsky (1962), the key tool for the self-regulation of behaviour is language. In their second year, children are capable of some impulse control with the aid of emerging language, but it is not until between 3 and 4 years of age that true self-control develops.  At this stage most children are able to understand and obey external rules and restrictions and hold themselves back from prohibited acts.  (Ripley and </w:t>
      </w:r>
      <w:proofErr w:type="spellStart"/>
      <w:r w:rsidRPr="00F20614">
        <w:rPr>
          <w:rFonts w:ascii="Times New Roman" w:hAnsi="Times New Roman" w:cs="Times New Roman"/>
          <w:sz w:val="24"/>
          <w:szCs w:val="24"/>
        </w:rPr>
        <w:t>Yuill</w:t>
      </w:r>
      <w:proofErr w:type="spellEnd"/>
      <w:r w:rsidRPr="00F20614">
        <w:rPr>
          <w:rFonts w:ascii="Times New Roman" w:hAnsi="Times New Roman" w:cs="Times New Roman"/>
          <w:sz w:val="24"/>
          <w:szCs w:val="24"/>
        </w:rPr>
        <w:t xml:space="preserve">, 2005. P.38)  </w:t>
      </w: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This area has since been widely researched to identify causal links between language difficulties and SEBD.  A high level of co-occurrence between language disorders and behavioural difficulties has been recognised since the 1970s and 80s.  Cantwell et al found that over half the children in their study with speech and language disorders have specific types of psychiatric problems.  They stated that “speech and language delay leads indirectly rather than directly to psychiatric disorder in children.”(Cantwell, Baker &amp; </w:t>
      </w:r>
      <w:proofErr w:type="spellStart"/>
      <w:r w:rsidRPr="00F20614">
        <w:rPr>
          <w:rFonts w:ascii="Times New Roman" w:hAnsi="Times New Roman" w:cs="Times New Roman"/>
          <w:sz w:val="24"/>
          <w:szCs w:val="24"/>
        </w:rPr>
        <w:t>Mattison</w:t>
      </w:r>
      <w:proofErr w:type="spellEnd"/>
      <w:r w:rsidRPr="00F20614">
        <w:rPr>
          <w:rFonts w:ascii="Times New Roman" w:hAnsi="Times New Roman" w:cs="Times New Roman"/>
          <w:sz w:val="24"/>
          <w:szCs w:val="24"/>
        </w:rPr>
        <w:t>, 1979, P 460)</w:t>
      </w:r>
    </w:p>
    <w:p w:rsidR="006428D9" w:rsidRPr="00F20614" w:rsidRDefault="006428D9"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In a longitudinal study returning to a group of children after seven and a half years, </w:t>
      </w:r>
      <w:proofErr w:type="spellStart"/>
      <w:r w:rsidRPr="00F20614">
        <w:rPr>
          <w:rFonts w:ascii="Times New Roman" w:hAnsi="Times New Roman" w:cs="Times New Roman"/>
          <w:sz w:val="24"/>
          <w:szCs w:val="24"/>
        </w:rPr>
        <w:t>Beitchman</w:t>
      </w:r>
      <w:proofErr w:type="spellEnd"/>
      <w:r w:rsidRPr="00F20614">
        <w:rPr>
          <w:rFonts w:ascii="Times New Roman" w:hAnsi="Times New Roman" w:cs="Times New Roman"/>
          <w:sz w:val="24"/>
          <w:szCs w:val="24"/>
        </w:rPr>
        <w:t xml:space="preserve"> et al (1996) found that children with speech and language problems at age five, had greater behavioural disturbance aged 12.5 than children without speech and language problems.</w:t>
      </w:r>
      <w:r w:rsidR="00111BC7" w:rsidRPr="00F20614">
        <w:rPr>
          <w:rFonts w:ascii="Times New Roman" w:hAnsi="Times New Roman" w:cs="Times New Roman"/>
          <w:sz w:val="24"/>
          <w:szCs w:val="24"/>
        </w:rPr>
        <w:t xml:space="preserve">  </w:t>
      </w:r>
      <w:r w:rsidRPr="00F20614">
        <w:rPr>
          <w:rFonts w:ascii="Times New Roman" w:hAnsi="Times New Roman" w:cs="Times New Roman"/>
          <w:sz w:val="24"/>
          <w:szCs w:val="24"/>
        </w:rPr>
        <w:t xml:space="preserve">This study highlighted that “early detection of specific language problems can </w:t>
      </w:r>
      <w:r w:rsidRPr="00F20614">
        <w:rPr>
          <w:rFonts w:ascii="Times New Roman" w:hAnsi="Times New Roman" w:cs="Times New Roman"/>
          <w:sz w:val="24"/>
          <w:szCs w:val="24"/>
        </w:rPr>
        <w:lastRenderedPageBreak/>
        <w:t>help to identify children most at risk and in need of interventions.” (</w:t>
      </w:r>
      <w:proofErr w:type="spellStart"/>
      <w:r w:rsidRPr="00F20614">
        <w:rPr>
          <w:rFonts w:ascii="Times New Roman" w:hAnsi="Times New Roman" w:cs="Times New Roman"/>
          <w:sz w:val="24"/>
          <w:szCs w:val="24"/>
        </w:rPr>
        <w:t>Beitchman</w:t>
      </w:r>
      <w:proofErr w:type="spellEnd"/>
      <w:r w:rsidRPr="00F20614">
        <w:rPr>
          <w:rFonts w:ascii="Times New Roman" w:hAnsi="Times New Roman" w:cs="Times New Roman"/>
          <w:sz w:val="24"/>
          <w:szCs w:val="24"/>
        </w:rPr>
        <w:t xml:space="preserve"> et al, 1996. P811)  Returning to the same children as young adults it was found that “it may be children with both early language problems and </w:t>
      </w:r>
      <w:r w:rsidR="00111BC7" w:rsidRPr="00F20614">
        <w:rPr>
          <w:rFonts w:ascii="Times New Roman" w:hAnsi="Times New Roman" w:cs="Times New Roman"/>
          <w:sz w:val="24"/>
          <w:szCs w:val="24"/>
        </w:rPr>
        <w:t>behavioural</w:t>
      </w:r>
      <w:r w:rsidRPr="00F20614">
        <w:rPr>
          <w:rFonts w:ascii="Times New Roman" w:hAnsi="Times New Roman" w:cs="Times New Roman"/>
          <w:sz w:val="24"/>
          <w:szCs w:val="24"/>
        </w:rPr>
        <w:t xml:space="preserve"> difficulties who are most at risk for holding low-status jobs in emerging adulthood.” (Johnson et al 2010</w:t>
      </w:r>
      <w:r w:rsidR="00111BC7" w:rsidRPr="00F20614">
        <w:rPr>
          <w:rFonts w:ascii="Times New Roman" w:hAnsi="Times New Roman" w:cs="Times New Roman"/>
          <w:sz w:val="24"/>
          <w:szCs w:val="24"/>
        </w:rPr>
        <w:t xml:space="preserve"> </w:t>
      </w:r>
      <w:r w:rsidR="00EF0CF1" w:rsidRPr="00F20614">
        <w:rPr>
          <w:rFonts w:ascii="Times New Roman" w:hAnsi="Times New Roman" w:cs="Times New Roman"/>
          <w:sz w:val="24"/>
          <w:szCs w:val="24"/>
        </w:rPr>
        <w:t>P63</w:t>
      </w:r>
      <w:r w:rsidRPr="00F20614">
        <w:rPr>
          <w:rFonts w:ascii="Times New Roman" w:hAnsi="Times New Roman" w:cs="Times New Roman"/>
          <w:sz w:val="24"/>
          <w:szCs w:val="24"/>
        </w:rPr>
        <w:t xml:space="preserve">)  </w:t>
      </w:r>
      <w:proofErr w:type="spellStart"/>
      <w:r w:rsidRPr="00F20614">
        <w:rPr>
          <w:rFonts w:ascii="Times New Roman" w:hAnsi="Times New Roman" w:cs="Times New Roman"/>
          <w:sz w:val="24"/>
          <w:szCs w:val="24"/>
        </w:rPr>
        <w:t>Beitchman</w:t>
      </w:r>
      <w:proofErr w:type="spellEnd"/>
      <w:r w:rsidRPr="00F20614">
        <w:rPr>
          <w:rFonts w:ascii="Times New Roman" w:hAnsi="Times New Roman" w:cs="Times New Roman"/>
          <w:sz w:val="24"/>
          <w:szCs w:val="24"/>
        </w:rPr>
        <w:t xml:space="preserve"> highlighted the importance of early intervention to support both language and behaviour difficulties.  While this was a study in Canada, </w:t>
      </w:r>
      <w:proofErr w:type="spellStart"/>
      <w:r w:rsidRPr="00F20614">
        <w:rPr>
          <w:rFonts w:ascii="Times New Roman" w:hAnsi="Times New Roman" w:cs="Times New Roman"/>
          <w:sz w:val="24"/>
          <w:szCs w:val="24"/>
        </w:rPr>
        <w:t>Beitchman’s</w:t>
      </w:r>
      <w:proofErr w:type="spellEnd"/>
      <w:r w:rsidRPr="00F20614">
        <w:rPr>
          <w:rFonts w:ascii="Times New Roman" w:hAnsi="Times New Roman" w:cs="Times New Roman"/>
          <w:sz w:val="24"/>
          <w:szCs w:val="24"/>
        </w:rPr>
        <w:t xml:space="preserve"> research has had international influence on the study of SEBD. </w:t>
      </w:r>
    </w:p>
    <w:p w:rsidR="006428D9" w:rsidRPr="00F20614" w:rsidRDefault="006428D9"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Other researchers in the UK such as Botting and Conti (2000) were “able to confirm a relationship between language impairment and emotional behavioural difficulties”.  (Botting and Conti, 2000. P 115).  The results of this research showed that children with language difficulties often had behavioural difficulties too.  “More than half of the children with complex language impairments (53%) also having a clinical level of behavioural difﬁculty.” (Botting and Conti, 2000)  Although this was a relatively short study, only taking place over a year, it was able to categorise difficulties and begin to suggest ways to identify and support children.  This study also highlighted the subjective nature of the topic and the evidence collected </w:t>
      </w:r>
      <w:r w:rsidR="00111BC7" w:rsidRPr="00F20614">
        <w:rPr>
          <w:rFonts w:ascii="Times New Roman" w:hAnsi="Times New Roman" w:cs="Times New Roman"/>
          <w:sz w:val="24"/>
          <w:szCs w:val="24"/>
        </w:rPr>
        <w:t>which “lends</w:t>
      </w:r>
      <w:r w:rsidRPr="00F20614">
        <w:rPr>
          <w:rFonts w:ascii="Times New Roman" w:hAnsi="Times New Roman" w:cs="Times New Roman"/>
          <w:sz w:val="24"/>
          <w:szCs w:val="24"/>
        </w:rPr>
        <w:t xml:space="preserve"> support to the increasing call for a system o</w:t>
      </w:r>
      <w:r w:rsidR="00EF0CF1" w:rsidRPr="00F20614">
        <w:rPr>
          <w:rFonts w:ascii="Times New Roman" w:hAnsi="Times New Roman" w:cs="Times New Roman"/>
          <w:sz w:val="24"/>
          <w:szCs w:val="24"/>
        </w:rPr>
        <w:t xml:space="preserve">f classiﬁcation within SLI.”  </w:t>
      </w:r>
      <w:r w:rsidRPr="00F20614">
        <w:rPr>
          <w:rFonts w:ascii="Times New Roman" w:hAnsi="Times New Roman" w:cs="Times New Roman"/>
          <w:sz w:val="24"/>
          <w:szCs w:val="24"/>
        </w:rPr>
        <w:t xml:space="preserve">(Botting and Conti, 2000. P 116). </w:t>
      </w:r>
    </w:p>
    <w:p w:rsidR="006428D9" w:rsidRPr="00F20614" w:rsidRDefault="006428D9"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In 2006, Stringer and Clegg reviewed the emotional development of children with Speech, Language and Communication Difficulties (SLCD).  They found that:</w:t>
      </w:r>
    </w:p>
    <w:p w:rsidR="009D7AFD" w:rsidRPr="00F20614" w:rsidRDefault="009D7AFD" w:rsidP="00F20614">
      <w:pPr>
        <w:spacing w:after="0" w:line="360" w:lineRule="auto"/>
        <w:ind w:left="284"/>
        <w:rPr>
          <w:rFonts w:ascii="Times New Roman" w:hAnsi="Times New Roman" w:cs="Times New Roman"/>
          <w:sz w:val="24"/>
          <w:szCs w:val="24"/>
        </w:rPr>
      </w:pPr>
      <w:r w:rsidRPr="00F20614">
        <w:rPr>
          <w:rFonts w:ascii="Times New Roman" w:hAnsi="Times New Roman" w:cs="Times New Roman"/>
          <w:sz w:val="24"/>
          <w:szCs w:val="24"/>
        </w:rPr>
        <w:t xml:space="preserve">SLCD can give rise to secondary EBD, and that SLCD can exist alongside EBD, although it is often undetected when EBD is diagnosed. However, many children with SLCD do not develop EBD, and many children with EBD do not have SLCD; it is thus unlikely that SLCD are a specific cause of EBD independent of other genetic and environmental factors. The causes of the association between SLCD and EBD remain unclear; we would argue that there are several possible developmental and biological pathways, and children from socio-economically deprived backgrounds are particularly at risk.  (Clegg and </w:t>
      </w:r>
      <w:proofErr w:type="spellStart"/>
      <w:r w:rsidRPr="00F20614">
        <w:rPr>
          <w:rFonts w:ascii="Times New Roman" w:hAnsi="Times New Roman" w:cs="Times New Roman"/>
          <w:sz w:val="24"/>
          <w:szCs w:val="24"/>
        </w:rPr>
        <w:t>Ginsbourg</w:t>
      </w:r>
      <w:proofErr w:type="spellEnd"/>
      <w:r w:rsidRPr="00F20614">
        <w:rPr>
          <w:rFonts w:ascii="Times New Roman" w:hAnsi="Times New Roman" w:cs="Times New Roman"/>
          <w:sz w:val="24"/>
          <w:szCs w:val="24"/>
        </w:rPr>
        <w:t>. 2006 p101)</w:t>
      </w:r>
    </w:p>
    <w:p w:rsidR="007B744F" w:rsidRPr="00F20614" w:rsidRDefault="007B744F" w:rsidP="00F20614">
      <w:pPr>
        <w:spacing w:after="0" w:line="360" w:lineRule="auto"/>
        <w:ind w:left="284"/>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  Although the link between behaviour and communication has been recognised for many years it is an area which requires further research and interventions.   In 2014, Hollo et al found that “results of this and other studies have yet to indicate directionality; that is, whether LI contributes to development of EBD or vice versa.” (Hollo et al, 2014. P183)  </w:t>
      </w:r>
    </w:p>
    <w:p w:rsidR="009D7AFD" w:rsidRPr="00F20614" w:rsidRDefault="009D7AFD" w:rsidP="00F20614">
      <w:pPr>
        <w:spacing w:after="0" w:line="360" w:lineRule="auto"/>
        <w:rPr>
          <w:rFonts w:ascii="Times New Roman" w:hAnsi="Times New Roman" w:cs="Times New Roman"/>
          <w:b/>
          <w:sz w:val="24"/>
          <w:szCs w:val="24"/>
        </w:rPr>
      </w:pPr>
      <w:r w:rsidRPr="00F20614">
        <w:rPr>
          <w:rFonts w:ascii="Times New Roman" w:hAnsi="Times New Roman" w:cs="Times New Roman"/>
          <w:b/>
          <w:sz w:val="24"/>
          <w:szCs w:val="24"/>
        </w:rPr>
        <w:lastRenderedPageBreak/>
        <w:t>Gender, language development and behaviour difficulties.</w:t>
      </w:r>
    </w:p>
    <w:p w:rsidR="007B744F" w:rsidRPr="00F20614" w:rsidRDefault="007B744F" w:rsidP="00F20614">
      <w:pPr>
        <w:spacing w:after="0" w:line="360" w:lineRule="auto"/>
        <w:rPr>
          <w:rFonts w:ascii="Times New Roman" w:hAnsi="Times New Roman" w:cs="Times New Roman"/>
          <w:b/>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Researchers have considered different factors in their research to identify possible patterns in difficulties of language and SEBD; one of these factors is gender.   Both language and communication difficulties and SEBD are more common amongst boys than girls.  In their 2004 review, into the origins of conduct problems, Gilmour et al found that research indicated “that the most severe and persistent forms are found predominantly among males.  Among children with conduct disorders, males dominated 9:1.” (Gilmour et al, 2004. P 967)</w:t>
      </w: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The types of SEBD displayed also varies according to gender.  Cross stated that:</w:t>
      </w:r>
    </w:p>
    <w:p w:rsidR="009D7AFD" w:rsidRPr="00F20614" w:rsidRDefault="009D7AFD" w:rsidP="00F20614">
      <w:pPr>
        <w:spacing w:after="0" w:line="360" w:lineRule="auto"/>
        <w:ind w:left="284"/>
        <w:rPr>
          <w:rFonts w:ascii="Times New Roman" w:hAnsi="Times New Roman" w:cs="Times New Roman"/>
          <w:sz w:val="24"/>
          <w:szCs w:val="24"/>
        </w:rPr>
      </w:pPr>
      <w:r w:rsidRPr="00F20614">
        <w:rPr>
          <w:rFonts w:ascii="Times New Roman" w:hAnsi="Times New Roman" w:cs="Times New Roman"/>
          <w:sz w:val="24"/>
          <w:szCs w:val="24"/>
        </w:rPr>
        <w:t xml:space="preserve">Children and young people who have externalising difficulties (including disobedience, aggression, delinquency, temper tantrums and </w:t>
      </w:r>
      <w:proofErr w:type="spellStart"/>
      <w:r w:rsidRPr="00F20614">
        <w:rPr>
          <w:rFonts w:ascii="Times New Roman" w:hAnsi="Times New Roman" w:cs="Times New Roman"/>
          <w:sz w:val="24"/>
          <w:szCs w:val="24"/>
        </w:rPr>
        <w:t>overactivity</w:t>
      </w:r>
      <w:proofErr w:type="spellEnd"/>
      <w:r w:rsidRPr="00F20614">
        <w:rPr>
          <w:rFonts w:ascii="Times New Roman" w:hAnsi="Times New Roman" w:cs="Times New Roman"/>
          <w:sz w:val="24"/>
          <w:szCs w:val="24"/>
        </w:rPr>
        <w:t xml:space="preserve">) (mostly boys) are more likely to be referred for extra help, while those with primarily emotional or internalising difficulties (mostly girls) may not be identified as having problems. (Cross, 2011. P 39) </w:t>
      </w: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 Boys may be more impulsive and aggressive, displaying SEBD clearly and facilitating diagnosis and interventions.  Some research has found that girls may be able to compensate for their SEBD more easily and therefore it may be harder to detect and diagnose.  It is more likely that a young person with communication problems will be male, although that could be because communication problems in girls are under-detected. (Cross, 2011 P 40)  The Dunedin study of 2001 also showed that antisocial behaviour may not start until adolescence for girls. </w:t>
      </w: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Ripley and </w:t>
      </w:r>
      <w:proofErr w:type="spellStart"/>
      <w:r w:rsidRPr="00F20614">
        <w:rPr>
          <w:rFonts w:ascii="Times New Roman" w:hAnsi="Times New Roman" w:cs="Times New Roman"/>
          <w:sz w:val="24"/>
          <w:szCs w:val="24"/>
        </w:rPr>
        <w:t>Yuill</w:t>
      </w:r>
      <w:proofErr w:type="spellEnd"/>
      <w:r w:rsidRPr="00F20614">
        <w:rPr>
          <w:rFonts w:ascii="Times New Roman" w:hAnsi="Times New Roman" w:cs="Times New Roman"/>
          <w:sz w:val="24"/>
          <w:szCs w:val="24"/>
        </w:rPr>
        <w:t xml:space="preserve"> researched the extent of expressive and receptive language problems in boys who had been excluded from school.  Their study found that “verbal skills were signiﬁcantly impaired in excluded boys when compared to those of matched-age non-excluded peers” (Ripley and </w:t>
      </w:r>
      <w:proofErr w:type="spellStart"/>
      <w:r w:rsidRPr="00F20614">
        <w:rPr>
          <w:rFonts w:ascii="Times New Roman" w:hAnsi="Times New Roman" w:cs="Times New Roman"/>
          <w:sz w:val="24"/>
          <w:szCs w:val="24"/>
        </w:rPr>
        <w:t>Yuill</w:t>
      </w:r>
      <w:proofErr w:type="spellEnd"/>
      <w:r w:rsidRPr="00F20614">
        <w:rPr>
          <w:rFonts w:ascii="Times New Roman" w:hAnsi="Times New Roman" w:cs="Times New Roman"/>
          <w:sz w:val="24"/>
          <w:szCs w:val="24"/>
        </w:rPr>
        <w:t xml:space="preserve">, 2005. P47).  However they also found that excluded boys performed at average level or above for language skills and so the behaviour problems of the group could not always be accounted for by language difficulties.  Their data also showed that the development of expressive language may help children in regulating their own emotions.  Ripley and </w:t>
      </w:r>
      <w:proofErr w:type="spellStart"/>
      <w:r w:rsidRPr="00F20614">
        <w:rPr>
          <w:rFonts w:ascii="Times New Roman" w:hAnsi="Times New Roman" w:cs="Times New Roman"/>
          <w:sz w:val="24"/>
          <w:szCs w:val="24"/>
        </w:rPr>
        <w:t>Yuill</w:t>
      </w:r>
      <w:proofErr w:type="spellEnd"/>
      <w:r w:rsidRPr="00F20614">
        <w:rPr>
          <w:rFonts w:ascii="Times New Roman" w:hAnsi="Times New Roman" w:cs="Times New Roman"/>
          <w:sz w:val="24"/>
          <w:szCs w:val="24"/>
        </w:rPr>
        <w:t xml:space="preserve"> called for further evidence to explore the issue further wit</w:t>
      </w:r>
      <w:r w:rsidR="006428D9" w:rsidRPr="00F20614">
        <w:rPr>
          <w:rFonts w:ascii="Times New Roman" w:hAnsi="Times New Roman" w:cs="Times New Roman"/>
          <w:sz w:val="24"/>
          <w:szCs w:val="24"/>
        </w:rPr>
        <w:t>h a larger sample of children.</w:t>
      </w:r>
    </w:p>
    <w:p w:rsidR="006428D9" w:rsidRPr="00F20614" w:rsidRDefault="006428D9" w:rsidP="00F20614">
      <w:pPr>
        <w:spacing w:after="0" w:line="360" w:lineRule="auto"/>
        <w:rPr>
          <w:rFonts w:ascii="Times New Roman" w:hAnsi="Times New Roman" w:cs="Times New Roman"/>
          <w:sz w:val="24"/>
          <w:szCs w:val="24"/>
        </w:rPr>
      </w:pPr>
    </w:p>
    <w:p w:rsidR="007B744F" w:rsidRPr="00F20614" w:rsidRDefault="007B744F" w:rsidP="00F20614">
      <w:pPr>
        <w:spacing w:after="0" w:line="360" w:lineRule="auto"/>
        <w:rPr>
          <w:rFonts w:ascii="Times New Roman" w:hAnsi="Times New Roman" w:cs="Times New Roman"/>
          <w:sz w:val="24"/>
          <w:szCs w:val="24"/>
        </w:rPr>
      </w:pPr>
    </w:p>
    <w:p w:rsidR="007B744F" w:rsidRPr="00F20614" w:rsidRDefault="007B744F"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lastRenderedPageBreak/>
        <w:t xml:space="preserve">The implications of these contradictory findings are that further research is needed into the pragmatic language skills of boys with behavioural difficulties.  This was supported by Mackie and Law’s 2014 research which matched previous studies and provided further evidence of the link between language difficulties and behaviour difficulties.  </w:t>
      </w:r>
    </w:p>
    <w:p w:rsidR="009D7AFD" w:rsidRPr="00F20614" w:rsidRDefault="009D7AFD" w:rsidP="00F20614">
      <w:pPr>
        <w:spacing w:after="0" w:line="360" w:lineRule="auto"/>
        <w:ind w:left="284"/>
        <w:rPr>
          <w:rFonts w:ascii="Times New Roman" w:hAnsi="Times New Roman" w:cs="Times New Roman"/>
          <w:sz w:val="24"/>
          <w:szCs w:val="24"/>
        </w:rPr>
      </w:pPr>
      <w:r w:rsidRPr="00F20614">
        <w:rPr>
          <w:rFonts w:ascii="Times New Roman" w:hAnsi="Times New Roman" w:cs="Times New Roman"/>
          <w:sz w:val="24"/>
          <w:szCs w:val="24"/>
        </w:rPr>
        <w:t xml:space="preserve">Amongst the participants with externalising behaviour, those with language impairment were not rated as having more significant pragmatic language difficulties than those without language impairment.  It does not seem to be the case that language impairment was putting them at a particular disadvantage. (Mackie and Law, 2014. P 100) </w:t>
      </w: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This study identified a need to research functional communication skills of all boys with behaviour difficulties regardless of the presence of language impairment.</w:t>
      </w:r>
    </w:p>
    <w:p w:rsidR="007B744F" w:rsidRPr="00F20614" w:rsidRDefault="007B744F"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Gilmour et al reported on the social communication skills of children excluded from mainstream education.  Their study found that “pragmatic communication deficits are characteristic of a significant proportion, perhaps as many as two thirds, of children excluded or at risk of exclusions from school.” (Gilmour et al, 2004 p 976)  They also found that a “significant minority of children with disruptive behaviour have significant, previously unidentified social communication difficulties.”  (Gilmour et al, 2004 p 977)  Their research supports the need for early identification of problems.  Professionals should be mindful of the relationship between behaviour and communication in order to explore potential causes. </w:t>
      </w:r>
    </w:p>
    <w:p w:rsidR="009D7AFD" w:rsidRPr="00F20614" w:rsidRDefault="009D7AFD" w:rsidP="00F20614">
      <w:pPr>
        <w:spacing w:after="0" w:line="360" w:lineRule="auto"/>
        <w:rPr>
          <w:rFonts w:ascii="Times New Roman" w:hAnsi="Times New Roman" w:cs="Times New Roman"/>
          <w:b/>
          <w:sz w:val="24"/>
          <w:szCs w:val="24"/>
        </w:rPr>
      </w:pPr>
    </w:p>
    <w:p w:rsidR="009D7AFD" w:rsidRPr="00F20614" w:rsidRDefault="009D7AFD" w:rsidP="00F20614">
      <w:pPr>
        <w:autoSpaceDE w:val="0"/>
        <w:autoSpaceDN w:val="0"/>
        <w:adjustRightInd w:val="0"/>
        <w:spacing w:after="0" w:line="360" w:lineRule="auto"/>
        <w:rPr>
          <w:rFonts w:ascii="Times New Roman" w:hAnsi="Times New Roman" w:cs="Times New Roman"/>
          <w:b/>
          <w:sz w:val="24"/>
          <w:szCs w:val="24"/>
        </w:rPr>
      </w:pPr>
      <w:r w:rsidRPr="00F20614">
        <w:rPr>
          <w:rFonts w:ascii="Times New Roman" w:hAnsi="Times New Roman" w:cs="Times New Roman"/>
          <w:b/>
          <w:sz w:val="24"/>
          <w:szCs w:val="24"/>
        </w:rPr>
        <w:t xml:space="preserve">Relationships </w:t>
      </w:r>
    </w:p>
    <w:p w:rsidR="009D7AFD" w:rsidRPr="00F20614" w:rsidRDefault="009D7AFD" w:rsidP="00F20614">
      <w:pPr>
        <w:autoSpaceDE w:val="0"/>
        <w:autoSpaceDN w:val="0"/>
        <w:adjustRightInd w:val="0"/>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Another factor in the relationship between language difficulties and SEBD is the impact on relationships which may further exacerbate problems or create further difficulties in intervening and improving support for children.  </w:t>
      </w:r>
      <w:proofErr w:type="spellStart"/>
      <w:r w:rsidRPr="00F20614">
        <w:rPr>
          <w:rFonts w:ascii="Times New Roman" w:hAnsi="Times New Roman" w:cs="Times New Roman"/>
          <w:sz w:val="24"/>
          <w:szCs w:val="24"/>
        </w:rPr>
        <w:t>Maag</w:t>
      </w:r>
      <w:proofErr w:type="spellEnd"/>
      <w:r w:rsidRPr="00F20614">
        <w:rPr>
          <w:rFonts w:ascii="Times New Roman" w:hAnsi="Times New Roman" w:cs="Times New Roman"/>
          <w:sz w:val="24"/>
          <w:szCs w:val="24"/>
        </w:rPr>
        <w:t xml:space="preserve"> &amp; </w:t>
      </w:r>
      <w:proofErr w:type="spellStart"/>
      <w:r w:rsidRPr="00F20614">
        <w:rPr>
          <w:rFonts w:ascii="Times New Roman" w:hAnsi="Times New Roman" w:cs="Times New Roman"/>
          <w:sz w:val="24"/>
          <w:szCs w:val="24"/>
        </w:rPr>
        <w:t>Katsiyannis</w:t>
      </w:r>
      <w:proofErr w:type="spellEnd"/>
      <w:r w:rsidRPr="00F20614">
        <w:rPr>
          <w:rFonts w:ascii="Times New Roman" w:hAnsi="Times New Roman" w:cs="Times New Roman"/>
          <w:sz w:val="24"/>
          <w:szCs w:val="24"/>
        </w:rPr>
        <w:t xml:space="preserve"> stated that “</w:t>
      </w:r>
      <w:r w:rsidRPr="00F20614">
        <w:rPr>
          <w:rFonts w:ascii="Times New Roman" w:hAnsi="Times New Roman" w:cs="Times New Roman"/>
          <w:color w:val="333333"/>
          <w:sz w:val="24"/>
          <w:szCs w:val="24"/>
        </w:rPr>
        <w:t xml:space="preserve">there is probably no one area of dysfunction that so uniformly describes students with E/BD as lack of social competence.” </w:t>
      </w:r>
      <w:r w:rsidR="00111BC7" w:rsidRPr="00F20614">
        <w:rPr>
          <w:rFonts w:ascii="Times New Roman" w:hAnsi="Times New Roman" w:cs="Times New Roman"/>
          <w:color w:val="333333"/>
          <w:sz w:val="24"/>
          <w:szCs w:val="24"/>
        </w:rPr>
        <w:t>(</w:t>
      </w:r>
      <w:proofErr w:type="spellStart"/>
      <w:r w:rsidR="00111BC7" w:rsidRPr="00F20614">
        <w:rPr>
          <w:rFonts w:ascii="Times New Roman" w:hAnsi="Times New Roman" w:cs="Times New Roman"/>
          <w:color w:val="333333"/>
          <w:sz w:val="24"/>
          <w:szCs w:val="24"/>
        </w:rPr>
        <w:t>Maag</w:t>
      </w:r>
      <w:proofErr w:type="spellEnd"/>
      <w:r w:rsidR="00111BC7" w:rsidRPr="00F20614">
        <w:rPr>
          <w:rFonts w:ascii="Times New Roman" w:hAnsi="Times New Roman" w:cs="Times New Roman"/>
          <w:color w:val="333333"/>
          <w:sz w:val="24"/>
          <w:szCs w:val="24"/>
        </w:rPr>
        <w:t xml:space="preserve"> &amp; </w:t>
      </w:r>
      <w:proofErr w:type="spellStart"/>
      <w:r w:rsidR="00111BC7" w:rsidRPr="00F20614">
        <w:rPr>
          <w:rFonts w:ascii="Times New Roman" w:hAnsi="Times New Roman" w:cs="Times New Roman"/>
          <w:color w:val="333333"/>
          <w:sz w:val="24"/>
          <w:szCs w:val="24"/>
        </w:rPr>
        <w:t>Katsiyannis</w:t>
      </w:r>
      <w:proofErr w:type="spellEnd"/>
      <w:r w:rsidR="00111BC7" w:rsidRPr="00F20614">
        <w:rPr>
          <w:rFonts w:ascii="Times New Roman" w:hAnsi="Times New Roman" w:cs="Times New Roman"/>
          <w:color w:val="333333"/>
          <w:sz w:val="24"/>
          <w:szCs w:val="24"/>
        </w:rPr>
        <w:t>, 1999. P190</w:t>
      </w:r>
      <w:r w:rsidRPr="00F20614">
        <w:rPr>
          <w:rFonts w:ascii="Times New Roman" w:hAnsi="Times New Roman" w:cs="Times New Roman"/>
          <w:color w:val="333333"/>
          <w:sz w:val="24"/>
          <w:szCs w:val="24"/>
        </w:rPr>
        <w:t xml:space="preserve">)   Children need to be able to communicate and control their emotions in order to regulate SEBD effectively.  </w:t>
      </w:r>
      <w:r w:rsidRPr="00F20614">
        <w:rPr>
          <w:rFonts w:ascii="Times New Roman" w:hAnsi="Times New Roman" w:cs="Times New Roman"/>
          <w:sz w:val="24"/>
          <w:szCs w:val="24"/>
        </w:rPr>
        <w:t xml:space="preserve">“Language is at the heart of self–other awareness, emotional understanding and social cognition, and that these are, in turn, the bases for socio-emotional adjustment.” (Clegg and </w:t>
      </w:r>
      <w:proofErr w:type="spellStart"/>
      <w:r w:rsidRPr="00F20614">
        <w:rPr>
          <w:rFonts w:ascii="Times New Roman" w:hAnsi="Times New Roman" w:cs="Times New Roman"/>
          <w:sz w:val="24"/>
          <w:szCs w:val="24"/>
        </w:rPr>
        <w:t>Ginsbourg</w:t>
      </w:r>
      <w:proofErr w:type="spellEnd"/>
      <w:r w:rsidRPr="00F20614">
        <w:rPr>
          <w:rFonts w:ascii="Times New Roman" w:hAnsi="Times New Roman" w:cs="Times New Roman"/>
          <w:sz w:val="24"/>
          <w:szCs w:val="24"/>
        </w:rPr>
        <w:t>, 2006. P74)</w:t>
      </w:r>
      <w:r w:rsidR="006428D9" w:rsidRPr="00F20614">
        <w:rPr>
          <w:rFonts w:ascii="Times New Roman" w:hAnsi="Times New Roman" w:cs="Times New Roman"/>
          <w:sz w:val="24"/>
          <w:szCs w:val="24"/>
        </w:rPr>
        <w:t xml:space="preserve">  </w:t>
      </w:r>
      <w:r w:rsidRPr="00F20614">
        <w:rPr>
          <w:rFonts w:ascii="Times New Roman" w:hAnsi="Times New Roman" w:cs="Times New Roman"/>
          <w:sz w:val="24"/>
          <w:szCs w:val="24"/>
        </w:rPr>
        <w:t xml:space="preserve">Negative peer relationships in early childhood have been associated with lower peer acceptance and a host of problematic classroom behaviours. (Cohen &amp; Mendez, 2009 p1017)  It is clear that the very youngest children can develop problems with their peers and this can affect their behavioural development.   It is also true that these children may fall into a cycle </w:t>
      </w:r>
      <w:r w:rsidRPr="00F20614">
        <w:rPr>
          <w:rFonts w:ascii="Times New Roman" w:hAnsi="Times New Roman" w:cs="Times New Roman"/>
          <w:sz w:val="24"/>
          <w:szCs w:val="24"/>
        </w:rPr>
        <w:lastRenderedPageBreak/>
        <w:t>of poor behaviour and negative relationships as they may find it difficult to amend their behaviour once rejected by peers.  Children who manifested significantly elevated levels of both disruptive and disconnected behaviours in the fall were the least likely to show improvements in peer play competence from fall to spring. (Cohen &amp; Mendez, 2009 p1030)</w:t>
      </w:r>
    </w:p>
    <w:p w:rsidR="009D7AFD" w:rsidRPr="00F20614" w:rsidRDefault="009D7AFD" w:rsidP="00F20614">
      <w:pPr>
        <w:autoSpaceDE w:val="0"/>
        <w:autoSpaceDN w:val="0"/>
        <w:adjustRightInd w:val="0"/>
        <w:spacing w:after="0" w:line="360" w:lineRule="auto"/>
        <w:rPr>
          <w:rFonts w:ascii="Times New Roman" w:hAnsi="Times New Roman" w:cs="Times New Roman"/>
          <w:sz w:val="24"/>
          <w:szCs w:val="24"/>
        </w:rPr>
      </w:pPr>
    </w:p>
    <w:p w:rsidR="009D7AFD" w:rsidRPr="00F20614" w:rsidRDefault="009D7AFD" w:rsidP="00F20614">
      <w:pPr>
        <w:autoSpaceDE w:val="0"/>
        <w:autoSpaceDN w:val="0"/>
        <w:adjustRightInd w:val="0"/>
        <w:spacing w:after="0" w:line="360" w:lineRule="auto"/>
        <w:rPr>
          <w:rFonts w:ascii="Times New Roman" w:hAnsi="Times New Roman" w:cs="Times New Roman"/>
          <w:sz w:val="24"/>
          <w:szCs w:val="24"/>
        </w:rPr>
      </w:pPr>
      <w:r w:rsidRPr="00F20614">
        <w:rPr>
          <w:rFonts w:ascii="Times New Roman" w:hAnsi="Times New Roman" w:cs="Times New Roman"/>
          <w:sz w:val="24"/>
          <w:szCs w:val="24"/>
        </w:rPr>
        <w:t>Mackie and Law (2014) reported that “it is recognised that children with language impairment are at a disadvantage when it comes to forming and maintaining friendships, having more difficulty with the underlying skills”</w:t>
      </w:r>
      <w:r w:rsidR="00111BC7" w:rsidRPr="00F20614">
        <w:rPr>
          <w:rFonts w:ascii="Times New Roman" w:hAnsi="Times New Roman" w:cs="Times New Roman"/>
          <w:sz w:val="24"/>
          <w:szCs w:val="24"/>
        </w:rPr>
        <w:t xml:space="preserve"> </w:t>
      </w:r>
      <w:r w:rsidR="00EF0CF1" w:rsidRPr="00F20614">
        <w:rPr>
          <w:rFonts w:ascii="Times New Roman" w:hAnsi="Times New Roman" w:cs="Times New Roman"/>
          <w:sz w:val="24"/>
          <w:szCs w:val="24"/>
        </w:rPr>
        <w:t>(Mackie &amp; Law, 2014. P 91)</w:t>
      </w:r>
      <w:r w:rsidRPr="00F20614">
        <w:rPr>
          <w:rFonts w:ascii="Times New Roman" w:hAnsi="Times New Roman" w:cs="Times New Roman"/>
          <w:sz w:val="24"/>
          <w:szCs w:val="24"/>
        </w:rPr>
        <w:t>.  These children are then isolated and may find it harder to bridge the gap and integrate with their peers, which in turn may lead to behavioural difficulties as they seek to communicate.   St Clair et al reported that:</w:t>
      </w:r>
    </w:p>
    <w:p w:rsidR="009D7AFD" w:rsidRPr="00F20614" w:rsidRDefault="009D7AFD" w:rsidP="00F20614">
      <w:pPr>
        <w:autoSpaceDE w:val="0"/>
        <w:autoSpaceDN w:val="0"/>
        <w:adjustRightInd w:val="0"/>
        <w:spacing w:after="0" w:line="360" w:lineRule="auto"/>
        <w:ind w:left="284"/>
        <w:rPr>
          <w:rFonts w:ascii="Times New Roman" w:hAnsi="Times New Roman" w:cs="Times New Roman"/>
          <w:sz w:val="24"/>
          <w:szCs w:val="24"/>
        </w:rPr>
      </w:pPr>
      <w:r w:rsidRPr="00F20614">
        <w:rPr>
          <w:rFonts w:ascii="Times New Roman" w:hAnsi="Times New Roman" w:cs="Times New Roman"/>
          <w:sz w:val="24"/>
          <w:szCs w:val="24"/>
        </w:rPr>
        <w:t>Difficulties in peer relations were found to be the most developmentally vulnerable area of functioning in individuals with a history of SLI. By 16 years of age, nearly 40% of individuals with a history of SLI appear impaired in their interactions with peers. Thus, SLI appears to be strongly associated with peer diffi</w:t>
      </w:r>
      <w:r w:rsidR="00EF0CF1" w:rsidRPr="00F20614">
        <w:rPr>
          <w:rFonts w:ascii="Times New Roman" w:hAnsi="Times New Roman" w:cs="Times New Roman"/>
          <w:sz w:val="24"/>
          <w:szCs w:val="24"/>
        </w:rPr>
        <w:t>culties across development. (</w:t>
      </w:r>
      <w:r w:rsidRPr="00F20614">
        <w:rPr>
          <w:rFonts w:ascii="Times New Roman" w:hAnsi="Times New Roman" w:cs="Times New Roman"/>
          <w:sz w:val="24"/>
          <w:szCs w:val="24"/>
        </w:rPr>
        <w:t>St Clair et al.</w:t>
      </w:r>
      <w:r w:rsidR="00EF0CF1" w:rsidRPr="00F20614">
        <w:rPr>
          <w:rFonts w:ascii="Times New Roman" w:hAnsi="Times New Roman" w:cs="Times New Roman"/>
          <w:sz w:val="24"/>
          <w:szCs w:val="24"/>
        </w:rPr>
        <w:t xml:space="preserve"> </w:t>
      </w:r>
      <w:r w:rsidRPr="00F20614">
        <w:rPr>
          <w:rFonts w:ascii="Times New Roman" w:hAnsi="Times New Roman" w:cs="Times New Roman"/>
          <w:sz w:val="24"/>
          <w:szCs w:val="24"/>
        </w:rPr>
        <w:t>2010 study. P195)</w:t>
      </w:r>
    </w:p>
    <w:p w:rsidR="009D7AFD" w:rsidRPr="00F20614" w:rsidRDefault="009D7AFD"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Interactions with adults or other children at home and school will impact on how well a child can relate to peers from an early age.   “For children with SLI, the early warning signs of difﬁculties with social interactions may become apparent during the preschool years.” (Ripley and </w:t>
      </w:r>
      <w:proofErr w:type="spellStart"/>
      <w:r w:rsidRPr="00F20614">
        <w:rPr>
          <w:rFonts w:ascii="Times New Roman" w:hAnsi="Times New Roman" w:cs="Times New Roman"/>
          <w:sz w:val="24"/>
          <w:szCs w:val="24"/>
        </w:rPr>
        <w:t>Yuill</w:t>
      </w:r>
      <w:proofErr w:type="spellEnd"/>
      <w:r w:rsidRPr="00F20614">
        <w:rPr>
          <w:rFonts w:ascii="Times New Roman" w:hAnsi="Times New Roman" w:cs="Times New Roman"/>
          <w:sz w:val="24"/>
          <w:szCs w:val="24"/>
        </w:rPr>
        <w:t>, 2005 P48)  The effectiveness of these interactions will also affect the child’s response and development.  Children with SEBD tend not to elicit as many positive interactions from their caregivers as other children, which can also lead on to language delays and compound their behavioural issues.  (Cross, M, 2011. P53)  Adults should be mindful of how they interact with children with SEBD and should remain aware of the potential links between poor communication, social interactions and SEBD.</w:t>
      </w:r>
    </w:p>
    <w:p w:rsidR="006428D9" w:rsidRPr="00F20614" w:rsidRDefault="006428D9"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Lindsay et al identified a link between early language difficulties and behaviour in 2007.  “The present study provides evidence that reported behaviour difficulties in school are related to earlier language difficulties at 8 years and this relationship persists over the period 8 – 12 years.” (Lindsay et al, 2007 p823)  However, the study found a consistent difference in how parents and teachers rated children and identified behaviour difficulties, again highlighting the subjective nature of the topic “relative significance of earlier language and behaviour difficulties as predictors of later behaviour problems differed between parents and </w:t>
      </w:r>
      <w:r w:rsidRPr="00F20614">
        <w:rPr>
          <w:rFonts w:ascii="Times New Roman" w:hAnsi="Times New Roman" w:cs="Times New Roman"/>
          <w:sz w:val="24"/>
          <w:szCs w:val="24"/>
        </w:rPr>
        <w:lastRenderedPageBreak/>
        <w:t xml:space="preserve">teachers.”(Lindsay et al, 2007 p823)  The relationships developed between children and their parents, peers and teachers will impact on their behaviour.  If these relationships can be positive and effective, they may be able to ameliorate behaviour problems. </w:t>
      </w:r>
    </w:p>
    <w:p w:rsidR="006428D9" w:rsidRPr="00F20614" w:rsidRDefault="006428D9"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b/>
          <w:sz w:val="24"/>
          <w:szCs w:val="24"/>
        </w:rPr>
      </w:pPr>
      <w:r w:rsidRPr="00F20614">
        <w:rPr>
          <w:rFonts w:ascii="Times New Roman" w:hAnsi="Times New Roman" w:cs="Times New Roman"/>
          <w:b/>
          <w:sz w:val="24"/>
          <w:szCs w:val="24"/>
        </w:rPr>
        <w:t>Early intervention</w:t>
      </w:r>
    </w:p>
    <w:p w:rsidR="006428D9" w:rsidRPr="00F20614" w:rsidRDefault="006428D9"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It is evident in all literature surrounding communication difficulties and SEBD that early identification and intervention is essential to support children effectively.  The Bercow report in 2008 stated that </w:t>
      </w:r>
    </w:p>
    <w:p w:rsidR="009D7AFD" w:rsidRPr="00F20614" w:rsidRDefault="009D7AFD" w:rsidP="00F20614">
      <w:pPr>
        <w:spacing w:after="0" w:line="360" w:lineRule="auto"/>
        <w:ind w:left="284"/>
        <w:rPr>
          <w:rFonts w:ascii="Times New Roman" w:hAnsi="Times New Roman" w:cs="Times New Roman"/>
          <w:sz w:val="24"/>
          <w:szCs w:val="24"/>
        </w:rPr>
      </w:pPr>
      <w:r w:rsidRPr="00F20614">
        <w:rPr>
          <w:rFonts w:ascii="Times New Roman" w:hAnsi="Times New Roman" w:cs="Times New Roman"/>
          <w:sz w:val="24"/>
          <w:szCs w:val="24"/>
        </w:rPr>
        <w:t>If a child does not benefit from early intervention, there are multiple risks – of lower educational attainment, of behavioural problems, of emotional and psychological difficulties, of poorer employment prospects, challenges to mental health and, in some cases, of a descent into criminality. (Bercow, 2010. P7)</w:t>
      </w:r>
    </w:p>
    <w:p w:rsidR="007B744F" w:rsidRPr="00F20614" w:rsidRDefault="007B744F" w:rsidP="00F20614">
      <w:pPr>
        <w:spacing w:after="0" w:line="360" w:lineRule="auto"/>
        <w:ind w:left="284"/>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proofErr w:type="spellStart"/>
      <w:r w:rsidRPr="00F20614">
        <w:rPr>
          <w:rFonts w:ascii="Times New Roman" w:hAnsi="Times New Roman" w:cs="Times New Roman"/>
          <w:sz w:val="24"/>
          <w:szCs w:val="24"/>
        </w:rPr>
        <w:t>Toppleberg</w:t>
      </w:r>
      <w:proofErr w:type="spellEnd"/>
      <w:r w:rsidRPr="00F20614">
        <w:rPr>
          <w:rFonts w:ascii="Times New Roman" w:hAnsi="Times New Roman" w:cs="Times New Roman"/>
          <w:sz w:val="24"/>
          <w:szCs w:val="24"/>
        </w:rPr>
        <w:t xml:space="preserve"> and Shapiro also identified the link between early communication problems and behaviour.   “Early language disorders are risk indicators for concurrent and future psychiatric problems and predict disruptive </w:t>
      </w:r>
      <w:r w:rsidR="00111BC7" w:rsidRPr="00F20614">
        <w:rPr>
          <w:rFonts w:ascii="Times New Roman" w:hAnsi="Times New Roman" w:cs="Times New Roman"/>
          <w:sz w:val="24"/>
          <w:szCs w:val="24"/>
        </w:rPr>
        <w:t>behaviour</w:t>
      </w:r>
      <w:r w:rsidRPr="00F20614">
        <w:rPr>
          <w:rFonts w:ascii="Times New Roman" w:hAnsi="Times New Roman" w:cs="Times New Roman"/>
          <w:sz w:val="24"/>
          <w:szCs w:val="24"/>
        </w:rPr>
        <w:t xml:space="preserve"> disorders, particularly ADHD, and anxiety disorders; (</w:t>
      </w:r>
      <w:proofErr w:type="spellStart"/>
      <w:r w:rsidRPr="00F20614">
        <w:rPr>
          <w:rFonts w:ascii="Times New Roman" w:hAnsi="Times New Roman" w:cs="Times New Roman"/>
          <w:sz w:val="24"/>
          <w:szCs w:val="24"/>
        </w:rPr>
        <w:t>Toppleberg</w:t>
      </w:r>
      <w:proofErr w:type="spellEnd"/>
      <w:r w:rsidR="00EF0CF1" w:rsidRPr="00F20614">
        <w:rPr>
          <w:rFonts w:ascii="Times New Roman" w:hAnsi="Times New Roman" w:cs="Times New Roman"/>
          <w:sz w:val="24"/>
          <w:szCs w:val="24"/>
        </w:rPr>
        <w:t xml:space="preserve"> </w:t>
      </w:r>
      <w:r w:rsidRPr="00F20614">
        <w:rPr>
          <w:rFonts w:ascii="Times New Roman" w:hAnsi="Times New Roman" w:cs="Times New Roman"/>
          <w:sz w:val="24"/>
          <w:szCs w:val="24"/>
        </w:rPr>
        <w:t>&amp; Shapiro, 2000. P10)</w:t>
      </w: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The literature provides evidence for the need for continuing research into language and SEBD.  Although it is clear there is a comorbid relationship between these problems, the subjective and varied nature can provide problems in diagnosis and support.   </w:t>
      </w:r>
    </w:p>
    <w:p w:rsidR="009D7AFD" w:rsidRPr="00F20614" w:rsidRDefault="009D7AFD"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b/>
          <w:color w:val="000000" w:themeColor="text1"/>
          <w:sz w:val="24"/>
          <w:szCs w:val="24"/>
        </w:rPr>
      </w:pPr>
      <w:r w:rsidRPr="00F20614">
        <w:rPr>
          <w:rFonts w:ascii="Times New Roman" w:hAnsi="Times New Roman" w:cs="Times New Roman"/>
          <w:b/>
          <w:color w:val="000000" w:themeColor="text1"/>
          <w:sz w:val="24"/>
          <w:szCs w:val="24"/>
        </w:rPr>
        <w:lastRenderedPageBreak/>
        <w:t>Part Two</w:t>
      </w:r>
    </w:p>
    <w:p w:rsidR="007B744F" w:rsidRPr="00F20614" w:rsidRDefault="007B744F" w:rsidP="00F20614">
      <w:pPr>
        <w:spacing w:after="0" w:line="360" w:lineRule="auto"/>
        <w:rPr>
          <w:rFonts w:ascii="Times New Roman" w:hAnsi="Times New Roman" w:cs="Times New Roman"/>
          <w:b/>
          <w:color w:val="000000" w:themeColor="text1"/>
          <w:sz w:val="24"/>
          <w:szCs w:val="24"/>
        </w:rPr>
      </w:pPr>
    </w:p>
    <w:p w:rsidR="006428D9" w:rsidRPr="00F20614" w:rsidRDefault="006428D9" w:rsidP="00F20614">
      <w:pPr>
        <w:spacing w:after="0" w:line="360" w:lineRule="auto"/>
        <w:rPr>
          <w:rFonts w:ascii="Times New Roman" w:hAnsi="Times New Roman" w:cs="Times New Roman"/>
          <w:b/>
          <w:color w:val="000000" w:themeColor="text1"/>
          <w:sz w:val="24"/>
          <w:szCs w:val="24"/>
        </w:rPr>
      </w:pPr>
      <w:r w:rsidRPr="00F20614">
        <w:rPr>
          <w:rFonts w:ascii="Times New Roman" w:hAnsi="Times New Roman" w:cs="Times New Roman"/>
          <w:b/>
          <w:color w:val="000000" w:themeColor="text1"/>
          <w:sz w:val="24"/>
          <w:szCs w:val="24"/>
        </w:rPr>
        <w:t xml:space="preserve">Use the two case studies provided to critically reflect on your own professional practice and make recommendations for how you could use CPD to develop in the future.  </w:t>
      </w:r>
    </w:p>
    <w:p w:rsidR="006428D9" w:rsidRPr="00F20614" w:rsidRDefault="006428D9" w:rsidP="00F20614">
      <w:pPr>
        <w:spacing w:after="0" w:line="360" w:lineRule="auto"/>
        <w:rPr>
          <w:rFonts w:ascii="Times New Roman" w:hAnsi="Times New Roman" w:cs="Times New Roman"/>
          <w:b/>
          <w:color w:val="000000" w:themeColor="text1"/>
          <w:sz w:val="24"/>
          <w:szCs w:val="24"/>
        </w:rPr>
      </w:pPr>
    </w:p>
    <w:p w:rsidR="009D7AFD" w:rsidRPr="00F20614" w:rsidRDefault="006428D9" w:rsidP="00F20614">
      <w:pPr>
        <w:spacing w:after="0" w:line="360" w:lineRule="auto"/>
        <w:rPr>
          <w:rFonts w:ascii="Times New Roman" w:hAnsi="Times New Roman" w:cs="Times New Roman"/>
          <w:b/>
          <w:color w:val="000000" w:themeColor="text1"/>
          <w:sz w:val="24"/>
          <w:szCs w:val="24"/>
        </w:rPr>
      </w:pPr>
      <w:r w:rsidRPr="00F20614">
        <w:rPr>
          <w:rFonts w:ascii="Times New Roman" w:hAnsi="Times New Roman" w:cs="Times New Roman"/>
          <w:b/>
          <w:color w:val="000000" w:themeColor="text1"/>
          <w:sz w:val="24"/>
          <w:szCs w:val="24"/>
        </w:rPr>
        <w:t xml:space="preserve">Case Study: </w:t>
      </w:r>
      <w:r w:rsidR="009D7AFD" w:rsidRPr="00F20614">
        <w:rPr>
          <w:rFonts w:ascii="Times New Roman" w:hAnsi="Times New Roman" w:cs="Times New Roman"/>
          <w:b/>
          <w:color w:val="000000" w:themeColor="text1"/>
          <w:sz w:val="24"/>
          <w:szCs w:val="24"/>
        </w:rPr>
        <w:t>Jack</w:t>
      </w:r>
    </w:p>
    <w:p w:rsidR="009D7AFD" w:rsidRPr="00F20614" w:rsidRDefault="009D7AFD" w:rsidP="00F20614">
      <w:pPr>
        <w:spacing w:after="0" w:line="360" w:lineRule="auto"/>
        <w:rPr>
          <w:rFonts w:ascii="Times New Roman" w:hAnsi="Times New Roman" w:cs="Times New Roman"/>
          <w:color w:val="000000" w:themeColor="text1"/>
          <w:sz w:val="24"/>
          <w:szCs w:val="24"/>
        </w:rPr>
      </w:pPr>
    </w:p>
    <w:p w:rsidR="009D7AFD" w:rsidRPr="00F20614" w:rsidRDefault="009D7AFD" w:rsidP="00F20614">
      <w:pPr>
        <w:spacing w:after="0" w:line="360" w:lineRule="auto"/>
        <w:rPr>
          <w:rFonts w:ascii="Times New Roman" w:hAnsi="Times New Roman" w:cs="Times New Roman"/>
          <w:color w:val="000000" w:themeColor="text1"/>
          <w:sz w:val="24"/>
          <w:szCs w:val="24"/>
        </w:rPr>
      </w:pPr>
      <w:r w:rsidRPr="00F20614">
        <w:rPr>
          <w:rFonts w:ascii="Times New Roman" w:hAnsi="Times New Roman" w:cs="Times New Roman"/>
          <w:color w:val="000000" w:themeColor="text1"/>
          <w:sz w:val="24"/>
          <w:szCs w:val="24"/>
        </w:rPr>
        <w:t>This case study will focus on Jack, a year 1 pupil in a long term foster placement with short attention span and oppositional behaviour.  There is limited information provided about Jack, therefore assumptions and hypotheses about his potential needs and placement requirements will be made.</w:t>
      </w:r>
    </w:p>
    <w:p w:rsidR="006428D9" w:rsidRPr="00F20614" w:rsidRDefault="006428D9" w:rsidP="00F20614">
      <w:pPr>
        <w:spacing w:after="0" w:line="360" w:lineRule="auto"/>
        <w:rPr>
          <w:rFonts w:ascii="Times New Roman" w:hAnsi="Times New Roman" w:cs="Times New Roman"/>
          <w:color w:val="000000" w:themeColor="text1"/>
          <w:sz w:val="24"/>
          <w:szCs w:val="24"/>
        </w:rPr>
      </w:pPr>
    </w:p>
    <w:p w:rsidR="009D7AFD" w:rsidRPr="00F20614" w:rsidRDefault="009D7AFD" w:rsidP="00F20614">
      <w:pPr>
        <w:spacing w:after="0" w:line="360" w:lineRule="auto"/>
        <w:rPr>
          <w:rFonts w:ascii="Times New Roman" w:hAnsi="Times New Roman" w:cs="Times New Roman"/>
          <w:color w:val="000000" w:themeColor="text1"/>
          <w:sz w:val="24"/>
          <w:szCs w:val="24"/>
        </w:rPr>
      </w:pPr>
      <w:r w:rsidRPr="00F20614">
        <w:rPr>
          <w:rFonts w:ascii="Times New Roman" w:hAnsi="Times New Roman" w:cs="Times New Roman"/>
          <w:color w:val="000000" w:themeColor="text1"/>
          <w:sz w:val="24"/>
          <w:szCs w:val="24"/>
        </w:rPr>
        <w:t>In the first instance further information about Jack needs to be gathered through playing with him and spending time with him both in the classroom and outside.  It would be essential to find out how Jack perceives his world and his abilities in order to develop an effective working relationship with him.   During this information gathering period communication with Jack’s foster carers and social workers to find out relevant background details would be essential.  In liaison with the class teacher, social worker and foster carers a timeline of key milestones and events in Jack’s life should be developed to identify what support he currently receives.   This would enable all agencies to understand Jack’s background and possible causes of his behaviour difficulties. If other agencies and therapists are working with Jack it would be crucial to liaise with them and gather their advice and expertise for his future support.  As stated by Imray “We have to know the person we are dealing with before we can even hope to tackle the behaviour.” (Imray, 2017. P14)  This is the most important element in supporting Jack, in order to identify potential causes for his challenging behaviour.  This would enable the classroom and curriculum to be tailored appropriately to meet his needs.   Jack’s support will encompass a range of strategies as it is “virtually impossible to attribute behavioural difficulties to one factor alone as there is almost always a large interaction between them.” (Farrell, 1995 p. 5)</w:t>
      </w:r>
    </w:p>
    <w:p w:rsidR="009D7AFD" w:rsidRPr="00F20614" w:rsidRDefault="009D7AFD" w:rsidP="00F20614">
      <w:pPr>
        <w:spacing w:after="0" w:line="360" w:lineRule="auto"/>
        <w:rPr>
          <w:rFonts w:ascii="Times New Roman" w:hAnsi="Times New Roman" w:cs="Times New Roman"/>
          <w:color w:val="000000" w:themeColor="text1"/>
          <w:sz w:val="24"/>
          <w:szCs w:val="24"/>
        </w:rPr>
      </w:pPr>
    </w:p>
    <w:p w:rsidR="009D7AFD" w:rsidRPr="00F20614" w:rsidRDefault="009D7AFD" w:rsidP="00F20614">
      <w:pPr>
        <w:spacing w:after="0" w:line="360" w:lineRule="auto"/>
        <w:rPr>
          <w:rFonts w:ascii="Times New Roman" w:hAnsi="Times New Roman" w:cs="Times New Roman"/>
          <w:color w:val="000000" w:themeColor="text1"/>
          <w:sz w:val="24"/>
          <w:szCs w:val="24"/>
        </w:rPr>
      </w:pPr>
      <w:r w:rsidRPr="00F20614">
        <w:rPr>
          <w:rFonts w:ascii="Times New Roman" w:hAnsi="Times New Roman" w:cs="Times New Roman"/>
          <w:color w:val="000000" w:themeColor="text1"/>
          <w:sz w:val="24"/>
          <w:szCs w:val="24"/>
        </w:rPr>
        <w:t>“The ability of young children to manage their emotions and behaviours and to make meaningful interpersonal relationships is an important prerequisite for school readiness and academic success” (</w:t>
      </w:r>
      <w:proofErr w:type="spellStart"/>
      <w:r w:rsidRPr="00F20614">
        <w:rPr>
          <w:rFonts w:ascii="Times New Roman" w:hAnsi="Times New Roman" w:cs="Times New Roman"/>
          <w:color w:val="000000" w:themeColor="text1"/>
          <w:sz w:val="24"/>
          <w:szCs w:val="24"/>
        </w:rPr>
        <w:t>Hartas</w:t>
      </w:r>
      <w:proofErr w:type="spellEnd"/>
      <w:r w:rsidRPr="00F20614">
        <w:rPr>
          <w:rFonts w:ascii="Times New Roman" w:hAnsi="Times New Roman" w:cs="Times New Roman"/>
          <w:color w:val="000000" w:themeColor="text1"/>
          <w:sz w:val="24"/>
          <w:szCs w:val="24"/>
        </w:rPr>
        <w:t xml:space="preserve">, D. 2011 p83).  This suggests that Jack will not be ready to learn </w:t>
      </w:r>
      <w:r w:rsidRPr="00F20614">
        <w:rPr>
          <w:rFonts w:ascii="Times New Roman" w:hAnsi="Times New Roman" w:cs="Times New Roman"/>
          <w:color w:val="000000" w:themeColor="text1"/>
          <w:sz w:val="24"/>
          <w:szCs w:val="24"/>
        </w:rPr>
        <w:lastRenderedPageBreak/>
        <w:t>until his emotional needs have been met.  As he develops these skills he will need to be engaged in a structured curriculum which would enable him to feel success at school.</w:t>
      </w:r>
    </w:p>
    <w:p w:rsidR="009D7AFD" w:rsidRPr="00F20614" w:rsidRDefault="009D7AFD" w:rsidP="00F20614">
      <w:pPr>
        <w:spacing w:after="0" w:line="360" w:lineRule="auto"/>
        <w:rPr>
          <w:rFonts w:ascii="Times New Roman" w:hAnsi="Times New Roman" w:cs="Times New Roman"/>
          <w:color w:val="000000" w:themeColor="text1"/>
          <w:sz w:val="24"/>
          <w:szCs w:val="24"/>
        </w:rPr>
      </w:pPr>
    </w:p>
    <w:p w:rsidR="009D7AFD" w:rsidRPr="00F20614" w:rsidRDefault="009D7AFD" w:rsidP="00F20614">
      <w:pPr>
        <w:spacing w:after="0" w:line="360" w:lineRule="auto"/>
        <w:rPr>
          <w:rFonts w:ascii="Times New Roman" w:hAnsi="Times New Roman" w:cs="Times New Roman"/>
          <w:color w:val="000000" w:themeColor="text1"/>
          <w:sz w:val="24"/>
          <w:szCs w:val="24"/>
        </w:rPr>
      </w:pPr>
      <w:r w:rsidRPr="00F20614">
        <w:rPr>
          <w:rFonts w:ascii="Times New Roman" w:hAnsi="Times New Roman" w:cs="Times New Roman"/>
          <w:color w:val="000000" w:themeColor="text1"/>
          <w:sz w:val="24"/>
          <w:szCs w:val="24"/>
        </w:rPr>
        <w:t>It is clear from the information given that Jack left the family home due to neglect so it can be assumed that he will need a lot of support to relate to others.  When describing attachment theory Bowlby stated that “Advocates of attachment theory argue that many forms of psychiatric disturbance can be attributed either to deviations in the development of attachment behaviour or, more rarely, to failure of its development” (Bowlby, 2005 p.152).  Jack’s attachment to his parents has been disrupted through difficult circumstances so he could potentially be suffering some attachment trauma which is contributing to his behaviour.  Jack should have a behaviour support plan in place, with targets taken from the Boxall profile, relevant to his attachment trauma.  This would enable his teacher to assess his emotions and behaviours.  These would be reviewed regularly to ensure Jack is working towards the most appropriate targets.</w:t>
      </w:r>
    </w:p>
    <w:p w:rsidR="009D7AFD" w:rsidRPr="00F20614" w:rsidRDefault="009D7AFD" w:rsidP="00F20614">
      <w:pPr>
        <w:spacing w:after="0" w:line="360" w:lineRule="auto"/>
        <w:rPr>
          <w:rFonts w:ascii="Times New Roman" w:hAnsi="Times New Roman" w:cs="Times New Roman"/>
          <w:color w:val="000000" w:themeColor="text1"/>
          <w:sz w:val="24"/>
          <w:szCs w:val="24"/>
        </w:rPr>
      </w:pPr>
    </w:p>
    <w:p w:rsidR="009D7AFD" w:rsidRPr="00F20614" w:rsidRDefault="009D7AFD" w:rsidP="00F20614">
      <w:pPr>
        <w:spacing w:after="0" w:line="360" w:lineRule="auto"/>
        <w:rPr>
          <w:rFonts w:ascii="Times New Roman" w:hAnsi="Times New Roman" w:cs="Times New Roman"/>
          <w:color w:val="000000" w:themeColor="text1"/>
          <w:sz w:val="24"/>
          <w:szCs w:val="24"/>
        </w:rPr>
      </w:pPr>
      <w:r w:rsidRPr="00F20614">
        <w:rPr>
          <w:rFonts w:ascii="Times New Roman" w:hAnsi="Times New Roman" w:cs="Times New Roman"/>
          <w:color w:val="000000" w:themeColor="text1"/>
          <w:sz w:val="24"/>
          <w:szCs w:val="24"/>
        </w:rPr>
        <w:t>Vygotsky states that the children develop through shared experiences with a caregiver.  Jack should receive support to participate in shared experiences as he is struggling to form relationships with his caregivers.  To help Jack to cope with this trauma he will need to access a form of nurture provision, underpinned by the techniques developed by Boxall in the 1970s.    “The Nurture approach acts as a psychotherapeutic model of educational intervention that attempts to ﬁll in the gaps in children’s early social and emotional development.” (</w:t>
      </w:r>
      <w:proofErr w:type="spellStart"/>
      <w:r w:rsidRPr="00F20614">
        <w:rPr>
          <w:rFonts w:ascii="Times New Roman" w:hAnsi="Times New Roman" w:cs="Times New Roman"/>
          <w:color w:val="000000" w:themeColor="text1"/>
          <w:sz w:val="24"/>
          <w:szCs w:val="24"/>
        </w:rPr>
        <w:t>Syrnyk</w:t>
      </w:r>
      <w:proofErr w:type="spellEnd"/>
      <w:r w:rsidRPr="00F20614">
        <w:rPr>
          <w:rFonts w:ascii="Times New Roman" w:hAnsi="Times New Roman" w:cs="Times New Roman"/>
          <w:color w:val="000000" w:themeColor="text1"/>
          <w:sz w:val="24"/>
          <w:szCs w:val="24"/>
        </w:rPr>
        <w:t xml:space="preserve">, 2014, p.155)   </w:t>
      </w:r>
      <w:proofErr w:type="spellStart"/>
      <w:r w:rsidRPr="00F20614">
        <w:rPr>
          <w:rFonts w:ascii="Times New Roman" w:hAnsi="Times New Roman" w:cs="Times New Roman"/>
          <w:color w:val="000000" w:themeColor="text1"/>
          <w:sz w:val="24"/>
          <w:szCs w:val="24"/>
        </w:rPr>
        <w:t>Boxall</w:t>
      </w:r>
      <w:proofErr w:type="spellEnd"/>
      <w:r w:rsidRPr="00F20614">
        <w:rPr>
          <w:rFonts w:ascii="Times New Roman" w:hAnsi="Times New Roman" w:cs="Times New Roman"/>
          <w:color w:val="000000" w:themeColor="text1"/>
          <w:sz w:val="24"/>
          <w:szCs w:val="24"/>
        </w:rPr>
        <w:t xml:space="preserve"> stated that “typically such children have grown up in circumstances of stress and adversity sufficiently severe to limit or disturb the nurturing process of the earliest years.” (Boxall, 2002 p.1)  The aim of nurture provision is to “enable the children to participate fully in the mainstream class.” (Boxall, 2002 p.1)    Consequently children have opportunities to develop effective relationships with adult and their peers which they may have missed during their early years.  Through tight structure and routine, medium group sizes and partnership between members, nurture provision will emulate early learning experiences and help children such as Jack to develop in a manner similar to that of normal childhood development.  It is evident that “excluded children, and those at risk of exclusion, can make social, emotional and cognitive gains through exposure to the Nurture approach” (</w:t>
      </w:r>
      <w:proofErr w:type="spellStart"/>
      <w:r w:rsidRPr="00F20614">
        <w:rPr>
          <w:rFonts w:ascii="Times New Roman" w:hAnsi="Times New Roman" w:cs="Times New Roman"/>
          <w:color w:val="000000" w:themeColor="text1"/>
          <w:sz w:val="24"/>
          <w:szCs w:val="24"/>
        </w:rPr>
        <w:t>Syrnyk</w:t>
      </w:r>
      <w:proofErr w:type="spellEnd"/>
      <w:r w:rsidRPr="00F20614">
        <w:rPr>
          <w:rFonts w:ascii="Times New Roman" w:hAnsi="Times New Roman" w:cs="Times New Roman"/>
          <w:color w:val="000000" w:themeColor="text1"/>
          <w:sz w:val="24"/>
          <w:szCs w:val="24"/>
        </w:rPr>
        <w:t xml:space="preserve">, 2014, p.154) Therefore it is imperative that children can build these relationships safely in school.   </w:t>
      </w:r>
    </w:p>
    <w:p w:rsidR="006428D9" w:rsidRPr="00F20614" w:rsidRDefault="006428D9" w:rsidP="00F20614">
      <w:pPr>
        <w:spacing w:after="0" w:line="360" w:lineRule="auto"/>
        <w:rPr>
          <w:rFonts w:ascii="Times New Roman" w:hAnsi="Times New Roman" w:cs="Times New Roman"/>
          <w:color w:val="000000" w:themeColor="text1"/>
          <w:sz w:val="24"/>
          <w:szCs w:val="24"/>
        </w:rPr>
      </w:pPr>
    </w:p>
    <w:p w:rsidR="009D7AFD" w:rsidRPr="00F20614" w:rsidRDefault="009D7AFD" w:rsidP="00F20614">
      <w:pPr>
        <w:spacing w:after="0" w:line="360" w:lineRule="auto"/>
        <w:rPr>
          <w:rFonts w:ascii="Times New Roman" w:hAnsi="Times New Roman" w:cs="Times New Roman"/>
          <w:color w:val="000000" w:themeColor="text1"/>
          <w:sz w:val="24"/>
          <w:szCs w:val="24"/>
        </w:rPr>
      </w:pPr>
    </w:p>
    <w:p w:rsidR="009D7AFD" w:rsidRPr="00F20614" w:rsidRDefault="009D7AFD" w:rsidP="00F20614">
      <w:pPr>
        <w:spacing w:after="0" w:line="360" w:lineRule="auto"/>
        <w:rPr>
          <w:rFonts w:ascii="Times New Roman" w:hAnsi="Times New Roman" w:cs="Times New Roman"/>
          <w:color w:val="000000" w:themeColor="text1"/>
          <w:sz w:val="24"/>
          <w:szCs w:val="24"/>
        </w:rPr>
      </w:pPr>
      <w:r w:rsidRPr="00F20614">
        <w:rPr>
          <w:rFonts w:ascii="Times New Roman" w:hAnsi="Times New Roman" w:cs="Times New Roman"/>
          <w:color w:val="000000" w:themeColor="text1"/>
          <w:sz w:val="24"/>
          <w:szCs w:val="24"/>
        </w:rPr>
        <w:t xml:space="preserve">The co-occurrence rate of language and behavioural difﬁculties in young children has been estimated to 50–70% (Redmond &amp; Rice,1998).  It can be assumed that Jack is struggling to communicate and therefore experiencing behaviour difficulties.  Jack appears to have been delayed in his speech, not starting to talk until two.  The history timeline developed with carers would give further information regarding this.  For instance, Jack may have been babbling earlier and trying to communicate in other ways.  However, support would be needed from the Speech and Language team and if not already in place a referral could be made for Jack.  An assessment would be made using the Speech and Language link programme and suggested strategies used in class while waiting for a referral to be made.  Jack would need to be placed in a communication rich classroom, using visuals and PECS, with lots of speech and language activities to immerse Jack in opportunities to develop his speech.  If necessary, Jack could use POPAT and PECS in order to communicate.  This would enable Jack to have some control and to make choices for activities easily.  </w:t>
      </w:r>
    </w:p>
    <w:p w:rsidR="009D7AFD" w:rsidRPr="00F20614" w:rsidRDefault="009D7AFD" w:rsidP="00F20614">
      <w:pPr>
        <w:spacing w:after="0" w:line="360" w:lineRule="auto"/>
        <w:rPr>
          <w:rFonts w:ascii="Times New Roman" w:hAnsi="Times New Roman" w:cs="Times New Roman"/>
          <w:color w:val="000000" w:themeColor="text1"/>
          <w:sz w:val="24"/>
          <w:szCs w:val="24"/>
        </w:rPr>
      </w:pPr>
      <w:r w:rsidRPr="00F20614">
        <w:rPr>
          <w:rFonts w:ascii="Times New Roman" w:hAnsi="Times New Roman" w:cs="Times New Roman"/>
          <w:color w:val="000000" w:themeColor="text1"/>
          <w:sz w:val="24"/>
          <w:szCs w:val="24"/>
        </w:rPr>
        <w:t>POPAT is a phonological scheme which would encourage Jack to use speech and listening in order to read and write. “POPAT follows the normal course of language development by beginning with stimulating speech and listening.  Only when these are mastered does it teach a written system.” (POPAT, 2019)   PECS offers an alternative way of communicating choices and needs. “Specific prompting and reinforcement strategies that will lead to independent communication are used” (PECS, 2019)  PECS can enable children to communicate functionally by approaching someone and delivering a message.</w:t>
      </w:r>
    </w:p>
    <w:p w:rsidR="009D7AFD" w:rsidRPr="00F20614" w:rsidRDefault="009D7AFD" w:rsidP="00F20614">
      <w:pPr>
        <w:spacing w:after="0" w:line="360" w:lineRule="auto"/>
        <w:rPr>
          <w:rFonts w:ascii="Times New Roman" w:hAnsi="Times New Roman" w:cs="Times New Roman"/>
          <w:color w:val="000000" w:themeColor="text1"/>
          <w:sz w:val="24"/>
          <w:szCs w:val="24"/>
        </w:rPr>
      </w:pPr>
      <w:r w:rsidRPr="00F20614">
        <w:rPr>
          <w:rFonts w:ascii="Times New Roman" w:hAnsi="Times New Roman" w:cs="Times New Roman"/>
          <w:color w:val="000000" w:themeColor="text1"/>
          <w:sz w:val="24"/>
          <w:szCs w:val="24"/>
        </w:rPr>
        <w:t xml:space="preserve">Both POPAT and PECS have been recommended to use by the Speech and Language Team.  With a thorough understanding of Jack’s needs in place, appropriate targets and programmes would be selected.  This should help to reduce Jack’s frustration and allow him to communicate in a more accepted way than through his oppositional behaviour.     </w:t>
      </w:r>
    </w:p>
    <w:p w:rsidR="009D7AFD" w:rsidRPr="00F20614" w:rsidRDefault="009D7AFD" w:rsidP="00F20614">
      <w:pPr>
        <w:spacing w:after="0" w:line="360" w:lineRule="auto"/>
        <w:rPr>
          <w:rFonts w:ascii="Times New Roman" w:hAnsi="Times New Roman" w:cs="Times New Roman"/>
          <w:color w:val="000000" w:themeColor="text1"/>
          <w:sz w:val="24"/>
          <w:szCs w:val="24"/>
        </w:rPr>
      </w:pPr>
    </w:p>
    <w:p w:rsidR="009D7AFD" w:rsidRPr="00F20614" w:rsidRDefault="009D7AFD" w:rsidP="00F20614">
      <w:pPr>
        <w:spacing w:after="0" w:line="360" w:lineRule="auto"/>
        <w:rPr>
          <w:rFonts w:ascii="Times New Roman" w:hAnsi="Times New Roman" w:cs="Times New Roman"/>
          <w:color w:val="000000" w:themeColor="text1"/>
          <w:sz w:val="24"/>
          <w:szCs w:val="24"/>
        </w:rPr>
      </w:pPr>
      <w:r w:rsidRPr="00F20614">
        <w:rPr>
          <w:rFonts w:ascii="Times New Roman" w:hAnsi="Times New Roman" w:cs="Times New Roman"/>
          <w:color w:val="000000" w:themeColor="text1"/>
          <w:sz w:val="24"/>
          <w:szCs w:val="24"/>
        </w:rPr>
        <w:t xml:space="preserve">A visual timetable would also help Jack to feel secure and in control.  This would allow him to participate in planning his day and also remind him of what will happen next.  The classroom routine needs to be structured in a way that offers regular breaks and snacks.  Pupils rely on this routine to know what will happen and when.  In relation to Jack’s current reduced timetable, a personal timetable with only those events Jack will be at school for would be used.  The reduced timetable needs to be investigated further to review how well Jack is coping.  If a pastoral support plan is in place all agencies must be involved and using it effectively.  The current time when Jack attends school, after lunch, may not be the most </w:t>
      </w:r>
      <w:r w:rsidRPr="00F20614">
        <w:rPr>
          <w:rFonts w:ascii="Times New Roman" w:hAnsi="Times New Roman" w:cs="Times New Roman"/>
          <w:color w:val="000000" w:themeColor="text1"/>
          <w:sz w:val="24"/>
          <w:szCs w:val="24"/>
        </w:rPr>
        <w:lastRenderedPageBreak/>
        <w:t>useful part of the day for Jack to attend depending on staffing levels and activities in place.  The afternoon can be more unstructured than the morning so this may be a consideration when offering a routine to Jack.   However this could also be a perfect time to offer several short activities which Jack could complete with success.  “If the tasks and activities in which the learner is engaged are not matched to the learner’s existing capabilities, or are not understood by the learner, then learning difficulties are likely to occur.” (</w:t>
      </w:r>
      <w:proofErr w:type="spellStart"/>
      <w:r w:rsidRPr="00F20614">
        <w:rPr>
          <w:rFonts w:ascii="Times New Roman" w:hAnsi="Times New Roman" w:cs="Times New Roman"/>
          <w:color w:val="000000" w:themeColor="text1"/>
          <w:sz w:val="24"/>
          <w:szCs w:val="24"/>
        </w:rPr>
        <w:t>Ainscow</w:t>
      </w:r>
      <w:proofErr w:type="spellEnd"/>
      <w:r w:rsidRPr="00F20614">
        <w:rPr>
          <w:rFonts w:ascii="Times New Roman" w:hAnsi="Times New Roman" w:cs="Times New Roman"/>
          <w:color w:val="000000" w:themeColor="text1"/>
          <w:sz w:val="24"/>
          <w:szCs w:val="24"/>
        </w:rPr>
        <w:t xml:space="preserve"> &amp; </w:t>
      </w:r>
      <w:proofErr w:type="spellStart"/>
      <w:r w:rsidRPr="00F20614">
        <w:rPr>
          <w:rFonts w:ascii="Times New Roman" w:hAnsi="Times New Roman" w:cs="Times New Roman"/>
          <w:color w:val="000000" w:themeColor="text1"/>
          <w:sz w:val="24"/>
          <w:szCs w:val="24"/>
        </w:rPr>
        <w:t>Tweddle</w:t>
      </w:r>
      <w:proofErr w:type="spellEnd"/>
      <w:r w:rsidRPr="00F20614">
        <w:rPr>
          <w:rFonts w:ascii="Times New Roman" w:hAnsi="Times New Roman" w:cs="Times New Roman"/>
          <w:color w:val="000000" w:themeColor="text1"/>
          <w:sz w:val="24"/>
          <w:szCs w:val="24"/>
        </w:rPr>
        <w:t xml:space="preserve">, 1988, p3) Jack’s timetable and tasks need to be regularly reviewed and the time Jack attends school should be gradually increased in liaison with his carers.  The time Jack spends in school should be as positive as possible in order to encourage him to attend and achieve.  </w:t>
      </w:r>
    </w:p>
    <w:p w:rsidR="009D7AFD" w:rsidRPr="00F20614" w:rsidRDefault="009D7AFD" w:rsidP="00F20614">
      <w:pPr>
        <w:spacing w:after="0" w:line="360" w:lineRule="auto"/>
        <w:rPr>
          <w:rFonts w:ascii="Times New Roman" w:hAnsi="Times New Roman" w:cs="Times New Roman"/>
          <w:color w:val="000000" w:themeColor="text1"/>
          <w:sz w:val="24"/>
          <w:szCs w:val="24"/>
        </w:rPr>
      </w:pPr>
    </w:p>
    <w:p w:rsidR="009D7AFD" w:rsidRPr="00F20614" w:rsidRDefault="009D7AFD" w:rsidP="00F20614">
      <w:pPr>
        <w:spacing w:after="0" w:line="360" w:lineRule="auto"/>
        <w:rPr>
          <w:rFonts w:ascii="Times New Roman" w:hAnsi="Times New Roman" w:cs="Times New Roman"/>
          <w:color w:val="000000" w:themeColor="text1"/>
          <w:sz w:val="24"/>
          <w:szCs w:val="24"/>
        </w:rPr>
      </w:pPr>
      <w:r w:rsidRPr="00F20614">
        <w:rPr>
          <w:rFonts w:ascii="Times New Roman" w:hAnsi="Times New Roman" w:cs="Times New Roman"/>
          <w:color w:val="000000" w:themeColor="text1"/>
          <w:sz w:val="24"/>
          <w:szCs w:val="24"/>
        </w:rPr>
        <w:t>Jack must have access to staff who have completed ACES training.  This would be relevant to Jack as he left the family home due to difficult circumstances and has suffered some trauma.  Staff need to be vigilant and observe Jack to see how this trauma may manifest though his behaviour.  School is not yet somewhere Jack feels happy and secure.  In order for this to develop he needs many positive experiences to engage him with learning.  Staff should give regular praise and rewards such as Dojo points and stickers to encourage him to enjoy and have the desire to do well. Staff should “nurture self-confidence and independence so learners can take responsibility for their own learning.”  (</w:t>
      </w:r>
      <w:proofErr w:type="spellStart"/>
      <w:r w:rsidRPr="00F20614">
        <w:rPr>
          <w:rFonts w:ascii="Times New Roman" w:hAnsi="Times New Roman" w:cs="Times New Roman"/>
          <w:color w:val="000000" w:themeColor="text1"/>
          <w:sz w:val="24"/>
          <w:szCs w:val="24"/>
        </w:rPr>
        <w:t>Ainscow</w:t>
      </w:r>
      <w:proofErr w:type="spellEnd"/>
      <w:r w:rsidRPr="00F20614">
        <w:rPr>
          <w:rFonts w:ascii="Times New Roman" w:hAnsi="Times New Roman" w:cs="Times New Roman"/>
          <w:color w:val="000000" w:themeColor="text1"/>
          <w:sz w:val="24"/>
          <w:szCs w:val="24"/>
        </w:rPr>
        <w:t xml:space="preserve"> &amp; </w:t>
      </w:r>
      <w:proofErr w:type="spellStart"/>
      <w:r w:rsidRPr="00F20614">
        <w:rPr>
          <w:rFonts w:ascii="Times New Roman" w:hAnsi="Times New Roman" w:cs="Times New Roman"/>
          <w:color w:val="000000" w:themeColor="text1"/>
          <w:sz w:val="24"/>
          <w:szCs w:val="24"/>
        </w:rPr>
        <w:t>Tweddle</w:t>
      </w:r>
      <w:proofErr w:type="spellEnd"/>
      <w:r w:rsidRPr="00F20614">
        <w:rPr>
          <w:rFonts w:ascii="Times New Roman" w:hAnsi="Times New Roman" w:cs="Times New Roman"/>
          <w:color w:val="000000" w:themeColor="text1"/>
          <w:sz w:val="24"/>
          <w:szCs w:val="24"/>
        </w:rPr>
        <w:t>, 1988, p5)</w:t>
      </w:r>
    </w:p>
    <w:p w:rsidR="009D7AFD" w:rsidRPr="00F20614" w:rsidRDefault="009D7AFD" w:rsidP="00F20614">
      <w:pPr>
        <w:spacing w:after="0" w:line="360" w:lineRule="auto"/>
        <w:rPr>
          <w:rFonts w:ascii="Times New Roman" w:hAnsi="Times New Roman" w:cs="Times New Roman"/>
          <w:color w:val="000000" w:themeColor="text1"/>
          <w:sz w:val="24"/>
          <w:szCs w:val="24"/>
        </w:rPr>
      </w:pPr>
    </w:p>
    <w:p w:rsidR="009D7AFD" w:rsidRPr="00F20614" w:rsidRDefault="009D7AFD" w:rsidP="00F20614">
      <w:pPr>
        <w:spacing w:after="0" w:line="360" w:lineRule="auto"/>
        <w:rPr>
          <w:rFonts w:ascii="Times New Roman" w:hAnsi="Times New Roman" w:cs="Times New Roman"/>
          <w:color w:val="000000" w:themeColor="text1"/>
          <w:sz w:val="24"/>
          <w:szCs w:val="24"/>
        </w:rPr>
      </w:pPr>
      <w:r w:rsidRPr="00F20614">
        <w:rPr>
          <w:rFonts w:ascii="Times New Roman" w:hAnsi="Times New Roman" w:cs="Times New Roman"/>
          <w:color w:val="000000" w:themeColor="text1"/>
          <w:sz w:val="24"/>
          <w:szCs w:val="24"/>
        </w:rPr>
        <w:t>A training plan which is appropriate to current staff and their expertise needs to be implemented within the class and across the school.  This would involve training in delivering POPAT and using PECS to enable staff to support Jack with communication.  An Elkan course may also be useful to offer a background to communication and strategies to support.  Relationship Based Play training should be shared with staff so that this can be implemented with the whole class.  Training could be delivered to all staff regarding praise and a positive approach.   The classroom should be adapted to meet the needs of all pupils and this is something which could be done for Jack.  The classroom would need to be a calm place, with areas to go to if Jack needs time alone to calm down.  Jack could be involved in the process of planning and arranging the classroom to include his favourite activities and areas.  “Our aim as teachers must be to improve our own practice, particularly by taking account of the individuality of pupils within our classes and finding ways to help pupils understand the nature and purpose of the tasks and activities in which they are engaged.” (</w:t>
      </w:r>
      <w:proofErr w:type="spellStart"/>
      <w:r w:rsidRPr="00F20614">
        <w:rPr>
          <w:rFonts w:ascii="Times New Roman" w:hAnsi="Times New Roman" w:cs="Times New Roman"/>
          <w:color w:val="000000" w:themeColor="text1"/>
          <w:sz w:val="24"/>
          <w:szCs w:val="24"/>
        </w:rPr>
        <w:t>Ainscow</w:t>
      </w:r>
      <w:proofErr w:type="spellEnd"/>
      <w:r w:rsidRPr="00F20614">
        <w:rPr>
          <w:rFonts w:ascii="Times New Roman" w:hAnsi="Times New Roman" w:cs="Times New Roman"/>
          <w:color w:val="000000" w:themeColor="text1"/>
          <w:sz w:val="24"/>
          <w:szCs w:val="24"/>
        </w:rPr>
        <w:t xml:space="preserve"> &amp; </w:t>
      </w:r>
      <w:proofErr w:type="spellStart"/>
      <w:r w:rsidRPr="00F20614">
        <w:rPr>
          <w:rFonts w:ascii="Times New Roman" w:hAnsi="Times New Roman" w:cs="Times New Roman"/>
          <w:color w:val="000000" w:themeColor="text1"/>
          <w:sz w:val="24"/>
          <w:szCs w:val="24"/>
        </w:rPr>
        <w:t>Tweddle</w:t>
      </w:r>
      <w:proofErr w:type="spellEnd"/>
      <w:r w:rsidRPr="00F20614">
        <w:rPr>
          <w:rFonts w:ascii="Times New Roman" w:hAnsi="Times New Roman" w:cs="Times New Roman"/>
          <w:color w:val="000000" w:themeColor="text1"/>
          <w:sz w:val="24"/>
          <w:szCs w:val="24"/>
        </w:rPr>
        <w:t xml:space="preserve">, 1988, p. 68)  Support for Jack would aim to provide a safe, calm place </w:t>
      </w:r>
      <w:r w:rsidRPr="00F20614">
        <w:rPr>
          <w:rFonts w:ascii="Times New Roman" w:hAnsi="Times New Roman" w:cs="Times New Roman"/>
          <w:color w:val="000000" w:themeColor="text1"/>
          <w:sz w:val="24"/>
          <w:szCs w:val="24"/>
        </w:rPr>
        <w:lastRenderedPageBreak/>
        <w:t>for him in which he could begin to access learning and the curriculum.  This would be reviewed regularly and adapted to meet his needs as necessary.  With increased emotional support, longer periods of time in school and somewhere safe to be, the aim would be for Jack to make excellent progress.</w:t>
      </w:r>
    </w:p>
    <w:p w:rsidR="009D7AFD" w:rsidRPr="00F20614" w:rsidRDefault="009D7AFD" w:rsidP="00F20614">
      <w:pPr>
        <w:spacing w:after="0" w:line="360" w:lineRule="auto"/>
        <w:rPr>
          <w:rFonts w:ascii="Times New Roman" w:hAnsi="Times New Roman" w:cs="Times New Roman"/>
          <w:color w:val="000000" w:themeColor="text1"/>
          <w:sz w:val="24"/>
          <w:szCs w:val="24"/>
        </w:rPr>
      </w:pPr>
    </w:p>
    <w:p w:rsidR="006671F8" w:rsidRPr="00F20614" w:rsidRDefault="00F20614"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6428D9" w:rsidRPr="00F20614" w:rsidRDefault="006428D9"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b/>
          <w:sz w:val="24"/>
          <w:szCs w:val="24"/>
        </w:rPr>
      </w:pPr>
      <w:r w:rsidRPr="00F20614">
        <w:rPr>
          <w:rFonts w:ascii="Times New Roman" w:hAnsi="Times New Roman" w:cs="Times New Roman"/>
          <w:b/>
          <w:sz w:val="24"/>
          <w:szCs w:val="24"/>
        </w:rPr>
        <w:lastRenderedPageBreak/>
        <w:t>Case Study: Ronnie</w:t>
      </w:r>
    </w:p>
    <w:p w:rsidR="009D7AFD" w:rsidRPr="00F20614" w:rsidRDefault="009D7AFD"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This case study will explore how best to support Ronnie, a pupil who is struggling to conform to behavioural rules and who is “making life difficult” for his teachers.  It is clear from the information provided that his current teachers feel he has social and emotional needs which require further investigation to enable staff to engage him fully in his learning.  Ronnie is very physical and constantly on the move and his behaviour is impacting on his learning and on that of other pupils.  Ronnie has been identified as requiring a statutory assessment and this case study will explore provision to be made and evidence to be collected before beginning the process of referring for that assessment.</w:t>
      </w:r>
    </w:p>
    <w:p w:rsidR="006428D9" w:rsidRPr="00F20614" w:rsidRDefault="006428D9"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In order to begin support Ronnie a full history and observation of his current behaviours need to be made.  Ronnie needs to be given opportunities to reflect on his behaviour.  Staff should provide time for Ronnie to discuss his feelings about school and his behaviour.  This would take longer than one session and Ronnie should be aware of how and when to talk to adults about his views in a safe, non-threatening way.  Identifying Ronnie’s point of view would enable staff to consider his ability to control his behaviour and understand what is expected of him in school.  Ronnie’s parents should also be consulted and involved in supporting Ronnie.  They would be able to provide any relevant background information and also describe how Ronnie behaves at home.  This would provide evidence if a statutory assessment is made or if any medical support is needed.  Ronnie may already be being supported by other agencies and so they must be included in discussions about Ronnie.  All staff who work with Ronnie should also share their views to build up a history of how he has behaved at school.  Potential triggers should be identified alongside a record of the types of behaviour Ronnie has displayed, the frequency and any consequences he may have received.  “By getting to know a child and observing when they are actively engaged, a teacher can effect proactive control and begin to educate the child” (Lever, 2011. P. 233).  A full history will enable staff and other specialists such as educational psychologists to discuss and explore ways to support Ronnie’s needs.   Before this history is complete, it would appear that there are several areas which staff could target to support Ronnie to access his education.  These will be outlined in further detail but may include provision for his sensory needs, investigative support from healthcare professionals, classroom arrangements and transitions, positive reinforcements and staff development.  </w:t>
      </w:r>
    </w:p>
    <w:p w:rsidR="007B744F"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lastRenderedPageBreak/>
        <w:t xml:space="preserve">It is suggested in the information provided that Ronnie is struggling to control his sensory needs and this needs to be the main focus of a plan for his support and development.  In a 2014 study of the relationship between sensory processing difficulties and behaviour, it was found that “there was a significant correlation between sensory processing difficulties, and the severity of behavioural problems, and sensory processing difficulties made a strong contribution to behavioural problems” (Fox et al, 2014. P81).   To effectively support Ronnie we need to enable him to manage his sensory processing difficulties in a safe way.  Advice should be sought from an occupational therapist to identify exactly how Ronnie’s sensory needs could be met.  A programme would be set out for him and staff should support him to follow it.  Ronnie appears to be struggling to keep still and concentrate and it may be that he has high energy levels.  “High levels of energy in the nervous system prevents rational behaviour” (Long, 2011, p19).  In order to satisfy the needs of his nervous system, Ronnie should be provided with a sensory rich environment.  Regular access to a customised sensory diet would help support his vestibular system which in turn may help his behaviour to calm.  </w:t>
      </w:r>
    </w:p>
    <w:p w:rsidR="007B744F" w:rsidRPr="00F20614" w:rsidRDefault="009D7AFD" w:rsidP="00F20614">
      <w:pPr>
        <w:spacing w:after="0" w:line="360" w:lineRule="auto"/>
        <w:ind w:left="426"/>
        <w:rPr>
          <w:rFonts w:ascii="Times New Roman" w:hAnsi="Times New Roman" w:cs="Times New Roman"/>
          <w:sz w:val="24"/>
          <w:szCs w:val="24"/>
        </w:rPr>
      </w:pPr>
      <w:r w:rsidRPr="00F20614">
        <w:rPr>
          <w:rFonts w:ascii="Times New Roman" w:hAnsi="Times New Roman" w:cs="Times New Roman"/>
          <w:sz w:val="24"/>
          <w:szCs w:val="24"/>
        </w:rPr>
        <w:t xml:space="preserve">“If the sensory diet is properly designed and implemented, it can help prevent many challenging behaviours, including self-stimulatory and self-abusive behaviours.  Engaging children in sensory experiences on a regular schedule can help them focus, be attentive and interact.” (Yack et al, 2015. P 97)   </w:t>
      </w:r>
    </w:p>
    <w:p w:rsidR="007B744F" w:rsidRPr="00F20614" w:rsidRDefault="007B744F" w:rsidP="00F20614">
      <w:pPr>
        <w:spacing w:after="0" w:line="360" w:lineRule="auto"/>
        <w:ind w:left="426"/>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Ronnie could also be given a fiddle box to keep with him.  Small items which he can fiddle with quietly and without distracting others could be included.  This would give Ronnie a safe way to control his need to be active, without disrupting lessons.  “The use of fidget tools supports self-regulation and can lead to immediate changes in attention and organisation.” (Yack et al, 2015. P 258).  Ronnie would be able to develop independence in controlling his sensory needs.   By learning to control and satisfy his sensory needs in an appropriate way, Ronnie would be able to concentrate more fully and engage with classroom learning.  To complement class based sensory provision, it may be necessary to offer Ronnie access to a multisensory room to go to if he needs time out of class.  This multisensory environment should be “a multifunctional, ‘open minded’ space which could be used for therapy and education as well as recreation”. (</w:t>
      </w:r>
      <w:proofErr w:type="spellStart"/>
      <w:r w:rsidRPr="00F20614">
        <w:rPr>
          <w:rFonts w:ascii="Times New Roman" w:hAnsi="Times New Roman" w:cs="Times New Roman"/>
          <w:sz w:val="24"/>
          <w:szCs w:val="24"/>
        </w:rPr>
        <w:t>Pagliano</w:t>
      </w:r>
      <w:proofErr w:type="spellEnd"/>
      <w:r w:rsidRPr="00F20614">
        <w:rPr>
          <w:rFonts w:ascii="Times New Roman" w:hAnsi="Times New Roman" w:cs="Times New Roman"/>
          <w:sz w:val="24"/>
          <w:szCs w:val="24"/>
        </w:rPr>
        <w:t>, 2001. P. 33).  A card system should be developed to enable Ronnie to leave in an appropriate manner and for a purpose other than taking himself out to escape.  “Interaction with the environment plays a powerful role in shaping the child’s development and learning”. (</w:t>
      </w:r>
      <w:proofErr w:type="spellStart"/>
      <w:r w:rsidRPr="00F20614">
        <w:rPr>
          <w:rFonts w:ascii="Times New Roman" w:hAnsi="Times New Roman" w:cs="Times New Roman"/>
          <w:sz w:val="24"/>
          <w:szCs w:val="24"/>
        </w:rPr>
        <w:t>Pagliano</w:t>
      </w:r>
      <w:proofErr w:type="spellEnd"/>
      <w:r w:rsidRPr="00F20614">
        <w:rPr>
          <w:rFonts w:ascii="Times New Roman" w:hAnsi="Times New Roman" w:cs="Times New Roman"/>
          <w:sz w:val="24"/>
          <w:szCs w:val="24"/>
        </w:rPr>
        <w:t xml:space="preserve">, 2001. P6).  The room should be flexible and tailored to Ronnie’s particular needs.  </w:t>
      </w:r>
    </w:p>
    <w:p w:rsidR="009D7AFD" w:rsidRPr="00F20614" w:rsidRDefault="009D7AFD" w:rsidP="00F20614">
      <w:pPr>
        <w:spacing w:after="0" w:line="360" w:lineRule="auto"/>
        <w:rPr>
          <w:rFonts w:ascii="Times New Roman" w:hAnsi="Times New Roman" w:cs="Times New Roman"/>
          <w:sz w:val="24"/>
          <w:szCs w:val="24"/>
        </w:rPr>
      </w:pPr>
      <w:bookmarkStart w:id="0" w:name="_GoBack"/>
      <w:bookmarkEnd w:id="0"/>
      <w:r w:rsidRPr="00F20614">
        <w:rPr>
          <w:rFonts w:ascii="Times New Roman" w:hAnsi="Times New Roman" w:cs="Times New Roman"/>
          <w:sz w:val="24"/>
          <w:szCs w:val="24"/>
        </w:rPr>
        <w:lastRenderedPageBreak/>
        <w:t xml:space="preserve">Advice should be sought from the educational psychologist and medical professionals to explore underlying medical conditions which may be affecting Ronnie such as ADHD.  Evidence should be collected with all relevant parties to refer Ronnie as appropriate.  Ronnie should be observed and evidence collated to support any diagnosis.  This would need to show characteristics of three areas: hyperactivity, impulsivity and attention deficit.  “Many children with ADHD are innately intelligent, so it is imperative that they are given work commensurate with their academic ability”. (Lever, 2011. P. 227)   Staff must aim to assess Ronnie’s academic ability and ensure work set is appropriately challenging for him.  </w:t>
      </w:r>
    </w:p>
    <w:p w:rsidR="009D7AFD" w:rsidRPr="00F20614" w:rsidRDefault="009D7AFD"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highlight w:val="green"/>
        </w:rPr>
      </w:pPr>
      <w:r w:rsidRPr="00F20614">
        <w:rPr>
          <w:rFonts w:ascii="Times New Roman" w:hAnsi="Times New Roman" w:cs="Times New Roman"/>
          <w:sz w:val="24"/>
          <w:szCs w:val="24"/>
        </w:rPr>
        <w:t xml:space="preserve">It would be beneficial to review Ronnie’s seating arrangements.   Perhaps the furniture he is using needs to be changed or adapted.  Offering Ronnie a wobble cushion to sit on may reduce his need to rock on his chair.  Improving his comfort would also enable him to sit and attend for longer periods.  Ronnie would also benefit from sitting near to less distractible children or lead learner buddies.  This will provide a supportive role model for Ronnie and may help reduce his disruption of other pupils.  Ronnie should be directed to sit near to the front of the classroom and near to the teacher so that they can reinforce instructions and check his level of understanding.  If a teaching assistant is available to work with Ronnie, they should be directed to remind him of the structure of lessons and the requirements of tasks he has to complete.  This should be done in a visual way and be available for Ronnie to refer back to as needed.  </w:t>
      </w:r>
    </w:p>
    <w:p w:rsidR="009D7AFD" w:rsidRPr="00F20614" w:rsidRDefault="009D7AFD"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Transition times appear to be challenging for Ronnie as the beginning of lessons is when he is most disruptive.  Support should be provided at these times, with visuals to show Ronnie what is going to happen next.  A visual timetable could also incorporate visuals to show Ronnie when it will be appropriate to chat to his friends and also include choices of activities for him to do once his work is completed.  Assuming Ronnie has to change rooms for some lessons, time could be given for him to access a sensory circuit between lessons or calming time before entering class.  Changing clothes for physical education also appears to be causing some anxiety for Ronnie and so this is an area to explore with him.  He could change somewhere else, on his own, to reduce his anxiety.  Ronnie may be poorly organised and so visuals may help him to organise how to get changed for lessons.  Evidence reviewed by </w:t>
      </w:r>
      <w:proofErr w:type="spellStart"/>
      <w:r w:rsidRPr="00F20614">
        <w:rPr>
          <w:rFonts w:ascii="Times New Roman" w:hAnsi="Times New Roman" w:cs="Times New Roman"/>
          <w:sz w:val="24"/>
          <w:szCs w:val="24"/>
        </w:rPr>
        <w:t>Arumugam</w:t>
      </w:r>
      <w:proofErr w:type="spellEnd"/>
      <w:r w:rsidRPr="00F20614">
        <w:rPr>
          <w:rFonts w:ascii="Times New Roman" w:hAnsi="Times New Roman" w:cs="Times New Roman"/>
          <w:sz w:val="24"/>
          <w:szCs w:val="24"/>
        </w:rPr>
        <w:t xml:space="preserve">, </w:t>
      </w:r>
      <w:proofErr w:type="spellStart"/>
      <w:r w:rsidRPr="00F20614">
        <w:rPr>
          <w:rFonts w:ascii="Times New Roman" w:hAnsi="Times New Roman" w:cs="Times New Roman"/>
          <w:sz w:val="24"/>
          <w:szCs w:val="24"/>
        </w:rPr>
        <w:t>Jeyanthi</w:t>
      </w:r>
      <w:proofErr w:type="spellEnd"/>
      <w:r w:rsidRPr="00F20614">
        <w:rPr>
          <w:rFonts w:ascii="Times New Roman" w:hAnsi="Times New Roman" w:cs="Times New Roman"/>
          <w:sz w:val="24"/>
          <w:szCs w:val="24"/>
        </w:rPr>
        <w:t xml:space="preserve"> and </w:t>
      </w:r>
      <w:proofErr w:type="spellStart"/>
      <w:r w:rsidRPr="00F20614">
        <w:rPr>
          <w:rFonts w:ascii="Times New Roman" w:hAnsi="Times New Roman" w:cs="Times New Roman"/>
          <w:sz w:val="24"/>
          <w:szCs w:val="24"/>
        </w:rPr>
        <w:t>Parasher</w:t>
      </w:r>
      <w:proofErr w:type="spellEnd"/>
      <w:r w:rsidRPr="00F20614">
        <w:rPr>
          <w:rFonts w:ascii="Times New Roman" w:hAnsi="Times New Roman" w:cs="Times New Roman"/>
          <w:sz w:val="24"/>
          <w:szCs w:val="24"/>
        </w:rPr>
        <w:t xml:space="preserve"> showed that “aerobic exercises have an important role to play in reducing deficits of attention, skills and fitness in children with ADHD. Additionally, they help improve social and psychological behaviour without any undesirable side effects.” </w:t>
      </w:r>
      <w:r w:rsidRPr="00F20614">
        <w:rPr>
          <w:rFonts w:ascii="Times New Roman" w:hAnsi="Times New Roman" w:cs="Times New Roman"/>
          <w:sz w:val="24"/>
          <w:szCs w:val="24"/>
        </w:rPr>
        <w:lastRenderedPageBreak/>
        <w:t>(</w:t>
      </w:r>
      <w:proofErr w:type="spellStart"/>
      <w:r w:rsidRPr="00F20614">
        <w:rPr>
          <w:rFonts w:ascii="Times New Roman" w:hAnsi="Times New Roman" w:cs="Times New Roman"/>
          <w:sz w:val="24"/>
          <w:szCs w:val="24"/>
        </w:rPr>
        <w:t>Arumugam</w:t>
      </w:r>
      <w:proofErr w:type="spellEnd"/>
      <w:r w:rsidRPr="00F20614">
        <w:rPr>
          <w:rFonts w:ascii="Times New Roman" w:hAnsi="Times New Roman" w:cs="Times New Roman"/>
          <w:sz w:val="24"/>
          <w:szCs w:val="24"/>
        </w:rPr>
        <w:t xml:space="preserve">, </w:t>
      </w:r>
      <w:proofErr w:type="spellStart"/>
      <w:r w:rsidRPr="00F20614">
        <w:rPr>
          <w:rFonts w:ascii="Times New Roman" w:hAnsi="Times New Roman" w:cs="Times New Roman"/>
          <w:sz w:val="24"/>
          <w:szCs w:val="24"/>
        </w:rPr>
        <w:t>Jeyanthi</w:t>
      </w:r>
      <w:proofErr w:type="spellEnd"/>
      <w:r w:rsidRPr="00F20614">
        <w:rPr>
          <w:rFonts w:ascii="Times New Roman" w:hAnsi="Times New Roman" w:cs="Times New Roman"/>
          <w:sz w:val="24"/>
          <w:szCs w:val="24"/>
        </w:rPr>
        <w:t xml:space="preserve"> and </w:t>
      </w:r>
      <w:proofErr w:type="spellStart"/>
      <w:r w:rsidRPr="00F20614">
        <w:rPr>
          <w:rFonts w:ascii="Times New Roman" w:hAnsi="Times New Roman" w:cs="Times New Roman"/>
          <w:sz w:val="24"/>
          <w:szCs w:val="24"/>
        </w:rPr>
        <w:t>Parasher</w:t>
      </w:r>
      <w:proofErr w:type="spellEnd"/>
      <w:r w:rsidRPr="00F20614">
        <w:rPr>
          <w:rFonts w:ascii="Times New Roman" w:hAnsi="Times New Roman" w:cs="Times New Roman"/>
          <w:sz w:val="24"/>
          <w:szCs w:val="24"/>
        </w:rPr>
        <w:t>, 2019</w:t>
      </w:r>
      <w:r w:rsidR="00683FF2" w:rsidRPr="00F20614">
        <w:rPr>
          <w:rFonts w:ascii="Times New Roman" w:hAnsi="Times New Roman" w:cs="Times New Roman"/>
          <w:sz w:val="24"/>
          <w:szCs w:val="24"/>
        </w:rPr>
        <w:t xml:space="preserve">, </w:t>
      </w:r>
      <w:r w:rsidR="00EF0CF1" w:rsidRPr="00F20614">
        <w:rPr>
          <w:rFonts w:ascii="Times New Roman" w:hAnsi="Times New Roman" w:cs="Times New Roman"/>
          <w:sz w:val="24"/>
          <w:szCs w:val="24"/>
        </w:rPr>
        <w:t>pg135</w:t>
      </w:r>
      <w:r w:rsidRPr="00F20614">
        <w:rPr>
          <w:rFonts w:ascii="Times New Roman" w:hAnsi="Times New Roman" w:cs="Times New Roman"/>
          <w:sz w:val="24"/>
          <w:szCs w:val="24"/>
        </w:rPr>
        <w:t xml:space="preserve">).  It is therefore essential that Ronnie is provided with regular opportunities to exercise in order to improve his concentration and behaviour as it is possible that he may have undiagnosed ADHD.  </w:t>
      </w:r>
    </w:p>
    <w:p w:rsidR="009D7AFD" w:rsidRPr="00F20614" w:rsidRDefault="009D7AFD" w:rsidP="00F20614">
      <w:pPr>
        <w:spacing w:before="240" w:after="0" w:line="360" w:lineRule="auto"/>
        <w:rPr>
          <w:rFonts w:ascii="Times New Roman" w:hAnsi="Times New Roman" w:cs="Times New Roman"/>
          <w:sz w:val="24"/>
          <w:szCs w:val="24"/>
        </w:rPr>
      </w:pPr>
      <w:r w:rsidRPr="00F20614">
        <w:rPr>
          <w:rFonts w:ascii="Times New Roman" w:hAnsi="Times New Roman" w:cs="Times New Roman"/>
          <w:sz w:val="24"/>
          <w:szCs w:val="24"/>
        </w:rPr>
        <w:t>It is important that Ronnie feels success at school and he should be encouraged to change the perception that every lesson is a battle with Ronnie in it. Praise and positive reinforcements should be used to engage him in learning, to motivate him to want to succeed.  “In a supportive classroom atmosphere where children are encouraged and enthused, there is lively to be little need to resort to any form of sanction.” (Lever, 2011. P.99</w:t>
      </w:r>
      <w:r w:rsidR="00EF0CF1" w:rsidRPr="00F20614">
        <w:rPr>
          <w:rFonts w:ascii="Times New Roman" w:hAnsi="Times New Roman" w:cs="Times New Roman"/>
          <w:sz w:val="24"/>
          <w:szCs w:val="24"/>
        </w:rPr>
        <w:t xml:space="preserve">) </w:t>
      </w:r>
      <w:r w:rsidRPr="00F20614">
        <w:rPr>
          <w:rFonts w:ascii="Times New Roman" w:hAnsi="Times New Roman" w:cs="Times New Roman"/>
          <w:sz w:val="24"/>
          <w:szCs w:val="24"/>
        </w:rPr>
        <w:t xml:space="preserve"> Through discussion, teachers should involve Ronnie in decisions about classwork and offer him choices.  This will allow him to feel ownership over activities and if following his own interests he may be more willing to join in and complete tasks.   “Schools should be places where, as well as learning about ‘things’, they also learn about themselves as learners.  This will only happen if pupils experience a wide range of tasks and activities presented in a variety of ways and have opportunities to reflect upon and interpret these encounters. (</w:t>
      </w:r>
      <w:proofErr w:type="spellStart"/>
      <w:r w:rsidRPr="00F20614">
        <w:rPr>
          <w:rFonts w:ascii="Times New Roman" w:hAnsi="Times New Roman" w:cs="Times New Roman"/>
          <w:sz w:val="24"/>
          <w:szCs w:val="24"/>
        </w:rPr>
        <w:t>Ainscow</w:t>
      </w:r>
      <w:proofErr w:type="spellEnd"/>
      <w:r w:rsidRPr="00F20614">
        <w:rPr>
          <w:rFonts w:ascii="Times New Roman" w:hAnsi="Times New Roman" w:cs="Times New Roman"/>
          <w:sz w:val="24"/>
          <w:szCs w:val="24"/>
        </w:rPr>
        <w:t xml:space="preserve"> &amp; </w:t>
      </w:r>
      <w:proofErr w:type="spellStart"/>
      <w:r w:rsidRPr="00F20614">
        <w:rPr>
          <w:rFonts w:ascii="Times New Roman" w:hAnsi="Times New Roman" w:cs="Times New Roman"/>
          <w:sz w:val="24"/>
          <w:szCs w:val="24"/>
        </w:rPr>
        <w:t>Tweddle</w:t>
      </w:r>
      <w:proofErr w:type="spellEnd"/>
      <w:r w:rsidRPr="00F20614">
        <w:rPr>
          <w:rFonts w:ascii="Times New Roman" w:hAnsi="Times New Roman" w:cs="Times New Roman"/>
          <w:sz w:val="24"/>
          <w:szCs w:val="24"/>
        </w:rPr>
        <w:t xml:space="preserve">, 1988. P. 44)  Staff should be reminded to be mindful of their manner and attitude when working with Ronnie.  He will respond to their body language and tone of voice which may inflame situations unnecessarily.  “Children often conform to the expectations that adults have about the and may also view themselves as inadequate, ineffective, useless or a trouble make within these labels and expectations.” (Rogers, 2015. P 209) Ronnie may feel that he is labelled and not expected to achieve and therefore will have no motivation to improve.  “The problem behaviours that many learners face can result in them having negative relationships with key adults in their lives as well as poor peer relationships”. (Long, 2011. P.61)  Ronnie and his teachers and peers would benefit from rebuilding these relationships and celebrating positives in order to move forwards.  </w:t>
      </w:r>
    </w:p>
    <w:p w:rsidR="009D7AFD" w:rsidRPr="00F20614" w:rsidRDefault="009D7AFD" w:rsidP="00F20614">
      <w:pPr>
        <w:spacing w:after="0" w:line="360" w:lineRule="auto"/>
        <w:rPr>
          <w:rFonts w:ascii="Times New Roman" w:hAnsi="Times New Roman" w:cs="Times New Roman"/>
          <w:sz w:val="24"/>
          <w:szCs w:val="24"/>
        </w:rPr>
      </w:pPr>
    </w:p>
    <w:p w:rsidR="009D7AFD" w:rsidRPr="00F20614" w:rsidRDefault="009D7AFD" w:rsidP="00F20614">
      <w:pPr>
        <w:spacing w:after="0" w:line="360" w:lineRule="auto"/>
        <w:rPr>
          <w:rFonts w:ascii="Times New Roman" w:hAnsi="Times New Roman" w:cs="Times New Roman"/>
          <w:sz w:val="24"/>
          <w:szCs w:val="24"/>
        </w:rPr>
      </w:pPr>
      <w:r w:rsidRPr="00F20614">
        <w:rPr>
          <w:rFonts w:ascii="Times New Roman" w:hAnsi="Times New Roman" w:cs="Times New Roman"/>
          <w:sz w:val="24"/>
          <w:szCs w:val="24"/>
        </w:rPr>
        <w:t xml:space="preserve">Evidence would be required in order to begin a statutory assessment of Ronnie’s needs.  Individual Education Plans, behaviour charts, reports from all agencies and relevant test results will be required and staff should collect these in accordance with school procedures.  Staff development should be focussed on supporting Ronnie’s sensory needs.  Advice from occupational therapists would enable all staff to understand the purpose of sensory activities and how to offer sensory stimulation to Ronnie.  “Clinicians and parents should be aware that many children who present with externalising behaviours may have underlying sensory processing difficulties.” (Fox et al, 2014. P83).  It would also be beneficial for all staff to be </w:t>
      </w:r>
      <w:r w:rsidRPr="00F20614">
        <w:rPr>
          <w:rFonts w:ascii="Times New Roman" w:hAnsi="Times New Roman" w:cs="Times New Roman"/>
          <w:sz w:val="24"/>
          <w:szCs w:val="24"/>
        </w:rPr>
        <w:lastRenderedPageBreak/>
        <w:t xml:space="preserve">trained in ADHD if this was considered to be underlying Ronnie’s needs.  Teachers should also be offered training and support for completing statutory assessments as this may not be regular practice in school.  “How a school defines problem behaviours depends on the rules and standards of behaviour which it establishes.” (Farrell, 1995. P6).  Therefore whole school policies may need updating with staff to ensure they are being applied consistently across the school.  Ronnie will need a comprehensive, multisensory programme put in place to support him.  This should empower him to take responsibility for his learning and inspire him to want to achieve to the best of his ability.  All staff should aim to raise his self-esteem and make him feel that school is a positive place to be.   A balance will need to be found between what needs to be done for Ronnie and how best to support him practically in the classroom.  </w:t>
      </w:r>
    </w:p>
    <w:p w:rsidR="009D7AFD" w:rsidRPr="00F20614" w:rsidRDefault="009D7AFD" w:rsidP="00F20614">
      <w:pPr>
        <w:spacing w:after="0" w:line="360" w:lineRule="auto"/>
        <w:rPr>
          <w:rFonts w:ascii="Times New Roman" w:hAnsi="Times New Roman" w:cs="Times New Roman"/>
          <w:sz w:val="24"/>
          <w:szCs w:val="24"/>
        </w:rPr>
      </w:pPr>
    </w:p>
    <w:sectPr w:rsidR="009D7AFD" w:rsidRPr="00F20614" w:rsidSect="004713C9">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C2C78" w:rsidRDefault="00DC2C78" w:rsidP="00DC2C78">
      <w:pPr>
        <w:spacing w:after="0" w:line="240" w:lineRule="auto"/>
      </w:pPr>
      <w:r>
        <w:separator/>
      </w:r>
    </w:p>
  </w:endnote>
  <w:endnote w:type="continuationSeparator" w:id="0">
    <w:p w:rsidR="00DC2C78" w:rsidRDefault="00DC2C78" w:rsidP="00DC2C7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40677688"/>
      <w:docPartObj>
        <w:docPartGallery w:val="Page Numbers (Bottom of Page)"/>
        <w:docPartUnique/>
      </w:docPartObj>
    </w:sdtPr>
    <w:sdtEndPr>
      <w:rPr>
        <w:noProof/>
      </w:rPr>
    </w:sdtEndPr>
    <w:sdtContent>
      <w:p w:rsidR="00DC2C78" w:rsidRDefault="00AC0037">
        <w:pPr>
          <w:pStyle w:val="Footer"/>
        </w:pPr>
        <w:r>
          <w:fldChar w:fldCharType="begin"/>
        </w:r>
        <w:r w:rsidR="00DC2C78">
          <w:instrText xml:space="preserve"> PAGE   \* MERGEFORMAT </w:instrText>
        </w:r>
        <w:r>
          <w:fldChar w:fldCharType="separate"/>
        </w:r>
        <w:r w:rsidR="00F20614">
          <w:rPr>
            <w:noProof/>
          </w:rPr>
          <w:t>1</w:t>
        </w:r>
        <w:r>
          <w:rPr>
            <w:noProof/>
          </w:rPr>
          <w:fldChar w:fldCharType="end"/>
        </w:r>
      </w:p>
    </w:sdtContent>
  </w:sdt>
  <w:p w:rsidR="00DC2C78" w:rsidRDefault="00DC2C7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C2C78" w:rsidRDefault="00DC2C78" w:rsidP="00DC2C78">
      <w:pPr>
        <w:spacing w:after="0" w:line="240" w:lineRule="auto"/>
      </w:pPr>
      <w:r>
        <w:separator/>
      </w:r>
    </w:p>
  </w:footnote>
  <w:footnote w:type="continuationSeparator" w:id="0">
    <w:p w:rsidR="00DC2C78" w:rsidRDefault="00DC2C78" w:rsidP="00DC2C7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7"/>
  <w:proofState w:spelling="clean"/>
  <w:defaultTabStop w:val="720"/>
  <w:characterSpacingControl w:val="doNotCompress"/>
  <w:footnotePr>
    <w:footnote w:id="-1"/>
    <w:footnote w:id="0"/>
  </w:footnotePr>
  <w:endnotePr>
    <w:endnote w:id="-1"/>
    <w:endnote w:id="0"/>
  </w:endnotePr>
  <w:compat/>
  <w:rsids>
    <w:rsidRoot w:val="009D7AFD"/>
    <w:rsid w:val="00111BC7"/>
    <w:rsid w:val="00177EB8"/>
    <w:rsid w:val="00326D57"/>
    <w:rsid w:val="006428D9"/>
    <w:rsid w:val="00657914"/>
    <w:rsid w:val="00672FBE"/>
    <w:rsid w:val="00683FF2"/>
    <w:rsid w:val="007B744F"/>
    <w:rsid w:val="009D7AFD"/>
    <w:rsid w:val="00AC0037"/>
    <w:rsid w:val="00DC2C78"/>
    <w:rsid w:val="00EF0CF1"/>
    <w:rsid w:val="00F2061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7AF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rsid w:val="009D7AFD"/>
  </w:style>
  <w:style w:type="paragraph" w:styleId="Header">
    <w:name w:val="header"/>
    <w:basedOn w:val="Normal"/>
    <w:link w:val="HeaderChar"/>
    <w:uiPriority w:val="99"/>
    <w:unhideWhenUsed/>
    <w:rsid w:val="00DC2C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C78"/>
  </w:style>
  <w:style w:type="paragraph" w:styleId="Footer">
    <w:name w:val="footer"/>
    <w:basedOn w:val="Normal"/>
    <w:link w:val="FooterChar"/>
    <w:uiPriority w:val="99"/>
    <w:unhideWhenUsed/>
    <w:rsid w:val="00DC2C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C78"/>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19</Pages>
  <Words>6672</Words>
  <Characters>38033</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44616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Access User</dc:creator>
  <cp:keywords/>
  <dc:description/>
  <cp:lastModifiedBy>Peter Totterdale</cp:lastModifiedBy>
  <cp:revision>9</cp:revision>
  <cp:lastPrinted>2019-09-01T18:52:00Z</cp:lastPrinted>
  <dcterms:created xsi:type="dcterms:W3CDTF">2019-08-22T06:48:00Z</dcterms:created>
  <dcterms:modified xsi:type="dcterms:W3CDTF">2019-09-01T18:55:00Z</dcterms:modified>
</cp:coreProperties>
</file>