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8C2BED" w14:textId="11854D21" w:rsidR="004F3829" w:rsidRDefault="004F3829" w:rsidP="004F3829">
      <w:pPr>
        <w:pStyle w:val="Heading1"/>
      </w:pPr>
      <w:r w:rsidRPr="004F3829">
        <w:t>International Mobility</w:t>
      </w:r>
      <w:r>
        <w:t xml:space="preserve"> Transcript text only</w:t>
      </w:r>
    </w:p>
    <w:p w14:paraId="6FAE61D1" w14:textId="58C48E19" w:rsidR="004F3829" w:rsidRPr="004F3829" w:rsidRDefault="004F3829" w:rsidP="004F3829">
      <w:r w:rsidRPr="004F3829">
        <w:t>Hi, I'm Cath Griffiths and I've been working at the university since 2001, and I'm based in Academic Services as part of the Go Global team. Hannah Clayton is the International Mobility Officer and Hannah joined in 2023. UW TSD recognizes the importance of international exchange at the university, but developing global citizens is key for us. So we have a range of opportunities for our staff and our students internationally. As a team, we develop and manage global partnerships. We provide support for staff and students going on overseas activities, and we apply and manage Turing schemes.</w:t>
      </w:r>
    </w:p>
    <w:p w14:paraId="0FEB8DEF" w14:textId="77777777" w:rsidR="004F3829" w:rsidRPr="004F3829" w:rsidRDefault="004F3829" w:rsidP="004F3829">
      <w:r w:rsidRPr="004F3829">
        <w:t>The opportunities that we can give our students currently include the semester abroad, which has been running for many years. Any program that has an international mobility opportunity validated within their program allows students to go on a semester abroad if they meet all the entry criteria and apply through us. We have internships embedded in some programs, but there are internship opportunities within the summer open to students on all programs, undergraduate and postgraduate. We are also developing more and more volunteering opportunities. In recent years, through the availability of Turing funding, we've had faculty-led group trips. Up until this academic year, they've been a minimum of two weeks, but now through the Turing scheme in 2025, we're going to be able to apply for one-week visits abroad, but they have to be within the EU.</w:t>
      </w:r>
    </w:p>
    <w:p w14:paraId="5AB0B8CE" w14:textId="77777777" w:rsidR="004F3829" w:rsidRPr="004F3829" w:rsidRDefault="004F3829" w:rsidP="004F3829">
      <w:r w:rsidRPr="004F3829">
        <w:t xml:space="preserve">The semester abroad program has been the most long-standing program within the university. Since 2001, we've been sending students for a full semester abroad, and the credit that they receive from that overseas institution has been brought back here. Within their degree, they get credit for going abroad. We have developed an international module, the International Mobility Opportunity. Generally, students go in the second semester of their second year, except for a couple of programs, such as the BA Acting students, who tend to go to either Fullerton or UNC Greensboro, and BA Design students, </w:t>
      </w:r>
      <w:proofErr w:type="spellStart"/>
      <w:r w:rsidRPr="004F3829">
        <w:t>theater</w:t>
      </w:r>
      <w:proofErr w:type="spellEnd"/>
      <w:r w:rsidRPr="004F3829">
        <w:t xml:space="preserve"> design students. They also go in semester one of level six. Students must complete the full 60 credits overseas. They also have to do an additional presentation and assignment upon their return to UW TSD. We develop, in conjunction with the student and the academic department, a learning agreement.</w:t>
      </w:r>
    </w:p>
    <w:p w14:paraId="48AE8C67" w14:textId="77777777" w:rsidR="004F3829" w:rsidRPr="004F3829" w:rsidRDefault="004F3829" w:rsidP="004F3829">
      <w:r w:rsidRPr="004F3829">
        <w:t xml:space="preserve">Just to give a little overview of the partnerships that we have throughout the globe. We have long-standing partnerships in the USA and in Canada, also in Asia, Europe, the Nordic countries in particular, which have been really popular. More recently, we've developed a link in Australia. In the USA, we've got some really good long-standing partnerships. The first of those listed is with Cal State University in Fullerton. Primarily, it began as a link within the </w:t>
      </w:r>
      <w:proofErr w:type="spellStart"/>
      <w:r w:rsidRPr="004F3829">
        <w:t>theater</w:t>
      </w:r>
      <w:proofErr w:type="spellEnd"/>
      <w:r w:rsidRPr="004F3829">
        <w:t xml:space="preserve"> program, and that program has been running since 2001. We also have a link with the University of Rio Grande, our second longest. They actually have a </w:t>
      </w:r>
      <w:proofErr w:type="spellStart"/>
      <w:r w:rsidRPr="004F3829">
        <w:t>Center</w:t>
      </w:r>
      <w:proofErr w:type="spellEnd"/>
      <w:r w:rsidRPr="004F3829">
        <w:t xml:space="preserve"> for Welsh Studies in southeastern Ohio, which is really important </w:t>
      </w:r>
      <w:r w:rsidRPr="004F3829">
        <w:lastRenderedPageBreak/>
        <w:t>for the Welsh-American links. The University of North Carolina at Greensboro is a large university of about 25,000 students with a really good international support program. Cal State Long Beach is a fairly new link. Saint Michael's College in Vermont has been sending students here on summer programs for a number of years within sustainability. Recently, we've opened that out to exchange students. Southern Utah University is another fairly new exchange link in the US.</w:t>
      </w:r>
    </w:p>
    <w:p w14:paraId="6B4D35E4" w14:textId="77777777" w:rsidR="004F3829" w:rsidRPr="004F3829" w:rsidRDefault="004F3829" w:rsidP="004F3829">
      <w:r w:rsidRPr="004F3829">
        <w:t>We've got some excellent links in Canada. The first of those being Douglas College, based in Vancouver. We've had students for many years that come over and complete their degree with us from Douglas College. Also, students on short-term field programs. More recently, we've been sending students and receiving students in exchange as well. Thompson Rivers University in BC and Camosun College. We've developed those exchange and degree completion programs. Fairly new links of ours include MacEwan University in Edmonton, Bishop's University in Quebec, and Lakehead University in Ontario.</w:t>
      </w:r>
    </w:p>
    <w:p w14:paraId="0C1949F1" w14:textId="77777777" w:rsidR="004F3829" w:rsidRPr="004F3829" w:rsidRDefault="004F3829" w:rsidP="004F3829">
      <w:r w:rsidRPr="004F3829">
        <w:t>In Asia, we have the long-standing joint partnership with the University of Malaya and the University of Wales and UMW International University of Malaya-Wales. We also have a long-standing link with United International College and Hong Kong Baptist University, and more recently, a new link in Tokyo. In Europe, our most longstanding link has been within the Faculty of Humanities, but more recently, the Institute for Humanities and Education at the University of Bologna. We have a link in Paris with ISEP, which sends students over to the computing program in Swansea. We take groups of students from Swansea to Paris on a short-term program. Most recently, the Catholic University of Murcia has a number of programs taught in English within the Institute of IMH. The Nordic countries have been really popular, particularly with the University of South-Eastern Norway. For around 17 years, we've been sending students from the outdoor education program out there. A longstanding link with Swansea College of Art has been Oslo Metropolitan University. Our most recent links are with Vivaldi University College with Media and Film and Copenhagen Business School, which offers a summer program for business students across any of our campuses.</w:t>
      </w:r>
    </w:p>
    <w:p w14:paraId="41365B6C" w14:textId="77777777" w:rsidR="004F3829" w:rsidRPr="004F3829" w:rsidRDefault="004F3829" w:rsidP="004F3829">
      <w:r w:rsidRPr="004F3829">
        <w:t>A fairly new one has been in Australia at the Australian College of Physical Education. Working abroad opportunities are available to all students on any of our undergraduate and postgraduate programs. There are private companies that we're really getting to grips with what they're offering, particularly internships linked to students' courses. We're working closely with Absolute Internships and Think Pacific to offer really valuable programs. The generic ones that we can offer students funding for include BUNAC, Camp America, Camp Canada, and Challenges Abroad.</w:t>
      </w:r>
    </w:p>
    <w:p w14:paraId="5D5E12E7" w14:textId="77777777" w:rsidR="004F3829" w:rsidRPr="004F3829" w:rsidRDefault="004F3829" w:rsidP="004F3829">
      <w:r w:rsidRPr="004F3829">
        <w:t xml:space="preserve">What's been really good to offer opportunities to students from a widening participation background has been the group-led trips. These are a really safe, positive way for students to have that international opportunity but link it directly back to their </w:t>
      </w:r>
      <w:r w:rsidRPr="004F3829">
        <w:lastRenderedPageBreak/>
        <w:t>curriculum. These have been led by academic staff, and we're hoping to develop many more of these. Just an overview of a few of the past trips includes Rio Grande, Aspen, Colorado, Paris, and Vancouver.</w:t>
      </w:r>
    </w:p>
    <w:p w14:paraId="7D080B7F" w14:textId="77777777" w:rsidR="004F3829" w:rsidRPr="004F3829" w:rsidRDefault="004F3829" w:rsidP="004F3829">
      <w:r w:rsidRPr="004F3829">
        <w:t>We can offer students both Turing and Turing funding. Turing is the Welsh Government replacement for Erasmus. What's good about Turing is it also offers staff and students the opportunity to go on overseas visits. Thirty percent of our funding is for incoming students as well, so it's a fully reciprocal program. Turing funding is available to all students on the Welsh campuses, but Turing funding is the only funding available to those on the London and Birmingham campuses. Students from a widening participation background qualify for additional financial support, but it's important to note that it only partially covers their visits abroad and doesn't cover all expenses. Just an overview of the students we sent out over the last year. As you can see, more students are going on group trips rather than the individual semester abroad. We're hoping now to send more and more students on the full semester abroad, as we used to. In terms of inbound students, there have been 157 students, lots on summer and group trips coming in. The majority of our students come from UMW, the USA, or the link in Paris. A total of 215 outbound and inbound students.</w:t>
      </w:r>
    </w:p>
    <w:p w14:paraId="38ADF056" w14:textId="77777777" w:rsidR="004F3829" w:rsidRPr="004F3829" w:rsidRDefault="004F3829" w:rsidP="004F3829">
      <w:r w:rsidRPr="004F3829">
        <w:t>I know you're all fully aware of the benefits of studying and working abroad. The employability and career advantages, personal growth, being immersed in a community overseas, and developing those language skills. The cultural exposure, academic enrichment, and also the personal growth through the psychological and emotional benefits that everybody would have. Here's a link to all our resources. We've got information on the main website for applicants, but more in-depth information for students who are currently with us is on the student intranet. The staff intranet has all of our forms, an outline of the module learning agreement, all the health and safety information, and links to all of our partner institutions as well. Here are our contacts. We have a generic email address, Go Global, and then mine and Hannah's contacts.</w:t>
      </w:r>
    </w:p>
    <w:p w14:paraId="7EE9903C" w14:textId="77777777" w:rsidR="00735053" w:rsidRDefault="00735053"/>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29"/>
    <w:rsid w:val="004F3829"/>
    <w:rsid w:val="005E0117"/>
    <w:rsid w:val="00735053"/>
    <w:rsid w:val="008579FB"/>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70ED7"/>
  <w15:chartTrackingRefBased/>
  <w15:docId w15:val="{E5F4C40F-54B1-4BA4-8CD8-FD051A6CC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8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38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8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8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8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8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8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8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8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8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38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8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8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8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8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8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8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829"/>
    <w:rPr>
      <w:rFonts w:eastAsiaTheme="majorEastAsia" w:cstheme="majorBidi"/>
      <w:color w:val="272727" w:themeColor="text1" w:themeTint="D8"/>
    </w:rPr>
  </w:style>
  <w:style w:type="paragraph" w:styleId="Title">
    <w:name w:val="Title"/>
    <w:basedOn w:val="Normal"/>
    <w:next w:val="Normal"/>
    <w:link w:val="TitleChar"/>
    <w:uiPriority w:val="10"/>
    <w:qFormat/>
    <w:rsid w:val="004F38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8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8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8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829"/>
    <w:pPr>
      <w:spacing w:before="160"/>
      <w:jc w:val="center"/>
    </w:pPr>
    <w:rPr>
      <w:i/>
      <w:iCs/>
      <w:color w:val="404040" w:themeColor="text1" w:themeTint="BF"/>
    </w:rPr>
  </w:style>
  <w:style w:type="character" w:customStyle="1" w:styleId="QuoteChar">
    <w:name w:val="Quote Char"/>
    <w:basedOn w:val="DefaultParagraphFont"/>
    <w:link w:val="Quote"/>
    <w:uiPriority w:val="29"/>
    <w:rsid w:val="004F3829"/>
    <w:rPr>
      <w:i/>
      <w:iCs/>
      <w:color w:val="404040" w:themeColor="text1" w:themeTint="BF"/>
    </w:rPr>
  </w:style>
  <w:style w:type="paragraph" w:styleId="ListParagraph">
    <w:name w:val="List Paragraph"/>
    <w:basedOn w:val="Normal"/>
    <w:uiPriority w:val="34"/>
    <w:qFormat/>
    <w:rsid w:val="004F3829"/>
    <w:pPr>
      <w:ind w:left="720"/>
      <w:contextualSpacing/>
    </w:pPr>
  </w:style>
  <w:style w:type="character" w:styleId="IntenseEmphasis">
    <w:name w:val="Intense Emphasis"/>
    <w:basedOn w:val="DefaultParagraphFont"/>
    <w:uiPriority w:val="21"/>
    <w:qFormat/>
    <w:rsid w:val="004F3829"/>
    <w:rPr>
      <w:i/>
      <w:iCs/>
      <w:color w:val="0F4761" w:themeColor="accent1" w:themeShade="BF"/>
    </w:rPr>
  </w:style>
  <w:style w:type="paragraph" w:styleId="IntenseQuote">
    <w:name w:val="Intense Quote"/>
    <w:basedOn w:val="Normal"/>
    <w:next w:val="Normal"/>
    <w:link w:val="IntenseQuoteChar"/>
    <w:uiPriority w:val="30"/>
    <w:qFormat/>
    <w:rsid w:val="004F38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829"/>
    <w:rPr>
      <w:i/>
      <w:iCs/>
      <w:color w:val="0F4761" w:themeColor="accent1" w:themeShade="BF"/>
    </w:rPr>
  </w:style>
  <w:style w:type="character" w:styleId="IntenseReference">
    <w:name w:val="Intense Reference"/>
    <w:basedOn w:val="DefaultParagraphFont"/>
    <w:uiPriority w:val="32"/>
    <w:qFormat/>
    <w:rsid w:val="004F38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2332677">
      <w:bodyDiv w:val="1"/>
      <w:marLeft w:val="0"/>
      <w:marRight w:val="0"/>
      <w:marTop w:val="0"/>
      <w:marBottom w:val="0"/>
      <w:divBdr>
        <w:top w:val="none" w:sz="0" w:space="0" w:color="auto"/>
        <w:left w:val="none" w:sz="0" w:space="0" w:color="auto"/>
        <w:bottom w:val="none" w:sz="0" w:space="0" w:color="auto"/>
        <w:right w:val="none" w:sz="0" w:space="0" w:color="auto"/>
      </w:divBdr>
      <w:divsChild>
        <w:div w:id="1939632008">
          <w:marLeft w:val="0"/>
          <w:marRight w:val="0"/>
          <w:marTop w:val="0"/>
          <w:marBottom w:val="0"/>
          <w:divBdr>
            <w:top w:val="none" w:sz="0" w:space="0" w:color="auto"/>
            <w:left w:val="none" w:sz="0" w:space="0" w:color="auto"/>
            <w:bottom w:val="none" w:sz="0" w:space="0" w:color="auto"/>
            <w:right w:val="none" w:sz="0" w:space="0" w:color="auto"/>
          </w:divBdr>
        </w:div>
      </w:divsChild>
    </w:div>
    <w:div w:id="2105300151">
      <w:bodyDiv w:val="1"/>
      <w:marLeft w:val="0"/>
      <w:marRight w:val="0"/>
      <w:marTop w:val="0"/>
      <w:marBottom w:val="0"/>
      <w:divBdr>
        <w:top w:val="none" w:sz="0" w:space="0" w:color="auto"/>
        <w:left w:val="none" w:sz="0" w:space="0" w:color="auto"/>
        <w:bottom w:val="none" w:sz="0" w:space="0" w:color="auto"/>
        <w:right w:val="none" w:sz="0" w:space="0" w:color="auto"/>
      </w:divBdr>
      <w:divsChild>
        <w:div w:id="2248725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1258</Words>
  <Characters>7171</Characters>
  <Application>Microsoft Office Word</Application>
  <DocSecurity>0</DocSecurity>
  <Lines>59</Lines>
  <Paragraphs>16</Paragraphs>
  <ScaleCrop>false</ScaleCrop>
  <Company>University of Wales Trinity Saint David</Company>
  <LinksUpToDate>false</LinksUpToDate>
  <CharactersWithSpaces>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2024-12-13T11:06:00Z</dcterms:created>
  <dcterms:modified xsi:type="dcterms:W3CDTF">2024-12-13T11:07:00Z</dcterms:modified>
</cp:coreProperties>
</file>