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D85D10" w14:textId="462251FE" w:rsidR="00405861" w:rsidRDefault="00F84920">
      <w:r>
        <w:t>Dilara Begum</w:t>
      </w:r>
    </w:p>
    <w:p w14:paraId="2DB067F9" w14:textId="0213785B" w:rsidR="00405861" w:rsidRDefault="00405861">
      <w:r>
        <w:t>Student: 2017884</w:t>
      </w:r>
    </w:p>
    <w:p w14:paraId="3FFCF4E7" w14:textId="5EEE0996" w:rsidR="00405861" w:rsidRDefault="00405861">
      <w:r>
        <w:t xml:space="preserve">Lecturer: Rebecca Kavanagh </w:t>
      </w:r>
    </w:p>
    <w:p w14:paraId="1D4FE7CA" w14:textId="032E5184" w:rsidR="00405861" w:rsidRDefault="00AA380D">
      <w:r>
        <w:t xml:space="preserve">Annotated </w:t>
      </w:r>
      <w:r w:rsidR="00405861">
        <w:t xml:space="preserve">Bibliography </w:t>
      </w:r>
    </w:p>
    <w:p w14:paraId="46063475" w14:textId="77777777" w:rsidR="004F5321" w:rsidRDefault="004F5321"/>
    <w:p w14:paraId="6EC1302D" w14:textId="33F1D289" w:rsidR="005A37BB" w:rsidRPr="00B10296" w:rsidRDefault="004F5321">
      <w:pPr>
        <w:rPr>
          <w:rFonts w:ascii="Arial" w:hAnsi="Arial" w:cs="Arial"/>
          <w:b/>
          <w:bCs/>
        </w:rPr>
      </w:pPr>
      <w:proofErr w:type="spellStart"/>
      <w:r w:rsidRPr="00B10296">
        <w:rPr>
          <w:rFonts w:ascii="Arial" w:hAnsi="Arial" w:cs="Arial"/>
          <w:b/>
          <w:bCs/>
        </w:rPr>
        <w:t>Dr.</w:t>
      </w:r>
      <w:proofErr w:type="spellEnd"/>
      <w:r w:rsidRPr="00B10296">
        <w:rPr>
          <w:rFonts w:ascii="Arial" w:hAnsi="Arial" w:cs="Arial"/>
          <w:b/>
          <w:bCs/>
        </w:rPr>
        <w:t xml:space="preserve"> Saul Mclead (2018) Available at https://www.simplypsychology.org/Erik-Erikson.html Erikson (Accessed October 2021)</w:t>
      </w:r>
    </w:p>
    <w:p w14:paraId="61FB0676" w14:textId="77777777" w:rsidR="002C3113" w:rsidRPr="00B10296" w:rsidRDefault="002C3113" w:rsidP="002C3113">
      <w:pPr>
        <w:pStyle w:val="NormalWeb"/>
        <w:shd w:val="clear" w:color="auto" w:fill="FFFFFF"/>
        <w:spacing w:after="165"/>
        <w:rPr>
          <w:rFonts w:ascii="Arial" w:hAnsi="Arial" w:cs="Arial"/>
          <w:kern w:val="36"/>
          <w:sz w:val="22"/>
          <w:szCs w:val="22"/>
        </w:rPr>
      </w:pPr>
      <w:r w:rsidRPr="00B10296">
        <w:rPr>
          <w:rFonts w:ascii="Arial" w:hAnsi="Arial" w:cs="Arial"/>
          <w:kern w:val="36"/>
          <w:sz w:val="22"/>
          <w:szCs w:val="22"/>
        </w:rPr>
        <w:t>This journal site examines Erik Erikson's Stages of Psychosocial Development, breaking down all of Erikson's stages and providing excellent examples of each.</w:t>
      </w:r>
    </w:p>
    <w:p w14:paraId="3A94697E" w14:textId="1009C5EE" w:rsidR="002C3113" w:rsidRPr="00B10296" w:rsidRDefault="002C3113" w:rsidP="002C3113">
      <w:pPr>
        <w:pStyle w:val="NormalWeb"/>
        <w:shd w:val="clear" w:color="auto" w:fill="FFFFFF"/>
        <w:spacing w:after="165"/>
        <w:rPr>
          <w:rFonts w:ascii="Arial" w:hAnsi="Arial" w:cs="Arial"/>
          <w:kern w:val="36"/>
          <w:sz w:val="22"/>
          <w:szCs w:val="22"/>
        </w:rPr>
      </w:pPr>
      <w:r w:rsidRPr="00B10296">
        <w:rPr>
          <w:rFonts w:ascii="Arial" w:hAnsi="Arial" w:cs="Arial"/>
          <w:kern w:val="36"/>
          <w:sz w:val="22"/>
          <w:szCs w:val="22"/>
        </w:rPr>
        <w:t>One of the essential pieces of information Erik mentions is that during the primary feature phase, the child who has regular interactions with other children at school is central to this stage. This will allow youngsters to explore their interpersonal abilities by initiating activities.</w:t>
      </w:r>
    </w:p>
    <w:p w14:paraId="577FF47B" w14:textId="2DF3F8BF" w:rsidR="007957DE" w:rsidRDefault="002C3113" w:rsidP="002C3113">
      <w:pPr>
        <w:pStyle w:val="NormalWeb"/>
        <w:shd w:val="clear" w:color="auto" w:fill="FFFFFF"/>
        <w:spacing w:before="0" w:beforeAutospacing="0" w:after="165" w:afterAutospacing="0"/>
        <w:rPr>
          <w:rFonts w:ascii="Arial" w:hAnsi="Arial" w:cs="Arial"/>
          <w:kern w:val="36"/>
          <w:sz w:val="22"/>
          <w:szCs w:val="22"/>
        </w:rPr>
      </w:pPr>
      <w:r w:rsidRPr="00B10296">
        <w:rPr>
          <w:rFonts w:ascii="Arial" w:hAnsi="Arial" w:cs="Arial"/>
          <w:kern w:val="36"/>
          <w:sz w:val="22"/>
          <w:szCs w:val="22"/>
        </w:rPr>
        <w:t>Erik points out that when a youngster begins to arrange their activities, make up games, or initiate activities with others, it provides them with an opportunity to build initiative and self-confidence.</w:t>
      </w:r>
    </w:p>
    <w:p w14:paraId="039A71AF" w14:textId="287CEBB3" w:rsidR="008023A8" w:rsidRPr="00B10296" w:rsidRDefault="00F50FB0" w:rsidP="002C3113">
      <w:pPr>
        <w:pStyle w:val="NormalWeb"/>
        <w:shd w:val="clear" w:color="auto" w:fill="FFFFFF"/>
        <w:spacing w:before="0" w:beforeAutospacing="0" w:after="165" w:afterAutospacing="0"/>
        <w:rPr>
          <w:rFonts w:ascii="Arial" w:hAnsi="Arial" w:cs="Arial"/>
          <w:color w:val="000000"/>
          <w:sz w:val="22"/>
          <w:szCs w:val="22"/>
        </w:rPr>
      </w:pPr>
      <w:r w:rsidRPr="00F50FB0">
        <w:rPr>
          <w:rFonts w:ascii="Arial" w:hAnsi="Arial" w:cs="Arial"/>
          <w:kern w:val="36"/>
          <w:sz w:val="22"/>
          <w:szCs w:val="22"/>
        </w:rPr>
        <w:t>This is a reliable website as I have access this in October 202</w:t>
      </w:r>
      <w:r>
        <w:rPr>
          <w:rFonts w:ascii="Arial" w:hAnsi="Arial" w:cs="Arial"/>
          <w:kern w:val="36"/>
          <w:sz w:val="22"/>
          <w:szCs w:val="22"/>
        </w:rPr>
        <w:t>1.</w:t>
      </w:r>
    </w:p>
    <w:p w14:paraId="63ED8C7D" w14:textId="2997A467" w:rsidR="007957DE" w:rsidRPr="0005501D" w:rsidRDefault="00AA380D" w:rsidP="007957DE">
      <w:pPr>
        <w:pStyle w:val="NormalWeb"/>
        <w:shd w:val="clear" w:color="auto" w:fill="FFFFFF"/>
        <w:spacing w:before="0" w:after="165"/>
        <w:rPr>
          <w:rFonts w:ascii="Arial" w:hAnsi="Arial" w:cs="Arial"/>
          <w:b/>
          <w:bCs/>
          <w:color w:val="000000" w:themeColor="text1"/>
          <w:sz w:val="22"/>
          <w:szCs w:val="22"/>
          <w:lang w:val="en-US"/>
        </w:rPr>
      </w:pPr>
      <w:hyperlink r:id="rId5" w:history="1">
        <w:r w:rsidR="007957DE" w:rsidRPr="0005501D">
          <w:rPr>
            <w:rStyle w:val="Hyperlink"/>
            <w:rFonts w:ascii="Arial" w:hAnsi="Arial" w:cs="Arial"/>
            <w:b/>
            <w:bCs/>
            <w:color w:val="000000" w:themeColor="text1"/>
            <w:sz w:val="22"/>
            <w:szCs w:val="22"/>
            <w:u w:val="none"/>
            <w:lang w:val="en-US"/>
          </w:rPr>
          <w:t>School Specialty</w:t>
        </w:r>
      </w:hyperlink>
      <w:r w:rsidR="007957DE" w:rsidRPr="0005501D">
        <w:rPr>
          <w:rFonts w:ascii="Arial" w:hAnsi="Arial" w:cs="Arial"/>
          <w:b/>
          <w:bCs/>
          <w:color w:val="000000" w:themeColor="text1"/>
          <w:sz w:val="22"/>
          <w:szCs w:val="22"/>
          <w:lang w:val="en-US"/>
        </w:rPr>
        <w:t> (2017) Available at </w:t>
      </w:r>
      <w:hyperlink r:id="rId6" w:history="1">
        <w:r w:rsidR="007957DE" w:rsidRPr="0005501D">
          <w:rPr>
            <w:rStyle w:val="Hyperlink"/>
            <w:rFonts w:ascii="Arial" w:hAnsi="Arial" w:cs="Arial"/>
            <w:b/>
            <w:bCs/>
            <w:color w:val="000000" w:themeColor="text1"/>
            <w:sz w:val="22"/>
            <w:szCs w:val="22"/>
            <w:u w:val="none"/>
            <w:lang w:val="en-US"/>
          </w:rPr>
          <w:t>https://blog.schoolspecialty.com/the-importance-dress-up-dramatic-play-in-early-childhood/</w:t>
        </w:r>
      </w:hyperlink>
      <w:r w:rsidR="007957DE" w:rsidRPr="0005501D">
        <w:rPr>
          <w:rFonts w:ascii="Arial" w:hAnsi="Arial" w:cs="Arial"/>
          <w:b/>
          <w:bCs/>
          <w:color w:val="000000" w:themeColor="text1"/>
          <w:sz w:val="22"/>
          <w:szCs w:val="22"/>
          <w:lang w:val="en-US"/>
        </w:rPr>
        <w:t> (Accessed October 2021)</w:t>
      </w:r>
    </w:p>
    <w:p w14:paraId="6B1DC8F4" w14:textId="57CE330B" w:rsidR="00290B9E" w:rsidRPr="00B10296" w:rsidRDefault="00290B9E" w:rsidP="00290B9E">
      <w:pPr>
        <w:rPr>
          <w:rFonts w:ascii="Arial" w:eastAsiaTheme="majorEastAsia" w:hAnsi="Arial" w:cs="Arial"/>
          <w:color w:val="000000"/>
          <w:lang w:val="en-US"/>
        </w:rPr>
      </w:pPr>
      <w:r w:rsidRPr="00B10296">
        <w:rPr>
          <w:rFonts w:ascii="Arial" w:eastAsiaTheme="majorEastAsia" w:hAnsi="Arial" w:cs="Arial"/>
          <w:color w:val="000000"/>
          <w:lang w:val="en-US"/>
        </w:rPr>
        <w:t xml:space="preserve">This website examines the impact of role play on a child's development during the early stages of learning. According to this website, role play can aid in the development of a child's creativity, character development, and the teaching of new learning methods. When a child pretends to be a different character, it might assist them </w:t>
      </w:r>
      <w:r w:rsidR="005F1113" w:rsidRPr="00B10296">
        <w:rPr>
          <w:rFonts w:ascii="Arial" w:eastAsiaTheme="majorEastAsia" w:hAnsi="Arial" w:cs="Arial"/>
          <w:color w:val="000000"/>
          <w:lang w:val="en-US"/>
        </w:rPr>
        <w:t>practice</w:t>
      </w:r>
      <w:r w:rsidRPr="00B10296">
        <w:rPr>
          <w:rFonts w:ascii="Arial" w:eastAsiaTheme="majorEastAsia" w:hAnsi="Arial" w:cs="Arial"/>
          <w:color w:val="000000"/>
          <w:lang w:val="en-US"/>
        </w:rPr>
        <w:t xml:space="preserve"> role-playing in settings they wouldn't otherwise experience.</w:t>
      </w:r>
    </w:p>
    <w:p w14:paraId="0F37923E" w14:textId="1A1F9020" w:rsidR="005F1113" w:rsidRDefault="00502D4C" w:rsidP="00290B9E">
      <w:pPr>
        <w:rPr>
          <w:rFonts w:ascii="Arial" w:eastAsiaTheme="majorEastAsia" w:hAnsi="Arial" w:cs="Arial"/>
          <w:color w:val="000000"/>
          <w:lang w:val="en-US"/>
        </w:rPr>
      </w:pPr>
      <w:r>
        <w:rPr>
          <w:rFonts w:ascii="Arial" w:eastAsiaTheme="majorEastAsia" w:hAnsi="Arial" w:cs="Arial"/>
          <w:color w:val="000000"/>
          <w:lang w:val="en-US"/>
        </w:rPr>
        <w:t>This website also mentions w</w:t>
      </w:r>
      <w:r w:rsidR="00290B9E" w:rsidRPr="00B10296">
        <w:rPr>
          <w:rFonts w:ascii="Arial" w:eastAsiaTheme="majorEastAsia" w:hAnsi="Arial" w:cs="Arial"/>
          <w:color w:val="000000"/>
          <w:lang w:val="en-US"/>
        </w:rPr>
        <w:t>hile</w:t>
      </w:r>
      <w:r w:rsidR="00E54247">
        <w:rPr>
          <w:rFonts w:ascii="Arial" w:eastAsiaTheme="majorEastAsia" w:hAnsi="Arial" w:cs="Arial"/>
          <w:color w:val="000000"/>
          <w:lang w:val="en-US"/>
        </w:rPr>
        <w:t xml:space="preserve"> a child is</w:t>
      </w:r>
      <w:r w:rsidR="00290B9E" w:rsidRPr="00B10296">
        <w:rPr>
          <w:rFonts w:ascii="Arial" w:eastAsiaTheme="majorEastAsia" w:hAnsi="Arial" w:cs="Arial"/>
          <w:color w:val="000000"/>
          <w:lang w:val="en-US"/>
        </w:rPr>
        <w:t xml:space="preserve"> rehearsing their imagined stories, they </w:t>
      </w:r>
      <w:r w:rsidR="005F1113" w:rsidRPr="00B10296">
        <w:rPr>
          <w:rFonts w:ascii="Arial" w:eastAsiaTheme="majorEastAsia" w:hAnsi="Arial" w:cs="Arial"/>
          <w:color w:val="000000"/>
          <w:lang w:val="en-US"/>
        </w:rPr>
        <w:t>can</w:t>
      </w:r>
      <w:r w:rsidR="00290B9E" w:rsidRPr="00B10296">
        <w:rPr>
          <w:rFonts w:ascii="Arial" w:eastAsiaTheme="majorEastAsia" w:hAnsi="Arial" w:cs="Arial"/>
          <w:color w:val="000000"/>
          <w:lang w:val="en-US"/>
        </w:rPr>
        <w:t xml:space="preserve"> play the role of hero or villain, which teaches the child the difference between a hero and a villain. The website also notes that role playing can simulate real-life situations, such as becoming a doctor, which can aid a child's learning.</w:t>
      </w:r>
    </w:p>
    <w:p w14:paraId="47E8EB20" w14:textId="28144904" w:rsidR="00E54247" w:rsidRPr="00B10296" w:rsidRDefault="000C7AA6" w:rsidP="00290B9E">
      <w:pPr>
        <w:rPr>
          <w:rFonts w:ascii="Arial" w:eastAsiaTheme="majorEastAsia" w:hAnsi="Arial" w:cs="Arial"/>
          <w:color w:val="000000"/>
          <w:lang w:val="en-US"/>
        </w:rPr>
      </w:pPr>
      <w:r w:rsidRPr="000C7AA6">
        <w:rPr>
          <w:rFonts w:ascii="Arial" w:eastAsiaTheme="majorEastAsia" w:hAnsi="Arial" w:cs="Arial"/>
          <w:color w:val="000000"/>
        </w:rPr>
        <w:t xml:space="preserve">This is a credible website </w:t>
      </w:r>
      <w:r>
        <w:rPr>
          <w:rFonts w:ascii="Arial" w:eastAsiaTheme="majorEastAsia" w:hAnsi="Arial" w:cs="Arial"/>
          <w:color w:val="000000"/>
        </w:rPr>
        <w:t xml:space="preserve">which </w:t>
      </w:r>
      <w:r w:rsidRPr="000C7AA6">
        <w:rPr>
          <w:rFonts w:ascii="Arial" w:eastAsiaTheme="majorEastAsia" w:hAnsi="Arial" w:cs="Arial"/>
          <w:color w:val="000000"/>
        </w:rPr>
        <w:t>has been updated in 2017</w:t>
      </w:r>
      <w:r>
        <w:rPr>
          <w:rFonts w:ascii="Arial" w:eastAsiaTheme="majorEastAsia" w:hAnsi="Arial" w:cs="Arial"/>
          <w:color w:val="000000"/>
        </w:rPr>
        <w:t xml:space="preserve">. </w:t>
      </w:r>
    </w:p>
    <w:p w14:paraId="299CEF95" w14:textId="61F21569" w:rsidR="007E6AC8" w:rsidRPr="00B10296" w:rsidRDefault="00375DD6" w:rsidP="00290B9E">
      <w:pPr>
        <w:rPr>
          <w:rFonts w:ascii="Arial" w:hAnsi="Arial" w:cs="Arial"/>
          <w:b/>
          <w:bCs/>
          <w:color w:val="000000" w:themeColor="text1"/>
        </w:rPr>
      </w:pPr>
      <w:r w:rsidRPr="00B10296">
        <w:rPr>
          <w:rFonts w:ascii="Arial" w:hAnsi="Arial" w:cs="Arial"/>
          <w:b/>
          <w:bCs/>
          <w:color w:val="000000" w:themeColor="text1"/>
          <w:lang w:val="en-US"/>
        </w:rPr>
        <w:t>http s://sites.google.com/site/principlesonlearning/b-jean-piaget (Accessed October 2021)</w:t>
      </w:r>
    </w:p>
    <w:p w14:paraId="160D3FCD" w14:textId="77777777" w:rsidR="00E67366" w:rsidRPr="00B10296" w:rsidRDefault="00E67366" w:rsidP="00E67366">
      <w:pPr>
        <w:rPr>
          <w:rFonts w:ascii="Arial" w:hAnsi="Arial" w:cs="Arial"/>
        </w:rPr>
      </w:pPr>
      <w:r w:rsidRPr="00B10296">
        <w:rPr>
          <w:rFonts w:ascii="Arial" w:hAnsi="Arial" w:cs="Arial"/>
        </w:rPr>
        <w:t>I found a Piaget's notion on cognitive development on this reliable website, which looks at the entire theory regarding the nature and development of human intellect.</w:t>
      </w:r>
    </w:p>
    <w:p w14:paraId="15554CC7" w14:textId="77777777" w:rsidR="00E67366" w:rsidRPr="00B10296" w:rsidRDefault="00E67366" w:rsidP="00E67366">
      <w:pPr>
        <w:rPr>
          <w:rFonts w:ascii="Arial" w:hAnsi="Arial" w:cs="Arial"/>
        </w:rPr>
      </w:pPr>
      <w:r w:rsidRPr="00B10296">
        <w:rPr>
          <w:rFonts w:ascii="Arial" w:hAnsi="Arial" w:cs="Arial"/>
        </w:rPr>
        <w:t>Adolescence, according to Piaget, plays an important and active role in a person's development. Piaget's concept is commonly referred to as a developmental stage concept.</w:t>
      </w:r>
    </w:p>
    <w:p w14:paraId="31C1D2D6" w14:textId="79C9A259" w:rsidR="00375DD6" w:rsidRDefault="00E67366" w:rsidP="00E67366">
      <w:pPr>
        <w:rPr>
          <w:rFonts w:ascii="Arial" w:hAnsi="Arial" w:cs="Arial"/>
        </w:rPr>
      </w:pPr>
      <w:r w:rsidRPr="00B10296">
        <w:rPr>
          <w:rFonts w:ascii="Arial" w:hAnsi="Arial" w:cs="Arial"/>
        </w:rPr>
        <w:t>The principle is concerned with the nature of knowledge and how humans gather, assemble, and use information over time.</w:t>
      </w:r>
    </w:p>
    <w:p w14:paraId="47661DF4" w14:textId="3B5B6E4E" w:rsidR="00DD4021" w:rsidRDefault="00DD4021" w:rsidP="00E67366">
      <w:pPr>
        <w:rPr>
          <w:rFonts w:ascii="Arial" w:eastAsiaTheme="majorEastAsia" w:hAnsi="Arial" w:cs="Arial"/>
          <w:color w:val="000000"/>
          <w:lang w:val="en-US"/>
        </w:rPr>
      </w:pPr>
      <w:r w:rsidRPr="000C7AA6">
        <w:rPr>
          <w:rFonts w:ascii="Arial" w:eastAsiaTheme="majorEastAsia" w:hAnsi="Arial" w:cs="Arial"/>
          <w:color w:val="000000"/>
        </w:rPr>
        <w:t xml:space="preserve">This is a credible website </w:t>
      </w:r>
      <w:r>
        <w:rPr>
          <w:rFonts w:ascii="Arial" w:eastAsiaTheme="majorEastAsia" w:hAnsi="Arial" w:cs="Arial"/>
          <w:color w:val="000000"/>
        </w:rPr>
        <w:t xml:space="preserve">which </w:t>
      </w:r>
      <w:r w:rsidRPr="000C7AA6">
        <w:rPr>
          <w:rFonts w:ascii="Arial" w:eastAsiaTheme="majorEastAsia" w:hAnsi="Arial" w:cs="Arial"/>
          <w:color w:val="000000"/>
        </w:rPr>
        <w:t>has been updated in 20</w:t>
      </w:r>
      <w:r>
        <w:rPr>
          <w:rFonts w:ascii="Arial" w:eastAsiaTheme="majorEastAsia" w:hAnsi="Arial" w:cs="Arial"/>
          <w:color w:val="000000"/>
        </w:rPr>
        <w:t>21</w:t>
      </w:r>
      <w:r>
        <w:rPr>
          <w:rFonts w:ascii="Arial" w:eastAsiaTheme="majorEastAsia" w:hAnsi="Arial" w:cs="Arial"/>
          <w:color w:val="000000"/>
        </w:rPr>
        <w:t xml:space="preserve">. </w:t>
      </w:r>
    </w:p>
    <w:p w14:paraId="3DA367D3" w14:textId="40D2DA0D" w:rsidR="00DD4021" w:rsidRDefault="00DD4021" w:rsidP="00E67366">
      <w:pPr>
        <w:rPr>
          <w:rFonts w:ascii="Arial" w:eastAsiaTheme="majorEastAsia" w:hAnsi="Arial" w:cs="Arial"/>
          <w:color w:val="000000"/>
          <w:lang w:val="en-US"/>
        </w:rPr>
      </w:pPr>
    </w:p>
    <w:p w14:paraId="7403FABD" w14:textId="57B71294" w:rsidR="00DD4021" w:rsidRDefault="00DD4021" w:rsidP="00E67366">
      <w:pPr>
        <w:rPr>
          <w:rFonts w:ascii="Arial" w:eastAsiaTheme="majorEastAsia" w:hAnsi="Arial" w:cs="Arial"/>
          <w:color w:val="000000"/>
          <w:lang w:val="en-US"/>
        </w:rPr>
      </w:pPr>
    </w:p>
    <w:p w14:paraId="2550A397" w14:textId="77777777" w:rsidR="00DD4021" w:rsidRPr="00DD4021" w:rsidRDefault="00DD4021" w:rsidP="00E67366">
      <w:pPr>
        <w:rPr>
          <w:rFonts w:ascii="Arial" w:eastAsiaTheme="majorEastAsia" w:hAnsi="Arial" w:cs="Arial"/>
          <w:color w:val="000000"/>
          <w:lang w:val="en-US"/>
        </w:rPr>
      </w:pPr>
    </w:p>
    <w:p w14:paraId="0D35474F" w14:textId="69F57394" w:rsidR="007B1AB1" w:rsidRPr="00B10296" w:rsidRDefault="001039E2" w:rsidP="001039E2">
      <w:pPr>
        <w:rPr>
          <w:rFonts w:ascii="Arial" w:hAnsi="Arial" w:cs="Arial"/>
          <w:b/>
          <w:bCs/>
          <w:color w:val="000000" w:themeColor="text1"/>
        </w:rPr>
      </w:pPr>
      <w:hyperlink r:id="rId7" w:history="1">
        <w:r w:rsidRPr="0005501D">
          <w:rPr>
            <w:rStyle w:val="Hyperlink"/>
            <w:rFonts w:ascii="Arial" w:hAnsi="Arial" w:cs="Arial"/>
            <w:b/>
            <w:bCs/>
            <w:color w:val="000000" w:themeColor="text1"/>
            <w:u w:val="none"/>
            <w:lang w:val="en-US"/>
          </w:rPr>
          <w:t>http://www.urbanchildinstitute.org/resources/publications/good-start/social-and-emotional-development</w:t>
        </w:r>
      </w:hyperlink>
      <w:r w:rsidR="00AC0E49" w:rsidRPr="0005501D">
        <w:rPr>
          <w:rFonts w:ascii="Arial" w:hAnsi="Arial" w:cs="Arial"/>
          <w:b/>
          <w:bCs/>
          <w:color w:val="000000" w:themeColor="text1"/>
          <w:lang w:val="en-US"/>
        </w:rPr>
        <w:t> (Accessed October 2021</w:t>
      </w:r>
      <w:r w:rsidR="00AC0E49" w:rsidRPr="00B10296">
        <w:rPr>
          <w:rFonts w:ascii="Arial" w:hAnsi="Arial" w:cs="Arial"/>
          <w:b/>
          <w:bCs/>
          <w:color w:val="000000" w:themeColor="text1"/>
          <w:lang w:val="en-US"/>
        </w:rPr>
        <w:t>)</w:t>
      </w:r>
    </w:p>
    <w:p w14:paraId="504043E8" w14:textId="789E0D9C" w:rsidR="00D52087" w:rsidRPr="00B10296" w:rsidRDefault="007268A2" w:rsidP="007B1AB1">
      <w:pPr>
        <w:rPr>
          <w:rFonts w:ascii="Arial" w:hAnsi="Arial" w:cs="Arial"/>
        </w:rPr>
      </w:pPr>
      <w:r w:rsidRPr="00B10296">
        <w:rPr>
          <w:rFonts w:ascii="Arial" w:hAnsi="Arial" w:cs="Arial"/>
          <w:color w:val="111111"/>
        </w:rPr>
        <w:t xml:space="preserve">On this website </w:t>
      </w:r>
      <w:r w:rsidR="005C369D" w:rsidRPr="00B10296">
        <w:rPr>
          <w:rFonts w:ascii="Arial" w:hAnsi="Arial" w:cs="Arial"/>
          <w:color w:val="111111"/>
        </w:rPr>
        <w:t>children</w:t>
      </w:r>
      <w:r w:rsidR="005C369D" w:rsidRPr="00B10296">
        <w:rPr>
          <w:rFonts w:ascii="Arial" w:hAnsi="Arial" w:cs="Arial"/>
          <w:color w:val="111111"/>
          <w:shd w:val="clear" w:color="auto" w:fill="FFFFFF"/>
        </w:rPr>
        <w:t>’s </w:t>
      </w:r>
      <w:r w:rsidR="005C369D" w:rsidRPr="00B10296">
        <w:rPr>
          <w:rFonts w:ascii="Arial" w:hAnsi="Arial" w:cs="Arial"/>
          <w:color w:val="111111"/>
        </w:rPr>
        <w:t>reports</w:t>
      </w:r>
      <w:r w:rsidR="005C369D" w:rsidRPr="00B10296">
        <w:rPr>
          <w:rFonts w:ascii="Arial" w:hAnsi="Arial" w:cs="Arial"/>
          <w:color w:val="111111"/>
          <w:shd w:val="clear" w:color="auto" w:fill="FFFFFF"/>
        </w:rPr>
        <w:t> </w:t>
      </w:r>
      <w:r w:rsidR="005C369D" w:rsidRPr="00B10296">
        <w:rPr>
          <w:rFonts w:ascii="Arial" w:hAnsi="Arial" w:cs="Arial"/>
          <w:color w:val="111111"/>
        </w:rPr>
        <w:t>of their</w:t>
      </w:r>
      <w:r w:rsidR="005C369D" w:rsidRPr="00B10296">
        <w:rPr>
          <w:rFonts w:ascii="Arial" w:hAnsi="Arial" w:cs="Arial"/>
          <w:color w:val="111111"/>
          <w:shd w:val="clear" w:color="auto" w:fill="FFFFFF"/>
        </w:rPr>
        <w:t> earliest years </w:t>
      </w:r>
      <w:r w:rsidR="005C369D" w:rsidRPr="00B10296">
        <w:rPr>
          <w:rFonts w:ascii="Arial" w:hAnsi="Arial" w:cs="Arial"/>
          <w:color w:val="111111"/>
        </w:rPr>
        <w:t>affect</w:t>
      </w:r>
      <w:r w:rsidR="005C369D" w:rsidRPr="00B10296">
        <w:rPr>
          <w:rFonts w:ascii="Arial" w:hAnsi="Arial" w:cs="Arial"/>
          <w:color w:val="111111"/>
          <w:shd w:val="clear" w:color="auto" w:fill="FFFFFF"/>
        </w:rPr>
        <w:t> how their brains </w:t>
      </w:r>
      <w:r w:rsidR="005C369D" w:rsidRPr="00B10296">
        <w:rPr>
          <w:rFonts w:ascii="Arial" w:hAnsi="Arial" w:cs="Arial"/>
          <w:color w:val="111111"/>
        </w:rPr>
        <w:t>paintings</w:t>
      </w:r>
      <w:r w:rsidR="005C369D" w:rsidRPr="00B10296">
        <w:rPr>
          <w:rFonts w:ascii="Arial" w:hAnsi="Arial" w:cs="Arial"/>
          <w:color w:val="111111"/>
          <w:shd w:val="clear" w:color="auto" w:fill="FFFFFF"/>
        </w:rPr>
        <w:t>, the </w:t>
      </w:r>
      <w:r w:rsidR="005C369D" w:rsidRPr="00B10296">
        <w:rPr>
          <w:rFonts w:ascii="Arial" w:hAnsi="Arial" w:cs="Arial"/>
          <w:color w:val="111111"/>
        </w:rPr>
        <w:t>manner</w:t>
      </w:r>
      <w:r w:rsidR="005C369D" w:rsidRPr="00B10296">
        <w:rPr>
          <w:rFonts w:ascii="Arial" w:hAnsi="Arial" w:cs="Arial"/>
          <w:color w:val="111111"/>
          <w:shd w:val="clear" w:color="auto" w:fill="FFFFFF"/>
        </w:rPr>
        <w:t> they </w:t>
      </w:r>
      <w:r w:rsidR="005C369D" w:rsidRPr="00B10296">
        <w:rPr>
          <w:rFonts w:ascii="Arial" w:hAnsi="Arial" w:cs="Arial"/>
          <w:color w:val="111111"/>
        </w:rPr>
        <w:t>respond</w:t>
      </w:r>
      <w:r w:rsidR="005C369D" w:rsidRPr="00B10296">
        <w:rPr>
          <w:rFonts w:ascii="Arial" w:hAnsi="Arial" w:cs="Arial"/>
          <w:color w:val="111111"/>
          <w:shd w:val="clear" w:color="auto" w:fill="FFFFFF"/>
        </w:rPr>
        <w:t> to </w:t>
      </w:r>
      <w:r w:rsidR="005C369D" w:rsidRPr="00B10296">
        <w:rPr>
          <w:rFonts w:ascii="Arial" w:hAnsi="Arial" w:cs="Arial"/>
          <w:color w:val="111111"/>
        </w:rPr>
        <w:t>stress</w:t>
      </w:r>
      <w:r w:rsidR="005C369D" w:rsidRPr="00B10296">
        <w:rPr>
          <w:rFonts w:ascii="Arial" w:hAnsi="Arial" w:cs="Arial"/>
          <w:color w:val="111111"/>
          <w:shd w:val="clear" w:color="auto" w:fill="FFFFFF"/>
        </w:rPr>
        <w:t>, and their </w:t>
      </w:r>
      <w:r w:rsidR="005C369D" w:rsidRPr="00B10296">
        <w:rPr>
          <w:rFonts w:ascii="Arial" w:hAnsi="Arial" w:cs="Arial"/>
          <w:color w:val="111111"/>
        </w:rPr>
        <w:t>potential</w:t>
      </w:r>
      <w:r w:rsidR="005C369D" w:rsidRPr="00B10296">
        <w:rPr>
          <w:rFonts w:ascii="Arial" w:hAnsi="Arial" w:cs="Arial"/>
          <w:color w:val="111111"/>
          <w:shd w:val="clear" w:color="auto" w:fill="FFFFFF"/>
        </w:rPr>
        <w:t> to </w:t>
      </w:r>
      <w:r w:rsidR="005C369D" w:rsidRPr="00B10296">
        <w:rPr>
          <w:rFonts w:ascii="Arial" w:hAnsi="Arial" w:cs="Arial"/>
          <w:color w:val="111111"/>
        </w:rPr>
        <w:t>shape</w:t>
      </w:r>
      <w:r w:rsidR="005C369D" w:rsidRPr="00B10296">
        <w:rPr>
          <w:rFonts w:ascii="Arial" w:hAnsi="Arial" w:cs="Arial"/>
          <w:color w:val="111111"/>
          <w:shd w:val="clear" w:color="auto" w:fill="FFFFFF"/>
        </w:rPr>
        <w:t> trusting</w:t>
      </w:r>
      <w:r w:rsidR="00CC4159">
        <w:rPr>
          <w:rFonts w:ascii="Arial" w:hAnsi="Arial" w:cs="Arial"/>
          <w:color w:val="111111"/>
          <w:shd w:val="clear" w:color="auto" w:fill="FFFFFF"/>
        </w:rPr>
        <w:t xml:space="preserve"> relationship </w:t>
      </w:r>
      <w:r w:rsidR="005C369D" w:rsidRPr="00B10296">
        <w:rPr>
          <w:rFonts w:ascii="Arial" w:hAnsi="Arial" w:cs="Arial"/>
          <w:color w:val="111111"/>
        </w:rPr>
        <w:t>during</w:t>
      </w:r>
      <w:r w:rsidR="005C369D" w:rsidRPr="00B10296">
        <w:rPr>
          <w:rFonts w:ascii="Arial" w:hAnsi="Arial" w:cs="Arial"/>
          <w:color w:val="111111"/>
          <w:shd w:val="clear" w:color="auto" w:fill="FFFFFF"/>
        </w:rPr>
        <w:t> </w:t>
      </w:r>
      <w:r w:rsidR="005C369D" w:rsidRPr="00B10296">
        <w:rPr>
          <w:rFonts w:ascii="Arial" w:hAnsi="Arial" w:cs="Arial"/>
          <w:color w:val="111111"/>
        </w:rPr>
        <w:t>these</w:t>
      </w:r>
      <w:r w:rsidR="005C369D" w:rsidRPr="00B10296">
        <w:rPr>
          <w:rFonts w:ascii="Arial" w:hAnsi="Arial" w:cs="Arial"/>
          <w:color w:val="111111"/>
          <w:shd w:val="clear" w:color="auto" w:fill="FFFFFF"/>
        </w:rPr>
        <w:t> years the </w:t>
      </w:r>
      <w:r w:rsidR="005C369D" w:rsidRPr="00B10296">
        <w:rPr>
          <w:rFonts w:ascii="Arial" w:hAnsi="Arial" w:cs="Arial"/>
          <w:color w:val="111111"/>
        </w:rPr>
        <w:t>brain</w:t>
      </w:r>
      <w:r w:rsidR="005C369D" w:rsidRPr="00B10296">
        <w:rPr>
          <w:rFonts w:ascii="Arial" w:hAnsi="Arial" w:cs="Arial"/>
          <w:color w:val="111111"/>
          <w:shd w:val="clear" w:color="auto" w:fill="FFFFFF"/>
        </w:rPr>
        <w:t> undergoes its </w:t>
      </w:r>
      <w:r w:rsidR="005C369D" w:rsidRPr="00B10296">
        <w:rPr>
          <w:rFonts w:ascii="Arial" w:hAnsi="Arial" w:cs="Arial"/>
          <w:color w:val="111111"/>
        </w:rPr>
        <w:t>most</w:t>
      </w:r>
      <w:r w:rsidR="005C369D" w:rsidRPr="00B10296">
        <w:rPr>
          <w:rFonts w:ascii="Arial" w:hAnsi="Arial" w:cs="Arial"/>
          <w:color w:val="111111"/>
          <w:shd w:val="clear" w:color="auto" w:fill="FFFFFF"/>
        </w:rPr>
        <w:t> dramatic </w:t>
      </w:r>
      <w:r w:rsidR="005C369D" w:rsidRPr="00B10296">
        <w:rPr>
          <w:rFonts w:ascii="Arial" w:hAnsi="Arial" w:cs="Arial"/>
          <w:color w:val="111111"/>
        </w:rPr>
        <w:t>boom</w:t>
      </w:r>
      <w:r w:rsidR="005C369D" w:rsidRPr="00B10296">
        <w:rPr>
          <w:rFonts w:ascii="Arial" w:hAnsi="Arial" w:cs="Arial"/>
          <w:color w:val="111111"/>
          <w:shd w:val="clear" w:color="auto" w:fill="FFFFFF"/>
        </w:rPr>
        <w:t>, </w:t>
      </w:r>
      <w:r w:rsidR="005C369D" w:rsidRPr="00B10296">
        <w:rPr>
          <w:rFonts w:ascii="Arial" w:hAnsi="Arial" w:cs="Arial"/>
          <w:color w:val="111111"/>
        </w:rPr>
        <w:t>setting</w:t>
      </w:r>
      <w:r w:rsidR="005C369D" w:rsidRPr="00B10296">
        <w:rPr>
          <w:rFonts w:ascii="Arial" w:hAnsi="Arial" w:cs="Arial"/>
          <w:color w:val="111111"/>
          <w:shd w:val="clear" w:color="auto" w:fill="FFFFFF"/>
        </w:rPr>
        <w:t> the </w:t>
      </w:r>
      <w:r w:rsidR="005C369D" w:rsidRPr="00B10296">
        <w:rPr>
          <w:rFonts w:ascii="Arial" w:hAnsi="Arial" w:cs="Arial"/>
          <w:color w:val="111111"/>
        </w:rPr>
        <w:t>stage</w:t>
      </w:r>
      <w:r w:rsidR="005C369D" w:rsidRPr="00B10296">
        <w:rPr>
          <w:rFonts w:ascii="Arial" w:hAnsi="Arial" w:cs="Arial"/>
          <w:color w:val="111111"/>
          <w:shd w:val="clear" w:color="auto" w:fill="FFFFFF"/>
        </w:rPr>
        <w:t> for social and emotional </w:t>
      </w:r>
      <w:r w:rsidR="005C369D" w:rsidRPr="00B10296">
        <w:rPr>
          <w:rFonts w:ascii="Arial" w:hAnsi="Arial" w:cs="Arial"/>
          <w:color w:val="111111"/>
        </w:rPr>
        <w:t>development</w:t>
      </w:r>
      <w:r w:rsidR="005C369D" w:rsidRPr="00B10296">
        <w:rPr>
          <w:rFonts w:ascii="Arial" w:hAnsi="Arial" w:cs="Arial"/>
          <w:color w:val="111111"/>
          <w:shd w:val="clear" w:color="auto" w:fill="FFFFFF"/>
        </w:rPr>
        <w:t xml:space="preserve">. </w:t>
      </w:r>
    </w:p>
    <w:p w14:paraId="0177CD00" w14:textId="23911D2B" w:rsidR="00D52087" w:rsidRPr="00B10296" w:rsidRDefault="005C369D" w:rsidP="007B1AB1">
      <w:pPr>
        <w:pStyle w:val="NormalWeb"/>
        <w:spacing w:before="0" w:after="390"/>
        <w:rPr>
          <w:rFonts w:ascii="Arial" w:hAnsi="Arial" w:cs="Arial"/>
          <w:color w:val="111111"/>
          <w:sz w:val="22"/>
          <w:szCs w:val="22"/>
          <w:shd w:val="clear" w:color="auto" w:fill="FFFFFF"/>
        </w:rPr>
      </w:pPr>
      <w:r w:rsidRPr="00B10296">
        <w:rPr>
          <w:rFonts w:ascii="Arial" w:hAnsi="Arial" w:cs="Arial"/>
          <w:color w:val="111111"/>
          <w:sz w:val="22"/>
          <w:szCs w:val="22"/>
          <w:shd w:val="clear" w:color="auto" w:fill="FFFFFF"/>
        </w:rPr>
        <w:t>Language</w:t>
      </w:r>
      <w:r w:rsidR="00D52087" w:rsidRPr="00B10296">
        <w:rPr>
          <w:rFonts w:ascii="Arial" w:hAnsi="Arial" w:cs="Arial"/>
          <w:color w:val="111111"/>
          <w:sz w:val="22"/>
          <w:szCs w:val="22"/>
          <w:shd w:val="clear" w:color="auto" w:fill="FFFFFF"/>
        </w:rPr>
        <w:t xml:space="preserve"> </w:t>
      </w:r>
      <w:r w:rsidRPr="00B10296">
        <w:rPr>
          <w:rFonts w:ascii="Arial" w:hAnsi="Arial" w:cs="Arial"/>
          <w:color w:val="111111"/>
          <w:sz w:val="22"/>
          <w:szCs w:val="22"/>
          <w:shd w:val="clear" w:color="auto" w:fill="FFFFFF"/>
        </w:rPr>
        <w:t>blossoms, </w:t>
      </w:r>
      <w:r w:rsidRPr="00B10296">
        <w:rPr>
          <w:rFonts w:ascii="Arial" w:hAnsi="Arial" w:cs="Arial"/>
          <w:color w:val="111111"/>
          <w:sz w:val="22"/>
          <w:szCs w:val="22"/>
        </w:rPr>
        <w:t>simple</w:t>
      </w:r>
      <w:r w:rsidRPr="00B10296">
        <w:rPr>
          <w:rFonts w:ascii="Arial" w:hAnsi="Arial" w:cs="Arial"/>
          <w:color w:val="111111"/>
          <w:sz w:val="22"/>
          <w:szCs w:val="22"/>
          <w:shd w:val="clear" w:color="auto" w:fill="FFFFFF"/>
        </w:rPr>
        <w:t> motor </w:t>
      </w:r>
      <w:r w:rsidRPr="00B10296">
        <w:rPr>
          <w:rFonts w:ascii="Arial" w:hAnsi="Arial" w:cs="Arial"/>
          <w:color w:val="111111"/>
          <w:sz w:val="22"/>
          <w:szCs w:val="22"/>
        </w:rPr>
        <w:t>abilities</w:t>
      </w:r>
      <w:r w:rsidRPr="00B10296">
        <w:rPr>
          <w:rFonts w:ascii="Arial" w:hAnsi="Arial" w:cs="Arial"/>
          <w:color w:val="111111"/>
          <w:sz w:val="22"/>
          <w:szCs w:val="22"/>
          <w:shd w:val="clear" w:color="auto" w:fill="FFFFFF"/>
        </w:rPr>
        <w:t> </w:t>
      </w:r>
      <w:r w:rsidRPr="00B10296">
        <w:rPr>
          <w:rFonts w:ascii="Arial" w:hAnsi="Arial" w:cs="Arial"/>
          <w:color w:val="111111"/>
          <w:sz w:val="22"/>
          <w:szCs w:val="22"/>
        </w:rPr>
        <w:t>form</w:t>
      </w:r>
      <w:r w:rsidRPr="00B10296">
        <w:rPr>
          <w:rFonts w:ascii="Arial" w:hAnsi="Arial" w:cs="Arial"/>
          <w:color w:val="111111"/>
          <w:sz w:val="22"/>
          <w:szCs w:val="22"/>
          <w:shd w:val="clear" w:color="auto" w:fill="FFFFFF"/>
        </w:rPr>
        <w:t>, </w:t>
      </w:r>
      <w:r w:rsidRPr="00B10296">
        <w:rPr>
          <w:rFonts w:ascii="Arial" w:hAnsi="Arial" w:cs="Arial"/>
          <w:color w:val="111111"/>
          <w:sz w:val="22"/>
          <w:szCs w:val="22"/>
        </w:rPr>
        <w:t>wondering</w:t>
      </w:r>
      <w:r w:rsidRPr="00B10296">
        <w:rPr>
          <w:rFonts w:ascii="Arial" w:hAnsi="Arial" w:cs="Arial"/>
          <w:color w:val="111111"/>
          <w:sz w:val="22"/>
          <w:szCs w:val="22"/>
          <w:shd w:val="clear" w:color="auto" w:fill="FFFFFF"/>
        </w:rPr>
        <w:t> </w:t>
      </w:r>
      <w:r w:rsidRPr="00B10296">
        <w:rPr>
          <w:rFonts w:ascii="Arial" w:hAnsi="Arial" w:cs="Arial"/>
          <w:color w:val="111111"/>
          <w:sz w:val="22"/>
          <w:szCs w:val="22"/>
        </w:rPr>
        <w:t>will become</w:t>
      </w:r>
      <w:r w:rsidRPr="00B10296">
        <w:rPr>
          <w:rFonts w:ascii="Arial" w:hAnsi="Arial" w:cs="Arial"/>
          <w:color w:val="111111"/>
          <w:sz w:val="22"/>
          <w:szCs w:val="22"/>
          <w:shd w:val="clear" w:color="auto" w:fill="FFFFFF"/>
        </w:rPr>
        <w:t> </w:t>
      </w:r>
      <w:r w:rsidRPr="00B10296">
        <w:rPr>
          <w:rFonts w:ascii="Arial" w:hAnsi="Arial" w:cs="Arial"/>
          <w:color w:val="111111"/>
          <w:sz w:val="22"/>
          <w:szCs w:val="22"/>
        </w:rPr>
        <w:t>extra</w:t>
      </w:r>
      <w:r w:rsidRPr="00B10296">
        <w:rPr>
          <w:rFonts w:ascii="Arial" w:hAnsi="Arial" w:cs="Arial"/>
          <w:color w:val="111111"/>
          <w:sz w:val="22"/>
          <w:szCs w:val="22"/>
          <w:shd w:val="clear" w:color="auto" w:fill="FFFFFF"/>
        </w:rPr>
        <w:t> </w:t>
      </w:r>
      <w:r w:rsidRPr="00B10296">
        <w:rPr>
          <w:rFonts w:ascii="Arial" w:hAnsi="Arial" w:cs="Arial"/>
          <w:color w:val="111111"/>
          <w:sz w:val="22"/>
          <w:szCs w:val="22"/>
        </w:rPr>
        <w:t>complex</w:t>
      </w:r>
      <w:r w:rsidRPr="00B10296">
        <w:rPr>
          <w:rFonts w:ascii="Arial" w:hAnsi="Arial" w:cs="Arial"/>
          <w:color w:val="111111"/>
          <w:sz w:val="22"/>
          <w:szCs w:val="22"/>
          <w:shd w:val="clear" w:color="auto" w:fill="FFFFFF"/>
        </w:rPr>
        <w:t>, and </w:t>
      </w:r>
      <w:r w:rsidRPr="00B10296">
        <w:rPr>
          <w:rFonts w:ascii="Arial" w:hAnsi="Arial" w:cs="Arial"/>
          <w:color w:val="111111"/>
          <w:sz w:val="22"/>
          <w:szCs w:val="22"/>
        </w:rPr>
        <w:t>kids</w:t>
      </w:r>
      <w:r w:rsidRPr="00B10296">
        <w:rPr>
          <w:rFonts w:ascii="Arial" w:hAnsi="Arial" w:cs="Arial"/>
          <w:color w:val="111111"/>
          <w:sz w:val="22"/>
          <w:szCs w:val="22"/>
          <w:shd w:val="clear" w:color="auto" w:fill="FFFFFF"/>
        </w:rPr>
        <w:t> </w:t>
      </w:r>
      <w:r w:rsidRPr="00B10296">
        <w:rPr>
          <w:rFonts w:ascii="Arial" w:hAnsi="Arial" w:cs="Arial"/>
          <w:color w:val="111111"/>
          <w:sz w:val="22"/>
          <w:szCs w:val="22"/>
        </w:rPr>
        <w:t>start to</w:t>
      </w:r>
      <w:r w:rsidRPr="00B10296">
        <w:rPr>
          <w:rFonts w:ascii="Arial" w:hAnsi="Arial" w:cs="Arial"/>
          <w:color w:val="111111"/>
          <w:sz w:val="22"/>
          <w:szCs w:val="22"/>
          <w:shd w:val="clear" w:color="auto" w:fill="FFFFFF"/>
        </w:rPr>
        <w:t> </w:t>
      </w:r>
      <w:r w:rsidRPr="00B10296">
        <w:rPr>
          <w:rFonts w:ascii="Arial" w:hAnsi="Arial" w:cs="Arial"/>
          <w:color w:val="111111"/>
          <w:sz w:val="22"/>
          <w:szCs w:val="22"/>
        </w:rPr>
        <w:t>apprehend</w:t>
      </w:r>
      <w:r w:rsidRPr="00B10296">
        <w:rPr>
          <w:rFonts w:ascii="Arial" w:hAnsi="Arial" w:cs="Arial"/>
          <w:color w:val="111111"/>
          <w:sz w:val="22"/>
          <w:szCs w:val="22"/>
          <w:shd w:val="clear" w:color="auto" w:fill="FFFFFF"/>
        </w:rPr>
        <w:t> their </w:t>
      </w:r>
      <w:r w:rsidRPr="00B10296">
        <w:rPr>
          <w:rFonts w:ascii="Arial" w:hAnsi="Arial" w:cs="Arial"/>
          <w:color w:val="111111"/>
          <w:sz w:val="22"/>
          <w:szCs w:val="22"/>
        </w:rPr>
        <w:t>own</w:t>
      </w:r>
      <w:r w:rsidRPr="00B10296">
        <w:rPr>
          <w:rFonts w:ascii="Arial" w:hAnsi="Arial" w:cs="Arial"/>
          <w:color w:val="111111"/>
          <w:sz w:val="22"/>
          <w:szCs w:val="22"/>
          <w:shd w:val="clear" w:color="auto" w:fill="FFFFFF"/>
        </w:rPr>
        <w:t> </w:t>
      </w:r>
      <w:r w:rsidRPr="00B10296">
        <w:rPr>
          <w:rFonts w:ascii="Arial" w:hAnsi="Arial" w:cs="Arial"/>
          <w:color w:val="111111"/>
          <w:sz w:val="22"/>
          <w:szCs w:val="22"/>
        </w:rPr>
        <w:t>emotions</w:t>
      </w:r>
      <w:r w:rsidRPr="00B10296">
        <w:rPr>
          <w:rFonts w:ascii="Arial" w:hAnsi="Arial" w:cs="Arial"/>
          <w:color w:val="111111"/>
          <w:sz w:val="22"/>
          <w:szCs w:val="22"/>
          <w:shd w:val="clear" w:color="auto" w:fill="FFFFFF"/>
        </w:rPr>
        <w:t> </w:t>
      </w:r>
      <w:r w:rsidRPr="00B10296">
        <w:rPr>
          <w:rFonts w:ascii="Arial" w:hAnsi="Arial" w:cs="Arial"/>
          <w:color w:val="111111"/>
          <w:sz w:val="22"/>
          <w:szCs w:val="22"/>
        </w:rPr>
        <w:t>and those</w:t>
      </w:r>
      <w:r w:rsidRPr="00B10296">
        <w:rPr>
          <w:rFonts w:ascii="Arial" w:hAnsi="Arial" w:cs="Arial"/>
          <w:color w:val="111111"/>
          <w:sz w:val="22"/>
          <w:szCs w:val="22"/>
          <w:shd w:val="clear" w:color="auto" w:fill="FFFFFF"/>
        </w:rPr>
        <w:t> of</w:t>
      </w:r>
      <w:r w:rsidR="00037EC8" w:rsidRPr="00B10296">
        <w:rPr>
          <w:rFonts w:ascii="Arial" w:hAnsi="Arial" w:cs="Arial"/>
          <w:color w:val="111111"/>
          <w:sz w:val="22"/>
          <w:szCs w:val="22"/>
          <w:shd w:val="clear" w:color="auto" w:fill="FFFFFF"/>
        </w:rPr>
        <w:t xml:space="preserve"> </w:t>
      </w:r>
      <w:r w:rsidRPr="00B10296">
        <w:rPr>
          <w:rFonts w:ascii="Arial" w:hAnsi="Arial" w:cs="Arial"/>
          <w:color w:val="111111"/>
          <w:sz w:val="22"/>
          <w:szCs w:val="22"/>
          <w:shd w:val="clear" w:color="auto" w:fill="FFFFFF"/>
        </w:rPr>
        <w:t>others.</w:t>
      </w:r>
    </w:p>
    <w:p w14:paraId="7508541C" w14:textId="4FFD558D" w:rsidR="009D3C9E" w:rsidRPr="00B10296" w:rsidRDefault="009D3C9E" w:rsidP="007B1AB1">
      <w:pPr>
        <w:pStyle w:val="NormalWeb"/>
        <w:spacing w:before="0" w:after="390"/>
        <w:rPr>
          <w:rFonts w:ascii="Arial" w:hAnsi="Arial" w:cs="Arial"/>
          <w:b/>
          <w:bCs/>
          <w:color w:val="000000" w:themeColor="text1"/>
          <w:sz w:val="22"/>
          <w:szCs w:val="22"/>
          <w:lang w:val="en-US"/>
        </w:rPr>
      </w:pPr>
      <w:r w:rsidRPr="0005501D">
        <w:rPr>
          <w:rFonts w:ascii="Arial" w:hAnsi="Arial" w:cs="Arial"/>
          <w:b/>
          <w:bCs/>
          <w:color w:val="000000" w:themeColor="text1"/>
          <w:sz w:val="22"/>
          <w:szCs w:val="22"/>
          <w:lang w:val="en-US"/>
        </w:rPr>
        <w:t>Kendra Cherry (2021) Available at </w:t>
      </w:r>
      <w:hyperlink r:id="rId8" w:history="1">
        <w:r w:rsidRPr="0005501D">
          <w:rPr>
            <w:rStyle w:val="Hyperlink"/>
            <w:rFonts w:ascii="Arial" w:hAnsi="Arial" w:cs="Arial"/>
            <w:b/>
            <w:bCs/>
            <w:color w:val="000000" w:themeColor="text1"/>
            <w:sz w:val="22"/>
            <w:szCs w:val="22"/>
            <w:u w:val="none"/>
            <w:lang w:val="en-US"/>
          </w:rPr>
          <w:t>https://www.verywellmind.com/erik-eriksons-stages-of-psychosocial-development</w:t>
        </w:r>
      </w:hyperlink>
      <w:r w:rsidRPr="0005501D">
        <w:rPr>
          <w:rFonts w:ascii="Arial" w:hAnsi="Arial" w:cs="Arial"/>
          <w:b/>
          <w:bCs/>
          <w:color w:val="000000" w:themeColor="text1"/>
          <w:sz w:val="22"/>
          <w:szCs w:val="22"/>
          <w:lang w:val="en-US"/>
        </w:rPr>
        <w:t> (Accessed October 2021</w:t>
      </w:r>
      <w:r w:rsidRPr="00B10296">
        <w:rPr>
          <w:rFonts w:ascii="Arial" w:hAnsi="Arial" w:cs="Arial"/>
          <w:b/>
          <w:bCs/>
          <w:color w:val="000000" w:themeColor="text1"/>
          <w:sz w:val="22"/>
          <w:szCs w:val="22"/>
          <w:lang w:val="en-US"/>
        </w:rPr>
        <w:t>)</w:t>
      </w:r>
    </w:p>
    <w:p w14:paraId="2D92E181" w14:textId="21498AC6" w:rsidR="00646BE4" w:rsidRPr="00B10296" w:rsidRDefault="007B1AB1" w:rsidP="007B1AB1">
      <w:pPr>
        <w:pStyle w:val="NormalWeb"/>
        <w:spacing w:before="0" w:after="390"/>
        <w:rPr>
          <w:rFonts w:ascii="Arial" w:hAnsi="Arial" w:cs="Arial"/>
          <w:color w:val="222222"/>
          <w:sz w:val="22"/>
          <w:szCs w:val="22"/>
          <w:lang w:val="en-US"/>
        </w:rPr>
      </w:pPr>
      <w:r w:rsidRPr="00B10296">
        <w:rPr>
          <w:rFonts w:ascii="Arial" w:hAnsi="Arial" w:cs="Arial"/>
          <w:color w:val="222222"/>
          <w:sz w:val="22"/>
          <w:szCs w:val="22"/>
          <w:lang w:val="en-US"/>
        </w:rPr>
        <w:t xml:space="preserve">On this website it breaks down Erik </w:t>
      </w:r>
      <w:r w:rsidR="001039E2" w:rsidRPr="00B10296">
        <w:rPr>
          <w:rFonts w:ascii="Arial" w:hAnsi="Arial" w:cs="Arial"/>
          <w:color w:val="222222"/>
          <w:sz w:val="22"/>
          <w:szCs w:val="22"/>
          <w:lang w:val="en-US"/>
        </w:rPr>
        <w:t>Erikson stages</w:t>
      </w:r>
      <w:r w:rsidR="00536A61" w:rsidRPr="00B10296">
        <w:rPr>
          <w:rFonts w:ascii="Arial" w:hAnsi="Arial" w:cs="Arial"/>
          <w:color w:val="222222"/>
          <w:sz w:val="22"/>
          <w:szCs w:val="22"/>
          <w:lang w:val="en-US"/>
        </w:rPr>
        <w:t xml:space="preserve">, </w:t>
      </w:r>
      <w:r w:rsidR="00536A61" w:rsidRPr="00B10296">
        <w:rPr>
          <w:rFonts w:ascii="Arial" w:hAnsi="Arial" w:cs="Arial"/>
          <w:color w:val="222222"/>
          <w:sz w:val="22"/>
          <w:szCs w:val="22"/>
          <w:lang w:val="en-US"/>
        </w:rPr>
        <w:t>Children begin to explore their environment and exercise more control over their choices between the ages of 3 and 6. Initiative vs. Guilt: Between the ages of 3 and 6, children begin to explore their environment and exert more control over their choices. Children can develop a sense of purpose by successfully completing this stage.</w:t>
      </w:r>
    </w:p>
    <w:p w14:paraId="10F28848" w14:textId="59B4739A" w:rsidR="006C4A06" w:rsidRPr="00B10296" w:rsidRDefault="007C4E5C" w:rsidP="007B1AB1">
      <w:pPr>
        <w:pStyle w:val="NormalWeb"/>
        <w:spacing w:before="0" w:after="390"/>
        <w:rPr>
          <w:rFonts w:ascii="Arial" w:hAnsi="Arial" w:cs="Arial"/>
          <w:b/>
          <w:bCs/>
          <w:color w:val="000000" w:themeColor="text1"/>
          <w:sz w:val="22"/>
          <w:szCs w:val="22"/>
          <w:shd w:val="clear" w:color="auto" w:fill="FFFFFF"/>
        </w:rPr>
      </w:pPr>
      <w:r w:rsidRPr="00B10296">
        <w:rPr>
          <w:rFonts w:ascii="Arial" w:hAnsi="Arial" w:cs="Arial"/>
          <w:b/>
          <w:bCs/>
          <w:color w:val="000000" w:themeColor="text1"/>
          <w:sz w:val="22"/>
          <w:szCs w:val="22"/>
          <w:shd w:val="clear" w:color="auto" w:fill="FFFFFF"/>
        </w:rPr>
        <w:t>Rachel</w:t>
      </w:r>
      <w:r w:rsidR="00E517D1">
        <w:rPr>
          <w:rFonts w:ascii="Arial" w:hAnsi="Arial" w:cs="Arial"/>
          <w:b/>
          <w:bCs/>
          <w:color w:val="000000" w:themeColor="text1"/>
          <w:sz w:val="22"/>
          <w:szCs w:val="22"/>
          <w:shd w:val="clear" w:color="auto" w:fill="FFFFFF"/>
        </w:rPr>
        <w:t xml:space="preserve"> G</w:t>
      </w:r>
      <w:r w:rsidRPr="00B10296">
        <w:rPr>
          <w:rFonts w:ascii="Arial" w:hAnsi="Arial" w:cs="Arial"/>
          <w:b/>
          <w:bCs/>
          <w:color w:val="000000" w:themeColor="text1"/>
          <w:sz w:val="22"/>
          <w:szCs w:val="22"/>
          <w:shd w:val="clear" w:color="auto" w:fill="FFFFFF"/>
        </w:rPr>
        <w:t>,</w:t>
      </w:r>
      <w:r w:rsidR="00E517D1">
        <w:rPr>
          <w:rFonts w:ascii="Arial" w:hAnsi="Arial" w:cs="Arial"/>
          <w:b/>
          <w:bCs/>
          <w:color w:val="000000" w:themeColor="text1"/>
          <w:sz w:val="22"/>
          <w:szCs w:val="22"/>
          <w:shd w:val="clear" w:color="auto" w:fill="FFFFFF"/>
        </w:rPr>
        <w:t xml:space="preserve"> 2016, Pg. 33</w:t>
      </w:r>
      <w:r w:rsidRPr="00B10296">
        <w:rPr>
          <w:rFonts w:ascii="Arial" w:hAnsi="Arial" w:cs="Arial"/>
          <w:b/>
          <w:bCs/>
          <w:color w:val="000000" w:themeColor="text1"/>
          <w:sz w:val="22"/>
          <w:szCs w:val="22"/>
          <w:shd w:val="clear" w:color="auto" w:fill="FFFFFF"/>
        </w:rPr>
        <w:t xml:space="preserve"> et al. </w:t>
      </w:r>
      <w:r w:rsidRPr="00B10296">
        <w:rPr>
          <w:rFonts w:ascii="Arial" w:hAnsi="Arial" w:cs="Arial"/>
          <w:b/>
          <w:bCs/>
          <w:i/>
          <w:iCs/>
          <w:color w:val="000000" w:themeColor="text1"/>
          <w:sz w:val="22"/>
          <w:szCs w:val="22"/>
        </w:rPr>
        <w:t>Developmental Psychology PDF EBook_2</w:t>
      </w:r>
      <w:r w:rsidRPr="00B10296">
        <w:rPr>
          <w:rFonts w:ascii="Arial" w:hAnsi="Arial" w:cs="Arial"/>
          <w:b/>
          <w:bCs/>
          <w:color w:val="000000" w:themeColor="text1"/>
          <w:sz w:val="22"/>
          <w:szCs w:val="22"/>
          <w:shd w:val="clear" w:color="auto" w:fill="FFFFFF"/>
        </w:rPr>
        <w:t>, Pearson Education, Limited.</w:t>
      </w:r>
      <w:r w:rsidRPr="00B10296">
        <w:rPr>
          <w:rFonts w:ascii="Arial" w:hAnsi="Arial" w:cs="Arial"/>
          <w:b/>
          <w:bCs/>
          <w:i/>
          <w:iCs/>
          <w:color w:val="000000" w:themeColor="text1"/>
          <w:sz w:val="22"/>
          <w:szCs w:val="22"/>
        </w:rPr>
        <w:t xml:space="preserve"> ProQuest </w:t>
      </w:r>
      <w:r w:rsidR="000B3CD3" w:rsidRPr="00B10296">
        <w:rPr>
          <w:rFonts w:ascii="Arial" w:hAnsi="Arial" w:cs="Arial"/>
          <w:b/>
          <w:bCs/>
          <w:i/>
          <w:iCs/>
          <w:color w:val="000000" w:themeColor="text1"/>
          <w:sz w:val="22"/>
          <w:szCs w:val="22"/>
        </w:rPr>
        <w:t>eBook</w:t>
      </w:r>
      <w:r w:rsidRPr="00B10296">
        <w:rPr>
          <w:rFonts w:ascii="Arial" w:hAnsi="Arial" w:cs="Arial"/>
          <w:b/>
          <w:bCs/>
          <w:i/>
          <w:iCs/>
          <w:color w:val="000000" w:themeColor="text1"/>
          <w:sz w:val="22"/>
          <w:szCs w:val="22"/>
        </w:rPr>
        <w:t xml:space="preserve"> Central</w:t>
      </w:r>
    </w:p>
    <w:p w14:paraId="13323AFD" w14:textId="3274DCF5" w:rsidR="007C4E5C" w:rsidRPr="00B10296" w:rsidRDefault="00793052" w:rsidP="007B1AB1">
      <w:pPr>
        <w:pStyle w:val="NormalWeb"/>
        <w:spacing w:before="0" w:after="390"/>
        <w:rPr>
          <w:rFonts w:ascii="Arial" w:hAnsi="Arial" w:cs="Arial"/>
          <w:color w:val="000000" w:themeColor="text1"/>
          <w:sz w:val="22"/>
          <w:szCs w:val="22"/>
          <w:shd w:val="clear" w:color="auto" w:fill="FFFFFF"/>
        </w:rPr>
      </w:pPr>
      <w:r w:rsidRPr="00B10296">
        <w:rPr>
          <w:rFonts w:ascii="Arial" w:hAnsi="Arial" w:cs="Arial"/>
          <w:color w:val="000000" w:themeColor="text1"/>
          <w:sz w:val="22"/>
          <w:szCs w:val="22"/>
          <w:shd w:val="clear" w:color="auto" w:fill="FFFFFF"/>
        </w:rPr>
        <w:t>The third stage of Erik Erikson's psychological development theory involves initiative v</w:t>
      </w:r>
      <w:r w:rsidR="0003584E">
        <w:rPr>
          <w:rFonts w:ascii="Arial" w:hAnsi="Arial" w:cs="Arial"/>
          <w:color w:val="000000" w:themeColor="text1"/>
          <w:sz w:val="22"/>
          <w:szCs w:val="22"/>
          <w:shd w:val="clear" w:color="auto" w:fill="FFFFFF"/>
        </w:rPr>
        <w:t xml:space="preserve">s </w:t>
      </w:r>
      <w:r w:rsidRPr="00B10296">
        <w:rPr>
          <w:rFonts w:ascii="Arial" w:hAnsi="Arial" w:cs="Arial"/>
          <w:color w:val="000000" w:themeColor="text1"/>
          <w:sz w:val="22"/>
          <w:szCs w:val="22"/>
          <w:shd w:val="clear" w:color="auto" w:fill="FFFFFF"/>
        </w:rPr>
        <w:t>guilt. Children assert themselves more frequently during the initiative versus guilt stage by directing play and other social interactions. These are the most active and rapidly developing years of a child's life.</w:t>
      </w:r>
    </w:p>
    <w:p w14:paraId="5AE338D7" w14:textId="34AF707E" w:rsidR="00E51DB5" w:rsidRDefault="00654915" w:rsidP="007B1AB1">
      <w:pPr>
        <w:pStyle w:val="NormalWeb"/>
        <w:spacing w:before="0" w:after="390"/>
        <w:rPr>
          <w:rFonts w:ascii="Arial" w:hAnsi="Arial" w:cs="Arial"/>
          <w:color w:val="000000" w:themeColor="text1"/>
          <w:sz w:val="22"/>
          <w:szCs w:val="22"/>
          <w:lang w:val="en-US"/>
        </w:rPr>
      </w:pPr>
      <w:r w:rsidRPr="00B10296">
        <w:rPr>
          <w:rFonts w:ascii="Arial" w:hAnsi="Arial" w:cs="Arial"/>
          <w:color w:val="000000" w:themeColor="text1"/>
          <w:sz w:val="22"/>
          <w:szCs w:val="22"/>
          <w:lang w:val="en-US"/>
        </w:rPr>
        <w:t xml:space="preserve">According to this book a </w:t>
      </w:r>
      <w:r w:rsidR="006C4A06" w:rsidRPr="00B10296">
        <w:rPr>
          <w:rFonts w:ascii="Arial" w:hAnsi="Arial" w:cs="Arial"/>
          <w:color w:val="000000" w:themeColor="text1"/>
          <w:sz w:val="22"/>
          <w:szCs w:val="22"/>
          <w:lang w:val="en-US"/>
        </w:rPr>
        <w:t xml:space="preserve">punishment is a consequence of a </w:t>
      </w:r>
      <w:r w:rsidRPr="00B10296">
        <w:rPr>
          <w:rFonts w:ascii="Arial" w:hAnsi="Arial" w:cs="Arial"/>
          <w:color w:val="000000" w:themeColor="text1"/>
          <w:sz w:val="22"/>
          <w:szCs w:val="22"/>
          <w:lang w:val="en-US"/>
        </w:rPr>
        <w:t>behavior</w:t>
      </w:r>
      <w:r w:rsidR="006C4A06" w:rsidRPr="00B10296">
        <w:rPr>
          <w:rFonts w:ascii="Arial" w:hAnsi="Arial" w:cs="Arial"/>
          <w:color w:val="000000" w:themeColor="text1"/>
          <w:sz w:val="22"/>
          <w:szCs w:val="22"/>
          <w:lang w:val="en-US"/>
        </w:rPr>
        <w:t xml:space="preserve"> that leads it to stop. A punishment can take several forms, but the most common is the denial of a reward. A mother may stop smiling or playing with her child, removing the previously received reinforcement of attention for the child's </w:t>
      </w:r>
      <w:r w:rsidR="00246B00" w:rsidRPr="00B10296">
        <w:rPr>
          <w:rFonts w:ascii="Arial" w:hAnsi="Arial" w:cs="Arial"/>
          <w:color w:val="000000" w:themeColor="text1"/>
          <w:sz w:val="22"/>
          <w:szCs w:val="22"/>
          <w:lang w:val="en-US"/>
        </w:rPr>
        <w:t>behavior</w:t>
      </w:r>
      <w:r w:rsidR="006C4A06" w:rsidRPr="00B10296">
        <w:rPr>
          <w:rFonts w:ascii="Arial" w:hAnsi="Arial" w:cs="Arial"/>
          <w:color w:val="000000" w:themeColor="text1"/>
          <w:sz w:val="22"/>
          <w:szCs w:val="22"/>
          <w:lang w:val="en-US"/>
        </w:rPr>
        <w:t xml:space="preserve">. A father could take away a child's </w:t>
      </w:r>
      <w:r w:rsidR="00246B00" w:rsidRPr="00B10296">
        <w:rPr>
          <w:rFonts w:ascii="Arial" w:hAnsi="Arial" w:cs="Arial"/>
          <w:color w:val="000000" w:themeColor="text1"/>
          <w:sz w:val="22"/>
          <w:szCs w:val="22"/>
          <w:lang w:val="en-US"/>
        </w:rPr>
        <w:t>favorite</w:t>
      </w:r>
      <w:r w:rsidR="006C4A06" w:rsidRPr="00B10296">
        <w:rPr>
          <w:rFonts w:ascii="Arial" w:hAnsi="Arial" w:cs="Arial"/>
          <w:color w:val="000000" w:themeColor="text1"/>
          <w:sz w:val="22"/>
          <w:szCs w:val="22"/>
          <w:lang w:val="en-US"/>
        </w:rPr>
        <w:t xml:space="preserve"> toy until the bad </w:t>
      </w:r>
      <w:r w:rsidR="00246B00" w:rsidRPr="00B10296">
        <w:rPr>
          <w:rFonts w:ascii="Arial" w:hAnsi="Arial" w:cs="Arial"/>
          <w:color w:val="000000" w:themeColor="text1"/>
          <w:sz w:val="22"/>
          <w:szCs w:val="22"/>
          <w:lang w:val="en-US"/>
        </w:rPr>
        <w:t>behavior</w:t>
      </w:r>
      <w:r w:rsidR="006C4A06" w:rsidRPr="00B10296">
        <w:rPr>
          <w:rFonts w:ascii="Arial" w:hAnsi="Arial" w:cs="Arial"/>
          <w:color w:val="000000" w:themeColor="text1"/>
          <w:sz w:val="22"/>
          <w:szCs w:val="22"/>
          <w:lang w:val="en-US"/>
        </w:rPr>
        <w:t xml:space="preserve"> ceases. Effective punishment can immediately put an end to undesirable </w:t>
      </w:r>
      <w:r w:rsidR="00246B00" w:rsidRPr="00B10296">
        <w:rPr>
          <w:rFonts w:ascii="Arial" w:hAnsi="Arial" w:cs="Arial"/>
          <w:color w:val="000000" w:themeColor="text1"/>
          <w:sz w:val="22"/>
          <w:szCs w:val="22"/>
          <w:lang w:val="en-US"/>
        </w:rPr>
        <w:t>behaviors</w:t>
      </w:r>
      <w:r w:rsidR="006C4A06" w:rsidRPr="00B10296">
        <w:rPr>
          <w:rFonts w:ascii="Arial" w:hAnsi="Arial" w:cs="Arial"/>
          <w:color w:val="000000" w:themeColor="text1"/>
          <w:sz w:val="22"/>
          <w:szCs w:val="22"/>
          <w:lang w:val="en-US"/>
        </w:rPr>
        <w:t xml:space="preserve"> like sobbing, pinching, or throwing a temper tantrum</w:t>
      </w:r>
      <w:r w:rsidR="00246B00" w:rsidRPr="00B10296">
        <w:rPr>
          <w:rFonts w:ascii="Arial" w:hAnsi="Arial" w:cs="Arial"/>
          <w:color w:val="000000" w:themeColor="text1"/>
          <w:sz w:val="22"/>
          <w:szCs w:val="22"/>
          <w:lang w:val="en-US"/>
        </w:rPr>
        <w:t xml:space="preserve">. </w:t>
      </w:r>
    </w:p>
    <w:p w14:paraId="497B5F8C" w14:textId="27095BC0" w:rsidR="006504C4" w:rsidRDefault="006504C4" w:rsidP="007B1AB1">
      <w:pPr>
        <w:pStyle w:val="NormalWeb"/>
        <w:spacing w:before="0" w:after="390"/>
        <w:rPr>
          <w:rFonts w:ascii="Arial" w:hAnsi="Arial" w:cs="Arial"/>
          <w:color w:val="000000" w:themeColor="text1"/>
          <w:sz w:val="22"/>
          <w:szCs w:val="22"/>
          <w:lang w:val="en-US"/>
        </w:rPr>
      </w:pPr>
      <w:r w:rsidRPr="006504C4">
        <w:rPr>
          <w:rFonts w:ascii="Arial" w:hAnsi="Arial" w:cs="Arial"/>
          <w:color w:val="000000" w:themeColor="text1"/>
          <w:sz w:val="22"/>
          <w:szCs w:val="22"/>
          <w:lang w:val="en-US"/>
        </w:rPr>
        <w:t>Because the book is available in UWTSD library, it has been checked by librarians and is published by a reputable publisher. The book was written in 2016, so the information is less than 5 years old.</w:t>
      </w:r>
    </w:p>
    <w:p w14:paraId="5E1B44CB" w14:textId="46976336" w:rsidR="00F176FC" w:rsidRPr="000E39F4" w:rsidRDefault="000E39F4" w:rsidP="007B1AB1">
      <w:pPr>
        <w:pStyle w:val="NormalWeb"/>
        <w:spacing w:before="0" w:after="390"/>
        <w:rPr>
          <w:rFonts w:ascii="Arial" w:hAnsi="Arial" w:cs="Arial"/>
          <w:b/>
          <w:bCs/>
          <w:color w:val="000000" w:themeColor="text1"/>
          <w:sz w:val="22"/>
          <w:szCs w:val="22"/>
          <w:lang w:val="en-US"/>
        </w:rPr>
      </w:pPr>
      <w:hyperlink r:id="rId9" w:history="1">
        <w:r w:rsidRPr="000E39F4">
          <w:rPr>
            <w:rStyle w:val="Hyperlink"/>
            <w:rFonts w:ascii="Arial" w:hAnsi="Arial" w:cs="Arial"/>
            <w:b/>
            <w:bCs/>
            <w:color w:val="000000" w:themeColor="text1"/>
            <w:sz w:val="22"/>
            <w:szCs w:val="22"/>
            <w:u w:val="none"/>
            <w:lang w:val="en-US"/>
          </w:rPr>
          <w:t>https://www.teachearlyyears.com/learning-and-development/view/the-benefits-of-block-play</w:t>
        </w:r>
      </w:hyperlink>
      <w:r w:rsidRPr="000E39F4">
        <w:rPr>
          <w:rFonts w:ascii="Arial" w:hAnsi="Arial" w:cs="Arial"/>
          <w:b/>
          <w:bCs/>
          <w:color w:val="000000" w:themeColor="text1"/>
          <w:sz w:val="22"/>
          <w:szCs w:val="22"/>
          <w:lang w:val="en-US"/>
        </w:rPr>
        <w:t xml:space="preserve"> (Accessed October 2021)</w:t>
      </w:r>
    </w:p>
    <w:p w14:paraId="4275C67B" w14:textId="784433F7" w:rsidR="001867F9" w:rsidRDefault="001867F9" w:rsidP="00037EC8">
      <w:pPr>
        <w:pStyle w:val="NormalWeb"/>
        <w:spacing w:before="0" w:after="390"/>
        <w:rPr>
          <w:rFonts w:ascii="Arial" w:hAnsi="Arial" w:cs="Arial"/>
          <w:color w:val="222222"/>
          <w:sz w:val="22"/>
          <w:szCs w:val="22"/>
          <w:lang w:val="en-US"/>
        </w:rPr>
      </w:pPr>
      <w:r w:rsidRPr="001867F9">
        <w:rPr>
          <w:rFonts w:ascii="Arial" w:hAnsi="Arial" w:cs="Arial"/>
          <w:color w:val="222222"/>
          <w:sz w:val="22"/>
          <w:szCs w:val="22"/>
          <w:lang w:val="en-US"/>
        </w:rPr>
        <w:t>This website is about children who can start a journey of discovery or participate in the development of their peers through block play by following their own ideas.</w:t>
      </w:r>
    </w:p>
    <w:p w14:paraId="4A6EE711" w14:textId="77777777" w:rsidR="00A95575" w:rsidRDefault="00191334" w:rsidP="00037EC8">
      <w:pPr>
        <w:pStyle w:val="NormalWeb"/>
        <w:spacing w:before="0" w:after="390"/>
        <w:rPr>
          <w:rFonts w:ascii="Arial" w:hAnsi="Arial" w:cs="Arial"/>
          <w:color w:val="222222"/>
          <w:sz w:val="22"/>
          <w:szCs w:val="22"/>
          <w:lang w:val="en-US"/>
        </w:rPr>
      </w:pPr>
      <w:r w:rsidRPr="00B10296">
        <w:rPr>
          <w:rFonts w:ascii="Arial" w:hAnsi="Arial" w:cs="Arial"/>
          <w:color w:val="222222"/>
          <w:sz w:val="22"/>
          <w:szCs w:val="22"/>
          <w:lang w:val="en-US"/>
        </w:rPr>
        <w:t xml:space="preserve">Children may express themselves via their play, creativity, and discoveries, which is especially beneficial for multilingual or non-verbal </w:t>
      </w:r>
      <w:r w:rsidR="000B3CD3" w:rsidRPr="00B10296">
        <w:rPr>
          <w:rFonts w:ascii="Arial" w:hAnsi="Arial" w:cs="Arial"/>
          <w:color w:val="222222"/>
          <w:sz w:val="22"/>
          <w:szCs w:val="22"/>
          <w:lang w:val="en-US"/>
        </w:rPr>
        <w:t xml:space="preserve">children. </w:t>
      </w:r>
    </w:p>
    <w:p w14:paraId="65843FCF" w14:textId="77777777" w:rsidR="00A95575" w:rsidRDefault="00A95575" w:rsidP="00037EC8">
      <w:pPr>
        <w:pStyle w:val="NormalWeb"/>
        <w:spacing w:before="0" w:after="390"/>
        <w:rPr>
          <w:rFonts w:ascii="Arial" w:hAnsi="Arial" w:cs="Arial"/>
          <w:color w:val="222222"/>
          <w:sz w:val="22"/>
          <w:szCs w:val="22"/>
          <w:lang w:val="en-US"/>
        </w:rPr>
      </w:pPr>
    </w:p>
    <w:p w14:paraId="4CCEC74D" w14:textId="016E36EA" w:rsidR="008B7E40" w:rsidRPr="00B10296" w:rsidRDefault="00E949D8" w:rsidP="00037EC8">
      <w:pPr>
        <w:pStyle w:val="NormalWeb"/>
        <w:spacing w:before="0" w:after="390"/>
        <w:rPr>
          <w:rFonts w:ascii="Arial" w:hAnsi="Arial" w:cs="Arial"/>
          <w:color w:val="222222"/>
          <w:sz w:val="22"/>
          <w:szCs w:val="22"/>
          <w:lang w:val="en-US"/>
        </w:rPr>
      </w:pPr>
      <w:r>
        <w:rPr>
          <w:rFonts w:ascii="Arial" w:hAnsi="Arial" w:cs="Arial"/>
          <w:color w:val="222222"/>
          <w:sz w:val="22"/>
          <w:szCs w:val="22"/>
          <w:lang w:val="en-US"/>
        </w:rPr>
        <w:lastRenderedPageBreak/>
        <w:t xml:space="preserve">This website also mentions </w:t>
      </w:r>
      <w:r w:rsidRPr="00E949D8">
        <w:rPr>
          <w:rFonts w:ascii="Arial" w:hAnsi="Arial" w:cs="Arial"/>
          <w:color w:val="222222"/>
          <w:sz w:val="22"/>
          <w:szCs w:val="22"/>
          <w:lang w:val="en-US"/>
        </w:rPr>
        <w:t>th</w:t>
      </w:r>
      <w:r>
        <w:rPr>
          <w:rFonts w:ascii="Arial" w:hAnsi="Arial" w:cs="Arial"/>
          <w:color w:val="222222"/>
          <w:sz w:val="22"/>
          <w:szCs w:val="22"/>
          <w:lang w:val="en-US"/>
        </w:rPr>
        <w:t>at the</w:t>
      </w:r>
      <w:r w:rsidRPr="00E949D8">
        <w:rPr>
          <w:rFonts w:ascii="Arial" w:hAnsi="Arial" w:cs="Arial"/>
          <w:color w:val="222222"/>
          <w:sz w:val="22"/>
          <w:szCs w:val="22"/>
          <w:lang w:val="en-US"/>
        </w:rPr>
        <w:t xml:space="preserve"> diversity of shapes, sizes, and </w:t>
      </w:r>
      <w:r w:rsidRPr="00E949D8">
        <w:rPr>
          <w:rFonts w:ascii="Arial" w:hAnsi="Arial" w:cs="Arial"/>
          <w:color w:val="222222"/>
          <w:sz w:val="22"/>
          <w:szCs w:val="22"/>
          <w:lang w:val="en-US"/>
        </w:rPr>
        <w:t>colors</w:t>
      </w:r>
      <w:r w:rsidRPr="00E949D8">
        <w:rPr>
          <w:rFonts w:ascii="Arial" w:hAnsi="Arial" w:cs="Arial"/>
          <w:color w:val="222222"/>
          <w:sz w:val="22"/>
          <w:szCs w:val="22"/>
          <w:lang w:val="en-US"/>
        </w:rPr>
        <w:t xml:space="preserve"> available, blocks give a fantastic opportunity for children to </w:t>
      </w:r>
      <w:r w:rsidRPr="00E949D8">
        <w:rPr>
          <w:rFonts w:ascii="Arial" w:hAnsi="Arial" w:cs="Arial"/>
          <w:color w:val="222222"/>
          <w:sz w:val="22"/>
          <w:szCs w:val="22"/>
          <w:lang w:val="en-US"/>
        </w:rPr>
        <w:t>practice</w:t>
      </w:r>
      <w:r w:rsidRPr="00E949D8">
        <w:rPr>
          <w:rFonts w:ascii="Arial" w:hAnsi="Arial" w:cs="Arial"/>
          <w:color w:val="222222"/>
          <w:sz w:val="22"/>
          <w:szCs w:val="22"/>
          <w:lang w:val="en-US"/>
        </w:rPr>
        <w:t xml:space="preserve"> essential math skills such as measurement, number, symmetry, balance, and estimation. By comparing forms and sizes, developing patterns, and providing measuring and weighing equipment, we may enhance play and </w:t>
      </w:r>
      <w:r w:rsidRPr="00E949D8">
        <w:rPr>
          <w:rFonts w:ascii="Arial" w:hAnsi="Arial" w:cs="Arial"/>
          <w:color w:val="222222"/>
          <w:sz w:val="22"/>
          <w:szCs w:val="22"/>
          <w:lang w:val="en-US"/>
        </w:rPr>
        <w:t>inquiry.</w:t>
      </w:r>
    </w:p>
    <w:p w14:paraId="00168939" w14:textId="303013BA" w:rsidR="008B7E40" w:rsidRPr="00872C6A" w:rsidRDefault="00872C6A" w:rsidP="008B7E40">
      <w:pPr>
        <w:pStyle w:val="NormalWeb"/>
        <w:spacing w:after="390"/>
        <w:rPr>
          <w:rFonts w:ascii="Arial" w:hAnsi="Arial" w:cs="Arial"/>
          <w:b/>
          <w:bCs/>
          <w:color w:val="000000" w:themeColor="text1"/>
          <w:sz w:val="22"/>
          <w:szCs w:val="22"/>
        </w:rPr>
      </w:pPr>
      <w:hyperlink r:id="rId10" w:history="1">
        <w:r w:rsidRPr="00872C6A">
          <w:rPr>
            <w:rStyle w:val="Hyperlink"/>
            <w:rFonts w:ascii="Arial" w:eastAsiaTheme="majorEastAsia" w:hAnsi="Arial" w:cs="Arial"/>
            <w:b/>
            <w:bCs/>
            <w:color w:val="000000" w:themeColor="text1"/>
            <w:sz w:val="21"/>
            <w:szCs w:val="21"/>
            <w:u w:val="none"/>
            <w:shd w:val="clear" w:color="auto" w:fill="FFFFFF"/>
          </w:rPr>
          <w:t>Kurt</w:t>
        </w:r>
      </w:hyperlink>
      <w:r w:rsidRPr="00872C6A">
        <w:rPr>
          <w:rStyle w:val="entry-author"/>
          <w:rFonts w:ascii="Arial" w:hAnsi="Arial" w:cs="Arial"/>
          <w:b/>
          <w:bCs/>
          <w:color w:val="000000" w:themeColor="text1"/>
          <w:sz w:val="21"/>
          <w:szCs w:val="21"/>
          <w:shd w:val="clear" w:color="auto" w:fill="FFFFFF"/>
        </w:rPr>
        <w:t xml:space="preserve">, S (2008) </w:t>
      </w:r>
      <w:hyperlink r:id="rId11" w:history="1">
        <w:r w:rsidRPr="00872C6A">
          <w:rPr>
            <w:rStyle w:val="Hyperlink"/>
            <w:rFonts w:ascii="Arial" w:hAnsi="Arial" w:cs="Arial"/>
            <w:b/>
            <w:bCs/>
            <w:color w:val="000000" w:themeColor="text1"/>
            <w:sz w:val="22"/>
            <w:szCs w:val="22"/>
            <w:u w:val="none"/>
          </w:rPr>
          <w:t>https://educationaltechnology.net/jean-piaget-and-his-theory-stages-of-cognitive-development/</w:t>
        </w:r>
      </w:hyperlink>
      <w:r w:rsidRPr="00872C6A">
        <w:rPr>
          <w:rFonts w:ascii="Arial" w:hAnsi="Arial" w:cs="Arial"/>
          <w:b/>
          <w:bCs/>
          <w:color w:val="000000" w:themeColor="text1"/>
          <w:sz w:val="22"/>
          <w:szCs w:val="22"/>
        </w:rPr>
        <w:t xml:space="preserve"> </w:t>
      </w:r>
      <w:r>
        <w:rPr>
          <w:rFonts w:ascii="Arial" w:hAnsi="Arial" w:cs="Arial"/>
          <w:b/>
          <w:bCs/>
          <w:color w:val="000000" w:themeColor="text1"/>
          <w:sz w:val="22"/>
          <w:szCs w:val="22"/>
        </w:rPr>
        <w:t xml:space="preserve">(Accessed </w:t>
      </w:r>
      <w:r w:rsidR="00683010">
        <w:rPr>
          <w:rFonts w:ascii="Arial" w:hAnsi="Arial" w:cs="Arial"/>
          <w:b/>
          <w:bCs/>
          <w:color w:val="000000" w:themeColor="text1"/>
          <w:sz w:val="22"/>
          <w:szCs w:val="22"/>
        </w:rPr>
        <w:t>October 2021)</w:t>
      </w:r>
    </w:p>
    <w:p w14:paraId="3F318BE9" w14:textId="10B237EF" w:rsidR="008B7E40" w:rsidRPr="00B10296" w:rsidRDefault="00616F93" w:rsidP="008B7E40">
      <w:pPr>
        <w:pStyle w:val="NormalWeb"/>
        <w:spacing w:after="390"/>
        <w:rPr>
          <w:rFonts w:ascii="Arial" w:hAnsi="Arial" w:cs="Arial"/>
          <w:color w:val="222222"/>
          <w:sz w:val="22"/>
          <w:szCs w:val="22"/>
        </w:rPr>
      </w:pPr>
      <w:r>
        <w:rPr>
          <w:rFonts w:ascii="Arial" w:hAnsi="Arial" w:cs="Arial"/>
          <w:color w:val="222222"/>
          <w:sz w:val="22"/>
          <w:szCs w:val="22"/>
        </w:rPr>
        <w:t>This website mentions i</w:t>
      </w:r>
      <w:r w:rsidR="008B7E40" w:rsidRPr="00B10296">
        <w:rPr>
          <w:rFonts w:ascii="Arial" w:hAnsi="Arial" w:cs="Arial"/>
          <w:color w:val="222222"/>
          <w:sz w:val="22"/>
          <w:szCs w:val="22"/>
        </w:rPr>
        <w:t xml:space="preserve">n various activities, children continue to build on the object representation that is important to the sensorimotor stage. They continue to grow in this area through theatrical play, </w:t>
      </w:r>
      <w:r w:rsidR="000B3CD3" w:rsidRPr="00B10296">
        <w:rPr>
          <w:rFonts w:ascii="Arial" w:hAnsi="Arial" w:cs="Arial"/>
          <w:color w:val="222222"/>
          <w:sz w:val="22"/>
          <w:szCs w:val="22"/>
        </w:rPr>
        <w:t>even though</w:t>
      </w:r>
      <w:r w:rsidR="008B7E40" w:rsidRPr="00B10296">
        <w:rPr>
          <w:rFonts w:ascii="Arial" w:hAnsi="Arial" w:cs="Arial"/>
          <w:color w:val="222222"/>
          <w:sz w:val="22"/>
          <w:szCs w:val="22"/>
        </w:rPr>
        <w:t xml:space="preserve"> the way they portray objects has no logic or rationale. This age and stage are marked by imaginative play, or the art of make-believe.</w:t>
      </w:r>
    </w:p>
    <w:p w14:paraId="2E05DDFB" w14:textId="09BC711E" w:rsidR="00E1366D" w:rsidRDefault="00E20841" w:rsidP="008B7E40">
      <w:pPr>
        <w:pStyle w:val="NormalWeb"/>
        <w:spacing w:before="0" w:beforeAutospacing="0" w:after="390" w:afterAutospacing="0"/>
        <w:rPr>
          <w:rFonts w:ascii="Arial" w:hAnsi="Arial" w:cs="Arial"/>
          <w:color w:val="222222"/>
          <w:sz w:val="22"/>
          <w:szCs w:val="22"/>
        </w:rPr>
      </w:pPr>
      <w:r>
        <w:rPr>
          <w:rFonts w:ascii="Arial" w:hAnsi="Arial" w:cs="Arial"/>
          <w:color w:val="222222"/>
          <w:sz w:val="22"/>
          <w:szCs w:val="22"/>
        </w:rPr>
        <w:t>In addition, it mentions t</w:t>
      </w:r>
      <w:r w:rsidR="008B7E40" w:rsidRPr="008B7E40">
        <w:rPr>
          <w:rFonts w:ascii="Arial" w:hAnsi="Arial" w:cs="Arial"/>
          <w:color w:val="222222"/>
          <w:sz w:val="22"/>
          <w:szCs w:val="22"/>
        </w:rPr>
        <w:t xml:space="preserve">eachers frequently encourage the use of dramatic play in the classroom </w:t>
      </w:r>
      <w:r w:rsidR="00DB2368">
        <w:rPr>
          <w:rFonts w:ascii="Arial" w:hAnsi="Arial" w:cs="Arial"/>
          <w:color w:val="222222"/>
          <w:sz w:val="22"/>
          <w:szCs w:val="22"/>
        </w:rPr>
        <w:t xml:space="preserve">as it is </w:t>
      </w:r>
      <w:r w:rsidR="008B7E40" w:rsidRPr="008B7E40">
        <w:rPr>
          <w:rFonts w:ascii="Arial" w:hAnsi="Arial" w:cs="Arial"/>
          <w:color w:val="222222"/>
          <w:sz w:val="22"/>
          <w:szCs w:val="22"/>
        </w:rPr>
        <w:t>advantageous to learning.</w:t>
      </w:r>
      <w:r w:rsidR="00A14B88">
        <w:rPr>
          <w:rFonts w:ascii="Arial" w:hAnsi="Arial" w:cs="Arial"/>
          <w:color w:val="222222"/>
          <w:sz w:val="22"/>
          <w:szCs w:val="22"/>
        </w:rPr>
        <w:t xml:space="preserve"> The website mentions the</w:t>
      </w:r>
      <w:r w:rsidR="008B7E40" w:rsidRPr="008B7E40">
        <w:rPr>
          <w:rFonts w:ascii="Arial" w:hAnsi="Arial" w:cs="Arial"/>
          <w:color w:val="222222"/>
          <w:sz w:val="22"/>
          <w:szCs w:val="22"/>
        </w:rPr>
        <w:t xml:space="preserve"> age of </w:t>
      </w:r>
      <w:r w:rsidR="005B7C5B">
        <w:rPr>
          <w:rFonts w:ascii="Arial" w:hAnsi="Arial" w:cs="Arial"/>
          <w:color w:val="222222"/>
          <w:sz w:val="22"/>
          <w:szCs w:val="22"/>
        </w:rPr>
        <w:t xml:space="preserve">2-7 </w:t>
      </w:r>
      <w:r w:rsidR="008B7E40" w:rsidRPr="008B7E40">
        <w:rPr>
          <w:rFonts w:ascii="Arial" w:hAnsi="Arial" w:cs="Arial"/>
          <w:color w:val="222222"/>
          <w:sz w:val="22"/>
          <w:szCs w:val="22"/>
        </w:rPr>
        <w:t xml:space="preserve">children are in the preoperational period, </w:t>
      </w:r>
      <w:r w:rsidR="005B7C5B">
        <w:rPr>
          <w:rFonts w:ascii="Arial" w:hAnsi="Arial" w:cs="Arial"/>
          <w:color w:val="222222"/>
          <w:sz w:val="22"/>
          <w:szCs w:val="22"/>
        </w:rPr>
        <w:t xml:space="preserve">this </w:t>
      </w:r>
      <w:r w:rsidR="008B7E40" w:rsidRPr="008B7E40">
        <w:rPr>
          <w:rFonts w:ascii="Arial" w:hAnsi="Arial" w:cs="Arial"/>
          <w:color w:val="222222"/>
          <w:sz w:val="22"/>
          <w:szCs w:val="22"/>
        </w:rPr>
        <w:t>means that imaginative activities are promoted from preschool through second grade. Dramatic play is regarded as one of my earliest manifestations.</w:t>
      </w:r>
    </w:p>
    <w:p w14:paraId="2E84D556" w14:textId="2160BE14" w:rsidR="00E1366D" w:rsidRPr="00D926E7" w:rsidRDefault="00D926E7" w:rsidP="00E1366D">
      <w:pPr>
        <w:pStyle w:val="NormalWeb"/>
        <w:spacing w:after="390"/>
        <w:rPr>
          <w:rFonts w:ascii="Arial" w:hAnsi="Arial" w:cs="Arial"/>
          <w:b/>
          <w:bCs/>
          <w:color w:val="000000" w:themeColor="text1"/>
          <w:sz w:val="22"/>
          <w:szCs w:val="22"/>
        </w:rPr>
      </w:pPr>
      <w:r w:rsidRPr="00D926E7">
        <w:rPr>
          <w:rFonts w:ascii="Arial" w:hAnsi="Arial" w:cs="Arial"/>
          <w:b/>
          <w:bCs/>
          <w:color w:val="000000" w:themeColor="text1"/>
          <w:sz w:val="22"/>
          <w:szCs w:val="22"/>
        </w:rPr>
        <w:t xml:space="preserve">(2018) </w:t>
      </w:r>
      <w:hyperlink r:id="rId12" w:history="1">
        <w:r w:rsidRPr="00D926E7">
          <w:rPr>
            <w:rStyle w:val="Hyperlink"/>
            <w:rFonts w:ascii="Arial" w:hAnsi="Arial" w:cs="Arial"/>
            <w:b/>
            <w:bCs/>
            <w:color w:val="000000" w:themeColor="text1"/>
            <w:sz w:val="22"/>
            <w:szCs w:val="22"/>
            <w:u w:val="none"/>
          </w:rPr>
          <w:t>https://www.all4kids.org/news/blog/why-the-first-5-years-of-child-development-are-so-important/</w:t>
        </w:r>
      </w:hyperlink>
      <w:r w:rsidRPr="00D926E7">
        <w:rPr>
          <w:rFonts w:ascii="Arial" w:hAnsi="Arial" w:cs="Arial"/>
          <w:b/>
          <w:bCs/>
          <w:color w:val="000000" w:themeColor="text1"/>
          <w:sz w:val="22"/>
          <w:szCs w:val="22"/>
        </w:rPr>
        <w:t xml:space="preserve"> (Accessed October 2021)</w:t>
      </w:r>
    </w:p>
    <w:p w14:paraId="7927A3AA" w14:textId="77777777" w:rsidR="00713AA7" w:rsidRDefault="004C18AD" w:rsidP="00E1366D">
      <w:pPr>
        <w:pStyle w:val="NormalWeb"/>
        <w:spacing w:before="0" w:beforeAutospacing="0" w:after="390" w:afterAutospacing="0"/>
        <w:rPr>
          <w:rFonts w:ascii="Arial" w:hAnsi="Arial" w:cs="Arial"/>
          <w:color w:val="222222"/>
          <w:sz w:val="22"/>
          <w:szCs w:val="22"/>
        </w:rPr>
      </w:pPr>
      <w:r w:rsidRPr="004C18AD">
        <w:rPr>
          <w:rFonts w:ascii="Arial" w:hAnsi="Arial" w:cs="Arial"/>
          <w:color w:val="222222"/>
          <w:sz w:val="22"/>
          <w:szCs w:val="22"/>
        </w:rPr>
        <w:t>This website examines a child's first five years of existence</w:t>
      </w:r>
      <w:r w:rsidR="00E1366D" w:rsidRPr="00E1366D">
        <w:rPr>
          <w:rFonts w:ascii="Arial" w:hAnsi="Arial" w:cs="Arial"/>
          <w:color w:val="222222"/>
          <w:sz w:val="22"/>
          <w:szCs w:val="22"/>
        </w:rPr>
        <w:t xml:space="preserve">, </w:t>
      </w:r>
      <w:r w:rsidR="00133199">
        <w:rPr>
          <w:rFonts w:ascii="Arial" w:hAnsi="Arial" w:cs="Arial"/>
          <w:color w:val="222222"/>
          <w:sz w:val="22"/>
          <w:szCs w:val="22"/>
        </w:rPr>
        <w:t xml:space="preserve">it explains that </w:t>
      </w:r>
      <w:r w:rsidR="00E1366D" w:rsidRPr="00E1366D">
        <w:rPr>
          <w:rFonts w:ascii="Arial" w:hAnsi="Arial" w:cs="Arial"/>
          <w:color w:val="222222"/>
          <w:sz w:val="22"/>
          <w:szCs w:val="22"/>
        </w:rPr>
        <w:t xml:space="preserve">children need to be nursed, talked to, and encouraged by their parents, </w:t>
      </w:r>
      <w:r w:rsidR="00E003A9" w:rsidRPr="00E003A9">
        <w:rPr>
          <w:rFonts w:ascii="Arial" w:hAnsi="Arial" w:cs="Arial"/>
          <w:color w:val="222222"/>
          <w:sz w:val="22"/>
          <w:szCs w:val="22"/>
        </w:rPr>
        <w:t>according</w:t>
      </w:r>
      <w:r w:rsidR="00E003A9" w:rsidRPr="00E003A9">
        <w:rPr>
          <w:rFonts w:ascii="Arial" w:hAnsi="Arial" w:cs="Arial"/>
          <w:color w:val="222222"/>
          <w:sz w:val="22"/>
          <w:szCs w:val="22"/>
        </w:rPr>
        <w:t xml:space="preserve"> to research published on the website,</w:t>
      </w:r>
      <w:r w:rsidR="00E003A9" w:rsidRPr="00E003A9">
        <w:rPr>
          <w:rFonts w:ascii="Arial" w:hAnsi="Arial" w:cs="Arial"/>
          <w:color w:val="222222"/>
          <w:sz w:val="22"/>
          <w:szCs w:val="22"/>
        </w:rPr>
        <w:t xml:space="preserve"> </w:t>
      </w:r>
      <w:r w:rsidR="00E1366D" w:rsidRPr="00E1366D">
        <w:rPr>
          <w:rFonts w:ascii="Arial" w:hAnsi="Arial" w:cs="Arial"/>
          <w:color w:val="222222"/>
          <w:sz w:val="22"/>
          <w:szCs w:val="22"/>
        </w:rPr>
        <w:t>when a child is neglected at an early age, it typically results in deep-seated disorders that persist throughout the child's life, particularly affecting the child's emotional intelligence, emotional development, and social development.</w:t>
      </w:r>
    </w:p>
    <w:p w14:paraId="210B016F" w14:textId="6D53BF86" w:rsidR="004F5321" w:rsidRPr="009B3A55" w:rsidRDefault="009B3A55" w:rsidP="009B3A55">
      <w:pPr>
        <w:pStyle w:val="NormalWeb"/>
        <w:spacing w:before="0" w:beforeAutospacing="0" w:after="390" w:afterAutospacing="0"/>
        <w:rPr>
          <w:rFonts w:ascii="Arial" w:hAnsi="Arial" w:cs="Arial"/>
          <w:color w:val="222222"/>
          <w:sz w:val="22"/>
          <w:szCs w:val="22"/>
        </w:rPr>
      </w:pPr>
      <w:r w:rsidRPr="009B3A55">
        <w:rPr>
          <w:rFonts w:ascii="Arial" w:hAnsi="Arial" w:cs="Arial"/>
          <w:color w:val="222222"/>
          <w:sz w:val="22"/>
          <w:szCs w:val="22"/>
        </w:rPr>
        <w:t>Even if they are not physically abused by their parents</w:t>
      </w:r>
      <w:r w:rsidR="003A548B" w:rsidRPr="003A548B">
        <w:rPr>
          <w:rFonts w:ascii="Arial" w:hAnsi="Arial" w:cs="Arial"/>
          <w:color w:val="222222"/>
          <w:sz w:val="22"/>
          <w:szCs w:val="22"/>
        </w:rPr>
        <w:t>, a youngster might develop unpleasant feelings and insecurities that last a lifetime. If the caregiver continues to ignore the child into the adolescent years, the older child will feel as if they lack a stable support structure at home and may seek out dangerous alternatives to cope with their fears.</w:t>
      </w:r>
    </w:p>
    <w:sectPr w:rsidR="004F5321" w:rsidRPr="009B3A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0209D"/>
    <w:multiLevelType w:val="hybridMultilevel"/>
    <w:tmpl w:val="C0702CBE"/>
    <w:lvl w:ilvl="0" w:tplc="EA94AFDE">
      <w:start w:val="1"/>
      <w:numFmt w:val="bullet"/>
      <w:lvlText w:val="•"/>
      <w:lvlJc w:val="left"/>
      <w:pPr>
        <w:tabs>
          <w:tab w:val="num" w:pos="720"/>
        </w:tabs>
        <w:ind w:left="720" w:hanging="360"/>
      </w:pPr>
      <w:rPr>
        <w:rFonts w:ascii="Arial" w:hAnsi="Arial" w:hint="default"/>
      </w:rPr>
    </w:lvl>
    <w:lvl w:ilvl="1" w:tplc="70A600C4" w:tentative="1">
      <w:start w:val="1"/>
      <w:numFmt w:val="bullet"/>
      <w:lvlText w:val="•"/>
      <w:lvlJc w:val="left"/>
      <w:pPr>
        <w:tabs>
          <w:tab w:val="num" w:pos="1440"/>
        </w:tabs>
        <w:ind w:left="1440" w:hanging="360"/>
      </w:pPr>
      <w:rPr>
        <w:rFonts w:ascii="Arial" w:hAnsi="Arial" w:hint="default"/>
      </w:rPr>
    </w:lvl>
    <w:lvl w:ilvl="2" w:tplc="B5EEE060" w:tentative="1">
      <w:start w:val="1"/>
      <w:numFmt w:val="bullet"/>
      <w:lvlText w:val="•"/>
      <w:lvlJc w:val="left"/>
      <w:pPr>
        <w:tabs>
          <w:tab w:val="num" w:pos="2160"/>
        </w:tabs>
        <w:ind w:left="2160" w:hanging="360"/>
      </w:pPr>
      <w:rPr>
        <w:rFonts w:ascii="Arial" w:hAnsi="Arial" w:hint="default"/>
      </w:rPr>
    </w:lvl>
    <w:lvl w:ilvl="3" w:tplc="7AE295B8" w:tentative="1">
      <w:start w:val="1"/>
      <w:numFmt w:val="bullet"/>
      <w:lvlText w:val="•"/>
      <w:lvlJc w:val="left"/>
      <w:pPr>
        <w:tabs>
          <w:tab w:val="num" w:pos="2880"/>
        </w:tabs>
        <w:ind w:left="2880" w:hanging="360"/>
      </w:pPr>
      <w:rPr>
        <w:rFonts w:ascii="Arial" w:hAnsi="Arial" w:hint="default"/>
      </w:rPr>
    </w:lvl>
    <w:lvl w:ilvl="4" w:tplc="1F3216D4" w:tentative="1">
      <w:start w:val="1"/>
      <w:numFmt w:val="bullet"/>
      <w:lvlText w:val="•"/>
      <w:lvlJc w:val="left"/>
      <w:pPr>
        <w:tabs>
          <w:tab w:val="num" w:pos="3600"/>
        </w:tabs>
        <w:ind w:left="3600" w:hanging="360"/>
      </w:pPr>
      <w:rPr>
        <w:rFonts w:ascii="Arial" w:hAnsi="Arial" w:hint="default"/>
      </w:rPr>
    </w:lvl>
    <w:lvl w:ilvl="5" w:tplc="2A80DEAA" w:tentative="1">
      <w:start w:val="1"/>
      <w:numFmt w:val="bullet"/>
      <w:lvlText w:val="•"/>
      <w:lvlJc w:val="left"/>
      <w:pPr>
        <w:tabs>
          <w:tab w:val="num" w:pos="4320"/>
        </w:tabs>
        <w:ind w:left="4320" w:hanging="360"/>
      </w:pPr>
      <w:rPr>
        <w:rFonts w:ascii="Arial" w:hAnsi="Arial" w:hint="default"/>
      </w:rPr>
    </w:lvl>
    <w:lvl w:ilvl="6" w:tplc="B2B4157A" w:tentative="1">
      <w:start w:val="1"/>
      <w:numFmt w:val="bullet"/>
      <w:lvlText w:val="•"/>
      <w:lvlJc w:val="left"/>
      <w:pPr>
        <w:tabs>
          <w:tab w:val="num" w:pos="5040"/>
        </w:tabs>
        <w:ind w:left="5040" w:hanging="360"/>
      </w:pPr>
      <w:rPr>
        <w:rFonts w:ascii="Arial" w:hAnsi="Arial" w:hint="default"/>
      </w:rPr>
    </w:lvl>
    <w:lvl w:ilvl="7" w:tplc="2BC0CC36" w:tentative="1">
      <w:start w:val="1"/>
      <w:numFmt w:val="bullet"/>
      <w:lvlText w:val="•"/>
      <w:lvlJc w:val="left"/>
      <w:pPr>
        <w:tabs>
          <w:tab w:val="num" w:pos="5760"/>
        </w:tabs>
        <w:ind w:left="5760" w:hanging="360"/>
      </w:pPr>
      <w:rPr>
        <w:rFonts w:ascii="Arial" w:hAnsi="Arial" w:hint="default"/>
      </w:rPr>
    </w:lvl>
    <w:lvl w:ilvl="8" w:tplc="B6F4477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F863026"/>
    <w:multiLevelType w:val="hybridMultilevel"/>
    <w:tmpl w:val="BB10DF34"/>
    <w:lvl w:ilvl="0" w:tplc="5B842A3E">
      <w:start w:val="1"/>
      <w:numFmt w:val="bullet"/>
      <w:lvlText w:val="•"/>
      <w:lvlJc w:val="left"/>
      <w:pPr>
        <w:tabs>
          <w:tab w:val="num" w:pos="720"/>
        </w:tabs>
        <w:ind w:left="720" w:hanging="360"/>
      </w:pPr>
      <w:rPr>
        <w:rFonts w:ascii="Arial" w:hAnsi="Arial" w:hint="default"/>
      </w:rPr>
    </w:lvl>
    <w:lvl w:ilvl="1" w:tplc="FCA4A190" w:tentative="1">
      <w:start w:val="1"/>
      <w:numFmt w:val="bullet"/>
      <w:lvlText w:val="•"/>
      <w:lvlJc w:val="left"/>
      <w:pPr>
        <w:tabs>
          <w:tab w:val="num" w:pos="1440"/>
        </w:tabs>
        <w:ind w:left="1440" w:hanging="360"/>
      </w:pPr>
      <w:rPr>
        <w:rFonts w:ascii="Arial" w:hAnsi="Arial" w:hint="default"/>
      </w:rPr>
    </w:lvl>
    <w:lvl w:ilvl="2" w:tplc="AA5651E4" w:tentative="1">
      <w:start w:val="1"/>
      <w:numFmt w:val="bullet"/>
      <w:lvlText w:val="•"/>
      <w:lvlJc w:val="left"/>
      <w:pPr>
        <w:tabs>
          <w:tab w:val="num" w:pos="2160"/>
        </w:tabs>
        <w:ind w:left="2160" w:hanging="360"/>
      </w:pPr>
      <w:rPr>
        <w:rFonts w:ascii="Arial" w:hAnsi="Arial" w:hint="default"/>
      </w:rPr>
    </w:lvl>
    <w:lvl w:ilvl="3" w:tplc="FF48F988" w:tentative="1">
      <w:start w:val="1"/>
      <w:numFmt w:val="bullet"/>
      <w:lvlText w:val="•"/>
      <w:lvlJc w:val="left"/>
      <w:pPr>
        <w:tabs>
          <w:tab w:val="num" w:pos="2880"/>
        </w:tabs>
        <w:ind w:left="2880" w:hanging="360"/>
      </w:pPr>
      <w:rPr>
        <w:rFonts w:ascii="Arial" w:hAnsi="Arial" w:hint="default"/>
      </w:rPr>
    </w:lvl>
    <w:lvl w:ilvl="4" w:tplc="842645D4" w:tentative="1">
      <w:start w:val="1"/>
      <w:numFmt w:val="bullet"/>
      <w:lvlText w:val="•"/>
      <w:lvlJc w:val="left"/>
      <w:pPr>
        <w:tabs>
          <w:tab w:val="num" w:pos="3600"/>
        </w:tabs>
        <w:ind w:left="3600" w:hanging="360"/>
      </w:pPr>
      <w:rPr>
        <w:rFonts w:ascii="Arial" w:hAnsi="Arial" w:hint="default"/>
      </w:rPr>
    </w:lvl>
    <w:lvl w:ilvl="5" w:tplc="4C68BDF6" w:tentative="1">
      <w:start w:val="1"/>
      <w:numFmt w:val="bullet"/>
      <w:lvlText w:val="•"/>
      <w:lvlJc w:val="left"/>
      <w:pPr>
        <w:tabs>
          <w:tab w:val="num" w:pos="4320"/>
        </w:tabs>
        <w:ind w:left="4320" w:hanging="360"/>
      </w:pPr>
      <w:rPr>
        <w:rFonts w:ascii="Arial" w:hAnsi="Arial" w:hint="default"/>
      </w:rPr>
    </w:lvl>
    <w:lvl w:ilvl="6" w:tplc="0FC8C5FC" w:tentative="1">
      <w:start w:val="1"/>
      <w:numFmt w:val="bullet"/>
      <w:lvlText w:val="•"/>
      <w:lvlJc w:val="left"/>
      <w:pPr>
        <w:tabs>
          <w:tab w:val="num" w:pos="5040"/>
        </w:tabs>
        <w:ind w:left="5040" w:hanging="360"/>
      </w:pPr>
      <w:rPr>
        <w:rFonts w:ascii="Arial" w:hAnsi="Arial" w:hint="default"/>
      </w:rPr>
    </w:lvl>
    <w:lvl w:ilvl="7" w:tplc="E38ADB90" w:tentative="1">
      <w:start w:val="1"/>
      <w:numFmt w:val="bullet"/>
      <w:lvlText w:val="•"/>
      <w:lvlJc w:val="left"/>
      <w:pPr>
        <w:tabs>
          <w:tab w:val="num" w:pos="5760"/>
        </w:tabs>
        <w:ind w:left="5760" w:hanging="360"/>
      </w:pPr>
      <w:rPr>
        <w:rFonts w:ascii="Arial" w:hAnsi="Arial" w:hint="default"/>
      </w:rPr>
    </w:lvl>
    <w:lvl w:ilvl="8" w:tplc="CAAA678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D1E4CCE"/>
    <w:multiLevelType w:val="hybridMultilevel"/>
    <w:tmpl w:val="9B987B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AE2C27"/>
    <w:multiLevelType w:val="hybridMultilevel"/>
    <w:tmpl w:val="4336DC44"/>
    <w:lvl w:ilvl="0" w:tplc="95E643C8">
      <w:start w:val="1"/>
      <w:numFmt w:val="bullet"/>
      <w:lvlText w:val="•"/>
      <w:lvlJc w:val="left"/>
      <w:pPr>
        <w:tabs>
          <w:tab w:val="num" w:pos="720"/>
        </w:tabs>
        <w:ind w:left="720" w:hanging="360"/>
      </w:pPr>
      <w:rPr>
        <w:rFonts w:ascii="Arial" w:hAnsi="Arial" w:hint="default"/>
      </w:rPr>
    </w:lvl>
    <w:lvl w:ilvl="1" w:tplc="D2DE4B7E" w:tentative="1">
      <w:start w:val="1"/>
      <w:numFmt w:val="bullet"/>
      <w:lvlText w:val="•"/>
      <w:lvlJc w:val="left"/>
      <w:pPr>
        <w:tabs>
          <w:tab w:val="num" w:pos="1440"/>
        </w:tabs>
        <w:ind w:left="1440" w:hanging="360"/>
      </w:pPr>
      <w:rPr>
        <w:rFonts w:ascii="Arial" w:hAnsi="Arial" w:hint="default"/>
      </w:rPr>
    </w:lvl>
    <w:lvl w:ilvl="2" w:tplc="876E0C08" w:tentative="1">
      <w:start w:val="1"/>
      <w:numFmt w:val="bullet"/>
      <w:lvlText w:val="•"/>
      <w:lvlJc w:val="left"/>
      <w:pPr>
        <w:tabs>
          <w:tab w:val="num" w:pos="2160"/>
        </w:tabs>
        <w:ind w:left="2160" w:hanging="360"/>
      </w:pPr>
      <w:rPr>
        <w:rFonts w:ascii="Arial" w:hAnsi="Arial" w:hint="default"/>
      </w:rPr>
    </w:lvl>
    <w:lvl w:ilvl="3" w:tplc="D08C3376" w:tentative="1">
      <w:start w:val="1"/>
      <w:numFmt w:val="bullet"/>
      <w:lvlText w:val="•"/>
      <w:lvlJc w:val="left"/>
      <w:pPr>
        <w:tabs>
          <w:tab w:val="num" w:pos="2880"/>
        </w:tabs>
        <w:ind w:left="2880" w:hanging="360"/>
      </w:pPr>
      <w:rPr>
        <w:rFonts w:ascii="Arial" w:hAnsi="Arial" w:hint="default"/>
      </w:rPr>
    </w:lvl>
    <w:lvl w:ilvl="4" w:tplc="AE7A0EE4" w:tentative="1">
      <w:start w:val="1"/>
      <w:numFmt w:val="bullet"/>
      <w:lvlText w:val="•"/>
      <w:lvlJc w:val="left"/>
      <w:pPr>
        <w:tabs>
          <w:tab w:val="num" w:pos="3600"/>
        </w:tabs>
        <w:ind w:left="3600" w:hanging="360"/>
      </w:pPr>
      <w:rPr>
        <w:rFonts w:ascii="Arial" w:hAnsi="Arial" w:hint="default"/>
      </w:rPr>
    </w:lvl>
    <w:lvl w:ilvl="5" w:tplc="C7D280F8" w:tentative="1">
      <w:start w:val="1"/>
      <w:numFmt w:val="bullet"/>
      <w:lvlText w:val="•"/>
      <w:lvlJc w:val="left"/>
      <w:pPr>
        <w:tabs>
          <w:tab w:val="num" w:pos="4320"/>
        </w:tabs>
        <w:ind w:left="4320" w:hanging="360"/>
      </w:pPr>
      <w:rPr>
        <w:rFonts w:ascii="Arial" w:hAnsi="Arial" w:hint="default"/>
      </w:rPr>
    </w:lvl>
    <w:lvl w:ilvl="6" w:tplc="3EBE4D28" w:tentative="1">
      <w:start w:val="1"/>
      <w:numFmt w:val="bullet"/>
      <w:lvlText w:val="•"/>
      <w:lvlJc w:val="left"/>
      <w:pPr>
        <w:tabs>
          <w:tab w:val="num" w:pos="5040"/>
        </w:tabs>
        <w:ind w:left="5040" w:hanging="360"/>
      </w:pPr>
      <w:rPr>
        <w:rFonts w:ascii="Arial" w:hAnsi="Arial" w:hint="default"/>
      </w:rPr>
    </w:lvl>
    <w:lvl w:ilvl="7" w:tplc="504C0394" w:tentative="1">
      <w:start w:val="1"/>
      <w:numFmt w:val="bullet"/>
      <w:lvlText w:val="•"/>
      <w:lvlJc w:val="left"/>
      <w:pPr>
        <w:tabs>
          <w:tab w:val="num" w:pos="5760"/>
        </w:tabs>
        <w:ind w:left="5760" w:hanging="360"/>
      </w:pPr>
      <w:rPr>
        <w:rFonts w:ascii="Arial" w:hAnsi="Arial" w:hint="default"/>
      </w:rPr>
    </w:lvl>
    <w:lvl w:ilvl="8" w:tplc="9F4EEFE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0446342"/>
    <w:multiLevelType w:val="multilevel"/>
    <w:tmpl w:val="6A105D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97163BE"/>
    <w:multiLevelType w:val="hybridMultilevel"/>
    <w:tmpl w:val="64EE740E"/>
    <w:lvl w:ilvl="0" w:tplc="DC7E69E8">
      <w:start w:val="1"/>
      <w:numFmt w:val="bullet"/>
      <w:lvlText w:val="•"/>
      <w:lvlJc w:val="left"/>
      <w:pPr>
        <w:tabs>
          <w:tab w:val="num" w:pos="720"/>
        </w:tabs>
        <w:ind w:left="720" w:hanging="360"/>
      </w:pPr>
      <w:rPr>
        <w:rFonts w:ascii="Arial" w:hAnsi="Arial" w:hint="default"/>
      </w:rPr>
    </w:lvl>
    <w:lvl w:ilvl="1" w:tplc="45DEEB86" w:tentative="1">
      <w:start w:val="1"/>
      <w:numFmt w:val="bullet"/>
      <w:lvlText w:val="•"/>
      <w:lvlJc w:val="left"/>
      <w:pPr>
        <w:tabs>
          <w:tab w:val="num" w:pos="1440"/>
        </w:tabs>
        <w:ind w:left="1440" w:hanging="360"/>
      </w:pPr>
      <w:rPr>
        <w:rFonts w:ascii="Arial" w:hAnsi="Arial" w:hint="default"/>
      </w:rPr>
    </w:lvl>
    <w:lvl w:ilvl="2" w:tplc="2C9CD18A" w:tentative="1">
      <w:start w:val="1"/>
      <w:numFmt w:val="bullet"/>
      <w:lvlText w:val="•"/>
      <w:lvlJc w:val="left"/>
      <w:pPr>
        <w:tabs>
          <w:tab w:val="num" w:pos="2160"/>
        </w:tabs>
        <w:ind w:left="2160" w:hanging="360"/>
      </w:pPr>
      <w:rPr>
        <w:rFonts w:ascii="Arial" w:hAnsi="Arial" w:hint="default"/>
      </w:rPr>
    </w:lvl>
    <w:lvl w:ilvl="3" w:tplc="18DCEE16" w:tentative="1">
      <w:start w:val="1"/>
      <w:numFmt w:val="bullet"/>
      <w:lvlText w:val="•"/>
      <w:lvlJc w:val="left"/>
      <w:pPr>
        <w:tabs>
          <w:tab w:val="num" w:pos="2880"/>
        </w:tabs>
        <w:ind w:left="2880" w:hanging="360"/>
      </w:pPr>
      <w:rPr>
        <w:rFonts w:ascii="Arial" w:hAnsi="Arial" w:hint="default"/>
      </w:rPr>
    </w:lvl>
    <w:lvl w:ilvl="4" w:tplc="886CFE58" w:tentative="1">
      <w:start w:val="1"/>
      <w:numFmt w:val="bullet"/>
      <w:lvlText w:val="•"/>
      <w:lvlJc w:val="left"/>
      <w:pPr>
        <w:tabs>
          <w:tab w:val="num" w:pos="3600"/>
        </w:tabs>
        <w:ind w:left="3600" w:hanging="360"/>
      </w:pPr>
      <w:rPr>
        <w:rFonts w:ascii="Arial" w:hAnsi="Arial" w:hint="default"/>
      </w:rPr>
    </w:lvl>
    <w:lvl w:ilvl="5" w:tplc="26B2E55C" w:tentative="1">
      <w:start w:val="1"/>
      <w:numFmt w:val="bullet"/>
      <w:lvlText w:val="•"/>
      <w:lvlJc w:val="left"/>
      <w:pPr>
        <w:tabs>
          <w:tab w:val="num" w:pos="4320"/>
        </w:tabs>
        <w:ind w:left="4320" w:hanging="360"/>
      </w:pPr>
      <w:rPr>
        <w:rFonts w:ascii="Arial" w:hAnsi="Arial" w:hint="default"/>
      </w:rPr>
    </w:lvl>
    <w:lvl w:ilvl="6" w:tplc="BD1ED4E0" w:tentative="1">
      <w:start w:val="1"/>
      <w:numFmt w:val="bullet"/>
      <w:lvlText w:val="•"/>
      <w:lvlJc w:val="left"/>
      <w:pPr>
        <w:tabs>
          <w:tab w:val="num" w:pos="5040"/>
        </w:tabs>
        <w:ind w:left="5040" w:hanging="360"/>
      </w:pPr>
      <w:rPr>
        <w:rFonts w:ascii="Arial" w:hAnsi="Arial" w:hint="default"/>
      </w:rPr>
    </w:lvl>
    <w:lvl w:ilvl="7" w:tplc="1C381722" w:tentative="1">
      <w:start w:val="1"/>
      <w:numFmt w:val="bullet"/>
      <w:lvlText w:val="•"/>
      <w:lvlJc w:val="left"/>
      <w:pPr>
        <w:tabs>
          <w:tab w:val="num" w:pos="5760"/>
        </w:tabs>
        <w:ind w:left="5760" w:hanging="360"/>
      </w:pPr>
      <w:rPr>
        <w:rFonts w:ascii="Arial" w:hAnsi="Arial" w:hint="default"/>
      </w:rPr>
    </w:lvl>
    <w:lvl w:ilvl="8" w:tplc="BD7CB404"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5"/>
  </w:num>
  <w:num w:numId="3">
    <w:abstractNumId w:val="3"/>
  </w:num>
  <w:num w:numId="4">
    <w:abstractNumId w:val="1"/>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5321"/>
    <w:rsid w:val="000056E0"/>
    <w:rsid w:val="000068DA"/>
    <w:rsid w:val="0003584E"/>
    <w:rsid w:val="00037EC8"/>
    <w:rsid w:val="0005501D"/>
    <w:rsid w:val="000B3CD3"/>
    <w:rsid w:val="000C7AA6"/>
    <w:rsid w:val="000D513A"/>
    <w:rsid w:val="000E39F4"/>
    <w:rsid w:val="000E40D2"/>
    <w:rsid w:val="001039E2"/>
    <w:rsid w:val="001170DD"/>
    <w:rsid w:val="00133199"/>
    <w:rsid w:val="00145E49"/>
    <w:rsid w:val="00162213"/>
    <w:rsid w:val="00163748"/>
    <w:rsid w:val="00170FD7"/>
    <w:rsid w:val="00181E27"/>
    <w:rsid w:val="001867F9"/>
    <w:rsid w:val="00191334"/>
    <w:rsid w:val="00194461"/>
    <w:rsid w:val="001B384C"/>
    <w:rsid w:val="001D45DC"/>
    <w:rsid w:val="001E4C55"/>
    <w:rsid w:val="001E7B9C"/>
    <w:rsid w:val="00203DA6"/>
    <w:rsid w:val="00221D63"/>
    <w:rsid w:val="00246B00"/>
    <w:rsid w:val="0024715C"/>
    <w:rsid w:val="002521CD"/>
    <w:rsid w:val="00277AC5"/>
    <w:rsid w:val="00290B9E"/>
    <w:rsid w:val="00295D35"/>
    <w:rsid w:val="002B3C97"/>
    <w:rsid w:val="002C3113"/>
    <w:rsid w:val="00302EEB"/>
    <w:rsid w:val="00312928"/>
    <w:rsid w:val="00313C9A"/>
    <w:rsid w:val="00334F22"/>
    <w:rsid w:val="00335083"/>
    <w:rsid w:val="0035185A"/>
    <w:rsid w:val="00375DD6"/>
    <w:rsid w:val="00380206"/>
    <w:rsid w:val="00380576"/>
    <w:rsid w:val="003A486D"/>
    <w:rsid w:val="003A548B"/>
    <w:rsid w:val="003C250A"/>
    <w:rsid w:val="003E1DAD"/>
    <w:rsid w:val="003E438D"/>
    <w:rsid w:val="00405861"/>
    <w:rsid w:val="0040594B"/>
    <w:rsid w:val="0045517B"/>
    <w:rsid w:val="004655E8"/>
    <w:rsid w:val="00471380"/>
    <w:rsid w:val="00474AC9"/>
    <w:rsid w:val="004B48EC"/>
    <w:rsid w:val="004C18AD"/>
    <w:rsid w:val="004F5321"/>
    <w:rsid w:val="00502D4C"/>
    <w:rsid w:val="00503633"/>
    <w:rsid w:val="0053248D"/>
    <w:rsid w:val="00533C85"/>
    <w:rsid w:val="00536907"/>
    <w:rsid w:val="00536A61"/>
    <w:rsid w:val="00551C60"/>
    <w:rsid w:val="005A37BB"/>
    <w:rsid w:val="005A52E1"/>
    <w:rsid w:val="005B6E0A"/>
    <w:rsid w:val="005B7C5B"/>
    <w:rsid w:val="005C369D"/>
    <w:rsid w:val="005F1113"/>
    <w:rsid w:val="006159C8"/>
    <w:rsid w:val="00616F93"/>
    <w:rsid w:val="00621801"/>
    <w:rsid w:val="00646BE4"/>
    <w:rsid w:val="0064741C"/>
    <w:rsid w:val="006504C4"/>
    <w:rsid w:val="00653D5B"/>
    <w:rsid w:val="00654915"/>
    <w:rsid w:val="00683010"/>
    <w:rsid w:val="00687685"/>
    <w:rsid w:val="006C4A06"/>
    <w:rsid w:val="00713AA7"/>
    <w:rsid w:val="00724BF3"/>
    <w:rsid w:val="007268A2"/>
    <w:rsid w:val="00742DB2"/>
    <w:rsid w:val="00793052"/>
    <w:rsid w:val="007957DE"/>
    <w:rsid w:val="007B1AB1"/>
    <w:rsid w:val="007C25E8"/>
    <w:rsid w:val="007C4E5C"/>
    <w:rsid w:val="007D2E4D"/>
    <w:rsid w:val="007E6AC8"/>
    <w:rsid w:val="008023A8"/>
    <w:rsid w:val="008205C0"/>
    <w:rsid w:val="00832175"/>
    <w:rsid w:val="00842B8B"/>
    <w:rsid w:val="00872C6A"/>
    <w:rsid w:val="00875E68"/>
    <w:rsid w:val="00887278"/>
    <w:rsid w:val="00894B6E"/>
    <w:rsid w:val="00896E5F"/>
    <w:rsid w:val="008A20B7"/>
    <w:rsid w:val="008A4427"/>
    <w:rsid w:val="008B7E40"/>
    <w:rsid w:val="008C3433"/>
    <w:rsid w:val="008D51D4"/>
    <w:rsid w:val="008F7D11"/>
    <w:rsid w:val="009152F9"/>
    <w:rsid w:val="009255A7"/>
    <w:rsid w:val="009A7618"/>
    <w:rsid w:val="009B3A55"/>
    <w:rsid w:val="009D3C9E"/>
    <w:rsid w:val="00A109A6"/>
    <w:rsid w:val="00A14B88"/>
    <w:rsid w:val="00A2226B"/>
    <w:rsid w:val="00A412BF"/>
    <w:rsid w:val="00A95575"/>
    <w:rsid w:val="00AA380D"/>
    <w:rsid w:val="00AC0E49"/>
    <w:rsid w:val="00AD6723"/>
    <w:rsid w:val="00B10296"/>
    <w:rsid w:val="00B7094A"/>
    <w:rsid w:val="00B71B5B"/>
    <w:rsid w:val="00B91585"/>
    <w:rsid w:val="00C9573A"/>
    <w:rsid w:val="00CA30F2"/>
    <w:rsid w:val="00CC399D"/>
    <w:rsid w:val="00CC4159"/>
    <w:rsid w:val="00CE60D7"/>
    <w:rsid w:val="00D52087"/>
    <w:rsid w:val="00D75C53"/>
    <w:rsid w:val="00D926E7"/>
    <w:rsid w:val="00DB2368"/>
    <w:rsid w:val="00DD4021"/>
    <w:rsid w:val="00E003A9"/>
    <w:rsid w:val="00E1366D"/>
    <w:rsid w:val="00E20841"/>
    <w:rsid w:val="00E42FEE"/>
    <w:rsid w:val="00E517D1"/>
    <w:rsid w:val="00E51DB5"/>
    <w:rsid w:val="00E54247"/>
    <w:rsid w:val="00E67366"/>
    <w:rsid w:val="00E67424"/>
    <w:rsid w:val="00E91ED7"/>
    <w:rsid w:val="00E937FD"/>
    <w:rsid w:val="00E949D8"/>
    <w:rsid w:val="00EB6843"/>
    <w:rsid w:val="00EC3B98"/>
    <w:rsid w:val="00EC6E47"/>
    <w:rsid w:val="00EE26A8"/>
    <w:rsid w:val="00F176FC"/>
    <w:rsid w:val="00F458F1"/>
    <w:rsid w:val="00F50FB0"/>
    <w:rsid w:val="00F84920"/>
    <w:rsid w:val="00F97E18"/>
    <w:rsid w:val="00FE6AF5"/>
    <w:rsid w:val="00FF48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4BDA9"/>
  <w15:chartTrackingRefBased/>
  <w15:docId w15:val="{B08CB46A-8F3D-4E7B-BC42-9C82DB8141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F532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9255A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5321"/>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875E6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957DE"/>
    <w:rPr>
      <w:color w:val="0563C1" w:themeColor="hyperlink"/>
      <w:u w:val="single"/>
    </w:rPr>
  </w:style>
  <w:style w:type="character" w:styleId="UnresolvedMention">
    <w:name w:val="Unresolved Mention"/>
    <w:basedOn w:val="DefaultParagraphFont"/>
    <w:uiPriority w:val="99"/>
    <w:semiHidden/>
    <w:unhideWhenUsed/>
    <w:rsid w:val="007957DE"/>
    <w:rPr>
      <w:color w:val="605E5C"/>
      <w:shd w:val="clear" w:color="auto" w:fill="E1DFDD"/>
    </w:rPr>
  </w:style>
  <w:style w:type="character" w:customStyle="1" w:styleId="Heading2Char">
    <w:name w:val="Heading 2 Char"/>
    <w:basedOn w:val="DefaultParagraphFont"/>
    <w:link w:val="Heading2"/>
    <w:uiPriority w:val="9"/>
    <w:semiHidden/>
    <w:rsid w:val="009255A7"/>
    <w:rPr>
      <w:rFonts w:asciiTheme="majorHAnsi" w:eastAsiaTheme="majorEastAsia" w:hAnsiTheme="majorHAnsi" w:cstheme="majorBidi"/>
      <w:color w:val="2F5496" w:themeColor="accent1" w:themeShade="BF"/>
      <w:sz w:val="26"/>
      <w:szCs w:val="26"/>
    </w:rPr>
  </w:style>
  <w:style w:type="paragraph" w:customStyle="1" w:styleId="intro">
    <w:name w:val="intro"/>
    <w:basedOn w:val="Normal"/>
    <w:rsid w:val="009D3C9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655E8"/>
    <w:rPr>
      <w:b/>
      <w:bCs/>
    </w:rPr>
  </w:style>
  <w:style w:type="character" w:customStyle="1" w:styleId="entry-author">
    <w:name w:val="entry-author"/>
    <w:basedOn w:val="DefaultParagraphFont"/>
    <w:rsid w:val="00872C6A"/>
  </w:style>
  <w:style w:type="character" w:customStyle="1" w:styleId="entry-author-name">
    <w:name w:val="entry-author-name"/>
    <w:basedOn w:val="DefaultParagraphFont"/>
    <w:rsid w:val="00872C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494019">
      <w:bodyDiv w:val="1"/>
      <w:marLeft w:val="0"/>
      <w:marRight w:val="0"/>
      <w:marTop w:val="0"/>
      <w:marBottom w:val="0"/>
      <w:divBdr>
        <w:top w:val="none" w:sz="0" w:space="0" w:color="auto"/>
        <w:left w:val="none" w:sz="0" w:space="0" w:color="auto"/>
        <w:bottom w:val="none" w:sz="0" w:space="0" w:color="auto"/>
        <w:right w:val="none" w:sz="0" w:space="0" w:color="auto"/>
      </w:divBdr>
      <w:divsChild>
        <w:div w:id="1864980430">
          <w:marLeft w:val="360"/>
          <w:marRight w:val="0"/>
          <w:marTop w:val="200"/>
          <w:marBottom w:val="0"/>
          <w:divBdr>
            <w:top w:val="none" w:sz="0" w:space="0" w:color="auto"/>
            <w:left w:val="none" w:sz="0" w:space="0" w:color="auto"/>
            <w:bottom w:val="none" w:sz="0" w:space="0" w:color="auto"/>
            <w:right w:val="none" w:sz="0" w:space="0" w:color="auto"/>
          </w:divBdr>
        </w:div>
      </w:divsChild>
    </w:div>
    <w:div w:id="178548786">
      <w:bodyDiv w:val="1"/>
      <w:marLeft w:val="0"/>
      <w:marRight w:val="0"/>
      <w:marTop w:val="0"/>
      <w:marBottom w:val="0"/>
      <w:divBdr>
        <w:top w:val="none" w:sz="0" w:space="0" w:color="auto"/>
        <w:left w:val="none" w:sz="0" w:space="0" w:color="auto"/>
        <w:bottom w:val="none" w:sz="0" w:space="0" w:color="auto"/>
        <w:right w:val="none" w:sz="0" w:space="0" w:color="auto"/>
      </w:divBdr>
    </w:div>
    <w:div w:id="181214955">
      <w:bodyDiv w:val="1"/>
      <w:marLeft w:val="0"/>
      <w:marRight w:val="0"/>
      <w:marTop w:val="0"/>
      <w:marBottom w:val="0"/>
      <w:divBdr>
        <w:top w:val="none" w:sz="0" w:space="0" w:color="auto"/>
        <w:left w:val="none" w:sz="0" w:space="0" w:color="auto"/>
        <w:bottom w:val="none" w:sz="0" w:space="0" w:color="auto"/>
        <w:right w:val="none" w:sz="0" w:space="0" w:color="auto"/>
      </w:divBdr>
    </w:div>
    <w:div w:id="363750857">
      <w:bodyDiv w:val="1"/>
      <w:marLeft w:val="0"/>
      <w:marRight w:val="0"/>
      <w:marTop w:val="0"/>
      <w:marBottom w:val="0"/>
      <w:divBdr>
        <w:top w:val="none" w:sz="0" w:space="0" w:color="auto"/>
        <w:left w:val="none" w:sz="0" w:space="0" w:color="auto"/>
        <w:bottom w:val="none" w:sz="0" w:space="0" w:color="auto"/>
        <w:right w:val="none" w:sz="0" w:space="0" w:color="auto"/>
      </w:divBdr>
      <w:divsChild>
        <w:div w:id="1169255272">
          <w:marLeft w:val="360"/>
          <w:marRight w:val="0"/>
          <w:marTop w:val="200"/>
          <w:marBottom w:val="0"/>
          <w:divBdr>
            <w:top w:val="none" w:sz="0" w:space="0" w:color="auto"/>
            <w:left w:val="none" w:sz="0" w:space="0" w:color="auto"/>
            <w:bottom w:val="none" w:sz="0" w:space="0" w:color="auto"/>
            <w:right w:val="none" w:sz="0" w:space="0" w:color="auto"/>
          </w:divBdr>
        </w:div>
      </w:divsChild>
    </w:div>
    <w:div w:id="1113747054">
      <w:bodyDiv w:val="1"/>
      <w:marLeft w:val="0"/>
      <w:marRight w:val="0"/>
      <w:marTop w:val="0"/>
      <w:marBottom w:val="0"/>
      <w:divBdr>
        <w:top w:val="none" w:sz="0" w:space="0" w:color="auto"/>
        <w:left w:val="none" w:sz="0" w:space="0" w:color="auto"/>
        <w:bottom w:val="none" w:sz="0" w:space="0" w:color="auto"/>
        <w:right w:val="none" w:sz="0" w:space="0" w:color="auto"/>
      </w:divBdr>
      <w:divsChild>
        <w:div w:id="1809785920">
          <w:marLeft w:val="360"/>
          <w:marRight w:val="0"/>
          <w:marTop w:val="200"/>
          <w:marBottom w:val="0"/>
          <w:divBdr>
            <w:top w:val="none" w:sz="0" w:space="0" w:color="auto"/>
            <w:left w:val="none" w:sz="0" w:space="0" w:color="auto"/>
            <w:bottom w:val="none" w:sz="0" w:space="0" w:color="auto"/>
            <w:right w:val="none" w:sz="0" w:space="0" w:color="auto"/>
          </w:divBdr>
        </w:div>
      </w:divsChild>
    </w:div>
    <w:div w:id="1134450972">
      <w:bodyDiv w:val="1"/>
      <w:marLeft w:val="0"/>
      <w:marRight w:val="0"/>
      <w:marTop w:val="0"/>
      <w:marBottom w:val="0"/>
      <w:divBdr>
        <w:top w:val="none" w:sz="0" w:space="0" w:color="auto"/>
        <w:left w:val="none" w:sz="0" w:space="0" w:color="auto"/>
        <w:bottom w:val="none" w:sz="0" w:space="0" w:color="auto"/>
        <w:right w:val="none" w:sz="0" w:space="0" w:color="auto"/>
      </w:divBdr>
      <w:divsChild>
        <w:div w:id="219827060">
          <w:marLeft w:val="360"/>
          <w:marRight w:val="0"/>
          <w:marTop w:val="200"/>
          <w:marBottom w:val="0"/>
          <w:divBdr>
            <w:top w:val="none" w:sz="0" w:space="0" w:color="auto"/>
            <w:left w:val="none" w:sz="0" w:space="0" w:color="auto"/>
            <w:bottom w:val="none" w:sz="0" w:space="0" w:color="auto"/>
            <w:right w:val="none" w:sz="0" w:space="0" w:color="auto"/>
          </w:divBdr>
        </w:div>
      </w:divsChild>
    </w:div>
    <w:div w:id="1172991780">
      <w:bodyDiv w:val="1"/>
      <w:marLeft w:val="0"/>
      <w:marRight w:val="0"/>
      <w:marTop w:val="0"/>
      <w:marBottom w:val="0"/>
      <w:divBdr>
        <w:top w:val="none" w:sz="0" w:space="0" w:color="auto"/>
        <w:left w:val="none" w:sz="0" w:space="0" w:color="auto"/>
        <w:bottom w:val="none" w:sz="0" w:space="0" w:color="auto"/>
        <w:right w:val="none" w:sz="0" w:space="0" w:color="auto"/>
      </w:divBdr>
    </w:div>
    <w:div w:id="1284068872">
      <w:bodyDiv w:val="1"/>
      <w:marLeft w:val="0"/>
      <w:marRight w:val="0"/>
      <w:marTop w:val="0"/>
      <w:marBottom w:val="0"/>
      <w:divBdr>
        <w:top w:val="none" w:sz="0" w:space="0" w:color="auto"/>
        <w:left w:val="none" w:sz="0" w:space="0" w:color="auto"/>
        <w:bottom w:val="none" w:sz="0" w:space="0" w:color="auto"/>
        <w:right w:val="none" w:sz="0" w:space="0" w:color="auto"/>
      </w:divBdr>
    </w:div>
    <w:div w:id="1445536048">
      <w:bodyDiv w:val="1"/>
      <w:marLeft w:val="0"/>
      <w:marRight w:val="0"/>
      <w:marTop w:val="0"/>
      <w:marBottom w:val="0"/>
      <w:divBdr>
        <w:top w:val="none" w:sz="0" w:space="0" w:color="auto"/>
        <w:left w:val="none" w:sz="0" w:space="0" w:color="auto"/>
        <w:bottom w:val="none" w:sz="0" w:space="0" w:color="auto"/>
        <w:right w:val="none" w:sz="0" w:space="0" w:color="auto"/>
      </w:divBdr>
      <w:divsChild>
        <w:div w:id="648022396">
          <w:marLeft w:val="360"/>
          <w:marRight w:val="0"/>
          <w:marTop w:val="200"/>
          <w:marBottom w:val="0"/>
          <w:divBdr>
            <w:top w:val="none" w:sz="0" w:space="0" w:color="auto"/>
            <w:left w:val="none" w:sz="0" w:space="0" w:color="auto"/>
            <w:bottom w:val="none" w:sz="0" w:space="0" w:color="auto"/>
            <w:right w:val="none" w:sz="0" w:space="0" w:color="auto"/>
          </w:divBdr>
        </w:div>
      </w:divsChild>
    </w:div>
    <w:div w:id="1693532364">
      <w:bodyDiv w:val="1"/>
      <w:marLeft w:val="0"/>
      <w:marRight w:val="0"/>
      <w:marTop w:val="0"/>
      <w:marBottom w:val="0"/>
      <w:divBdr>
        <w:top w:val="none" w:sz="0" w:space="0" w:color="auto"/>
        <w:left w:val="none" w:sz="0" w:space="0" w:color="auto"/>
        <w:bottom w:val="none" w:sz="0" w:space="0" w:color="auto"/>
        <w:right w:val="none" w:sz="0" w:space="0" w:color="auto"/>
      </w:divBdr>
    </w:div>
    <w:div w:id="18947784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erik-eriksons-stages-of-psychosocial-development"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urbanchildinstitute.org/resources/publications/good-start/social-and-emotional-development" TargetMode="External"/><Relationship Id="rId12" Type="http://schemas.openxmlformats.org/officeDocument/2006/relationships/hyperlink" Target="https://www.all4kids.org/news/blog/why-the-first-5-years-of-child-development-are-so-importa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blog.schoolspecialty.com/the-importance-dress-up-dramatic-play-in-early-childhood/" TargetMode="External"/><Relationship Id="rId11" Type="http://schemas.openxmlformats.org/officeDocument/2006/relationships/hyperlink" Target="https://educationaltechnology.net/jean-piaget-and-his-theory-stages-of-cognitive-development/" TargetMode="External"/><Relationship Id="rId5" Type="http://schemas.openxmlformats.org/officeDocument/2006/relationships/hyperlink" Target="School%20Specialty" TargetMode="External"/><Relationship Id="rId10" Type="http://schemas.openxmlformats.org/officeDocument/2006/relationships/hyperlink" Target="Kurt" TargetMode="External"/><Relationship Id="rId4" Type="http://schemas.openxmlformats.org/officeDocument/2006/relationships/webSettings" Target="webSettings.xml"/><Relationship Id="rId9" Type="http://schemas.openxmlformats.org/officeDocument/2006/relationships/hyperlink" Target="https://www.teachearlyyears.com/learning-and-development/view/the-benefits-of-block-pla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402</TotalTime>
  <Pages>3</Pages>
  <Words>1192</Words>
  <Characters>6795</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Wednesbury Sortation</dc:creator>
  <cp:keywords/>
  <dc:description/>
  <cp:lastModifiedBy>Wednesbury Sortation</cp:lastModifiedBy>
  <cp:revision>148</cp:revision>
  <dcterms:created xsi:type="dcterms:W3CDTF">2021-10-24T18:51:00Z</dcterms:created>
  <dcterms:modified xsi:type="dcterms:W3CDTF">2021-10-30T16:35:00Z</dcterms:modified>
</cp:coreProperties>
</file>