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2D71AB61" w14:textId="77777777" w:rsidR="0086599B" w:rsidRDefault="00861EE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2213956</w:t>
            </w:r>
          </w:p>
          <w:p w14:paraId="702169B4" w14:textId="43C9F908" w:rsidR="00861EEB" w:rsidRPr="00330917" w:rsidRDefault="00861EE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Petru Madalin </w:t>
            </w:r>
            <w:proofErr w:type="spellStart"/>
            <w:r>
              <w:rPr>
                <w:rFonts w:ascii="Arial" w:eastAsia="Times New Roman" w:hAnsi="Arial" w:cs="Times New Roman"/>
                <w:b/>
                <w:color w:val="auto"/>
                <w:sz w:val="20"/>
                <w:szCs w:val="20"/>
                <w:lang w:val="en-AU"/>
              </w:rPr>
              <w:t>Cucu</w:t>
            </w:r>
            <w:proofErr w:type="spellEnd"/>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B977BE5" w:rsidR="0086599B" w:rsidRPr="00330917" w:rsidRDefault="000B00A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51E5C2A" w:rsidR="0086599B" w:rsidRPr="00330917" w:rsidRDefault="000B00A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C066492" w:rsidR="0086599B" w:rsidRPr="00330917" w:rsidRDefault="00AC7D1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Lisa-Marie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5F1DB8F" w14:textId="77777777" w:rsidR="009F76FB" w:rsidRPr="009F76FB" w:rsidRDefault="009F76FB" w:rsidP="009F76FB">
            <w:pPr>
              <w:spacing w:line="360" w:lineRule="auto"/>
              <w:jc w:val="both"/>
              <w:rPr>
                <w:rFonts w:ascii="Arial" w:hAnsi="Arial" w:cs="Arial"/>
                <w:color w:val="auto"/>
                <w:kern w:val="2"/>
                <w:szCs w:val="24"/>
                <w14:ligatures w14:val="standardContextual"/>
              </w:rPr>
            </w:pPr>
            <w:r w:rsidRPr="009F76FB">
              <w:rPr>
                <w:rFonts w:ascii="Arial" w:hAnsi="Arial" w:cs="Arial"/>
                <w:color w:val="auto"/>
                <w:kern w:val="2"/>
                <w:szCs w:val="24"/>
                <w14:ligatures w14:val="standardContextual"/>
              </w:rPr>
              <w:t>Through my education and work experiences in the hospitality industry, I have learned that the housekeeping staff plays a crucial role in sustaining cleanliness and ensuring guest satisfaction. According to Bardi (2011), operating as part of a housekeeping team requires several essential skills, including attention to detail, time management, teamwork, communication, and adaptability. In this journal entry, I will discuss these skills as well as my personal reflections on how they can be utilised in the industry.</w:t>
            </w:r>
          </w:p>
          <w:p w14:paraId="2A80AA95" w14:textId="77777777" w:rsidR="009F76FB" w:rsidRPr="009F76FB" w:rsidRDefault="009F76FB" w:rsidP="009F76FB">
            <w:pPr>
              <w:spacing w:line="360" w:lineRule="auto"/>
              <w:jc w:val="both"/>
              <w:rPr>
                <w:rFonts w:ascii="Arial" w:hAnsi="Arial" w:cs="Arial"/>
                <w:color w:val="auto"/>
                <w:kern w:val="2"/>
                <w:szCs w:val="24"/>
                <w14:ligatures w14:val="standardContextual"/>
              </w:rPr>
            </w:pPr>
            <w:r w:rsidRPr="009F76FB">
              <w:rPr>
                <w:rFonts w:ascii="Arial" w:hAnsi="Arial" w:cs="Arial"/>
                <w:color w:val="auto"/>
                <w:kern w:val="2"/>
                <w:szCs w:val="24"/>
                <w14:ligatures w14:val="standardContextual"/>
              </w:rPr>
              <w:t xml:space="preserve"> Perhaps one of the most essential skills for a housekeeper is attention to detail. According to Fallon and Rutherford (2010), it requires paying close attention to all aspects of cleaning tasks and ensuring that even the tiniest details are not missed. This ability is crucial because guests frequently have high standards for cleanliness; failure to satisfy these standards can result in negative reviews and a decline in customer loyalty (Jones, 2010). I believe that developing a keen attention to detail has vastly aided me in my previous housekeeping positions, allowing me to provide exceptional service that earned positive feedback from both guests and supervisors. Time management is another crucial skill. Typically, housekeepers must complete numerous duties within limited time constraints. According to Leiter and Bakker, (2010), this includes effectively prioritising duties and working efficiently without sacrificing quality. During my time working at a four-star hotel, I learned firsthand the importance of time management, especially during peak periods when many rooms </w:t>
            </w:r>
            <w:r w:rsidRPr="009F76FB">
              <w:rPr>
                <w:rFonts w:ascii="Arial" w:hAnsi="Arial" w:cs="Arial"/>
                <w:color w:val="auto"/>
                <w:kern w:val="2"/>
                <w:szCs w:val="24"/>
                <w14:ligatures w14:val="standardContextual"/>
              </w:rPr>
              <w:lastRenderedPageBreak/>
              <w:t>simultaneously required service. By implementing effective protocols and concentrating on completing each task methodically, I was able to ensure that all rooms were serviced expeditiously and to the highest standards. Additionally, teamwork plays an important function in housekeeping operations. Wood (2013) emphasise that housekeepers must be able to effectively collaborate with their coworkers in order to manage workload distribution and maintain consistency across cleansed rooms or areas. Working as a cohesive unit ensures that all tasks are completed effectively and to a high standard, which ultimately increases visitor satisfaction. In my past experiences, I have found that open communication and mutual support within the housekeeping team contributed significantly to our overall success in maintaining exceptionally high standards of sanitation. Effective communication is an additional requirement for effective janitorial operations. According to Hayes and Ninemeier (2009), this includes not only verbal communication with coworkers but also comprehension of and adherence to written cleaning-related instructions and procedures. In addition, housekeepers must be able to communicate with guests professionally when necessary, addressing any concerns or requests with promptness and courtesy. Reflecting on my own experiences, I have frequently found that clear communication has been crucial to swiftly resolving issues or misunderstandings and meeting the needs of guests effectively (Casado, 2012). Adaptability is a necessary ability for those operating in the housekeeping industry. According to Raghubalan and Raghubalan (2016), alterations in workload or responsibilities may occur frequently as a result of customer demands or operational requirements. Maintaining productivity levels and meeting quality standards on a consistent basis requires the ability to alter one's approach rapidly and effectively. I believe that my adaptability has enabled me to flourish in a variety of housekeeping positions by allowing me to respond positively to new challenges as they arise.</w:t>
            </w:r>
          </w:p>
          <w:p w14:paraId="251CE15C" w14:textId="77777777" w:rsidR="009F76FB" w:rsidRPr="009F76FB" w:rsidRDefault="009F76FB" w:rsidP="009F76FB">
            <w:pPr>
              <w:spacing w:line="360" w:lineRule="auto"/>
              <w:jc w:val="both"/>
              <w:rPr>
                <w:rFonts w:ascii="Arial" w:hAnsi="Arial" w:cs="Arial"/>
                <w:color w:val="auto"/>
                <w:kern w:val="2"/>
                <w:szCs w:val="24"/>
                <w14:ligatures w14:val="standardContextual"/>
              </w:rPr>
            </w:pPr>
            <w:r w:rsidRPr="009F76FB">
              <w:rPr>
                <w:rFonts w:ascii="Arial" w:hAnsi="Arial" w:cs="Arial"/>
                <w:color w:val="auto"/>
                <w:kern w:val="2"/>
                <w:szCs w:val="24"/>
                <w14:ligatures w14:val="standardContextual"/>
              </w:rPr>
              <w:t xml:space="preserve">Throughout this journal log, it has become clear that a solid foundation in these key skills is essential for functioning effectively within the janitorial team and maintaining service standards. By incorporating personal reflections and industry examples, we were able to gain a more in-depth understanding of their applicability in real-world situations. Moreover, combining theoretical knowledge with practical experience has enhanced our understanding of these essential competencies. It is impossible to overstate the significance of this topic within the hospitality industry, as housekeeping plays a crucial role in determining visitor’s impressions and overall </w:t>
            </w:r>
            <w:r w:rsidRPr="009F76FB">
              <w:rPr>
                <w:rFonts w:ascii="Arial" w:hAnsi="Arial" w:cs="Arial"/>
                <w:color w:val="auto"/>
                <w:kern w:val="2"/>
                <w:szCs w:val="24"/>
                <w14:ligatures w14:val="standardContextual"/>
              </w:rPr>
              <w:lastRenderedPageBreak/>
              <w:t>satisfaction with any establishment (Casado, 2012). Not only do these skills contribute to individual success, but they also serve as valuable assets for organisations seeking to maintain a competitive edge in today's swiftly changing global market.</w:t>
            </w:r>
          </w:p>
          <w:p w14:paraId="1ADE9D6E" w14:textId="6CEB2F8B" w:rsidR="0086599B" w:rsidRPr="00485B4C" w:rsidRDefault="009F76FB" w:rsidP="00485B4C">
            <w:pPr>
              <w:spacing w:line="360" w:lineRule="auto"/>
              <w:jc w:val="both"/>
              <w:rPr>
                <w:rFonts w:ascii="Arial" w:hAnsi="Arial" w:cs="Arial"/>
                <w:color w:val="auto"/>
                <w:kern w:val="2"/>
                <w:szCs w:val="24"/>
                <w14:ligatures w14:val="standardContextual"/>
              </w:rPr>
            </w:pPr>
            <w:r w:rsidRPr="009F76FB">
              <w:rPr>
                <w:rFonts w:ascii="Arial" w:hAnsi="Arial" w:cs="Arial"/>
                <w:color w:val="auto"/>
                <w:kern w:val="2"/>
                <w:szCs w:val="24"/>
                <w14:ligatures w14:val="standardContextual"/>
              </w:rPr>
              <w:t>In conclusion, the skills discussed in this journal entry – attention to detail, time management, collaboration, communication, and flexibility – are essential for success in the housekeeping sector of the hospitality industry. I have been able to contribute positively to my work experiences thus far by combining these abilities with the theoretical knowledge I've acquired through my education. Moreover, recognising the significance of these skills emphasises not only their significance for individual career advancement, but also for the overall growth and prosperity of the hospitality industry as a whole.</w:t>
            </w:r>
          </w:p>
        </w:tc>
      </w:tr>
    </w:tbl>
    <w:tbl>
      <w:tblPr>
        <w:tblStyle w:val="Tabelgril"/>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CB5FBD7" w:rsidR="001749FD" w:rsidRDefault="00485B4C" w:rsidP="007D760C">
            <w:pPr>
              <w:jc w:val="center"/>
              <w:rPr>
                <w:b/>
                <w:bCs/>
              </w:rPr>
            </w:pPr>
            <w:r>
              <w:rPr>
                <w:b/>
                <w:bCs/>
              </w:rPr>
              <w:t>74</w:t>
            </w:r>
            <w:r w:rsidR="009F76FB">
              <w:rPr>
                <w:b/>
                <w:bCs/>
              </w:rPr>
              <w:t>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1D28B6" w:rsidRDefault="00CD26B9" w:rsidP="001D28B6">
            <w:pPr>
              <w:spacing w:line="360" w:lineRule="auto"/>
              <w:jc w:val="center"/>
              <w:rPr>
                <w:rFonts w:ascii="Arial" w:eastAsia="Times New Roman" w:hAnsi="Arial" w:cs="Arial"/>
                <w:color w:val="000000"/>
                <w:szCs w:val="24"/>
                <w:shd w:val="clear" w:color="auto" w:fill="FFFFFF"/>
              </w:rPr>
            </w:pPr>
            <w:r w:rsidRPr="001D28B6">
              <w:rPr>
                <w:rFonts w:ascii="Arial" w:eastAsia="Times New Roman" w:hAnsi="Arial" w:cs="Arial"/>
                <w:color w:val="000000"/>
                <w:szCs w:val="24"/>
                <w:shd w:val="clear" w:color="auto" w:fill="FFFFFF"/>
              </w:rPr>
              <w:t>Problem</w:t>
            </w:r>
          </w:p>
        </w:tc>
        <w:tc>
          <w:tcPr>
            <w:tcW w:w="2745" w:type="dxa"/>
          </w:tcPr>
          <w:p w14:paraId="058E5386" w14:textId="74809885" w:rsidR="00CD26B9" w:rsidRPr="001D28B6" w:rsidRDefault="00CD26B9" w:rsidP="001D28B6">
            <w:pPr>
              <w:spacing w:line="360" w:lineRule="auto"/>
              <w:jc w:val="center"/>
              <w:rPr>
                <w:rFonts w:ascii="Arial" w:eastAsia="Times New Roman" w:hAnsi="Arial" w:cs="Arial"/>
                <w:color w:val="000000"/>
                <w:szCs w:val="24"/>
                <w:shd w:val="clear" w:color="auto" w:fill="FFFFFF"/>
              </w:rPr>
            </w:pPr>
            <w:r w:rsidRPr="001D28B6">
              <w:rPr>
                <w:rFonts w:ascii="Arial" w:eastAsia="Times New Roman" w:hAnsi="Arial" w:cs="Arial"/>
                <w:color w:val="000000"/>
                <w:szCs w:val="24"/>
                <w:shd w:val="clear" w:color="auto" w:fill="FFFFFF"/>
              </w:rPr>
              <w:t>Why did it happen?</w:t>
            </w:r>
          </w:p>
          <w:p w14:paraId="77783F45" w14:textId="77777777" w:rsidR="00CD26B9" w:rsidRPr="001D28B6" w:rsidRDefault="00CD26B9" w:rsidP="001D28B6">
            <w:pPr>
              <w:spacing w:line="360" w:lineRule="auto"/>
              <w:rPr>
                <w:rFonts w:ascii="Arial" w:hAnsi="Arial" w:cs="Arial"/>
                <w:b/>
                <w:bCs/>
              </w:rPr>
            </w:pPr>
          </w:p>
        </w:tc>
        <w:tc>
          <w:tcPr>
            <w:tcW w:w="2746" w:type="dxa"/>
          </w:tcPr>
          <w:p w14:paraId="5B2040DC" w14:textId="3516AD30" w:rsidR="00CD26B9" w:rsidRPr="001D28B6" w:rsidRDefault="00CD26B9" w:rsidP="001D28B6">
            <w:pPr>
              <w:spacing w:line="360" w:lineRule="auto"/>
              <w:rPr>
                <w:rFonts w:ascii="Arial" w:hAnsi="Arial" w:cs="Arial"/>
                <w:b/>
                <w:bCs/>
              </w:rPr>
            </w:pPr>
            <w:r w:rsidRPr="001D28B6">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1D28B6" w:rsidRDefault="00CD26B9" w:rsidP="001D28B6">
            <w:pPr>
              <w:spacing w:line="360" w:lineRule="auto"/>
              <w:jc w:val="both"/>
              <w:rPr>
                <w:rFonts w:ascii="Arial" w:eastAsia="Times New Roman" w:hAnsi="Arial" w:cs="Arial"/>
              </w:rPr>
            </w:pPr>
            <w:r w:rsidRPr="001D28B6">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1D28B6" w:rsidRDefault="00CD26B9" w:rsidP="001D28B6">
            <w:pPr>
              <w:spacing w:line="360" w:lineRule="auto"/>
              <w:rPr>
                <w:rFonts w:ascii="Arial" w:hAnsi="Arial" w:cs="Arial"/>
                <w:b/>
                <w:bCs/>
              </w:rPr>
            </w:pPr>
          </w:p>
        </w:tc>
        <w:tc>
          <w:tcPr>
            <w:tcW w:w="2746" w:type="dxa"/>
          </w:tcPr>
          <w:p w14:paraId="062CEBF7" w14:textId="77777777" w:rsidR="00CD26B9" w:rsidRPr="001D28B6" w:rsidRDefault="00CD26B9" w:rsidP="001D28B6">
            <w:pPr>
              <w:spacing w:line="360" w:lineRule="auto"/>
              <w:jc w:val="both"/>
              <w:rPr>
                <w:rStyle w:val="fluidplugincopy"/>
                <w:rFonts w:ascii="Arial" w:eastAsia="Times New Roman" w:hAnsi="Arial" w:cs="Arial"/>
              </w:rPr>
            </w:pPr>
            <w:r w:rsidRPr="001D28B6">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1D28B6" w:rsidRDefault="00CD26B9" w:rsidP="001D28B6">
            <w:pPr>
              <w:spacing w:line="360" w:lineRule="auto"/>
              <w:rPr>
                <w:rFonts w:ascii="Arial" w:hAnsi="Arial" w:cs="Arial"/>
                <w:b/>
                <w:bCs/>
              </w:rPr>
            </w:pPr>
          </w:p>
        </w:tc>
      </w:tr>
      <w:tr w:rsidR="00CD26B9" w14:paraId="3EDCCD71" w14:textId="77777777" w:rsidTr="00867CA4">
        <w:trPr>
          <w:jc w:val="center"/>
        </w:trPr>
        <w:tc>
          <w:tcPr>
            <w:tcW w:w="2745" w:type="dxa"/>
          </w:tcPr>
          <w:p w14:paraId="178BD874" w14:textId="6A1E57C0" w:rsidR="00CD26B9" w:rsidRPr="001D28B6" w:rsidRDefault="009F76FB" w:rsidP="001D28B6">
            <w:pPr>
              <w:spacing w:line="360" w:lineRule="auto"/>
              <w:rPr>
                <w:rFonts w:ascii="Arial" w:eastAsia="Times New Roman" w:hAnsi="Arial" w:cs="Arial"/>
                <w:color w:val="000000"/>
                <w:szCs w:val="24"/>
                <w:shd w:val="clear" w:color="auto" w:fill="FFFFFF"/>
              </w:rPr>
            </w:pPr>
            <w:r w:rsidRPr="001D28B6">
              <w:rPr>
                <w:rFonts w:ascii="Arial" w:eastAsia="Times New Roman" w:hAnsi="Arial" w:cs="Arial"/>
                <w:color w:val="000000"/>
                <w:szCs w:val="24"/>
                <w:shd w:val="clear" w:color="auto" w:fill="FFFFFF"/>
              </w:rPr>
              <w:t xml:space="preserve">Customer dissatisfaction </w:t>
            </w:r>
          </w:p>
          <w:p w14:paraId="6D12D2E9" w14:textId="6B1ECC2D" w:rsidR="00CD26B9" w:rsidRPr="001D28B6" w:rsidRDefault="00CD26B9" w:rsidP="001D28B6">
            <w:pPr>
              <w:spacing w:line="360" w:lineRule="auto"/>
              <w:rPr>
                <w:rFonts w:ascii="Arial" w:eastAsia="Times New Roman" w:hAnsi="Arial" w:cs="Arial"/>
                <w:color w:val="000000"/>
                <w:szCs w:val="24"/>
                <w:shd w:val="clear" w:color="auto" w:fill="FFFFFF"/>
              </w:rPr>
            </w:pPr>
          </w:p>
        </w:tc>
        <w:tc>
          <w:tcPr>
            <w:tcW w:w="2745" w:type="dxa"/>
          </w:tcPr>
          <w:p w14:paraId="40A2F8F5" w14:textId="44651F93" w:rsidR="00CD26B9" w:rsidRPr="001D28B6" w:rsidRDefault="009F76FB" w:rsidP="001D28B6">
            <w:pPr>
              <w:spacing w:line="360" w:lineRule="auto"/>
              <w:rPr>
                <w:rFonts w:ascii="Arial" w:eastAsia="Times New Roman" w:hAnsi="Arial" w:cs="Arial"/>
                <w:color w:val="000000"/>
                <w:szCs w:val="24"/>
                <w:shd w:val="clear" w:color="auto" w:fill="FFFFFF"/>
              </w:rPr>
            </w:pPr>
            <w:r w:rsidRPr="001D28B6">
              <w:rPr>
                <w:rFonts w:ascii="Arial" w:eastAsia="Times New Roman" w:hAnsi="Arial" w:cs="Arial"/>
                <w:color w:val="000000"/>
                <w:szCs w:val="24"/>
                <w:shd w:val="clear" w:color="auto" w:fill="FFFFFF"/>
              </w:rPr>
              <w:t>The housekeeping personnel may not have received adequate training on the required cleaning and preparation standards (Mullins and Dossor, 2013).</w:t>
            </w:r>
          </w:p>
        </w:tc>
        <w:tc>
          <w:tcPr>
            <w:tcW w:w="2746" w:type="dxa"/>
          </w:tcPr>
          <w:p w14:paraId="4735992F" w14:textId="50876F23" w:rsidR="00CD26B9" w:rsidRPr="001D28B6" w:rsidRDefault="003A0279" w:rsidP="001D28B6">
            <w:pPr>
              <w:spacing w:line="360" w:lineRule="auto"/>
              <w:rPr>
                <w:rFonts w:ascii="Arial" w:eastAsia="Times New Roman" w:hAnsi="Arial" w:cs="Arial"/>
                <w:color w:val="auto"/>
                <w:szCs w:val="24"/>
                <w:shd w:val="clear" w:color="auto" w:fill="FFFFFF"/>
              </w:rPr>
            </w:pPr>
            <w:r w:rsidRPr="001D28B6">
              <w:rPr>
                <w:rFonts w:ascii="Arial" w:eastAsia="Times New Roman" w:hAnsi="Arial" w:cs="Arial"/>
                <w:color w:val="auto"/>
                <w:szCs w:val="24"/>
                <w:shd w:val="clear" w:color="auto" w:fill="FFFFFF"/>
              </w:rPr>
              <w:t>Apologise to the guest and assure them that the situation will be resolved as soon as possible (Bridger, 2018).</w:t>
            </w:r>
          </w:p>
        </w:tc>
        <w:tc>
          <w:tcPr>
            <w:tcW w:w="2746" w:type="dxa"/>
          </w:tcPr>
          <w:p w14:paraId="6E42732B" w14:textId="52080BCF" w:rsidR="00CD26B9" w:rsidRPr="001D28B6" w:rsidRDefault="003A0279" w:rsidP="001D28B6">
            <w:pPr>
              <w:spacing w:line="360" w:lineRule="auto"/>
              <w:rPr>
                <w:rFonts w:ascii="Arial" w:hAnsi="Arial" w:cs="Arial"/>
              </w:rPr>
            </w:pPr>
            <w:r w:rsidRPr="001D28B6">
              <w:rPr>
                <w:rFonts w:ascii="Arial" w:hAnsi="Arial" w:cs="Arial"/>
              </w:rPr>
              <w:t xml:space="preserve">Conduct regular training sessions for the housekeeping personnel to ensure familiarity with cleaning standards and procedures </w:t>
            </w:r>
            <w:r w:rsidRPr="001D28B6">
              <w:rPr>
                <w:rFonts w:ascii="Arial" w:hAnsi="Arial" w:cs="Arial"/>
                <w:color w:val="auto"/>
              </w:rPr>
              <w:t>(Raghubalan, and Raghubalan, 2016).</w:t>
            </w:r>
          </w:p>
        </w:tc>
        <w:tc>
          <w:tcPr>
            <w:tcW w:w="2746" w:type="dxa"/>
          </w:tcPr>
          <w:p w14:paraId="06492353" w14:textId="357DA52B" w:rsidR="00CD26B9" w:rsidRPr="001D28B6" w:rsidRDefault="003A0279" w:rsidP="001D28B6">
            <w:pPr>
              <w:spacing w:line="360" w:lineRule="auto"/>
              <w:rPr>
                <w:rFonts w:ascii="Arial" w:hAnsi="Arial" w:cs="Arial"/>
              </w:rPr>
            </w:pPr>
            <w:r w:rsidRPr="001D28B6">
              <w:rPr>
                <w:rFonts w:ascii="Arial" w:hAnsi="Arial" w:cs="Arial"/>
              </w:rPr>
              <w:t>Regular team meetings for communication, feedback, and process optimisation (Leiter and Bakker, 2010).</w:t>
            </w:r>
          </w:p>
        </w:tc>
      </w:tr>
      <w:tr w:rsidR="00CD26B9" w14:paraId="4741D2C3" w14:textId="77777777" w:rsidTr="00867CA4">
        <w:trPr>
          <w:jc w:val="center"/>
        </w:trPr>
        <w:tc>
          <w:tcPr>
            <w:tcW w:w="2745" w:type="dxa"/>
          </w:tcPr>
          <w:p w14:paraId="537F8983" w14:textId="4D31AA23" w:rsidR="00CD26B9" w:rsidRPr="001D28B6" w:rsidRDefault="009F76FB" w:rsidP="001D28B6">
            <w:pPr>
              <w:spacing w:line="360" w:lineRule="auto"/>
              <w:rPr>
                <w:rFonts w:ascii="Arial" w:hAnsi="Arial" w:cs="Arial"/>
              </w:rPr>
            </w:pPr>
            <w:r w:rsidRPr="001D28B6">
              <w:rPr>
                <w:rFonts w:ascii="Arial" w:hAnsi="Arial" w:cs="Arial"/>
              </w:rPr>
              <w:lastRenderedPageBreak/>
              <w:t xml:space="preserve">Loss of revenue </w:t>
            </w:r>
          </w:p>
          <w:p w14:paraId="384AF86D" w14:textId="77777777" w:rsidR="00CD26B9" w:rsidRPr="001D28B6" w:rsidRDefault="00CD26B9" w:rsidP="001D28B6">
            <w:pPr>
              <w:spacing w:line="360" w:lineRule="auto"/>
              <w:rPr>
                <w:rFonts w:ascii="Arial" w:hAnsi="Arial" w:cs="Arial"/>
              </w:rPr>
            </w:pPr>
          </w:p>
          <w:p w14:paraId="4C9897CE" w14:textId="5ECB4CB7" w:rsidR="00CD26B9" w:rsidRPr="001D28B6" w:rsidRDefault="00CD26B9" w:rsidP="001D28B6">
            <w:pPr>
              <w:spacing w:line="360" w:lineRule="auto"/>
              <w:rPr>
                <w:rFonts w:ascii="Arial" w:hAnsi="Arial" w:cs="Arial"/>
              </w:rPr>
            </w:pPr>
          </w:p>
        </w:tc>
        <w:tc>
          <w:tcPr>
            <w:tcW w:w="2745" w:type="dxa"/>
          </w:tcPr>
          <w:p w14:paraId="2AD1BC72" w14:textId="7CBFD71D" w:rsidR="00CD26B9" w:rsidRPr="001D28B6" w:rsidRDefault="009F76FB" w:rsidP="001D28B6">
            <w:pPr>
              <w:spacing w:line="360" w:lineRule="auto"/>
              <w:rPr>
                <w:rFonts w:ascii="Arial" w:hAnsi="Arial" w:cs="Arial"/>
              </w:rPr>
            </w:pPr>
            <w:r w:rsidRPr="001D28B6">
              <w:rPr>
                <w:rFonts w:ascii="Arial" w:hAnsi="Arial" w:cs="Arial"/>
              </w:rPr>
              <w:t>The room status may not have been updated correctly in the hotel system, resulting in the assignment of an unprepared room (Raghubalan, and Raghubalan, 2016).</w:t>
            </w:r>
          </w:p>
        </w:tc>
        <w:tc>
          <w:tcPr>
            <w:tcW w:w="2746" w:type="dxa"/>
          </w:tcPr>
          <w:p w14:paraId="4B373DCD" w14:textId="4C704B89" w:rsidR="00CD26B9" w:rsidRPr="001D28B6" w:rsidRDefault="003A0279" w:rsidP="001D28B6">
            <w:pPr>
              <w:spacing w:line="360" w:lineRule="auto"/>
              <w:rPr>
                <w:rFonts w:ascii="Arial" w:hAnsi="Arial" w:cs="Arial"/>
                <w:color w:val="auto"/>
              </w:rPr>
            </w:pPr>
            <w:r w:rsidRPr="001D28B6">
              <w:rPr>
                <w:rFonts w:ascii="Arial" w:hAnsi="Arial" w:cs="Arial"/>
                <w:color w:val="auto"/>
              </w:rPr>
              <w:t>Arrange for immediate room cleansing or, if possible, offer to relocate the guest to a different, clean room (Raghubalan, and Raghubalan, 2016).</w:t>
            </w:r>
          </w:p>
        </w:tc>
        <w:tc>
          <w:tcPr>
            <w:tcW w:w="2746" w:type="dxa"/>
          </w:tcPr>
          <w:p w14:paraId="214AB9E4" w14:textId="4B8392C7" w:rsidR="00CD26B9" w:rsidRPr="001D28B6" w:rsidRDefault="003A0279" w:rsidP="001D28B6">
            <w:pPr>
              <w:spacing w:line="360" w:lineRule="auto"/>
              <w:rPr>
                <w:rFonts w:ascii="Arial" w:hAnsi="Arial" w:cs="Arial"/>
              </w:rPr>
            </w:pPr>
            <w:r w:rsidRPr="001D28B6">
              <w:rPr>
                <w:rFonts w:ascii="Arial" w:hAnsi="Arial" w:cs="Arial"/>
              </w:rPr>
              <w:t>Improve communication systems to ensure that room statuses are accurately updated (Casado, 2018).</w:t>
            </w:r>
          </w:p>
        </w:tc>
        <w:tc>
          <w:tcPr>
            <w:tcW w:w="2746" w:type="dxa"/>
          </w:tcPr>
          <w:p w14:paraId="4ACA2031" w14:textId="4672AFF7" w:rsidR="00CD26B9" w:rsidRPr="001D28B6" w:rsidRDefault="003A0279" w:rsidP="001D28B6">
            <w:pPr>
              <w:spacing w:line="360" w:lineRule="auto"/>
              <w:rPr>
                <w:rFonts w:ascii="Arial" w:hAnsi="Arial" w:cs="Arial"/>
              </w:rPr>
            </w:pPr>
            <w:r w:rsidRPr="001D28B6">
              <w:rPr>
                <w:rFonts w:ascii="Arial" w:hAnsi="Arial" w:cs="Arial"/>
              </w:rPr>
              <w:t>Training programmes to enhance staff members' abilities and comprehension of the significance of their responsibilities (Tesone, 2010).</w:t>
            </w:r>
          </w:p>
        </w:tc>
      </w:tr>
      <w:tr w:rsidR="00CD26B9" w14:paraId="0AB8454E" w14:textId="77777777" w:rsidTr="00867CA4">
        <w:trPr>
          <w:jc w:val="center"/>
        </w:trPr>
        <w:tc>
          <w:tcPr>
            <w:tcW w:w="2745" w:type="dxa"/>
          </w:tcPr>
          <w:p w14:paraId="5A08CF00" w14:textId="77777777" w:rsidR="00CD26B9" w:rsidRPr="001D28B6" w:rsidRDefault="00CD26B9" w:rsidP="001D28B6">
            <w:pPr>
              <w:spacing w:line="360" w:lineRule="auto"/>
              <w:rPr>
                <w:rFonts w:ascii="Arial" w:hAnsi="Arial" w:cs="Arial"/>
              </w:rPr>
            </w:pPr>
          </w:p>
          <w:p w14:paraId="7D1E3F7E" w14:textId="574C57C1" w:rsidR="00CD26B9" w:rsidRPr="001D28B6" w:rsidRDefault="009F76FB" w:rsidP="001D28B6">
            <w:pPr>
              <w:spacing w:line="360" w:lineRule="auto"/>
              <w:rPr>
                <w:rFonts w:ascii="Arial" w:hAnsi="Arial" w:cs="Arial"/>
              </w:rPr>
            </w:pPr>
            <w:r w:rsidRPr="001D28B6">
              <w:rPr>
                <w:rFonts w:ascii="Arial" w:hAnsi="Arial" w:cs="Arial"/>
              </w:rPr>
              <w:t>Decrease employee morale.</w:t>
            </w:r>
          </w:p>
          <w:p w14:paraId="6E3467E7" w14:textId="1EFA2305" w:rsidR="00CD26B9" w:rsidRPr="001D28B6" w:rsidRDefault="00CD26B9" w:rsidP="001D28B6">
            <w:pPr>
              <w:spacing w:line="360" w:lineRule="auto"/>
              <w:rPr>
                <w:rFonts w:ascii="Arial" w:hAnsi="Arial" w:cs="Arial"/>
              </w:rPr>
            </w:pPr>
          </w:p>
        </w:tc>
        <w:tc>
          <w:tcPr>
            <w:tcW w:w="2745" w:type="dxa"/>
          </w:tcPr>
          <w:p w14:paraId="433F704F" w14:textId="3F9574B0" w:rsidR="00CD26B9" w:rsidRPr="001D28B6" w:rsidRDefault="009F76FB" w:rsidP="001D28B6">
            <w:pPr>
              <w:spacing w:line="360" w:lineRule="auto"/>
              <w:rPr>
                <w:rFonts w:ascii="Arial" w:hAnsi="Arial" w:cs="Arial"/>
              </w:rPr>
            </w:pPr>
            <w:r w:rsidRPr="001D28B6">
              <w:rPr>
                <w:rFonts w:ascii="Arial" w:hAnsi="Arial" w:cs="Arial"/>
              </w:rPr>
              <w:t>The housekeeping staff may be overworked, resulting in rushed work and lowered cleaning standards (Casado, 2012).</w:t>
            </w:r>
          </w:p>
        </w:tc>
        <w:tc>
          <w:tcPr>
            <w:tcW w:w="2746" w:type="dxa"/>
          </w:tcPr>
          <w:p w14:paraId="73C46EFF" w14:textId="7C7817DF" w:rsidR="00CD26B9" w:rsidRPr="001D28B6" w:rsidRDefault="003A0279" w:rsidP="001D28B6">
            <w:pPr>
              <w:spacing w:line="360" w:lineRule="auto"/>
              <w:rPr>
                <w:rFonts w:ascii="Arial" w:hAnsi="Arial" w:cs="Arial"/>
                <w:color w:val="auto"/>
              </w:rPr>
            </w:pPr>
            <w:r w:rsidRPr="001D28B6">
              <w:rPr>
                <w:rFonts w:ascii="Arial" w:hAnsi="Arial" w:cs="Arial"/>
                <w:color w:val="auto"/>
              </w:rPr>
              <w:t>Determine why the room was not cleaned correctly by investigating (Leiter and Bakker, 2010).</w:t>
            </w:r>
          </w:p>
        </w:tc>
        <w:tc>
          <w:tcPr>
            <w:tcW w:w="2746" w:type="dxa"/>
          </w:tcPr>
          <w:p w14:paraId="51E326D8" w14:textId="67FE283D" w:rsidR="00CD26B9" w:rsidRPr="001D28B6" w:rsidRDefault="003A0279" w:rsidP="001D28B6">
            <w:pPr>
              <w:spacing w:line="360" w:lineRule="auto"/>
              <w:rPr>
                <w:rFonts w:ascii="Arial" w:hAnsi="Arial" w:cs="Arial"/>
              </w:rPr>
            </w:pPr>
            <w:r w:rsidRPr="001D28B6">
              <w:rPr>
                <w:rFonts w:ascii="Arial" w:hAnsi="Arial" w:cs="Arial"/>
              </w:rPr>
              <w:t>Review and alter staff rosters to ensure adequate staffing during peak hours, thereby reducing the rush and likelihood of errors (Vallen and Vallen, 2010).</w:t>
            </w:r>
          </w:p>
        </w:tc>
        <w:tc>
          <w:tcPr>
            <w:tcW w:w="2746" w:type="dxa"/>
          </w:tcPr>
          <w:p w14:paraId="12561034" w14:textId="03677B47" w:rsidR="00CD26B9" w:rsidRPr="001D28B6" w:rsidRDefault="00EB6911" w:rsidP="001D28B6">
            <w:pPr>
              <w:spacing w:line="360" w:lineRule="auto"/>
              <w:rPr>
                <w:rFonts w:ascii="Arial" w:hAnsi="Arial" w:cs="Arial"/>
              </w:rPr>
            </w:pPr>
            <w:r w:rsidRPr="001D28B6">
              <w:rPr>
                <w:rFonts w:ascii="Arial" w:hAnsi="Arial" w:cs="Arial"/>
              </w:rPr>
              <w:t>Develop a team culture of responsibility and accountability to encourage the production of superior work (Bridger, 2018).</w:t>
            </w:r>
          </w:p>
        </w:tc>
      </w:tr>
      <w:tr w:rsidR="00CD26B9" w14:paraId="0D17F5E4" w14:textId="77777777" w:rsidTr="00867CA4">
        <w:trPr>
          <w:jc w:val="center"/>
        </w:trPr>
        <w:tc>
          <w:tcPr>
            <w:tcW w:w="2745" w:type="dxa"/>
          </w:tcPr>
          <w:p w14:paraId="44892FE5" w14:textId="77777777" w:rsidR="00CD26B9" w:rsidRPr="001D28B6" w:rsidRDefault="00CD26B9" w:rsidP="001D28B6">
            <w:pPr>
              <w:spacing w:line="360" w:lineRule="auto"/>
              <w:rPr>
                <w:rFonts w:ascii="Arial" w:hAnsi="Arial" w:cs="Arial"/>
              </w:rPr>
            </w:pPr>
          </w:p>
          <w:p w14:paraId="21ED823F" w14:textId="1AA1AAC2" w:rsidR="00CD26B9" w:rsidRPr="001D28B6" w:rsidRDefault="009F76FB" w:rsidP="001D28B6">
            <w:pPr>
              <w:spacing w:line="360" w:lineRule="auto"/>
              <w:rPr>
                <w:rFonts w:ascii="Arial" w:hAnsi="Arial" w:cs="Arial"/>
              </w:rPr>
            </w:pPr>
            <w:r w:rsidRPr="001D28B6">
              <w:rPr>
                <w:rFonts w:ascii="Arial" w:hAnsi="Arial" w:cs="Arial"/>
              </w:rPr>
              <w:t>Management challenges</w:t>
            </w:r>
          </w:p>
          <w:p w14:paraId="197E0491" w14:textId="5DFF3051" w:rsidR="00CD26B9" w:rsidRPr="001D28B6" w:rsidRDefault="00CD26B9" w:rsidP="001D28B6">
            <w:pPr>
              <w:spacing w:line="360" w:lineRule="auto"/>
              <w:rPr>
                <w:rFonts w:ascii="Arial" w:hAnsi="Arial" w:cs="Arial"/>
              </w:rPr>
            </w:pPr>
          </w:p>
        </w:tc>
        <w:tc>
          <w:tcPr>
            <w:tcW w:w="2745" w:type="dxa"/>
          </w:tcPr>
          <w:p w14:paraId="5A476D78" w14:textId="7BD5F5B3" w:rsidR="00CD26B9" w:rsidRPr="001D28B6" w:rsidRDefault="003A0279" w:rsidP="001D28B6">
            <w:pPr>
              <w:spacing w:line="360" w:lineRule="auto"/>
              <w:rPr>
                <w:rFonts w:ascii="Arial" w:hAnsi="Arial" w:cs="Arial"/>
              </w:rPr>
            </w:pPr>
            <w:r w:rsidRPr="001D28B6">
              <w:rPr>
                <w:rFonts w:ascii="Arial" w:hAnsi="Arial" w:cs="Arial"/>
              </w:rPr>
              <w:t xml:space="preserve">Staff may be under pressure to prepare rooms rapidly, particularly during peak check-in times, which </w:t>
            </w:r>
            <w:r w:rsidRPr="001D28B6">
              <w:rPr>
                <w:rFonts w:ascii="Arial" w:hAnsi="Arial" w:cs="Arial"/>
              </w:rPr>
              <w:lastRenderedPageBreak/>
              <w:t>can occasionally result in oversights (Vallen and Vallen, 2012).</w:t>
            </w:r>
          </w:p>
        </w:tc>
        <w:tc>
          <w:tcPr>
            <w:tcW w:w="2746" w:type="dxa"/>
          </w:tcPr>
          <w:p w14:paraId="013F6DEA" w14:textId="6826EA09" w:rsidR="00CD26B9" w:rsidRPr="001D28B6" w:rsidRDefault="003A0279" w:rsidP="001D28B6">
            <w:pPr>
              <w:spacing w:line="360" w:lineRule="auto"/>
              <w:rPr>
                <w:rFonts w:ascii="Arial" w:hAnsi="Arial" w:cs="Arial"/>
                <w:color w:val="auto"/>
              </w:rPr>
            </w:pPr>
            <w:r w:rsidRPr="001D28B6">
              <w:rPr>
                <w:rFonts w:ascii="Arial" w:hAnsi="Arial" w:cs="Arial"/>
                <w:color w:val="auto"/>
              </w:rPr>
              <w:lastRenderedPageBreak/>
              <w:t xml:space="preserve">Discuss the incident with the maintenance staff to ensure that they comprehend the consequences of such </w:t>
            </w:r>
            <w:r w:rsidRPr="001D28B6">
              <w:rPr>
                <w:rFonts w:ascii="Arial" w:hAnsi="Arial" w:cs="Arial"/>
                <w:color w:val="auto"/>
              </w:rPr>
              <w:lastRenderedPageBreak/>
              <w:t>oversights (Mullins and Dossor, 2013).</w:t>
            </w:r>
          </w:p>
        </w:tc>
        <w:tc>
          <w:tcPr>
            <w:tcW w:w="2746" w:type="dxa"/>
          </w:tcPr>
          <w:p w14:paraId="79684AE6" w14:textId="58FB82FB" w:rsidR="00CD26B9" w:rsidRPr="001D28B6" w:rsidRDefault="003A0279" w:rsidP="001D28B6">
            <w:pPr>
              <w:spacing w:line="360" w:lineRule="auto"/>
              <w:rPr>
                <w:rFonts w:ascii="Arial" w:hAnsi="Arial" w:cs="Arial"/>
              </w:rPr>
            </w:pPr>
            <w:r w:rsidRPr="001D28B6">
              <w:rPr>
                <w:rFonts w:ascii="Arial" w:hAnsi="Arial" w:cs="Arial"/>
              </w:rPr>
              <w:lastRenderedPageBreak/>
              <w:t xml:space="preserve">Before assigning rooms to visitors, a more effective quality control system should be </w:t>
            </w:r>
            <w:r w:rsidRPr="001D28B6">
              <w:rPr>
                <w:rFonts w:ascii="Arial" w:hAnsi="Arial" w:cs="Arial"/>
              </w:rPr>
              <w:lastRenderedPageBreak/>
              <w:t xml:space="preserve">implemented (Jones, 2010). </w:t>
            </w:r>
          </w:p>
        </w:tc>
        <w:tc>
          <w:tcPr>
            <w:tcW w:w="2746" w:type="dxa"/>
          </w:tcPr>
          <w:p w14:paraId="310E4FCB" w14:textId="5CC13401" w:rsidR="00CD26B9" w:rsidRPr="001D28B6" w:rsidRDefault="00EB6911" w:rsidP="001D28B6">
            <w:pPr>
              <w:spacing w:line="360" w:lineRule="auto"/>
              <w:rPr>
                <w:rFonts w:ascii="Arial" w:hAnsi="Arial" w:cs="Arial"/>
              </w:rPr>
            </w:pPr>
            <w:r w:rsidRPr="001D28B6">
              <w:rPr>
                <w:rFonts w:ascii="Arial" w:hAnsi="Arial" w:cs="Arial"/>
              </w:rPr>
              <w:lastRenderedPageBreak/>
              <w:t xml:space="preserve">Implement performance-based incentives to motivate employees and acknowledge their </w:t>
            </w:r>
            <w:r w:rsidRPr="001D28B6">
              <w:rPr>
                <w:rFonts w:ascii="Arial" w:hAnsi="Arial" w:cs="Arial"/>
              </w:rPr>
              <w:lastRenderedPageBreak/>
              <w:t>efforts (Sharma, Chaudhary and Singh, 2019).</w:t>
            </w:r>
          </w:p>
        </w:tc>
      </w:tr>
      <w:tr w:rsidR="00CD26B9" w14:paraId="62F44121" w14:textId="77777777" w:rsidTr="00867CA4">
        <w:trPr>
          <w:jc w:val="center"/>
        </w:trPr>
        <w:tc>
          <w:tcPr>
            <w:tcW w:w="2745" w:type="dxa"/>
          </w:tcPr>
          <w:p w14:paraId="0AD1968B" w14:textId="77777777" w:rsidR="00CD26B9" w:rsidRPr="001D28B6" w:rsidRDefault="00CD26B9" w:rsidP="001D28B6">
            <w:pPr>
              <w:spacing w:line="360" w:lineRule="auto"/>
              <w:rPr>
                <w:rFonts w:ascii="Arial" w:hAnsi="Arial" w:cs="Arial"/>
              </w:rPr>
            </w:pPr>
          </w:p>
          <w:p w14:paraId="136C6201" w14:textId="64FDB442" w:rsidR="00CD26B9" w:rsidRPr="001D28B6" w:rsidRDefault="009F76FB" w:rsidP="001D28B6">
            <w:pPr>
              <w:spacing w:line="360" w:lineRule="auto"/>
              <w:rPr>
                <w:rFonts w:ascii="Arial" w:hAnsi="Arial" w:cs="Arial"/>
              </w:rPr>
            </w:pPr>
            <w:r w:rsidRPr="001D28B6">
              <w:rPr>
                <w:rFonts w:ascii="Arial" w:hAnsi="Arial" w:cs="Arial"/>
              </w:rPr>
              <w:t>Increased operational costs.</w:t>
            </w:r>
          </w:p>
          <w:p w14:paraId="1BAB4565" w14:textId="2588FD5B" w:rsidR="00CD26B9" w:rsidRPr="001D28B6" w:rsidRDefault="00CD26B9" w:rsidP="001D28B6">
            <w:pPr>
              <w:spacing w:line="360" w:lineRule="auto"/>
              <w:rPr>
                <w:rFonts w:ascii="Arial" w:hAnsi="Arial" w:cs="Arial"/>
                <w:b/>
                <w:bCs/>
              </w:rPr>
            </w:pPr>
          </w:p>
        </w:tc>
        <w:tc>
          <w:tcPr>
            <w:tcW w:w="2745" w:type="dxa"/>
          </w:tcPr>
          <w:p w14:paraId="6B40E8D1" w14:textId="65B79D03" w:rsidR="00CD26B9" w:rsidRPr="001D28B6" w:rsidRDefault="003A0279" w:rsidP="001D28B6">
            <w:pPr>
              <w:spacing w:line="360" w:lineRule="auto"/>
              <w:rPr>
                <w:rFonts w:ascii="Arial" w:hAnsi="Arial" w:cs="Arial"/>
              </w:rPr>
            </w:pPr>
            <w:r w:rsidRPr="001D28B6">
              <w:rPr>
                <w:rFonts w:ascii="Arial" w:hAnsi="Arial" w:cs="Arial"/>
              </w:rPr>
              <w:t>The employee responsible for cleaning the room may have missed a few locations (Jones, 2010).</w:t>
            </w:r>
          </w:p>
        </w:tc>
        <w:tc>
          <w:tcPr>
            <w:tcW w:w="2746" w:type="dxa"/>
          </w:tcPr>
          <w:p w14:paraId="34309496" w14:textId="43B9B861" w:rsidR="00CD26B9" w:rsidRPr="001D28B6" w:rsidRDefault="003A0279" w:rsidP="001D28B6">
            <w:pPr>
              <w:spacing w:line="360" w:lineRule="auto"/>
              <w:rPr>
                <w:rFonts w:ascii="Arial" w:hAnsi="Arial" w:cs="Arial"/>
                <w:color w:val="auto"/>
              </w:rPr>
            </w:pPr>
            <w:r w:rsidRPr="001D28B6">
              <w:rPr>
                <w:rFonts w:ascii="Arial" w:hAnsi="Arial" w:cs="Arial"/>
                <w:color w:val="auto"/>
              </w:rPr>
              <w:t>Provide some form of compensation or goodwill gesture to the client, such as a discount or complimentary service (Quick, 2020).</w:t>
            </w:r>
          </w:p>
        </w:tc>
        <w:tc>
          <w:tcPr>
            <w:tcW w:w="2746" w:type="dxa"/>
          </w:tcPr>
          <w:p w14:paraId="46C0FF4E" w14:textId="1A60F370" w:rsidR="00CD26B9" w:rsidRPr="001D28B6" w:rsidRDefault="003A0279" w:rsidP="001D28B6">
            <w:pPr>
              <w:spacing w:line="360" w:lineRule="auto"/>
              <w:rPr>
                <w:rFonts w:ascii="Arial" w:hAnsi="Arial" w:cs="Arial"/>
              </w:rPr>
            </w:pPr>
            <w:r w:rsidRPr="001D28B6">
              <w:rPr>
                <w:rFonts w:ascii="Arial" w:hAnsi="Arial" w:cs="Arial"/>
              </w:rPr>
              <w:t>Introduce more comprehensive room inspections and a cleaning checklist to ensure that all cleaning tasks are completed (Wood, 2013).</w:t>
            </w:r>
          </w:p>
        </w:tc>
        <w:tc>
          <w:tcPr>
            <w:tcW w:w="2746" w:type="dxa"/>
          </w:tcPr>
          <w:p w14:paraId="750F31BE" w14:textId="183FFBA0" w:rsidR="00CD26B9" w:rsidRPr="001D28B6" w:rsidRDefault="00EB6911" w:rsidP="001D28B6">
            <w:pPr>
              <w:spacing w:line="360" w:lineRule="auto"/>
              <w:rPr>
                <w:rFonts w:ascii="Arial" w:hAnsi="Arial" w:cs="Arial"/>
              </w:rPr>
            </w:pPr>
            <w:r w:rsidRPr="001D28B6">
              <w:rPr>
                <w:rFonts w:ascii="Arial" w:hAnsi="Arial" w:cs="Arial"/>
              </w:rPr>
              <w:t xml:space="preserve">Regular evaluation and revision of work procedures to maximise productivity and quality (Johnston, Clark and Shulver, 2012).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elgril"/>
        <w:tblW w:w="9377" w:type="dxa"/>
        <w:jc w:val="center"/>
        <w:tblLook w:val="04A0" w:firstRow="1" w:lastRow="0" w:firstColumn="1" w:lastColumn="0" w:noHBand="0" w:noVBand="1"/>
      </w:tblPr>
      <w:tblGrid>
        <w:gridCol w:w="9966"/>
      </w:tblGrid>
      <w:tr w:rsidR="004D0F63" w14:paraId="19FE50D2" w14:textId="77777777" w:rsidTr="004D0F63">
        <w:trPr>
          <w:trHeight w:val="533"/>
          <w:jc w:val="center"/>
        </w:trPr>
        <w:tc>
          <w:tcPr>
            <w:tcW w:w="9377" w:type="dxa"/>
          </w:tcPr>
          <w:p w14:paraId="62502193" w14:textId="258C3CA3" w:rsidR="004D0F63" w:rsidRPr="00407126" w:rsidRDefault="00407126" w:rsidP="00407126">
            <w:pPr>
              <w:jc w:val="both"/>
              <w:rPr>
                <w:rFonts w:ascii="Arial" w:hAnsi="Arial" w:cs="Arial"/>
                <w:b/>
                <w:bCs/>
              </w:rPr>
            </w:pPr>
            <w:r>
              <w:rPr>
                <w:noProof/>
              </w:rPr>
              <w:drawing>
                <wp:inline distT="0" distB="0" distL="0" distR="0" wp14:anchorId="0FFF0100" wp14:editId="44D610ED">
                  <wp:extent cx="5731510" cy="3223895"/>
                  <wp:effectExtent l="0" t="0" r="2540" b="0"/>
                  <wp:docPr id="19139932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9323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43A41E3" w14:textId="1947CFB6" w:rsidR="004D0F63" w:rsidRPr="00407126" w:rsidRDefault="004D0F63" w:rsidP="00407126">
            <w:pPr>
              <w:jc w:val="both"/>
              <w:rPr>
                <w:rFonts w:ascii="Arial" w:hAnsi="Arial" w:cs="Arial"/>
                <w:b/>
                <w:bCs/>
              </w:rPr>
            </w:pPr>
          </w:p>
        </w:tc>
      </w:tr>
      <w:tr w:rsidR="004D0F63" w14:paraId="23BEF128" w14:textId="77777777" w:rsidTr="004D0F63">
        <w:trPr>
          <w:trHeight w:val="533"/>
          <w:jc w:val="center"/>
        </w:trPr>
        <w:tc>
          <w:tcPr>
            <w:tcW w:w="9377" w:type="dxa"/>
          </w:tcPr>
          <w:p w14:paraId="04BF7D3F" w14:textId="77777777" w:rsidR="004D0F63" w:rsidRDefault="004D0F63" w:rsidP="00407126">
            <w:pPr>
              <w:jc w:val="both"/>
              <w:rPr>
                <w:rFonts w:ascii="Arial" w:hAnsi="Arial" w:cs="Arial"/>
              </w:rPr>
            </w:pPr>
            <w:r w:rsidRPr="005019AA">
              <w:rPr>
                <w:rFonts w:ascii="Arial" w:hAnsi="Arial" w:cs="Arial"/>
              </w:rPr>
              <w:t>Training Notes:</w:t>
            </w:r>
          </w:p>
          <w:p w14:paraId="0F601E1F" w14:textId="77777777" w:rsidR="005019AA" w:rsidRPr="005019AA" w:rsidRDefault="005019AA" w:rsidP="00407126">
            <w:pPr>
              <w:jc w:val="both"/>
              <w:rPr>
                <w:rFonts w:ascii="Arial" w:hAnsi="Arial" w:cs="Arial"/>
              </w:rPr>
            </w:pPr>
          </w:p>
          <w:p w14:paraId="66E96B1C" w14:textId="5C5527E6" w:rsidR="009675D7" w:rsidRPr="005019AA" w:rsidRDefault="005019AA" w:rsidP="00407126">
            <w:pPr>
              <w:spacing w:line="360" w:lineRule="auto"/>
              <w:jc w:val="both"/>
              <w:rPr>
                <w:rFonts w:ascii="Arial" w:hAnsi="Arial" w:cs="Arial"/>
              </w:rPr>
            </w:pPr>
            <w:r w:rsidRPr="005019AA">
              <w:rPr>
                <w:rFonts w:ascii="Arial" w:hAnsi="Arial" w:cs="Arial"/>
              </w:rPr>
              <w:t>Good evening! My name is Petru  Cucu and I am your trainer for this session. As the floor housekeeping manager at Trinity Hotel, it is crucial to address recent guest complaints and uplift our service standards. To achieve this, a comprehensive training program will be implemented, focusing on maximizing our team's potential, adherence to brand standards, and ensuring Health and Safety procedures compliance.</w:t>
            </w:r>
          </w:p>
        </w:tc>
      </w:tr>
      <w:tr w:rsidR="004D0F63" w14:paraId="166CDB5D" w14:textId="77777777" w:rsidTr="004D0F63">
        <w:trPr>
          <w:trHeight w:val="533"/>
          <w:jc w:val="center"/>
        </w:trPr>
        <w:tc>
          <w:tcPr>
            <w:tcW w:w="9377" w:type="dxa"/>
          </w:tcPr>
          <w:p w14:paraId="4B96C3E6" w14:textId="77777777" w:rsidR="004D0F63" w:rsidRPr="00407126" w:rsidRDefault="004D0F63" w:rsidP="00407126">
            <w:pPr>
              <w:jc w:val="both"/>
              <w:rPr>
                <w:rFonts w:ascii="Arial" w:hAnsi="Arial" w:cs="Arial"/>
                <w:b/>
                <w:bCs/>
              </w:rPr>
            </w:pPr>
          </w:p>
          <w:p w14:paraId="47B22BD1" w14:textId="1E659A71" w:rsidR="004D0F63" w:rsidRPr="00407126" w:rsidRDefault="008528A5" w:rsidP="00407126">
            <w:pPr>
              <w:jc w:val="both"/>
              <w:rPr>
                <w:rFonts w:ascii="Arial" w:hAnsi="Arial" w:cs="Arial"/>
                <w:b/>
                <w:bCs/>
              </w:rPr>
            </w:pPr>
            <w:r>
              <w:rPr>
                <w:noProof/>
              </w:rPr>
              <w:lastRenderedPageBreak/>
              <w:drawing>
                <wp:inline distT="0" distB="0" distL="0" distR="0" wp14:anchorId="3AE2980C" wp14:editId="1D761A0F">
                  <wp:extent cx="5715000" cy="3214609"/>
                  <wp:effectExtent l="0" t="0" r="0" b="5080"/>
                  <wp:docPr id="10422711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27119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28612" cy="3222266"/>
                          </a:xfrm>
                          <a:prstGeom prst="rect">
                            <a:avLst/>
                          </a:prstGeom>
                        </pic:spPr>
                      </pic:pic>
                    </a:graphicData>
                  </a:graphic>
                </wp:inline>
              </w:drawing>
            </w:r>
          </w:p>
          <w:p w14:paraId="13073444" w14:textId="1661F9A0" w:rsidR="004D0F63" w:rsidRPr="00407126" w:rsidRDefault="004D0F63" w:rsidP="00407126">
            <w:pPr>
              <w:jc w:val="both"/>
              <w:rPr>
                <w:rFonts w:ascii="Arial" w:hAnsi="Arial" w:cs="Arial"/>
                <w:b/>
                <w:bCs/>
              </w:rPr>
            </w:pPr>
          </w:p>
        </w:tc>
      </w:tr>
      <w:tr w:rsidR="004D0F63" w14:paraId="34EB4868" w14:textId="77777777" w:rsidTr="004D0F63">
        <w:trPr>
          <w:trHeight w:val="533"/>
          <w:jc w:val="center"/>
        </w:trPr>
        <w:tc>
          <w:tcPr>
            <w:tcW w:w="9377" w:type="dxa"/>
          </w:tcPr>
          <w:p w14:paraId="5E998C0C" w14:textId="77777777" w:rsidR="004D0F63" w:rsidRPr="00252DF6" w:rsidRDefault="004D0F63" w:rsidP="00407126">
            <w:pPr>
              <w:jc w:val="both"/>
              <w:rPr>
                <w:rFonts w:ascii="Arial" w:hAnsi="Arial" w:cs="Arial"/>
                <w:b/>
                <w:bCs/>
                <w:sz w:val="22"/>
                <w:szCs w:val="20"/>
              </w:rPr>
            </w:pPr>
            <w:r w:rsidRPr="00252DF6">
              <w:rPr>
                <w:rFonts w:ascii="Arial" w:hAnsi="Arial" w:cs="Arial"/>
                <w:b/>
                <w:bCs/>
                <w:sz w:val="22"/>
                <w:szCs w:val="20"/>
              </w:rPr>
              <w:lastRenderedPageBreak/>
              <w:t>Training Notes:</w:t>
            </w:r>
          </w:p>
          <w:p w14:paraId="4770936A" w14:textId="77777777" w:rsidR="005019AA" w:rsidRPr="00252DF6" w:rsidRDefault="005019AA" w:rsidP="00407126">
            <w:pPr>
              <w:jc w:val="both"/>
              <w:rPr>
                <w:rFonts w:ascii="Arial" w:hAnsi="Arial" w:cs="Arial"/>
                <w:b/>
                <w:bCs/>
                <w:sz w:val="22"/>
                <w:szCs w:val="20"/>
              </w:rPr>
            </w:pPr>
          </w:p>
          <w:p w14:paraId="343E3BC2" w14:textId="2BE5DFF0" w:rsidR="009675D7" w:rsidRPr="00252DF6" w:rsidRDefault="005019AA" w:rsidP="00407126">
            <w:pPr>
              <w:spacing w:line="360" w:lineRule="auto"/>
              <w:jc w:val="both"/>
              <w:rPr>
                <w:rFonts w:ascii="Arial" w:hAnsi="Arial" w:cs="Arial"/>
                <w:sz w:val="22"/>
                <w:szCs w:val="20"/>
              </w:rPr>
            </w:pPr>
            <w:r w:rsidRPr="00252DF6">
              <w:rPr>
                <w:rFonts w:ascii="Arial" w:hAnsi="Arial" w:cs="Arial"/>
                <w:sz w:val="22"/>
                <w:szCs w:val="20"/>
              </w:rPr>
              <w:t>As your instructor, I would like to emphasise our fundamental values: service excellence, security and safety, and sustainability.</w:t>
            </w:r>
          </w:p>
          <w:p w14:paraId="455BC9E5" w14:textId="77777777" w:rsidR="009675D7" w:rsidRPr="009675D7" w:rsidRDefault="009675D7" w:rsidP="00407126">
            <w:pPr>
              <w:numPr>
                <w:ilvl w:val="0"/>
                <w:numId w:val="3"/>
              </w:numPr>
              <w:spacing w:line="360" w:lineRule="auto"/>
              <w:jc w:val="both"/>
              <w:rPr>
                <w:rFonts w:ascii="Arial" w:hAnsi="Arial" w:cs="Arial"/>
                <w:sz w:val="22"/>
                <w:szCs w:val="20"/>
              </w:rPr>
            </w:pPr>
            <w:r w:rsidRPr="009675D7">
              <w:rPr>
                <w:rFonts w:ascii="Arial" w:hAnsi="Arial" w:cs="Arial"/>
                <w:sz w:val="22"/>
                <w:szCs w:val="20"/>
                <w:lang w:val="en-US"/>
              </w:rPr>
              <w:t>Service excellence is essential because it has a direct impact on customer satisfaction, brand loyalty, and business growth.</w:t>
            </w:r>
          </w:p>
          <w:p w14:paraId="47C39300" w14:textId="5E094256" w:rsidR="009675D7" w:rsidRPr="00407126" w:rsidRDefault="009675D7" w:rsidP="00407126">
            <w:pPr>
              <w:numPr>
                <w:ilvl w:val="0"/>
                <w:numId w:val="3"/>
              </w:numPr>
              <w:spacing w:line="360" w:lineRule="auto"/>
              <w:jc w:val="both"/>
              <w:rPr>
                <w:rFonts w:ascii="Arial" w:hAnsi="Arial" w:cs="Arial"/>
              </w:rPr>
            </w:pPr>
            <w:r w:rsidRPr="009675D7">
              <w:rPr>
                <w:rFonts w:ascii="Arial" w:hAnsi="Arial" w:cs="Arial"/>
                <w:sz w:val="22"/>
                <w:szCs w:val="20"/>
                <w:lang w:val="en-US"/>
              </w:rPr>
              <w:t xml:space="preserve"> Protection, safety, and sustainability are essential for ensuring the well-being of hotel visitors and employees, as well as demonstrating a hotel's commitment to responsible business </w:t>
            </w:r>
            <w:r w:rsidR="005019AA" w:rsidRPr="00252DF6">
              <w:rPr>
                <w:rFonts w:ascii="Arial" w:hAnsi="Arial" w:cs="Arial"/>
                <w:sz w:val="22"/>
                <w:szCs w:val="20"/>
                <w:lang w:val="en-US"/>
              </w:rPr>
              <w:t>practices</w:t>
            </w:r>
            <w:r w:rsidRPr="009675D7">
              <w:rPr>
                <w:rFonts w:ascii="Arial" w:hAnsi="Arial" w:cs="Arial"/>
                <w:sz w:val="22"/>
                <w:szCs w:val="20"/>
                <w:lang w:val="en-US"/>
              </w:rPr>
              <w:t xml:space="preserve">, which can attract </w:t>
            </w:r>
            <w:r w:rsidR="00407126" w:rsidRPr="00252DF6">
              <w:rPr>
                <w:rFonts w:ascii="Arial" w:hAnsi="Arial" w:cs="Arial"/>
                <w:sz w:val="22"/>
                <w:szCs w:val="20"/>
                <w:lang w:val="en-US"/>
              </w:rPr>
              <w:t>ethically minded</w:t>
            </w:r>
            <w:r w:rsidRPr="009675D7">
              <w:rPr>
                <w:rFonts w:ascii="Arial" w:hAnsi="Arial" w:cs="Arial"/>
                <w:sz w:val="22"/>
                <w:szCs w:val="20"/>
                <w:lang w:val="en-US"/>
              </w:rPr>
              <w:t xml:space="preserve"> consumers and enhance the hotel's reputation.</w:t>
            </w:r>
          </w:p>
        </w:tc>
      </w:tr>
      <w:tr w:rsidR="004D0F63" w14:paraId="7BBE1C47" w14:textId="77777777" w:rsidTr="004D0F63">
        <w:trPr>
          <w:trHeight w:val="533"/>
          <w:jc w:val="center"/>
        </w:trPr>
        <w:tc>
          <w:tcPr>
            <w:tcW w:w="9377" w:type="dxa"/>
          </w:tcPr>
          <w:p w14:paraId="3CB81B30" w14:textId="77777777" w:rsidR="004D0F63" w:rsidRPr="00407126" w:rsidRDefault="004D0F63" w:rsidP="00407126">
            <w:pPr>
              <w:jc w:val="both"/>
              <w:rPr>
                <w:rFonts w:ascii="Arial" w:hAnsi="Arial" w:cs="Arial"/>
                <w:b/>
                <w:bCs/>
              </w:rPr>
            </w:pPr>
          </w:p>
          <w:p w14:paraId="64660D52" w14:textId="17553352" w:rsidR="004D0F63" w:rsidRPr="00407126" w:rsidRDefault="008528A5" w:rsidP="00407126">
            <w:pPr>
              <w:jc w:val="both"/>
              <w:rPr>
                <w:rFonts w:ascii="Arial" w:hAnsi="Arial" w:cs="Arial"/>
                <w:b/>
                <w:bCs/>
              </w:rPr>
            </w:pPr>
            <w:r>
              <w:rPr>
                <w:noProof/>
              </w:rPr>
              <w:drawing>
                <wp:inline distT="0" distB="0" distL="0" distR="0" wp14:anchorId="3A9EA0F7" wp14:editId="7291E4D7">
                  <wp:extent cx="5731510" cy="3223895"/>
                  <wp:effectExtent l="0" t="0" r="2540" b="0"/>
                  <wp:docPr id="12634479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44797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4DDAF7ED" w:rsidR="004D0F63" w:rsidRPr="00407126" w:rsidRDefault="004D0F63" w:rsidP="00407126">
            <w:pPr>
              <w:jc w:val="both"/>
              <w:rPr>
                <w:rFonts w:ascii="Arial" w:hAnsi="Arial" w:cs="Arial"/>
                <w:b/>
                <w:bCs/>
              </w:rPr>
            </w:pPr>
          </w:p>
        </w:tc>
      </w:tr>
      <w:tr w:rsidR="004D0F63" w14:paraId="0E5DDCD8" w14:textId="77777777" w:rsidTr="004D0F63">
        <w:trPr>
          <w:trHeight w:val="489"/>
          <w:jc w:val="center"/>
        </w:trPr>
        <w:tc>
          <w:tcPr>
            <w:tcW w:w="9377" w:type="dxa"/>
          </w:tcPr>
          <w:p w14:paraId="2E34F3FD" w14:textId="77777777" w:rsidR="00B30352" w:rsidRPr="00252DF6" w:rsidRDefault="00B30352" w:rsidP="00B30352">
            <w:pPr>
              <w:jc w:val="both"/>
              <w:rPr>
                <w:rFonts w:ascii="Arial" w:hAnsi="Arial" w:cs="Arial"/>
                <w:b/>
                <w:bCs/>
                <w:sz w:val="22"/>
                <w:szCs w:val="20"/>
              </w:rPr>
            </w:pPr>
            <w:r w:rsidRPr="00252DF6">
              <w:rPr>
                <w:rFonts w:ascii="Arial" w:hAnsi="Arial" w:cs="Arial"/>
                <w:b/>
                <w:bCs/>
                <w:sz w:val="22"/>
                <w:szCs w:val="20"/>
              </w:rPr>
              <w:lastRenderedPageBreak/>
              <w:t>Training Notes:</w:t>
            </w:r>
          </w:p>
          <w:p w14:paraId="4080F0AD" w14:textId="77777777" w:rsidR="00B30352" w:rsidRPr="00252DF6" w:rsidRDefault="00B30352" w:rsidP="00B30352">
            <w:pPr>
              <w:jc w:val="both"/>
              <w:rPr>
                <w:rFonts w:ascii="Arial" w:hAnsi="Arial" w:cs="Arial"/>
                <w:b/>
                <w:bCs/>
                <w:sz w:val="22"/>
                <w:szCs w:val="20"/>
              </w:rPr>
            </w:pPr>
          </w:p>
          <w:p w14:paraId="2D9DE66E" w14:textId="77777777" w:rsidR="00B30352" w:rsidRPr="00252DF6" w:rsidRDefault="00B30352" w:rsidP="00B30352">
            <w:pPr>
              <w:pStyle w:val="Listparagraf"/>
              <w:numPr>
                <w:ilvl w:val="0"/>
                <w:numId w:val="4"/>
              </w:numPr>
              <w:spacing w:line="360" w:lineRule="auto"/>
              <w:jc w:val="both"/>
              <w:rPr>
                <w:rFonts w:ascii="Arial" w:hAnsi="Arial" w:cs="Arial"/>
                <w:b/>
                <w:bCs/>
                <w:sz w:val="20"/>
                <w:szCs w:val="20"/>
              </w:rPr>
            </w:pPr>
            <w:r w:rsidRPr="00252DF6">
              <w:rPr>
                <w:rFonts w:ascii="Arial" w:eastAsiaTheme="minorHAnsi" w:hAnsi="Arial" w:cs="Arial"/>
                <w:color w:val="000000" w:themeColor="text1"/>
                <w:szCs w:val="20"/>
              </w:rPr>
              <w:t xml:space="preserve">Frequently, guest complaints centre on room hygiene. Addressing these issues can significantly improve passenger satisfaction. </w:t>
            </w:r>
          </w:p>
          <w:p w14:paraId="1D9DCBAD" w14:textId="77777777" w:rsidR="00B30352" w:rsidRPr="00252DF6" w:rsidRDefault="00B30352" w:rsidP="00B30352">
            <w:pPr>
              <w:pStyle w:val="Listparagraf"/>
              <w:numPr>
                <w:ilvl w:val="0"/>
                <w:numId w:val="4"/>
              </w:numPr>
              <w:spacing w:line="360" w:lineRule="auto"/>
              <w:jc w:val="both"/>
              <w:rPr>
                <w:rFonts w:ascii="Arial" w:hAnsi="Arial" w:cs="Arial"/>
                <w:b/>
                <w:bCs/>
                <w:sz w:val="20"/>
                <w:szCs w:val="20"/>
              </w:rPr>
            </w:pPr>
            <w:r w:rsidRPr="00252DF6">
              <w:rPr>
                <w:rFonts w:ascii="Arial" w:eastAsiaTheme="minorHAnsi" w:hAnsi="Arial" w:cs="Arial"/>
                <w:color w:val="000000" w:themeColor="text1"/>
                <w:szCs w:val="20"/>
              </w:rPr>
              <w:t xml:space="preserve">Ensure that lavatory deep cleaning routines are maintained consistently. </w:t>
            </w:r>
          </w:p>
          <w:p w14:paraId="499B6ACA" w14:textId="77777777" w:rsidR="00B30352" w:rsidRPr="00252DF6" w:rsidRDefault="00B30352" w:rsidP="00B30352">
            <w:pPr>
              <w:pStyle w:val="Listparagraf"/>
              <w:numPr>
                <w:ilvl w:val="0"/>
                <w:numId w:val="4"/>
              </w:numPr>
              <w:spacing w:line="360" w:lineRule="auto"/>
              <w:jc w:val="both"/>
              <w:rPr>
                <w:rFonts w:ascii="Arial" w:hAnsi="Arial" w:cs="Arial"/>
                <w:b/>
                <w:bCs/>
                <w:sz w:val="20"/>
                <w:szCs w:val="20"/>
              </w:rPr>
            </w:pPr>
            <w:r w:rsidRPr="00252DF6">
              <w:rPr>
                <w:rFonts w:ascii="Arial" w:eastAsiaTheme="minorHAnsi" w:hAnsi="Arial" w:cs="Arial"/>
                <w:color w:val="000000" w:themeColor="text1"/>
                <w:szCs w:val="20"/>
              </w:rPr>
              <w:t xml:space="preserve">Utilise regular ventilation and neutralising mists to combat odours. </w:t>
            </w:r>
          </w:p>
          <w:p w14:paraId="6A5C9109" w14:textId="77777777" w:rsidR="00B30352" w:rsidRPr="00252DF6" w:rsidRDefault="00B30352" w:rsidP="00B30352">
            <w:pPr>
              <w:pStyle w:val="Listparagraf"/>
              <w:numPr>
                <w:ilvl w:val="0"/>
                <w:numId w:val="4"/>
              </w:numPr>
              <w:spacing w:line="360" w:lineRule="auto"/>
              <w:jc w:val="both"/>
              <w:rPr>
                <w:rFonts w:ascii="Arial" w:hAnsi="Arial" w:cs="Arial"/>
                <w:b/>
                <w:bCs/>
                <w:sz w:val="20"/>
                <w:szCs w:val="20"/>
              </w:rPr>
            </w:pPr>
            <w:r w:rsidRPr="00252DF6">
              <w:rPr>
                <w:rFonts w:ascii="Arial" w:eastAsiaTheme="minorHAnsi" w:hAnsi="Arial" w:cs="Arial"/>
                <w:color w:val="000000" w:themeColor="text1"/>
                <w:szCs w:val="20"/>
              </w:rPr>
              <w:t xml:space="preserve">The bed linens should be pristine, clean, and promptly replaced. </w:t>
            </w:r>
          </w:p>
          <w:p w14:paraId="583F4599" w14:textId="7C34F54F" w:rsidR="00407126" w:rsidRPr="00B30352" w:rsidRDefault="00B30352" w:rsidP="00B30352">
            <w:pPr>
              <w:pStyle w:val="Listparagraf"/>
              <w:spacing w:line="360" w:lineRule="auto"/>
              <w:ind w:left="720" w:firstLine="0"/>
              <w:jc w:val="both"/>
              <w:rPr>
                <w:rFonts w:ascii="Arial" w:hAnsi="Arial" w:cs="Arial"/>
                <w:b/>
                <w:bCs/>
              </w:rPr>
            </w:pPr>
            <w:r w:rsidRPr="00252DF6">
              <w:rPr>
                <w:rFonts w:ascii="Arial" w:eastAsiaTheme="minorHAnsi" w:hAnsi="Arial" w:cs="Arial"/>
                <w:color w:val="000000" w:themeColor="text1"/>
                <w:szCs w:val="20"/>
              </w:rPr>
              <w:t>Dust and grime must never go unnoticed; frequent vacuuming and thorough cleansing are essential. Turning customer complaints into service enhancements will raise our quality standards.</w:t>
            </w:r>
          </w:p>
        </w:tc>
      </w:tr>
      <w:tr w:rsidR="004D0F63" w14:paraId="22B151AD" w14:textId="77777777" w:rsidTr="004D0F63">
        <w:trPr>
          <w:trHeight w:val="533"/>
          <w:jc w:val="center"/>
        </w:trPr>
        <w:tc>
          <w:tcPr>
            <w:tcW w:w="9377" w:type="dxa"/>
          </w:tcPr>
          <w:p w14:paraId="16987153" w14:textId="27B3EE09" w:rsidR="004D0F63" w:rsidRPr="00407126" w:rsidRDefault="004D0F63" w:rsidP="00407126">
            <w:pPr>
              <w:jc w:val="both"/>
              <w:rPr>
                <w:rFonts w:ascii="Arial" w:hAnsi="Arial" w:cs="Arial"/>
                <w:b/>
                <w:bCs/>
              </w:rPr>
            </w:pPr>
          </w:p>
          <w:p w14:paraId="65199D38" w14:textId="6BA91606" w:rsidR="004D0F63" w:rsidRPr="00407126" w:rsidRDefault="008528A5" w:rsidP="00B30352">
            <w:pPr>
              <w:spacing w:line="360" w:lineRule="auto"/>
              <w:ind w:left="720"/>
              <w:jc w:val="both"/>
              <w:rPr>
                <w:rFonts w:ascii="Arial" w:hAnsi="Arial" w:cs="Arial"/>
                <w:b/>
                <w:bCs/>
              </w:rPr>
            </w:pPr>
            <w:r>
              <w:rPr>
                <w:noProof/>
              </w:rPr>
              <w:drawing>
                <wp:inline distT="0" distB="0" distL="0" distR="0" wp14:anchorId="50BED88B" wp14:editId="448629C8">
                  <wp:extent cx="5731510" cy="3223895"/>
                  <wp:effectExtent l="0" t="0" r="2540" b="0"/>
                  <wp:docPr id="20655230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2306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4D0F63" w14:paraId="30B933E8" w14:textId="77777777" w:rsidTr="004D0F63">
        <w:trPr>
          <w:trHeight w:val="533"/>
          <w:jc w:val="center"/>
        </w:trPr>
        <w:tc>
          <w:tcPr>
            <w:tcW w:w="9377" w:type="dxa"/>
          </w:tcPr>
          <w:p w14:paraId="3D58FA27" w14:textId="77777777" w:rsidR="004D0F63" w:rsidRPr="00252DF6" w:rsidRDefault="004D0F63" w:rsidP="00407126">
            <w:pPr>
              <w:jc w:val="both"/>
              <w:rPr>
                <w:rFonts w:ascii="Arial" w:hAnsi="Arial" w:cs="Arial"/>
                <w:b/>
                <w:bCs/>
                <w:sz w:val="22"/>
              </w:rPr>
            </w:pPr>
            <w:r w:rsidRPr="00252DF6">
              <w:rPr>
                <w:rFonts w:ascii="Arial" w:hAnsi="Arial" w:cs="Arial"/>
                <w:b/>
                <w:bCs/>
                <w:sz w:val="22"/>
              </w:rPr>
              <w:t>Training Notes:</w:t>
            </w:r>
          </w:p>
          <w:p w14:paraId="28CC41B3" w14:textId="77777777" w:rsidR="00407126" w:rsidRPr="00252DF6" w:rsidRDefault="00407126" w:rsidP="00B30352">
            <w:pPr>
              <w:spacing w:line="360" w:lineRule="auto"/>
              <w:ind w:left="720"/>
              <w:jc w:val="both"/>
              <w:rPr>
                <w:rFonts w:ascii="Arial" w:hAnsi="Arial" w:cs="Arial"/>
                <w:sz w:val="22"/>
                <w:lang w:val="en-US"/>
              </w:rPr>
            </w:pPr>
          </w:p>
          <w:p w14:paraId="56FB21BA" w14:textId="77777777" w:rsidR="00B30352" w:rsidRPr="00252DF6" w:rsidRDefault="00B30352" w:rsidP="00B30352">
            <w:pPr>
              <w:pStyle w:val="Listparagraf"/>
              <w:numPr>
                <w:ilvl w:val="0"/>
                <w:numId w:val="7"/>
              </w:numPr>
              <w:spacing w:line="360" w:lineRule="auto"/>
              <w:jc w:val="both"/>
              <w:rPr>
                <w:rFonts w:ascii="Arial" w:hAnsi="Arial" w:cs="Arial"/>
                <w:color w:val="000000" w:themeColor="text1"/>
              </w:rPr>
            </w:pPr>
            <w:r w:rsidRPr="00252DF6">
              <w:rPr>
                <w:rFonts w:ascii="Arial" w:hAnsi="Arial" w:cs="Arial"/>
                <w:color w:val="000000" w:themeColor="text1"/>
              </w:rPr>
              <w:t xml:space="preserve">The Staff Involvement Framework is a four-pillar strategy for involving and empowering our staff. </w:t>
            </w:r>
          </w:p>
          <w:p w14:paraId="531CAD34" w14:textId="6D079564" w:rsidR="00B30352" w:rsidRPr="00252DF6" w:rsidRDefault="00B30352" w:rsidP="00B30352">
            <w:pPr>
              <w:pStyle w:val="Listparagraf"/>
              <w:numPr>
                <w:ilvl w:val="0"/>
                <w:numId w:val="7"/>
              </w:numPr>
              <w:spacing w:line="360" w:lineRule="auto"/>
              <w:jc w:val="both"/>
              <w:rPr>
                <w:rFonts w:ascii="Arial" w:hAnsi="Arial" w:cs="Arial"/>
                <w:color w:val="000000" w:themeColor="text1"/>
              </w:rPr>
            </w:pPr>
            <w:r w:rsidRPr="00252DF6">
              <w:rPr>
                <w:rFonts w:ascii="Arial" w:hAnsi="Arial" w:cs="Arial"/>
                <w:color w:val="000000" w:themeColor="text1"/>
              </w:rPr>
              <w:t xml:space="preserve">Psychological Conditions refers to the creation of an atmosphere that promotes emotional health and job satisfaction. </w:t>
            </w:r>
          </w:p>
          <w:p w14:paraId="74B55EED" w14:textId="77777777" w:rsidR="00B30352" w:rsidRPr="00252DF6" w:rsidRDefault="00B30352" w:rsidP="00B30352">
            <w:pPr>
              <w:pStyle w:val="Listparagraf"/>
              <w:numPr>
                <w:ilvl w:val="0"/>
                <w:numId w:val="7"/>
              </w:numPr>
              <w:spacing w:line="360" w:lineRule="auto"/>
              <w:jc w:val="both"/>
              <w:rPr>
                <w:rFonts w:ascii="Arial" w:hAnsi="Arial" w:cs="Arial"/>
                <w:color w:val="000000" w:themeColor="text1"/>
              </w:rPr>
            </w:pPr>
            <w:r w:rsidRPr="00252DF6">
              <w:rPr>
                <w:rFonts w:ascii="Arial" w:hAnsi="Arial" w:cs="Arial"/>
                <w:color w:val="000000" w:themeColor="text1"/>
              </w:rPr>
              <w:t xml:space="preserve">Our Work Environment must be secure, all-inclusive, and productive. </w:t>
            </w:r>
          </w:p>
          <w:p w14:paraId="01B9068F" w14:textId="323D4CBB" w:rsidR="00B30352" w:rsidRPr="00252DF6" w:rsidRDefault="00B30352" w:rsidP="00B30352">
            <w:pPr>
              <w:pStyle w:val="Listparagraf"/>
              <w:numPr>
                <w:ilvl w:val="0"/>
                <w:numId w:val="7"/>
              </w:numPr>
              <w:spacing w:line="360" w:lineRule="auto"/>
              <w:jc w:val="both"/>
              <w:rPr>
                <w:rFonts w:ascii="Arial" w:hAnsi="Arial" w:cs="Arial"/>
                <w:color w:val="000000" w:themeColor="text1"/>
              </w:rPr>
            </w:pPr>
            <w:r w:rsidRPr="00252DF6">
              <w:rPr>
                <w:rFonts w:ascii="Arial" w:hAnsi="Arial" w:cs="Arial"/>
                <w:color w:val="000000" w:themeColor="text1"/>
              </w:rPr>
              <w:t xml:space="preserve">Leadership and Management encompass the manners in which our leaders guide and inspire the team, fostering open communication and respect. </w:t>
            </w:r>
          </w:p>
          <w:p w14:paraId="4A260C78" w14:textId="0E2D7A49" w:rsidR="00B30352" w:rsidRPr="00252DF6" w:rsidRDefault="00B30352" w:rsidP="00B30352">
            <w:pPr>
              <w:pStyle w:val="Listparagraf"/>
              <w:numPr>
                <w:ilvl w:val="0"/>
                <w:numId w:val="7"/>
              </w:numPr>
              <w:spacing w:line="360" w:lineRule="auto"/>
              <w:jc w:val="both"/>
              <w:rPr>
                <w:rFonts w:ascii="Arial" w:hAnsi="Arial" w:cs="Arial"/>
                <w:color w:val="000000" w:themeColor="text1"/>
              </w:rPr>
            </w:pPr>
            <w:r w:rsidRPr="00252DF6">
              <w:rPr>
                <w:rFonts w:ascii="Arial" w:hAnsi="Arial" w:cs="Arial"/>
                <w:color w:val="000000" w:themeColor="text1"/>
              </w:rPr>
              <w:t>Finally, Development Opportunities represent initiatives for continuous learning and development, which enhance skills and career advancement. Together, they create a productive and satisfying workplace.</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3C616917" w:rsidR="004D0F63" w:rsidRDefault="00977466" w:rsidP="001749FD">
            <w:pPr>
              <w:tabs>
                <w:tab w:val="left" w:pos="264"/>
              </w:tabs>
              <w:rPr>
                <w:b/>
                <w:bCs/>
              </w:rPr>
            </w:pPr>
            <w:r>
              <w:rPr>
                <w:b/>
                <w:bCs/>
              </w:rPr>
              <w:lastRenderedPageBreak/>
              <w:tab/>
            </w:r>
            <w:r w:rsidR="008528A5">
              <w:rPr>
                <w:noProof/>
              </w:rPr>
              <w:drawing>
                <wp:inline distT="0" distB="0" distL="0" distR="0" wp14:anchorId="000963F0" wp14:editId="661776E2">
                  <wp:extent cx="5750560" cy="3234610"/>
                  <wp:effectExtent l="0" t="0" r="2540" b="4445"/>
                  <wp:docPr id="1024618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186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57824" cy="3238696"/>
                          </a:xfrm>
                          <a:prstGeom prst="rect">
                            <a:avLst/>
                          </a:prstGeom>
                        </pic:spPr>
                      </pic:pic>
                    </a:graphicData>
                  </a:graphic>
                </wp:inline>
              </w:drawing>
            </w:r>
          </w:p>
          <w:p w14:paraId="388D25D6" w14:textId="79C0CB9D" w:rsidR="004D0F63" w:rsidRDefault="004D0F63" w:rsidP="00252DF6">
            <w:pPr>
              <w:rPr>
                <w:b/>
                <w:bCs/>
              </w:rPr>
            </w:pPr>
          </w:p>
        </w:tc>
      </w:tr>
      <w:tr w:rsidR="004D0F63" w14:paraId="788CB039" w14:textId="77777777" w:rsidTr="004D0F63">
        <w:trPr>
          <w:trHeight w:val="533"/>
          <w:jc w:val="center"/>
        </w:trPr>
        <w:tc>
          <w:tcPr>
            <w:tcW w:w="9377" w:type="dxa"/>
          </w:tcPr>
          <w:p w14:paraId="4B027840" w14:textId="77777777" w:rsidR="004D0F63" w:rsidRPr="00252DF6" w:rsidRDefault="004D0F63" w:rsidP="00252DF6">
            <w:pPr>
              <w:jc w:val="both"/>
              <w:rPr>
                <w:rFonts w:ascii="Arial" w:hAnsi="Arial" w:cs="Arial"/>
                <w:b/>
                <w:bCs/>
                <w:sz w:val="22"/>
                <w:szCs w:val="20"/>
              </w:rPr>
            </w:pPr>
            <w:r w:rsidRPr="00252DF6">
              <w:rPr>
                <w:rFonts w:ascii="Arial" w:hAnsi="Arial" w:cs="Arial"/>
                <w:b/>
                <w:bCs/>
                <w:sz w:val="22"/>
                <w:szCs w:val="20"/>
              </w:rPr>
              <w:lastRenderedPageBreak/>
              <w:t>Training Notes:</w:t>
            </w:r>
          </w:p>
          <w:p w14:paraId="5DFFF52A" w14:textId="77777777" w:rsidR="00407126" w:rsidRPr="00252DF6" w:rsidRDefault="00407126" w:rsidP="00252DF6">
            <w:pPr>
              <w:jc w:val="both"/>
              <w:rPr>
                <w:rFonts w:ascii="Arial" w:hAnsi="Arial" w:cs="Arial"/>
                <w:b/>
                <w:bCs/>
                <w:sz w:val="22"/>
                <w:szCs w:val="20"/>
              </w:rPr>
            </w:pPr>
          </w:p>
          <w:p w14:paraId="3F6D3C80" w14:textId="77777777" w:rsidR="00407126" w:rsidRPr="00252DF6" w:rsidRDefault="00407126" w:rsidP="00252DF6">
            <w:pPr>
              <w:pStyle w:val="Listparagraf"/>
              <w:numPr>
                <w:ilvl w:val="0"/>
                <w:numId w:val="6"/>
              </w:numPr>
              <w:spacing w:line="360" w:lineRule="auto"/>
              <w:jc w:val="both"/>
              <w:rPr>
                <w:rFonts w:ascii="Arial" w:hAnsi="Arial" w:cs="Arial"/>
                <w:szCs w:val="20"/>
              </w:rPr>
            </w:pPr>
            <w:r w:rsidRPr="00252DF6">
              <w:rPr>
                <w:rFonts w:ascii="Arial" w:hAnsi="Arial" w:cs="Arial"/>
                <w:szCs w:val="20"/>
              </w:rPr>
              <w:t xml:space="preserve">Understanding guest preferences is essential for delivering outstanding service. This encourages customer loyalty and positive word-of-mouth. </w:t>
            </w:r>
          </w:p>
          <w:p w14:paraId="5CB6D816" w14:textId="77777777" w:rsidR="00407126" w:rsidRPr="00252DF6" w:rsidRDefault="00407126" w:rsidP="00252DF6">
            <w:pPr>
              <w:pStyle w:val="Listparagraf"/>
              <w:numPr>
                <w:ilvl w:val="0"/>
                <w:numId w:val="6"/>
              </w:numPr>
              <w:spacing w:line="360" w:lineRule="auto"/>
              <w:jc w:val="both"/>
              <w:rPr>
                <w:rFonts w:ascii="Arial" w:hAnsi="Arial" w:cs="Arial"/>
                <w:szCs w:val="20"/>
              </w:rPr>
            </w:pPr>
            <w:r w:rsidRPr="00252DF6">
              <w:rPr>
                <w:rFonts w:ascii="Arial" w:hAnsi="Arial" w:cs="Arial"/>
                <w:szCs w:val="20"/>
              </w:rPr>
              <w:t xml:space="preserve">Effective communication is the connection between us and our visitors. We will use predictive analysis to anticipate their requirements, resulting in individualised experiences that surpass their expectations. </w:t>
            </w:r>
          </w:p>
          <w:p w14:paraId="690ACA4E" w14:textId="6D8C98CF" w:rsidR="00407126" w:rsidRPr="00252DF6" w:rsidRDefault="00407126" w:rsidP="00252DF6">
            <w:pPr>
              <w:pStyle w:val="Listparagraf"/>
              <w:numPr>
                <w:ilvl w:val="0"/>
                <w:numId w:val="6"/>
              </w:numPr>
              <w:jc w:val="both"/>
              <w:rPr>
                <w:rFonts w:ascii="Arial" w:hAnsi="Arial" w:cs="Arial"/>
                <w:b/>
                <w:bCs/>
                <w:szCs w:val="20"/>
              </w:rPr>
            </w:pPr>
            <w:r w:rsidRPr="00252DF6">
              <w:rPr>
                <w:rFonts w:ascii="Arial" w:hAnsi="Arial" w:cs="Arial"/>
                <w:szCs w:val="20"/>
              </w:rPr>
              <w:t>Through our extensive training, you will develop these skills, ensuring that every interaction with a traveller is not only memorable but also delightfully positive.</w:t>
            </w:r>
          </w:p>
          <w:p w14:paraId="01C4DE31" w14:textId="38CC178D" w:rsidR="004D0F63" w:rsidRPr="00252DF6" w:rsidRDefault="004D0F63" w:rsidP="00252DF6">
            <w:pPr>
              <w:tabs>
                <w:tab w:val="left" w:pos="2880"/>
              </w:tabs>
              <w:jc w:val="both"/>
              <w:rPr>
                <w:rFonts w:ascii="Arial" w:hAnsi="Arial" w:cs="Arial"/>
                <w:sz w:val="22"/>
                <w:szCs w:val="20"/>
              </w:rPr>
            </w:pPr>
            <w:r w:rsidRPr="00252DF6">
              <w:rPr>
                <w:rFonts w:ascii="Arial" w:hAnsi="Arial" w:cs="Arial"/>
                <w:sz w:val="22"/>
                <w:szCs w:val="20"/>
              </w:rPr>
              <w:tab/>
            </w:r>
          </w:p>
        </w:tc>
      </w:tr>
    </w:tbl>
    <w:p w14:paraId="04163944" w14:textId="765116F7" w:rsidR="004D0F63" w:rsidRDefault="004D0F63">
      <w:pPr>
        <w:rPr>
          <w:b/>
          <w:bCs/>
        </w:rPr>
      </w:pPr>
    </w:p>
    <w:tbl>
      <w:tblPr>
        <w:tblStyle w:val="Tabelgril"/>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677E6791" w14:textId="39C29FDA" w:rsidR="004D0F63" w:rsidRDefault="008528A5" w:rsidP="00482BF5">
            <w:pPr>
              <w:rPr>
                <w:b/>
                <w:bCs/>
              </w:rPr>
            </w:pPr>
            <w:r>
              <w:rPr>
                <w:noProof/>
              </w:rPr>
              <w:drawing>
                <wp:inline distT="0" distB="0" distL="0" distR="0" wp14:anchorId="7A7B37D9" wp14:editId="641A6EE0">
                  <wp:extent cx="5731510" cy="3223895"/>
                  <wp:effectExtent l="0" t="0" r="2540" b="0"/>
                  <wp:docPr id="1444568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6898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60EA72F1" w14:textId="77777777" w:rsidR="004D0F63" w:rsidRPr="00252DF6" w:rsidRDefault="004D0F63" w:rsidP="00252DF6">
            <w:pPr>
              <w:jc w:val="both"/>
              <w:rPr>
                <w:rFonts w:ascii="Arial" w:hAnsi="Arial" w:cs="Arial"/>
                <w:b/>
                <w:bCs/>
                <w:sz w:val="22"/>
                <w:szCs w:val="20"/>
              </w:rPr>
            </w:pPr>
            <w:r w:rsidRPr="00252DF6">
              <w:rPr>
                <w:rFonts w:ascii="Arial" w:hAnsi="Arial" w:cs="Arial"/>
                <w:b/>
                <w:bCs/>
                <w:sz w:val="22"/>
                <w:szCs w:val="20"/>
              </w:rPr>
              <w:lastRenderedPageBreak/>
              <w:t>Training Notes:</w:t>
            </w:r>
          </w:p>
          <w:p w14:paraId="554EA8F3" w14:textId="77777777" w:rsidR="00B30352" w:rsidRPr="00252DF6" w:rsidRDefault="00B30352" w:rsidP="00252DF6">
            <w:pPr>
              <w:jc w:val="both"/>
              <w:rPr>
                <w:rFonts w:ascii="Arial" w:hAnsi="Arial" w:cs="Arial"/>
                <w:b/>
                <w:bCs/>
                <w:sz w:val="22"/>
                <w:szCs w:val="20"/>
              </w:rPr>
            </w:pPr>
          </w:p>
          <w:p w14:paraId="0FF1750D" w14:textId="77777777" w:rsidR="00B30352" w:rsidRPr="00B30352" w:rsidRDefault="00B30352" w:rsidP="00252DF6">
            <w:pPr>
              <w:numPr>
                <w:ilvl w:val="0"/>
                <w:numId w:val="8"/>
              </w:numPr>
              <w:spacing w:line="360" w:lineRule="auto"/>
              <w:jc w:val="both"/>
              <w:rPr>
                <w:rFonts w:ascii="Arial" w:hAnsi="Arial" w:cs="Arial"/>
                <w:sz w:val="22"/>
                <w:szCs w:val="20"/>
              </w:rPr>
            </w:pPr>
            <w:r w:rsidRPr="00B30352">
              <w:rPr>
                <w:rFonts w:ascii="Arial" w:hAnsi="Arial" w:cs="Arial"/>
                <w:sz w:val="22"/>
                <w:szCs w:val="20"/>
                <w:lang w:val="en-US"/>
              </w:rPr>
              <w:t xml:space="preserve">The frequent dangers encountered in hotel maintenance, such as accidental accidents, improper management of cleaning agents, and injuries sustained from lifting large objects, emphasise the need for stringent safety measures. </w:t>
            </w:r>
          </w:p>
          <w:p w14:paraId="3D2430F1" w14:textId="77777777" w:rsidR="00B30352" w:rsidRPr="00B30352" w:rsidRDefault="00B30352" w:rsidP="00252DF6">
            <w:pPr>
              <w:numPr>
                <w:ilvl w:val="0"/>
                <w:numId w:val="8"/>
              </w:numPr>
              <w:spacing w:line="360" w:lineRule="auto"/>
              <w:jc w:val="both"/>
              <w:rPr>
                <w:rFonts w:ascii="Arial" w:hAnsi="Arial" w:cs="Arial"/>
                <w:sz w:val="22"/>
                <w:szCs w:val="20"/>
              </w:rPr>
            </w:pPr>
            <w:r w:rsidRPr="00B30352">
              <w:rPr>
                <w:rFonts w:ascii="Arial" w:hAnsi="Arial" w:cs="Arial"/>
                <w:sz w:val="22"/>
                <w:szCs w:val="20"/>
                <w:lang w:val="en-US"/>
              </w:rPr>
              <w:t>Adopting the proper safety equipment, adhering to the instructions for cleaning product usage, and employing proper manual handling techniques are crucial for ensuring a safe and hazard-free work environment.</w:t>
            </w:r>
          </w:p>
          <w:p w14:paraId="2EB05F86" w14:textId="77777777" w:rsidR="00B30352" w:rsidRDefault="00B30352"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03C6D5B7" w:rsidR="004D0F63" w:rsidRDefault="008528A5" w:rsidP="00482BF5">
            <w:pPr>
              <w:jc w:val="center"/>
              <w:rPr>
                <w:b/>
                <w:bCs/>
              </w:rPr>
            </w:pPr>
            <w:r>
              <w:rPr>
                <w:noProof/>
              </w:rPr>
              <w:drawing>
                <wp:inline distT="0" distB="0" distL="0" distR="0" wp14:anchorId="7E017141" wp14:editId="1862D3C6">
                  <wp:extent cx="5731510" cy="3223895"/>
                  <wp:effectExtent l="0" t="0" r="2540" b="0"/>
                  <wp:docPr id="16620348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3486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33072D1" w14:textId="77777777" w:rsidR="004D0F63" w:rsidRDefault="004D0F63" w:rsidP="008528A5">
            <w:pPr>
              <w:rPr>
                <w:b/>
                <w:bCs/>
              </w:rPr>
            </w:pPr>
          </w:p>
        </w:tc>
      </w:tr>
      <w:tr w:rsidR="004D0F63" w14:paraId="560EA942" w14:textId="77777777" w:rsidTr="00482BF5">
        <w:trPr>
          <w:trHeight w:val="533"/>
          <w:jc w:val="center"/>
        </w:trPr>
        <w:tc>
          <w:tcPr>
            <w:tcW w:w="9377" w:type="dxa"/>
          </w:tcPr>
          <w:p w14:paraId="3A16A302" w14:textId="77777777" w:rsidR="004D0F63" w:rsidRPr="00252DF6" w:rsidRDefault="004D0F63" w:rsidP="00252DF6">
            <w:pPr>
              <w:jc w:val="both"/>
              <w:rPr>
                <w:rFonts w:ascii="Arial" w:hAnsi="Arial" w:cs="Arial"/>
                <w:b/>
                <w:bCs/>
                <w:sz w:val="22"/>
                <w:szCs w:val="20"/>
              </w:rPr>
            </w:pPr>
            <w:r w:rsidRPr="00252DF6">
              <w:rPr>
                <w:rFonts w:ascii="Arial" w:hAnsi="Arial" w:cs="Arial"/>
                <w:b/>
                <w:bCs/>
                <w:sz w:val="22"/>
                <w:szCs w:val="20"/>
              </w:rPr>
              <w:t>Training Notes:</w:t>
            </w:r>
          </w:p>
          <w:p w14:paraId="2E36B047" w14:textId="77777777" w:rsidR="00B30352" w:rsidRPr="00252DF6" w:rsidRDefault="00B30352" w:rsidP="00252DF6">
            <w:pPr>
              <w:spacing w:line="360" w:lineRule="auto"/>
              <w:jc w:val="both"/>
              <w:rPr>
                <w:rFonts w:ascii="Arial" w:hAnsi="Arial" w:cs="Arial"/>
                <w:sz w:val="22"/>
                <w:szCs w:val="20"/>
              </w:rPr>
            </w:pPr>
          </w:p>
          <w:p w14:paraId="0552B696" w14:textId="77777777" w:rsidR="00B30352" w:rsidRPr="00B30352" w:rsidRDefault="00B30352" w:rsidP="00252DF6">
            <w:pPr>
              <w:numPr>
                <w:ilvl w:val="0"/>
                <w:numId w:val="9"/>
              </w:numPr>
              <w:spacing w:line="360" w:lineRule="auto"/>
              <w:jc w:val="both"/>
              <w:rPr>
                <w:rFonts w:ascii="Arial" w:hAnsi="Arial" w:cs="Arial"/>
                <w:sz w:val="22"/>
                <w:szCs w:val="20"/>
              </w:rPr>
            </w:pPr>
            <w:r w:rsidRPr="00B30352">
              <w:rPr>
                <w:rFonts w:ascii="Arial" w:hAnsi="Arial" w:cs="Arial"/>
                <w:sz w:val="22"/>
                <w:szCs w:val="20"/>
                <w:lang w:val="en-US"/>
              </w:rPr>
              <w:t xml:space="preserve">Time management is essential for efficiency and productivity, necessitating prioritisation, planning, and setting of distinct objectives. </w:t>
            </w:r>
          </w:p>
          <w:p w14:paraId="51333B09" w14:textId="77777777" w:rsidR="00B30352" w:rsidRPr="00B30352" w:rsidRDefault="00B30352" w:rsidP="00252DF6">
            <w:pPr>
              <w:numPr>
                <w:ilvl w:val="0"/>
                <w:numId w:val="9"/>
              </w:numPr>
              <w:spacing w:line="360" w:lineRule="auto"/>
              <w:jc w:val="both"/>
              <w:rPr>
                <w:rFonts w:ascii="Arial" w:hAnsi="Arial" w:cs="Arial"/>
                <w:sz w:val="22"/>
                <w:szCs w:val="20"/>
              </w:rPr>
            </w:pPr>
            <w:r w:rsidRPr="00B30352">
              <w:rPr>
                <w:rFonts w:ascii="Arial" w:hAnsi="Arial" w:cs="Arial"/>
                <w:sz w:val="22"/>
                <w:szCs w:val="20"/>
                <w:lang w:val="en-US"/>
              </w:rPr>
              <w:t>By limiting distractions, averting multitasking, and maintaining a healthy work-life balance, individuals can not only increase their productivity but also prevent fatigue, resulting in continuous enhancement of their work.</w:t>
            </w:r>
          </w:p>
          <w:p w14:paraId="79FF6690" w14:textId="77777777" w:rsidR="00B30352" w:rsidRDefault="00B30352" w:rsidP="00482BF5">
            <w:pPr>
              <w:rPr>
                <w:b/>
                <w:bCs/>
              </w:rPr>
            </w:pPr>
          </w:p>
        </w:tc>
      </w:tr>
      <w:tr w:rsidR="004D0F63" w14:paraId="3DFAD02B" w14:textId="77777777" w:rsidTr="00482BF5">
        <w:trPr>
          <w:trHeight w:val="533"/>
          <w:jc w:val="center"/>
        </w:trPr>
        <w:tc>
          <w:tcPr>
            <w:tcW w:w="9377" w:type="dxa"/>
          </w:tcPr>
          <w:p w14:paraId="2391F7F2" w14:textId="0FEC657F" w:rsidR="004D0F63" w:rsidRDefault="008528A5" w:rsidP="00B30352">
            <w:pPr>
              <w:jc w:val="center"/>
              <w:rPr>
                <w:b/>
                <w:bCs/>
              </w:rPr>
            </w:pPr>
            <w:r>
              <w:rPr>
                <w:noProof/>
              </w:rPr>
              <w:lastRenderedPageBreak/>
              <w:drawing>
                <wp:inline distT="0" distB="0" distL="0" distR="0" wp14:anchorId="7AFE6005" wp14:editId="0BB6AA70">
                  <wp:extent cx="5731510" cy="3223895"/>
                  <wp:effectExtent l="0" t="0" r="2540" b="0"/>
                  <wp:docPr id="18126650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6503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4DC698D5" w14:textId="77777777" w:rsidR="004D0F63" w:rsidRPr="00252DF6" w:rsidRDefault="004D0F63" w:rsidP="00252DF6">
            <w:pPr>
              <w:jc w:val="both"/>
              <w:rPr>
                <w:rFonts w:ascii="Arial" w:hAnsi="Arial" w:cs="Arial"/>
                <w:b/>
                <w:bCs/>
                <w:sz w:val="22"/>
              </w:rPr>
            </w:pPr>
            <w:r w:rsidRPr="00252DF6">
              <w:rPr>
                <w:rFonts w:ascii="Arial" w:hAnsi="Arial" w:cs="Arial"/>
                <w:b/>
                <w:bCs/>
                <w:sz w:val="22"/>
              </w:rPr>
              <w:t>Training Notes:</w:t>
            </w:r>
          </w:p>
          <w:p w14:paraId="4BAD02D1" w14:textId="77777777" w:rsidR="00B30352" w:rsidRPr="00252DF6" w:rsidRDefault="00B30352" w:rsidP="00252DF6">
            <w:pPr>
              <w:jc w:val="both"/>
              <w:rPr>
                <w:rFonts w:ascii="Arial" w:hAnsi="Arial" w:cs="Arial"/>
                <w:b/>
                <w:bCs/>
                <w:sz w:val="22"/>
              </w:rPr>
            </w:pPr>
          </w:p>
          <w:p w14:paraId="5A10D7B6" w14:textId="1DA934DB" w:rsidR="00B30352" w:rsidRPr="00252DF6" w:rsidRDefault="00B30352" w:rsidP="00252DF6">
            <w:pPr>
              <w:spacing w:line="360" w:lineRule="auto"/>
              <w:jc w:val="both"/>
              <w:rPr>
                <w:rFonts w:ascii="Arial" w:hAnsi="Arial" w:cs="Arial"/>
                <w:sz w:val="22"/>
              </w:rPr>
            </w:pPr>
            <w:r w:rsidRPr="00252DF6">
              <w:rPr>
                <w:rFonts w:ascii="Arial" w:hAnsi="Arial" w:cs="Arial"/>
                <w:sz w:val="22"/>
              </w:rPr>
              <w:t>Effective communication is fundamental to team performance, necessitating the use of plain, precise language to facilitate comprehension. Combining this with attentive listening fosters an atmosphere of mutual respect and cooperation. This empowers the team to collaborate and share ideas. Accept constructive criticism as a tool for continuous development and learning. These combined practises guarantee a thriving, success-oriented, and service-oriented team at the Trinity Hotel.</w:t>
            </w:r>
          </w:p>
        </w:tc>
      </w:tr>
      <w:tr w:rsidR="004D0F63" w14:paraId="1CDC6B60" w14:textId="77777777" w:rsidTr="00482BF5">
        <w:trPr>
          <w:trHeight w:val="533"/>
          <w:jc w:val="center"/>
        </w:trPr>
        <w:tc>
          <w:tcPr>
            <w:tcW w:w="9377" w:type="dxa"/>
          </w:tcPr>
          <w:p w14:paraId="00604BFE" w14:textId="4F6CDFFC" w:rsidR="004D0F63" w:rsidRDefault="004D0F63" w:rsidP="00482BF5">
            <w:pPr>
              <w:jc w:val="center"/>
              <w:rPr>
                <w:b/>
                <w:bCs/>
              </w:rPr>
            </w:pPr>
          </w:p>
          <w:p w14:paraId="09500AC5" w14:textId="3B787F8E" w:rsidR="004D0F63" w:rsidRDefault="00252DF6" w:rsidP="00482BF5">
            <w:pPr>
              <w:jc w:val="center"/>
              <w:rPr>
                <w:b/>
                <w:bCs/>
              </w:rPr>
            </w:pPr>
            <w:r>
              <w:rPr>
                <w:noProof/>
              </w:rPr>
              <w:drawing>
                <wp:inline distT="0" distB="0" distL="0" distR="0" wp14:anchorId="18C23ECF" wp14:editId="6EF044F7">
                  <wp:extent cx="5731510" cy="3223895"/>
                  <wp:effectExtent l="0" t="0" r="2540" b="0"/>
                  <wp:docPr id="13990122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1225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0015BC1" w14:textId="77777777" w:rsidR="004D0F63" w:rsidRDefault="004D0F63" w:rsidP="00252DF6">
            <w:pP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58AAC25F" w14:textId="77777777" w:rsidR="004D0F63" w:rsidRDefault="004D0F63" w:rsidP="00482BF5">
            <w:pPr>
              <w:rPr>
                <w:b/>
                <w:bCs/>
              </w:rPr>
            </w:pPr>
            <w:r>
              <w:rPr>
                <w:b/>
                <w:bCs/>
              </w:rPr>
              <w:t>Training Notes:</w:t>
            </w:r>
          </w:p>
          <w:p w14:paraId="6A58B223" w14:textId="77777777" w:rsidR="00252DF6" w:rsidRDefault="00252DF6" w:rsidP="00482BF5">
            <w:pPr>
              <w:rPr>
                <w:b/>
                <w:bCs/>
              </w:rPr>
            </w:pPr>
          </w:p>
          <w:p w14:paraId="4F1002D6" w14:textId="5FF3D5D9" w:rsidR="00252DF6" w:rsidRPr="00252DF6" w:rsidRDefault="00252DF6" w:rsidP="00252DF6">
            <w:pPr>
              <w:spacing w:line="360" w:lineRule="auto"/>
              <w:jc w:val="both"/>
              <w:rPr>
                <w:rFonts w:ascii="Arial" w:hAnsi="Arial" w:cs="Arial"/>
                <w:sz w:val="22"/>
              </w:rPr>
            </w:pPr>
            <w:r w:rsidRPr="00252DF6">
              <w:rPr>
                <w:rFonts w:ascii="Arial" w:hAnsi="Arial" w:cs="Arial"/>
                <w:sz w:val="22"/>
              </w:rPr>
              <w:lastRenderedPageBreak/>
              <w:t>In conclusion, providing superior customer service, upholding the Trinity Hotel's core values, and adhering to Health and Safety procedures are essential to our operations. These pillars support and direct our efforts. They contribute not only to our personal development but also to the hotel's success and reputation. As a group, lets endeavour to embody these values in every endeavour we undertake.</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16431774" w:rsidR="004D0F63" w:rsidRDefault="008528A5" w:rsidP="00482BF5">
            <w:pPr>
              <w:jc w:val="center"/>
              <w:rPr>
                <w:b/>
                <w:bCs/>
              </w:rPr>
            </w:pPr>
            <w:r>
              <w:rPr>
                <w:noProof/>
              </w:rPr>
              <w:drawing>
                <wp:inline distT="0" distB="0" distL="0" distR="0" wp14:anchorId="26E78B25" wp14:editId="1BD1C14B">
                  <wp:extent cx="5731510" cy="3223895"/>
                  <wp:effectExtent l="0" t="0" r="2540" b="0"/>
                  <wp:docPr id="5621426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14264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8528A5">
            <w:pP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2C555154" w14:textId="77777777" w:rsidR="008528A5" w:rsidRDefault="008528A5" w:rsidP="00482BF5">
            <w:pPr>
              <w:rPr>
                <w:b/>
                <w:bCs/>
              </w:rPr>
            </w:pPr>
          </w:p>
          <w:p w14:paraId="0864D847"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Bridger, E. (2018) Employee engagement: a practical introduction. 2nd ed. HR Fundamentals. London: CIPD and Kogan Page.</w:t>
            </w:r>
          </w:p>
          <w:p w14:paraId="1FC9D723"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Casado, M. (2012) Housekeeping Management. London: Wiley</w:t>
            </w:r>
          </w:p>
          <w:p w14:paraId="1D4F2E29"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Fallon, M. &amp; Rutherford, D. (2010) Hotel Management and Operations. London: Pearson</w:t>
            </w:r>
          </w:p>
          <w:p w14:paraId="01AAA993"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Johnston, R., Clark, G. &amp; Shulver, M. (2012) Service Operations Management. London: Pearson.</w:t>
            </w:r>
          </w:p>
          <w:p w14:paraId="0B38153E"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Leiter, M. P. and Bakker, A. B. (2010) Work Engagement : A Handbook of Essential Theory and Research. Hove [England]: Psychology Press.</w:t>
            </w:r>
          </w:p>
          <w:p w14:paraId="01939EC8"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Sharma, N., Chaudhary, N. and Singh, V. (2019) Management Techniques For Employee Engagement In Contemporary Organizations. Hershey, Pennsylvania: IGI Global.</w:t>
            </w:r>
          </w:p>
          <w:p w14:paraId="173F0C0E"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Raghubalan, G. and Raghubalan, S. (2016) Hotel Housekeeping - Operations And Management. 3rd ed. India: Oxford University Press.</w:t>
            </w:r>
          </w:p>
          <w:p w14:paraId="68BE4284"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Tesone, D. (2010) Principles Of Management For The Hospitality Industry. 1st ed. London: Routledge.</w:t>
            </w:r>
          </w:p>
          <w:p w14:paraId="660AA0AE" w14:textId="77777777"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 xml:space="preserve">Vallen, G. &amp; Vallen, J. (2012) Managing Hotel Operations. London: Pearson. </w:t>
            </w:r>
          </w:p>
          <w:p w14:paraId="4D79B940" w14:textId="52DE97CC" w:rsidR="008528A5" w:rsidRPr="008528A5" w:rsidRDefault="008528A5" w:rsidP="008528A5">
            <w:pPr>
              <w:numPr>
                <w:ilvl w:val="0"/>
                <w:numId w:val="10"/>
              </w:numPr>
              <w:spacing w:line="360" w:lineRule="auto"/>
              <w:jc w:val="both"/>
              <w:rPr>
                <w:rFonts w:ascii="Arial" w:hAnsi="Arial" w:cs="Arial"/>
                <w:sz w:val="22"/>
                <w:szCs w:val="20"/>
              </w:rPr>
            </w:pPr>
            <w:r w:rsidRPr="008528A5">
              <w:rPr>
                <w:rFonts w:ascii="Arial" w:hAnsi="Arial" w:cs="Arial"/>
                <w:sz w:val="22"/>
                <w:szCs w:val="20"/>
              </w:rPr>
              <w:t>Wood, R. (2013) Key Concepts in Hospitality Management. London: Sag</w:t>
            </w:r>
            <w:r>
              <w:rPr>
                <w:rFonts w:ascii="Arial" w:hAnsi="Arial" w:cs="Arial"/>
                <w:sz w:val="22"/>
                <w:szCs w:val="20"/>
              </w:rPr>
              <w:t>e</w:t>
            </w:r>
          </w:p>
          <w:p w14:paraId="50BE34AC" w14:textId="77777777" w:rsidR="004D0F63" w:rsidRPr="004D0F63" w:rsidRDefault="004D0F63" w:rsidP="00482BF5">
            <w:pPr>
              <w:tabs>
                <w:tab w:val="left" w:pos="2880"/>
              </w:tabs>
            </w:pPr>
            <w:r>
              <w:lastRenderedPageBreak/>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Titlu1"/>
      </w:pPr>
      <w:r>
        <w:t>References</w:t>
      </w:r>
    </w:p>
    <w:p w14:paraId="1C0BC6AA" w14:textId="77777777" w:rsidR="005F689A" w:rsidRPr="005F689A" w:rsidRDefault="005F689A" w:rsidP="005F689A"/>
    <w:p w14:paraId="7420DB79" w14:textId="77777777" w:rsidR="009F76FB" w:rsidRPr="001D28B6" w:rsidRDefault="009F76FB" w:rsidP="001D28B6">
      <w:pPr>
        <w:spacing w:line="360" w:lineRule="auto"/>
        <w:jc w:val="both"/>
        <w:rPr>
          <w:rFonts w:ascii="Arial" w:hAnsi="Arial" w:cs="Arial"/>
          <w:color w:val="auto"/>
          <w:kern w:val="2"/>
          <w:szCs w:val="24"/>
          <w14:ligatures w14:val="standardContextual"/>
        </w:rPr>
      </w:pPr>
      <w:r w:rsidRPr="001D28B6">
        <w:rPr>
          <w:rFonts w:ascii="Arial" w:hAnsi="Arial" w:cs="Arial"/>
          <w:color w:val="auto"/>
          <w:kern w:val="2"/>
          <w:szCs w:val="24"/>
          <w14:ligatures w14:val="standardContextual"/>
        </w:rPr>
        <w:t>Bardi, J.A. (2011). Hotel Front Office Management (5th ed.). Hoboken: John Wiley &amp; Sons Inc.</w:t>
      </w:r>
    </w:p>
    <w:p w14:paraId="2483E555" w14:textId="3DE2840E" w:rsidR="001D28B6" w:rsidRPr="001D28B6" w:rsidRDefault="001D28B6" w:rsidP="001D28B6">
      <w:pPr>
        <w:spacing w:line="360" w:lineRule="auto"/>
        <w:jc w:val="both"/>
        <w:rPr>
          <w:rFonts w:ascii="Arial" w:hAnsi="Arial" w:cs="Arial"/>
          <w:color w:val="auto"/>
          <w:kern w:val="2"/>
          <w:szCs w:val="24"/>
          <w14:ligatures w14:val="standardContextual"/>
        </w:rPr>
      </w:pPr>
      <w:r w:rsidRPr="001D28B6">
        <w:rPr>
          <w:rFonts w:ascii="Arial" w:hAnsi="Arial" w:cs="Arial"/>
          <w:szCs w:val="24"/>
        </w:rPr>
        <w:t>Bridger, E. (2018) Employee engagement: a practical introduction. 2nd ed. HR Fundamentals. London: CIPD and Kogan Page.</w:t>
      </w:r>
    </w:p>
    <w:p w14:paraId="2B90AD44" w14:textId="77777777" w:rsidR="009F76FB" w:rsidRPr="001D28B6" w:rsidRDefault="009F76FB" w:rsidP="001D28B6">
      <w:pPr>
        <w:spacing w:line="360" w:lineRule="auto"/>
        <w:jc w:val="both"/>
        <w:rPr>
          <w:rFonts w:ascii="Arial" w:hAnsi="Arial" w:cs="Arial"/>
          <w:color w:val="auto"/>
          <w:kern w:val="2"/>
          <w:szCs w:val="24"/>
          <w14:ligatures w14:val="standardContextual"/>
        </w:rPr>
      </w:pPr>
      <w:r w:rsidRPr="001D28B6">
        <w:rPr>
          <w:rFonts w:ascii="Arial" w:hAnsi="Arial" w:cs="Arial"/>
          <w:color w:val="auto"/>
          <w:kern w:val="2"/>
          <w:szCs w:val="24"/>
          <w14:ligatures w14:val="standardContextual"/>
        </w:rPr>
        <w:t>Casado, M. (2012) Housekeeping Management. London: Wiley.</w:t>
      </w:r>
    </w:p>
    <w:p w14:paraId="6853CA5D" w14:textId="77777777" w:rsidR="009F76FB" w:rsidRPr="001D28B6" w:rsidRDefault="009F76FB" w:rsidP="001D28B6">
      <w:pPr>
        <w:spacing w:line="360" w:lineRule="auto"/>
        <w:jc w:val="both"/>
        <w:rPr>
          <w:rFonts w:ascii="Arial" w:hAnsi="Arial" w:cs="Arial"/>
          <w:color w:val="auto"/>
          <w:kern w:val="2"/>
          <w:szCs w:val="24"/>
          <w14:ligatures w14:val="standardContextual"/>
        </w:rPr>
      </w:pPr>
      <w:r w:rsidRPr="001D28B6">
        <w:rPr>
          <w:rFonts w:ascii="Arial" w:hAnsi="Arial" w:cs="Arial"/>
          <w:color w:val="auto"/>
          <w:kern w:val="2"/>
          <w:szCs w:val="24"/>
          <w14:ligatures w14:val="standardContextual"/>
        </w:rPr>
        <w:t>Fallon, M. &amp; Rutherford, D. (2010) Hotel Management and Operations. London: Pearson.</w:t>
      </w:r>
    </w:p>
    <w:p w14:paraId="7187489E" w14:textId="77777777" w:rsidR="009F76FB" w:rsidRPr="001D28B6" w:rsidRDefault="009F76FB" w:rsidP="001D28B6">
      <w:pPr>
        <w:spacing w:after="0" w:line="360" w:lineRule="auto"/>
        <w:jc w:val="both"/>
        <w:rPr>
          <w:rFonts w:ascii="Arial" w:eastAsia="Times New Roman" w:hAnsi="Arial" w:cs="Arial"/>
          <w:color w:val="auto"/>
          <w:szCs w:val="24"/>
          <w:lang w:eastAsia="en-GB"/>
        </w:rPr>
      </w:pPr>
      <w:r w:rsidRPr="001D28B6">
        <w:rPr>
          <w:rFonts w:ascii="Arial" w:eastAsia="Times New Roman" w:hAnsi="Arial" w:cs="Arial"/>
          <w:color w:val="auto"/>
          <w:szCs w:val="24"/>
          <w:lang w:eastAsia="en-GB"/>
        </w:rPr>
        <w:t>Hayes, D.K. and Ninemeier, J.D. (2009). </w:t>
      </w:r>
      <w:r w:rsidRPr="001D28B6">
        <w:rPr>
          <w:rFonts w:ascii="Arial" w:eastAsia="Times New Roman" w:hAnsi="Arial" w:cs="Arial"/>
          <w:i/>
          <w:iCs/>
          <w:color w:val="auto"/>
          <w:szCs w:val="24"/>
          <w:lang w:eastAsia="en-GB"/>
        </w:rPr>
        <w:t>Human Resources Management in the Hospitality Industry</w:t>
      </w:r>
      <w:r w:rsidRPr="001D28B6">
        <w:rPr>
          <w:rFonts w:ascii="Arial" w:eastAsia="Times New Roman" w:hAnsi="Arial" w:cs="Arial"/>
          <w:color w:val="auto"/>
          <w:szCs w:val="24"/>
          <w:lang w:eastAsia="en-GB"/>
        </w:rPr>
        <w:t>. [online] </w:t>
      </w:r>
      <w:r w:rsidRPr="001D28B6">
        <w:rPr>
          <w:rFonts w:ascii="Arial" w:eastAsia="Times New Roman" w:hAnsi="Arial" w:cs="Arial"/>
          <w:i/>
          <w:iCs/>
          <w:color w:val="auto"/>
          <w:szCs w:val="24"/>
          <w:lang w:eastAsia="en-GB"/>
        </w:rPr>
        <w:t>Google Books</w:t>
      </w:r>
      <w:r w:rsidRPr="001D28B6">
        <w:rPr>
          <w:rFonts w:ascii="Arial" w:eastAsia="Times New Roman" w:hAnsi="Arial" w:cs="Arial"/>
          <w:color w:val="auto"/>
          <w:szCs w:val="24"/>
          <w:lang w:eastAsia="en-GB"/>
        </w:rPr>
        <w:t>. John Wiley &amp; Sons. Available at: https://www.google.co.uk/books/edition/Human_Resources_Management_in_the_Hospit/PFRrvWEfelAC?hl=en&amp;gbpv=1&amp;dq=Hayes+and+Ninemeier+(2009&amp;pg=PA3&amp;printsec=frontcover [Accessed 1 Jun. 2023].</w:t>
      </w:r>
    </w:p>
    <w:p w14:paraId="6DF9D8BF" w14:textId="77777777" w:rsidR="009F76FB" w:rsidRPr="001D28B6" w:rsidRDefault="009F76FB" w:rsidP="001D28B6">
      <w:pPr>
        <w:spacing w:line="360" w:lineRule="auto"/>
        <w:jc w:val="both"/>
        <w:rPr>
          <w:rFonts w:ascii="Arial" w:hAnsi="Arial" w:cs="Arial"/>
          <w:color w:val="auto"/>
          <w:kern w:val="2"/>
          <w:szCs w:val="24"/>
          <w14:ligatures w14:val="standardContextual"/>
        </w:rPr>
      </w:pPr>
      <w:r w:rsidRPr="001D28B6">
        <w:rPr>
          <w:rFonts w:ascii="Arial" w:hAnsi="Arial" w:cs="Arial"/>
          <w:color w:val="auto"/>
          <w:kern w:val="2"/>
          <w:szCs w:val="24"/>
          <w14:ligatures w14:val="standardContextual"/>
        </w:rPr>
        <w:t>Jones, T. (2010) Professional Management of Housekeeping Operations. London: Wiley.</w:t>
      </w:r>
    </w:p>
    <w:p w14:paraId="421D3B12" w14:textId="3FD0B656" w:rsidR="001D28B6" w:rsidRPr="001D28B6" w:rsidRDefault="001D28B6" w:rsidP="001D28B6">
      <w:pPr>
        <w:spacing w:line="360" w:lineRule="auto"/>
        <w:jc w:val="both"/>
        <w:rPr>
          <w:rFonts w:ascii="Arial" w:hAnsi="Arial" w:cs="Arial"/>
          <w:color w:val="auto"/>
          <w:kern w:val="2"/>
          <w:szCs w:val="24"/>
          <w14:ligatures w14:val="standardContextual"/>
        </w:rPr>
      </w:pPr>
      <w:r w:rsidRPr="001D28B6">
        <w:rPr>
          <w:rFonts w:ascii="Arial" w:hAnsi="Arial" w:cs="Arial"/>
          <w:szCs w:val="24"/>
        </w:rPr>
        <w:t>Johnston, R., Clark, G. &amp; Shulver, M. (2012) Service Operations Management. London: Pearson</w:t>
      </w:r>
    </w:p>
    <w:p w14:paraId="24FD0143" w14:textId="77777777" w:rsidR="009F76FB" w:rsidRPr="001D28B6" w:rsidRDefault="009F76FB" w:rsidP="001D28B6">
      <w:pPr>
        <w:spacing w:line="360" w:lineRule="auto"/>
        <w:jc w:val="both"/>
        <w:rPr>
          <w:rFonts w:ascii="Arial" w:hAnsi="Arial" w:cs="Arial"/>
          <w:color w:val="auto"/>
          <w:kern w:val="2"/>
          <w:szCs w:val="24"/>
          <w14:ligatures w14:val="standardContextual"/>
        </w:rPr>
      </w:pPr>
      <w:r w:rsidRPr="001D28B6">
        <w:rPr>
          <w:rFonts w:ascii="Arial" w:hAnsi="Arial" w:cs="Arial"/>
          <w:color w:val="auto"/>
          <w:kern w:val="2"/>
          <w:szCs w:val="24"/>
          <w14:ligatures w14:val="standardContextual"/>
        </w:rPr>
        <w:t>Leiter, M. P. and Bakker, A. B. (2010) Work Engagement : A Handbook of Essential Theory and Research. Hove [England]: Psychology Press</w:t>
      </w:r>
    </w:p>
    <w:p w14:paraId="37816086" w14:textId="5999BF97" w:rsidR="001D28B6" w:rsidRPr="001D28B6" w:rsidRDefault="001D28B6" w:rsidP="001D28B6">
      <w:pPr>
        <w:spacing w:line="360" w:lineRule="auto"/>
        <w:jc w:val="both"/>
        <w:rPr>
          <w:rFonts w:ascii="Arial" w:hAnsi="Arial" w:cs="Arial"/>
          <w:szCs w:val="24"/>
        </w:rPr>
      </w:pPr>
      <w:r w:rsidRPr="001D28B6">
        <w:rPr>
          <w:rFonts w:ascii="Arial" w:hAnsi="Arial" w:cs="Arial"/>
          <w:szCs w:val="24"/>
        </w:rPr>
        <w:t>Mullins, L. and Dossor, P. (2013) Hospitality Management and Organisational Behaviour. 5th ed. Harlow: Pearson</w:t>
      </w:r>
    </w:p>
    <w:p w14:paraId="2AB9081F" w14:textId="5E9A8EE0" w:rsidR="001D28B6" w:rsidRPr="001D28B6" w:rsidRDefault="001D28B6" w:rsidP="001D28B6">
      <w:pPr>
        <w:spacing w:line="360" w:lineRule="auto"/>
        <w:jc w:val="both"/>
        <w:rPr>
          <w:rFonts w:ascii="Arial" w:hAnsi="Arial" w:cs="Arial"/>
          <w:color w:val="auto"/>
          <w:kern w:val="2"/>
          <w:szCs w:val="24"/>
          <w14:ligatures w14:val="standardContextual"/>
        </w:rPr>
      </w:pPr>
      <w:r w:rsidRPr="001D28B6">
        <w:rPr>
          <w:rFonts w:ascii="Arial" w:hAnsi="Arial" w:cs="Arial"/>
          <w:szCs w:val="24"/>
        </w:rPr>
        <w:t>Quick, L. (2020) Managing Events. Real Challenges, Real Outcomes. London: SAGE Publications Ltd</w:t>
      </w:r>
    </w:p>
    <w:p w14:paraId="19263425" w14:textId="77777777" w:rsidR="009F76FB" w:rsidRPr="001D28B6" w:rsidRDefault="009F76FB" w:rsidP="001D28B6">
      <w:pPr>
        <w:spacing w:line="360" w:lineRule="auto"/>
        <w:jc w:val="both"/>
        <w:rPr>
          <w:rFonts w:ascii="Arial" w:hAnsi="Arial" w:cs="Arial"/>
          <w:color w:val="auto"/>
          <w:kern w:val="2"/>
          <w:szCs w:val="24"/>
          <w14:ligatures w14:val="standardContextual"/>
        </w:rPr>
      </w:pPr>
      <w:r w:rsidRPr="001D28B6">
        <w:rPr>
          <w:rFonts w:ascii="Arial" w:hAnsi="Arial" w:cs="Arial"/>
          <w:color w:val="auto"/>
          <w:kern w:val="2"/>
          <w:szCs w:val="24"/>
          <w14:ligatures w14:val="standardContextual"/>
        </w:rPr>
        <w:t>Raghubalan, G. and Raghubalan, S. (2016) Hotel Housekeeping - Operations And Management. 3rd ed. India: Oxford University Press.</w:t>
      </w:r>
    </w:p>
    <w:p w14:paraId="69DFFCC6" w14:textId="295DDC84" w:rsidR="001D28B6" w:rsidRPr="001D28B6" w:rsidRDefault="001D28B6" w:rsidP="001D28B6">
      <w:pPr>
        <w:spacing w:line="360" w:lineRule="auto"/>
        <w:jc w:val="both"/>
        <w:rPr>
          <w:rFonts w:ascii="Arial" w:hAnsi="Arial" w:cs="Arial"/>
          <w:szCs w:val="24"/>
        </w:rPr>
      </w:pPr>
      <w:r w:rsidRPr="001D28B6">
        <w:rPr>
          <w:rFonts w:ascii="Arial" w:hAnsi="Arial" w:cs="Arial"/>
          <w:szCs w:val="24"/>
        </w:rPr>
        <w:lastRenderedPageBreak/>
        <w:t>Sharma, N., Chaudhary, N. and Singh, V. (2019) Management Techniques For Employee Engagement In Contemporary Organizations. Hershey, Pennsylvania: IGI Global.</w:t>
      </w:r>
    </w:p>
    <w:p w14:paraId="79550BF4" w14:textId="21088948" w:rsidR="001D28B6" w:rsidRPr="001D28B6" w:rsidRDefault="001D28B6" w:rsidP="001D28B6">
      <w:pPr>
        <w:spacing w:line="360" w:lineRule="auto"/>
        <w:jc w:val="both"/>
        <w:rPr>
          <w:rFonts w:ascii="Arial" w:hAnsi="Arial" w:cs="Arial"/>
          <w:color w:val="auto"/>
          <w:kern w:val="2"/>
          <w:szCs w:val="24"/>
          <w14:ligatures w14:val="standardContextual"/>
        </w:rPr>
      </w:pPr>
      <w:r w:rsidRPr="001D28B6">
        <w:rPr>
          <w:rFonts w:ascii="Arial" w:hAnsi="Arial" w:cs="Arial"/>
          <w:szCs w:val="24"/>
        </w:rPr>
        <w:t>Tesone, D. (2010) Principles Of Management For The Hospitality Industry. 1st ed. London: Routledge.</w:t>
      </w:r>
    </w:p>
    <w:p w14:paraId="2AB8A2DF" w14:textId="09F7E204" w:rsidR="001D28B6" w:rsidRPr="001D28B6" w:rsidRDefault="001D28B6" w:rsidP="001D28B6">
      <w:pPr>
        <w:spacing w:line="360" w:lineRule="auto"/>
        <w:jc w:val="both"/>
        <w:rPr>
          <w:rFonts w:ascii="Arial" w:hAnsi="Arial" w:cs="Arial"/>
          <w:color w:val="auto"/>
          <w:kern w:val="2"/>
          <w:szCs w:val="24"/>
          <w14:ligatures w14:val="standardContextual"/>
        </w:rPr>
      </w:pPr>
      <w:r w:rsidRPr="001D28B6">
        <w:rPr>
          <w:rFonts w:ascii="Arial" w:hAnsi="Arial" w:cs="Arial"/>
          <w:szCs w:val="24"/>
        </w:rPr>
        <w:t>Vallen, G. &amp; Vallen, J. (2012) Managing Hotel Operations. London: Pearson.</w:t>
      </w:r>
    </w:p>
    <w:p w14:paraId="69AB29E2" w14:textId="77777777" w:rsidR="009F76FB" w:rsidRPr="001D28B6" w:rsidRDefault="009F76FB" w:rsidP="001D28B6">
      <w:pPr>
        <w:spacing w:line="360" w:lineRule="auto"/>
        <w:jc w:val="both"/>
        <w:rPr>
          <w:rFonts w:ascii="Arial" w:hAnsi="Arial" w:cs="Arial"/>
          <w:color w:val="auto"/>
          <w:kern w:val="2"/>
          <w:szCs w:val="24"/>
          <w14:ligatures w14:val="standardContextual"/>
        </w:rPr>
      </w:pPr>
      <w:r w:rsidRPr="001D28B6">
        <w:rPr>
          <w:rFonts w:ascii="Arial" w:hAnsi="Arial" w:cs="Arial"/>
          <w:color w:val="auto"/>
          <w:kern w:val="2"/>
          <w:szCs w:val="24"/>
          <w14:ligatures w14:val="standardContextual"/>
        </w:rPr>
        <w:t>Wood, R. (2013) Key Concepts in Hospitality Management. London: Sage</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4D0AA" w14:textId="77777777" w:rsidR="00863453" w:rsidRDefault="00863453" w:rsidP="004D0F63">
      <w:pPr>
        <w:spacing w:after="0" w:line="240" w:lineRule="auto"/>
      </w:pPr>
      <w:r>
        <w:separator/>
      </w:r>
    </w:p>
  </w:endnote>
  <w:endnote w:type="continuationSeparator" w:id="0">
    <w:p w14:paraId="150F0067" w14:textId="77777777" w:rsidR="00863453" w:rsidRDefault="0086345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0526A" w14:textId="77777777" w:rsidR="00863453" w:rsidRDefault="00863453" w:rsidP="004D0F63">
      <w:pPr>
        <w:spacing w:after="0" w:line="240" w:lineRule="auto"/>
      </w:pPr>
      <w:r>
        <w:separator/>
      </w:r>
    </w:p>
  </w:footnote>
  <w:footnote w:type="continuationSeparator" w:id="0">
    <w:p w14:paraId="14414C1F" w14:textId="77777777" w:rsidR="00863453" w:rsidRDefault="0086345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5312A"/>
    <w:multiLevelType w:val="hybridMultilevel"/>
    <w:tmpl w:val="1AD48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E6AC4"/>
    <w:multiLevelType w:val="hybridMultilevel"/>
    <w:tmpl w:val="54B64450"/>
    <w:lvl w:ilvl="0" w:tplc="0E48395E">
      <w:start w:val="1"/>
      <w:numFmt w:val="bullet"/>
      <w:lvlText w:val="•"/>
      <w:lvlJc w:val="left"/>
      <w:pPr>
        <w:tabs>
          <w:tab w:val="num" w:pos="720"/>
        </w:tabs>
        <w:ind w:left="720" w:hanging="360"/>
      </w:pPr>
      <w:rPr>
        <w:rFonts w:ascii="Arial" w:hAnsi="Arial" w:hint="default"/>
      </w:rPr>
    </w:lvl>
    <w:lvl w:ilvl="1" w:tplc="457C123A" w:tentative="1">
      <w:start w:val="1"/>
      <w:numFmt w:val="bullet"/>
      <w:lvlText w:val="•"/>
      <w:lvlJc w:val="left"/>
      <w:pPr>
        <w:tabs>
          <w:tab w:val="num" w:pos="1440"/>
        </w:tabs>
        <w:ind w:left="1440" w:hanging="360"/>
      </w:pPr>
      <w:rPr>
        <w:rFonts w:ascii="Arial" w:hAnsi="Arial" w:hint="default"/>
      </w:rPr>
    </w:lvl>
    <w:lvl w:ilvl="2" w:tplc="92044F44" w:tentative="1">
      <w:start w:val="1"/>
      <w:numFmt w:val="bullet"/>
      <w:lvlText w:val="•"/>
      <w:lvlJc w:val="left"/>
      <w:pPr>
        <w:tabs>
          <w:tab w:val="num" w:pos="2160"/>
        </w:tabs>
        <w:ind w:left="2160" w:hanging="360"/>
      </w:pPr>
      <w:rPr>
        <w:rFonts w:ascii="Arial" w:hAnsi="Arial" w:hint="default"/>
      </w:rPr>
    </w:lvl>
    <w:lvl w:ilvl="3" w:tplc="40963718" w:tentative="1">
      <w:start w:val="1"/>
      <w:numFmt w:val="bullet"/>
      <w:lvlText w:val="•"/>
      <w:lvlJc w:val="left"/>
      <w:pPr>
        <w:tabs>
          <w:tab w:val="num" w:pos="2880"/>
        </w:tabs>
        <w:ind w:left="2880" w:hanging="360"/>
      </w:pPr>
      <w:rPr>
        <w:rFonts w:ascii="Arial" w:hAnsi="Arial" w:hint="default"/>
      </w:rPr>
    </w:lvl>
    <w:lvl w:ilvl="4" w:tplc="F4DC5942" w:tentative="1">
      <w:start w:val="1"/>
      <w:numFmt w:val="bullet"/>
      <w:lvlText w:val="•"/>
      <w:lvlJc w:val="left"/>
      <w:pPr>
        <w:tabs>
          <w:tab w:val="num" w:pos="3600"/>
        </w:tabs>
        <w:ind w:left="3600" w:hanging="360"/>
      </w:pPr>
      <w:rPr>
        <w:rFonts w:ascii="Arial" w:hAnsi="Arial" w:hint="default"/>
      </w:rPr>
    </w:lvl>
    <w:lvl w:ilvl="5" w:tplc="CA2C7024" w:tentative="1">
      <w:start w:val="1"/>
      <w:numFmt w:val="bullet"/>
      <w:lvlText w:val="•"/>
      <w:lvlJc w:val="left"/>
      <w:pPr>
        <w:tabs>
          <w:tab w:val="num" w:pos="4320"/>
        </w:tabs>
        <w:ind w:left="4320" w:hanging="360"/>
      </w:pPr>
      <w:rPr>
        <w:rFonts w:ascii="Arial" w:hAnsi="Arial" w:hint="default"/>
      </w:rPr>
    </w:lvl>
    <w:lvl w:ilvl="6" w:tplc="89D07E5E" w:tentative="1">
      <w:start w:val="1"/>
      <w:numFmt w:val="bullet"/>
      <w:lvlText w:val="•"/>
      <w:lvlJc w:val="left"/>
      <w:pPr>
        <w:tabs>
          <w:tab w:val="num" w:pos="5040"/>
        </w:tabs>
        <w:ind w:left="5040" w:hanging="360"/>
      </w:pPr>
      <w:rPr>
        <w:rFonts w:ascii="Arial" w:hAnsi="Arial" w:hint="default"/>
      </w:rPr>
    </w:lvl>
    <w:lvl w:ilvl="7" w:tplc="525644FC" w:tentative="1">
      <w:start w:val="1"/>
      <w:numFmt w:val="bullet"/>
      <w:lvlText w:val="•"/>
      <w:lvlJc w:val="left"/>
      <w:pPr>
        <w:tabs>
          <w:tab w:val="num" w:pos="5760"/>
        </w:tabs>
        <w:ind w:left="5760" w:hanging="360"/>
      </w:pPr>
      <w:rPr>
        <w:rFonts w:ascii="Arial" w:hAnsi="Arial" w:hint="default"/>
      </w:rPr>
    </w:lvl>
    <w:lvl w:ilvl="8" w:tplc="C6B6D84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2656AB"/>
    <w:multiLevelType w:val="hybridMultilevel"/>
    <w:tmpl w:val="34D645B6"/>
    <w:lvl w:ilvl="0" w:tplc="C3AAEFC4">
      <w:start w:val="1"/>
      <w:numFmt w:val="bullet"/>
      <w:lvlText w:val="•"/>
      <w:lvlJc w:val="left"/>
      <w:pPr>
        <w:tabs>
          <w:tab w:val="num" w:pos="720"/>
        </w:tabs>
        <w:ind w:left="720" w:hanging="360"/>
      </w:pPr>
      <w:rPr>
        <w:rFonts w:ascii="Arial" w:hAnsi="Arial" w:hint="default"/>
      </w:rPr>
    </w:lvl>
    <w:lvl w:ilvl="1" w:tplc="C1CA068C" w:tentative="1">
      <w:start w:val="1"/>
      <w:numFmt w:val="bullet"/>
      <w:lvlText w:val="•"/>
      <w:lvlJc w:val="left"/>
      <w:pPr>
        <w:tabs>
          <w:tab w:val="num" w:pos="1440"/>
        </w:tabs>
        <w:ind w:left="1440" w:hanging="360"/>
      </w:pPr>
      <w:rPr>
        <w:rFonts w:ascii="Arial" w:hAnsi="Arial" w:hint="default"/>
      </w:rPr>
    </w:lvl>
    <w:lvl w:ilvl="2" w:tplc="9596496C" w:tentative="1">
      <w:start w:val="1"/>
      <w:numFmt w:val="bullet"/>
      <w:lvlText w:val="•"/>
      <w:lvlJc w:val="left"/>
      <w:pPr>
        <w:tabs>
          <w:tab w:val="num" w:pos="2160"/>
        </w:tabs>
        <w:ind w:left="2160" w:hanging="360"/>
      </w:pPr>
      <w:rPr>
        <w:rFonts w:ascii="Arial" w:hAnsi="Arial" w:hint="default"/>
      </w:rPr>
    </w:lvl>
    <w:lvl w:ilvl="3" w:tplc="07B8786C" w:tentative="1">
      <w:start w:val="1"/>
      <w:numFmt w:val="bullet"/>
      <w:lvlText w:val="•"/>
      <w:lvlJc w:val="left"/>
      <w:pPr>
        <w:tabs>
          <w:tab w:val="num" w:pos="2880"/>
        </w:tabs>
        <w:ind w:left="2880" w:hanging="360"/>
      </w:pPr>
      <w:rPr>
        <w:rFonts w:ascii="Arial" w:hAnsi="Arial" w:hint="default"/>
      </w:rPr>
    </w:lvl>
    <w:lvl w:ilvl="4" w:tplc="62E45D36" w:tentative="1">
      <w:start w:val="1"/>
      <w:numFmt w:val="bullet"/>
      <w:lvlText w:val="•"/>
      <w:lvlJc w:val="left"/>
      <w:pPr>
        <w:tabs>
          <w:tab w:val="num" w:pos="3600"/>
        </w:tabs>
        <w:ind w:left="3600" w:hanging="360"/>
      </w:pPr>
      <w:rPr>
        <w:rFonts w:ascii="Arial" w:hAnsi="Arial" w:hint="default"/>
      </w:rPr>
    </w:lvl>
    <w:lvl w:ilvl="5" w:tplc="5EBCEFB4" w:tentative="1">
      <w:start w:val="1"/>
      <w:numFmt w:val="bullet"/>
      <w:lvlText w:val="•"/>
      <w:lvlJc w:val="left"/>
      <w:pPr>
        <w:tabs>
          <w:tab w:val="num" w:pos="4320"/>
        </w:tabs>
        <w:ind w:left="4320" w:hanging="360"/>
      </w:pPr>
      <w:rPr>
        <w:rFonts w:ascii="Arial" w:hAnsi="Arial" w:hint="default"/>
      </w:rPr>
    </w:lvl>
    <w:lvl w:ilvl="6" w:tplc="7A7A2CAE" w:tentative="1">
      <w:start w:val="1"/>
      <w:numFmt w:val="bullet"/>
      <w:lvlText w:val="•"/>
      <w:lvlJc w:val="left"/>
      <w:pPr>
        <w:tabs>
          <w:tab w:val="num" w:pos="5040"/>
        </w:tabs>
        <w:ind w:left="5040" w:hanging="360"/>
      </w:pPr>
      <w:rPr>
        <w:rFonts w:ascii="Arial" w:hAnsi="Arial" w:hint="default"/>
      </w:rPr>
    </w:lvl>
    <w:lvl w:ilvl="7" w:tplc="8E5037C8" w:tentative="1">
      <w:start w:val="1"/>
      <w:numFmt w:val="bullet"/>
      <w:lvlText w:val="•"/>
      <w:lvlJc w:val="left"/>
      <w:pPr>
        <w:tabs>
          <w:tab w:val="num" w:pos="5760"/>
        </w:tabs>
        <w:ind w:left="5760" w:hanging="360"/>
      </w:pPr>
      <w:rPr>
        <w:rFonts w:ascii="Arial" w:hAnsi="Arial" w:hint="default"/>
      </w:rPr>
    </w:lvl>
    <w:lvl w:ilvl="8" w:tplc="67106FB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FD0C0D"/>
    <w:multiLevelType w:val="hybridMultilevel"/>
    <w:tmpl w:val="E12034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435B7E"/>
    <w:multiLevelType w:val="hybridMultilevel"/>
    <w:tmpl w:val="67DE0FBA"/>
    <w:lvl w:ilvl="0" w:tplc="9DAAE83E">
      <w:start w:val="1"/>
      <w:numFmt w:val="bullet"/>
      <w:lvlText w:val="•"/>
      <w:lvlJc w:val="left"/>
      <w:pPr>
        <w:tabs>
          <w:tab w:val="num" w:pos="720"/>
        </w:tabs>
        <w:ind w:left="720" w:hanging="360"/>
      </w:pPr>
      <w:rPr>
        <w:rFonts w:ascii="Arial" w:hAnsi="Arial" w:hint="default"/>
      </w:rPr>
    </w:lvl>
    <w:lvl w:ilvl="1" w:tplc="48EE33E8" w:tentative="1">
      <w:start w:val="1"/>
      <w:numFmt w:val="bullet"/>
      <w:lvlText w:val="•"/>
      <w:lvlJc w:val="left"/>
      <w:pPr>
        <w:tabs>
          <w:tab w:val="num" w:pos="1440"/>
        </w:tabs>
        <w:ind w:left="1440" w:hanging="360"/>
      </w:pPr>
      <w:rPr>
        <w:rFonts w:ascii="Arial" w:hAnsi="Arial" w:hint="default"/>
      </w:rPr>
    </w:lvl>
    <w:lvl w:ilvl="2" w:tplc="93F80A26" w:tentative="1">
      <w:start w:val="1"/>
      <w:numFmt w:val="bullet"/>
      <w:lvlText w:val="•"/>
      <w:lvlJc w:val="left"/>
      <w:pPr>
        <w:tabs>
          <w:tab w:val="num" w:pos="2160"/>
        </w:tabs>
        <w:ind w:left="2160" w:hanging="360"/>
      </w:pPr>
      <w:rPr>
        <w:rFonts w:ascii="Arial" w:hAnsi="Arial" w:hint="default"/>
      </w:rPr>
    </w:lvl>
    <w:lvl w:ilvl="3" w:tplc="90B86044" w:tentative="1">
      <w:start w:val="1"/>
      <w:numFmt w:val="bullet"/>
      <w:lvlText w:val="•"/>
      <w:lvlJc w:val="left"/>
      <w:pPr>
        <w:tabs>
          <w:tab w:val="num" w:pos="2880"/>
        </w:tabs>
        <w:ind w:left="2880" w:hanging="360"/>
      </w:pPr>
      <w:rPr>
        <w:rFonts w:ascii="Arial" w:hAnsi="Arial" w:hint="default"/>
      </w:rPr>
    </w:lvl>
    <w:lvl w:ilvl="4" w:tplc="855ECAD4" w:tentative="1">
      <w:start w:val="1"/>
      <w:numFmt w:val="bullet"/>
      <w:lvlText w:val="•"/>
      <w:lvlJc w:val="left"/>
      <w:pPr>
        <w:tabs>
          <w:tab w:val="num" w:pos="3600"/>
        </w:tabs>
        <w:ind w:left="3600" w:hanging="360"/>
      </w:pPr>
      <w:rPr>
        <w:rFonts w:ascii="Arial" w:hAnsi="Arial" w:hint="default"/>
      </w:rPr>
    </w:lvl>
    <w:lvl w:ilvl="5" w:tplc="CBBC8E28" w:tentative="1">
      <w:start w:val="1"/>
      <w:numFmt w:val="bullet"/>
      <w:lvlText w:val="•"/>
      <w:lvlJc w:val="left"/>
      <w:pPr>
        <w:tabs>
          <w:tab w:val="num" w:pos="4320"/>
        </w:tabs>
        <w:ind w:left="4320" w:hanging="360"/>
      </w:pPr>
      <w:rPr>
        <w:rFonts w:ascii="Arial" w:hAnsi="Arial" w:hint="default"/>
      </w:rPr>
    </w:lvl>
    <w:lvl w:ilvl="6" w:tplc="24AAEABA" w:tentative="1">
      <w:start w:val="1"/>
      <w:numFmt w:val="bullet"/>
      <w:lvlText w:val="•"/>
      <w:lvlJc w:val="left"/>
      <w:pPr>
        <w:tabs>
          <w:tab w:val="num" w:pos="5040"/>
        </w:tabs>
        <w:ind w:left="5040" w:hanging="360"/>
      </w:pPr>
      <w:rPr>
        <w:rFonts w:ascii="Arial" w:hAnsi="Arial" w:hint="default"/>
      </w:rPr>
    </w:lvl>
    <w:lvl w:ilvl="7" w:tplc="8A3CC5D2" w:tentative="1">
      <w:start w:val="1"/>
      <w:numFmt w:val="bullet"/>
      <w:lvlText w:val="•"/>
      <w:lvlJc w:val="left"/>
      <w:pPr>
        <w:tabs>
          <w:tab w:val="num" w:pos="5760"/>
        </w:tabs>
        <w:ind w:left="5760" w:hanging="360"/>
      </w:pPr>
      <w:rPr>
        <w:rFonts w:ascii="Arial" w:hAnsi="Arial" w:hint="default"/>
      </w:rPr>
    </w:lvl>
    <w:lvl w:ilvl="8" w:tplc="8A2A08C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42D359C"/>
    <w:multiLevelType w:val="hybridMultilevel"/>
    <w:tmpl w:val="AFCCB6B2"/>
    <w:lvl w:ilvl="0" w:tplc="3E8E25A6">
      <w:start w:val="1"/>
      <w:numFmt w:val="bullet"/>
      <w:lvlText w:val="•"/>
      <w:lvlJc w:val="left"/>
      <w:pPr>
        <w:tabs>
          <w:tab w:val="num" w:pos="720"/>
        </w:tabs>
        <w:ind w:left="720" w:hanging="360"/>
      </w:pPr>
      <w:rPr>
        <w:rFonts w:ascii="Arial" w:hAnsi="Arial" w:hint="default"/>
      </w:rPr>
    </w:lvl>
    <w:lvl w:ilvl="1" w:tplc="BD40B978" w:tentative="1">
      <w:start w:val="1"/>
      <w:numFmt w:val="bullet"/>
      <w:lvlText w:val="•"/>
      <w:lvlJc w:val="left"/>
      <w:pPr>
        <w:tabs>
          <w:tab w:val="num" w:pos="1440"/>
        </w:tabs>
        <w:ind w:left="1440" w:hanging="360"/>
      </w:pPr>
      <w:rPr>
        <w:rFonts w:ascii="Arial" w:hAnsi="Arial" w:hint="default"/>
      </w:rPr>
    </w:lvl>
    <w:lvl w:ilvl="2" w:tplc="B6BA799C" w:tentative="1">
      <w:start w:val="1"/>
      <w:numFmt w:val="bullet"/>
      <w:lvlText w:val="•"/>
      <w:lvlJc w:val="left"/>
      <w:pPr>
        <w:tabs>
          <w:tab w:val="num" w:pos="2160"/>
        </w:tabs>
        <w:ind w:left="2160" w:hanging="360"/>
      </w:pPr>
      <w:rPr>
        <w:rFonts w:ascii="Arial" w:hAnsi="Arial" w:hint="default"/>
      </w:rPr>
    </w:lvl>
    <w:lvl w:ilvl="3" w:tplc="E7541CBE" w:tentative="1">
      <w:start w:val="1"/>
      <w:numFmt w:val="bullet"/>
      <w:lvlText w:val="•"/>
      <w:lvlJc w:val="left"/>
      <w:pPr>
        <w:tabs>
          <w:tab w:val="num" w:pos="2880"/>
        </w:tabs>
        <w:ind w:left="2880" w:hanging="360"/>
      </w:pPr>
      <w:rPr>
        <w:rFonts w:ascii="Arial" w:hAnsi="Arial" w:hint="default"/>
      </w:rPr>
    </w:lvl>
    <w:lvl w:ilvl="4" w:tplc="F9B89F20" w:tentative="1">
      <w:start w:val="1"/>
      <w:numFmt w:val="bullet"/>
      <w:lvlText w:val="•"/>
      <w:lvlJc w:val="left"/>
      <w:pPr>
        <w:tabs>
          <w:tab w:val="num" w:pos="3600"/>
        </w:tabs>
        <w:ind w:left="3600" w:hanging="360"/>
      </w:pPr>
      <w:rPr>
        <w:rFonts w:ascii="Arial" w:hAnsi="Arial" w:hint="default"/>
      </w:rPr>
    </w:lvl>
    <w:lvl w:ilvl="5" w:tplc="0C00B6DE" w:tentative="1">
      <w:start w:val="1"/>
      <w:numFmt w:val="bullet"/>
      <w:lvlText w:val="•"/>
      <w:lvlJc w:val="left"/>
      <w:pPr>
        <w:tabs>
          <w:tab w:val="num" w:pos="4320"/>
        </w:tabs>
        <w:ind w:left="4320" w:hanging="360"/>
      </w:pPr>
      <w:rPr>
        <w:rFonts w:ascii="Arial" w:hAnsi="Arial" w:hint="default"/>
      </w:rPr>
    </w:lvl>
    <w:lvl w:ilvl="6" w:tplc="0E2A9C28" w:tentative="1">
      <w:start w:val="1"/>
      <w:numFmt w:val="bullet"/>
      <w:lvlText w:val="•"/>
      <w:lvlJc w:val="left"/>
      <w:pPr>
        <w:tabs>
          <w:tab w:val="num" w:pos="5040"/>
        </w:tabs>
        <w:ind w:left="5040" w:hanging="360"/>
      </w:pPr>
      <w:rPr>
        <w:rFonts w:ascii="Arial" w:hAnsi="Arial" w:hint="default"/>
      </w:rPr>
    </w:lvl>
    <w:lvl w:ilvl="7" w:tplc="42287DDE" w:tentative="1">
      <w:start w:val="1"/>
      <w:numFmt w:val="bullet"/>
      <w:lvlText w:val="•"/>
      <w:lvlJc w:val="left"/>
      <w:pPr>
        <w:tabs>
          <w:tab w:val="num" w:pos="5760"/>
        </w:tabs>
        <w:ind w:left="5760" w:hanging="360"/>
      </w:pPr>
      <w:rPr>
        <w:rFonts w:ascii="Arial" w:hAnsi="Arial" w:hint="default"/>
      </w:rPr>
    </w:lvl>
    <w:lvl w:ilvl="8" w:tplc="1BD29E8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BBB0EA5"/>
    <w:multiLevelType w:val="hybridMultilevel"/>
    <w:tmpl w:val="E2162448"/>
    <w:lvl w:ilvl="0" w:tplc="5FA0FF5E">
      <w:start w:val="1"/>
      <w:numFmt w:val="bullet"/>
      <w:lvlText w:val="•"/>
      <w:lvlJc w:val="left"/>
      <w:pPr>
        <w:tabs>
          <w:tab w:val="num" w:pos="720"/>
        </w:tabs>
        <w:ind w:left="720" w:hanging="360"/>
      </w:pPr>
      <w:rPr>
        <w:rFonts w:ascii="Arial" w:hAnsi="Arial" w:hint="default"/>
      </w:rPr>
    </w:lvl>
    <w:lvl w:ilvl="1" w:tplc="737022E8" w:tentative="1">
      <w:start w:val="1"/>
      <w:numFmt w:val="bullet"/>
      <w:lvlText w:val="•"/>
      <w:lvlJc w:val="left"/>
      <w:pPr>
        <w:tabs>
          <w:tab w:val="num" w:pos="1440"/>
        </w:tabs>
        <w:ind w:left="1440" w:hanging="360"/>
      </w:pPr>
      <w:rPr>
        <w:rFonts w:ascii="Arial" w:hAnsi="Arial" w:hint="default"/>
      </w:rPr>
    </w:lvl>
    <w:lvl w:ilvl="2" w:tplc="9B8CAFD0" w:tentative="1">
      <w:start w:val="1"/>
      <w:numFmt w:val="bullet"/>
      <w:lvlText w:val="•"/>
      <w:lvlJc w:val="left"/>
      <w:pPr>
        <w:tabs>
          <w:tab w:val="num" w:pos="2160"/>
        </w:tabs>
        <w:ind w:left="2160" w:hanging="360"/>
      </w:pPr>
      <w:rPr>
        <w:rFonts w:ascii="Arial" w:hAnsi="Arial" w:hint="default"/>
      </w:rPr>
    </w:lvl>
    <w:lvl w:ilvl="3" w:tplc="3392E90A" w:tentative="1">
      <w:start w:val="1"/>
      <w:numFmt w:val="bullet"/>
      <w:lvlText w:val="•"/>
      <w:lvlJc w:val="left"/>
      <w:pPr>
        <w:tabs>
          <w:tab w:val="num" w:pos="2880"/>
        </w:tabs>
        <w:ind w:left="2880" w:hanging="360"/>
      </w:pPr>
      <w:rPr>
        <w:rFonts w:ascii="Arial" w:hAnsi="Arial" w:hint="default"/>
      </w:rPr>
    </w:lvl>
    <w:lvl w:ilvl="4" w:tplc="C16CF078" w:tentative="1">
      <w:start w:val="1"/>
      <w:numFmt w:val="bullet"/>
      <w:lvlText w:val="•"/>
      <w:lvlJc w:val="left"/>
      <w:pPr>
        <w:tabs>
          <w:tab w:val="num" w:pos="3600"/>
        </w:tabs>
        <w:ind w:left="3600" w:hanging="360"/>
      </w:pPr>
      <w:rPr>
        <w:rFonts w:ascii="Arial" w:hAnsi="Arial" w:hint="default"/>
      </w:rPr>
    </w:lvl>
    <w:lvl w:ilvl="5" w:tplc="D6E6E7F4" w:tentative="1">
      <w:start w:val="1"/>
      <w:numFmt w:val="bullet"/>
      <w:lvlText w:val="•"/>
      <w:lvlJc w:val="left"/>
      <w:pPr>
        <w:tabs>
          <w:tab w:val="num" w:pos="4320"/>
        </w:tabs>
        <w:ind w:left="4320" w:hanging="360"/>
      </w:pPr>
      <w:rPr>
        <w:rFonts w:ascii="Arial" w:hAnsi="Arial" w:hint="default"/>
      </w:rPr>
    </w:lvl>
    <w:lvl w:ilvl="6" w:tplc="031A680C" w:tentative="1">
      <w:start w:val="1"/>
      <w:numFmt w:val="bullet"/>
      <w:lvlText w:val="•"/>
      <w:lvlJc w:val="left"/>
      <w:pPr>
        <w:tabs>
          <w:tab w:val="num" w:pos="5040"/>
        </w:tabs>
        <w:ind w:left="5040" w:hanging="360"/>
      </w:pPr>
      <w:rPr>
        <w:rFonts w:ascii="Arial" w:hAnsi="Arial" w:hint="default"/>
      </w:rPr>
    </w:lvl>
    <w:lvl w:ilvl="7" w:tplc="0F12A4C8" w:tentative="1">
      <w:start w:val="1"/>
      <w:numFmt w:val="bullet"/>
      <w:lvlText w:val="•"/>
      <w:lvlJc w:val="left"/>
      <w:pPr>
        <w:tabs>
          <w:tab w:val="num" w:pos="5760"/>
        </w:tabs>
        <w:ind w:left="5760" w:hanging="360"/>
      </w:pPr>
      <w:rPr>
        <w:rFonts w:ascii="Arial" w:hAnsi="Arial" w:hint="default"/>
      </w:rPr>
    </w:lvl>
    <w:lvl w:ilvl="8" w:tplc="31BA288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C43553"/>
    <w:multiLevelType w:val="hybridMultilevel"/>
    <w:tmpl w:val="F81E3D80"/>
    <w:lvl w:ilvl="0" w:tplc="C07E4BC0">
      <w:start w:val="1"/>
      <w:numFmt w:val="bullet"/>
      <w:lvlText w:val="•"/>
      <w:lvlJc w:val="left"/>
      <w:pPr>
        <w:tabs>
          <w:tab w:val="num" w:pos="720"/>
        </w:tabs>
        <w:ind w:left="720" w:hanging="360"/>
      </w:pPr>
      <w:rPr>
        <w:rFonts w:ascii="Arial" w:hAnsi="Arial" w:hint="default"/>
      </w:rPr>
    </w:lvl>
    <w:lvl w:ilvl="1" w:tplc="5770F0A4" w:tentative="1">
      <w:start w:val="1"/>
      <w:numFmt w:val="bullet"/>
      <w:lvlText w:val="•"/>
      <w:lvlJc w:val="left"/>
      <w:pPr>
        <w:tabs>
          <w:tab w:val="num" w:pos="1440"/>
        </w:tabs>
        <w:ind w:left="1440" w:hanging="360"/>
      </w:pPr>
      <w:rPr>
        <w:rFonts w:ascii="Arial" w:hAnsi="Arial" w:hint="default"/>
      </w:rPr>
    </w:lvl>
    <w:lvl w:ilvl="2" w:tplc="6C267260" w:tentative="1">
      <w:start w:val="1"/>
      <w:numFmt w:val="bullet"/>
      <w:lvlText w:val="•"/>
      <w:lvlJc w:val="left"/>
      <w:pPr>
        <w:tabs>
          <w:tab w:val="num" w:pos="2160"/>
        </w:tabs>
        <w:ind w:left="2160" w:hanging="360"/>
      </w:pPr>
      <w:rPr>
        <w:rFonts w:ascii="Arial" w:hAnsi="Arial" w:hint="default"/>
      </w:rPr>
    </w:lvl>
    <w:lvl w:ilvl="3" w:tplc="2E4A1584" w:tentative="1">
      <w:start w:val="1"/>
      <w:numFmt w:val="bullet"/>
      <w:lvlText w:val="•"/>
      <w:lvlJc w:val="left"/>
      <w:pPr>
        <w:tabs>
          <w:tab w:val="num" w:pos="2880"/>
        </w:tabs>
        <w:ind w:left="2880" w:hanging="360"/>
      </w:pPr>
      <w:rPr>
        <w:rFonts w:ascii="Arial" w:hAnsi="Arial" w:hint="default"/>
      </w:rPr>
    </w:lvl>
    <w:lvl w:ilvl="4" w:tplc="BDF6115E" w:tentative="1">
      <w:start w:val="1"/>
      <w:numFmt w:val="bullet"/>
      <w:lvlText w:val="•"/>
      <w:lvlJc w:val="left"/>
      <w:pPr>
        <w:tabs>
          <w:tab w:val="num" w:pos="3600"/>
        </w:tabs>
        <w:ind w:left="3600" w:hanging="360"/>
      </w:pPr>
      <w:rPr>
        <w:rFonts w:ascii="Arial" w:hAnsi="Arial" w:hint="default"/>
      </w:rPr>
    </w:lvl>
    <w:lvl w:ilvl="5" w:tplc="A2B6B91A" w:tentative="1">
      <w:start w:val="1"/>
      <w:numFmt w:val="bullet"/>
      <w:lvlText w:val="•"/>
      <w:lvlJc w:val="left"/>
      <w:pPr>
        <w:tabs>
          <w:tab w:val="num" w:pos="4320"/>
        </w:tabs>
        <w:ind w:left="4320" w:hanging="360"/>
      </w:pPr>
      <w:rPr>
        <w:rFonts w:ascii="Arial" w:hAnsi="Arial" w:hint="default"/>
      </w:rPr>
    </w:lvl>
    <w:lvl w:ilvl="6" w:tplc="A93E5476" w:tentative="1">
      <w:start w:val="1"/>
      <w:numFmt w:val="bullet"/>
      <w:lvlText w:val="•"/>
      <w:lvlJc w:val="left"/>
      <w:pPr>
        <w:tabs>
          <w:tab w:val="num" w:pos="5040"/>
        </w:tabs>
        <w:ind w:left="5040" w:hanging="360"/>
      </w:pPr>
      <w:rPr>
        <w:rFonts w:ascii="Arial" w:hAnsi="Arial" w:hint="default"/>
      </w:rPr>
    </w:lvl>
    <w:lvl w:ilvl="7" w:tplc="CA5E0C52" w:tentative="1">
      <w:start w:val="1"/>
      <w:numFmt w:val="bullet"/>
      <w:lvlText w:val="•"/>
      <w:lvlJc w:val="left"/>
      <w:pPr>
        <w:tabs>
          <w:tab w:val="num" w:pos="5760"/>
        </w:tabs>
        <w:ind w:left="5760" w:hanging="360"/>
      </w:pPr>
      <w:rPr>
        <w:rFonts w:ascii="Arial" w:hAnsi="Arial" w:hint="default"/>
      </w:rPr>
    </w:lvl>
    <w:lvl w:ilvl="8" w:tplc="0CD8F48E" w:tentative="1">
      <w:start w:val="1"/>
      <w:numFmt w:val="bullet"/>
      <w:lvlText w:val="•"/>
      <w:lvlJc w:val="left"/>
      <w:pPr>
        <w:tabs>
          <w:tab w:val="num" w:pos="6480"/>
        </w:tabs>
        <w:ind w:left="6480" w:hanging="360"/>
      </w:pPr>
      <w:rPr>
        <w:rFonts w:ascii="Arial" w:hAnsi="Arial" w:hint="default"/>
      </w:rPr>
    </w:lvl>
  </w:abstractNum>
  <w:num w:numId="1" w16cid:durableId="1076244536">
    <w:abstractNumId w:val="4"/>
  </w:num>
  <w:num w:numId="2" w16cid:durableId="1986470946">
    <w:abstractNumId w:val="5"/>
  </w:num>
  <w:num w:numId="3" w16cid:durableId="588776003">
    <w:abstractNumId w:val="6"/>
  </w:num>
  <w:num w:numId="4" w16cid:durableId="121849500">
    <w:abstractNumId w:val="7"/>
  </w:num>
  <w:num w:numId="5" w16cid:durableId="1081832967">
    <w:abstractNumId w:val="1"/>
  </w:num>
  <w:num w:numId="6" w16cid:durableId="1856192832">
    <w:abstractNumId w:val="0"/>
  </w:num>
  <w:num w:numId="7" w16cid:durableId="120147907">
    <w:abstractNumId w:val="3"/>
  </w:num>
  <w:num w:numId="8" w16cid:durableId="1337421142">
    <w:abstractNumId w:val="9"/>
  </w:num>
  <w:num w:numId="9" w16cid:durableId="22219691">
    <w:abstractNumId w:val="8"/>
  </w:num>
  <w:num w:numId="10" w16cid:durableId="14155164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00A4"/>
    <w:rsid w:val="00137075"/>
    <w:rsid w:val="001749FD"/>
    <w:rsid w:val="001D28B6"/>
    <w:rsid w:val="00252DF6"/>
    <w:rsid w:val="00330917"/>
    <w:rsid w:val="00357851"/>
    <w:rsid w:val="003A0279"/>
    <w:rsid w:val="00407126"/>
    <w:rsid w:val="0045538B"/>
    <w:rsid w:val="00485B4C"/>
    <w:rsid w:val="004D0F63"/>
    <w:rsid w:val="005019AA"/>
    <w:rsid w:val="00592A7E"/>
    <w:rsid w:val="005F689A"/>
    <w:rsid w:val="00684045"/>
    <w:rsid w:val="006B6681"/>
    <w:rsid w:val="008528A5"/>
    <w:rsid w:val="00861EEB"/>
    <w:rsid w:val="00863453"/>
    <w:rsid w:val="0086599B"/>
    <w:rsid w:val="009675D7"/>
    <w:rsid w:val="00977466"/>
    <w:rsid w:val="009D31CA"/>
    <w:rsid w:val="009F76FB"/>
    <w:rsid w:val="00AC7D18"/>
    <w:rsid w:val="00B0725C"/>
    <w:rsid w:val="00B30352"/>
    <w:rsid w:val="00B5063A"/>
    <w:rsid w:val="00CD26B9"/>
    <w:rsid w:val="00D879FA"/>
    <w:rsid w:val="00E747B0"/>
    <w:rsid w:val="00E90A87"/>
    <w:rsid w:val="00EB6911"/>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2947">
      <w:bodyDiv w:val="1"/>
      <w:marLeft w:val="0"/>
      <w:marRight w:val="0"/>
      <w:marTop w:val="0"/>
      <w:marBottom w:val="0"/>
      <w:divBdr>
        <w:top w:val="none" w:sz="0" w:space="0" w:color="auto"/>
        <w:left w:val="none" w:sz="0" w:space="0" w:color="auto"/>
        <w:bottom w:val="none" w:sz="0" w:space="0" w:color="auto"/>
        <w:right w:val="none" w:sz="0" w:space="0" w:color="auto"/>
      </w:divBdr>
      <w:divsChild>
        <w:div w:id="1181580052">
          <w:marLeft w:val="446"/>
          <w:marRight w:val="0"/>
          <w:marTop w:val="0"/>
          <w:marBottom w:val="0"/>
          <w:divBdr>
            <w:top w:val="none" w:sz="0" w:space="0" w:color="auto"/>
            <w:left w:val="none" w:sz="0" w:space="0" w:color="auto"/>
            <w:bottom w:val="none" w:sz="0" w:space="0" w:color="auto"/>
            <w:right w:val="none" w:sz="0" w:space="0" w:color="auto"/>
          </w:divBdr>
        </w:div>
        <w:div w:id="647250106">
          <w:marLeft w:val="446"/>
          <w:marRight w:val="0"/>
          <w:marTop w:val="0"/>
          <w:marBottom w:val="0"/>
          <w:divBdr>
            <w:top w:val="none" w:sz="0" w:space="0" w:color="auto"/>
            <w:left w:val="none" w:sz="0" w:space="0" w:color="auto"/>
            <w:bottom w:val="none" w:sz="0" w:space="0" w:color="auto"/>
            <w:right w:val="none" w:sz="0" w:space="0" w:color="auto"/>
          </w:divBdr>
        </w:div>
        <w:div w:id="1146051386">
          <w:marLeft w:val="446"/>
          <w:marRight w:val="0"/>
          <w:marTop w:val="0"/>
          <w:marBottom w:val="0"/>
          <w:divBdr>
            <w:top w:val="none" w:sz="0" w:space="0" w:color="auto"/>
            <w:left w:val="none" w:sz="0" w:space="0" w:color="auto"/>
            <w:bottom w:val="none" w:sz="0" w:space="0" w:color="auto"/>
            <w:right w:val="none" w:sz="0" w:space="0" w:color="auto"/>
          </w:divBdr>
        </w:div>
        <w:div w:id="153960914">
          <w:marLeft w:val="446"/>
          <w:marRight w:val="0"/>
          <w:marTop w:val="0"/>
          <w:marBottom w:val="0"/>
          <w:divBdr>
            <w:top w:val="none" w:sz="0" w:space="0" w:color="auto"/>
            <w:left w:val="none" w:sz="0" w:space="0" w:color="auto"/>
            <w:bottom w:val="none" w:sz="0" w:space="0" w:color="auto"/>
            <w:right w:val="none" w:sz="0" w:space="0" w:color="auto"/>
          </w:divBdr>
        </w:div>
        <w:div w:id="218588412">
          <w:marLeft w:val="446"/>
          <w:marRight w:val="0"/>
          <w:marTop w:val="0"/>
          <w:marBottom w:val="0"/>
          <w:divBdr>
            <w:top w:val="none" w:sz="0" w:space="0" w:color="auto"/>
            <w:left w:val="none" w:sz="0" w:space="0" w:color="auto"/>
            <w:bottom w:val="none" w:sz="0" w:space="0" w:color="auto"/>
            <w:right w:val="none" w:sz="0" w:space="0" w:color="auto"/>
          </w:divBdr>
        </w:div>
        <w:div w:id="591283371">
          <w:marLeft w:val="446"/>
          <w:marRight w:val="0"/>
          <w:marTop w:val="0"/>
          <w:marBottom w:val="0"/>
          <w:divBdr>
            <w:top w:val="none" w:sz="0" w:space="0" w:color="auto"/>
            <w:left w:val="none" w:sz="0" w:space="0" w:color="auto"/>
            <w:bottom w:val="none" w:sz="0" w:space="0" w:color="auto"/>
            <w:right w:val="none" w:sz="0" w:space="0" w:color="auto"/>
          </w:divBdr>
        </w:div>
        <w:div w:id="994071232">
          <w:marLeft w:val="446"/>
          <w:marRight w:val="0"/>
          <w:marTop w:val="0"/>
          <w:marBottom w:val="0"/>
          <w:divBdr>
            <w:top w:val="none" w:sz="0" w:space="0" w:color="auto"/>
            <w:left w:val="none" w:sz="0" w:space="0" w:color="auto"/>
            <w:bottom w:val="none" w:sz="0" w:space="0" w:color="auto"/>
            <w:right w:val="none" w:sz="0" w:space="0" w:color="auto"/>
          </w:divBdr>
        </w:div>
        <w:div w:id="840780449">
          <w:marLeft w:val="446"/>
          <w:marRight w:val="0"/>
          <w:marTop w:val="0"/>
          <w:marBottom w:val="0"/>
          <w:divBdr>
            <w:top w:val="none" w:sz="0" w:space="0" w:color="auto"/>
            <w:left w:val="none" w:sz="0" w:space="0" w:color="auto"/>
            <w:bottom w:val="none" w:sz="0" w:space="0" w:color="auto"/>
            <w:right w:val="none" w:sz="0" w:space="0" w:color="auto"/>
          </w:divBdr>
        </w:div>
        <w:div w:id="1297829493">
          <w:marLeft w:val="446"/>
          <w:marRight w:val="0"/>
          <w:marTop w:val="0"/>
          <w:marBottom w:val="0"/>
          <w:divBdr>
            <w:top w:val="none" w:sz="0" w:space="0" w:color="auto"/>
            <w:left w:val="none" w:sz="0" w:space="0" w:color="auto"/>
            <w:bottom w:val="none" w:sz="0" w:space="0" w:color="auto"/>
            <w:right w:val="none" w:sz="0" w:space="0" w:color="auto"/>
          </w:divBdr>
        </w:div>
        <w:div w:id="1446732630">
          <w:marLeft w:val="446"/>
          <w:marRight w:val="0"/>
          <w:marTop w:val="0"/>
          <w:marBottom w:val="0"/>
          <w:divBdr>
            <w:top w:val="none" w:sz="0" w:space="0" w:color="auto"/>
            <w:left w:val="none" w:sz="0" w:space="0" w:color="auto"/>
            <w:bottom w:val="none" w:sz="0" w:space="0" w:color="auto"/>
            <w:right w:val="none" w:sz="0" w:space="0" w:color="auto"/>
          </w:divBdr>
        </w:div>
      </w:divsChild>
    </w:div>
    <w:div w:id="390273789">
      <w:bodyDiv w:val="1"/>
      <w:marLeft w:val="0"/>
      <w:marRight w:val="0"/>
      <w:marTop w:val="0"/>
      <w:marBottom w:val="0"/>
      <w:divBdr>
        <w:top w:val="none" w:sz="0" w:space="0" w:color="auto"/>
        <w:left w:val="none" w:sz="0" w:space="0" w:color="auto"/>
        <w:bottom w:val="none" w:sz="0" w:space="0" w:color="auto"/>
        <w:right w:val="none" w:sz="0" w:space="0" w:color="auto"/>
      </w:divBdr>
      <w:divsChild>
        <w:div w:id="1294948442">
          <w:marLeft w:val="274"/>
          <w:marRight w:val="0"/>
          <w:marTop w:val="0"/>
          <w:marBottom w:val="0"/>
          <w:divBdr>
            <w:top w:val="none" w:sz="0" w:space="0" w:color="auto"/>
            <w:left w:val="none" w:sz="0" w:space="0" w:color="auto"/>
            <w:bottom w:val="none" w:sz="0" w:space="0" w:color="auto"/>
            <w:right w:val="none" w:sz="0" w:space="0" w:color="auto"/>
          </w:divBdr>
        </w:div>
      </w:divsChild>
    </w:div>
    <w:div w:id="979501761">
      <w:bodyDiv w:val="1"/>
      <w:marLeft w:val="0"/>
      <w:marRight w:val="0"/>
      <w:marTop w:val="0"/>
      <w:marBottom w:val="0"/>
      <w:divBdr>
        <w:top w:val="none" w:sz="0" w:space="0" w:color="auto"/>
        <w:left w:val="none" w:sz="0" w:space="0" w:color="auto"/>
        <w:bottom w:val="none" w:sz="0" w:space="0" w:color="auto"/>
        <w:right w:val="none" w:sz="0" w:space="0" w:color="auto"/>
      </w:divBdr>
      <w:divsChild>
        <w:div w:id="1971394373">
          <w:marLeft w:val="274"/>
          <w:marRight w:val="0"/>
          <w:marTop w:val="0"/>
          <w:marBottom w:val="0"/>
          <w:divBdr>
            <w:top w:val="none" w:sz="0" w:space="0" w:color="auto"/>
            <w:left w:val="none" w:sz="0" w:space="0" w:color="auto"/>
            <w:bottom w:val="none" w:sz="0" w:space="0" w:color="auto"/>
            <w:right w:val="none" w:sz="0" w:space="0" w:color="auto"/>
          </w:divBdr>
        </w:div>
        <w:div w:id="287128705">
          <w:marLeft w:val="274"/>
          <w:marRight w:val="0"/>
          <w:marTop w:val="0"/>
          <w:marBottom w:val="0"/>
          <w:divBdr>
            <w:top w:val="none" w:sz="0" w:space="0" w:color="auto"/>
            <w:left w:val="none" w:sz="0" w:space="0" w:color="auto"/>
            <w:bottom w:val="none" w:sz="0" w:space="0" w:color="auto"/>
            <w:right w:val="none" w:sz="0" w:space="0" w:color="auto"/>
          </w:divBdr>
        </w:div>
      </w:divsChild>
    </w:div>
    <w:div w:id="1834178695">
      <w:bodyDiv w:val="1"/>
      <w:marLeft w:val="0"/>
      <w:marRight w:val="0"/>
      <w:marTop w:val="0"/>
      <w:marBottom w:val="0"/>
      <w:divBdr>
        <w:top w:val="none" w:sz="0" w:space="0" w:color="auto"/>
        <w:left w:val="none" w:sz="0" w:space="0" w:color="auto"/>
        <w:bottom w:val="none" w:sz="0" w:space="0" w:color="auto"/>
        <w:right w:val="none" w:sz="0" w:space="0" w:color="auto"/>
      </w:divBdr>
      <w:divsChild>
        <w:div w:id="911696640">
          <w:marLeft w:val="274"/>
          <w:marRight w:val="0"/>
          <w:marTop w:val="0"/>
          <w:marBottom w:val="0"/>
          <w:divBdr>
            <w:top w:val="none" w:sz="0" w:space="0" w:color="auto"/>
            <w:left w:val="none" w:sz="0" w:space="0" w:color="auto"/>
            <w:bottom w:val="none" w:sz="0" w:space="0" w:color="auto"/>
            <w:right w:val="none" w:sz="0" w:space="0" w:color="auto"/>
          </w:divBdr>
        </w:div>
        <w:div w:id="2106949587">
          <w:marLeft w:val="274"/>
          <w:marRight w:val="0"/>
          <w:marTop w:val="0"/>
          <w:marBottom w:val="0"/>
          <w:divBdr>
            <w:top w:val="none" w:sz="0" w:space="0" w:color="auto"/>
            <w:left w:val="none" w:sz="0" w:space="0" w:color="auto"/>
            <w:bottom w:val="none" w:sz="0" w:space="0" w:color="auto"/>
            <w:right w:val="none" w:sz="0" w:space="0" w:color="auto"/>
          </w:divBdr>
        </w:div>
      </w:divsChild>
    </w:div>
    <w:div w:id="1944263428">
      <w:bodyDiv w:val="1"/>
      <w:marLeft w:val="0"/>
      <w:marRight w:val="0"/>
      <w:marTop w:val="0"/>
      <w:marBottom w:val="0"/>
      <w:divBdr>
        <w:top w:val="none" w:sz="0" w:space="0" w:color="auto"/>
        <w:left w:val="none" w:sz="0" w:space="0" w:color="auto"/>
        <w:bottom w:val="none" w:sz="0" w:space="0" w:color="auto"/>
        <w:right w:val="none" w:sz="0" w:space="0" w:color="auto"/>
      </w:divBdr>
      <w:divsChild>
        <w:div w:id="1803185599">
          <w:marLeft w:val="274"/>
          <w:marRight w:val="0"/>
          <w:marTop w:val="0"/>
          <w:marBottom w:val="0"/>
          <w:divBdr>
            <w:top w:val="none" w:sz="0" w:space="0" w:color="auto"/>
            <w:left w:val="none" w:sz="0" w:space="0" w:color="auto"/>
            <w:bottom w:val="none" w:sz="0" w:space="0" w:color="auto"/>
            <w:right w:val="none" w:sz="0" w:space="0" w:color="auto"/>
          </w:divBdr>
        </w:div>
        <w:div w:id="672416515">
          <w:marLeft w:val="274"/>
          <w:marRight w:val="0"/>
          <w:marTop w:val="0"/>
          <w:marBottom w:val="0"/>
          <w:divBdr>
            <w:top w:val="none" w:sz="0" w:space="0" w:color="auto"/>
            <w:left w:val="none" w:sz="0" w:space="0" w:color="auto"/>
            <w:bottom w:val="none" w:sz="0" w:space="0" w:color="auto"/>
            <w:right w:val="none" w:sz="0" w:space="0" w:color="auto"/>
          </w:divBdr>
        </w:div>
      </w:divsChild>
    </w:div>
    <w:div w:id="2038312934">
      <w:bodyDiv w:val="1"/>
      <w:marLeft w:val="0"/>
      <w:marRight w:val="0"/>
      <w:marTop w:val="0"/>
      <w:marBottom w:val="0"/>
      <w:divBdr>
        <w:top w:val="none" w:sz="0" w:space="0" w:color="auto"/>
        <w:left w:val="none" w:sz="0" w:space="0" w:color="auto"/>
        <w:bottom w:val="none" w:sz="0" w:space="0" w:color="auto"/>
        <w:right w:val="none" w:sz="0" w:space="0" w:color="auto"/>
      </w:divBdr>
      <w:divsChild>
        <w:div w:id="881013972">
          <w:marLeft w:val="274"/>
          <w:marRight w:val="0"/>
          <w:marTop w:val="0"/>
          <w:marBottom w:val="0"/>
          <w:divBdr>
            <w:top w:val="none" w:sz="0" w:space="0" w:color="auto"/>
            <w:left w:val="none" w:sz="0" w:space="0" w:color="auto"/>
            <w:bottom w:val="none" w:sz="0" w:space="0" w:color="auto"/>
            <w:right w:val="none" w:sz="0" w:space="0" w:color="auto"/>
          </w:divBdr>
        </w:div>
        <w:div w:id="377702738">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2435</Words>
  <Characters>14129</Characters>
  <Application>Microsoft Office Word</Application>
  <DocSecurity>0</DocSecurity>
  <Lines>117</Lines>
  <Paragraphs>33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Company/>
  <LinksUpToDate>false</LinksUpToDate>
  <CharactersWithSpaces>16531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Georgiana Cucu (2213957)</cp:lastModifiedBy>
  <cp:revision>4</cp:revision>
  <dcterms:created xsi:type="dcterms:W3CDTF">2023-06-11T18:33:00Z</dcterms:created>
  <dcterms:modified xsi:type="dcterms:W3CDTF">2023-06-11T18:55:00Z</dcterms:modified>
</cp:coreProperties>
</file>