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F3CF3" w:rsidRPr="000464F8" w:rsidRDefault="00346B69" w:rsidP="004B504D">
      <w:pPr>
        <w:pStyle w:val="Normal1"/>
        <w:spacing w:line="360" w:lineRule="auto"/>
        <w:jc w:val="right"/>
        <w:rPr>
          <w:rFonts w:ascii="Times New Roman" w:eastAsia="Times New Roman" w:hAnsi="Times New Roman" w:cs="Times New Roman"/>
          <w:b/>
          <w:bCs/>
          <w:sz w:val="24"/>
          <w:szCs w:val="24"/>
          <w:lang w:val="en-GB"/>
        </w:rPr>
      </w:pPr>
      <w:r w:rsidRPr="000464F8">
        <w:rPr>
          <w:rFonts w:ascii="Times New Roman" w:eastAsia="Times New Roman" w:hAnsi="Times New Roman" w:cs="Times New Roman"/>
          <w:b/>
          <w:bCs/>
          <w:noProof/>
          <w:sz w:val="24"/>
          <w:szCs w:val="24"/>
          <w:lang w:val="en-IN" w:eastAsia="en-IN"/>
        </w:rPr>
        <w:drawing>
          <wp:inline distT="114300" distB="114300" distL="114300" distR="114300">
            <wp:extent cx="1975174" cy="7239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cstate="print"/>
                    <a:srcRect/>
                    <a:stretch>
                      <a:fillRect/>
                    </a:stretch>
                  </pic:blipFill>
                  <pic:spPr>
                    <a:xfrm>
                      <a:off x="0" y="0"/>
                      <a:ext cx="1980632" cy="725900"/>
                    </a:xfrm>
                    <a:prstGeom prst="rect">
                      <a:avLst/>
                    </a:prstGeom>
                    <a:ln/>
                  </pic:spPr>
                </pic:pic>
              </a:graphicData>
            </a:graphic>
          </wp:inline>
        </w:drawing>
      </w:r>
    </w:p>
    <w:p w:rsidR="000C1DF4" w:rsidRPr="000464F8" w:rsidRDefault="000C1DF4" w:rsidP="004B504D">
      <w:pPr>
        <w:pStyle w:val="Normal1"/>
        <w:spacing w:line="360" w:lineRule="auto"/>
        <w:jc w:val="both"/>
        <w:rPr>
          <w:rFonts w:ascii="Times New Roman" w:eastAsia="Times New Roman" w:hAnsi="Times New Roman" w:cs="Times New Roman"/>
          <w:b/>
          <w:bCs/>
          <w:sz w:val="24"/>
          <w:szCs w:val="24"/>
          <w:lang w:val="en-GB"/>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2258"/>
        <w:gridCol w:w="6379"/>
      </w:tblGrid>
      <w:tr w:rsidR="000C1DF4" w:rsidRPr="000464F8" w:rsidTr="004B504D">
        <w:trPr>
          <w:jc w:val="center"/>
        </w:trPr>
        <w:tc>
          <w:tcPr>
            <w:tcW w:w="2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C1DF4" w:rsidRPr="000464F8" w:rsidRDefault="000C1DF4" w:rsidP="004B504D">
            <w:pP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color w:val="000000"/>
                <w:sz w:val="24"/>
                <w:szCs w:val="24"/>
                <w:lang w:val="en-GB"/>
              </w:rPr>
              <w:t>Student Name</w:t>
            </w:r>
          </w:p>
        </w:tc>
        <w:tc>
          <w:tcPr>
            <w:tcW w:w="63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C1DF4" w:rsidRPr="000464F8" w:rsidRDefault="00E31640" w:rsidP="004B504D">
            <w:pPr>
              <w:spacing w:line="360" w:lineRule="auto"/>
              <w:jc w:val="both"/>
              <w:rPr>
                <w:rFonts w:ascii="Times New Roman" w:eastAsia="Times New Roman" w:hAnsi="Times New Roman" w:cs="Times New Roman"/>
                <w:sz w:val="24"/>
                <w:szCs w:val="24"/>
                <w:lang w:val="en-GB"/>
              </w:rPr>
            </w:pPr>
            <w:proofErr w:type="spellStart"/>
            <w:r w:rsidRPr="000464F8">
              <w:rPr>
                <w:rFonts w:ascii="Times New Roman" w:eastAsia="Times New Roman" w:hAnsi="Times New Roman" w:cs="Times New Roman"/>
                <w:sz w:val="24"/>
                <w:szCs w:val="24"/>
                <w:lang w:val="en-GB"/>
              </w:rPr>
              <w:t>Dhruv</w:t>
            </w:r>
            <w:proofErr w:type="spellEnd"/>
            <w:r w:rsidRPr="000464F8">
              <w:rPr>
                <w:rFonts w:ascii="Times New Roman" w:eastAsia="Times New Roman" w:hAnsi="Times New Roman" w:cs="Times New Roman"/>
                <w:sz w:val="24"/>
                <w:szCs w:val="24"/>
                <w:lang w:val="en-GB"/>
              </w:rPr>
              <w:t xml:space="preserve"> </w:t>
            </w:r>
            <w:proofErr w:type="spellStart"/>
            <w:r w:rsidRPr="000464F8">
              <w:rPr>
                <w:rFonts w:ascii="Times New Roman" w:eastAsia="Times New Roman" w:hAnsi="Times New Roman" w:cs="Times New Roman"/>
                <w:sz w:val="24"/>
                <w:szCs w:val="24"/>
                <w:lang w:val="en-GB"/>
              </w:rPr>
              <w:t>Satishbhai</w:t>
            </w:r>
            <w:proofErr w:type="spellEnd"/>
            <w:r w:rsidRPr="000464F8">
              <w:rPr>
                <w:rFonts w:ascii="Times New Roman" w:eastAsia="Times New Roman" w:hAnsi="Times New Roman" w:cs="Times New Roman"/>
                <w:sz w:val="24"/>
                <w:szCs w:val="24"/>
                <w:lang w:val="en-GB"/>
              </w:rPr>
              <w:t xml:space="preserve"> </w:t>
            </w:r>
            <w:proofErr w:type="spellStart"/>
            <w:r w:rsidRPr="000464F8">
              <w:rPr>
                <w:rFonts w:ascii="Times New Roman" w:eastAsia="Times New Roman" w:hAnsi="Times New Roman" w:cs="Times New Roman"/>
                <w:sz w:val="24"/>
                <w:szCs w:val="24"/>
                <w:lang w:val="en-GB"/>
              </w:rPr>
              <w:t>Soni</w:t>
            </w:r>
            <w:proofErr w:type="spellEnd"/>
          </w:p>
        </w:tc>
      </w:tr>
      <w:tr w:rsidR="000C1DF4" w:rsidRPr="000464F8" w:rsidTr="004B504D">
        <w:trPr>
          <w:trHeight w:val="748"/>
          <w:jc w:val="center"/>
        </w:trPr>
        <w:tc>
          <w:tcPr>
            <w:tcW w:w="2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C1DF4" w:rsidRPr="000464F8" w:rsidRDefault="000C1DF4" w:rsidP="004B504D">
            <w:pP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color w:val="000000"/>
                <w:sz w:val="24"/>
                <w:szCs w:val="24"/>
                <w:lang w:val="en-GB"/>
              </w:rPr>
              <w:t>Student ID Number</w:t>
            </w:r>
          </w:p>
        </w:tc>
        <w:tc>
          <w:tcPr>
            <w:tcW w:w="63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C1DF4" w:rsidRPr="000464F8" w:rsidRDefault="00E31640" w:rsidP="004B504D">
            <w:pP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2521762</w:t>
            </w:r>
          </w:p>
        </w:tc>
      </w:tr>
      <w:tr w:rsidR="000C1DF4" w:rsidRPr="000464F8" w:rsidTr="004B504D">
        <w:trPr>
          <w:jc w:val="center"/>
        </w:trPr>
        <w:tc>
          <w:tcPr>
            <w:tcW w:w="2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C1DF4" w:rsidRPr="000464F8" w:rsidRDefault="000C1DF4" w:rsidP="004B504D">
            <w:pP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color w:val="000000"/>
                <w:sz w:val="24"/>
                <w:szCs w:val="24"/>
                <w:lang w:val="en-GB"/>
              </w:rPr>
              <w:t>Programme</w:t>
            </w:r>
          </w:p>
        </w:tc>
        <w:tc>
          <w:tcPr>
            <w:tcW w:w="63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C1DF4" w:rsidRPr="000464F8" w:rsidRDefault="000C1DF4" w:rsidP="004B504D">
            <w:pP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color w:val="000000"/>
                <w:sz w:val="24"/>
                <w:szCs w:val="24"/>
                <w:lang w:val="en-GB"/>
              </w:rPr>
              <w:t>MSc Public Health and Social Care in Practice</w:t>
            </w:r>
          </w:p>
        </w:tc>
      </w:tr>
      <w:tr w:rsidR="000C1DF4" w:rsidRPr="000464F8" w:rsidTr="004B504D">
        <w:trPr>
          <w:jc w:val="center"/>
        </w:trPr>
        <w:tc>
          <w:tcPr>
            <w:tcW w:w="2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C1DF4" w:rsidRPr="000464F8" w:rsidRDefault="004B504D" w:rsidP="004B504D">
            <w:pP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Module</w:t>
            </w:r>
          </w:p>
        </w:tc>
        <w:tc>
          <w:tcPr>
            <w:tcW w:w="63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C1DF4" w:rsidRPr="000464F8" w:rsidRDefault="004B504D" w:rsidP="004B504D">
            <w:pP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Community Care and Management of Longer-term Conditions</w:t>
            </w:r>
          </w:p>
        </w:tc>
      </w:tr>
      <w:tr w:rsidR="000C1DF4" w:rsidRPr="000464F8" w:rsidTr="004B504D">
        <w:trPr>
          <w:jc w:val="center"/>
        </w:trPr>
        <w:tc>
          <w:tcPr>
            <w:tcW w:w="2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C1DF4" w:rsidRPr="000464F8" w:rsidRDefault="004B504D" w:rsidP="004B504D">
            <w:pP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color w:val="000000"/>
                <w:sz w:val="24"/>
                <w:szCs w:val="24"/>
                <w:lang w:val="en-GB"/>
              </w:rPr>
              <w:t>Module Code</w:t>
            </w:r>
          </w:p>
        </w:tc>
        <w:tc>
          <w:tcPr>
            <w:tcW w:w="63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0C1DF4" w:rsidRPr="000464F8" w:rsidRDefault="004B504D" w:rsidP="004B504D">
            <w:pP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color w:val="000000"/>
                <w:sz w:val="24"/>
                <w:szCs w:val="24"/>
                <w:lang w:val="en-GB"/>
              </w:rPr>
              <w:t>LCHS7003</w:t>
            </w:r>
          </w:p>
        </w:tc>
      </w:tr>
      <w:tr w:rsidR="004B504D" w:rsidRPr="000464F8" w:rsidTr="004B504D">
        <w:trPr>
          <w:jc w:val="center"/>
        </w:trPr>
        <w:tc>
          <w:tcPr>
            <w:tcW w:w="2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B504D" w:rsidRPr="000464F8" w:rsidRDefault="004B504D" w:rsidP="004B504D">
            <w:pPr>
              <w:spacing w:line="360" w:lineRule="auto"/>
              <w:jc w:val="both"/>
              <w:rPr>
                <w:rFonts w:ascii="Times New Roman" w:eastAsia="Times New Roman" w:hAnsi="Times New Roman" w:cs="Times New Roman"/>
                <w:color w:val="000000"/>
                <w:sz w:val="24"/>
                <w:szCs w:val="24"/>
                <w:lang w:val="en-GB"/>
              </w:rPr>
            </w:pPr>
            <w:r w:rsidRPr="000464F8">
              <w:rPr>
                <w:rFonts w:ascii="Times New Roman" w:eastAsia="Times New Roman" w:hAnsi="Times New Roman" w:cs="Times New Roman"/>
                <w:color w:val="000000"/>
                <w:sz w:val="24"/>
                <w:szCs w:val="24"/>
                <w:lang w:val="en-GB"/>
              </w:rPr>
              <w:t>Assignment Title</w:t>
            </w:r>
          </w:p>
        </w:tc>
        <w:tc>
          <w:tcPr>
            <w:tcW w:w="63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464F8" w:rsidRPr="000464F8" w:rsidRDefault="004B504D" w:rsidP="004B504D">
            <w:pP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color w:val="000000"/>
                <w:sz w:val="24"/>
                <w:szCs w:val="24"/>
                <w:lang w:val="en-GB"/>
              </w:rPr>
              <w:t>Component 1- Information Booklet of Long-term Condition Management</w:t>
            </w:r>
            <w:r w:rsidR="000464F8" w:rsidRPr="000464F8">
              <w:rPr>
                <w:rFonts w:ascii="Times New Roman" w:eastAsia="Times New Roman" w:hAnsi="Times New Roman" w:cs="Times New Roman"/>
                <w:color w:val="000000"/>
                <w:sz w:val="24"/>
                <w:szCs w:val="24"/>
                <w:lang w:val="en-GB"/>
              </w:rPr>
              <w:t xml:space="preserve"> </w:t>
            </w:r>
          </w:p>
          <w:p w:rsidR="004B504D" w:rsidRPr="000464F8" w:rsidRDefault="00E31640" w:rsidP="004B504D">
            <w:pP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color w:val="000000"/>
                <w:sz w:val="24"/>
                <w:szCs w:val="24"/>
                <w:lang w:val="en-GB"/>
              </w:rPr>
              <w:t>(Diabetes Mellitus Type-1 &amp; 2)</w:t>
            </w:r>
          </w:p>
          <w:p w:rsidR="004B504D" w:rsidRPr="000464F8" w:rsidRDefault="004B504D" w:rsidP="004B504D">
            <w:pPr>
              <w:spacing w:line="360" w:lineRule="auto"/>
              <w:jc w:val="both"/>
              <w:rPr>
                <w:rFonts w:ascii="Times New Roman" w:eastAsia="Times New Roman" w:hAnsi="Times New Roman" w:cs="Times New Roman"/>
                <w:color w:val="000000"/>
                <w:sz w:val="24"/>
                <w:szCs w:val="24"/>
                <w:lang w:val="en-GB"/>
              </w:rPr>
            </w:pPr>
          </w:p>
        </w:tc>
      </w:tr>
      <w:tr w:rsidR="004B504D" w:rsidRPr="000464F8" w:rsidTr="004B504D">
        <w:trPr>
          <w:jc w:val="center"/>
        </w:trPr>
        <w:tc>
          <w:tcPr>
            <w:tcW w:w="2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B504D" w:rsidRPr="000464F8" w:rsidRDefault="004B504D" w:rsidP="004B504D">
            <w:pPr>
              <w:spacing w:line="360" w:lineRule="auto"/>
              <w:jc w:val="both"/>
              <w:rPr>
                <w:rFonts w:ascii="Times New Roman" w:eastAsia="Times New Roman" w:hAnsi="Times New Roman" w:cs="Times New Roman"/>
                <w:color w:val="000000"/>
                <w:sz w:val="24"/>
                <w:szCs w:val="24"/>
                <w:lang w:val="en-GB"/>
              </w:rPr>
            </w:pPr>
            <w:r w:rsidRPr="000464F8">
              <w:rPr>
                <w:rFonts w:ascii="Times New Roman" w:eastAsia="Times New Roman" w:hAnsi="Times New Roman" w:cs="Times New Roman"/>
                <w:color w:val="000000"/>
                <w:sz w:val="24"/>
                <w:szCs w:val="24"/>
                <w:lang w:val="en-GB"/>
              </w:rPr>
              <w:t>Lecturer’s Name</w:t>
            </w:r>
          </w:p>
        </w:tc>
        <w:tc>
          <w:tcPr>
            <w:tcW w:w="63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4B504D" w:rsidRPr="000464F8" w:rsidRDefault="00E31640" w:rsidP="004B504D">
            <w:pPr>
              <w:spacing w:line="360" w:lineRule="auto"/>
              <w:jc w:val="both"/>
              <w:rPr>
                <w:rFonts w:ascii="Times New Roman" w:eastAsia="Times New Roman" w:hAnsi="Times New Roman" w:cs="Times New Roman"/>
                <w:color w:val="000000"/>
                <w:sz w:val="24"/>
                <w:szCs w:val="24"/>
                <w:lang w:val="en-GB"/>
              </w:rPr>
            </w:pPr>
            <w:r w:rsidRPr="000464F8">
              <w:rPr>
                <w:rFonts w:ascii="Times New Roman" w:eastAsia="Times New Roman" w:hAnsi="Times New Roman" w:cs="Times New Roman"/>
                <w:color w:val="000000"/>
                <w:sz w:val="24"/>
                <w:szCs w:val="24"/>
                <w:lang w:val="en-GB"/>
              </w:rPr>
              <w:t>Muhammed Khan</w:t>
            </w:r>
          </w:p>
        </w:tc>
      </w:tr>
    </w:tbl>
    <w:p w:rsidR="00CF3CF3" w:rsidRPr="000464F8" w:rsidRDefault="00346B69" w:rsidP="004B504D">
      <w:pPr>
        <w:pStyle w:val="Normal1"/>
        <w:spacing w:line="360" w:lineRule="auto"/>
        <w:jc w:val="both"/>
        <w:rPr>
          <w:rFonts w:ascii="Times New Roman" w:eastAsia="Times New Roman" w:hAnsi="Times New Roman" w:cs="Times New Roman"/>
          <w:sz w:val="24"/>
          <w:szCs w:val="24"/>
          <w:lang w:val="en-GB"/>
        </w:rPr>
      </w:pPr>
      <w:r w:rsidRPr="000464F8">
        <w:rPr>
          <w:rFonts w:ascii="Times New Roman" w:hAnsi="Times New Roman" w:cs="Times New Roman"/>
          <w:sz w:val="24"/>
          <w:szCs w:val="24"/>
          <w:lang w:val="en-GB"/>
        </w:rPr>
        <w:br w:type="page"/>
      </w:r>
    </w:p>
    <w:sdt>
      <w:sdtPr>
        <w:rPr>
          <w:rFonts w:ascii="Times New Roman" w:eastAsia="Arial" w:hAnsi="Times New Roman" w:cs="Times New Roman"/>
          <w:b w:val="0"/>
          <w:bCs w:val="0"/>
          <w:color w:val="auto"/>
          <w:sz w:val="24"/>
          <w:szCs w:val="24"/>
          <w:lang w:val="en-GB"/>
        </w:rPr>
        <w:id w:val="1180106938"/>
        <w:docPartObj>
          <w:docPartGallery w:val="Table of Contents"/>
          <w:docPartUnique/>
        </w:docPartObj>
      </w:sdtPr>
      <w:sdtEndPr>
        <w:rPr>
          <w:b/>
        </w:rPr>
      </w:sdtEndPr>
      <w:sdtContent>
        <w:p w:rsidR="00E87FBC" w:rsidRPr="000464F8" w:rsidRDefault="00E87FBC" w:rsidP="004B504D">
          <w:pPr>
            <w:pStyle w:val="TOCHeading"/>
            <w:spacing w:line="360" w:lineRule="auto"/>
            <w:jc w:val="center"/>
            <w:rPr>
              <w:rFonts w:ascii="Times New Roman" w:hAnsi="Times New Roman" w:cs="Times New Roman"/>
              <w:sz w:val="26"/>
              <w:szCs w:val="26"/>
              <w:lang w:val="en-GB"/>
            </w:rPr>
          </w:pPr>
          <w:r w:rsidRPr="000464F8">
            <w:rPr>
              <w:rFonts w:ascii="Times New Roman" w:hAnsi="Times New Roman" w:cs="Times New Roman"/>
              <w:color w:val="auto"/>
              <w:sz w:val="26"/>
              <w:szCs w:val="26"/>
              <w:lang w:val="en-GB"/>
            </w:rPr>
            <w:t>Table of Contents</w:t>
          </w:r>
        </w:p>
        <w:p w:rsidR="00E87FBC" w:rsidRPr="000464F8" w:rsidRDefault="00E87FBC" w:rsidP="004B504D">
          <w:pPr>
            <w:pStyle w:val="TOC1"/>
            <w:tabs>
              <w:tab w:val="right" w:leader="dot" w:pos="9350"/>
            </w:tabs>
            <w:spacing w:line="360" w:lineRule="auto"/>
            <w:jc w:val="both"/>
            <w:rPr>
              <w:rFonts w:ascii="Times New Roman" w:hAnsi="Times New Roman" w:cs="Times New Roman"/>
              <w:b/>
              <w:noProof/>
              <w:sz w:val="20"/>
              <w:szCs w:val="20"/>
              <w:lang w:val="en-GB"/>
            </w:rPr>
          </w:pPr>
          <w:r w:rsidRPr="000464F8">
            <w:rPr>
              <w:rFonts w:ascii="Times New Roman" w:hAnsi="Times New Roman" w:cs="Times New Roman"/>
              <w:b/>
              <w:sz w:val="20"/>
              <w:szCs w:val="20"/>
              <w:lang w:val="en-GB"/>
            </w:rPr>
            <w:fldChar w:fldCharType="begin"/>
          </w:r>
          <w:r w:rsidRPr="000464F8">
            <w:rPr>
              <w:rFonts w:ascii="Times New Roman" w:hAnsi="Times New Roman" w:cs="Times New Roman"/>
              <w:b/>
              <w:sz w:val="20"/>
              <w:szCs w:val="20"/>
              <w:lang w:val="en-GB"/>
            </w:rPr>
            <w:instrText xml:space="preserve"> TOC \o "1-3" \h \z \u </w:instrText>
          </w:r>
          <w:r w:rsidRPr="000464F8">
            <w:rPr>
              <w:rFonts w:ascii="Times New Roman" w:hAnsi="Times New Roman" w:cs="Times New Roman"/>
              <w:b/>
              <w:sz w:val="20"/>
              <w:szCs w:val="20"/>
              <w:lang w:val="en-GB"/>
            </w:rPr>
            <w:fldChar w:fldCharType="separate"/>
          </w:r>
          <w:hyperlink w:anchor="_Toc223527284" w:history="1">
            <w:r w:rsidRPr="000464F8">
              <w:rPr>
                <w:rStyle w:val="Hyperlink"/>
                <w:rFonts w:ascii="Times New Roman" w:hAnsi="Times New Roman" w:cs="Times New Roman"/>
                <w:b/>
                <w:noProof/>
                <w:sz w:val="20"/>
                <w:szCs w:val="20"/>
                <w:lang w:val="en-GB"/>
              </w:rPr>
              <w:t>Introduction</w:t>
            </w:r>
            <w:r w:rsidRPr="000464F8">
              <w:rPr>
                <w:rFonts w:ascii="Times New Roman" w:hAnsi="Times New Roman" w:cs="Times New Roman"/>
                <w:b/>
                <w:noProof/>
                <w:webHidden/>
                <w:sz w:val="20"/>
                <w:szCs w:val="20"/>
                <w:lang w:val="en-GB"/>
              </w:rPr>
              <w:tab/>
            </w:r>
            <w:r w:rsidRPr="000464F8">
              <w:rPr>
                <w:rFonts w:ascii="Times New Roman" w:hAnsi="Times New Roman" w:cs="Times New Roman"/>
                <w:b/>
                <w:noProof/>
                <w:webHidden/>
                <w:sz w:val="20"/>
                <w:szCs w:val="20"/>
                <w:lang w:val="en-GB"/>
              </w:rPr>
              <w:fldChar w:fldCharType="begin"/>
            </w:r>
            <w:r w:rsidRPr="000464F8">
              <w:rPr>
                <w:rFonts w:ascii="Times New Roman" w:hAnsi="Times New Roman" w:cs="Times New Roman"/>
                <w:b/>
                <w:noProof/>
                <w:webHidden/>
                <w:sz w:val="20"/>
                <w:szCs w:val="20"/>
                <w:lang w:val="en-GB"/>
              </w:rPr>
              <w:instrText xml:space="preserve"> PAGEREF _Toc223527284 \h </w:instrText>
            </w:r>
            <w:r w:rsidRPr="000464F8">
              <w:rPr>
                <w:rFonts w:ascii="Times New Roman" w:hAnsi="Times New Roman" w:cs="Times New Roman"/>
                <w:b/>
                <w:noProof/>
                <w:webHidden/>
                <w:sz w:val="20"/>
                <w:szCs w:val="20"/>
                <w:lang w:val="en-GB"/>
              </w:rPr>
            </w:r>
            <w:r w:rsidRPr="000464F8">
              <w:rPr>
                <w:rFonts w:ascii="Times New Roman" w:hAnsi="Times New Roman" w:cs="Times New Roman"/>
                <w:b/>
                <w:noProof/>
                <w:webHidden/>
                <w:sz w:val="20"/>
                <w:szCs w:val="20"/>
                <w:lang w:val="en-GB"/>
              </w:rPr>
              <w:fldChar w:fldCharType="separate"/>
            </w:r>
            <w:r w:rsidRPr="000464F8">
              <w:rPr>
                <w:rFonts w:ascii="Times New Roman" w:hAnsi="Times New Roman" w:cs="Times New Roman"/>
                <w:b/>
                <w:noProof/>
                <w:webHidden/>
                <w:sz w:val="20"/>
                <w:szCs w:val="20"/>
                <w:lang w:val="en-GB"/>
              </w:rPr>
              <w:t>3</w:t>
            </w:r>
            <w:r w:rsidRPr="000464F8">
              <w:rPr>
                <w:rFonts w:ascii="Times New Roman" w:hAnsi="Times New Roman" w:cs="Times New Roman"/>
                <w:b/>
                <w:noProof/>
                <w:webHidden/>
                <w:sz w:val="20"/>
                <w:szCs w:val="20"/>
                <w:lang w:val="en-GB"/>
              </w:rPr>
              <w:fldChar w:fldCharType="end"/>
            </w:r>
          </w:hyperlink>
        </w:p>
        <w:p w:rsidR="00E87FBC" w:rsidRPr="000464F8" w:rsidRDefault="00E87FBC" w:rsidP="004B504D">
          <w:pPr>
            <w:pStyle w:val="TOC1"/>
            <w:tabs>
              <w:tab w:val="right" w:leader="dot" w:pos="9350"/>
            </w:tabs>
            <w:spacing w:line="360" w:lineRule="auto"/>
            <w:jc w:val="both"/>
            <w:rPr>
              <w:rFonts w:ascii="Times New Roman" w:hAnsi="Times New Roman" w:cs="Times New Roman"/>
              <w:b/>
              <w:noProof/>
              <w:sz w:val="20"/>
              <w:szCs w:val="20"/>
              <w:lang w:val="en-GB"/>
            </w:rPr>
          </w:pPr>
          <w:r w:rsidRPr="000464F8">
            <w:rPr>
              <w:rFonts w:ascii="Times New Roman" w:hAnsi="Times New Roman" w:cs="Times New Roman"/>
              <w:b/>
              <w:sz w:val="20"/>
              <w:szCs w:val="20"/>
            </w:rPr>
            <w:t>Main Body…………………………………………………………………………...........................</w:t>
          </w:r>
          <w:r w:rsidR="008643A0" w:rsidRPr="000464F8">
            <w:rPr>
              <w:rFonts w:ascii="Times New Roman" w:hAnsi="Times New Roman" w:cs="Times New Roman"/>
              <w:b/>
              <w:sz w:val="20"/>
              <w:szCs w:val="20"/>
            </w:rPr>
            <w:t>...................</w:t>
          </w:r>
          <w:r w:rsidRPr="000464F8">
            <w:rPr>
              <w:rFonts w:ascii="Times New Roman" w:hAnsi="Times New Roman" w:cs="Times New Roman"/>
              <w:b/>
              <w:sz w:val="20"/>
              <w:szCs w:val="20"/>
            </w:rPr>
            <w:t>.......4</w:t>
          </w:r>
        </w:p>
        <w:p w:rsidR="00E87FBC" w:rsidRPr="000464F8" w:rsidRDefault="00E87FBC" w:rsidP="004B504D">
          <w:pPr>
            <w:pStyle w:val="TOC2"/>
            <w:tabs>
              <w:tab w:val="right" w:leader="dot" w:pos="9350"/>
            </w:tabs>
            <w:spacing w:line="360" w:lineRule="auto"/>
            <w:jc w:val="both"/>
            <w:rPr>
              <w:rFonts w:ascii="Times New Roman" w:hAnsi="Times New Roman" w:cs="Times New Roman"/>
              <w:b/>
              <w:noProof/>
              <w:sz w:val="20"/>
              <w:szCs w:val="20"/>
              <w:lang w:val="en-GB"/>
            </w:rPr>
          </w:pPr>
          <w:r w:rsidRPr="000464F8">
            <w:rPr>
              <w:rFonts w:ascii="Times New Roman" w:hAnsi="Times New Roman" w:cs="Times New Roman"/>
              <w:b/>
              <w:sz w:val="20"/>
              <w:szCs w:val="20"/>
            </w:rPr>
            <w:t>Epidemiology, Aetiology and Burden of Diabetes Mellitus………………………………………</w:t>
          </w:r>
          <w:r w:rsidR="008643A0" w:rsidRPr="000464F8">
            <w:rPr>
              <w:rFonts w:ascii="Times New Roman" w:hAnsi="Times New Roman" w:cs="Times New Roman"/>
              <w:b/>
              <w:sz w:val="20"/>
              <w:szCs w:val="20"/>
            </w:rPr>
            <w:t>………</w:t>
          </w:r>
          <w:r w:rsidRPr="000464F8">
            <w:rPr>
              <w:rFonts w:ascii="Times New Roman" w:hAnsi="Times New Roman" w:cs="Times New Roman"/>
              <w:b/>
              <w:sz w:val="20"/>
              <w:szCs w:val="20"/>
            </w:rPr>
            <w:t>……..4</w:t>
          </w:r>
        </w:p>
        <w:p w:rsidR="00E87FBC" w:rsidRPr="000464F8" w:rsidRDefault="00EC2E6B" w:rsidP="004B504D">
          <w:pPr>
            <w:pStyle w:val="TOC2"/>
            <w:tabs>
              <w:tab w:val="right" w:leader="dot" w:pos="9350"/>
            </w:tabs>
            <w:spacing w:line="360" w:lineRule="auto"/>
            <w:jc w:val="both"/>
            <w:rPr>
              <w:rFonts w:ascii="Times New Roman" w:hAnsi="Times New Roman" w:cs="Times New Roman"/>
              <w:b/>
              <w:noProof/>
              <w:sz w:val="20"/>
              <w:szCs w:val="20"/>
              <w:lang w:val="en-GB"/>
            </w:rPr>
          </w:pPr>
          <w:hyperlink w:anchor="_Toc223527287" w:history="1">
            <w:r w:rsidR="00E87FBC" w:rsidRPr="000464F8">
              <w:rPr>
                <w:rStyle w:val="Hyperlink"/>
                <w:rFonts w:ascii="Times New Roman" w:hAnsi="Times New Roman" w:cs="Times New Roman"/>
                <w:b/>
                <w:noProof/>
                <w:sz w:val="20"/>
                <w:szCs w:val="20"/>
                <w:lang w:val="en-GB"/>
              </w:rPr>
              <w:t>Definition of Longterm Condition in the context of Diabetes</w:t>
            </w:r>
            <w:r w:rsidR="00E87FBC" w:rsidRPr="000464F8">
              <w:rPr>
                <w:rFonts w:ascii="Times New Roman" w:hAnsi="Times New Roman" w:cs="Times New Roman"/>
                <w:b/>
                <w:noProof/>
                <w:webHidden/>
                <w:sz w:val="20"/>
                <w:szCs w:val="20"/>
                <w:lang w:val="en-GB"/>
              </w:rPr>
              <w:tab/>
            </w:r>
            <w:r w:rsidR="00E87FBC" w:rsidRPr="000464F8">
              <w:rPr>
                <w:rFonts w:ascii="Times New Roman" w:hAnsi="Times New Roman" w:cs="Times New Roman"/>
                <w:b/>
                <w:noProof/>
                <w:webHidden/>
                <w:sz w:val="20"/>
                <w:szCs w:val="20"/>
                <w:lang w:val="en-GB"/>
              </w:rPr>
              <w:fldChar w:fldCharType="begin"/>
            </w:r>
            <w:r w:rsidR="00E87FBC" w:rsidRPr="000464F8">
              <w:rPr>
                <w:rFonts w:ascii="Times New Roman" w:hAnsi="Times New Roman" w:cs="Times New Roman"/>
                <w:b/>
                <w:noProof/>
                <w:webHidden/>
                <w:sz w:val="20"/>
                <w:szCs w:val="20"/>
                <w:lang w:val="en-GB"/>
              </w:rPr>
              <w:instrText xml:space="preserve"> PAGEREF _Toc223527287 \h </w:instrText>
            </w:r>
            <w:r w:rsidR="00E87FBC" w:rsidRPr="000464F8">
              <w:rPr>
                <w:rFonts w:ascii="Times New Roman" w:hAnsi="Times New Roman" w:cs="Times New Roman"/>
                <w:b/>
                <w:noProof/>
                <w:webHidden/>
                <w:sz w:val="20"/>
                <w:szCs w:val="20"/>
                <w:lang w:val="en-GB"/>
              </w:rPr>
            </w:r>
            <w:r w:rsidR="00E87FBC" w:rsidRPr="000464F8">
              <w:rPr>
                <w:rFonts w:ascii="Times New Roman" w:hAnsi="Times New Roman" w:cs="Times New Roman"/>
                <w:b/>
                <w:noProof/>
                <w:webHidden/>
                <w:sz w:val="20"/>
                <w:szCs w:val="20"/>
                <w:lang w:val="en-GB"/>
              </w:rPr>
              <w:fldChar w:fldCharType="separate"/>
            </w:r>
            <w:r w:rsidR="00E87FBC" w:rsidRPr="000464F8">
              <w:rPr>
                <w:rFonts w:ascii="Times New Roman" w:hAnsi="Times New Roman" w:cs="Times New Roman"/>
                <w:b/>
                <w:noProof/>
                <w:webHidden/>
                <w:sz w:val="20"/>
                <w:szCs w:val="20"/>
                <w:lang w:val="en-GB"/>
              </w:rPr>
              <w:t>5</w:t>
            </w:r>
            <w:r w:rsidR="00E87FBC" w:rsidRPr="000464F8">
              <w:rPr>
                <w:rFonts w:ascii="Times New Roman" w:hAnsi="Times New Roman" w:cs="Times New Roman"/>
                <w:b/>
                <w:noProof/>
                <w:webHidden/>
                <w:sz w:val="20"/>
                <w:szCs w:val="20"/>
                <w:lang w:val="en-GB"/>
              </w:rPr>
              <w:fldChar w:fldCharType="end"/>
            </w:r>
          </w:hyperlink>
        </w:p>
        <w:p w:rsidR="00E87FBC" w:rsidRPr="000464F8" w:rsidRDefault="00EC2E6B" w:rsidP="004B504D">
          <w:pPr>
            <w:pStyle w:val="TOC2"/>
            <w:tabs>
              <w:tab w:val="right" w:leader="dot" w:pos="9350"/>
            </w:tabs>
            <w:spacing w:line="360" w:lineRule="auto"/>
            <w:jc w:val="both"/>
            <w:rPr>
              <w:rFonts w:ascii="Times New Roman" w:hAnsi="Times New Roman" w:cs="Times New Roman"/>
              <w:b/>
              <w:noProof/>
              <w:sz w:val="20"/>
              <w:szCs w:val="20"/>
              <w:lang w:val="en-GB"/>
            </w:rPr>
          </w:pPr>
          <w:hyperlink w:anchor="_Toc223527288" w:history="1">
            <w:r w:rsidR="00E87FBC" w:rsidRPr="000464F8">
              <w:rPr>
                <w:rStyle w:val="Hyperlink"/>
                <w:rFonts w:ascii="Times New Roman" w:hAnsi="Times New Roman" w:cs="Times New Roman"/>
                <w:b/>
                <w:noProof/>
                <w:sz w:val="20"/>
                <w:szCs w:val="20"/>
                <w:lang w:val="en-GB"/>
              </w:rPr>
              <w:t>Prevalence rate of Diabetes in the UK</w:t>
            </w:r>
            <w:r w:rsidR="00E87FBC" w:rsidRPr="000464F8">
              <w:rPr>
                <w:rFonts w:ascii="Times New Roman" w:hAnsi="Times New Roman" w:cs="Times New Roman"/>
                <w:b/>
                <w:noProof/>
                <w:webHidden/>
                <w:sz w:val="20"/>
                <w:szCs w:val="20"/>
                <w:lang w:val="en-GB"/>
              </w:rPr>
              <w:tab/>
            </w:r>
            <w:r w:rsidR="00E87FBC" w:rsidRPr="000464F8">
              <w:rPr>
                <w:rFonts w:ascii="Times New Roman" w:hAnsi="Times New Roman" w:cs="Times New Roman"/>
                <w:b/>
                <w:noProof/>
                <w:webHidden/>
                <w:sz w:val="20"/>
                <w:szCs w:val="20"/>
                <w:lang w:val="en-GB"/>
              </w:rPr>
              <w:fldChar w:fldCharType="begin"/>
            </w:r>
            <w:r w:rsidR="00E87FBC" w:rsidRPr="000464F8">
              <w:rPr>
                <w:rFonts w:ascii="Times New Roman" w:hAnsi="Times New Roman" w:cs="Times New Roman"/>
                <w:b/>
                <w:noProof/>
                <w:webHidden/>
                <w:sz w:val="20"/>
                <w:szCs w:val="20"/>
                <w:lang w:val="en-GB"/>
              </w:rPr>
              <w:instrText xml:space="preserve"> PAGEREF _Toc223527288 \h </w:instrText>
            </w:r>
            <w:r w:rsidR="00E87FBC" w:rsidRPr="000464F8">
              <w:rPr>
                <w:rFonts w:ascii="Times New Roman" w:hAnsi="Times New Roman" w:cs="Times New Roman"/>
                <w:b/>
                <w:noProof/>
                <w:webHidden/>
                <w:sz w:val="20"/>
                <w:szCs w:val="20"/>
                <w:lang w:val="en-GB"/>
              </w:rPr>
            </w:r>
            <w:r w:rsidR="00E87FBC" w:rsidRPr="000464F8">
              <w:rPr>
                <w:rFonts w:ascii="Times New Roman" w:hAnsi="Times New Roman" w:cs="Times New Roman"/>
                <w:b/>
                <w:noProof/>
                <w:webHidden/>
                <w:sz w:val="20"/>
                <w:szCs w:val="20"/>
                <w:lang w:val="en-GB"/>
              </w:rPr>
              <w:fldChar w:fldCharType="separate"/>
            </w:r>
            <w:r w:rsidR="00E87FBC" w:rsidRPr="000464F8">
              <w:rPr>
                <w:rFonts w:ascii="Times New Roman" w:hAnsi="Times New Roman" w:cs="Times New Roman"/>
                <w:b/>
                <w:noProof/>
                <w:webHidden/>
                <w:sz w:val="20"/>
                <w:szCs w:val="20"/>
                <w:lang w:val="en-GB"/>
              </w:rPr>
              <w:t>5</w:t>
            </w:r>
            <w:r w:rsidR="00E87FBC" w:rsidRPr="000464F8">
              <w:rPr>
                <w:rFonts w:ascii="Times New Roman" w:hAnsi="Times New Roman" w:cs="Times New Roman"/>
                <w:b/>
                <w:noProof/>
                <w:webHidden/>
                <w:sz w:val="20"/>
                <w:szCs w:val="20"/>
                <w:lang w:val="en-GB"/>
              </w:rPr>
              <w:fldChar w:fldCharType="end"/>
            </w:r>
          </w:hyperlink>
        </w:p>
        <w:p w:rsidR="00E87FBC" w:rsidRPr="000464F8" w:rsidRDefault="00E87FBC" w:rsidP="004B504D">
          <w:pPr>
            <w:pStyle w:val="TOC2"/>
            <w:tabs>
              <w:tab w:val="right" w:leader="dot" w:pos="9350"/>
            </w:tabs>
            <w:spacing w:line="360" w:lineRule="auto"/>
            <w:jc w:val="both"/>
            <w:rPr>
              <w:rFonts w:ascii="Times New Roman" w:hAnsi="Times New Roman" w:cs="Times New Roman"/>
              <w:b/>
              <w:noProof/>
              <w:sz w:val="20"/>
              <w:szCs w:val="20"/>
              <w:lang w:val="en-GB"/>
            </w:rPr>
          </w:pPr>
          <w:r w:rsidRPr="000464F8">
            <w:rPr>
              <w:rFonts w:ascii="Times New Roman" w:hAnsi="Times New Roman" w:cs="Times New Roman"/>
              <w:b/>
              <w:sz w:val="20"/>
              <w:szCs w:val="20"/>
            </w:rPr>
            <w:t>Risk Factors……………………………………………………………..........................................</w:t>
          </w:r>
          <w:r w:rsidR="008643A0" w:rsidRPr="000464F8">
            <w:rPr>
              <w:rFonts w:ascii="Times New Roman" w:hAnsi="Times New Roman" w:cs="Times New Roman"/>
              <w:b/>
              <w:sz w:val="20"/>
              <w:szCs w:val="20"/>
            </w:rPr>
            <w:t>...............</w:t>
          </w:r>
          <w:r w:rsidRPr="000464F8">
            <w:rPr>
              <w:rFonts w:ascii="Times New Roman" w:hAnsi="Times New Roman" w:cs="Times New Roman"/>
              <w:b/>
              <w:sz w:val="20"/>
              <w:szCs w:val="20"/>
            </w:rPr>
            <w:t>..........5</w:t>
          </w:r>
        </w:p>
        <w:p w:rsidR="00E87FBC" w:rsidRPr="000464F8" w:rsidRDefault="00EC2E6B" w:rsidP="004B504D">
          <w:pPr>
            <w:pStyle w:val="TOC2"/>
            <w:tabs>
              <w:tab w:val="right" w:leader="dot" w:pos="9350"/>
            </w:tabs>
            <w:spacing w:line="360" w:lineRule="auto"/>
            <w:jc w:val="both"/>
            <w:rPr>
              <w:rFonts w:ascii="Times New Roman" w:hAnsi="Times New Roman" w:cs="Times New Roman"/>
              <w:b/>
              <w:noProof/>
              <w:sz w:val="20"/>
              <w:szCs w:val="20"/>
              <w:lang w:val="en-GB"/>
            </w:rPr>
          </w:pPr>
          <w:hyperlink w:anchor="_Toc223527290" w:history="1">
            <w:r w:rsidR="00E87FBC" w:rsidRPr="000464F8">
              <w:rPr>
                <w:rStyle w:val="Hyperlink"/>
                <w:rFonts w:ascii="Times New Roman" w:hAnsi="Times New Roman" w:cs="Times New Roman"/>
                <w:b/>
                <w:noProof/>
                <w:sz w:val="20"/>
                <w:szCs w:val="20"/>
                <w:lang w:val="en-GB"/>
              </w:rPr>
              <w:t>Economic and Social Burden of Diabetes</w:t>
            </w:r>
            <w:r w:rsidR="00E87FBC" w:rsidRPr="000464F8">
              <w:rPr>
                <w:rFonts w:ascii="Times New Roman" w:hAnsi="Times New Roman" w:cs="Times New Roman"/>
                <w:b/>
                <w:noProof/>
                <w:webHidden/>
                <w:sz w:val="20"/>
                <w:szCs w:val="20"/>
                <w:lang w:val="en-GB"/>
              </w:rPr>
              <w:tab/>
            </w:r>
            <w:r w:rsidR="00E87FBC" w:rsidRPr="000464F8">
              <w:rPr>
                <w:rFonts w:ascii="Times New Roman" w:hAnsi="Times New Roman" w:cs="Times New Roman"/>
                <w:b/>
                <w:noProof/>
                <w:webHidden/>
                <w:sz w:val="20"/>
                <w:szCs w:val="20"/>
                <w:lang w:val="en-GB"/>
              </w:rPr>
              <w:fldChar w:fldCharType="begin"/>
            </w:r>
            <w:r w:rsidR="00E87FBC" w:rsidRPr="000464F8">
              <w:rPr>
                <w:rFonts w:ascii="Times New Roman" w:hAnsi="Times New Roman" w:cs="Times New Roman"/>
                <w:b/>
                <w:noProof/>
                <w:webHidden/>
                <w:sz w:val="20"/>
                <w:szCs w:val="20"/>
                <w:lang w:val="en-GB"/>
              </w:rPr>
              <w:instrText xml:space="preserve"> PAGEREF _Toc223527290 \h </w:instrText>
            </w:r>
            <w:r w:rsidR="00E87FBC" w:rsidRPr="000464F8">
              <w:rPr>
                <w:rFonts w:ascii="Times New Roman" w:hAnsi="Times New Roman" w:cs="Times New Roman"/>
                <w:b/>
                <w:noProof/>
                <w:webHidden/>
                <w:sz w:val="20"/>
                <w:szCs w:val="20"/>
                <w:lang w:val="en-GB"/>
              </w:rPr>
            </w:r>
            <w:r w:rsidR="00E87FBC" w:rsidRPr="000464F8">
              <w:rPr>
                <w:rFonts w:ascii="Times New Roman" w:hAnsi="Times New Roman" w:cs="Times New Roman"/>
                <w:b/>
                <w:noProof/>
                <w:webHidden/>
                <w:sz w:val="20"/>
                <w:szCs w:val="20"/>
                <w:lang w:val="en-GB"/>
              </w:rPr>
              <w:fldChar w:fldCharType="separate"/>
            </w:r>
            <w:r w:rsidR="00E87FBC" w:rsidRPr="000464F8">
              <w:rPr>
                <w:rFonts w:ascii="Times New Roman" w:hAnsi="Times New Roman" w:cs="Times New Roman"/>
                <w:b/>
                <w:noProof/>
                <w:webHidden/>
                <w:sz w:val="20"/>
                <w:szCs w:val="20"/>
                <w:lang w:val="en-GB"/>
              </w:rPr>
              <w:t>8</w:t>
            </w:r>
            <w:r w:rsidR="00E87FBC" w:rsidRPr="000464F8">
              <w:rPr>
                <w:rFonts w:ascii="Times New Roman" w:hAnsi="Times New Roman" w:cs="Times New Roman"/>
                <w:b/>
                <w:noProof/>
                <w:webHidden/>
                <w:sz w:val="20"/>
                <w:szCs w:val="20"/>
                <w:lang w:val="en-GB"/>
              </w:rPr>
              <w:fldChar w:fldCharType="end"/>
            </w:r>
          </w:hyperlink>
        </w:p>
        <w:p w:rsidR="00E87FBC" w:rsidRPr="000464F8" w:rsidRDefault="00EC2E6B" w:rsidP="004B504D">
          <w:pPr>
            <w:pStyle w:val="TOC2"/>
            <w:tabs>
              <w:tab w:val="right" w:leader="dot" w:pos="9350"/>
            </w:tabs>
            <w:spacing w:line="360" w:lineRule="auto"/>
            <w:jc w:val="both"/>
            <w:rPr>
              <w:rFonts w:ascii="Times New Roman" w:hAnsi="Times New Roman" w:cs="Times New Roman"/>
              <w:b/>
              <w:noProof/>
              <w:sz w:val="20"/>
              <w:szCs w:val="20"/>
              <w:lang w:val="en-GB"/>
            </w:rPr>
          </w:pPr>
          <w:hyperlink w:anchor="_Toc223527291" w:history="1">
            <w:r w:rsidR="00E87FBC" w:rsidRPr="000464F8">
              <w:rPr>
                <w:rStyle w:val="Hyperlink"/>
                <w:rFonts w:ascii="Times New Roman" w:hAnsi="Times New Roman" w:cs="Times New Roman"/>
                <w:b/>
                <w:noProof/>
                <w:sz w:val="20"/>
                <w:szCs w:val="20"/>
                <w:lang w:val="en-GB"/>
              </w:rPr>
              <w:t>Physical, Psychological and Social implications of Diabetes Mellistas</w:t>
            </w:r>
            <w:r w:rsidR="00E87FBC" w:rsidRPr="000464F8">
              <w:rPr>
                <w:rFonts w:ascii="Times New Roman" w:hAnsi="Times New Roman" w:cs="Times New Roman"/>
                <w:b/>
                <w:noProof/>
                <w:webHidden/>
                <w:sz w:val="20"/>
                <w:szCs w:val="20"/>
                <w:lang w:val="en-GB"/>
              </w:rPr>
              <w:tab/>
            </w:r>
            <w:r w:rsidR="00E87FBC" w:rsidRPr="000464F8">
              <w:rPr>
                <w:rFonts w:ascii="Times New Roman" w:hAnsi="Times New Roman" w:cs="Times New Roman"/>
                <w:b/>
                <w:noProof/>
                <w:webHidden/>
                <w:sz w:val="20"/>
                <w:szCs w:val="20"/>
                <w:lang w:val="en-GB"/>
              </w:rPr>
              <w:fldChar w:fldCharType="begin"/>
            </w:r>
            <w:r w:rsidR="00E87FBC" w:rsidRPr="000464F8">
              <w:rPr>
                <w:rFonts w:ascii="Times New Roman" w:hAnsi="Times New Roman" w:cs="Times New Roman"/>
                <w:b/>
                <w:noProof/>
                <w:webHidden/>
                <w:sz w:val="20"/>
                <w:szCs w:val="20"/>
                <w:lang w:val="en-GB"/>
              </w:rPr>
              <w:instrText xml:space="preserve"> PAGEREF _Toc223527291 \h </w:instrText>
            </w:r>
            <w:r w:rsidR="00E87FBC" w:rsidRPr="000464F8">
              <w:rPr>
                <w:rFonts w:ascii="Times New Roman" w:hAnsi="Times New Roman" w:cs="Times New Roman"/>
                <w:b/>
                <w:noProof/>
                <w:webHidden/>
                <w:sz w:val="20"/>
                <w:szCs w:val="20"/>
                <w:lang w:val="en-GB"/>
              </w:rPr>
            </w:r>
            <w:r w:rsidR="00E87FBC" w:rsidRPr="000464F8">
              <w:rPr>
                <w:rFonts w:ascii="Times New Roman" w:hAnsi="Times New Roman" w:cs="Times New Roman"/>
                <w:b/>
                <w:noProof/>
                <w:webHidden/>
                <w:sz w:val="20"/>
                <w:szCs w:val="20"/>
                <w:lang w:val="en-GB"/>
              </w:rPr>
              <w:fldChar w:fldCharType="separate"/>
            </w:r>
            <w:r w:rsidR="00E87FBC" w:rsidRPr="000464F8">
              <w:rPr>
                <w:rFonts w:ascii="Times New Roman" w:hAnsi="Times New Roman" w:cs="Times New Roman"/>
                <w:b/>
                <w:noProof/>
                <w:webHidden/>
                <w:sz w:val="20"/>
                <w:szCs w:val="20"/>
                <w:lang w:val="en-GB"/>
              </w:rPr>
              <w:t>9</w:t>
            </w:r>
            <w:r w:rsidR="00E87FBC" w:rsidRPr="000464F8">
              <w:rPr>
                <w:rFonts w:ascii="Times New Roman" w:hAnsi="Times New Roman" w:cs="Times New Roman"/>
                <w:b/>
                <w:noProof/>
                <w:webHidden/>
                <w:sz w:val="20"/>
                <w:szCs w:val="20"/>
                <w:lang w:val="en-GB"/>
              </w:rPr>
              <w:fldChar w:fldCharType="end"/>
            </w:r>
          </w:hyperlink>
        </w:p>
        <w:p w:rsidR="00E87FBC" w:rsidRPr="000464F8" w:rsidRDefault="00EC2E6B" w:rsidP="004B504D">
          <w:pPr>
            <w:pStyle w:val="TOC2"/>
            <w:tabs>
              <w:tab w:val="right" w:leader="dot" w:pos="9350"/>
            </w:tabs>
            <w:spacing w:line="360" w:lineRule="auto"/>
            <w:jc w:val="both"/>
            <w:rPr>
              <w:rFonts w:ascii="Times New Roman" w:hAnsi="Times New Roman" w:cs="Times New Roman"/>
              <w:b/>
              <w:noProof/>
              <w:sz w:val="20"/>
              <w:szCs w:val="20"/>
              <w:lang w:val="en-GB"/>
            </w:rPr>
          </w:pPr>
          <w:hyperlink w:anchor="_Toc223527292" w:history="1">
            <w:r w:rsidR="00E87FBC" w:rsidRPr="000464F8">
              <w:rPr>
                <w:rStyle w:val="Hyperlink"/>
                <w:rFonts w:ascii="Times New Roman" w:hAnsi="Times New Roman" w:cs="Times New Roman"/>
                <w:b/>
                <w:noProof/>
                <w:sz w:val="20"/>
                <w:szCs w:val="20"/>
                <w:lang w:val="en-GB"/>
              </w:rPr>
              <w:t>Theories and Models</w:t>
            </w:r>
            <w:r w:rsidR="00E87FBC" w:rsidRPr="000464F8">
              <w:rPr>
                <w:rFonts w:ascii="Times New Roman" w:hAnsi="Times New Roman" w:cs="Times New Roman"/>
                <w:b/>
                <w:noProof/>
                <w:webHidden/>
                <w:sz w:val="20"/>
                <w:szCs w:val="20"/>
                <w:lang w:val="en-GB"/>
              </w:rPr>
              <w:tab/>
            </w:r>
            <w:r w:rsidR="00E87FBC" w:rsidRPr="000464F8">
              <w:rPr>
                <w:rFonts w:ascii="Times New Roman" w:hAnsi="Times New Roman" w:cs="Times New Roman"/>
                <w:b/>
                <w:noProof/>
                <w:webHidden/>
                <w:sz w:val="20"/>
                <w:szCs w:val="20"/>
                <w:lang w:val="en-GB"/>
              </w:rPr>
              <w:fldChar w:fldCharType="begin"/>
            </w:r>
            <w:r w:rsidR="00E87FBC" w:rsidRPr="000464F8">
              <w:rPr>
                <w:rFonts w:ascii="Times New Roman" w:hAnsi="Times New Roman" w:cs="Times New Roman"/>
                <w:b/>
                <w:noProof/>
                <w:webHidden/>
                <w:sz w:val="20"/>
                <w:szCs w:val="20"/>
                <w:lang w:val="en-GB"/>
              </w:rPr>
              <w:instrText xml:space="preserve"> PAGEREF _Toc223527292 \h </w:instrText>
            </w:r>
            <w:r w:rsidR="00E87FBC" w:rsidRPr="000464F8">
              <w:rPr>
                <w:rFonts w:ascii="Times New Roman" w:hAnsi="Times New Roman" w:cs="Times New Roman"/>
                <w:b/>
                <w:noProof/>
                <w:webHidden/>
                <w:sz w:val="20"/>
                <w:szCs w:val="20"/>
                <w:lang w:val="en-GB"/>
              </w:rPr>
            </w:r>
            <w:r w:rsidR="00E87FBC" w:rsidRPr="000464F8">
              <w:rPr>
                <w:rFonts w:ascii="Times New Roman" w:hAnsi="Times New Roman" w:cs="Times New Roman"/>
                <w:b/>
                <w:noProof/>
                <w:webHidden/>
                <w:sz w:val="20"/>
                <w:szCs w:val="20"/>
                <w:lang w:val="en-GB"/>
              </w:rPr>
              <w:fldChar w:fldCharType="separate"/>
            </w:r>
            <w:r w:rsidR="00E87FBC" w:rsidRPr="000464F8">
              <w:rPr>
                <w:rFonts w:ascii="Times New Roman" w:hAnsi="Times New Roman" w:cs="Times New Roman"/>
                <w:b/>
                <w:noProof/>
                <w:webHidden/>
                <w:sz w:val="20"/>
                <w:szCs w:val="20"/>
                <w:lang w:val="en-GB"/>
              </w:rPr>
              <w:t>10</w:t>
            </w:r>
            <w:r w:rsidR="00E87FBC" w:rsidRPr="000464F8">
              <w:rPr>
                <w:rFonts w:ascii="Times New Roman" w:hAnsi="Times New Roman" w:cs="Times New Roman"/>
                <w:b/>
                <w:noProof/>
                <w:webHidden/>
                <w:sz w:val="20"/>
                <w:szCs w:val="20"/>
                <w:lang w:val="en-GB"/>
              </w:rPr>
              <w:fldChar w:fldCharType="end"/>
            </w:r>
          </w:hyperlink>
        </w:p>
        <w:p w:rsidR="00E87FBC" w:rsidRPr="000464F8" w:rsidRDefault="00EC2E6B" w:rsidP="004B504D">
          <w:pPr>
            <w:pStyle w:val="TOC2"/>
            <w:tabs>
              <w:tab w:val="right" w:leader="dot" w:pos="9350"/>
            </w:tabs>
            <w:spacing w:line="360" w:lineRule="auto"/>
            <w:jc w:val="both"/>
            <w:rPr>
              <w:rFonts w:ascii="Times New Roman" w:hAnsi="Times New Roman" w:cs="Times New Roman"/>
              <w:b/>
              <w:noProof/>
              <w:sz w:val="20"/>
              <w:szCs w:val="20"/>
              <w:lang w:val="en-GB"/>
            </w:rPr>
          </w:pPr>
          <w:hyperlink w:anchor="_Toc223527293" w:history="1">
            <w:r w:rsidR="00E87FBC" w:rsidRPr="000464F8">
              <w:rPr>
                <w:rStyle w:val="Hyperlink"/>
                <w:rFonts w:ascii="Times New Roman" w:hAnsi="Times New Roman" w:cs="Times New Roman"/>
                <w:b/>
                <w:noProof/>
                <w:sz w:val="20"/>
                <w:szCs w:val="20"/>
                <w:lang w:val="en-GB"/>
              </w:rPr>
              <w:t>UK Policies and Strategic Frameworks</w:t>
            </w:r>
            <w:r w:rsidR="00E87FBC" w:rsidRPr="000464F8">
              <w:rPr>
                <w:rFonts w:ascii="Times New Roman" w:hAnsi="Times New Roman" w:cs="Times New Roman"/>
                <w:b/>
                <w:noProof/>
                <w:webHidden/>
                <w:sz w:val="20"/>
                <w:szCs w:val="20"/>
                <w:lang w:val="en-GB"/>
              </w:rPr>
              <w:tab/>
            </w:r>
            <w:r w:rsidR="00E87FBC" w:rsidRPr="000464F8">
              <w:rPr>
                <w:rFonts w:ascii="Times New Roman" w:hAnsi="Times New Roman" w:cs="Times New Roman"/>
                <w:b/>
                <w:noProof/>
                <w:webHidden/>
                <w:sz w:val="20"/>
                <w:szCs w:val="20"/>
                <w:lang w:val="en-GB"/>
              </w:rPr>
              <w:fldChar w:fldCharType="begin"/>
            </w:r>
            <w:r w:rsidR="00E87FBC" w:rsidRPr="000464F8">
              <w:rPr>
                <w:rFonts w:ascii="Times New Roman" w:hAnsi="Times New Roman" w:cs="Times New Roman"/>
                <w:b/>
                <w:noProof/>
                <w:webHidden/>
                <w:sz w:val="20"/>
                <w:szCs w:val="20"/>
                <w:lang w:val="en-GB"/>
              </w:rPr>
              <w:instrText xml:space="preserve"> PAGEREF _Toc223527293 \h </w:instrText>
            </w:r>
            <w:r w:rsidR="00E87FBC" w:rsidRPr="000464F8">
              <w:rPr>
                <w:rFonts w:ascii="Times New Roman" w:hAnsi="Times New Roman" w:cs="Times New Roman"/>
                <w:b/>
                <w:noProof/>
                <w:webHidden/>
                <w:sz w:val="20"/>
                <w:szCs w:val="20"/>
                <w:lang w:val="en-GB"/>
              </w:rPr>
            </w:r>
            <w:r w:rsidR="00E87FBC" w:rsidRPr="000464F8">
              <w:rPr>
                <w:rFonts w:ascii="Times New Roman" w:hAnsi="Times New Roman" w:cs="Times New Roman"/>
                <w:b/>
                <w:noProof/>
                <w:webHidden/>
                <w:sz w:val="20"/>
                <w:szCs w:val="20"/>
                <w:lang w:val="en-GB"/>
              </w:rPr>
              <w:fldChar w:fldCharType="separate"/>
            </w:r>
            <w:r w:rsidR="00E87FBC" w:rsidRPr="000464F8">
              <w:rPr>
                <w:rFonts w:ascii="Times New Roman" w:hAnsi="Times New Roman" w:cs="Times New Roman"/>
                <w:b/>
                <w:noProof/>
                <w:webHidden/>
                <w:sz w:val="20"/>
                <w:szCs w:val="20"/>
                <w:lang w:val="en-GB"/>
              </w:rPr>
              <w:t>13</w:t>
            </w:r>
            <w:r w:rsidR="00E87FBC" w:rsidRPr="000464F8">
              <w:rPr>
                <w:rFonts w:ascii="Times New Roman" w:hAnsi="Times New Roman" w:cs="Times New Roman"/>
                <w:b/>
                <w:noProof/>
                <w:webHidden/>
                <w:sz w:val="20"/>
                <w:szCs w:val="20"/>
                <w:lang w:val="en-GB"/>
              </w:rPr>
              <w:fldChar w:fldCharType="end"/>
            </w:r>
          </w:hyperlink>
        </w:p>
        <w:p w:rsidR="00E87FBC" w:rsidRPr="000464F8" w:rsidRDefault="00EC2E6B" w:rsidP="004B504D">
          <w:pPr>
            <w:pStyle w:val="TOC2"/>
            <w:tabs>
              <w:tab w:val="right" w:leader="dot" w:pos="9350"/>
            </w:tabs>
            <w:spacing w:line="360" w:lineRule="auto"/>
            <w:jc w:val="both"/>
            <w:rPr>
              <w:rFonts w:ascii="Times New Roman" w:hAnsi="Times New Roman" w:cs="Times New Roman"/>
              <w:b/>
              <w:noProof/>
              <w:sz w:val="20"/>
              <w:szCs w:val="20"/>
              <w:lang w:val="en-GB"/>
            </w:rPr>
          </w:pPr>
          <w:hyperlink w:anchor="_Toc223527294" w:history="1">
            <w:r w:rsidR="00E87FBC" w:rsidRPr="000464F8">
              <w:rPr>
                <w:rStyle w:val="Hyperlink"/>
                <w:rFonts w:ascii="Times New Roman" w:hAnsi="Times New Roman" w:cs="Times New Roman"/>
                <w:b/>
                <w:noProof/>
                <w:sz w:val="20"/>
                <w:szCs w:val="20"/>
                <w:lang w:val="en-GB"/>
              </w:rPr>
              <w:t>Management and Evidence-based Treatments</w:t>
            </w:r>
            <w:r w:rsidR="00E87FBC" w:rsidRPr="000464F8">
              <w:rPr>
                <w:rFonts w:ascii="Times New Roman" w:hAnsi="Times New Roman" w:cs="Times New Roman"/>
                <w:b/>
                <w:noProof/>
                <w:webHidden/>
                <w:sz w:val="20"/>
                <w:szCs w:val="20"/>
                <w:lang w:val="en-GB"/>
              </w:rPr>
              <w:tab/>
            </w:r>
            <w:r w:rsidR="00E87FBC" w:rsidRPr="000464F8">
              <w:rPr>
                <w:rFonts w:ascii="Times New Roman" w:hAnsi="Times New Roman" w:cs="Times New Roman"/>
                <w:b/>
                <w:noProof/>
                <w:webHidden/>
                <w:sz w:val="20"/>
                <w:szCs w:val="20"/>
                <w:lang w:val="en-GB"/>
              </w:rPr>
              <w:fldChar w:fldCharType="begin"/>
            </w:r>
            <w:r w:rsidR="00E87FBC" w:rsidRPr="000464F8">
              <w:rPr>
                <w:rFonts w:ascii="Times New Roman" w:hAnsi="Times New Roman" w:cs="Times New Roman"/>
                <w:b/>
                <w:noProof/>
                <w:webHidden/>
                <w:sz w:val="20"/>
                <w:szCs w:val="20"/>
                <w:lang w:val="en-GB"/>
              </w:rPr>
              <w:instrText xml:space="preserve"> PAGEREF _Toc223527294 \h </w:instrText>
            </w:r>
            <w:r w:rsidR="00E87FBC" w:rsidRPr="000464F8">
              <w:rPr>
                <w:rFonts w:ascii="Times New Roman" w:hAnsi="Times New Roman" w:cs="Times New Roman"/>
                <w:b/>
                <w:noProof/>
                <w:webHidden/>
                <w:sz w:val="20"/>
                <w:szCs w:val="20"/>
                <w:lang w:val="en-GB"/>
              </w:rPr>
            </w:r>
            <w:r w:rsidR="00E87FBC" w:rsidRPr="000464F8">
              <w:rPr>
                <w:rFonts w:ascii="Times New Roman" w:hAnsi="Times New Roman" w:cs="Times New Roman"/>
                <w:b/>
                <w:noProof/>
                <w:webHidden/>
                <w:sz w:val="20"/>
                <w:szCs w:val="20"/>
                <w:lang w:val="en-GB"/>
              </w:rPr>
              <w:fldChar w:fldCharType="separate"/>
            </w:r>
            <w:r w:rsidR="00E87FBC" w:rsidRPr="000464F8">
              <w:rPr>
                <w:rFonts w:ascii="Times New Roman" w:hAnsi="Times New Roman" w:cs="Times New Roman"/>
                <w:b/>
                <w:noProof/>
                <w:webHidden/>
                <w:sz w:val="20"/>
                <w:szCs w:val="20"/>
                <w:lang w:val="en-GB"/>
              </w:rPr>
              <w:t>13</w:t>
            </w:r>
            <w:r w:rsidR="00E87FBC" w:rsidRPr="000464F8">
              <w:rPr>
                <w:rFonts w:ascii="Times New Roman" w:hAnsi="Times New Roman" w:cs="Times New Roman"/>
                <w:b/>
                <w:noProof/>
                <w:webHidden/>
                <w:sz w:val="20"/>
                <w:szCs w:val="20"/>
                <w:lang w:val="en-GB"/>
              </w:rPr>
              <w:fldChar w:fldCharType="end"/>
            </w:r>
          </w:hyperlink>
        </w:p>
        <w:p w:rsidR="00E87FBC" w:rsidRPr="000464F8" w:rsidRDefault="00EC2E6B" w:rsidP="004B504D">
          <w:pPr>
            <w:pStyle w:val="TOC2"/>
            <w:tabs>
              <w:tab w:val="right" w:leader="dot" w:pos="9350"/>
            </w:tabs>
            <w:spacing w:line="360" w:lineRule="auto"/>
            <w:jc w:val="both"/>
            <w:rPr>
              <w:rFonts w:ascii="Times New Roman" w:hAnsi="Times New Roman" w:cs="Times New Roman"/>
              <w:b/>
              <w:noProof/>
              <w:sz w:val="20"/>
              <w:szCs w:val="20"/>
              <w:lang w:val="en-GB"/>
            </w:rPr>
          </w:pPr>
          <w:hyperlink w:anchor="_Toc223527295" w:history="1">
            <w:r w:rsidR="00E87FBC" w:rsidRPr="000464F8">
              <w:rPr>
                <w:rStyle w:val="Hyperlink"/>
                <w:rFonts w:ascii="Times New Roman" w:hAnsi="Times New Roman" w:cs="Times New Roman"/>
                <w:b/>
                <w:noProof/>
                <w:sz w:val="20"/>
                <w:szCs w:val="20"/>
                <w:lang w:val="en-GB"/>
              </w:rPr>
              <w:t>Future Directions and Potential Solutions</w:t>
            </w:r>
            <w:r w:rsidR="00E87FBC" w:rsidRPr="000464F8">
              <w:rPr>
                <w:rFonts w:ascii="Times New Roman" w:hAnsi="Times New Roman" w:cs="Times New Roman"/>
                <w:b/>
                <w:noProof/>
                <w:webHidden/>
                <w:sz w:val="20"/>
                <w:szCs w:val="20"/>
                <w:lang w:val="en-GB"/>
              </w:rPr>
              <w:tab/>
            </w:r>
            <w:r w:rsidR="00E87FBC" w:rsidRPr="000464F8">
              <w:rPr>
                <w:rFonts w:ascii="Times New Roman" w:hAnsi="Times New Roman" w:cs="Times New Roman"/>
                <w:b/>
                <w:noProof/>
                <w:webHidden/>
                <w:sz w:val="20"/>
                <w:szCs w:val="20"/>
                <w:lang w:val="en-GB"/>
              </w:rPr>
              <w:fldChar w:fldCharType="begin"/>
            </w:r>
            <w:r w:rsidR="00E87FBC" w:rsidRPr="000464F8">
              <w:rPr>
                <w:rFonts w:ascii="Times New Roman" w:hAnsi="Times New Roman" w:cs="Times New Roman"/>
                <w:b/>
                <w:noProof/>
                <w:webHidden/>
                <w:sz w:val="20"/>
                <w:szCs w:val="20"/>
                <w:lang w:val="en-GB"/>
              </w:rPr>
              <w:instrText xml:space="preserve"> PAGEREF _Toc223527295 \h </w:instrText>
            </w:r>
            <w:r w:rsidR="00E87FBC" w:rsidRPr="000464F8">
              <w:rPr>
                <w:rFonts w:ascii="Times New Roman" w:hAnsi="Times New Roman" w:cs="Times New Roman"/>
                <w:b/>
                <w:noProof/>
                <w:webHidden/>
                <w:sz w:val="20"/>
                <w:szCs w:val="20"/>
                <w:lang w:val="en-GB"/>
              </w:rPr>
            </w:r>
            <w:r w:rsidR="00E87FBC" w:rsidRPr="000464F8">
              <w:rPr>
                <w:rFonts w:ascii="Times New Roman" w:hAnsi="Times New Roman" w:cs="Times New Roman"/>
                <w:b/>
                <w:noProof/>
                <w:webHidden/>
                <w:sz w:val="20"/>
                <w:szCs w:val="20"/>
                <w:lang w:val="en-GB"/>
              </w:rPr>
              <w:fldChar w:fldCharType="separate"/>
            </w:r>
            <w:r w:rsidR="00E87FBC" w:rsidRPr="000464F8">
              <w:rPr>
                <w:rFonts w:ascii="Times New Roman" w:hAnsi="Times New Roman" w:cs="Times New Roman"/>
                <w:b/>
                <w:noProof/>
                <w:webHidden/>
                <w:sz w:val="20"/>
                <w:szCs w:val="20"/>
                <w:lang w:val="en-GB"/>
              </w:rPr>
              <w:t>15</w:t>
            </w:r>
            <w:r w:rsidR="00E87FBC" w:rsidRPr="000464F8">
              <w:rPr>
                <w:rFonts w:ascii="Times New Roman" w:hAnsi="Times New Roman" w:cs="Times New Roman"/>
                <w:b/>
                <w:noProof/>
                <w:webHidden/>
                <w:sz w:val="20"/>
                <w:szCs w:val="20"/>
                <w:lang w:val="en-GB"/>
              </w:rPr>
              <w:fldChar w:fldCharType="end"/>
            </w:r>
          </w:hyperlink>
        </w:p>
        <w:p w:rsidR="00E87FBC" w:rsidRPr="000464F8" w:rsidRDefault="00E87FBC" w:rsidP="004B504D">
          <w:pPr>
            <w:pStyle w:val="TOC1"/>
            <w:tabs>
              <w:tab w:val="right" w:leader="dot" w:pos="9350"/>
            </w:tabs>
            <w:spacing w:line="360" w:lineRule="auto"/>
            <w:jc w:val="both"/>
            <w:rPr>
              <w:rFonts w:ascii="Times New Roman" w:hAnsi="Times New Roman" w:cs="Times New Roman"/>
              <w:b/>
              <w:noProof/>
              <w:sz w:val="20"/>
              <w:szCs w:val="20"/>
              <w:lang w:val="en-GB"/>
            </w:rPr>
          </w:pPr>
          <w:r w:rsidRPr="000464F8">
            <w:rPr>
              <w:rFonts w:ascii="Times New Roman" w:hAnsi="Times New Roman" w:cs="Times New Roman"/>
              <w:b/>
              <w:sz w:val="20"/>
              <w:szCs w:val="20"/>
            </w:rPr>
            <w:t>Conclusion……………………………………………………………………………………..........</w:t>
          </w:r>
          <w:r w:rsidR="008643A0" w:rsidRPr="000464F8">
            <w:rPr>
              <w:rFonts w:ascii="Times New Roman" w:hAnsi="Times New Roman" w:cs="Times New Roman"/>
              <w:b/>
              <w:sz w:val="20"/>
              <w:szCs w:val="20"/>
            </w:rPr>
            <w:t>.................</w:t>
          </w:r>
          <w:r w:rsidRPr="000464F8">
            <w:rPr>
              <w:rFonts w:ascii="Times New Roman" w:hAnsi="Times New Roman" w:cs="Times New Roman"/>
              <w:b/>
              <w:sz w:val="20"/>
              <w:szCs w:val="20"/>
            </w:rPr>
            <w:t>.........15</w:t>
          </w:r>
        </w:p>
        <w:p w:rsidR="00E87FBC" w:rsidRPr="000464F8" w:rsidRDefault="00E87FBC" w:rsidP="004B504D">
          <w:pPr>
            <w:pStyle w:val="TOC1"/>
            <w:tabs>
              <w:tab w:val="right" w:leader="dot" w:pos="9350"/>
            </w:tabs>
            <w:spacing w:line="360" w:lineRule="auto"/>
            <w:jc w:val="both"/>
            <w:rPr>
              <w:rFonts w:ascii="Times New Roman" w:hAnsi="Times New Roman" w:cs="Times New Roman"/>
              <w:b/>
              <w:noProof/>
              <w:sz w:val="20"/>
              <w:szCs w:val="20"/>
              <w:lang w:val="en-GB"/>
            </w:rPr>
          </w:pPr>
          <w:r w:rsidRPr="000464F8">
            <w:rPr>
              <w:rFonts w:ascii="Times New Roman" w:hAnsi="Times New Roman" w:cs="Times New Roman"/>
              <w:b/>
              <w:sz w:val="20"/>
              <w:szCs w:val="20"/>
            </w:rPr>
            <w:t>Reference List………………………………………………………………………………………………………..16</w:t>
          </w:r>
        </w:p>
        <w:p w:rsidR="00346B69" w:rsidRPr="000464F8" w:rsidRDefault="00E87FBC" w:rsidP="004B504D">
          <w:pPr>
            <w:spacing w:line="360" w:lineRule="auto"/>
            <w:jc w:val="both"/>
            <w:rPr>
              <w:rFonts w:ascii="Times New Roman" w:hAnsi="Times New Roman" w:cs="Times New Roman"/>
              <w:b/>
              <w:sz w:val="24"/>
              <w:szCs w:val="24"/>
              <w:lang w:val="en-GB"/>
            </w:rPr>
          </w:pPr>
          <w:r w:rsidRPr="000464F8">
            <w:rPr>
              <w:rFonts w:ascii="Times New Roman" w:hAnsi="Times New Roman" w:cs="Times New Roman"/>
              <w:b/>
              <w:sz w:val="20"/>
              <w:szCs w:val="20"/>
              <w:lang w:val="en-GB"/>
            </w:rPr>
            <w:fldChar w:fldCharType="end"/>
          </w:r>
        </w:p>
      </w:sdtContent>
    </w:sdt>
    <w:p w:rsidR="002906B0" w:rsidRPr="000464F8" w:rsidRDefault="002906B0" w:rsidP="004B504D">
      <w:pPr>
        <w:spacing w:line="360" w:lineRule="auto"/>
        <w:jc w:val="both"/>
        <w:rPr>
          <w:rFonts w:ascii="Times New Roman" w:eastAsia="Times New Roman" w:hAnsi="Times New Roman" w:cs="Times New Roman"/>
          <w:b/>
          <w:bCs/>
          <w:sz w:val="24"/>
          <w:szCs w:val="24"/>
          <w:lang w:val="en-GB"/>
        </w:rPr>
      </w:pPr>
      <w:r w:rsidRPr="000464F8">
        <w:rPr>
          <w:rFonts w:ascii="Times New Roman" w:hAnsi="Times New Roman" w:cs="Times New Roman"/>
          <w:sz w:val="24"/>
          <w:szCs w:val="24"/>
          <w:lang w:val="en-GB"/>
        </w:rPr>
        <w:br w:type="page"/>
      </w:r>
    </w:p>
    <w:p w:rsidR="001F427E" w:rsidRPr="000464F8" w:rsidRDefault="001F427E" w:rsidP="004B504D">
      <w:pPr>
        <w:pStyle w:val="TableofFigures"/>
        <w:tabs>
          <w:tab w:val="right" w:leader="dot" w:pos="9350"/>
        </w:tabs>
        <w:spacing w:line="360" w:lineRule="auto"/>
        <w:jc w:val="both"/>
        <w:rPr>
          <w:rFonts w:ascii="Times New Roman" w:hAnsi="Times New Roman" w:cs="Times New Roman"/>
          <w:b/>
          <w:sz w:val="20"/>
          <w:szCs w:val="20"/>
          <w:lang w:val="en-GB"/>
        </w:rPr>
      </w:pPr>
      <w:bookmarkStart w:id="0" w:name="_Toc223527284"/>
      <w:r w:rsidRPr="000464F8">
        <w:rPr>
          <w:rFonts w:ascii="Times New Roman" w:hAnsi="Times New Roman" w:cs="Times New Roman"/>
          <w:b/>
          <w:sz w:val="20"/>
          <w:szCs w:val="20"/>
          <w:lang w:val="en-GB"/>
        </w:rPr>
        <w:lastRenderedPageBreak/>
        <w:t>Table of Figures</w:t>
      </w:r>
    </w:p>
    <w:p w:rsidR="00EE4209" w:rsidRPr="00B72827" w:rsidRDefault="004C7E7E" w:rsidP="002C2C3C">
      <w:pPr>
        <w:pStyle w:val="TableofFigures"/>
        <w:tabs>
          <w:tab w:val="right" w:leader="dot" w:pos="9350"/>
        </w:tabs>
        <w:spacing w:line="480" w:lineRule="auto"/>
        <w:jc w:val="both"/>
        <w:rPr>
          <w:rFonts w:ascii="Times New Roman" w:hAnsi="Times New Roman" w:cs="Times New Roman"/>
          <w:noProof/>
          <w:sz w:val="20"/>
          <w:szCs w:val="20"/>
          <w:lang w:val="en-GB"/>
        </w:rPr>
      </w:pPr>
      <w:r w:rsidRPr="00B72827">
        <w:rPr>
          <w:rFonts w:ascii="Times New Roman" w:hAnsi="Times New Roman" w:cs="Times New Roman"/>
          <w:sz w:val="20"/>
          <w:szCs w:val="20"/>
          <w:lang w:val="en-GB"/>
        </w:rPr>
        <w:fldChar w:fldCharType="begin"/>
      </w:r>
      <w:r w:rsidR="001F427E" w:rsidRPr="00B72827">
        <w:rPr>
          <w:rFonts w:ascii="Times New Roman" w:hAnsi="Times New Roman" w:cs="Times New Roman"/>
          <w:sz w:val="20"/>
          <w:szCs w:val="20"/>
          <w:lang w:val="en-GB"/>
        </w:rPr>
        <w:instrText xml:space="preserve"> TOC \h \z \c "Figure" </w:instrText>
      </w:r>
      <w:r w:rsidRPr="00B72827">
        <w:rPr>
          <w:rFonts w:ascii="Times New Roman" w:hAnsi="Times New Roman" w:cs="Times New Roman"/>
          <w:sz w:val="20"/>
          <w:szCs w:val="20"/>
          <w:lang w:val="en-GB"/>
        </w:rPr>
        <w:fldChar w:fldCharType="separate"/>
      </w:r>
      <w:hyperlink w:anchor="_Toc223527811" w:history="1">
        <w:r w:rsidR="00EE4209" w:rsidRPr="00B72827">
          <w:rPr>
            <w:rStyle w:val="Hyperlink"/>
            <w:rFonts w:ascii="Times New Roman" w:hAnsi="Times New Roman" w:cs="Times New Roman"/>
            <w:noProof/>
            <w:sz w:val="20"/>
            <w:szCs w:val="20"/>
            <w:lang w:val="en-GB"/>
          </w:rPr>
          <w:t>Figure 1: Projected Diabetes Patients by regions</w:t>
        </w:r>
        <w:r w:rsidR="00EE4209" w:rsidRPr="00B72827">
          <w:rPr>
            <w:rFonts w:ascii="Times New Roman" w:hAnsi="Times New Roman" w:cs="Times New Roman"/>
            <w:noProof/>
            <w:webHidden/>
            <w:sz w:val="20"/>
            <w:szCs w:val="20"/>
            <w:lang w:val="en-GB"/>
          </w:rPr>
          <w:tab/>
        </w:r>
        <w:r w:rsidR="00EE4209" w:rsidRPr="00B72827">
          <w:rPr>
            <w:rFonts w:ascii="Times New Roman" w:hAnsi="Times New Roman" w:cs="Times New Roman"/>
            <w:noProof/>
            <w:webHidden/>
            <w:sz w:val="20"/>
            <w:szCs w:val="20"/>
            <w:lang w:val="en-GB"/>
          </w:rPr>
          <w:fldChar w:fldCharType="begin"/>
        </w:r>
        <w:r w:rsidR="00EE4209" w:rsidRPr="00B72827">
          <w:rPr>
            <w:rFonts w:ascii="Times New Roman" w:hAnsi="Times New Roman" w:cs="Times New Roman"/>
            <w:noProof/>
            <w:webHidden/>
            <w:sz w:val="20"/>
            <w:szCs w:val="20"/>
            <w:lang w:val="en-GB"/>
          </w:rPr>
          <w:instrText xml:space="preserve"> PAGEREF _Toc223527811 \h </w:instrText>
        </w:r>
        <w:r w:rsidR="00EE4209" w:rsidRPr="00B72827">
          <w:rPr>
            <w:rFonts w:ascii="Times New Roman" w:hAnsi="Times New Roman" w:cs="Times New Roman"/>
            <w:noProof/>
            <w:webHidden/>
            <w:sz w:val="20"/>
            <w:szCs w:val="20"/>
            <w:lang w:val="en-GB"/>
          </w:rPr>
        </w:r>
        <w:r w:rsidR="00EE4209" w:rsidRPr="00B72827">
          <w:rPr>
            <w:rFonts w:ascii="Times New Roman" w:hAnsi="Times New Roman" w:cs="Times New Roman"/>
            <w:noProof/>
            <w:webHidden/>
            <w:sz w:val="20"/>
            <w:szCs w:val="20"/>
            <w:lang w:val="en-GB"/>
          </w:rPr>
          <w:fldChar w:fldCharType="separate"/>
        </w:r>
        <w:r w:rsidR="00EE4209" w:rsidRPr="00B72827">
          <w:rPr>
            <w:rFonts w:ascii="Times New Roman" w:hAnsi="Times New Roman" w:cs="Times New Roman"/>
            <w:noProof/>
            <w:webHidden/>
            <w:sz w:val="20"/>
            <w:szCs w:val="20"/>
            <w:lang w:val="en-GB"/>
          </w:rPr>
          <w:t>5</w:t>
        </w:r>
        <w:r w:rsidR="00EE4209" w:rsidRPr="00B72827">
          <w:rPr>
            <w:rFonts w:ascii="Times New Roman" w:hAnsi="Times New Roman" w:cs="Times New Roman"/>
            <w:noProof/>
            <w:webHidden/>
            <w:sz w:val="20"/>
            <w:szCs w:val="20"/>
            <w:lang w:val="en-GB"/>
          </w:rPr>
          <w:fldChar w:fldCharType="end"/>
        </w:r>
      </w:hyperlink>
    </w:p>
    <w:p w:rsidR="00EE4209" w:rsidRPr="00B72827" w:rsidRDefault="00EC2E6B" w:rsidP="002C2C3C">
      <w:pPr>
        <w:pStyle w:val="TableofFigures"/>
        <w:tabs>
          <w:tab w:val="right" w:leader="dot" w:pos="9350"/>
        </w:tabs>
        <w:spacing w:line="480" w:lineRule="auto"/>
        <w:jc w:val="both"/>
        <w:rPr>
          <w:rFonts w:ascii="Times New Roman" w:hAnsi="Times New Roman" w:cs="Times New Roman"/>
          <w:noProof/>
          <w:sz w:val="20"/>
          <w:szCs w:val="20"/>
          <w:lang w:val="en-GB"/>
        </w:rPr>
      </w:pPr>
      <w:hyperlink w:anchor="_Toc223527812" w:history="1">
        <w:r w:rsidR="00EE4209" w:rsidRPr="00B72827">
          <w:rPr>
            <w:rStyle w:val="Hyperlink"/>
            <w:rFonts w:ascii="Times New Roman" w:hAnsi="Times New Roman" w:cs="Times New Roman"/>
            <w:noProof/>
            <w:sz w:val="20"/>
            <w:szCs w:val="20"/>
            <w:lang w:val="en-GB"/>
          </w:rPr>
          <w:t>Figure 2: Diabetes Prevalence 2024-2050</w:t>
        </w:r>
        <w:r w:rsidR="00EE4209" w:rsidRPr="00B72827">
          <w:rPr>
            <w:rFonts w:ascii="Times New Roman" w:hAnsi="Times New Roman" w:cs="Times New Roman"/>
            <w:noProof/>
            <w:webHidden/>
            <w:sz w:val="20"/>
            <w:szCs w:val="20"/>
            <w:lang w:val="en-GB"/>
          </w:rPr>
          <w:tab/>
        </w:r>
        <w:r w:rsidR="00EE4209" w:rsidRPr="00B72827">
          <w:rPr>
            <w:rFonts w:ascii="Times New Roman" w:hAnsi="Times New Roman" w:cs="Times New Roman"/>
            <w:noProof/>
            <w:webHidden/>
            <w:sz w:val="20"/>
            <w:szCs w:val="20"/>
            <w:lang w:val="en-GB"/>
          </w:rPr>
          <w:fldChar w:fldCharType="begin"/>
        </w:r>
        <w:r w:rsidR="00EE4209" w:rsidRPr="00B72827">
          <w:rPr>
            <w:rFonts w:ascii="Times New Roman" w:hAnsi="Times New Roman" w:cs="Times New Roman"/>
            <w:noProof/>
            <w:webHidden/>
            <w:sz w:val="20"/>
            <w:szCs w:val="20"/>
            <w:lang w:val="en-GB"/>
          </w:rPr>
          <w:instrText xml:space="preserve"> PAGEREF _Toc223527812 \h </w:instrText>
        </w:r>
        <w:r w:rsidR="00EE4209" w:rsidRPr="00B72827">
          <w:rPr>
            <w:rFonts w:ascii="Times New Roman" w:hAnsi="Times New Roman" w:cs="Times New Roman"/>
            <w:noProof/>
            <w:webHidden/>
            <w:sz w:val="20"/>
            <w:szCs w:val="20"/>
            <w:lang w:val="en-GB"/>
          </w:rPr>
        </w:r>
        <w:r w:rsidR="00EE4209" w:rsidRPr="00B72827">
          <w:rPr>
            <w:rFonts w:ascii="Times New Roman" w:hAnsi="Times New Roman" w:cs="Times New Roman"/>
            <w:noProof/>
            <w:webHidden/>
            <w:sz w:val="20"/>
            <w:szCs w:val="20"/>
            <w:lang w:val="en-GB"/>
          </w:rPr>
          <w:fldChar w:fldCharType="separate"/>
        </w:r>
        <w:r w:rsidR="00EE4209" w:rsidRPr="00B72827">
          <w:rPr>
            <w:rFonts w:ascii="Times New Roman" w:hAnsi="Times New Roman" w:cs="Times New Roman"/>
            <w:noProof/>
            <w:webHidden/>
            <w:sz w:val="20"/>
            <w:szCs w:val="20"/>
            <w:lang w:val="en-GB"/>
          </w:rPr>
          <w:t>5</w:t>
        </w:r>
        <w:r w:rsidR="00EE4209" w:rsidRPr="00B72827">
          <w:rPr>
            <w:rFonts w:ascii="Times New Roman" w:hAnsi="Times New Roman" w:cs="Times New Roman"/>
            <w:noProof/>
            <w:webHidden/>
            <w:sz w:val="20"/>
            <w:szCs w:val="20"/>
            <w:lang w:val="en-GB"/>
          </w:rPr>
          <w:fldChar w:fldCharType="end"/>
        </w:r>
      </w:hyperlink>
    </w:p>
    <w:p w:rsidR="00EE4209" w:rsidRPr="00B72827" w:rsidRDefault="00EE4209" w:rsidP="002C2C3C">
      <w:pPr>
        <w:pStyle w:val="TableofFigures"/>
        <w:tabs>
          <w:tab w:val="right" w:leader="dot" w:pos="9350"/>
        </w:tabs>
        <w:spacing w:line="480" w:lineRule="auto"/>
        <w:jc w:val="both"/>
        <w:rPr>
          <w:rFonts w:ascii="Times New Roman" w:hAnsi="Times New Roman" w:cs="Times New Roman"/>
          <w:noProof/>
          <w:sz w:val="20"/>
          <w:szCs w:val="20"/>
          <w:lang w:val="en-GB"/>
        </w:rPr>
      </w:pPr>
      <w:r w:rsidRPr="00B72827">
        <w:rPr>
          <w:rFonts w:ascii="Times New Roman" w:hAnsi="Times New Roman" w:cs="Times New Roman"/>
          <w:sz w:val="20"/>
          <w:szCs w:val="20"/>
        </w:rPr>
        <w:t>Figure 3: Proportion of Type 2 Diabetes Registrants in England</w:t>
      </w:r>
      <w:r w:rsidRPr="00B72827">
        <w:rPr>
          <w:rFonts w:ascii="Times New Roman" w:hAnsi="Times New Roman" w:cs="Times New Roman"/>
          <w:webHidden/>
          <w:sz w:val="20"/>
          <w:szCs w:val="20"/>
        </w:rPr>
        <w:tab/>
        <w:t>6</w:t>
      </w:r>
    </w:p>
    <w:p w:rsidR="00EE4209" w:rsidRPr="00B72827" w:rsidRDefault="00EC2E6B" w:rsidP="002C2C3C">
      <w:pPr>
        <w:pStyle w:val="TableofFigures"/>
        <w:tabs>
          <w:tab w:val="right" w:leader="dot" w:pos="9350"/>
        </w:tabs>
        <w:spacing w:line="480" w:lineRule="auto"/>
        <w:jc w:val="both"/>
        <w:rPr>
          <w:rFonts w:ascii="Times New Roman" w:hAnsi="Times New Roman" w:cs="Times New Roman"/>
          <w:sz w:val="20"/>
          <w:szCs w:val="20"/>
        </w:rPr>
      </w:pPr>
      <w:hyperlink w:anchor="_Toc223527814" w:history="1">
        <w:r w:rsidR="00EE4209" w:rsidRPr="00B72827">
          <w:rPr>
            <w:rStyle w:val="Hyperlink"/>
            <w:rFonts w:ascii="Times New Roman" w:hAnsi="Times New Roman" w:cs="Times New Roman"/>
            <w:noProof/>
            <w:sz w:val="20"/>
            <w:szCs w:val="20"/>
            <w:lang w:val="en-GB"/>
          </w:rPr>
          <w:t>Figure 4: Global Expense of Diabetes</w:t>
        </w:r>
        <w:r w:rsidR="00EE4209" w:rsidRPr="00B72827">
          <w:rPr>
            <w:rFonts w:ascii="Times New Roman" w:hAnsi="Times New Roman" w:cs="Times New Roman"/>
            <w:noProof/>
            <w:webHidden/>
            <w:sz w:val="20"/>
            <w:szCs w:val="20"/>
            <w:lang w:val="en-GB"/>
          </w:rPr>
          <w:tab/>
        </w:r>
        <w:r w:rsidR="00EE4209" w:rsidRPr="00B72827">
          <w:rPr>
            <w:rFonts w:ascii="Times New Roman" w:hAnsi="Times New Roman" w:cs="Times New Roman"/>
            <w:noProof/>
            <w:webHidden/>
            <w:sz w:val="20"/>
            <w:szCs w:val="20"/>
            <w:lang w:val="en-GB"/>
          </w:rPr>
          <w:fldChar w:fldCharType="begin"/>
        </w:r>
        <w:r w:rsidR="00EE4209" w:rsidRPr="00B72827">
          <w:rPr>
            <w:rFonts w:ascii="Times New Roman" w:hAnsi="Times New Roman" w:cs="Times New Roman"/>
            <w:noProof/>
            <w:webHidden/>
            <w:sz w:val="20"/>
            <w:szCs w:val="20"/>
            <w:lang w:val="en-GB"/>
          </w:rPr>
          <w:instrText xml:space="preserve"> PAGEREF _Toc223527814 \h </w:instrText>
        </w:r>
        <w:r w:rsidR="00EE4209" w:rsidRPr="00B72827">
          <w:rPr>
            <w:rFonts w:ascii="Times New Roman" w:hAnsi="Times New Roman" w:cs="Times New Roman"/>
            <w:noProof/>
            <w:webHidden/>
            <w:sz w:val="20"/>
            <w:szCs w:val="20"/>
            <w:lang w:val="en-GB"/>
          </w:rPr>
        </w:r>
        <w:r w:rsidR="00EE4209" w:rsidRPr="00B72827">
          <w:rPr>
            <w:rFonts w:ascii="Times New Roman" w:hAnsi="Times New Roman" w:cs="Times New Roman"/>
            <w:noProof/>
            <w:webHidden/>
            <w:sz w:val="20"/>
            <w:szCs w:val="20"/>
            <w:lang w:val="en-GB"/>
          </w:rPr>
          <w:fldChar w:fldCharType="separate"/>
        </w:r>
        <w:r w:rsidR="00EE4209" w:rsidRPr="00B72827">
          <w:rPr>
            <w:rFonts w:ascii="Times New Roman" w:hAnsi="Times New Roman" w:cs="Times New Roman"/>
            <w:noProof/>
            <w:webHidden/>
            <w:sz w:val="20"/>
            <w:szCs w:val="20"/>
            <w:lang w:val="en-GB"/>
          </w:rPr>
          <w:t>9</w:t>
        </w:r>
        <w:r w:rsidR="00EE4209" w:rsidRPr="00B72827">
          <w:rPr>
            <w:rFonts w:ascii="Times New Roman" w:hAnsi="Times New Roman" w:cs="Times New Roman"/>
            <w:noProof/>
            <w:webHidden/>
            <w:sz w:val="20"/>
            <w:szCs w:val="20"/>
            <w:lang w:val="en-GB"/>
          </w:rPr>
          <w:fldChar w:fldCharType="end"/>
        </w:r>
      </w:hyperlink>
    </w:p>
    <w:p w:rsidR="002C2C3C" w:rsidRPr="00B72827" w:rsidRDefault="000464F8" w:rsidP="002C2C3C">
      <w:pPr>
        <w:spacing w:line="480" w:lineRule="auto"/>
        <w:jc w:val="both"/>
        <w:rPr>
          <w:rFonts w:ascii="Times New Roman" w:hAnsi="Times New Roman" w:cs="Times New Roman"/>
          <w:sz w:val="20"/>
          <w:szCs w:val="20"/>
        </w:rPr>
      </w:pPr>
      <w:r w:rsidRPr="00B72827">
        <w:rPr>
          <w:rFonts w:ascii="Times New Roman" w:hAnsi="Times New Roman" w:cs="Times New Roman"/>
          <w:sz w:val="20"/>
          <w:szCs w:val="20"/>
        </w:rPr>
        <w:t xml:space="preserve">Figure5: </w:t>
      </w:r>
      <w:r w:rsidR="0075555F" w:rsidRPr="00B72827">
        <w:rPr>
          <w:rFonts w:ascii="Times New Roman" w:hAnsi="Times New Roman" w:cs="Times New Roman"/>
          <w:sz w:val="20"/>
          <w:szCs w:val="20"/>
        </w:rPr>
        <w:t>House of Care (HO</w:t>
      </w:r>
      <w:r w:rsidR="002C2C3C" w:rsidRPr="00B72827">
        <w:rPr>
          <w:rFonts w:ascii="Times New Roman" w:hAnsi="Times New Roman" w:cs="Times New Roman"/>
          <w:sz w:val="20"/>
          <w:szCs w:val="20"/>
        </w:rPr>
        <w:t>C) Model…………………………………………………</w:t>
      </w:r>
      <w:r w:rsidR="0075555F" w:rsidRPr="00B72827">
        <w:rPr>
          <w:rFonts w:ascii="Times New Roman" w:hAnsi="Times New Roman" w:cs="Times New Roman"/>
          <w:sz w:val="20"/>
          <w:szCs w:val="20"/>
        </w:rPr>
        <w:t>…</w:t>
      </w:r>
      <w:r w:rsidRPr="00B72827">
        <w:rPr>
          <w:rFonts w:ascii="Times New Roman" w:hAnsi="Times New Roman" w:cs="Times New Roman"/>
          <w:sz w:val="20"/>
          <w:szCs w:val="20"/>
        </w:rPr>
        <w:t>…………</w:t>
      </w:r>
      <w:r w:rsidR="0075555F" w:rsidRPr="00B72827">
        <w:rPr>
          <w:rFonts w:ascii="Times New Roman" w:hAnsi="Times New Roman" w:cs="Times New Roman"/>
          <w:sz w:val="20"/>
          <w:szCs w:val="20"/>
        </w:rPr>
        <w:t>…….....</w:t>
      </w:r>
      <w:r w:rsidR="002C2C3C" w:rsidRPr="00B72827">
        <w:rPr>
          <w:rFonts w:ascii="Times New Roman" w:hAnsi="Times New Roman" w:cs="Times New Roman"/>
          <w:sz w:val="20"/>
          <w:szCs w:val="20"/>
        </w:rPr>
        <w:t>……</w:t>
      </w:r>
      <w:r w:rsidR="0075555F" w:rsidRPr="00B72827">
        <w:rPr>
          <w:rFonts w:ascii="Times New Roman" w:hAnsi="Times New Roman" w:cs="Times New Roman"/>
          <w:sz w:val="20"/>
          <w:szCs w:val="20"/>
        </w:rPr>
        <w:t>..10</w:t>
      </w:r>
    </w:p>
    <w:p w:rsidR="00EE4209" w:rsidRPr="00B72827" w:rsidRDefault="0075555F" w:rsidP="002C2C3C">
      <w:pPr>
        <w:pStyle w:val="TableofFigures"/>
        <w:tabs>
          <w:tab w:val="right" w:leader="dot" w:pos="9350"/>
        </w:tabs>
        <w:spacing w:line="480" w:lineRule="auto"/>
        <w:jc w:val="both"/>
        <w:rPr>
          <w:rFonts w:ascii="Times New Roman" w:hAnsi="Times New Roman" w:cs="Times New Roman"/>
          <w:noProof/>
          <w:sz w:val="20"/>
          <w:szCs w:val="20"/>
          <w:lang w:val="en-GB"/>
        </w:rPr>
      </w:pPr>
      <w:r w:rsidRPr="00B72827">
        <w:rPr>
          <w:rFonts w:ascii="Times New Roman" w:hAnsi="Times New Roman" w:cs="Times New Roman"/>
          <w:sz w:val="20"/>
          <w:szCs w:val="20"/>
        </w:rPr>
        <w:t>Figure 6: CCM by Wagner…………………………………………………………………</w:t>
      </w:r>
      <w:r w:rsidR="000464F8" w:rsidRPr="00B72827">
        <w:rPr>
          <w:rFonts w:ascii="Times New Roman" w:hAnsi="Times New Roman" w:cs="Times New Roman"/>
          <w:sz w:val="20"/>
          <w:szCs w:val="20"/>
        </w:rPr>
        <w:t>…………</w:t>
      </w:r>
      <w:r w:rsidRPr="00B72827">
        <w:rPr>
          <w:rFonts w:ascii="Times New Roman" w:hAnsi="Times New Roman" w:cs="Times New Roman"/>
          <w:sz w:val="20"/>
          <w:szCs w:val="20"/>
        </w:rPr>
        <w:t>……………..12</w:t>
      </w:r>
    </w:p>
    <w:p w:rsidR="00EE4209" w:rsidRPr="00B72827" w:rsidRDefault="00CC1F1A" w:rsidP="002C2C3C">
      <w:pPr>
        <w:pStyle w:val="TableofFigures"/>
        <w:tabs>
          <w:tab w:val="right" w:leader="dot" w:pos="9350"/>
        </w:tabs>
        <w:spacing w:line="480" w:lineRule="auto"/>
        <w:jc w:val="both"/>
        <w:rPr>
          <w:rFonts w:ascii="Times New Roman" w:hAnsi="Times New Roman" w:cs="Times New Roman"/>
          <w:noProof/>
          <w:sz w:val="20"/>
          <w:szCs w:val="20"/>
          <w:lang w:val="en-GB"/>
        </w:rPr>
      </w:pPr>
      <w:r w:rsidRPr="00B72827">
        <w:rPr>
          <w:rFonts w:ascii="Times New Roman" w:hAnsi="Times New Roman" w:cs="Times New Roman"/>
          <w:sz w:val="20"/>
          <w:szCs w:val="20"/>
        </w:rPr>
        <w:t>Figure 7: Frequency of daily insulin injections………………………………………………</w:t>
      </w:r>
      <w:r w:rsidR="000464F8" w:rsidRPr="00B72827">
        <w:rPr>
          <w:rFonts w:ascii="Times New Roman" w:hAnsi="Times New Roman" w:cs="Times New Roman"/>
          <w:sz w:val="20"/>
          <w:szCs w:val="20"/>
        </w:rPr>
        <w:t>…………</w:t>
      </w:r>
      <w:r w:rsidRPr="00B72827">
        <w:rPr>
          <w:rFonts w:ascii="Times New Roman" w:hAnsi="Times New Roman" w:cs="Times New Roman"/>
          <w:sz w:val="20"/>
          <w:szCs w:val="20"/>
        </w:rPr>
        <w:t>…………...14</w:t>
      </w:r>
    </w:p>
    <w:p w:rsidR="00EE4209" w:rsidRPr="00B72827" w:rsidRDefault="00CC1F1A" w:rsidP="002C2C3C">
      <w:pPr>
        <w:pStyle w:val="TableofFigures"/>
        <w:tabs>
          <w:tab w:val="right" w:leader="dot" w:pos="9350"/>
        </w:tabs>
        <w:spacing w:line="480" w:lineRule="auto"/>
        <w:jc w:val="both"/>
        <w:rPr>
          <w:rFonts w:ascii="Times New Roman" w:hAnsi="Times New Roman" w:cs="Times New Roman"/>
          <w:noProof/>
          <w:sz w:val="20"/>
          <w:szCs w:val="20"/>
          <w:lang w:val="en-GB"/>
        </w:rPr>
      </w:pPr>
      <w:r w:rsidRPr="00B72827">
        <w:rPr>
          <w:rFonts w:ascii="Times New Roman" w:hAnsi="Times New Roman" w:cs="Times New Roman"/>
          <w:sz w:val="20"/>
          <w:szCs w:val="20"/>
        </w:rPr>
        <w:t>Figure 8: Lifestyle modifications improves life expectancy……………………………</w:t>
      </w:r>
      <w:r w:rsidR="000464F8" w:rsidRPr="00B72827">
        <w:rPr>
          <w:rFonts w:ascii="Times New Roman" w:hAnsi="Times New Roman" w:cs="Times New Roman"/>
          <w:sz w:val="20"/>
          <w:szCs w:val="20"/>
        </w:rPr>
        <w:t>………..</w:t>
      </w:r>
      <w:r w:rsidRPr="00B72827">
        <w:rPr>
          <w:rFonts w:ascii="Times New Roman" w:hAnsi="Times New Roman" w:cs="Times New Roman"/>
          <w:sz w:val="20"/>
          <w:szCs w:val="20"/>
        </w:rPr>
        <w:t>…………………14</w:t>
      </w:r>
    </w:p>
    <w:p w:rsidR="001F427E" w:rsidRPr="00B72827" w:rsidRDefault="001F427E" w:rsidP="002C2C3C">
      <w:pPr>
        <w:pStyle w:val="TableofFigures"/>
        <w:tabs>
          <w:tab w:val="right" w:leader="dot" w:pos="9350"/>
        </w:tabs>
        <w:spacing w:line="480" w:lineRule="auto"/>
        <w:jc w:val="both"/>
        <w:rPr>
          <w:rFonts w:ascii="Times New Roman" w:hAnsi="Times New Roman" w:cs="Times New Roman"/>
          <w:noProof/>
          <w:sz w:val="20"/>
          <w:szCs w:val="20"/>
          <w:lang w:val="en-GB"/>
        </w:rPr>
      </w:pPr>
    </w:p>
    <w:p w:rsidR="001F427E" w:rsidRPr="000464F8" w:rsidRDefault="004C7E7E" w:rsidP="002C2C3C">
      <w:pPr>
        <w:spacing w:line="480" w:lineRule="auto"/>
        <w:jc w:val="both"/>
        <w:rPr>
          <w:rFonts w:ascii="Times New Roman" w:hAnsi="Times New Roman" w:cs="Times New Roman"/>
          <w:b/>
          <w:sz w:val="24"/>
          <w:szCs w:val="24"/>
          <w:lang w:val="en-GB"/>
        </w:rPr>
      </w:pPr>
      <w:r w:rsidRPr="00B72827">
        <w:rPr>
          <w:rFonts w:ascii="Times New Roman" w:hAnsi="Times New Roman" w:cs="Times New Roman"/>
          <w:sz w:val="20"/>
          <w:szCs w:val="20"/>
          <w:lang w:val="en-GB"/>
        </w:rPr>
        <w:fldChar w:fldCharType="end"/>
      </w:r>
      <w:r w:rsidR="001F427E" w:rsidRPr="000464F8">
        <w:rPr>
          <w:rFonts w:ascii="Times New Roman" w:hAnsi="Times New Roman" w:cs="Times New Roman"/>
          <w:sz w:val="24"/>
          <w:szCs w:val="24"/>
          <w:lang w:val="en-GB"/>
        </w:rPr>
        <w:br w:type="page"/>
      </w:r>
    </w:p>
    <w:p w:rsidR="001C1797" w:rsidRPr="000464F8" w:rsidRDefault="001C1797" w:rsidP="004B504D">
      <w:pPr>
        <w:pStyle w:val="Heading1"/>
        <w:rPr>
          <w:rFonts w:ascii="Times New Roman" w:hAnsi="Times New Roman" w:cs="Times New Roman"/>
          <w:sz w:val="24"/>
          <w:szCs w:val="24"/>
          <w:lang w:val="en-GB"/>
        </w:rPr>
        <w:sectPr w:rsidR="001C1797" w:rsidRPr="000464F8" w:rsidSect="00CF3CF3">
          <w:pgSz w:w="12240" w:h="15840"/>
          <w:pgMar w:top="1440" w:right="1440" w:bottom="1440" w:left="1440" w:header="720" w:footer="720" w:gutter="0"/>
          <w:pgNumType w:start="1"/>
          <w:cols w:space="720"/>
        </w:sectPr>
      </w:pPr>
    </w:p>
    <w:p w:rsidR="00CF3CF3" w:rsidRPr="000464F8" w:rsidRDefault="00AE2E1F" w:rsidP="004B504D">
      <w:pPr>
        <w:pStyle w:val="Heading1"/>
        <w:rPr>
          <w:rFonts w:ascii="Times New Roman" w:hAnsi="Times New Roman" w:cs="Times New Roman"/>
          <w:sz w:val="24"/>
          <w:szCs w:val="24"/>
          <w:lang w:val="en-GB"/>
        </w:rPr>
      </w:pPr>
      <w:r w:rsidRPr="000464F8">
        <w:rPr>
          <w:rFonts w:ascii="Times New Roman" w:hAnsi="Times New Roman" w:cs="Times New Roman"/>
          <w:sz w:val="24"/>
          <w:szCs w:val="24"/>
          <w:lang w:val="en-GB"/>
        </w:rPr>
        <w:lastRenderedPageBreak/>
        <w:t>Introduction</w:t>
      </w:r>
      <w:bookmarkEnd w:id="0"/>
      <w:r w:rsidR="00346B69" w:rsidRPr="000464F8">
        <w:rPr>
          <w:rFonts w:ascii="Times New Roman" w:hAnsi="Times New Roman" w:cs="Times New Roman"/>
          <w:sz w:val="24"/>
          <w:szCs w:val="24"/>
          <w:lang w:val="en-GB"/>
        </w:rPr>
        <w:t xml:space="preserve"> </w:t>
      </w:r>
    </w:p>
    <w:p w:rsidR="00415EE0" w:rsidRPr="00415EE0" w:rsidRDefault="00415EE0" w:rsidP="00415EE0">
      <w:pPr>
        <w:spacing w:line="360" w:lineRule="auto"/>
        <w:jc w:val="both"/>
        <w:rPr>
          <w:rFonts w:ascii="Times New Roman" w:eastAsia="Times New Roman" w:hAnsi="Times New Roman" w:cs="Times New Roman"/>
          <w:sz w:val="24"/>
          <w:szCs w:val="24"/>
          <w:lang w:val="en-IN" w:eastAsia="en-IN"/>
        </w:rPr>
      </w:pPr>
      <w:r w:rsidRPr="00415EE0">
        <w:rPr>
          <w:rFonts w:ascii="Times New Roman" w:eastAsia="Times New Roman" w:hAnsi="Times New Roman" w:cs="Times New Roman"/>
          <w:color w:val="000000"/>
          <w:sz w:val="24"/>
          <w:szCs w:val="24"/>
          <w:lang w:val="en-IN" w:eastAsia="en-IN"/>
        </w:rPr>
        <w:t>Long-term health conditions (LTCs) have always been a significant challenge for both patients and healthcare workers within the global healthcare systems including the UK. Physically, diabetes type 1 &amp; 2 damages patients’ heart, kidneys, brain and other critical organs (Liu et al., 2022). Psychologically it causes stress, anxiety within patients and socially it creates isolation and decreases productivity, which strains interpersonal relations of patients with family members through excessive distress (Shah et al., 2025). Moreover, diabetes increases cost burden and psychological strain on families that are involved in care provision, while decreasing overall quality of life (</w:t>
      </w:r>
      <w:proofErr w:type="spellStart"/>
      <w:r w:rsidRPr="00415EE0">
        <w:rPr>
          <w:rFonts w:ascii="Times New Roman" w:eastAsia="Times New Roman" w:hAnsi="Times New Roman" w:cs="Times New Roman"/>
          <w:color w:val="000000"/>
          <w:sz w:val="24"/>
          <w:szCs w:val="24"/>
          <w:lang w:val="en-IN" w:eastAsia="en-IN"/>
        </w:rPr>
        <w:t>Theofilou</w:t>
      </w:r>
      <w:proofErr w:type="spellEnd"/>
      <w:r w:rsidRPr="00415EE0">
        <w:rPr>
          <w:rFonts w:ascii="Times New Roman" w:eastAsia="Times New Roman" w:hAnsi="Times New Roman" w:cs="Times New Roman"/>
          <w:color w:val="000000"/>
          <w:sz w:val="24"/>
          <w:szCs w:val="24"/>
          <w:lang w:val="en-IN" w:eastAsia="en-IN"/>
        </w:rPr>
        <w:t xml:space="preserve"> and </w:t>
      </w:r>
      <w:proofErr w:type="spellStart"/>
      <w:r w:rsidRPr="00415EE0">
        <w:rPr>
          <w:rFonts w:ascii="Times New Roman" w:eastAsia="Times New Roman" w:hAnsi="Times New Roman" w:cs="Times New Roman"/>
          <w:color w:val="000000"/>
          <w:sz w:val="24"/>
          <w:szCs w:val="24"/>
          <w:lang w:val="en-IN" w:eastAsia="en-IN"/>
        </w:rPr>
        <w:t>Vlastos</w:t>
      </w:r>
      <w:proofErr w:type="spellEnd"/>
      <w:r w:rsidRPr="00415EE0">
        <w:rPr>
          <w:rFonts w:ascii="Times New Roman" w:eastAsia="Times New Roman" w:hAnsi="Times New Roman" w:cs="Times New Roman"/>
          <w:color w:val="000000"/>
          <w:sz w:val="24"/>
          <w:szCs w:val="24"/>
          <w:lang w:val="en-IN" w:eastAsia="en-IN"/>
        </w:rPr>
        <w:t>, 2023).</w:t>
      </w:r>
    </w:p>
    <w:p w:rsidR="00CF3CF3" w:rsidRPr="00415EE0" w:rsidRDefault="00415EE0" w:rsidP="00415EE0">
      <w:pPr>
        <w:spacing w:line="360" w:lineRule="auto"/>
        <w:jc w:val="both"/>
        <w:rPr>
          <w:rFonts w:ascii="Times New Roman" w:eastAsia="Times New Roman" w:hAnsi="Times New Roman" w:cs="Times New Roman"/>
          <w:sz w:val="24"/>
          <w:szCs w:val="24"/>
          <w:lang w:val="en-IN" w:eastAsia="en-IN"/>
        </w:rPr>
      </w:pPr>
      <w:r w:rsidRPr="00415EE0">
        <w:rPr>
          <w:rFonts w:ascii="Times New Roman" w:eastAsia="Times New Roman" w:hAnsi="Times New Roman" w:cs="Times New Roman"/>
          <w:color w:val="000000"/>
          <w:sz w:val="24"/>
          <w:szCs w:val="24"/>
          <w:lang w:val="en-IN" w:eastAsia="en-IN"/>
        </w:rPr>
        <w:t>The most prevalent endocrine metabolic disease, diabetes mellitus, is distinguished by a lack of insulin in the body from which over 100 million individuals suffer worldwide (</w:t>
      </w:r>
      <w:proofErr w:type="spellStart"/>
      <w:r w:rsidRPr="00415EE0">
        <w:rPr>
          <w:rFonts w:ascii="Times New Roman" w:eastAsia="Times New Roman" w:hAnsi="Times New Roman" w:cs="Times New Roman"/>
          <w:color w:val="000000"/>
          <w:sz w:val="24"/>
          <w:szCs w:val="24"/>
          <w:lang w:val="en-IN" w:eastAsia="en-IN"/>
        </w:rPr>
        <w:t>Alam</w:t>
      </w:r>
      <w:proofErr w:type="spellEnd"/>
      <w:r w:rsidRPr="00415EE0">
        <w:rPr>
          <w:rFonts w:ascii="Times New Roman" w:eastAsia="Times New Roman" w:hAnsi="Times New Roman" w:cs="Times New Roman"/>
          <w:color w:val="000000"/>
          <w:sz w:val="24"/>
          <w:szCs w:val="24"/>
          <w:lang w:val="en-IN" w:eastAsia="en-IN"/>
        </w:rPr>
        <w:t xml:space="preserve"> et al., 2025).</w:t>
      </w:r>
      <w:r>
        <w:rPr>
          <w:rFonts w:eastAsia="Times New Roman"/>
          <w:color w:val="000000"/>
          <w:sz w:val="24"/>
          <w:szCs w:val="24"/>
          <w:lang w:val="en-IN" w:eastAsia="en-IN"/>
        </w:rPr>
        <w:t xml:space="preserve"> </w:t>
      </w:r>
      <w:r w:rsidR="00346B69" w:rsidRPr="000464F8">
        <w:rPr>
          <w:rFonts w:ascii="Times New Roman" w:eastAsia="Times New Roman" w:hAnsi="Times New Roman" w:cs="Times New Roman"/>
          <w:sz w:val="24"/>
          <w:szCs w:val="24"/>
          <w:lang w:val="en-GB"/>
        </w:rPr>
        <w:t xml:space="preserve">As per </w:t>
      </w:r>
      <w:proofErr w:type="spellStart"/>
      <w:r w:rsidR="00346B69" w:rsidRPr="000464F8">
        <w:rPr>
          <w:rFonts w:ascii="Times New Roman" w:eastAsia="Times New Roman" w:hAnsi="Times New Roman" w:cs="Times New Roman"/>
          <w:sz w:val="24"/>
          <w:szCs w:val="24"/>
          <w:lang w:val="en-GB"/>
        </w:rPr>
        <w:t>Nagesh</w:t>
      </w:r>
      <w:proofErr w:type="spellEnd"/>
      <w:r w:rsidR="00346B69" w:rsidRPr="000464F8">
        <w:rPr>
          <w:rFonts w:ascii="Times New Roman" w:eastAsia="Times New Roman" w:hAnsi="Times New Roman" w:cs="Times New Roman"/>
          <w:sz w:val="24"/>
          <w:szCs w:val="24"/>
          <w:lang w:val="en-GB"/>
        </w:rPr>
        <w:t xml:space="preserve"> et al (2020), there are two conventional forms of diabetes mellitus: </w:t>
      </w:r>
    </w:p>
    <w:tbl>
      <w:tblPr>
        <w:tblStyle w:val="a"/>
        <w:tblW w:w="425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25"/>
        <w:gridCol w:w="2125"/>
      </w:tblGrid>
      <w:tr w:rsidR="00CF3CF3" w:rsidRPr="000464F8" w:rsidTr="00B01A3E">
        <w:trPr>
          <w:trHeight w:val="93"/>
        </w:trPr>
        <w:tc>
          <w:tcPr>
            <w:tcW w:w="2125" w:type="dxa"/>
            <w:tcMar>
              <w:top w:w="100" w:type="dxa"/>
              <w:left w:w="100" w:type="dxa"/>
              <w:bottom w:w="100" w:type="dxa"/>
              <w:right w:w="100" w:type="dxa"/>
            </w:tcMar>
          </w:tcPr>
          <w:p w:rsidR="00CF3CF3" w:rsidRPr="000464F8" w:rsidRDefault="00346B69" w:rsidP="004B504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lang w:val="en-GB"/>
              </w:rPr>
            </w:pPr>
            <w:r w:rsidRPr="000464F8">
              <w:rPr>
                <w:rFonts w:ascii="Times New Roman" w:eastAsia="Times New Roman" w:hAnsi="Times New Roman" w:cs="Times New Roman"/>
                <w:b/>
                <w:bCs/>
                <w:sz w:val="24"/>
                <w:szCs w:val="24"/>
                <w:lang w:val="en-GB"/>
              </w:rPr>
              <w:t>Type</w:t>
            </w:r>
          </w:p>
        </w:tc>
        <w:tc>
          <w:tcPr>
            <w:tcW w:w="2125" w:type="dxa"/>
            <w:tcMar>
              <w:top w:w="100" w:type="dxa"/>
              <w:left w:w="100" w:type="dxa"/>
              <w:bottom w:w="100" w:type="dxa"/>
              <w:right w:w="100" w:type="dxa"/>
            </w:tcMar>
          </w:tcPr>
          <w:p w:rsidR="00CF3CF3" w:rsidRPr="000464F8" w:rsidRDefault="00346B69" w:rsidP="004B504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lang w:val="en-GB"/>
              </w:rPr>
            </w:pPr>
            <w:r w:rsidRPr="000464F8">
              <w:rPr>
                <w:rFonts w:ascii="Times New Roman" w:eastAsia="Times New Roman" w:hAnsi="Times New Roman" w:cs="Times New Roman"/>
                <w:b/>
                <w:bCs/>
                <w:sz w:val="24"/>
                <w:szCs w:val="24"/>
                <w:lang w:val="en-GB"/>
              </w:rPr>
              <w:t>Key Characteristics</w:t>
            </w:r>
          </w:p>
        </w:tc>
      </w:tr>
      <w:tr w:rsidR="00CF3CF3" w:rsidRPr="000464F8" w:rsidTr="00B01A3E">
        <w:trPr>
          <w:trHeight w:val="279"/>
        </w:trPr>
        <w:tc>
          <w:tcPr>
            <w:tcW w:w="2125" w:type="dxa"/>
            <w:tcMar>
              <w:top w:w="100" w:type="dxa"/>
              <w:left w:w="100" w:type="dxa"/>
              <w:bottom w:w="100" w:type="dxa"/>
              <w:right w:w="100" w:type="dxa"/>
            </w:tcMar>
          </w:tcPr>
          <w:p w:rsidR="00CF3CF3" w:rsidRPr="000464F8" w:rsidRDefault="00346B69" w:rsidP="004B504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 xml:space="preserve">Type 1 Insulin </w:t>
            </w:r>
            <w:r w:rsidRPr="000464F8">
              <w:rPr>
                <w:rFonts w:ascii="Times New Roman" w:eastAsia="Times New Roman" w:hAnsi="Times New Roman" w:cs="Times New Roman"/>
                <w:sz w:val="24"/>
                <w:szCs w:val="24"/>
                <w:lang w:val="en-GB"/>
              </w:rPr>
              <w:lastRenderedPageBreak/>
              <w:t>Dependent Diabetes Mellitus (IDDM)</w:t>
            </w:r>
          </w:p>
        </w:tc>
        <w:tc>
          <w:tcPr>
            <w:tcW w:w="2125" w:type="dxa"/>
            <w:tcMar>
              <w:top w:w="100" w:type="dxa"/>
              <w:left w:w="100" w:type="dxa"/>
              <w:bottom w:w="100" w:type="dxa"/>
              <w:right w:w="100" w:type="dxa"/>
            </w:tcMar>
          </w:tcPr>
          <w:p w:rsidR="00CF3CF3" w:rsidRPr="000464F8" w:rsidRDefault="00346B69" w:rsidP="004B504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 xml:space="preserve">a localised inflammatory response in and around the islets, which is followed by the targeted death cells that discharge insulin. </w:t>
            </w:r>
          </w:p>
        </w:tc>
      </w:tr>
      <w:tr w:rsidR="00CF3CF3" w:rsidRPr="000464F8" w:rsidTr="00B01A3E">
        <w:trPr>
          <w:trHeight w:val="275"/>
        </w:trPr>
        <w:tc>
          <w:tcPr>
            <w:tcW w:w="2125" w:type="dxa"/>
            <w:tcMar>
              <w:top w:w="100" w:type="dxa"/>
              <w:left w:w="100" w:type="dxa"/>
              <w:bottom w:w="100" w:type="dxa"/>
              <w:right w:w="100" w:type="dxa"/>
            </w:tcMar>
          </w:tcPr>
          <w:p w:rsidR="00CF3CF3" w:rsidRPr="000464F8" w:rsidRDefault="00346B69" w:rsidP="004B504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Type 2: Non-Insulin Dependent Diabetes Mellitus (NIDDIM)</w:t>
            </w:r>
          </w:p>
        </w:tc>
        <w:tc>
          <w:tcPr>
            <w:tcW w:w="2125" w:type="dxa"/>
            <w:tcMar>
              <w:top w:w="100" w:type="dxa"/>
              <w:left w:w="100" w:type="dxa"/>
              <w:bottom w:w="100" w:type="dxa"/>
              <w:right w:w="100" w:type="dxa"/>
            </w:tcMar>
          </w:tcPr>
          <w:p w:rsidR="00CF3CF3" w:rsidRPr="000464F8" w:rsidRDefault="00346B69" w:rsidP="004B504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Insulin resistance, where the pancreas cells do not adequately utilise insulin (Kaur et al., 2020).</w:t>
            </w:r>
          </w:p>
        </w:tc>
      </w:tr>
    </w:tbl>
    <w:p w:rsidR="00CF3CF3" w:rsidRPr="000464F8" w:rsidRDefault="00346B69" w:rsidP="004B504D">
      <w:pPr>
        <w:pStyle w:val="Normal1"/>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 xml:space="preserve">Some of the key risk factors related to Diabetes Type 1 and 2 is outlined below: </w:t>
      </w:r>
    </w:p>
    <w:p w:rsidR="00CF3CF3" w:rsidRPr="000464F8" w:rsidRDefault="00346B69" w:rsidP="004B504D">
      <w:pPr>
        <w:pStyle w:val="Normal1"/>
        <w:numPr>
          <w:ilvl w:val="0"/>
          <w:numId w:val="3"/>
        </w:numP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 xml:space="preserve">Genetic Susceptibility </w:t>
      </w:r>
    </w:p>
    <w:p w:rsidR="00CF3CF3" w:rsidRPr="000464F8" w:rsidRDefault="00346B69" w:rsidP="004B504D">
      <w:pPr>
        <w:pStyle w:val="Normal1"/>
        <w:numPr>
          <w:ilvl w:val="0"/>
          <w:numId w:val="3"/>
        </w:numP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Obesity and sedentary lifestyle</w:t>
      </w:r>
    </w:p>
    <w:p w:rsidR="00CF3CF3" w:rsidRPr="000464F8" w:rsidRDefault="00346B69" w:rsidP="004B504D">
      <w:pPr>
        <w:pStyle w:val="Normal1"/>
        <w:numPr>
          <w:ilvl w:val="0"/>
          <w:numId w:val="3"/>
        </w:numP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Poor diet, particularly high in processed sugars</w:t>
      </w:r>
    </w:p>
    <w:p w:rsidR="00CF3CF3" w:rsidRPr="000464F8" w:rsidRDefault="00346B69" w:rsidP="004B504D">
      <w:pPr>
        <w:pStyle w:val="Normal1"/>
        <w:numPr>
          <w:ilvl w:val="0"/>
          <w:numId w:val="3"/>
        </w:numP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Ageing</w:t>
      </w:r>
    </w:p>
    <w:p w:rsidR="00CF3CF3" w:rsidRPr="00415EE0" w:rsidRDefault="00346B69" w:rsidP="004B504D">
      <w:pPr>
        <w:pStyle w:val="Normal1"/>
        <w:numPr>
          <w:ilvl w:val="0"/>
          <w:numId w:val="3"/>
        </w:numP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Family Hist</w:t>
      </w:r>
      <w:r w:rsidR="00415EE0">
        <w:rPr>
          <w:rFonts w:ascii="Times New Roman" w:eastAsia="Times New Roman" w:hAnsi="Times New Roman" w:cs="Times New Roman"/>
          <w:sz w:val="24"/>
          <w:szCs w:val="24"/>
          <w:lang w:val="en-GB"/>
        </w:rPr>
        <w:t>ory (</w:t>
      </w:r>
      <w:proofErr w:type="spellStart"/>
      <w:r w:rsidR="00415EE0">
        <w:rPr>
          <w:rFonts w:ascii="Times New Roman" w:eastAsia="Times New Roman" w:hAnsi="Times New Roman" w:cs="Times New Roman"/>
          <w:sz w:val="24"/>
          <w:szCs w:val="24"/>
          <w:lang w:val="en-GB"/>
        </w:rPr>
        <w:t>Pillon</w:t>
      </w:r>
      <w:proofErr w:type="spellEnd"/>
      <w:r w:rsidR="00415EE0">
        <w:rPr>
          <w:rFonts w:ascii="Times New Roman" w:eastAsia="Times New Roman" w:hAnsi="Times New Roman" w:cs="Times New Roman"/>
          <w:sz w:val="24"/>
          <w:szCs w:val="24"/>
          <w:lang w:val="en-GB"/>
        </w:rPr>
        <w:t xml:space="preserve"> et al., 2021).</w:t>
      </w:r>
    </w:p>
    <w:p w:rsidR="007F6C22" w:rsidRPr="000464F8" w:rsidRDefault="00346B69" w:rsidP="004B504D">
      <w:pPr>
        <w:pStyle w:val="Normal1"/>
        <w:keepNext/>
        <w:spacing w:line="360" w:lineRule="auto"/>
        <w:jc w:val="center"/>
        <w:rPr>
          <w:rFonts w:ascii="Times New Roman" w:hAnsi="Times New Roman" w:cs="Times New Roman"/>
          <w:sz w:val="24"/>
          <w:szCs w:val="24"/>
          <w:lang w:val="en-GB"/>
        </w:rPr>
      </w:pPr>
      <w:r w:rsidRPr="000464F8">
        <w:rPr>
          <w:rFonts w:ascii="Times New Roman" w:eastAsia="Times New Roman" w:hAnsi="Times New Roman" w:cs="Times New Roman"/>
          <w:noProof/>
          <w:sz w:val="24"/>
          <w:szCs w:val="24"/>
          <w:lang w:val="en-IN" w:eastAsia="en-IN"/>
        </w:rPr>
        <w:drawing>
          <wp:inline distT="114300" distB="114300" distL="114300" distR="114300">
            <wp:extent cx="3048000" cy="1809750"/>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cstate="print"/>
                    <a:srcRect/>
                    <a:stretch>
                      <a:fillRect/>
                    </a:stretch>
                  </pic:blipFill>
                  <pic:spPr>
                    <a:xfrm>
                      <a:off x="0" y="0"/>
                      <a:ext cx="3048517" cy="1810057"/>
                    </a:xfrm>
                    <a:prstGeom prst="rect">
                      <a:avLst/>
                    </a:prstGeom>
                    <a:ln/>
                  </pic:spPr>
                </pic:pic>
              </a:graphicData>
            </a:graphic>
          </wp:inline>
        </w:drawing>
      </w:r>
    </w:p>
    <w:p w:rsidR="007F6C22" w:rsidRPr="000464F8" w:rsidRDefault="007F6C22" w:rsidP="004B504D">
      <w:pPr>
        <w:pStyle w:val="Caption"/>
        <w:spacing w:line="360" w:lineRule="auto"/>
        <w:jc w:val="center"/>
        <w:rPr>
          <w:rFonts w:ascii="Times New Roman" w:hAnsi="Times New Roman" w:cs="Times New Roman"/>
          <w:color w:val="auto"/>
          <w:sz w:val="24"/>
          <w:szCs w:val="24"/>
          <w:lang w:val="en-GB"/>
        </w:rPr>
      </w:pPr>
      <w:bookmarkStart w:id="1" w:name="_Toc223527811"/>
      <w:r w:rsidRPr="000464F8">
        <w:rPr>
          <w:rFonts w:ascii="Times New Roman" w:hAnsi="Times New Roman" w:cs="Times New Roman"/>
          <w:color w:val="auto"/>
          <w:sz w:val="24"/>
          <w:szCs w:val="24"/>
          <w:lang w:val="en-GB"/>
        </w:rPr>
        <w:t xml:space="preserve">Figure </w:t>
      </w:r>
      <w:r w:rsidR="004C7E7E" w:rsidRPr="000464F8">
        <w:rPr>
          <w:rFonts w:ascii="Times New Roman" w:hAnsi="Times New Roman" w:cs="Times New Roman"/>
          <w:color w:val="auto"/>
          <w:sz w:val="24"/>
          <w:szCs w:val="24"/>
          <w:lang w:val="en-GB"/>
        </w:rPr>
        <w:fldChar w:fldCharType="begin"/>
      </w:r>
      <w:r w:rsidRPr="000464F8">
        <w:rPr>
          <w:rFonts w:ascii="Times New Roman" w:hAnsi="Times New Roman" w:cs="Times New Roman"/>
          <w:color w:val="auto"/>
          <w:sz w:val="24"/>
          <w:szCs w:val="24"/>
          <w:lang w:val="en-GB"/>
        </w:rPr>
        <w:instrText xml:space="preserve"> SEQ Figure \* ARABIC </w:instrText>
      </w:r>
      <w:r w:rsidR="004C7E7E" w:rsidRPr="000464F8">
        <w:rPr>
          <w:rFonts w:ascii="Times New Roman" w:hAnsi="Times New Roman" w:cs="Times New Roman"/>
          <w:color w:val="auto"/>
          <w:sz w:val="24"/>
          <w:szCs w:val="24"/>
          <w:lang w:val="en-GB"/>
        </w:rPr>
        <w:fldChar w:fldCharType="separate"/>
      </w:r>
      <w:r w:rsidR="00DD1475" w:rsidRPr="000464F8">
        <w:rPr>
          <w:rFonts w:ascii="Times New Roman" w:hAnsi="Times New Roman" w:cs="Times New Roman"/>
          <w:noProof/>
          <w:color w:val="auto"/>
          <w:sz w:val="24"/>
          <w:szCs w:val="24"/>
          <w:lang w:val="en-GB"/>
        </w:rPr>
        <w:t>1</w:t>
      </w:r>
      <w:r w:rsidR="004C7E7E" w:rsidRPr="000464F8">
        <w:rPr>
          <w:rFonts w:ascii="Times New Roman" w:hAnsi="Times New Roman" w:cs="Times New Roman"/>
          <w:color w:val="auto"/>
          <w:sz w:val="24"/>
          <w:szCs w:val="24"/>
          <w:lang w:val="en-GB"/>
        </w:rPr>
        <w:fldChar w:fldCharType="end"/>
      </w:r>
      <w:r w:rsidRPr="000464F8">
        <w:rPr>
          <w:rFonts w:ascii="Times New Roman" w:hAnsi="Times New Roman" w:cs="Times New Roman"/>
          <w:color w:val="auto"/>
          <w:sz w:val="24"/>
          <w:szCs w:val="24"/>
          <w:lang w:val="en-GB"/>
        </w:rPr>
        <w:t>: Projected Diabetes Patients by regions</w:t>
      </w:r>
      <w:bookmarkEnd w:id="1"/>
    </w:p>
    <w:p w:rsidR="00CF3CF3" w:rsidRPr="000464F8" w:rsidRDefault="00346B69" w:rsidP="004B504D">
      <w:pPr>
        <w:pStyle w:val="Normal1"/>
        <w:spacing w:line="360" w:lineRule="auto"/>
        <w:jc w:val="center"/>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lastRenderedPageBreak/>
        <w:t xml:space="preserve">(Source: </w:t>
      </w:r>
      <w:proofErr w:type="spellStart"/>
      <w:r w:rsidRPr="000464F8">
        <w:rPr>
          <w:rFonts w:ascii="Times New Roman" w:eastAsia="Times New Roman" w:hAnsi="Times New Roman" w:cs="Times New Roman"/>
          <w:sz w:val="24"/>
          <w:szCs w:val="24"/>
          <w:lang w:val="en-GB"/>
        </w:rPr>
        <w:t>Minhas</w:t>
      </w:r>
      <w:proofErr w:type="spellEnd"/>
      <w:r w:rsidRPr="000464F8">
        <w:rPr>
          <w:rFonts w:ascii="Times New Roman" w:eastAsia="Times New Roman" w:hAnsi="Times New Roman" w:cs="Times New Roman"/>
          <w:sz w:val="24"/>
          <w:szCs w:val="24"/>
          <w:lang w:val="en-GB"/>
        </w:rPr>
        <w:t>, 2025)</w:t>
      </w:r>
    </w:p>
    <w:p w:rsidR="007F6C22" w:rsidRPr="000464F8" w:rsidRDefault="00346B69" w:rsidP="004B504D">
      <w:pPr>
        <w:pStyle w:val="Normal1"/>
        <w:keepNext/>
        <w:spacing w:line="360" w:lineRule="auto"/>
        <w:jc w:val="center"/>
        <w:rPr>
          <w:rFonts w:ascii="Times New Roman" w:hAnsi="Times New Roman" w:cs="Times New Roman"/>
          <w:sz w:val="24"/>
          <w:szCs w:val="24"/>
          <w:lang w:val="en-GB"/>
        </w:rPr>
      </w:pPr>
      <w:r w:rsidRPr="000464F8">
        <w:rPr>
          <w:rFonts w:ascii="Times New Roman" w:eastAsia="Times New Roman" w:hAnsi="Times New Roman" w:cs="Times New Roman"/>
          <w:noProof/>
          <w:sz w:val="24"/>
          <w:szCs w:val="24"/>
          <w:lang w:val="en-IN" w:eastAsia="en-IN"/>
        </w:rPr>
        <w:drawing>
          <wp:inline distT="114300" distB="114300" distL="114300" distR="114300">
            <wp:extent cx="3424238" cy="2085273"/>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cstate="print"/>
                    <a:srcRect/>
                    <a:stretch>
                      <a:fillRect/>
                    </a:stretch>
                  </pic:blipFill>
                  <pic:spPr>
                    <a:xfrm>
                      <a:off x="0" y="0"/>
                      <a:ext cx="3424238" cy="2085273"/>
                    </a:xfrm>
                    <a:prstGeom prst="rect">
                      <a:avLst/>
                    </a:prstGeom>
                    <a:ln/>
                  </pic:spPr>
                </pic:pic>
              </a:graphicData>
            </a:graphic>
          </wp:inline>
        </w:drawing>
      </w:r>
    </w:p>
    <w:p w:rsidR="00CF3CF3" w:rsidRPr="000464F8" w:rsidRDefault="007F6C22" w:rsidP="004B504D">
      <w:pPr>
        <w:pStyle w:val="Caption"/>
        <w:spacing w:line="360" w:lineRule="auto"/>
        <w:jc w:val="center"/>
        <w:rPr>
          <w:rFonts w:ascii="Times New Roman" w:hAnsi="Times New Roman" w:cs="Times New Roman"/>
          <w:color w:val="auto"/>
          <w:sz w:val="24"/>
          <w:szCs w:val="24"/>
          <w:lang w:val="en-GB"/>
        </w:rPr>
      </w:pPr>
      <w:bookmarkStart w:id="2" w:name="_Toc223527812"/>
      <w:r w:rsidRPr="000464F8">
        <w:rPr>
          <w:rFonts w:ascii="Times New Roman" w:hAnsi="Times New Roman" w:cs="Times New Roman"/>
          <w:color w:val="auto"/>
          <w:sz w:val="24"/>
          <w:szCs w:val="24"/>
          <w:lang w:val="en-GB"/>
        </w:rPr>
        <w:t xml:space="preserve">Figure </w:t>
      </w:r>
      <w:r w:rsidR="004C7E7E" w:rsidRPr="000464F8">
        <w:rPr>
          <w:rFonts w:ascii="Times New Roman" w:hAnsi="Times New Roman" w:cs="Times New Roman"/>
          <w:color w:val="auto"/>
          <w:sz w:val="24"/>
          <w:szCs w:val="24"/>
          <w:lang w:val="en-GB"/>
        </w:rPr>
        <w:fldChar w:fldCharType="begin"/>
      </w:r>
      <w:r w:rsidRPr="000464F8">
        <w:rPr>
          <w:rFonts w:ascii="Times New Roman" w:hAnsi="Times New Roman" w:cs="Times New Roman"/>
          <w:color w:val="auto"/>
          <w:sz w:val="24"/>
          <w:szCs w:val="24"/>
          <w:lang w:val="en-GB"/>
        </w:rPr>
        <w:instrText xml:space="preserve"> SEQ Figure \* ARABIC </w:instrText>
      </w:r>
      <w:r w:rsidR="004C7E7E" w:rsidRPr="000464F8">
        <w:rPr>
          <w:rFonts w:ascii="Times New Roman" w:hAnsi="Times New Roman" w:cs="Times New Roman"/>
          <w:color w:val="auto"/>
          <w:sz w:val="24"/>
          <w:szCs w:val="24"/>
          <w:lang w:val="en-GB"/>
        </w:rPr>
        <w:fldChar w:fldCharType="separate"/>
      </w:r>
      <w:r w:rsidR="00DD1475" w:rsidRPr="000464F8">
        <w:rPr>
          <w:rFonts w:ascii="Times New Roman" w:hAnsi="Times New Roman" w:cs="Times New Roman"/>
          <w:noProof/>
          <w:color w:val="auto"/>
          <w:sz w:val="24"/>
          <w:szCs w:val="24"/>
          <w:lang w:val="en-GB"/>
        </w:rPr>
        <w:t>2</w:t>
      </w:r>
      <w:r w:rsidR="004C7E7E" w:rsidRPr="000464F8">
        <w:rPr>
          <w:rFonts w:ascii="Times New Roman" w:hAnsi="Times New Roman" w:cs="Times New Roman"/>
          <w:color w:val="auto"/>
          <w:sz w:val="24"/>
          <w:szCs w:val="24"/>
          <w:lang w:val="en-GB"/>
        </w:rPr>
        <w:fldChar w:fldCharType="end"/>
      </w:r>
      <w:r w:rsidRPr="000464F8">
        <w:rPr>
          <w:rFonts w:ascii="Times New Roman" w:hAnsi="Times New Roman" w:cs="Times New Roman"/>
          <w:color w:val="auto"/>
          <w:sz w:val="24"/>
          <w:szCs w:val="24"/>
          <w:lang w:val="en-GB"/>
        </w:rPr>
        <w:t>: Diabetes Prevalence 2024-2050</w:t>
      </w:r>
      <w:bookmarkEnd w:id="2"/>
    </w:p>
    <w:p w:rsidR="00CF3CF3" w:rsidRPr="000464F8" w:rsidRDefault="00346B69" w:rsidP="004B504D">
      <w:pPr>
        <w:pStyle w:val="Normal1"/>
        <w:spacing w:line="360" w:lineRule="auto"/>
        <w:jc w:val="center"/>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 xml:space="preserve">(Source: </w:t>
      </w:r>
      <w:proofErr w:type="spellStart"/>
      <w:r w:rsidRPr="000464F8">
        <w:rPr>
          <w:rFonts w:ascii="Times New Roman" w:eastAsia="Times New Roman" w:hAnsi="Times New Roman" w:cs="Times New Roman"/>
          <w:sz w:val="24"/>
          <w:szCs w:val="24"/>
          <w:lang w:val="en-GB"/>
        </w:rPr>
        <w:t>Minhas</w:t>
      </w:r>
      <w:proofErr w:type="spellEnd"/>
      <w:r w:rsidRPr="000464F8">
        <w:rPr>
          <w:rFonts w:ascii="Times New Roman" w:eastAsia="Times New Roman" w:hAnsi="Times New Roman" w:cs="Times New Roman"/>
          <w:sz w:val="24"/>
          <w:szCs w:val="24"/>
          <w:lang w:val="en-GB"/>
        </w:rPr>
        <w:t>, 2025a)</w:t>
      </w:r>
    </w:p>
    <w:p w:rsidR="00CF3CF3" w:rsidRPr="000464F8" w:rsidRDefault="00346B69" w:rsidP="004B504D">
      <w:pPr>
        <w:pStyle w:val="Normal1"/>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 xml:space="preserve">According to </w:t>
      </w:r>
      <w:r w:rsidR="003A2DF2" w:rsidRPr="000464F8">
        <w:rPr>
          <w:rFonts w:ascii="Times New Roman" w:eastAsia="Times New Roman" w:hAnsi="Times New Roman" w:cs="Times New Roman"/>
          <w:sz w:val="24"/>
          <w:szCs w:val="24"/>
          <w:lang w:val="en-GB"/>
        </w:rPr>
        <w:t>Statista</w:t>
      </w:r>
      <w:r w:rsidRPr="000464F8">
        <w:rPr>
          <w:rFonts w:ascii="Times New Roman" w:eastAsia="Times New Roman" w:hAnsi="Times New Roman" w:cs="Times New Roman"/>
          <w:sz w:val="24"/>
          <w:szCs w:val="24"/>
          <w:lang w:val="en-GB"/>
        </w:rPr>
        <w:t xml:space="preserve"> reports, the number of people with diabetes is expected to rise to 589 globally by 2050, where Western Pacific and Southeast Asia is predicted to have the largest increase in diabetes rates (</w:t>
      </w:r>
      <w:proofErr w:type="spellStart"/>
      <w:r w:rsidRPr="000464F8">
        <w:rPr>
          <w:rFonts w:ascii="Times New Roman" w:eastAsia="Times New Roman" w:hAnsi="Times New Roman" w:cs="Times New Roman"/>
          <w:sz w:val="24"/>
          <w:szCs w:val="24"/>
          <w:lang w:val="en-GB"/>
        </w:rPr>
        <w:t>Minshas</w:t>
      </w:r>
      <w:proofErr w:type="spellEnd"/>
      <w:r w:rsidRPr="000464F8">
        <w:rPr>
          <w:rFonts w:ascii="Times New Roman" w:eastAsia="Times New Roman" w:hAnsi="Times New Roman" w:cs="Times New Roman"/>
          <w:sz w:val="24"/>
          <w:szCs w:val="24"/>
          <w:lang w:val="en-GB"/>
        </w:rPr>
        <w:t xml:space="preserve">, 2025; </w:t>
      </w:r>
      <w:proofErr w:type="spellStart"/>
      <w:r w:rsidRPr="000464F8">
        <w:rPr>
          <w:rFonts w:ascii="Times New Roman" w:eastAsia="Times New Roman" w:hAnsi="Times New Roman" w:cs="Times New Roman"/>
          <w:sz w:val="24"/>
          <w:szCs w:val="24"/>
          <w:lang w:val="en-GB"/>
        </w:rPr>
        <w:t>Minhas</w:t>
      </w:r>
      <w:proofErr w:type="spellEnd"/>
      <w:r w:rsidRPr="000464F8">
        <w:rPr>
          <w:rFonts w:ascii="Times New Roman" w:eastAsia="Times New Roman" w:hAnsi="Times New Roman" w:cs="Times New Roman"/>
          <w:sz w:val="24"/>
          <w:szCs w:val="24"/>
          <w:lang w:val="en-GB"/>
        </w:rPr>
        <w:t>, 2025a). In the UK, every one in five adults is presently a victim of diabetes, particularly type 2, which has affected over 12.2 million people as of 2025 (Gregory, 2025). Therefore, this booklet is being developed with the aim of educating patients and healthcare professionals both worldwide and across the UK in effectively managing their diabetes levels through long-term person-</w:t>
      </w:r>
      <w:r w:rsidR="003A2DF2" w:rsidRPr="000464F8">
        <w:rPr>
          <w:rFonts w:ascii="Times New Roman" w:eastAsia="Times New Roman" w:hAnsi="Times New Roman" w:cs="Times New Roman"/>
          <w:sz w:val="24"/>
          <w:szCs w:val="24"/>
          <w:lang w:val="en-GB"/>
        </w:rPr>
        <w:t>centred</w:t>
      </w:r>
      <w:r w:rsidRPr="000464F8">
        <w:rPr>
          <w:rFonts w:ascii="Times New Roman" w:eastAsia="Times New Roman" w:hAnsi="Times New Roman" w:cs="Times New Roman"/>
          <w:sz w:val="24"/>
          <w:szCs w:val="24"/>
          <w:lang w:val="en-GB"/>
        </w:rPr>
        <w:t xml:space="preserve"> care.  </w:t>
      </w:r>
    </w:p>
    <w:p w:rsidR="00CF3CF3" w:rsidRPr="000464F8" w:rsidRDefault="00346B69" w:rsidP="004B504D">
      <w:pPr>
        <w:pStyle w:val="Heading1"/>
        <w:rPr>
          <w:rFonts w:ascii="Times New Roman" w:hAnsi="Times New Roman" w:cs="Times New Roman"/>
          <w:sz w:val="24"/>
          <w:szCs w:val="24"/>
          <w:lang w:val="en-GB"/>
        </w:rPr>
      </w:pPr>
      <w:bookmarkStart w:id="3" w:name="_Toc223527285"/>
      <w:r w:rsidRPr="000464F8">
        <w:rPr>
          <w:rFonts w:ascii="Times New Roman" w:hAnsi="Times New Roman" w:cs="Times New Roman"/>
          <w:sz w:val="24"/>
          <w:szCs w:val="24"/>
          <w:lang w:val="en-GB"/>
        </w:rPr>
        <w:lastRenderedPageBreak/>
        <w:t>Main Body</w:t>
      </w:r>
      <w:bookmarkEnd w:id="3"/>
    </w:p>
    <w:p w:rsidR="00CF3CF3" w:rsidRPr="000464F8" w:rsidRDefault="00346B69" w:rsidP="004B504D">
      <w:pPr>
        <w:pStyle w:val="Heading2"/>
        <w:rPr>
          <w:rFonts w:ascii="Times New Roman" w:hAnsi="Times New Roman" w:cs="Times New Roman"/>
          <w:sz w:val="24"/>
          <w:szCs w:val="24"/>
          <w:lang w:val="en-GB"/>
        </w:rPr>
      </w:pPr>
      <w:bookmarkStart w:id="4" w:name="_Toc223527286"/>
      <w:r w:rsidRPr="000464F8">
        <w:rPr>
          <w:rFonts w:ascii="Times New Roman" w:hAnsi="Times New Roman" w:cs="Times New Roman"/>
          <w:sz w:val="24"/>
          <w:szCs w:val="24"/>
          <w:lang w:val="en-GB"/>
        </w:rPr>
        <w:t>Epidemiology, Aetiology and Burden of Diabetes Mellitus</w:t>
      </w:r>
      <w:bookmarkEnd w:id="4"/>
    </w:p>
    <w:p w:rsidR="00CF3CF3" w:rsidRPr="000464F8" w:rsidRDefault="00346B69" w:rsidP="004B504D">
      <w:pPr>
        <w:pStyle w:val="Normal1"/>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Both type 1 and type 2 diabetes represents major long-term health conditions for a significant number of people globally and across the UK, which is even increasing day by day. Epidemiologically, over 800 million adults from 20-79 are dealing with either type 1 or type 2 diabetes (WHO, 2024) whereas, aetiologically, the changing lifestyle, poor diets and shared genetic conditions are the key reasons for this chronic disease to appear (</w:t>
      </w:r>
      <w:proofErr w:type="spellStart"/>
      <w:r w:rsidRPr="000464F8">
        <w:rPr>
          <w:rFonts w:ascii="Times New Roman" w:eastAsia="Times New Roman" w:hAnsi="Times New Roman" w:cs="Times New Roman"/>
          <w:sz w:val="24"/>
          <w:szCs w:val="24"/>
          <w:lang w:val="en-GB"/>
        </w:rPr>
        <w:t>Pillon</w:t>
      </w:r>
      <w:proofErr w:type="spellEnd"/>
      <w:r w:rsidRPr="000464F8">
        <w:rPr>
          <w:rFonts w:ascii="Times New Roman" w:eastAsia="Times New Roman" w:hAnsi="Times New Roman" w:cs="Times New Roman"/>
          <w:sz w:val="24"/>
          <w:szCs w:val="24"/>
          <w:lang w:val="en-GB"/>
        </w:rPr>
        <w:t xml:space="preserve"> et al., 2021). In terms of burden, this disease creates substantial detrimental </w:t>
      </w:r>
      <w:r w:rsidR="004B504D" w:rsidRPr="000464F8">
        <w:rPr>
          <w:rFonts w:ascii="Times New Roman" w:eastAsia="Times New Roman" w:hAnsi="Times New Roman" w:cs="Times New Roman"/>
          <w:sz w:val="24"/>
          <w:szCs w:val="24"/>
          <w:lang w:val="en-GB"/>
        </w:rPr>
        <w:t>physical, psychological</w:t>
      </w:r>
      <w:r w:rsidRPr="000464F8">
        <w:rPr>
          <w:rFonts w:ascii="Times New Roman" w:eastAsia="Times New Roman" w:hAnsi="Times New Roman" w:cs="Times New Roman"/>
          <w:sz w:val="24"/>
          <w:szCs w:val="24"/>
          <w:lang w:val="en-GB"/>
        </w:rPr>
        <w:t>, social and economic burden, which requires coordinated prevention, person-</w:t>
      </w:r>
      <w:r w:rsidR="003A2DF2" w:rsidRPr="000464F8">
        <w:rPr>
          <w:rFonts w:ascii="Times New Roman" w:eastAsia="Times New Roman" w:hAnsi="Times New Roman" w:cs="Times New Roman"/>
          <w:sz w:val="24"/>
          <w:szCs w:val="24"/>
          <w:lang w:val="en-GB"/>
        </w:rPr>
        <w:t>centred</w:t>
      </w:r>
      <w:r w:rsidRPr="000464F8">
        <w:rPr>
          <w:rFonts w:ascii="Times New Roman" w:eastAsia="Times New Roman" w:hAnsi="Times New Roman" w:cs="Times New Roman"/>
          <w:sz w:val="24"/>
          <w:szCs w:val="24"/>
          <w:lang w:val="en-GB"/>
        </w:rPr>
        <w:t xml:space="preserve"> care and policy-driven management. </w:t>
      </w:r>
    </w:p>
    <w:p w:rsidR="00CF3CF3" w:rsidRPr="000464F8" w:rsidRDefault="00346B69" w:rsidP="004B504D">
      <w:pPr>
        <w:pStyle w:val="Heading2"/>
        <w:rPr>
          <w:rFonts w:ascii="Times New Roman" w:hAnsi="Times New Roman" w:cs="Times New Roman"/>
          <w:sz w:val="24"/>
          <w:szCs w:val="24"/>
          <w:lang w:val="en-GB"/>
        </w:rPr>
      </w:pPr>
      <w:bookmarkStart w:id="5" w:name="_Toc223527287"/>
      <w:r w:rsidRPr="000464F8">
        <w:rPr>
          <w:rFonts w:ascii="Times New Roman" w:hAnsi="Times New Roman" w:cs="Times New Roman"/>
          <w:sz w:val="24"/>
          <w:szCs w:val="24"/>
          <w:lang w:val="en-GB"/>
        </w:rPr>
        <w:t xml:space="preserve">Definition of </w:t>
      </w:r>
      <w:proofErr w:type="spellStart"/>
      <w:r w:rsidRPr="000464F8">
        <w:rPr>
          <w:rFonts w:ascii="Times New Roman" w:hAnsi="Times New Roman" w:cs="Times New Roman"/>
          <w:sz w:val="24"/>
          <w:szCs w:val="24"/>
          <w:lang w:val="en-GB"/>
        </w:rPr>
        <w:t>Longterm</w:t>
      </w:r>
      <w:proofErr w:type="spellEnd"/>
      <w:r w:rsidRPr="000464F8">
        <w:rPr>
          <w:rFonts w:ascii="Times New Roman" w:hAnsi="Times New Roman" w:cs="Times New Roman"/>
          <w:sz w:val="24"/>
          <w:szCs w:val="24"/>
          <w:lang w:val="en-GB"/>
        </w:rPr>
        <w:t xml:space="preserve"> Condition in the context of Diabetes</w:t>
      </w:r>
      <w:bookmarkEnd w:id="5"/>
      <w:r w:rsidRPr="000464F8">
        <w:rPr>
          <w:rFonts w:ascii="Times New Roman" w:hAnsi="Times New Roman" w:cs="Times New Roman"/>
          <w:sz w:val="24"/>
          <w:szCs w:val="24"/>
          <w:lang w:val="en-GB"/>
        </w:rPr>
        <w:t xml:space="preserve"> </w:t>
      </w:r>
    </w:p>
    <w:p w:rsidR="00CF3CF3" w:rsidRPr="000464F8" w:rsidRDefault="00346B69" w:rsidP="004B504D">
      <w:pPr>
        <w:pStyle w:val="Normal1"/>
        <w:spacing w:line="360" w:lineRule="auto"/>
        <w:jc w:val="both"/>
        <w:rPr>
          <w:rFonts w:ascii="Times New Roman" w:eastAsia="Times New Roman" w:hAnsi="Times New Roman" w:cs="Times New Roman"/>
          <w:b/>
          <w:bCs/>
          <w:sz w:val="24"/>
          <w:szCs w:val="24"/>
          <w:lang w:val="en-GB"/>
        </w:rPr>
      </w:pPr>
      <w:r w:rsidRPr="000464F8">
        <w:rPr>
          <w:rFonts w:ascii="Times New Roman" w:eastAsia="Times New Roman" w:hAnsi="Times New Roman" w:cs="Times New Roman"/>
          <w:sz w:val="24"/>
          <w:szCs w:val="24"/>
          <w:lang w:val="en-GB"/>
        </w:rPr>
        <w:t xml:space="preserve">From a healthcare perspective, a long-term condition is something that </w:t>
      </w:r>
      <w:r w:rsidR="00AE2E1F" w:rsidRPr="000464F8">
        <w:rPr>
          <w:rFonts w:ascii="Times New Roman" w:eastAsia="Times New Roman" w:hAnsi="Times New Roman" w:cs="Times New Roman"/>
          <w:sz w:val="24"/>
          <w:szCs w:val="24"/>
          <w:lang w:val="en-GB"/>
        </w:rPr>
        <w:t>cannot</w:t>
      </w:r>
      <w:r w:rsidRPr="000464F8">
        <w:rPr>
          <w:rFonts w:ascii="Times New Roman" w:eastAsia="Times New Roman" w:hAnsi="Times New Roman" w:cs="Times New Roman"/>
          <w:sz w:val="24"/>
          <w:szCs w:val="24"/>
          <w:lang w:val="en-GB"/>
        </w:rPr>
        <w:t xml:space="preserve"> be cured instantly, but can be managed through lifestyle modifications, consistent treatment and healthcare support (</w:t>
      </w:r>
      <w:proofErr w:type="spellStart"/>
      <w:r w:rsidRPr="000464F8">
        <w:rPr>
          <w:rFonts w:ascii="Times New Roman" w:eastAsia="Times New Roman" w:hAnsi="Times New Roman" w:cs="Times New Roman"/>
          <w:sz w:val="24"/>
          <w:szCs w:val="24"/>
          <w:lang w:val="en-GB"/>
        </w:rPr>
        <w:t>Khunti</w:t>
      </w:r>
      <w:proofErr w:type="spellEnd"/>
      <w:r w:rsidRPr="000464F8">
        <w:rPr>
          <w:rFonts w:ascii="Times New Roman" w:eastAsia="Times New Roman" w:hAnsi="Times New Roman" w:cs="Times New Roman"/>
          <w:sz w:val="24"/>
          <w:szCs w:val="24"/>
          <w:lang w:val="en-GB"/>
        </w:rPr>
        <w:t xml:space="preserve"> et al., 2023). In the context of diabetes </w:t>
      </w:r>
      <w:proofErr w:type="spellStart"/>
      <w:r w:rsidRPr="000464F8">
        <w:rPr>
          <w:rFonts w:ascii="Times New Roman" w:eastAsia="Times New Roman" w:hAnsi="Times New Roman" w:cs="Times New Roman"/>
          <w:sz w:val="24"/>
          <w:szCs w:val="24"/>
          <w:lang w:val="en-GB"/>
        </w:rPr>
        <w:t>melit</w:t>
      </w:r>
      <w:r w:rsidR="003A2DF2" w:rsidRPr="000464F8">
        <w:rPr>
          <w:rFonts w:ascii="Times New Roman" w:eastAsia="Times New Roman" w:hAnsi="Times New Roman" w:cs="Times New Roman"/>
          <w:sz w:val="24"/>
          <w:szCs w:val="24"/>
          <w:lang w:val="en-GB"/>
        </w:rPr>
        <w:t>u</w:t>
      </w:r>
      <w:r w:rsidRPr="000464F8">
        <w:rPr>
          <w:rFonts w:ascii="Times New Roman" w:eastAsia="Times New Roman" w:hAnsi="Times New Roman" w:cs="Times New Roman"/>
          <w:sz w:val="24"/>
          <w:szCs w:val="24"/>
          <w:lang w:val="en-GB"/>
        </w:rPr>
        <w:t>s</w:t>
      </w:r>
      <w:proofErr w:type="spellEnd"/>
      <w:r w:rsidRPr="000464F8">
        <w:rPr>
          <w:rFonts w:ascii="Times New Roman" w:eastAsia="Times New Roman" w:hAnsi="Times New Roman" w:cs="Times New Roman"/>
          <w:sz w:val="24"/>
          <w:szCs w:val="24"/>
          <w:lang w:val="en-GB"/>
        </w:rPr>
        <w:t xml:space="preserve">, it is also recognised as a major long-term condition </w:t>
      </w:r>
      <w:r w:rsidRPr="000464F8">
        <w:rPr>
          <w:rFonts w:ascii="Times New Roman" w:eastAsia="Times New Roman" w:hAnsi="Times New Roman" w:cs="Times New Roman"/>
          <w:sz w:val="24"/>
          <w:szCs w:val="24"/>
          <w:lang w:val="en-GB"/>
        </w:rPr>
        <w:lastRenderedPageBreak/>
        <w:t>requiring lifelong management, continuous monitoring of blood glucose level and person-</w:t>
      </w:r>
      <w:r w:rsidR="003A2DF2" w:rsidRPr="000464F8">
        <w:rPr>
          <w:rFonts w:ascii="Times New Roman" w:eastAsia="Times New Roman" w:hAnsi="Times New Roman" w:cs="Times New Roman"/>
          <w:sz w:val="24"/>
          <w:szCs w:val="24"/>
          <w:lang w:val="en-GB"/>
        </w:rPr>
        <w:t>centred</w:t>
      </w:r>
      <w:r w:rsidRPr="000464F8">
        <w:rPr>
          <w:rFonts w:ascii="Times New Roman" w:eastAsia="Times New Roman" w:hAnsi="Times New Roman" w:cs="Times New Roman"/>
          <w:sz w:val="24"/>
          <w:szCs w:val="24"/>
          <w:lang w:val="en-GB"/>
        </w:rPr>
        <w:t xml:space="preserve"> care (Trout et al., 2019). With the presence of two distinct types, both usually contain high blood glucose levels but despite having this similarity, their nature significantly differs as type 1 is unavoidable whereas type 2 can be addressed through lifestyle changes.   </w:t>
      </w:r>
      <w:r w:rsidRPr="000464F8">
        <w:rPr>
          <w:rFonts w:ascii="Times New Roman" w:eastAsia="Times New Roman" w:hAnsi="Times New Roman" w:cs="Times New Roman"/>
          <w:b/>
          <w:bCs/>
          <w:sz w:val="24"/>
          <w:szCs w:val="24"/>
          <w:lang w:val="en-GB"/>
        </w:rPr>
        <w:t xml:space="preserve"> </w:t>
      </w:r>
    </w:p>
    <w:p w:rsidR="00CF3CF3" w:rsidRPr="000464F8" w:rsidRDefault="00346B69" w:rsidP="004B504D">
      <w:pPr>
        <w:pStyle w:val="Heading2"/>
        <w:rPr>
          <w:rFonts w:ascii="Times New Roman" w:hAnsi="Times New Roman" w:cs="Times New Roman"/>
          <w:sz w:val="24"/>
          <w:szCs w:val="24"/>
          <w:lang w:val="en-GB"/>
        </w:rPr>
      </w:pPr>
      <w:bookmarkStart w:id="6" w:name="_Toc223527288"/>
      <w:r w:rsidRPr="000464F8">
        <w:rPr>
          <w:rFonts w:ascii="Times New Roman" w:hAnsi="Times New Roman" w:cs="Times New Roman"/>
          <w:sz w:val="24"/>
          <w:szCs w:val="24"/>
          <w:lang w:val="en-GB"/>
        </w:rPr>
        <w:t>Prevalence rate of Diabetes in the UK</w:t>
      </w:r>
      <w:bookmarkEnd w:id="6"/>
    </w:p>
    <w:p w:rsidR="00CF3CF3" w:rsidRPr="000464F8" w:rsidRDefault="00346B69" w:rsidP="004B504D">
      <w:pPr>
        <w:pStyle w:val="Normal1"/>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 xml:space="preserve">Diabetes has become a significant public health concern across the UK due to its rapidly increasing prevalence in terms of health-related complications. Evidence indicates that the prevalence of diabetes is seen to be increasing across the UK as males are more likely to have this condition than females, which is 9.6% versus 7.6% (Davenport, 2024). Compared to those from white, mixed, or other ethnic groups, the prevalence is greater among South Asian and Black individuals across the UK (15.2% vs 8.0%). </w:t>
      </w:r>
    </w:p>
    <w:p w:rsidR="00CF3CF3" w:rsidRPr="000464F8" w:rsidRDefault="00346B69" w:rsidP="004B504D">
      <w:pPr>
        <w:pStyle w:val="Normal1"/>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The prevalence of diabetes clearly increases with age, rising from 9.0% in those aged 45 to 54 to 23.8% in those aged 75 and above (</w:t>
      </w:r>
      <w:proofErr w:type="spellStart"/>
      <w:r w:rsidRPr="000464F8">
        <w:rPr>
          <w:rFonts w:ascii="Times New Roman" w:eastAsia="Times New Roman" w:hAnsi="Times New Roman" w:cs="Times New Roman"/>
          <w:sz w:val="24"/>
          <w:szCs w:val="24"/>
          <w:lang w:val="en-GB"/>
        </w:rPr>
        <w:t>Sekher</w:t>
      </w:r>
      <w:proofErr w:type="spellEnd"/>
      <w:r w:rsidRPr="000464F8">
        <w:rPr>
          <w:rFonts w:ascii="Times New Roman" w:eastAsia="Times New Roman" w:hAnsi="Times New Roman" w:cs="Times New Roman"/>
          <w:sz w:val="24"/>
          <w:szCs w:val="24"/>
          <w:lang w:val="en-GB"/>
        </w:rPr>
        <w:t xml:space="preserve"> et al., 2025). </w:t>
      </w:r>
    </w:p>
    <w:p w:rsidR="00B86758" w:rsidRPr="000464F8" w:rsidRDefault="00346B69" w:rsidP="004B504D">
      <w:pPr>
        <w:pStyle w:val="Normal1"/>
        <w:keepNext/>
        <w:spacing w:line="360" w:lineRule="auto"/>
        <w:jc w:val="center"/>
        <w:rPr>
          <w:rFonts w:ascii="Times New Roman" w:hAnsi="Times New Roman" w:cs="Times New Roman"/>
          <w:sz w:val="24"/>
          <w:szCs w:val="24"/>
          <w:lang w:val="en-GB"/>
        </w:rPr>
      </w:pPr>
      <w:r w:rsidRPr="000464F8">
        <w:rPr>
          <w:rFonts w:ascii="Times New Roman" w:eastAsia="Times New Roman" w:hAnsi="Times New Roman" w:cs="Times New Roman"/>
          <w:noProof/>
          <w:sz w:val="24"/>
          <w:szCs w:val="24"/>
          <w:lang w:val="en-IN" w:eastAsia="en-IN"/>
        </w:rPr>
        <w:lastRenderedPageBreak/>
        <w:drawing>
          <wp:inline distT="114300" distB="114300" distL="114300" distR="114300">
            <wp:extent cx="3024188" cy="2462880"/>
            <wp:effectExtent l="0" t="0" r="0" b="0"/>
            <wp:docPr id="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cstate="print"/>
                    <a:srcRect/>
                    <a:stretch>
                      <a:fillRect/>
                    </a:stretch>
                  </pic:blipFill>
                  <pic:spPr>
                    <a:xfrm>
                      <a:off x="0" y="0"/>
                      <a:ext cx="3024188" cy="2462880"/>
                    </a:xfrm>
                    <a:prstGeom prst="rect">
                      <a:avLst/>
                    </a:prstGeom>
                    <a:ln/>
                  </pic:spPr>
                </pic:pic>
              </a:graphicData>
            </a:graphic>
          </wp:inline>
        </w:drawing>
      </w:r>
    </w:p>
    <w:p w:rsidR="00CF3CF3" w:rsidRPr="000464F8" w:rsidRDefault="00B86758" w:rsidP="004B504D">
      <w:pPr>
        <w:pStyle w:val="Caption"/>
        <w:spacing w:line="360" w:lineRule="auto"/>
        <w:jc w:val="center"/>
        <w:rPr>
          <w:rFonts w:ascii="Times New Roman" w:eastAsia="Times New Roman" w:hAnsi="Times New Roman" w:cs="Times New Roman"/>
          <w:color w:val="auto"/>
          <w:sz w:val="24"/>
          <w:szCs w:val="24"/>
          <w:lang w:val="en-GB"/>
        </w:rPr>
      </w:pPr>
      <w:bookmarkStart w:id="7" w:name="_Toc223527813"/>
      <w:r w:rsidRPr="000464F8">
        <w:rPr>
          <w:rFonts w:ascii="Times New Roman" w:hAnsi="Times New Roman" w:cs="Times New Roman"/>
          <w:color w:val="auto"/>
          <w:sz w:val="24"/>
          <w:szCs w:val="24"/>
          <w:lang w:val="en-GB"/>
        </w:rPr>
        <w:t xml:space="preserve">Figure </w:t>
      </w:r>
      <w:r w:rsidR="004C7E7E" w:rsidRPr="000464F8">
        <w:rPr>
          <w:rFonts w:ascii="Times New Roman" w:hAnsi="Times New Roman" w:cs="Times New Roman"/>
          <w:color w:val="auto"/>
          <w:sz w:val="24"/>
          <w:szCs w:val="24"/>
          <w:lang w:val="en-GB"/>
        </w:rPr>
        <w:fldChar w:fldCharType="begin"/>
      </w:r>
      <w:r w:rsidRPr="000464F8">
        <w:rPr>
          <w:rFonts w:ascii="Times New Roman" w:hAnsi="Times New Roman" w:cs="Times New Roman"/>
          <w:color w:val="auto"/>
          <w:sz w:val="24"/>
          <w:szCs w:val="24"/>
          <w:lang w:val="en-GB"/>
        </w:rPr>
        <w:instrText xml:space="preserve"> SEQ Figure \* ARABIC </w:instrText>
      </w:r>
      <w:r w:rsidR="004C7E7E" w:rsidRPr="000464F8">
        <w:rPr>
          <w:rFonts w:ascii="Times New Roman" w:hAnsi="Times New Roman" w:cs="Times New Roman"/>
          <w:color w:val="auto"/>
          <w:sz w:val="24"/>
          <w:szCs w:val="24"/>
          <w:lang w:val="en-GB"/>
        </w:rPr>
        <w:fldChar w:fldCharType="separate"/>
      </w:r>
      <w:r w:rsidR="00DD1475" w:rsidRPr="000464F8">
        <w:rPr>
          <w:rFonts w:ascii="Times New Roman" w:hAnsi="Times New Roman" w:cs="Times New Roman"/>
          <w:noProof/>
          <w:color w:val="auto"/>
          <w:sz w:val="24"/>
          <w:szCs w:val="24"/>
          <w:lang w:val="en-GB"/>
        </w:rPr>
        <w:t>3</w:t>
      </w:r>
      <w:r w:rsidR="004C7E7E" w:rsidRPr="000464F8">
        <w:rPr>
          <w:rFonts w:ascii="Times New Roman" w:hAnsi="Times New Roman" w:cs="Times New Roman"/>
          <w:color w:val="auto"/>
          <w:sz w:val="24"/>
          <w:szCs w:val="24"/>
          <w:lang w:val="en-GB"/>
        </w:rPr>
        <w:fldChar w:fldCharType="end"/>
      </w:r>
      <w:r w:rsidRPr="000464F8">
        <w:rPr>
          <w:rFonts w:ascii="Times New Roman" w:hAnsi="Times New Roman" w:cs="Times New Roman"/>
          <w:color w:val="auto"/>
          <w:sz w:val="24"/>
          <w:szCs w:val="24"/>
          <w:lang w:val="en-GB"/>
        </w:rPr>
        <w:t>: Proportion of Type 2 Diabetes Registrants in England</w:t>
      </w:r>
      <w:bookmarkEnd w:id="7"/>
    </w:p>
    <w:p w:rsidR="00CF3CF3" w:rsidRPr="000464F8" w:rsidRDefault="00346B69" w:rsidP="004B504D">
      <w:pPr>
        <w:pStyle w:val="Normal1"/>
        <w:spacing w:line="360" w:lineRule="auto"/>
        <w:jc w:val="center"/>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 xml:space="preserve">(Source: </w:t>
      </w:r>
      <w:proofErr w:type="spellStart"/>
      <w:r w:rsidRPr="000464F8">
        <w:rPr>
          <w:rFonts w:ascii="Times New Roman" w:eastAsia="Times New Roman" w:hAnsi="Times New Roman" w:cs="Times New Roman"/>
          <w:sz w:val="24"/>
          <w:szCs w:val="24"/>
          <w:lang w:val="en-GB"/>
        </w:rPr>
        <w:t>Minhas</w:t>
      </w:r>
      <w:proofErr w:type="spellEnd"/>
      <w:r w:rsidRPr="000464F8">
        <w:rPr>
          <w:rFonts w:ascii="Times New Roman" w:eastAsia="Times New Roman" w:hAnsi="Times New Roman" w:cs="Times New Roman"/>
          <w:sz w:val="24"/>
          <w:szCs w:val="24"/>
          <w:lang w:val="en-GB"/>
        </w:rPr>
        <w:t>, 2025b)</w:t>
      </w:r>
    </w:p>
    <w:p w:rsidR="00CF3CF3" w:rsidRPr="000464F8" w:rsidRDefault="00346B69" w:rsidP="004B504D">
      <w:pPr>
        <w:pStyle w:val="Normal1"/>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 xml:space="preserve">According to </w:t>
      </w:r>
      <w:proofErr w:type="spellStart"/>
      <w:r w:rsidRPr="000464F8">
        <w:rPr>
          <w:rFonts w:ascii="Times New Roman" w:eastAsia="Times New Roman" w:hAnsi="Times New Roman" w:cs="Times New Roman"/>
          <w:sz w:val="24"/>
          <w:szCs w:val="24"/>
          <w:lang w:val="en-GB"/>
        </w:rPr>
        <w:t>Minhas</w:t>
      </w:r>
      <w:proofErr w:type="spellEnd"/>
      <w:r w:rsidRPr="000464F8">
        <w:rPr>
          <w:rFonts w:ascii="Times New Roman" w:eastAsia="Times New Roman" w:hAnsi="Times New Roman" w:cs="Times New Roman"/>
          <w:sz w:val="24"/>
          <w:szCs w:val="24"/>
          <w:lang w:val="en-GB"/>
        </w:rPr>
        <w:t xml:space="preserve"> (2025b), type-2 diabetes is mostly prevalent among persons of 40-64 in the UK, affecting approximately 44.1% of that demographic. Hence, these patterns highlight that there are factors like biological, social and demographic ones, which </w:t>
      </w:r>
      <w:proofErr w:type="spellStart"/>
      <w:r w:rsidRPr="000464F8">
        <w:rPr>
          <w:rFonts w:ascii="Times New Roman" w:eastAsia="Times New Roman" w:hAnsi="Times New Roman" w:cs="Times New Roman"/>
          <w:sz w:val="24"/>
          <w:szCs w:val="24"/>
          <w:lang w:val="en-GB"/>
        </w:rPr>
        <w:t>combinedly</w:t>
      </w:r>
      <w:proofErr w:type="spellEnd"/>
      <w:r w:rsidRPr="000464F8">
        <w:rPr>
          <w:rFonts w:ascii="Times New Roman" w:eastAsia="Times New Roman" w:hAnsi="Times New Roman" w:cs="Times New Roman"/>
          <w:sz w:val="24"/>
          <w:szCs w:val="24"/>
          <w:lang w:val="en-GB"/>
        </w:rPr>
        <w:t xml:space="preserve"> influence diabetes among the population of the UK.  </w:t>
      </w:r>
    </w:p>
    <w:p w:rsidR="00CF3CF3" w:rsidRPr="000464F8" w:rsidRDefault="00346B69" w:rsidP="004B504D">
      <w:pPr>
        <w:pStyle w:val="Heading2"/>
        <w:rPr>
          <w:rFonts w:ascii="Times New Roman" w:hAnsi="Times New Roman" w:cs="Times New Roman"/>
          <w:sz w:val="24"/>
          <w:szCs w:val="24"/>
          <w:lang w:val="en-GB"/>
        </w:rPr>
      </w:pPr>
      <w:bookmarkStart w:id="8" w:name="_Toc223527289"/>
      <w:r w:rsidRPr="000464F8">
        <w:rPr>
          <w:rFonts w:ascii="Times New Roman" w:hAnsi="Times New Roman" w:cs="Times New Roman"/>
          <w:sz w:val="24"/>
          <w:szCs w:val="24"/>
          <w:lang w:val="en-GB"/>
        </w:rPr>
        <w:t>Risk Factors</w:t>
      </w:r>
      <w:bookmarkEnd w:id="8"/>
      <w:r w:rsidRPr="000464F8">
        <w:rPr>
          <w:rFonts w:ascii="Times New Roman" w:hAnsi="Times New Roman" w:cs="Times New Roman"/>
          <w:sz w:val="24"/>
          <w:szCs w:val="24"/>
          <w:lang w:val="en-GB"/>
        </w:rPr>
        <w:t xml:space="preserve"> </w:t>
      </w:r>
    </w:p>
    <w:p w:rsidR="00CF3CF3" w:rsidRPr="000464F8" w:rsidRDefault="00346B69" w:rsidP="004B504D">
      <w:pPr>
        <w:pStyle w:val="Normal1"/>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 xml:space="preserve">The risk </w:t>
      </w:r>
      <w:r w:rsidR="00AE2E1F" w:rsidRPr="000464F8">
        <w:rPr>
          <w:rFonts w:ascii="Times New Roman" w:eastAsia="Times New Roman" w:hAnsi="Times New Roman" w:cs="Times New Roman"/>
          <w:sz w:val="24"/>
          <w:szCs w:val="24"/>
          <w:lang w:val="en-GB"/>
        </w:rPr>
        <w:t>components of diabetes mellitus are</w:t>
      </w:r>
      <w:r w:rsidRPr="000464F8">
        <w:rPr>
          <w:rFonts w:ascii="Times New Roman" w:eastAsia="Times New Roman" w:hAnsi="Times New Roman" w:cs="Times New Roman"/>
          <w:sz w:val="24"/>
          <w:szCs w:val="24"/>
          <w:lang w:val="en-GB"/>
        </w:rPr>
        <w:t xml:space="preserve"> multifaceted, which involves detriments like biological, </w:t>
      </w:r>
      <w:proofErr w:type="spellStart"/>
      <w:r w:rsidRPr="000464F8">
        <w:rPr>
          <w:rFonts w:ascii="Times New Roman" w:eastAsia="Times New Roman" w:hAnsi="Times New Roman" w:cs="Times New Roman"/>
          <w:sz w:val="24"/>
          <w:szCs w:val="24"/>
          <w:lang w:val="en-GB"/>
        </w:rPr>
        <w:t>behavioral</w:t>
      </w:r>
      <w:proofErr w:type="spellEnd"/>
      <w:r w:rsidRPr="000464F8">
        <w:rPr>
          <w:rFonts w:ascii="Times New Roman" w:eastAsia="Times New Roman" w:hAnsi="Times New Roman" w:cs="Times New Roman"/>
          <w:sz w:val="24"/>
          <w:szCs w:val="24"/>
          <w:lang w:val="en-GB"/>
        </w:rPr>
        <w:t xml:space="preserve"> and environmental. All the risk factors pertinent to diabetes form 1 and 2 are being evaluated in this section. </w:t>
      </w:r>
    </w:p>
    <w:p w:rsidR="00CF3CF3" w:rsidRPr="000464F8" w:rsidRDefault="00346B69" w:rsidP="004B504D">
      <w:pPr>
        <w:pStyle w:val="Normal1"/>
        <w:spacing w:line="360" w:lineRule="auto"/>
        <w:jc w:val="both"/>
        <w:rPr>
          <w:rFonts w:ascii="Times New Roman" w:eastAsia="Times New Roman" w:hAnsi="Times New Roman" w:cs="Times New Roman"/>
          <w:b/>
          <w:bCs/>
          <w:sz w:val="24"/>
          <w:szCs w:val="24"/>
          <w:lang w:val="en-GB"/>
        </w:rPr>
      </w:pPr>
      <w:r w:rsidRPr="000464F8">
        <w:rPr>
          <w:rFonts w:ascii="Times New Roman" w:eastAsia="Times New Roman" w:hAnsi="Times New Roman" w:cs="Times New Roman"/>
          <w:b/>
          <w:bCs/>
          <w:sz w:val="24"/>
          <w:szCs w:val="24"/>
          <w:lang w:val="en-GB"/>
        </w:rPr>
        <w:t>Type 1 Diabetes Risk Factors</w:t>
      </w:r>
    </w:p>
    <w:p w:rsidR="00CF3CF3" w:rsidRPr="000464F8" w:rsidRDefault="00346B69" w:rsidP="004B504D">
      <w:pPr>
        <w:pStyle w:val="Normal1"/>
        <w:numPr>
          <w:ilvl w:val="0"/>
          <w:numId w:val="4"/>
        </w:numP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Genetic Predisposition</w:t>
      </w:r>
    </w:p>
    <w:p w:rsidR="00CF3CF3" w:rsidRPr="000464F8" w:rsidRDefault="00346B69" w:rsidP="004B504D">
      <w:pPr>
        <w:pStyle w:val="Normal1"/>
        <w:numPr>
          <w:ilvl w:val="0"/>
          <w:numId w:val="4"/>
        </w:numP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lastRenderedPageBreak/>
        <w:t>Autoimmune Response</w:t>
      </w:r>
    </w:p>
    <w:p w:rsidR="00CF3CF3" w:rsidRPr="000464F8" w:rsidRDefault="00346B69" w:rsidP="004B504D">
      <w:pPr>
        <w:pStyle w:val="Normal1"/>
        <w:numPr>
          <w:ilvl w:val="0"/>
          <w:numId w:val="4"/>
        </w:numP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Early Life Environmental Exposures</w:t>
      </w:r>
    </w:p>
    <w:tbl>
      <w:tblPr>
        <w:tblStyle w:val="a0"/>
        <w:tblpPr w:leftFromText="180" w:rightFromText="180" w:vertAnchor="text" w:horzAnchor="margin" w:tblpY="1682"/>
        <w:tblW w:w="955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310"/>
      </w:tblGrid>
      <w:tr w:rsidR="00EE4209" w:rsidRPr="000464F8" w:rsidTr="00EE4209">
        <w:tc>
          <w:tcPr>
            <w:tcW w:w="3120" w:type="dxa"/>
            <w:tcMar>
              <w:top w:w="100" w:type="dxa"/>
              <w:left w:w="100" w:type="dxa"/>
              <w:bottom w:w="100" w:type="dxa"/>
              <w:right w:w="100" w:type="dxa"/>
            </w:tcMar>
          </w:tcPr>
          <w:p w:rsidR="00EE4209" w:rsidRPr="000464F8" w:rsidRDefault="00EE4209" w:rsidP="00EE42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lang w:val="en-GB"/>
              </w:rPr>
            </w:pPr>
            <w:r w:rsidRPr="000464F8">
              <w:rPr>
                <w:rFonts w:ascii="Times New Roman" w:eastAsia="Times New Roman" w:hAnsi="Times New Roman" w:cs="Times New Roman"/>
                <w:b/>
                <w:bCs/>
                <w:sz w:val="24"/>
                <w:szCs w:val="24"/>
                <w:lang w:val="en-GB"/>
              </w:rPr>
              <w:t>Biological Factors</w:t>
            </w:r>
          </w:p>
        </w:tc>
        <w:tc>
          <w:tcPr>
            <w:tcW w:w="3120" w:type="dxa"/>
            <w:tcMar>
              <w:top w:w="100" w:type="dxa"/>
              <w:left w:w="100" w:type="dxa"/>
              <w:bottom w:w="100" w:type="dxa"/>
              <w:right w:w="100" w:type="dxa"/>
            </w:tcMar>
          </w:tcPr>
          <w:p w:rsidR="00EE4209" w:rsidRPr="000464F8" w:rsidRDefault="00EE4209" w:rsidP="00EE42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lang w:val="en-GB"/>
              </w:rPr>
            </w:pPr>
            <w:r w:rsidRPr="000464F8">
              <w:rPr>
                <w:rFonts w:ascii="Times New Roman" w:eastAsia="Times New Roman" w:hAnsi="Times New Roman" w:cs="Times New Roman"/>
                <w:b/>
                <w:bCs/>
                <w:sz w:val="24"/>
                <w:szCs w:val="24"/>
                <w:lang w:val="en-GB"/>
              </w:rPr>
              <w:t>Lifestyle Factors</w:t>
            </w:r>
          </w:p>
        </w:tc>
        <w:tc>
          <w:tcPr>
            <w:tcW w:w="3310" w:type="dxa"/>
            <w:tcMar>
              <w:top w:w="100" w:type="dxa"/>
              <w:left w:w="100" w:type="dxa"/>
              <w:bottom w:w="100" w:type="dxa"/>
              <w:right w:w="100" w:type="dxa"/>
            </w:tcMar>
          </w:tcPr>
          <w:p w:rsidR="00EE4209" w:rsidRPr="000464F8" w:rsidRDefault="00EE4209" w:rsidP="00EE4209">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lang w:val="en-GB"/>
              </w:rPr>
            </w:pPr>
            <w:r w:rsidRPr="000464F8">
              <w:rPr>
                <w:rFonts w:ascii="Times New Roman" w:eastAsia="Times New Roman" w:hAnsi="Times New Roman" w:cs="Times New Roman"/>
                <w:b/>
                <w:bCs/>
                <w:sz w:val="24"/>
                <w:szCs w:val="24"/>
                <w:lang w:val="en-GB"/>
              </w:rPr>
              <w:t xml:space="preserve">Social Determinants </w:t>
            </w:r>
          </w:p>
        </w:tc>
      </w:tr>
      <w:tr w:rsidR="00EE4209" w:rsidRPr="000464F8" w:rsidTr="00EE4209">
        <w:tc>
          <w:tcPr>
            <w:tcW w:w="3120" w:type="dxa"/>
            <w:tcMar>
              <w:top w:w="100" w:type="dxa"/>
              <w:left w:w="100" w:type="dxa"/>
              <w:bottom w:w="100" w:type="dxa"/>
              <w:right w:w="100" w:type="dxa"/>
            </w:tcMar>
          </w:tcPr>
          <w:p w:rsidR="00EE4209" w:rsidRPr="000464F8" w:rsidRDefault="00EE4209" w:rsidP="00EE4209">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Aging</w:t>
            </w:r>
          </w:p>
          <w:p w:rsidR="00EE4209" w:rsidRPr="000464F8" w:rsidRDefault="00EE4209" w:rsidP="00EE4209">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Obesity</w:t>
            </w:r>
          </w:p>
          <w:p w:rsidR="00EE4209" w:rsidRPr="000464F8" w:rsidRDefault="00EE4209" w:rsidP="00EE4209">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Family History</w:t>
            </w:r>
          </w:p>
          <w:p w:rsidR="00EE4209" w:rsidRPr="000464F8" w:rsidRDefault="00EE4209" w:rsidP="00EE4209">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 xml:space="preserve">Ethnicity </w:t>
            </w:r>
          </w:p>
        </w:tc>
        <w:tc>
          <w:tcPr>
            <w:tcW w:w="3120" w:type="dxa"/>
            <w:tcMar>
              <w:top w:w="100" w:type="dxa"/>
              <w:left w:w="100" w:type="dxa"/>
              <w:bottom w:w="100" w:type="dxa"/>
              <w:right w:w="100" w:type="dxa"/>
            </w:tcMar>
          </w:tcPr>
          <w:p w:rsidR="00EE4209" w:rsidRPr="000464F8" w:rsidRDefault="00EE4209" w:rsidP="00EE4209">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 xml:space="preserve">Physical Inactivity </w:t>
            </w:r>
          </w:p>
          <w:p w:rsidR="00EE4209" w:rsidRPr="000464F8" w:rsidRDefault="00EE4209" w:rsidP="00EE4209">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High-Calorie Diets</w:t>
            </w:r>
          </w:p>
          <w:p w:rsidR="00EE4209" w:rsidRPr="000464F8" w:rsidRDefault="00EE4209" w:rsidP="00EE4209">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b/>
                <w:bCs/>
                <w:sz w:val="24"/>
                <w:szCs w:val="24"/>
                <w:lang w:val="en-GB"/>
              </w:rPr>
            </w:pPr>
            <w:r w:rsidRPr="000464F8">
              <w:rPr>
                <w:rFonts w:ascii="Times New Roman" w:eastAsia="Times New Roman" w:hAnsi="Times New Roman" w:cs="Times New Roman"/>
                <w:sz w:val="24"/>
                <w:szCs w:val="24"/>
                <w:lang w:val="en-GB"/>
              </w:rPr>
              <w:t>Poor Sleep Patterns</w:t>
            </w:r>
            <w:r w:rsidRPr="000464F8">
              <w:rPr>
                <w:rFonts w:ascii="Times New Roman" w:eastAsia="Times New Roman" w:hAnsi="Times New Roman" w:cs="Times New Roman"/>
                <w:b/>
                <w:bCs/>
                <w:sz w:val="24"/>
                <w:szCs w:val="24"/>
                <w:lang w:val="en-GB"/>
              </w:rPr>
              <w:t xml:space="preserve"> </w:t>
            </w:r>
          </w:p>
        </w:tc>
        <w:tc>
          <w:tcPr>
            <w:tcW w:w="3310" w:type="dxa"/>
            <w:tcMar>
              <w:top w:w="100" w:type="dxa"/>
              <w:left w:w="100" w:type="dxa"/>
              <w:bottom w:w="100" w:type="dxa"/>
              <w:right w:w="100" w:type="dxa"/>
            </w:tcMar>
          </w:tcPr>
          <w:p w:rsidR="00EE4209" w:rsidRPr="000464F8" w:rsidRDefault="00EE4209" w:rsidP="00EE4209">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Poverty</w:t>
            </w:r>
          </w:p>
          <w:p w:rsidR="00EE4209" w:rsidRPr="000464F8" w:rsidRDefault="00EE4209" w:rsidP="00EE4209">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Limited access to healthy food</w:t>
            </w:r>
          </w:p>
          <w:p w:rsidR="00EE4209" w:rsidRPr="000464F8" w:rsidRDefault="00EE4209" w:rsidP="00EE4209">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b/>
                <w:bCs/>
                <w:sz w:val="24"/>
                <w:szCs w:val="24"/>
                <w:lang w:val="en-GB"/>
              </w:rPr>
            </w:pPr>
            <w:r w:rsidRPr="000464F8">
              <w:rPr>
                <w:rFonts w:ascii="Times New Roman" w:eastAsia="Times New Roman" w:hAnsi="Times New Roman" w:cs="Times New Roman"/>
                <w:sz w:val="24"/>
                <w:szCs w:val="24"/>
                <w:lang w:val="en-GB"/>
              </w:rPr>
              <w:t>Health Inequalities</w:t>
            </w:r>
            <w:r w:rsidRPr="000464F8">
              <w:rPr>
                <w:rFonts w:ascii="Times New Roman" w:eastAsia="Times New Roman" w:hAnsi="Times New Roman" w:cs="Times New Roman"/>
                <w:b/>
                <w:bCs/>
                <w:sz w:val="24"/>
                <w:szCs w:val="24"/>
                <w:lang w:val="en-GB"/>
              </w:rPr>
              <w:t xml:space="preserve">   </w:t>
            </w:r>
          </w:p>
        </w:tc>
      </w:tr>
    </w:tbl>
    <w:p w:rsidR="00CF3CF3" w:rsidRPr="000464F8" w:rsidRDefault="00EE4209" w:rsidP="004B504D">
      <w:pPr>
        <w:pStyle w:val="Normal1"/>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 xml:space="preserve"> </w:t>
      </w:r>
      <w:r w:rsidR="00346B69" w:rsidRPr="000464F8">
        <w:rPr>
          <w:rFonts w:ascii="Times New Roman" w:eastAsia="Times New Roman" w:hAnsi="Times New Roman" w:cs="Times New Roman"/>
          <w:sz w:val="24"/>
          <w:szCs w:val="24"/>
          <w:lang w:val="en-GB"/>
        </w:rPr>
        <w:t xml:space="preserve">This type of diabetes is generally not curable and can be diagnosed at any age, but mostly prevalent among children and adolescents because this incidence peaks during adolescence. According to </w:t>
      </w:r>
      <w:proofErr w:type="spellStart"/>
      <w:r w:rsidR="00346B69" w:rsidRPr="000464F8">
        <w:rPr>
          <w:rFonts w:ascii="Times New Roman" w:eastAsia="Times New Roman" w:hAnsi="Times New Roman" w:cs="Times New Roman"/>
          <w:sz w:val="24"/>
          <w:szCs w:val="24"/>
          <w:lang w:val="en-GB"/>
        </w:rPr>
        <w:t>Stene</w:t>
      </w:r>
      <w:proofErr w:type="spellEnd"/>
      <w:r w:rsidR="00346B69" w:rsidRPr="000464F8">
        <w:rPr>
          <w:rFonts w:ascii="Times New Roman" w:eastAsia="Times New Roman" w:hAnsi="Times New Roman" w:cs="Times New Roman"/>
          <w:sz w:val="24"/>
          <w:szCs w:val="24"/>
          <w:lang w:val="en-GB"/>
        </w:rPr>
        <w:t xml:space="preserve"> et al (2023), type 1 diabetes results from a combination of environmental and genetic variables as well as autoimmune processes that kill insulin-producing beta cells in the pancreas. However, according to </w:t>
      </w:r>
      <w:proofErr w:type="spellStart"/>
      <w:r w:rsidR="00346B69" w:rsidRPr="000464F8">
        <w:rPr>
          <w:rFonts w:ascii="Times New Roman" w:eastAsia="Times New Roman" w:hAnsi="Times New Roman" w:cs="Times New Roman"/>
          <w:sz w:val="24"/>
          <w:szCs w:val="24"/>
          <w:lang w:val="en-GB"/>
        </w:rPr>
        <w:t>Zorena</w:t>
      </w:r>
      <w:proofErr w:type="spellEnd"/>
      <w:r w:rsidR="00346B69" w:rsidRPr="000464F8">
        <w:rPr>
          <w:rFonts w:ascii="Times New Roman" w:eastAsia="Times New Roman" w:hAnsi="Times New Roman" w:cs="Times New Roman"/>
          <w:sz w:val="24"/>
          <w:szCs w:val="24"/>
          <w:lang w:val="en-GB"/>
        </w:rPr>
        <w:t xml:space="preserve"> et al (2022), despite being a genetic predisposition, type 1 diabetes often results from early-life exposures like early introduction to gluten, cow milk and foods with low vitamin D. Therefore, this highlights the multifactorial nature of type 1 diabetes which can stem from shared genetics, environment and immune dysfunction rather than a single point of source highlighting importance of early diagnosis.  </w:t>
      </w:r>
    </w:p>
    <w:p w:rsidR="00CF3CF3" w:rsidRPr="000464F8" w:rsidRDefault="00346B69" w:rsidP="004B504D">
      <w:pPr>
        <w:pStyle w:val="Normal1"/>
        <w:spacing w:line="360" w:lineRule="auto"/>
        <w:jc w:val="both"/>
        <w:rPr>
          <w:rFonts w:ascii="Times New Roman" w:eastAsia="Times New Roman" w:hAnsi="Times New Roman" w:cs="Times New Roman"/>
          <w:b/>
          <w:bCs/>
          <w:sz w:val="24"/>
          <w:szCs w:val="24"/>
          <w:lang w:val="en-GB"/>
        </w:rPr>
      </w:pPr>
      <w:r w:rsidRPr="000464F8">
        <w:rPr>
          <w:rFonts w:ascii="Times New Roman" w:eastAsia="Times New Roman" w:hAnsi="Times New Roman" w:cs="Times New Roman"/>
          <w:b/>
          <w:bCs/>
          <w:sz w:val="24"/>
          <w:szCs w:val="24"/>
          <w:lang w:val="en-GB"/>
        </w:rPr>
        <w:t>Type 2 Diabetes Risk Factors</w:t>
      </w:r>
    </w:p>
    <w:p w:rsidR="00CF3CF3" w:rsidRPr="000464F8" w:rsidRDefault="00346B69" w:rsidP="004B504D">
      <w:pPr>
        <w:pStyle w:val="Normal1"/>
        <w:spacing w:line="360" w:lineRule="auto"/>
        <w:jc w:val="both"/>
        <w:rPr>
          <w:rFonts w:ascii="Times New Roman" w:eastAsia="Times New Roman" w:hAnsi="Times New Roman" w:cs="Times New Roman"/>
          <w:b/>
          <w:bCs/>
          <w:sz w:val="24"/>
          <w:szCs w:val="24"/>
          <w:lang w:val="en-GB"/>
        </w:rPr>
      </w:pPr>
      <w:r w:rsidRPr="000464F8">
        <w:rPr>
          <w:rFonts w:ascii="Times New Roman" w:eastAsia="Times New Roman" w:hAnsi="Times New Roman" w:cs="Times New Roman"/>
          <w:sz w:val="24"/>
          <w:szCs w:val="24"/>
          <w:lang w:val="en-GB"/>
        </w:rPr>
        <w:lastRenderedPageBreak/>
        <w:t xml:space="preserve">Unlike type 1, the type 2 diabetes’ risks are related to lifestyle factors, but also contain biological and social determinants, which is usually curable under patient-focused care.     </w:t>
      </w:r>
    </w:p>
    <w:p w:rsidR="00CF3CF3" w:rsidRPr="000464F8" w:rsidRDefault="00CF3CF3" w:rsidP="004B504D">
      <w:pPr>
        <w:pStyle w:val="Normal1"/>
        <w:spacing w:line="360" w:lineRule="auto"/>
        <w:jc w:val="both"/>
        <w:rPr>
          <w:rFonts w:ascii="Times New Roman" w:eastAsia="Times New Roman" w:hAnsi="Times New Roman" w:cs="Times New Roman"/>
          <w:b/>
          <w:bCs/>
          <w:sz w:val="24"/>
          <w:szCs w:val="24"/>
          <w:lang w:val="en-GB"/>
        </w:rPr>
      </w:pPr>
    </w:p>
    <w:p w:rsidR="00CF3CF3" w:rsidRPr="000464F8" w:rsidRDefault="00346B69" w:rsidP="004B504D">
      <w:pPr>
        <w:pStyle w:val="Normal1"/>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Biologically, key determinants like aging, family history and unnatural weight gain (obesity) jointly make</w:t>
      </w:r>
      <w:r w:rsidR="00AB46A5" w:rsidRPr="000464F8">
        <w:rPr>
          <w:rFonts w:ascii="Times New Roman" w:eastAsia="Times New Roman" w:hAnsi="Times New Roman" w:cs="Times New Roman"/>
          <w:sz w:val="24"/>
          <w:szCs w:val="24"/>
          <w:lang w:val="en-GB"/>
        </w:rPr>
        <w:t xml:space="preserve"> people more vulnerable to type-</w:t>
      </w:r>
      <w:r w:rsidRPr="000464F8">
        <w:rPr>
          <w:rFonts w:ascii="Times New Roman" w:eastAsia="Times New Roman" w:hAnsi="Times New Roman" w:cs="Times New Roman"/>
          <w:sz w:val="24"/>
          <w:szCs w:val="24"/>
          <w:lang w:val="en-GB"/>
        </w:rPr>
        <w:t>2 diabetes by damaging their glucose metabolism and increasing insulin-resistance (</w:t>
      </w:r>
      <w:proofErr w:type="spellStart"/>
      <w:r w:rsidRPr="000464F8">
        <w:rPr>
          <w:rFonts w:ascii="Times New Roman" w:eastAsia="Times New Roman" w:hAnsi="Times New Roman" w:cs="Times New Roman"/>
          <w:sz w:val="24"/>
          <w:szCs w:val="24"/>
          <w:lang w:val="en-GB"/>
        </w:rPr>
        <w:t>Wondmkun</w:t>
      </w:r>
      <w:proofErr w:type="spellEnd"/>
      <w:r w:rsidRPr="000464F8">
        <w:rPr>
          <w:rFonts w:ascii="Times New Roman" w:eastAsia="Times New Roman" w:hAnsi="Times New Roman" w:cs="Times New Roman"/>
          <w:sz w:val="24"/>
          <w:szCs w:val="24"/>
          <w:lang w:val="en-GB"/>
        </w:rPr>
        <w:t>, 2020). When a person is aging, crossing mainly 35, ch</w:t>
      </w:r>
      <w:r w:rsidR="00AB46A5" w:rsidRPr="000464F8">
        <w:rPr>
          <w:rFonts w:ascii="Times New Roman" w:eastAsia="Times New Roman" w:hAnsi="Times New Roman" w:cs="Times New Roman"/>
          <w:sz w:val="24"/>
          <w:szCs w:val="24"/>
          <w:lang w:val="en-GB"/>
        </w:rPr>
        <w:t>ances of him or her having type-</w:t>
      </w:r>
      <w:r w:rsidRPr="000464F8">
        <w:rPr>
          <w:rFonts w:ascii="Times New Roman" w:eastAsia="Times New Roman" w:hAnsi="Times New Roman" w:cs="Times New Roman"/>
          <w:sz w:val="24"/>
          <w:szCs w:val="24"/>
          <w:lang w:val="en-GB"/>
        </w:rPr>
        <w:t>2 diabetes increases, which further accelerates when there is a family history of diabetes (</w:t>
      </w:r>
      <w:proofErr w:type="spellStart"/>
      <w:r w:rsidRPr="000464F8">
        <w:rPr>
          <w:rFonts w:ascii="Times New Roman" w:eastAsia="Times New Roman" w:hAnsi="Times New Roman" w:cs="Times New Roman"/>
          <w:sz w:val="24"/>
          <w:szCs w:val="24"/>
          <w:lang w:val="en-GB"/>
        </w:rPr>
        <w:t>Hao</w:t>
      </w:r>
      <w:proofErr w:type="spellEnd"/>
      <w:r w:rsidRPr="000464F8">
        <w:rPr>
          <w:rFonts w:ascii="Times New Roman" w:eastAsia="Times New Roman" w:hAnsi="Times New Roman" w:cs="Times New Roman"/>
          <w:sz w:val="24"/>
          <w:szCs w:val="24"/>
          <w:lang w:val="en-GB"/>
        </w:rPr>
        <w:t xml:space="preserve"> et al., 2022). Therefore, aging alone is not responsible for elevating the risk of diabetes for any middle aged person. Yet, in the opinion of Kolb and Martin (2017) obesity as a result of poor dietary and sedentary behaviour is another detr</w:t>
      </w:r>
      <w:r w:rsidR="002C6BBF" w:rsidRPr="000464F8">
        <w:rPr>
          <w:rFonts w:ascii="Times New Roman" w:eastAsia="Times New Roman" w:hAnsi="Times New Roman" w:cs="Times New Roman"/>
          <w:sz w:val="24"/>
          <w:szCs w:val="24"/>
          <w:lang w:val="en-GB"/>
        </w:rPr>
        <w:t>imental reason for getting type-</w:t>
      </w:r>
      <w:r w:rsidRPr="000464F8">
        <w:rPr>
          <w:rFonts w:ascii="Times New Roman" w:eastAsia="Times New Roman" w:hAnsi="Times New Roman" w:cs="Times New Roman"/>
          <w:sz w:val="24"/>
          <w:szCs w:val="24"/>
          <w:lang w:val="en-GB"/>
        </w:rPr>
        <w:t xml:space="preserve">2 diabetes, which often works as stronger determinants than genetics and aging. Moreover, ethnicity-related risk factors are seen among people who develop </w:t>
      </w:r>
      <w:r w:rsidRPr="000464F8">
        <w:rPr>
          <w:rFonts w:ascii="Times New Roman" w:eastAsia="Times New Roman" w:hAnsi="Times New Roman" w:cs="Times New Roman"/>
          <w:sz w:val="24"/>
          <w:szCs w:val="24"/>
          <w:lang w:val="en-GB"/>
        </w:rPr>
        <w:lastRenderedPageBreak/>
        <w:t xml:space="preserve">type 2 diabetes specifically. For instance, those of South Asian ancestry are more likely to develop insulin resistance earlier in life for the way their fat is stored in the body especially around the </w:t>
      </w:r>
      <w:r w:rsidR="003A2DF2" w:rsidRPr="000464F8">
        <w:rPr>
          <w:rFonts w:ascii="Times New Roman" w:eastAsia="Times New Roman" w:hAnsi="Times New Roman" w:cs="Times New Roman"/>
          <w:sz w:val="24"/>
          <w:szCs w:val="24"/>
          <w:lang w:val="en-GB"/>
        </w:rPr>
        <w:t>mid-section</w:t>
      </w:r>
      <w:r w:rsidRPr="000464F8">
        <w:rPr>
          <w:rFonts w:ascii="Times New Roman" w:eastAsia="Times New Roman" w:hAnsi="Times New Roman" w:cs="Times New Roman"/>
          <w:sz w:val="24"/>
          <w:szCs w:val="24"/>
          <w:lang w:val="en-GB"/>
        </w:rPr>
        <w:t>, called visceral fat (</w:t>
      </w:r>
      <w:proofErr w:type="spellStart"/>
      <w:r w:rsidRPr="000464F8">
        <w:rPr>
          <w:rFonts w:ascii="Times New Roman" w:eastAsia="Times New Roman" w:hAnsi="Times New Roman" w:cs="Times New Roman"/>
          <w:sz w:val="24"/>
          <w:szCs w:val="24"/>
          <w:lang w:val="en-GB"/>
        </w:rPr>
        <w:t>Yaghootkar</w:t>
      </w:r>
      <w:proofErr w:type="spellEnd"/>
      <w:r w:rsidRPr="000464F8">
        <w:rPr>
          <w:rFonts w:ascii="Times New Roman" w:eastAsia="Times New Roman" w:hAnsi="Times New Roman" w:cs="Times New Roman"/>
          <w:sz w:val="24"/>
          <w:szCs w:val="24"/>
          <w:lang w:val="en-GB"/>
        </w:rPr>
        <w:t xml:space="preserve"> et al., 2020). Therefore, this type of fat is usually accumulated around vital organs like liver and pancreas, resisting i</w:t>
      </w:r>
      <w:r w:rsidR="00AB46A5" w:rsidRPr="000464F8">
        <w:rPr>
          <w:rFonts w:ascii="Times New Roman" w:eastAsia="Times New Roman" w:hAnsi="Times New Roman" w:cs="Times New Roman"/>
          <w:sz w:val="24"/>
          <w:szCs w:val="24"/>
          <w:lang w:val="en-GB"/>
        </w:rPr>
        <w:t>nsulin, thereby leading to type-</w:t>
      </w:r>
      <w:r w:rsidRPr="000464F8">
        <w:rPr>
          <w:rFonts w:ascii="Times New Roman" w:eastAsia="Times New Roman" w:hAnsi="Times New Roman" w:cs="Times New Roman"/>
          <w:sz w:val="24"/>
          <w:szCs w:val="24"/>
          <w:lang w:val="en-GB"/>
        </w:rPr>
        <w:t xml:space="preserve">2 diabetes.   </w:t>
      </w:r>
    </w:p>
    <w:p w:rsidR="00B72827" w:rsidRDefault="00346B69" w:rsidP="00B72827">
      <w:pPr>
        <w:pStyle w:val="Normal1"/>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 xml:space="preserve">Key lifestyle factors like lack of physical activities, consuming high-calorie unprocessed food, frequent smoking and poor sleep all </w:t>
      </w:r>
      <w:proofErr w:type="spellStart"/>
      <w:r w:rsidRPr="000464F8">
        <w:rPr>
          <w:rFonts w:ascii="Times New Roman" w:eastAsia="Times New Roman" w:hAnsi="Times New Roman" w:cs="Times New Roman"/>
          <w:sz w:val="24"/>
          <w:szCs w:val="24"/>
          <w:lang w:val="en-GB"/>
        </w:rPr>
        <w:t>combinedly</w:t>
      </w:r>
      <w:proofErr w:type="spellEnd"/>
      <w:r w:rsidRPr="000464F8">
        <w:rPr>
          <w:rFonts w:ascii="Times New Roman" w:eastAsia="Times New Roman" w:hAnsi="Times New Roman" w:cs="Times New Roman"/>
          <w:sz w:val="24"/>
          <w:szCs w:val="24"/>
          <w:lang w:val="en-GB"/>
        </w:rPr>
        <w:t xml:space="preserve"> increase the risk of metabolic dysfunction by causing insulin resistance (Ibrahim, 2025). However, according to Graham and White (2016), the lifestyle behaviour of people is often resulting from economic, environmental or social conditions like poverty, pollution and education level. These factors often create healthcare inequalities, requiring policy-driven prevention. Therefore, when a person does either one or all of the aforementioned activities, they are occasionally forced into that situation, which ultimately causes type 2 diabetes. </w:t>
      </w:r>
      <w:bookmarkStart w:id="9" w:name="_Toc223527290"/>
    </w:p>
    <w:p w:rsidR="00B72827" w:rsidRDefault="00B72827" w:rsidP="00B72827">
      <w:pPr>
        <w:pStyle w:val="Normal1"/>
        <w:spacing w:line="360" w:lineRule="auto"/>
        <w:jc w:val="both"/>
        <w:rPr>
          <w:rFonts w:ascii="Times New Roman" w:eastAsia="Times New Roman" w:hAnsi="Times New Roman" w:cs="Times New Roman"/>
          <w:sz w:val="24"/>
          <w:szCs w:val="24"/>
          <w:lang w:val="en-GB"/>
        </w:rPr>
      </w:pPr>
    </w:p>
    <w:p w:rsidR="00CF3CF3" w:rsidRPr="00B72827" w:rsidRDefault="00346B69" w:rsidP="00B72827">
      <w:pPr>
        <w:pStyle w:val="Normal1"/>
        <w:spacing w:line="360" w:lineRule="auto"/>
        <w:jc w:val="both"/>
        <w:rPr>
          <w:rFonts w:ascii="Times New Roman" w:eastAsia="Times New Roman" w:hAnsi="Times New Roman" w:cs="Times New Roman"/>
          <w:b/>
          <w:bCs/>
          <w:i/>
          <w:sz w:val="24"/>
          <w:szCs w:val="24"/>
          <w:lang w:val="en-GB"/>
        </w:rPr>
      </w:pPr>
      <w:r w:rsidRPr="00B72827">
        <w:rPr>
          <w:rFonts w:ascii="Times New Roman" w:hAnsi="Times New Roman" w:cs="Times New Roman"/>
          <w:b/>
          <w:i/>
          <w:sz w:val="24"/>
          <w:szCs w:val="24"/>
          <w:lang w:val="en-GB"/>
        </w:rPr>
        <w:t>Economic and Social Burden of Diabetes</w:t>
      </w:r>
      <w:bookmarkEnd w:id="9"/>
      <w:r w:rsidRPr="00B72827">
        <w:rPr>
          <w:rFonts w:ascii="Times New Roman" w:hAnsi="Times New Roman" w:cs="Times New Roman"/>
          <w:b/>
          <w:i/>
          <w:sz w:val="24"/>
          <w:szCs w:val="24"/>
          <w:lang w:val="en-GB"/>
        </w:rPr>
        <w:t xml:space="preserve">  </w:t>
      </w:r>
    </w:p>
    <w:p w:rsidR="00CF3CF3" w:rsidRPr="000464F8" w:rsidRDefault="00346B69" w:rsidP="004B504D">
      <w:pPr>
        <w:pStyle w:val="Normal1"/>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 xml:space="preserve">When people suffer from diabetes of either type 1 or 2, they also experience significant </w:t>
      </w:r>
      <w:r w:rsidRPr="000464F8">
        <w:rPr>
          <w:rFonts w:ascii="Times New Roman" w:eastAsia="Times New Roman" w:hAnsi="Times New Roman" w:cs="Times New Roman"/>
          <w:sz w:val="24"/>
          <w:szCs w:val="24"/>
          <w:lang w:val="en-GB"/>
        </w:rPr>
        <w:lastRenderedPageBreak/>
        <w:t xml:space="preserve">economic and social pressure such as financial strain from medication costs, stigma and strained personal relations (Patel et al., 2023; </w:t>
      </w:r>
      <w:proofErr w:type="spellStart"/>
      <w:r w:rsidRPr="000464F8">
        <w:rPr>
          <w:rFonts w:ascii="Times New Roman" w:eastAsia="Times New Roman" w:hAnsi="Times New Roman" w:cs="Times New Roman"/>
          <w:sz w:val="24"/>
          <w:szCs w:val="24"/>
          <w:lang w:val="en-GB"/>
        </w:rPr>
        <w:t>Ketema</w:t>
      </w:r>
      <w:proofErr w:type="spellEnd"/>
      <w:r w:rsidRPr="000464F8">
        <w:rPr>
          <w:rFonts w:ascii="Times New Roman" w:eastAsia="Times New Roman" w:hAnsi="Times New Roman" w:cs="Times New Roman"/>
          <w:sz w:val="24"/>
          <w:szCs w:val="24"/>
          <w:lang w:val="en-GB"/>
        </w:rPr>
        <w:t xml:space="preserve"> </w:t>
      </w:r>
      <w:proofErr w:type="spellStart"/>
      <w:r w:rsidRPr="000464F8">
        <w:rPr>
          <w:rFonts w:ascii="Times New Roman" w:eastAsia="Times New Roman" w:hAnsi="Times New Roman" w:cs="Times New Roman"/>
          <w:sz w:val="24"/>
          <w:szCs w:val="24"/>
          <w:lang w:val="en-GB"/>
        </w:rPr>
        <w:t>Bogale</w:t>
      </w:r>
      <w:proofErr w:type="spellEnd"/>
      <w:r w:rsidRPr="000464F8">
        <w:rPr>
          <w:rFonts w:ascii="Times New Roman" w:eastAsia="Times New Roman" w:hAnsi="Times New Roman" w:cs="Times New Roman"/>
          <w:sz w:val="24"/>
          <w:szCs w:val="24"/>
          <w:lang w:val="en-GB"/>
        </w:rPr>
        <w:t xml:space="preserve"> et al., 2023).  According to the American Diabetes Association (2018), besides the patients, the healthcare organisations also encounter an increasing cost burden from treating increasing diabetes rates among people. For instance, diabetes cost the UK over £14 billion, with the NHS bearing more than £10 billion of the direct expenses (University of York, 2024). The complete estimated cost structure of the UK regarding diabetes treatment is </w:t>
      </w:r>
      <w:r w:rsidR="003A2DF2" w:rsidRPr="000464F8">
        <w:rPr>
          <w:rFonts w:ascii="Times New Roman" w:eastAsia="Times New Roman" w:hAnsi="Times New Roman" w:cs="Times New Roman"/>
          <w:sz w:val="24"/>
          <w:szCs w:val="24"/>
          <w:lang w:val="en-GB"/>
        </w:rPr>
        <w:t>outlined</w:t>
      </w:r>
      <w:r w:rsidRPr="000464F8">
        <w:rPr>
          <w:rFonts w:ascii="Times New Roman" w:eastAsia="Times New Roman" w:hAnsi="Times New Roman" w:cs="Times New Roman"/>
          <w:sz w:val="24"/>
          <w:szCs w:val="24"/>
          <w:lang w:val="en-GB"/>
        </w:rPr>
        <w:t xml:space="preserve"> below.</w:t>
      </w:r>
    </w:p>
    <w:p w:rsidR="00CF3CF3" w:rsidRPr="000464F8" w:rsidRDefault="00346B69" w:rsidP="004B504D">
      <w:pPr>
        <w:pStyle w:val="Normal1"/>
        <w:spacing w:line="360" w:lineRule="auto"/>
        <w:jc w:val="both"/>
        <w:rPr>
          <w:rFonts w:ascii="Times New Roman" w:eastAsia="Times New Roman" w:hAnsi="Times New Roman" w:cs="Times New Roman"/>
          <w:i/>
          <w:iCs/>
          <w:sz w:val="24"/>
          <w:szCs w:val="24"/>
          <w:lang w:val="en-GB"/>
        </w:rPr>
      </w:pPr>
      <w:r w:rsidRPr="000464F8">
        <w:rPr>
          <w:rFonts w:ascii="Times New Roman" w:eastAsia="Times New Roman" w:hAnsi="Times New Roman" w:cs="Times New Roman"/>
          <w:i/>
          <w:iCs/>
          <w:sz w:val="24"/>
          <w:szCs w:val="24"/>
          <w:lang w:val="en-GB"/>
        </w:rPr>
        <w:t>UK Diabetes Cost Structure (Recent NHS Estimates)</w:t>
      </w:r>
    </w:p>
    <w:tbl>
      <w:tblPr>
        <w:tblStyle w:val="a1"/>
        <w:tblW w:w="434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70"/>
        <w:gridCol w:w="2170"/>
      </w:tblGrid>
      <w:tr w:rsidR="00CF3CF3" w:rsidRPr="000464F8" w:rsidTr="00B01A3E">
        <w:trPr>
          <w:trHeight w:val="403"/>
        </w:trPr>
        <w:tc>
          <w:tcPr>
            <w:tcW w:w="2170" w:type="dxa"/>
            <w:tcMar>
              <w:top w:w="100" w:type="dxa"/>
              <w:left w:w="100" w:type="dxa"/>
              <w:bottom w:w="100" w:type="dxa"/>
              <w:right w:w="100" w:type="dxa"/>
            </w:tcMar>
          </w:tcPr>
          <w:p w:rsidR="00CF3CF3" w:rsidRPr="000464F8" w:rsidRDefault="00346B69" w:rsidP="004B504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lang w:val="en-GB"/>
              </w:rPr>
            </w:pPr>
            <w:r w:rsidRPr="000464F8">
              <w:rPr>
                <w:rFonts w:ascii="Times New Roman" w:eastAsia="Times New Roman" w:hAnsi="Times New Roman" w:cs="Times New Roman"/>
                <w:b/>
                <w:bCs/>
                <w:sz w:val="24"/>
                <w:szCs w:val="24"/>
                <w:lang w:val="en-GB"/>
              </w:rPr>
              <w:t>Cost Category</w:t>
            </w:r>
          </w:p>
        </w:tc>
        <w:tc>
          <w:tcPr>
            <w:tcW w:w="2170" w:type="dxa"/>
            <w:tcMar>
              <w:top w:w="100" w:type="dxa"/>
              <w:left w:w="100" w:type="dxa"/>
              <w:bottom w:w="100" w:type="dxa"/>
              <w:right w:w="100" w:type="dxa"/>
            </w:tcMar>
          </w:tcPr>
          <w:p w:rsidR="00CF3CF3" w:rsidRPr="000464F8" w:rsidRDefault="00346B69" w:rsidP="004B504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lang w:val="en-GB"/>
              </w:rPr>
            </w:pPr>
            <w:r w:rsidRPr="000464F8">
              <w:rPr>
                <w:rFonts w:ascii="Times New Roman" w:eastAsia="Times New Roman" w:hAnsi="Times New Roman" w:cs="Times New Roman"/>
                <w:b/>
                <w:bCs/>
                <w:sz w:val="24"/>
                <w:szCs w:val="24"/>
                <w:lang w:val="en-GB"/>
              </w:rPr>
              <w:t>Annual Cost (UK)</w:t>
            </w:r>
          </w:p>
        </w:tc>
      </w:tr>
      <w:tr w:rsidR="00CF3CF3" w:rsidRPr="000464F8" w:rsidTr="00B01A3E">
        <w:trPr>
          <w:trHeight w:val="403"/>
        </w:trPr>
        <w:tc>
          <w:tcPr>
            <w:tcW w:w="2170" w:type="dxa"/>
            <w:tcMar>
              <w:top w:w="100" w:type="dxa"/>
              <w:left w:w="100" w:type="dxa"/>
              <w:bottom w:w="100" w:type="dxa"/>
              <w:right w:w="100" w:type="dxa"/>
            </w:tcMar>
          </w:tcPr>
          <w:p w:rsidR="00CF3CF3" w:rsidRPr="000464F8" w:rsidRDefault="00346B69" w:rsidP="004B504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Routine Management</w:t>
            </w:r>
          </w:p>
        </w:tc>
        <w:tc>
          <w:tcPr>
            <w:tcW w:w="2170" w:type="dxa"/>
            <w:tcMar>
              <w:top w:w="100" w:type="dxa"/>
              <w:left w:w="100" w:type="dxa"/>
              <w:bottom w:w="100" w:type="dxa"/>
              <w:right w:w="100" w:type="dxa"/>
            </w:tcMar>
          </w:tcPr>
          <w:p w:rsidR="00CF3CF3" w:rsidRPr="000464F8" w:rsidRDefault="00346B69" w:rsidP="004B504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£4.4 billion</w:t>
            </w:r>
          </w:p>
        </w:tc>
      </w:tr>
      <w:tr w:rsidR="00CF3CF3" w:rsidRPr="000464F8" w:rsidTr="00B01A3E">
        <w:trPr>
          <w:trHeight w:val="419"/>
        </w:trPr>
        <w:tc>
          <w:tcPr>
            <w:tcW w:w="2170" w:type="dxa"/>
            <w:tcMar>
              <w:top w:w="100" w:type="dxa"/>
              <w:left w:w="100" w:type="dxa"/>
              <w:bottom w:w="100" w:type="dxa"/>
              <w:right w:w="100" w:type="dxa"/>
            </w:tcMar>
          </w:tcPr>
          <w:p w:rsidR="00CF3CF3" w:rsidRPr="000464F8" w:rsidRDefault="00346B69" w:rsidP="004B504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Indirect Costs</w:t>
            </w:r>
          </w:p>
        </w:tc>
        <w:tc>
          <w:tcPr>
            <w:tcW w:w="2170" w:type="dxa"/>
            <w:tcMar>
              <w:top w:w="100" w:type="dxa"/>
              <w:left w:w="100" w:type="dxa"/>
              <w:bottom w:w="100" w:type="dxa"/>
              <w:right w:w="100" w:type="dxa"/>
            </w:tcMar>
          </w:tcPr>
          <w:p w:rsidR="00CF3CF3" w:rsidRPr="000464F8" w:rsidRDefault="00346B69" w:rsidP="004B504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£3.3 billion</w:t>
            </w:r>
          </w:p>
        </w:tc>
      </w:tr>
      <w:tr w:rsidR="00CF3CF3" w:rsidRPr="000464F8" w:rsidTr="00B01A3E">
        <w:trPr>
          <w:trHeight w:val="403"/>
        </w:trPr>
        <w:tc>
          <w:tcPr>
            <w:tcW w:w="2170" w:type="dxa"/>
            <w:tcMar>
              <w:top w:w="100" w:type="dxa"/>
              <w:left w:w="100" w:type="dxa"/>
              <w:bottom w:w="100" w:type="dxa"/>
              <w:right w:w="100" w:type="dxa"/>
            </w:tcMar>
          </w:tcPr>
          <w:p w:rsidR="00CF3CF3" w:rsidRPr="000464F8" w:rsidRDefault="00346B69" w:rsidP="004B504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Diagnosis and Treatment</w:t>
            </w:r>
          </w:p>
        </w:tc>
        <w:tc>
          <w:tcPr>
            <w:tcW w:w="2170" w:type="dxa"/>
            <w:tcMar>
              <w:top w:w="100" w:type="dxa"/>
              <w:left w:w="100" w:type="dxa"/>
              <w:bottom w:w="100" w:type="dxa"/>
              <w:right w:w="100" w:type="dxa"/>
            </w:tcMar>
          </w:tcPr>
          <w:p w:rsidR="00CF3CF3" w:rsidRPr="000464F8" w:rsidRDefault="00346B69" w:rsidP="004B504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4.28 billion (40% of total direct expense)</w:t>
            </w:r>
          </w:p>
        </w:tc>
      </w:tr>
      <w:tr w:rsidR="00CF3CF3" w:rsidRPr="000464F8" w:rsidTr="00B01A3E">
        <w:trPr>
          <w:trHeight w:val="403"/>
        </w:trPr>
        <w:tc>
          <w:tcPr>
            <w:tcW w:w="2170" w:type="dxa"/>
            <w:tcMar>
              <w:top w:w="100" w:type="dxa"/>
              <w:left w:w="100" w:type="dxa"/>
              <w:bottom w:w="100" w:type="dxa"/>
              <w:right w:w="100" w:type="dxa"/>
            </w:tcMar>
          </w:tcPr>
          <w:p w:rsidR="00CF3CF3" w:rsidRPr="000464F8" w:rsidRDefault="00346B69" w:rsidP="004B504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Total Direct Expense</w:t>
            </w:r>
          </w:p>
        </w:tc>
        <w:tc>
          <w:tcPr>
            <w:tcW w:w="2170" w:type="dxa"/>
            <w:tcMar>
              <w:top w:w="100" w:type="dxa"/>
              <w:left w:w="100" w:type="dxa"/>
              <w:bottom w:w="100" w:type="dxa"/>
              <w:right w:w="100" w:type="dxa"/>
            </w:tcMar>
          </w:tcPr>
          <w:p w:rsidR="00CF3CF3" w:rsidRPr="000464F8" w:rsidRDefault="00346B69" w:rsidP="004B504D">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£10 billion</w:t>
            </w:r>
          </w:p>
        </w:tc>
      </w:tr>
    </w:tbl>
    <w:p w:rsidR="00CF3CF3" w:rsidRPr="000464F8" w:rsidRDefault="00346B69" w:rsidP="004B504D">
      <w:pPr>
        <w:pStyle w:val="Normal1"/>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Source (Hex et al., 2024; University of York, 2024)</w:t>
      </w:r>
    </w:p>
    <w:p w:rsidR="003A0462" w:rsidRPr="000464F8" w:rsidRDefault="00346B69" w:rsidP="004B504D">
      <w:pPr>
        <w:pStyle w:val="Normal1"/>
        <w:keepNext/>
        <w:spacing w:line="360" w:lineRule="auto"/>
        <w:jc w:val="center"/>
        <w:rPr>
          <w:rFonts w:ascii="Times New Roman" w:hAnsi="Times New Roman" w:cs="Times New Roman"/>
          <w:sz w:val="24"/>
          <w:szCs w:val="24"/>
          <w:lang w:val="en-GB"/>
        </w:rPr>
      </w:pPr>
      <w:r w:rsidRPr="000464F8">
        <w:rPr>
          <w:rFonts w:ascii="Times New Roman" w:eastAsia="Times New Roman" w:hAnsi="Times New Roman" w:cs="Times New Roman"/>
          <w:noProof/>
          <w:sz w:val="24"/>
          <w:szCs w:val="24"/>
          <w:lang w:val="en-IN" w:eastAsia="en-IN"/>
        </w:rPr>
        <w:lastRenderedPageBreak/>
        <w:drawing>
          <wp:inline distT="114300" distB="114300" distL="114300" distR="114300">
            <wp:extent cx="3328988" cy="2368703"/>
            <wp:effectExtent l="0" t="0" r="0" b="0"/>
            <wp:docPr id="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cstate="print"/>
                    <a:srcRect/>
                    <a:stretch>
                      <a:fillRect/>
                    </a:stretch>
                  </pic:blipFill>
                  <pic:spPr>
                    <a:xfrm>
                      <a:off x="0" y="0"/>
                      <a:ext cx="3328988" cy="2368703"/>
                    </a:xfrm>
                    <a:prstGeom prst="rect">
                      <a:avLst/>
                    </a:prstGeom>
                    <a:ln/>
                  </pic:spPr>
                </pic:pic>
              </a:graphicData>
            </a:graphic>
          </wp:inline>
        </w:drawing>
      </w:r>
    </w:p>
    <w:p w:rsidR="00CF3CF3" w:rsidRPr="000464F8" w:rsidRDefault="003A0462" w:rsidP="004B504D">
      <w:pPr>
        <w:pStyle w:val="Caption"/>
        <w:spacing w:line="360" w:lineRule="auto"/>
        <w:jc w:val="center"/>
        <w:rPr>
          <w:rFonts w:ascii="Times New Roman" w:eastAsia="Times New Roman" w:hAnsi="Times New Roman" w:cs="Times New Roman"/>
          <w:color w:val="auto"/>
          <w:sz w:val="24"/>
          <w:szCs w:val="24"/>
          <w:lang w:val="en-GB"/>
        </w:rPr>
      </w:pPr>
      <w:bookmarkStart w:id="10" w:name="_Toc223527814"/>
      <w:r w:rsidRPr="000464F8">
        <w:rPr>
          <w:rFonts w:ascii="Times New Roman" w:hAnsi="Times New Roman" w:cs="Times New Roman"/>
          <w:color w:val="auto"/>
          <w:sz w:val="24"/>
          <w:szCs w:val="24"/>
          <w:lang w:val="en-GB"/>
        </w:rPr>
        <w:t xml:space="preserve">Figure </w:t>
      </w:r>
      <w:r w:rsidR="004C7E7E" w:rsidRPr="000464F8">
        <w:rPr>
          <w:rFonts w:ascii="Times New Roman" w:hAnsi="Times New Roman" w:cs="Times New Roman"/>
          <w:color w:val="auto"/>
          <w:sz w:val="24"/>
          <w:szCs w:val="24"/>
          <w:lang w:val="en-GB"/>
        </w:rPr>
        <w:fldChar w:fldCharType="begin"/>
      </w:r>
      <w:r w:rsidRPr="000464F8">
        <w:rPr>
          <w:rFonts w:ascii="Times New Roman" w:hAnsi="Times New Roman" w:cs="Times New Roman"/>
          <w:color w:val="auto"/>
          <w:sz w:val="24"/>
          <w:szCs w:val="24"/>
          <w:lang w:val="en-GB"/>
        </w:rPr>
        <w:instrText xml:space="preserve"> SEQ Figure \* ARABIC </w:instrText>
      </w:r>
      <w:r w:rsidR="004C7E7E" w:rsidRPr="000464F8">
        <w:rPr>
          <w:rFonts w:ascii="Times New Roman" w:hAnsi="Times New Roman" w:cs="Times New Roman"/>
          <w:color w:val="auto"/>
          <w:sz w:val="24"/>
          <w:szCs w:val="24"/>
          <w:lang w:val="en-GB"/>
        </w:rPr>
        <w:fldChar w:fldCharType="separate"/>
      </w:r>
      <w:r w:rsidR="00DD1475" w:rsidRPr="000464F8">
        <w:rPr>
          <w:rFonts w:ascii="Times New Roman" w:hAnsi="Times New Roman" w:cs="Times New Roman"/>
          <w:noProof/>
          <w:color w:val="auto"/>
          <w:sz w:val="24"/>
          <w:szCs w:val="24"/>
          <w:lang w:val="en-GB"/>
        </w:rPr>
        <w:t>4</w:t>
      </w:r>
      <w:r w:rsidR="004C7E7E" w:rsidRPr="000464F8">
        <w:rPr>
          <w:rFonts w:ascii="Times New Roman" w:hAnsi="Times New Roman" w:cs="Times New Roman"/>
          <w:color w:val="auto"/>
          <w:sz w:val="24"/>
          <w:szCs w:val="24"/>
          <w:lang w:val="en-GB"/>
        </w:rPr>
        <w:fldChar w:fldCharType="end"/>
      </w:r>
      <w:r w:rsidRPr="000464F8">
        <w:rPr>
          <w:rFonts w:ascii="Times New Roman" w:hAnsi="Times New Roman" w:cs="Times New Roman"/>
          <w:color w:val="auto"/>
          <w:sz w:val="24"/>
          <w:szCs w:val="24"/>
          <w:lang w:val="en-GB"/>
        </w:rPr>
        <w:t>: Global Expense of Diabetes</w:t>
      </w:r>
      <w:bookmarkEnd w:id="10"/>
    </w:p>
    <w:p w:rsidR="00CF3CF3" w:rsidRPr="000464F8" w:rsidRDefault="00346B69" w:rsidP="004B504D">
      <w:pPr>
        <w:pStyle w:val="Normal1"/>
        <w:spacing w:line="360" w:lineRule="auto"/>
        <w:jc w:val="center"/>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(Source: Armstrong, 2016)</w:t>
      </w:r>
    </w:p>
    <w:p w:rsidR="00CF3CF3" w:rsidRPr="000464F8" w:rsidRDefault="00346B69" w:rsidP="004B504D">
      <w:pPr>
        <w:pStyle w:val="Normal1"/>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 xml:space="preserve">A </w:t>
      </w:r>
      <w:r w:rsidR="0075555F" w:rsidRPr="000464F8">
        <w:rPr>
          <w:rFonts w:ascii="Times New Roman" w:eastAsia="Times New Roman" w:hAnsi="Times New Roman" w:cs="Times New Roman"/>
          <w:sz w:val="24"/>
          <w:szCs w:val="24"/>
          <w:lang w:val="en-GB"/>
        </w:rPr>
        <w:t>Statist</w:t>
      </w:r>
      <w:r w:rsidR="00BE3D19" w:rsidRPr="000464F8">
        <w:rPr>
          <w:rFonts w:ascii="Times New Roman" w:eastAsia="Times New Roman" w:hAnsi="Times New Roman" w:cs="Times New Roman"/>
          <w:sz w:val="24"/>
          <w:szCs w:val="24"/>
          <w:lang w:val="en-GB"/>
        </w:rPr>
        <w:t>a</w:t>
      </w:r>
      <w:r w:rsidRPr="000464F8">
        <w:rPr>
          <w:rFonts w:ascii="Times New Roman" w:eastAsia="Times New Roman" w:hAnsi="Times New Roman" w:cs="Times New Roman"/>
          <w:sz w:val="24"/>
          <w:szCs w:val="24"/>
          <w:lang w:val="en-GB"/>
        </w:rPr>
        <w:t xml:space="preserve"> report indicates that the worldwide expense of diabe</w:t>
      </w:r>
      <w:r w:rsidR="00732A3E">
        <w:rPr>
          <w:rFonts w:ascii="Times New Roman" w:eastAsia="Times New Roman" w:hAnsi="Times New Roman" w:cs="Times New Roman"/>
          <w:sz w:val="24"/>
          <w:szCs w:val="24"/>
          <w:lang w:val="en-GB"/>
        </w:rPr>
        <w:t xml:space="preserve">tes type 1 &amp; 2 can reach up to </w:t>
      </w:r>
      <w:r w:rsidRPr="000464F8">
        <w:rPr>
          <w:rFonts w:ascii="Times New Roman" w:eastAsia="Times New Roman" w:hAnsi="Times New Roman" w:cs="Times New Roman"/>
          <w:sz w:val="24"/>
          <w:szCs w:val="24"/>
          <w:lang w:val="en-GB"/>
        </w:rPr>
        <w:t xml:space="preserve">803 billion US dollars with North America and the Caribbean accounting for the biggest portion of spending (Armstrong, 2016). Similarly, with the increasing prevalence rate, diabetes is predicted to cost the NHS up to £18 billion by 2035 (Diabetes UK, 2026). </w:t>
      </w:r>
    </w:p>
    <w:p w:rsidR="00CF3CF3" w:rsidRPr="000464F8" w:rsidRDefault="00346B69" w:rsidP="004B504D">
      <w:pPr>
        <w:pStyle w:val="Normal1"/>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 xml:space="preserve">The social burden of diabetes type 1 &amp; 2 is also prevalent worldwide as 77% of affected individuals have been found to experience serious anxiety, 58% experience stigma, while 81% of affected across middle-income countries lack proper care (IDF, 2024; IDF, 2025). Similarly, about 40% of diabetes type 2 patients across the UK are found to be struggling with depression (Diabetes UK, 2026a). Therefore, it is apparent that </w:t>
      </w:r>
      <w:r w:rsidRPr="000464F8">
        <w:rPr>
          <w:rFonts w:ascii="Times New Roman" w:eastAsia="Times New Roman" w:hAnsi="Times New Roman" w:cs="Times New Roman"/>
          <w:sz w:val="24"/>
          <w:szCs w:val="24"/>
          <w:lang w:val="en-GB"/>
        </w:rPr>
        <w:lastRenderedPageBreak/>
        <w:t xml:space="preserve">diabetes is a serious economic and social burden, which is increasing global and national healthcare challenges. </w:t>
      </w:r>
    </w:p>
    <w:p w:rsidR="00CF3CF3" w:rsidRPr="000464F8" w:rsidRDefault="00346B69" w:rsidP="004B504D">
      <w:pPr>
        <w:pStyle w:val="Heading2"/>
        <w:rPr>
          <w:rFonts w:ascii="Times New Roman" w:hAnsi="Times New Roman" w:cs="Times New Roman"/>
          <w:sz w:val="24"/>
          <w:szCs w:val="24"/>
          <w:lang w:val="en-GB"/>
        </w:rPr>
      </w:pPr>
      <w:bookmarkStart w:id="11" w:name="_Toc223527291"/>
      <w:r w:rsidRPr="000464F8">
        <w:rPr>
          <w:rFonts w:ascii="Times New Roman" w:hAnsi="Times New Roman" w:cs="Times New Roman"/>
          <w:sz w:val="24"/>
          <w:szCs w:val="24"/>
          <w:lang w:val="en-GB"/>
        </w:rPr>
        <w:t>Physical, Psychological and Social implications of Diabetes Mellit</w:t>
      </w:r>
      <w:r w:rsidR="003A2DF2" w:rsidRPr="000464F8">
        <w:rPr>
          <w:rFonts w:ascii="Times New Roman" w:hAnsi="Times New Roman" w:cs="Times New Roman"/>
          <w:sz w:val="24"/>
          <w:szCs w:val="24"/>
          <w:lang w:val="en-GB"/>
        </w:rPr>
        <w:t>u</w:t>
      </w:r>
      <w:r w:rsidRPr="000464F8">
        <w:rPr>
          <w:rFonts w:ascii="Times New Roman" w:hAnsi="Times New Roman" w:cs="Times New Roman"/>
          <w:sz w:val="24"/>
          <w:szCs w:val="24"/>
          <w:lang w:val="en-GB"/>
        </w:rPr>
        <w:t>s</w:t>
      </w:r>
      <w:bookmarkEnd w:id="11"/>
    </w:p>
    <w:p w:rsidR="00CF3CF3" w:rsidRPr="000464F8" w:rsidRDefault="00346B69" w:rsidP="004B504D">
      <w:pPr>
        <w:pStyle w:val="Normal1"/>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Both</w:t>
      </w:r>
      <w:r w:rsidR="00F47406" w:rsidRPr="000464F8">
        <w:rPr>
          <w:rFonts w:ascii="Times New Roman" w:eastAsia="Times New Roman" w:hAnsi="Times New Roman" w:cs="Times New Roman"/>
          <w:sz w:val="24"/>
          <w:szCs w:val="24"/>
          <w:lang w:val="en-GB"/>
        </w:rPr>
        <w:t>,</w:t>
      </w:r>
      <w:r w:rsidRPr="000464F8">
        <w:rPr>
          <w:rFonts w:ascii="Times New Roman" w:eastAsia="Times New Roman" w:hAnsi="Times New Roman" w:cs="Times New Roman"/>
          <w:sz w:val="24"/>
          <w:szCs w:val="24"/>
          <w:lang w:val="en-GB"/>
        </w:rPr>
        <w:t xml:space="preserve"> type 1 and 2 diabetes has been seen to generate tremendous physical, psychological and social consequences for people all over the world. </w:t>
      </w:r>
    </w:p>
    <w:p w:rsidR="00CF3CF3" w:rsidRPr="000464F8" w:rsidRDefault="00346B69" w:rsidP="004B504D">
      <w:pPr>
        <w:pStyle w:val="Normal1"/>
        <w:spacing w:line="360" w:lineRule="auto"/>
        <w:jc w:val="both"/>
        <w:rPr>
          <w:rFonts w:ascii="Times New Roman" w:eastAsia="Times New Roman" w:hAnsi="Times New Roman" w:cs="Times New Roman"/>
          <w:b/>
          <w:bCs/>
          <w:sz w:val="24"/>
          <w:szCs w:val="24"/>
          <w:lang w:val="en-GB"/>
        </w:rPr>
      </w:pPr>
      <w:r w:rsidRPr="000464F8">
        <w:rPr>
          <w:rFonts w:ascii="Times New Roman" w:eastAsia="Times New Roman" w:hAnsi="Times New Roman" w:cs="Times New Roman"/>
          <w:b/>
          <w:bCs/>
          <w:sz w:val="24"/>
          <w:szCs w:val="24"/>
          <w:lang w:val="en-GB"/>
        </w:rPr>
        <w:t xml:space="preserve">Physical Implications </w:t>
      </w:r>
    </w:p>
    <w:p w:rsidR="00CF3CF3" w:rsidRPr="000464F8" w:rsidRDefault="00346B69" w:rsidP="004B504D">
      <w:pPr>
        <w:pStyle w:val="Normal1"/>
        <w:numPr>
          <w:ilvl w:val="0"/>
          <w:numId w:val="1"/>
        </w:numP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 xml:space="preserve">Heart Attack </w:t>
      </w:r>
    </w:p>
    <w:p w:rsidR="00CF3CF3" w:rsidRPr="000464F8" w:rsidRDefault="00346B69" w:rsidP="004B504D">
      <w:pPr>
        <w:pStyle w:val="Normal1"/>
        <w:numPr>
          <w:ilvl w:val="0"/>
          <w:numId w:val="1"/>
        </w:numP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 xml:space="preserve">Kidney Failure </w:t>
      </w:r>
    </w:p>
    <w:p w:rsidR="00CF3CF3" w:rsidRPr="000464F8" w:rsidRDefault="00346B69" w:rsidP="004B504D">
      <w:pPr>
        <w:pStyle w:val="Normal1"/>
        <w:numPr>
          <w:ilvl w:val="0"/>
          <w:numId w:val="1"/>
        </w:numP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Blindness</w:t>
      </w:r>
    </w:p>
    <w:p w:rsidR="00CF3CF3" w:rsidRPr="000464F8" w:rsidRDefault="00346B69" w:rsidP="004B504D">
      <w:pPr>
        <w:pStyle w:val="Normal1"/>
        <w:numPr>
          <w:ilvl w:val="0"/>
          <w:numId w:val="1"/>
        </w:numP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 xml:space="preserve">Limb amputations </w:t>
      </w:r>
    </w:p>
    <w:p w:rsidR="00CF3CF3" w:rsidRPr="000464F8" w:rsidRDefault="00346B69" w:rsidP="004B504D">
      <w:pPr>
        <w:pStyle w:val="Normal1"/>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When a person is suffering from diabetes, he/she tends to experience several secondary physical complications, like blindness, kidney damage, heart attack and loss of lower limbs (</w:t>
      </w:r>
      <w:proofErr w:type="spellStart"/>
      <w:r w:rsidRPr="000464F8">
        <w:rPr>
          <w:rFonts w:ascii="Times New Roman" w:eastAsia="Times New Roman" w:hAnsi="Times New Roman" w:cs="Times New Roman"/>
          <w:sz w:val="24"/>
          <w:szCs w:val="24"/>
          <w:lang w:val="en-GB"/>
        </w:rPr>
        <w:t>Melekhovets</w:t>
      </w:r>
      <w:proofErr w:type="spellEnd"/>
      <w:r w:rsidRPr="000464F8">
        <w:rPr>
          <w:rFonts w:ascii="Times New Roman" w:eastAsia="Times New Roman" w:hAnsi="Times New Roman" w:cs="Times New Roman"/>
          <w:sz w:val="24"/>
          <w:szCs w:val="24"/>
          <w:lang w:val="en-GB"/>
        </w:rPr>
        <w:t xml:space="preserve">, 2020; WHO, 2024). Yet, according to Sun et al (2026), preventing these implications became highly complicated across worldwide healthcare continuum, which highlights potential gaps of early detection and long-term coordinated care. For instance, every one in three diabetes type 2 patients in the UK are experiencing kidney failure due to lack of proper treatment (Kidney Research UK, 2025). Thus, a systematic healthcare limitation is present across the UK and all </w:t>
      </w:r>
      <w:r w:rsidRPr="000464F8">
        <w:rPr>
          <w:rFonts w:ascii="Times New Roman" w:eastAsia="Times New Roman" w:hAnsi="Times New Roman" w:cs="Times New Roman"/>
          <w:sz w:val="24"/>
          <w:szCs w:val="24"/>
          <w:lang w:val="en-GB"/>
        </w:rPr>
        <w:lastRenderedPageBreak/>
        <w:t>over the word, diminishing adequate care of diabetes type 1 and 2’s physical complications.</w:t>
      </w:r>
    </w:p>
    <w:p w:rsidR="00732A3E" w:rsidRPr="00732A3E" w:rsidRDefault="00732A3E" w:rsidP="00732A3E">
      <w:pPr>
        <w:pStyle w:val="NormalWeb"/>
        <w:spacing w:before="0" w:beforeAutospacing="0" w:after="0" w:afterAutospacing="0" w:line="360" w:lineRule="auto"/>
        <w:jc w:val="both"/>
      </w:pPr>
      <w:r w:rsidRPr="00732A3E">
        <w:rPr>
          <w:b/>
          <w:bCs/>
          <w:color w:val="000000"/>
        </w:rPr>
        <w:t>Psychological Implications</w:t>
      </w:r>
    </w:p>
    <w:p w:rsidR="00732A3E" w:rsidRPr="00732A3E" w:rsidRDefault="00732A3E" w:rsidP="00732A3E">
      <w:pPr>
        <w:pStyle w:val="NormalWeb"/>
        <w:numPr>
          <w:ilvl w:val="0"/>
          <w:numId w:val="10"/>
        </w:numPr>
        <w:spacing w:before="0" w:beforeAutospacing="0" w:after="0" w:afterAutospacing="0" w:line="360" w:lineRule="auto"/>
        <w:jc w:val="both"/>
        <w:textAlignment w:val="baseline"/>
        <w:rPr>
          <w:color w:val="000000"/>
        </w:rPr>
      </w:pPr>
      <w:r w:rsidRPr="00732A3E">
        <w:rPr>
          <w:color w:val="000000"/>
        </w:rPr>
        <w:t>Fear of hypoglycemia (Anxiety)</w:t>
      </w:r>
    </w:p>
    <w:p w:rsidR="00732A3E" w:rsidRPr="00732A3E" w:rsidRDefault="00732A3E" w:rsidP="00732A3E">
      <w:pPr>
        <w:pStyle w:val="NormalWeb"/>
        <w:numPr>
          <w:ilvl w:val="0"/>
          <w:numId w:val="10"/>
        </w:numPr>
        <w:spacing w:before="0" w:beforeAutospacing="0" w:after="0" w:afterAutospacing="0" w:line="360" w:lineRule="auto"/>
        <w:jc w:val="both"/>
        <w:textAlignment w:val="baseline"/>
        <w:rPr>
          <w:color w:val="000000"/>
        </w:rPr>
      </w:pPr>
      <w:r w:rsidRPr="00732A3E">
        <w:rPr>
          <w:color w:val="000000"/>
        </w:rPr>
        <w:t>Depression </w:t>
      </w:r>
    </w:p>
    <w:p w:rsidR="00732A3E" w:rsidRPr="00732A3E" w:rsidRDefault="00732A3E" w:rsidP="00732A3E">
      <w:pPr>
        <w:pStyle w:val="NormalWeb"/>
        <w:numPr>
          <w:ilvl w:val="0"/>
          <w:numId w:val="10"/>
        </w:numPr>
        <w:spacing w:before="0" w:beforeAutospacing="0" w:after="0" w:afterAutospacing="0" w:line="360" w:lineRule="auto"/>
        <w:jc w:val="both"/>
        <w:textAlignment w:val="baseline"/>
        <w:rPr>
          <w:color w:val="000000"/>
        </w:rPr>
      </w:pPr>
      <w:r w:rsidRPr="00732A3E">
        <w:rPr>
          <w:color w:val="000000"/>
        </w:rPr>
        <w:t>Sleep Disorders</w:t>
      </w:r>
    </w:p>
    <w:p w:rsidR="00732A3E" w:rsidRPr="00732A3E" w:rsidRDefault="00732A3E" w:rsidP="00732A3E">
      <w:pPr>
        <w:pStyle w:val="NormalWeb"/>
        <w:spacing w:before="0" w:beforeAutospacing="0" w:after="0" w:afterAutospacing="0" w:line="360" w:lineRule="auto"/>
        <w:jc w:val="both"/>
      </w:pPr>
      <w:r w:rsidRPr="00732A3E">
        <w:rPr>
          <w:color w:val="000000"/>
        </w:rPr>
        <w:t>Psychologically, diabetes patients of both type 1 &amp; 2, experience a fear of hypoglycemia, a form of anxiety due to the previous memories of passing out or expensive treatment decisions (Hussain et al., 2025). Consequently, it damages the sleep cycle, reduces the workplace performance and causes diabetes distress. </w:t>
      </w:r>
    </w:p>
    <w:p w:rsidR="00732A3E" w:rsidRPr="00732A3E" w:rsidRDefault="00732A3E" w:rsidP="00732A3E">
      <w:pPr>
        <w:pStyle w:val="NormalWeb"/>
        <w:spacing w:before="0" w:beforeAutospacing="0" w:after="0" w:afterAutospacing="0" w:line="360" w:lineRule="auto"/>
        <w:jc w:val="both"/>
      </w:pPr>
      <w:r w:rsidRPr="00732A3E">
        <w:rPr>
          <w:color w:val="000000"/>
        </w:rPr>
        <w:t>For instance, Park et al (2024) highlighted approximately 36% of worldwide populations with type 2 diabetes experience diabetes distress. </w:t>
      </w:r>
    </w:p>
    <w:p w:rsidR="00732A3E" w:rsidRPr="00732A3E" w:rsidRDefault="00732A3E" w:rsidP="00732A3E">
      <w:pPr>
        <w:pStyle w:val="NormalWeb"/>
        <w:spacing w:before="0" w:beforeAutospacing="0" w:after="0" w:afterAutospacing="0" w:line="360" w:lineRule="auto"/>
        <w:jc w:val="both"/>
      </w:pPr>
      <w:r w:rsidRPr="00732A3E">
        <w:rPr>
          <w:b/>
          <w:bCs/>
          <w:color w:val="000000"/>
        </w:rPr>
        <w:t>Social Implications</w:t>
      </w:r>
    </w:p>
    <w:p w:rsidR="00732A3E" w:rsidRPr="00732A3E" w:rsidRDefault="00732A3E" w:rsidP="00732A3E">
      <w:pPr>
        <w:pStyle w:val="NormalWeb"/>
        <w:numPr>
          <w:ilvl w:val="0"/>
          <w:numId w:val="11"/>
        </w:numPr>
        <w:spacing w:before="0" w:beforeAutospacing="0" w:after="0" w:afterAutospacing="0" w:line="360" w:lineRule="auto"/>
        <w:jc w:val="both"/>
        <w:textAlignment w:val="baseline"/>
        <w:rPr>
          <w:color w:val="000000"/>
        </w:rPr>
      </w:pPr>
      <w:r w:rsidRPr="00732A3E">
        <w:rPr>
          <w:color w:val="000000"/>
        </w:rPr>
        <w:t>Strained Relationships</w:t>
      </w:r>
    </w:p>
    <w:p w:rsidR="00732A3E" w:rsidRPr="00732A3E" w:rsidRDefault="00732A3E" w:rsidP="00732A3E">
      <w:pPr>
        <w:pStyle w:val="NormalWeb"/>
        <w:numPr>
          <w:ilvl w:val="0"/>
          <w:numId w:val="11"/>
        </w:numPr>
        <w:spacing w:before="0" w:beforeAutospacing="0" w:after="0" w:afterAutospacing="0" w:line="360" w:lineRule="auto"/>
        <w:jc w:val="both"/>
        <w:textAlignment w:val="baseline"/>
        <w:rPr>
          <w:color w:val="000000"/>
        </w:rPr>
      </w:pPr>
      <w:r w:rsidRPr="00732A3E">
        <w:rPr>
          <w:color w:val="000000"/>
        </w:rPr>
        <w:t>Stigma</w:t>
      </w:r>
    </w:p>
    <w:p w:rsidR="00732A3E" w:rsidRPr="00732A3E" w:rsidRDefault="00732A3E" w:rsidP="00732A3E">
      <w:pPr>
        <w:pStyle w:val="NormalWeb"/>
        <w:numPr>
          <w:ilvl w:val="0"/>
          <w:numId w:val="11"/>
        </w:numPr>
        <w:spacing w:before="0" w:beforeAutospacing="0" w:after="0" w:afterAutospacing="0" w:line="360" w:lineRule="auto"/>
        <w:jc w:val="both"/>
        <w:textAlignment w:val="baseline"/>
        <w:rPr>
          <w:color w:val="000000"/>
        </w:rPr>
      </w:pPr>
      <w:r w:rsidRPr="00732A3E">
        <w:rPr>
          <w:color w:val="000000"/>
        </w:rPr>
        <w:t>Social Isolation</w:t>
      </w:r>
    </w:p>
    <w:p w:rsidR="00732A3E" w:rsidRPr="00732A3E" w:rsidRDefault="00732A3E" w:rsidP="00732A3E">
      <w:pPr>
        <w:pStyle w:val="NormalWeb"/>
        <w:spacing w:before="0" w:beforeAutospacing="0" w:after="0" w:afterAutospacing="0" w:line="360" w:lineRule="auto"/>
        <w:jc w:val="both"/>
      </w:pPr>
      <w:r w:rsidRPr="00732A3E">
        <w:rPr>
          <w:color w:val="000000"/>
        </w:rPr>
        <w:t>Socially, Khan (2025) showed how diabetes patients socially isolate themselves from others due to a stigma-induced atmosphere, which strain both personal and work-related relationships. Therefore, it greatly hampers mental comfort and reduces individual productivity.</w:t>
      </w:r>
    </w:p>
    <w:p w:rsidR="00732A3E" w:rsidRPr="00732A3E" w:rsidRDefault="00732A3E" w:rsidP="00732A3E">
      <w:pPr>
        <w:pStyle w:val="NormalWeb"/>
        <w:spacing w:before="0" w:beforeAutospacing="0" w:after="0" w:afterAutospacing="0" w:line="360" w:lineRule="auto"/>
        <w:jc w:val="both"/>
      </w:pPr>
      <w:r w:rsidRPr="00732A3E">
        <w:rPr>
          <w:color w:val="000000"/>
        </w:rPr>
        <w:lastRenderedPageBreak/>
        <w:t>There are about one in six individuals with type 2 diabetes, and one in four individuals with type-1 diabetes have severe diabetic discomfort across the UK (Diabetes UK, 2026b). </w:t>
      </w:r>
    </w:p>
    <w:p w:rsidR="00732A3E" w:rsidRPr="00732A3E" w:rsidRDefault="00732A3E" w:rsidP="00732A3E">
      <w:pPr>
        <w:pStyle w:val="NormalWeb"/>
        <w:spacing w:before="0" w:beforeAutospacing="0" w:after="0" w:afterAutospacing="0" w:line="360" w:lineRule="auto"/>
        <w:jc w:val="both"/>
      </w:pPr>
      <w:r w:rsidRPr="00732A3E">
        <w:rPr>
          <w:color w:val="000000"/>
        </w:rPr>
        <w:t xml:space="preserve">Overall, besides physical complications, psychological and social distresses also </w:t>
      </w:r>
      <w:proofErr w:type="spellStart"/>
      <w:r w:rsidRPr="00732A3E">
        <w:rPr>
          <w:color w:val="000000"/>
          <w:lang w:val="en-GB"/>
        </w:rPr>
        <w:t>jeoperdise</w:t>
      </w:r>
      <w:proofErr w:type="spellEnd"/>
      <w:r w:rsidRPr="00732A3E">
        <w:rPr>
          <w:color w:val="000000"/>
        </w:rPr>
        <w:t xml:space="preserve"> </w:t>
      </w:r>
      <w:r w:rsidRPr="00744E42">
        <w:rPr>
          <w:color w:val="000000"/>
          <w:lang w:val="en-GB"/>
        </w:rPr>
        <w:t>patient</w:t>
      </w:r>
      <w:r w:rsidRPr="00732A3E">
        <w:rPr>
          <w:color w:val="000000"/>
        </w:rPr>
        <w:t xml:space="preserve"> health, by increasing mental illness. </w:t>
      </w:r>
    </w:p>
    <w:p w:rsidR="00CF3CF3" w:rsidRPr="000464F8" w:rsidRDefault="00346B69" w:rsidP="004B504D">
      <w:pPr>
        <w:pStyle w:val="Normal1"/>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 xml:space="preserve">  </w:t>
      </w:r>
    </w:p>
    <w:p w:rsidR="00CF3CF3" w:rsidRPr="000464F8" w:rsidRDefault="002C6BBF" w:rsidP="004B504D">
      <w:pPr>
        <w:pStyle w:val="Heading2"/>
        <w:rPr>
          <w:rFonts w:ascii="Times New Roman" w:hAnsi="Times New Roman" w:cs="Times New Roman"/>
          <w:sz w:val="24"/>
          <w:szCs w:val="24"/>
          <w:lang w:val="en-GB"/>
        </w:rPr>
      </w:pPr>
      <w:bookmarkStart w:id="12" w:name="_Toc223527292"/>
      <w:r w:rsidRPr="000464F8">
        <w:rPr>
          <w:rFonts w:ascii="Times New Roman" w:hAnsi="Times New Roman" w:cs="Times New Roman"/>
          <w:sz w:val="24"/>
          <w:szCs w:val="24"/>
          <w:lang w:val="en-GB"/>
        </w:rPr>
        <w:t>Theories and Models</w:t>
      </w:r>
      <w:bookmarkEnd w:id="12"/>
      <w:r w:rsidR="00346B69" w:rsidRPr="000464F8">
        <w:rPr>
          <w:rFonts w:ascii="Times New Roman" w:hAnsi="Times New Roman" w:cs="Times New Roman"/>
          <w:sz w:val="24"/>
          <w:szCs w:val="24"/>
          <w:lang w:val="en-GB"/>
        </w:rPr>
        <w:t xml:space="preserve"> </w:t>
      </w:r>
    </w:p>
    <w:p w:rsidR="00CF3CF3" w:rsidRPr="000464F8" w:rsidRDefault="00346B69" w:rsidP="004B504D">
      <w:pPr>
        <w:pStyle w:val="Normal1"/>
        <w:spacing w:line="360" w:lineRule="auto"/>
        <w:jc w:val="both"/>
        <w:rPr>
          <w:rFonts w:ascii="Times New Roman" w:eastAsia="Times New Roman" w:hAnsi="Times New Roman" w:cs="Times New Roman"/>
          <w:b/>
          <w:bCs/>
          <w:iCs/>
          <w:sz w:val="24"/>
          <w:szCs w:val="24"/>
          <w:lang w:val="en-GB"/>
        </w:rPr>
      </w:pPr>
      <w:r w:rsidRPr="000464F8">
        <w:rPr>
          <w:rFonts w:ascii="Times New Roman" w:eastAsia="Times New Roman" w:hAnsi="Times New Roman" w:cs="Times New Roman"/>
          <w:b/>
          <w:bCs/>
          <w:iCs/>
          <w:sz w:val="24"/>
          <w:szCs w:val="24"/>
          <w:lang w:val="en-GB"/>
        </w:rPr>
        <w:t>UK Model: House of Care Model (</w:t>
      </w:r>
      <w:proofErr w:type="spellStart"/>
      <w:r w:rsidRPr="000464F8">
        <w:rPr>
          <w:rFonts w:ascii="Times New Roman" w:eastAsia="Times New Roman" w:hAnsi="Times New Roman" w:cs="Times New Roman"/>
          <w:b/>
          <w:bCs/>
          <w:iCs/>
          <w:sz w:val="24"/>
          <w:szCs w:val="24"/>
          <w:lang w:val="en-GB"/>
        </w:rPr>
        <w:t>HoC</w:t>
      </w:r>
      <w:proofErr w:type="spellEnd"/>
      <w:r w:rsidRPr="000464F8">
        <w:rPr>
          <w:rFonts w:ascii="Times New Roman" w:eastAsia="Times New Roman" w:hAnsi="Times New Roman" w:cs="Times New Roman"/>
          <w:b/>
          <w:bCs/>
          <w:iCs/>
          <w:sz w:val="24"/>
          <w:szCs w:val="24"/>
          <w:lang w:val="en-GB"/>
        </w:rPr>
        <w:t xml:space="preserve">) </w:t>
      </w:r>
    </w:p>
    <w:p w:rsidR="00CF3CF3" w:rsidRPr="000464F8" w:rsidRDefault="00346B69" w:rsidP="004B504D">
      <w:pPr>
        <w:pStyle w:val="Normal1"/>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The house of care model is a UK-based healthcare framework developed by the NHS England, which is designed to help UK-based individuals who are suffering from long term conditions like diabetes.</w:t>
      </w:r>
    </w:p>
    <w:p w:rsidR="0039512F" w:rsidRPr="000464F8" w:rsidRDefault="00346B69" w:rsidP="004B504D">
      <w:pPr>
        <w:pStyle w:val="Normal1"/>
        <w:keepNext/>
        <w:spacing w:line="360" w:lineRule="auto"/>
        <w:jc w:val="center"/>
        <w:rPr>
          <w:rFonts w:ascii="Times New Roman" w:hAnsi="Times New Roman" w:cs="Times New Roman"/>
          <w:sz w:val="24"/>
          <w:szCs w:val="24"/>
          <w:lang w:val="en-GB"/>
        </w:rPr>
      </w:pPr>
      <w:r w:rsidRPr="000464F8">
        <w:rPr>
          <w:rFonts w:ascii="Times New Roman" w:eastAsia="Times New Roman" w:hAnsi="Times New Roman" w:cs="Times New Roman"/>
          <w:noProof/>
          <w:sz w:val="24"/>
          <w:szCs w:val="24"/>
          <w:lang w:val="en-IN" w:eastAsia="en-IN"/>
        </w:rPr>
        <w:drawing>
          <wp:inline distT="114300" distB="114300" distL="114300" distR="114300">
            <wp:extent cx="2457450" cy="1933575"/>
            <wp:effectExtent l="0" t="0" r="0" b="0"/>
            <wp:docPr id="1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1" cstate="print"/>
                    <a:srcRect/>
                    <a:stretch>
                      <a:fillRect/>
                    </a:stretch>
                  </pic:blipFill>
                  <pic:spPr>
                    <a:xfrm>
                      <a:off x="0" y="0"/>
                      <a:ext cx="2457749" cy="1933810"/>
                    </a:xfrm>
                    <a:prstGeom prst="rect">
                      <a:avLst/>
                    </a:prstGeom>
                    <a:ln/>
                  </pic:spPr>
                </pic:pic>
              </a:graphicData>
            </a:graphic>
          </wp:inline>
        </w:drawing>
      </w:r>
    </w:p>
    <w:p w:rsidR="00CF3CF3" w:rsidRPr="000464F8" w:rsidRDefault="0039512F" w:rsidP="004B504D">
      <w:pPr>
        <w:pStyle w:val="Caption"/>
        <w:spacing w:line="360" w:lineRule="auto"/>
        <w:jc w:val="center"/>
        <w:rPr>
          <w:rFonts w:ascii="Times New Roman" w:eastAsia="Times New Roman" w:hAnsi="Times New Roman" w:cs="Times New Roman"/>
          <w:color w:val="auto"/>
          <w:sz w:val="24"/>
          <w:szCs w:val="24"/>
          <w:lang w:val="en-GB"/>
        </w:rPr>
      </w:pPr>
      <w:bookmarkStart w:id="13" w:name="_Toc223527815"/>
      <w:r w:rsidRPr="000464F8">
        <w:rPr>
          <w:rFonts w:ascii="Times New Roman" w:hAnsi="Times New Roman" w:cs="Times New Roman"/>
          <w:color w:val="auto"/>
          <w:sz w:val="24"/>
          <w:szCs w:val="24"/>
          <w:lang w:val="en-GB"/>
        </w:rPr>
        <w:t xml:space="preserve">Figure </w:t>
      </w:r>
      <w:r w:rsidR="004C7E7E" w:rsidRPr="000464F8">
        <w:rPr>
          <w:rFonts w:ascii="Times New Roman" w:hAnsi="Times New Roman" w:cs="Times New Roman"/>
          <w:color w:val="auto"/>
          <w:sz w:val="24"/>
          <w:szCs w:val="24"/>
          <w:lang w:val="en-GB"/>
        </w:rPr>
        <w:fldChar w:fldCharType="begin"/>
      </w:r>
      <w:r w:rsidRPr="000464F8">
        <w:rPr>
          <w:rFonts w:ascii="Times New Roman" w:hAnsi="Times New Roman" w:cs="Times New Roman"/>
          <w:color w:val="auto"/>
          <w:sz w:val="24"/>
          <w:szCs w:val="24"/>
          <w:lang w:val="en-GB"/>
        </w:rPr>
        <w:instrText xml:space="preserve"> SEQ Figure \* ARABIC </w:instrText>
      </w:r>
      <w:r w:rsidR="004C7E7E" w:rsidRPr="000464F8">
        <w:rPr>
          <w:rFonts w:ascii="Times New Roman" w:hAnsi="Times New Roman" w:cs="Times New Roman"/>
          <w:color w:val="auto"/>
          <w:sz w:val="24"/>
          <w:szCs w:val="24"/>
          <w:lang w:val="en-GB"/>
        </w:rPr>
        <w:fldChar w:fldCharType="separate"/>
      </w:r>
      <w:r w:rsidR="00DD1475" w:rsidRPr="000464F8">
        <w:rPr>
          <w:rFonts w:ascii="Times New Roman" w:hAnsi="Times New Roman" w:cs="Times New Roman"/>
          <w:noProof/>
          <w:color w:val="auto"/>
          <w:sz w:val="24"/>
          <w:szCs w:val="24"/>
          <w:lang w:val="en-GB"/>
        </w:rPr>
        <w:t>5</w:t>
      </w:r>
      <w:r w:rsidR="004C7E7E" w:rsidRPr="000464F8">
        <w:rPr>
          <w:rFonts w:ascii="Times New Roman" w:hAnsi="Times New Roman" w:cs="Times New Roman"/>
          <w:color w:val="auto"/>
          <w:sz w:val="24"/>
          <w:szCs w:val="24"/>
          <w:lang w:val="en-GB"/>
        </w:rPr>
        <w:fldChar w:fldCharType="end"/>
      </w:r>
      <w:r w:rsidRPr="000464F8">
        <w:rPr>
          <w:rFonts w:ascii="Times New Roman" w:hAnsi="Times New Roman" w:cs="Times New Roman"/>
          <w:color w:val="auto"/>
          <w:sz w:val="24"/>
          <w:szCs w:val="24"/>
          <w:lang w:val="en-GB"/>
        </w:rPr>
        <w:t>: House of Care (</w:t>
      </w:r>
      <w:proofErr w:type="spellStart"/>
      <w:r w:rsidRPr="000464F8">
        <w:rPr>
          <w:rFonts w:ascii="Times New Roman" w:hAnsi="Times New Roman" w:cs="Times New Roman"/>
          <w:color w:val="auto"/>
          <w:sz w:val="24"/>
          <w:szCs w:val="24"/>
          <w:lang w:val="en-GB"/>
        </w:rPr>
        <w:t>HoC</w:t>
      </w:r>
      <w:proofErr w:type="spellEnd"/>
      <w:r w:rsidRPr="000464F8">
        <w:rPr>
          <w:rFonts w:ascii="Times New Roman" w:hAnsi="Times New Roman" w:cs="Times New Roman"/>
          <w:color w:val="auto"/>
          <w:sz w:val="24"/>
          <w:szCs w:val="24"/>
          <w:lang w:val="en-GB"/>
        </w:rPr>
        <w:t>) Model</w:t>
      </w:r>
      <w:bookmarkEnd w:id="13"/>
    </w:p>
    <w:p w:rsidR="00CF3CF3" w:rsidRPr="000464F8" w:rsidRDefault="00346B69" w:rsidP="00744E42">
      <w:pPr>
        <w:pStyle w:val="Normal1"/>
        <w:spacing w:line="360" w:lineRule="auto"/>
        <w:jc w:val="center"/>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 xml:space="preserve">(Source: </w:t>
      </w:r>
      <w:proofErr w:type="spellStart"/>
      <w:r w:rsidRPr="000464F8">
        <w:rPr>
          <w:rFonts w:ascii="Times New Roman" w:eastAsia="Times New Roman" w:hAnsi="Times New Roman" w:cs="Times New Roman"/>
          <w:sz w:val="24"/>
          <w:szCs w:val="24"/>
          <w:lang w:val="en-GB"/>
        </w:rPr>
        <w:t>Reidy</w:t>
      </w:r>
      <w:proofErr w:type="spellEnd"/>
      <w:r w:rsidRPr="000464F8">
        <w:rPr>
          <w:rFonts w:ascii="Times New Roman" w:eastAsia="Times New Roman" w:hAnsi="Times New Roman" w:cs="Times New Roman"/>
          <w:sz w:val="24"/>
          <w:szCs w:val="24"/>
          <w:lang w:val="en-GB"/>
        </w:rPr>
        <w:t xml:space="preserve"> et al, 2016)</w:t>
      </w:r>
    </w:p>
    <w:p w:rsidR="00CF3CF3" w:rsidRPr="000464F8" w:rsidRDefault="00346B69" w:rsidP="004B504D">
      <w:pPr>
        <w:pStyle w:val="Normal1"/>
        <w:spacing w:line="360" w:lineRule="auto"/>
        <w:jc w:val="both"/>
        <w:rPr>
          <w:rFonts w:ascii="Times New Roman" w:eastAsia="Times New Roman" w:hAnsi="Times New Roman" w:cs="Times New Roman"/>
          <w:b/>
          <w:bCs/>
          <w:i/>
          <w:sz w:val="24"/>
          <w:szCs w:val="24"/>
          <w:lang w:val="en-GB"/>
        </w:rPr>
      </w:pPr>
      <w:r w:rsidRPr="000464F8">
        <w:rPr>
          <w:rFonts w:ascii="Times New Roman" w:eastAsia="Times New Roman" w:hAnsi="Times New Roman" w:cs="Times New Roman"/>
          <w:b/>
          <w:bCs/>
          <w:i/>
          <w:sz w:val="24"/>
          <w:szCs w:val="24"/>
          <w:lang w:val="en-GB"/>
        </w:rPr>
        <w:t>Standardising Diabetes Care</w:t>
      </w:r>
    </w:p>
    <w:p w:rsidR="00CF3CF3" w:rsidRPr="000464F8" w:rsidRDefault="00346B69" w:rsidP="004B504D">
      <w:pPr>
        <w:pStyle w:val="Normal1"/>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 xml:space="preserve">According to Coulter et al, (2016), </w:t>
      </w:r>
      <w:proofErr w:type="spellStart"/>
      <w:r w:rsidRPr="000464F8">
        <w:rPr>
          <w:rFonts w:ascii="Times New Roman" w:eastAsia="Times New Roman" w:hAnsi="Times New Roman" w:cs="Times New Roman"/>
          <w:sz w:val="24"/>
          <w:szCs w:val="24"/>
          <w:lang w:val="en-GB"/>
        </w:rPr>
        <w:t>HoC</w:t>
      </w:r>
      <w:proofErr w:type="spellEnd"/>
      <w:r w:rsidRPr="000464F8">
        <w:rPr>
          <w:rFonts w:ascii="Times New Roman" w:eastAsia="Times New Roman" w:hAnsi="Times New Roman" w:cs="Times New Roman"/>
          <w:sz w:val="24"/>
          <w:szCs w:val="24"/>
          <w:lang w:val="en-GB"/>
        </w:rPr>
        <w:t xml:space="preserve"> employs the metaphor of a house to explain </w:t>
      </w:r>
      <w:r w:rsidRPr="000464F8">
        <w:rPr>
          <w:rFonts w:ascii="Times New Roman" w:eastAsia="Times New Roman" w:hAnsi="Times New Roman" w:cs="Times New Roman"/>
          <w:sz w:val="24"/>
          <w:szCs w:val="24"/>
          <w:lang w:val="en-GB"/>
        </w:rPr>
        <w:lastRenderedPageBreak/>
        <w:t>the elements that must be in a place to create coordinated customised care planning for the persons suffering from long-term conditions like diabetes. Following this concept, National Institute for Health and Care Excellence (NICE) has partnered with the British Diabetic Association, to jointly adopt specific clinical guidelines like Real-time continuous glucose monitoring (</w:t>
      </w:r>
      <w:proofErr w:type="spellStart"/>
      <w:r w:rsidRPr="000464F8">
        <w:rPr>
          <w:rFonts w:ascii="Times New Roman" w:eastAsia="Times New Roman" w:hAnsi="Times New Roman" w:cs="Times New Roman"/>
          <w:sz w:val="24"/>
          <w:szCs w:val="24"/>
          <w:lang w:val="en-GB"/>
        </w:rPr>
        <w:t>rtCGM</w:t>
      </w:r>
      <w:proofErr w:type="spellEnd"/>
      <w:r w:rsidRPr="000464F8">
        <w:rPr>
          <w:rFonts w:ascii="Times New Roman" w:eastAsia="Times New Roman" w:hAnsi="Times New Roman" w:cs="Times New Roman"/>
          <w:sz w:val="24"/>
          <w:szCs w:val="24"/>
          <w:lang w:val="en-GB"/>
        </w:rPr>
        <w:t xml:space="preserve">), insulin regimens, and individualised care planning (Diabetes UK, 2026c). This helps them to collaboratively cure type 1 and 2 diabetes across England and </w:t>
      </w:r>
      <w:proofErr w:type="gramStart"/>
      <w:r w:rsidRPr="000464F8">
        <w:rPr>
          <w:rFonts w:ascii="Times New Roman" w:eastAsia="Times New Roman" w:hAnsi="Times New Roman" w:cs="Times New Roman"/>
          <w:sz w:val="24"/>
          <w:szCs w:val="24"/>
          <w:lang w:val="en-GB"/>
        </w:rPr>
        <w:t>Wales .</w:t>
      </w:r>
      <w:proofErr w:type="gramEnd"/>
      <w:r w:rsidRPr="000464F8">
        <w:rPr>
          <w:rFonts w:ascii="Times New Roman" w:eastAsia="Times New Roman" w:hAnsi="Times New Roman" w:cs="Times New Roman"/>
          <w:sz w:val="24"/>
          <w:szCs w:val="24"/>
          <w:lang w:val="en-GB"/>
        </w:rPr>
        <w:t xml:space="preserve"> </w:t>
      </w:r>
    </w:p>
    <w:p w:rsidR="00CF3CF3" w:rsidRPr="000464F8" w:rsidRDefault="00346B69" w:rsidP="004B504D">
      <w:pPr>
        <w:pStyle w:val="Normal1"/>
        <w:spacing w:line="360" w:lineRule="auto"/>
        <w:jc w:val="both"/>
        <w:rPr>
          <w:rFonts w:ascii="Times New Roman" w:eastAsia="Times New Roman" w:hAnsi="Times New Roman" w:cs="Times New Roman"/>
          <w:b/>
          <w:bCs/>
          <w:i/>
          <w:sz w:val="24"/>
          <w:szCs w:val="24"/>
          <w:lang w:val="en-GB"/>
        </w:rPr>
      </w:pPr>
      <w:r w:rsidRPr="000464F8">
        <w:rPr>
          <w:rFonts w:ascii="Times New Roman" w:eastAsia="Times New Roman" w:hAnsi="Times New Roman" w:cs="Times New Roman"/>
          <w:b/>
          <w:bCs/>
          <w:i/>
          <w:sz w:val="24"/>
          <w:szCs w:val="24"/>
          <w:lang w:val="en-GB"/>
        </w:rPr>
        <w:t xml:space="preserve">Patient-Centred Decision-Making </w:t>
      </w:r>
    </w:p>
    <w:p w:rsidR="00CF3CF3" w:rsidRPr="000464F8" w:rsidRDefault="00346B69" w:rsidP="004B504D">
      <w:pPr>
        <w:pStyle w:val="Normal1"/>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 xml:space="preserve">A major strength of </w:t>
      </w:r>
      <w:proofErr w:type="spellStart"/>
      <w:r w:rsidRPr="000464F8">
        <w:rPr>
          <w:rFonts w:ascii="Times New Roman" w:eastAsia="Times New Roman" w:hAnsi="Times New Roman" w:cs="Times New Roman"/>
          <w:sz w:val="24"/>
          <w:szCs w:val="24"/>
          <w:lang w:val="en-GB"/>
        </w:rPr>
        <w:t>HoC</w:t>
      </w:r>
      <w:proofErr w:type="spellEnd"/>
      <w:r w:rsidRPr="000464F8">
        <w:rPr>
          <w:rFonts w:ascii="Times New Roman" w:eastAsia="Times New Roman" w:hAnsi="Times New Roman" w:cs="Times New Roman"/>
          <w:sz w:val="24"/>
          <w:szCs w:val="24"/>
          <w:lang w:val="en-GB"/>
        </w:rPr>
        <w:t xml:space="preserve"> lies in its collaborative philosophy, as this method empowers individuals to express their own needs and priorities to caregivers in terms of adequate care for their conditions through collaborative decision-making (Alliance Scotland, 2026). By utilising this strength, NHS England has partnered with Diabetes UK to start the ‘NHS Type 2 Diabetes Path to Remission Programme’. Under this programme, both the settings individually listen and cure patients' concerns, offer them 3 month diet plans and other lifestyle tips to lose weight and improve blood sugar levels (England NHS, 2026). </w:t>
      </w:r>
    </w:p>
    <w:p w:rsidR="00CF3CF3" w:rsidRPr="000464F8" w:rsidRDefault="00346B69" w:rsidP="004B504D">
      <w:pPr>
        <w:pStyle w:val="Normal1"/>
        <w:spacing w:line="360" w:lineRule="auto"/>
        <w:jc w:val="both"/>
        <w:rPr>
          <w:rFonts w:ascii="Times New Roman" w:eastAsia="Times New Roman" w:hAnsi="Times New Roman" w:cs="Times New Roman"/>
          <w:b/>
          <w:bCs/>
          <w:i/>
          <w:sz w:val="24"/>
          <w:szCs w:val="24"/>
          <w:lang w:val="en-GB"/>
        </w:rPr>
      </w:pPr>
      <w:r w:rsidRPr="000464F8">
        <w:rPr>
          <w:rFonts w:ascii="Times New Roman" w:eastAsia="Times New Roman" w:hAnsi="Times New Roman" w:cs="Times New Roman"/>
          <w:b/>
          <w:bCs/>
          <w:i/>
          <w:sz w:val="24"/>
          <w:szCs w:val="24"/>
          <w:lang w:val="en-GB"/>
        </w:rPr>
        <w:t>Workforce and Resource Constraints</w:t>
      </w:r>
    </w:p>
    <w:p w:rsidR="00CF3CF3" w:rsidRPr="000464F8" w:rsidRDefault="00346B69" w:rsidP="004B504D">
      <w:pPr>
        <w:pStyle w:val="Normal1"/>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lastRenderedPageBreak/>
        <w:t xml:space="preserve">However, according to Coulter et al, (2016), significant implementation challenges arise in integrating </w:t>
      </w:r>
      <w:proofErr w:type="spellStart"/>
      <w:r w:rsidRPr="000464F8">
        <w:rPr>
          <w:rFonts w:ascii="Times New Roman" w:eastAsia="Times New Roman" w:hAnsi="Times New Roman" w:cs="Times New Roman"/>
          <w:sz w:val="24"/>
          <w:szCs w:val="24"/>
          <w:lang w:val="en-GB"/>
        </w:rPr>
        <w:t>HoC</w:t>
      </w:r>
      <w:proofErr w:type="spellEnd"/>
      <w:r w:rsidRPr="000464F8">
        <w:rPr>
          <w:rFonts w:ascii="Times New Roman" w:eastAsia="Times New Roman" w:hAnsi="Times New Roman" w:cs="Times New Roman"/>
          <w:sz w:val="24"/>
          <w:szCs w:val="24"/>
          <w:lang w:val="en-GB"/>
        </w:rPr>
        <w:t xml:space="preserve"> into care, which includes resource constraints, lack of workforce training and technological advancements. These challenges are reflected within the UK-based healthcare settings, as the NHS lacks the trained staff and technological treatment tools for diabetes like flash glucose monitoring (Health Awareness, 2026). Despite the drawbacks, effective implementation of </w:t>
      </w:r>
      <w:proofErr w:type="spellStart"/>
      <w:r w:rsidRPr="000464F8">
        <w:rPr>
          <w:rFonts w:ascii="Times New Roman" w:eastAsia="Times New Roman" w:hAnsi="Times New Roman" w:cs="Times New Roman"/>
          <w:sz w:val="24"/>
          <w:szCs w:val="24"/>
          <w:lang w:val="en-GB"/>
        </w:rPr>
        <w:t>HoC</w:t>
      </w:r>
      <w:proofErr w:type="spellEnd"/>
      <w:r w:rsidRPr="000464F8">
        <w:rPr>
          <w:rFonts w:ascii="Times New Roman" w:eastAsia="Times New Roman" w:hAnsi="Times New Roman" w:cs="Times New Roman"/>
          <w:sz w:val="24"/>
          <w:szCs w:val="24"/>
          <w:lang w:val="en-GB"/>
        </w:rPr>
        <w:t xml:space="preserve"> through coordinated investment and workforce training can subsequently improve the type 1 and 2 diabetes outcomes. </w:t>
      </w:r>
    </w:p>
    <w:p w:rsidR="00CF3CF3" w:rsidRPr="000464F8" w:rsidRDefault="00346B69" w:rsidP="004B504D">
      <w:pPr>
        <w:pStyle w:val="Normal1"/>
        <w:spacing w:line="360" w:lineRule="auto"/>
        <w:jc w:val="both"/>
        <w:rPr>
          <w:rFonts w:ascii="Times New Roman" w:eastAsia="Times New Roman" w:hAnsi="Times New Roman" w:cs="Times New Roman"/>
          <w:b/>
          <w:bCs/>
          <w:iCs/>
          <w:sz w:val="24"/>
          <w:szCs w:val="24"/>
          <w:lang w:val="en-GB"/>
        </w:rPr>
      </w:pPr>
      <w:r w:rsidRPr="000464F8">
        <w:rPr>
          <w:rFonts w:ascii="Times New Roman" w:eastAsia="Times New Roman" w:hAnsi="Times New Roman" w:cs="Times New Roman"/>
          <w:b/>
          <w:bCs/>
          <w:iCs/>
          <w:sz w:val="24"/>
          <w:szCs w:val="24"/>
          <w:lang w:val="en-GB"/>
        </w:rPr>
        <w:t>International Model: Chronic Care Model (CCM)</w:t>
      </w:r>
    </w:p>
    <w:p w:rsidR="00CF3CF3" w:rsidRPr="000464F8" w:rsidRDefault="00346B69" w:rsidP="004B504D">
      <w:pPr>
        <w:pStyle w:val="Normal1"/>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The CCM is a framework essential for managing chronic diseases among patients by directing improvement of care through the combination of six integrated components (</w:t>
      </w:r>
      <w:proofErr w:type="spellStart"/>
      <w:r w:rsidRPr="000464F8">
        <w:rPr>
          <w:rFonts w:ascii="Times New Roman" w:eastAsia="Times New Roman" w:hAnsi="Times New Roman" w:cs="Times New Roman"/>
          <w:sz w:val="24"/>
          <w:szCs w:val="24"/>
          <w:lang w:val="en-GB"/>
        </w:rPr>
        <w:t>Grudniewicz</w:t>
      </w:r>
      <w:proofErr w:type="spellEnd"/>
      <w:r w:rsidRPr="000464F8">
        <w:rPr>
          <w:rFonts w:ascii="Times New Roman" w:eastAsia="Times New Roman" w:hAnsi="Times New Roman" w:cs="Times New Roman"/>
          <w:sz w:val="24"/>
          <w:szCs w:val="24"/>
          <w:lang w:val="en-GB"/>
        </w:rPr>
        <w:t xml:space="preserve"> et al., 2023).</w:t>
      </w:r>
    </w:p>
    <w:p w:rsidR="00D40A4E" w:rsidRPr="000464F8" w:rsidRDefault="00346B69" w:rsidP="004B504D">
      <w:pPr>
        <w:pStyle w:val="Normal1"/>
        <w:keepNext/>
        <w:spacing w:line="360" w:lineRule="auto"/>
        <w:jc w:val="center"/>
        <w:rPr>
          <w:rFonts w:ascii="Times New Roman" w:hAnsi="Times New Roman" w:cs="Times New Roman"/>
          <w:sz w:val="24"/>
          <w:szCs w:val="24"/>
          <w:lang w:val="en-GB"/>
        </w:rPr>
      </w:pPr>
      <w:r w:rsidRPr="000464F8">
        <w:rPr>
          <w:rFonts w:ascii="Times New Roman" w:eastAsia="Times New Roman" w:hAnsi="Times New Roman" w:cs="Times New Roman"/>
          <w:noProof/>
          <w:sz w:val="24"/>
          <w:szCs w:val="24"/>
          <w:lang w:val="en-IN" w:eastAsia="en-IN"/>
        </w:rPr>
        <w:drawing>
          <wp:inline distT="114300" distB="114300" distL="114300" distR="114300">
            <wp:extent cx="2627758" cy="1929130"/>
            <wp:effectExtent l="12700" t="12700" r="13970" b="13970"/>
            <wp:docPr id="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cstate="print"/>
                    <a:srcRect/>
                    <a:stretch>
                      <a:fillRect/>
                    </a:stretch>
                  </pic:blipFill>
                  <pic:spPr>
                    <a:xfrm>
                      <a:off x="0" y="0"/>
                      <a:ext cx="2635878" cy="1935091"/>
                    </a:xfrm>
                    <a:prstGeom prst="rect">
                      <a:avLst/>
                    </a:prstGeom>
                    <a:ln w="12700">
                      <a:solidFill>
                        <a:srgbClr val="000000"/>
                      </a:solidFill>
                      <a:prstDash val="solid"/>
                    </a:ln>
                  </pic:spPr>
                </pic:pic>
              </a:graphicData>
            </a:graphic>
          </wp:inline>
        </w:drawing>
      </w:r>
    </w:p>
    <w:p w:rsidR="00D40A4E" w:rsidRPr="000464F8" w:rsidRDefault="00D40A4E" w:rsidP="004B504D">
      <w:pPr>
        <w:pStyle w:val="Caption"/>
        <w:spacing w:line="360" w:lineRule="auto"/>
        <w:jc w:val="center"/>
        <w:rPr>
          <w:rFonts w:ascii="Times New Roman" w:hAnsi="Times New Roman" w:cs="Times New Roman"/>
          <w:color w:val="auto"/>
          <w:sz w:val="24"/>
          <w:szCs w:val="24"/>
          <w:lang w:val="en-GB"/>
        </w:rPr>
      </w:pPr>
      <w:bookmarkStart w:id="14" w:name="_Toc223527816"/>
      <w:r w:rsidRPr="000464F8">
        <w:rPr>
          <w:rFonts w:ascii="Times New Roman" w:hAnsi="Times New Roman" w:cs="Times New Roman"/>
          <w:color w:val="auto"/>
          <w:sz w:val="24"/>
          <w:szCs w:val="24"/>
          <w:lang w:val="en-GB"/>
        </w:rPr>
        <w:t xml:space="preserve">Figure </w:t>
      </w:r>
      <w:r w:rsidR="004C7E7E" w:rsidRPr="000464F8">
        <w:rPr>
          <w:rFonts w:ascii="Times New Roman" w:hAnsi="Times New Roman" w:cs="Times New Roman"/>
          <w:color w:val="auto"/>
          <w:sz w:val="24"/>
          <w:szCs w:val="24"/>
          <w:lang w:val="en-GB"/>
        </w:rPr>
        <w:fldChar w:fldCharType="begin"/>
      </w:r>
      <w:r w:rsidRPr="000464F8">
        <w:rPr>
          <w:rFonts w:ascii="Times New Roman" w:hAnsi="Times New Roman" w:cs="Times New Roman"/>
          <w:color w:val="auto"/>
          <w:sz w:val="24"/>
          <w:szCs w:val="24"/>
          <w:lang w:val="en-GB"/>
        </w:rPr>
        <w:instrText xml:space="preserve"> SEQ Figure \* ARABIC </w:instrText>
      </w:r>
      <w:r w:rsidR="004C7E7E" w:rsidRPr="000464F8">
        <w:rPr>
          <w:rFonts w:ascii="Times New Roman" w:hAnsi="Times New Roman" w:cs="Times New Roman"/>
          <w:color w:val="auto"/>
          <w:sz w:val="24"/>
          <w:szCs w:val="24"/>
          <w:lang w:val="en-GB"/>
        </w:rPr>
        <w:fldChar w:fldCharType="separate"/>
      </w:r>
      <w:r w:rsidR="00DD1475" w:rsidRPr="000464F8">
        <w:rPr>
          <w:rFonts w:ascii="Times New Roman" w:hAnsi="Times New Roman" w:cs="Times New Roman"/>
          <w:noProof/>
          <w:color w:val="auto"/>
          <w:sz w:val="24"/>
          <w:szCs w:val="24"/>
          <w:lang w:val="en-GB"/>
        </w:rPr>
        <w:t>6</w:t>
      </w:r>
      <w:r w:rsidR="004C7E7E" w:rsidRPr="000464F8">
        <w:rPr>
          <w:rFonts w:ascii="Times New Roman" w:hAnsi="Times New Roman" w:cs="Times New Roman"/>
          <w:color w:val="auto"/>
          <w:sz w:val="24"/>
          <w:szCs w:val="24"/>
          <w:lang w:val="en-GB"/>
        </w:rPr>
        <w:fldChar w:fldCharType="end"/>
      </w:r>
      <w:r w:rsidRPr="000464F8">
        <w:rPr>
          <w:rFonts w:ascii="Times New Roman" w:hAnsi="Times New Roman" w:cs="Times New Roman"/>
          <w:color w:val="auto"/>
          <w:sz w:val="24"/>
          <w:szCs w:val="24"/>
          <w:lang w:val="en-GB"/>
        </w:rPr>
        <w:t>: CCM by Wagner</w:t>
      </w:r>
      <w:bookmarkEnd w:id="14"/>
    </w:p>
    <w:p w:rsidR="00CF3CF3" w:rsidRPr="000464F8" w:rsidRDefault="00346B69" w:rsidP="004B504D">
      <w:pPr>
        <w:pStyle w:val="Normal1"/>
        <w:spacing w:line="360" w:lineRule="auto"/>
        <w:jc w:val="center"/>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lastRenderedPageBreak/>
        <w:t>(</w:t>
      </w:r>
      <w:r w:rsidR="007C34B8" w:rsidRPr="000464F8">
        <w:rPr>
          <w:rFonts w:ascii="Times New Roman" w:eastAsia="Times New Roman" w:hAnsi="Times New Roman" w:cs="Times New Roman"/>
          <w:sz w:val="24"/>
          <w:szCs w:val="24"/>
          <w:lang w:val="en-GB"/>
        </w:rPr>
        <w:t xml:space="preserve">Source: </w:t>
      </w:r>
      <w:r w:rsidRPr="000464F8">
        <w:rPr>
          <w:rFonts w:ascii="Times New Roman" w:eastAsia="Times New Roman" w:hAnsi="Times New Roman" w:cs="Times New Roman"/>
          <w:sz w:val="24"/>
          <w:szCs w:val="24"/>
          <w:lang w:val="en-GB"/>
        </w:rPr>
        <w:t>Adopted from Study Materials)</w:t>
      </w:r>
    </w:p>
    <w:p w:rsidR="00CF3CF3" w:rsidRPr="000464F8" w:rsidRDefault="00346B69" w:rsidP="004B504D">
      <w:pPr>
        <w:pStyle w:val="Normal1"/>
        <w:spacing w:line="360" w:lineRule="auto"/>
        <w:jc w:val="both"/>
        <w:rPr>
          <w:rFonts w:ascii="Times New Roman" w:eastAsia="Times New Roman" w:hAnsi="Times New Roman" w:cs="Times New Roman"/>
          <w:b/>
          <w:bCs/>
          <w:i/>
          <w:sz w:val="24"/>
          <w:szCs w:val="24"/>
          <w:lang w:val="en-GB"/>
        </w:rPr>
      </w:pPr>
      <w:r w:rsidRPr="000464F8">
        <w:rPr>
          <w:rFonts w:ascii="Times New Roman" w:eastAsia="Times New Roman" w:hAnsi="Times New Roman" w:cs="Times New Roman"/>
          <w:b/>
          <w:bCs/>
          <w:i/>
          <w:sz w:val="24"/>
          <w:szCs w:val="24"/>
          <w:lang w:val="en-GB"/>
        </w:rPr>
        <w:t>Self-Management and Decision Support</w:t>
      </w:r>
    </w:p>
    <w:p w:rsidR="00CF3CF3" w:rsidRPr="000464F8" w:rsidRDefault="00346B69" w:rsidP="004B504D">
      <w:pPr>
        <w:pStyle w:val="Normal1"/>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 xml:space="preserve">According to </w:t>
      </w:r>
      <w:proofErr w:type="spellStart"/>
      <w:r w:rsidRPr="000464F8">
        <w:rPr>
          <w:rFonts w:ascii="Times New Roman" w:eastAsia="Times New Roman" w:hAnsi="Times New Roman" w:cs="Times New Roman"/>
          <w:sz w:val="24"/>
          <w:szCs w:val="24"/>
          <w:lang w:val="en-GB"/>
        </w:rPr>
        <w:t>Baptista</w:t>
      </w:r>
      <w:proofErr w:type="spellEnd"/>
      <w:r w:rsidRPr="000464F8">
        <w:rPr>
          <w:rFonts w:ascii="Times New Roman" w:eastAsia="Times New Roman" w:hAnsi="Times New Roman" w:cs="Times New Roman"/>
          <w:sz w:val="24"/>
          <w:szCs w:val="24"/>
          <w:lang w:val="en-GB"/>
        </w:rPr>
        <w:t xml:space="preserve"> et al (2016), the CCM helps healthcare providers in enhancing and optimising self-management and decision-support [two of the six interconnected components] through structured and proactive care management. Based on this principle, American Diabetes Association (ADA) promotes Diabetes Self-Management Education and Support (DSMES), offering treatment algorithms and risk-stratification tools to improve health outcomes and decision-making of type-2 diabetes patients (ADA, 2026).</w:t>
      </w:r>
    </w:p>
    <w:p w:rsidR="00CF3CF3" w:rsidRPr="000464F8" w:rsidRDefault="00346B69" w:rsidP="004B504D">
      <w:pPr>
        <w:pStyle w:val="Normal1"/>
        <w:spacing w:line="360" w:lineRule="auto"/>
        <w:jc w:val="both"/>
        <w:rPr>
          <w:rFonts w:ascii="Times New Roman" w:eastAsia="Times New Roman" w:hAnsi="Times New Roman" w:cs="Times New Roman"/>
          <w:b/>
          <w:bCs/>
          <w:i/>
          <w:sz w:val="24"/>
          <w:szCs w:val="24"/>
          <w:lang w:val="en-GB"/>
        </w:rPr>
      </w:pPr>
      <w:r w:rsidRPr="000464F8">
        <w:rPr>
          <w:rFonts w:ascii="Times New Roman" w:eastAsia="Times New Roman" w:hAnsi="Times New Roman" w:cs="Times New Roman"/>
          <w:b/>
          <w:bCs/>
          <w:i/>
          <w:sz w:val="24"/>
          <w:szCs w:val="24"/>
          <w:lang w:val="en-GB"/>
        </w:rPr>
        <w:t>Delivery System Design and Clinical Information Systems</w:t>
      </w:r>
    </w:p>
    <w:p w:rsidR="00CF3CF3" w:rsidRPr="000464F8" w:rsidRDefault="00346B69" w:rsidP="004B504D">
      <w:pPr>
        <w:pStyle w:val="Normal1"/>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These two elements within the CCM framework facilitates team-based care through robust data infrastructure, proactive follow-up and electronic health monitoring, which fosters innovation (</w:t>
      </w:r>
      <w:proofErr w:type="spellStart"/>
      <w:r w:rsidRPr="000464F8">
        <w:rPr>
          <w:rFonts w:ascii="Times New Roman" w:eastAsia="Times New Roman" w:hAnsi="Times New Roman" w:cs="Times New Roman"/>
          <w:sz w:val="24"/>
          <w:szCs w:val="24"/>
          <w:lang w:val="en-GB"/>
        </w:rPr>
        <w:t>Grudniewicz</w:t>
      </w:r>
      <w:proofErr w:type="spellEnd"/>
      <w:r w:rsidRPr="000464F8">
        <w:rPr>
          <w:rFonts w:ascii="Times New Roman" w:eastAsia="Times New Roman" w:hAnsi="Times New Roman" w:cs="Times New Roman"/>
          <w:sz w:val="24"/>
          <w:szCs w:val="24"/>
          <w:lang w:val="en-GB"/>
        </w:rPr>
        <w:t xml:space="preserve"> et al., 2023). Considering this idea, globally health care organisations support glycaemic management by using multidisciplinary team-based approaches like lifestyle counselling, complication screening while using integrated electronic registries (</w:t>
      </w:r>
      <w:proofErr w:type="spellStart"/>
      <w:r w:rsidRPr="000464F8">
        <w:rPr>
          <w:rFonts w:ascii="Times New Roman" w:eastAsia="Times New Roman" w:hAnsi="Times New Roman" w:cs="Times New Roman"/>
          <w:sz w:val="24"/>
          <w:szCs w:val="24"/>
          <w:lang w:val="en-GB"/>
        </w:rPr>
        <w:t>Bizimana</w:t>
      </w:r>
      <w:proofErr w:type="spellEnd"/>
      <w:r w:rsidRPr="000464F8">
        <w:rPr>
          <w:rFonts w:ascii="Times New Roman" w:eastAsia="Times New Roman" w:hAnsi="Times New Roman" w:cs="Times New Roman"/>
          <w:sz w:val="24"/>
          <w:szCs w:val="24"/>
          <w:lang w:val="en-GB"/>
        </w:rPr>
        <w:t xml:space="preserve"> </w:t>
      </w:r>
      <w:proofErr w:type="spellStart"/>
      <w:r w:rsidRPr="000464F8">
        <w:rPr>
          <w:rFonts w:ascii="Times New Roman" w:eastAsia="Times New Roman" w:hAnsi="Times New Roman" w:cs="Times New Roman"/>
          <w:sz w:val="24"/>
          <w:szCs w:val="24"/>
          <w:lang w:val="en-GB"/>
        </w:rPr>
        <w:t>Rukundo</w:t>
      </w:r>
      <w:proofErr w:type="spellEnd"/>
      <w:r w:rsidRPr="000464F8">
        <w:rPr>
          <w:rFonts w:ascii="Times New Roman" w:eastAsia="Times New Roman" w:hAnsi="Times New Roman" w:cs="Times New Roman"/>
          <w:sz w:val="24"/>
          <w:szCs w:val="24"/>
          <w:lang w:val="en-GB"/>
        </w:rPr>
        <w:t xml:space="preserve">, 2025). This enhances patients' quality of life while mitigating complications from diabetes type 1 and 2. </w:t>
      </w:r>
    </w:p>
    <w:p w:rsidR="00CF3CF3" w:rsidRPr="000464F8" w:rsidRDefault="00346B69" w:rsidP="004B504D">
      <w:pPr>
        <w:pStyle w:val="Normal1"/>
        <w:spacing w:line="360" w:lineRule="auto"/>
        <w:jc w:val="both"/>
        <w:rPr>
          <w:rFonts w:ascii="Times New Roman" w:eastAsia="Times New Roman" w:hAnsi="Times New Roman" w:cs="Times New Roman"/>
          <w:b/>
          <w:bCs/>
          <w:i/>
          <w:sz w:val="24"/>
          <w:szCs w:val="24"/>
          <w:lang w:val="en-GB"/>
        </w:rPr>
      </w:pPr>
      <w:r w:rsidRPr="000464F8">
        <w:rPr>
          <w:rFonts w:ascii="Times New Roman" w:eastAsia="Times New Roman" w:hAnsi="Times New Roman" w:cs="Times New Roman"/>
          <w:b/>
          <w:bCs/>
          <w:i/>
          <w:sz w:val="24"/>
          <w:szCs w:val="24"/>
          <w:lang w:val="en-GB"/>
        </w:rPr>
        <w:lastRenderedPageBreak/>
        <w:t>Community and Health System Organisation</w:t>
      </w:r>
    </w:p>
    <w:p w:rsidR="00CF3CF3" w:rsidRPr="000464F8" w:rsidRDefault="00346B69" w:rsidP="004B504D">
      <w:pPr>
        <w:pStyle w:val="Normal1"/>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Lastly, these components of CCM model help healthcare organisations strengthen prevention of chronic illness among patients by emphasising community resource and service access, mobilisation, governance and policy alignment (</w:t>
      </w:r>
      <w:proofErr w:type="spellStart"/>
      <w:r w:rsidRPr="000464F8">
        <w:rPr>
          <w:rFonts w:ascii="Times New Roman" w:eastAsia="Times New Roman" w:hAnsi="Times New Roman" w:cs="Times New Roman"/>
          <w:sz w:val="24"/>
          <w:szCs w:val="24"/>
          <w:lang w:val="en-GB"/>
        </w:rPr>
        <w:t>Longhini</w:t>
      </w:r>
      <w:proofErr w:type="spellEnd"/>
      <w:r w:rsidRPr="000464F8">
        <w:rPr>
          <w:rFonts w:ascii="Times New Roman" w:eastAsia="Times New Roman" w:hAnsi="Times New Roman" w:cs="Times New Roman"/>
          <w:sz w:val="24"/>
          <w:szCs w:val="24"/>
          <w:lang w:val="en-GB"/>
        </w:rPr>
        <w:t xml:space="preserve"> et al., 2022). This principle is followed by the worldwide healthcare sector including the International Diabetes Federation who support national capacity building of clinics in proactively treating type-2 diabetes through clinical practice recommendations on diagnosis, glycaemic targets and complication screening (IDF, 2025). All these </w:t>
      </w:r>
      <w:proofErr w:type="spellStart"/>
      <w:r w:rsidRPr="000464F8">
        <w:rPr>
          <w:rFonts w:ascii="Times New Roman" w:eastAsia="Times New Roman" w:hAnsi="Times New Roman" w:cs="Times New Roman"/>
          <w:sz w:val="24"/>
          <w:szCs w:val="24"/>
          <w:lang w:val="en-GB"/>
        </w:rPr>
        <w:t>combinedly</w:t>
      </w:r>
      <w:proofErr w:type="spellEnd"/>
      <w:r w:rsidRPr="000464F8">
        <w:rPr>
          <w:rFonts w:ascii="Times New Roman" w:eastAsia="Times New Roman" w:hAnsi="Times New Roman" w:cs="Times New Roman"/>
          <w:sz w:val="24"/>
          <w:szCs w:val="24"/>
          <w:lang w:val="en-GB"/>
        </w:rPr>
        <w:t xml:space="preserve"> improve the health outcomes of type-2 diabetes patients worldwide. </w:t>
      </w:r>
    </w:p>
    <w:p w:rsidR="00CF3CF3" w:rsidRPr="000464F8" w:rsidRDefault="00346B69" w:rsidP="004B504D">
      <w:pPr>
        <w:pStyle w:val="Heading2"/>
        <w:rPr>
          <w:rFonts w:ascii="Times New Roman" w:hAnsi="Times New Roman" w:cs="Times New Roman"/>
          <w:sz w:val="24"/>
          <w:szCs w:val="24"/>
          <w:lang w:val="en-GB"/>
        </w:rPr>
      </w:pPr>
      <w:bookmarkStart w:id="15" w:name="_Toc223527293"/>
      <w:r w:rsidRPr="000464F8">
        <w:rPr>
          <w:rFonts w:ascii="Times New Roman" w:hAnsi="Times New Roman" w:cs="Times New Roman"/>
          <w:sz w:val="24"/>
          <w:szCs w:val="24"/>
          <w:lang w:val="en-GB"/>
        </w:rPr>
        <w:t>UK Polic</w:t>
      </w:r>
      <w:r w:rsidR="002C6BBF" w:rsidRPr="000464F8">
        <w:rPr>
          <w:rFonts w:ascii="Times New Roman" w:hAnsi="Times New Roman" w:cs="Times New Roman"/>
          <w:sz w:val="24"/>
          <w:szCs w:val="24"/>
          <w:lang w:val="en-GB"/>
        </w:rPr>
        <w:t>ies and Strategic Frameworks</w:t>
      </w:r>
      <w:bookmarkEnd w:id="15"/>
    </w:p>
    <w:p w:rsidR="00CF3CF3" w:rsidRPr="000464F8" w:rsidRDefault="00346B69" w:rsidP="004B504D">
      <w:pPr>
        <w:pStyle w:val="Normal1"/>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 xml:space="preserve">Numerous UK policies and frameworks focus on managing and preventing diabetes, which are </w:t>
      </w:r>
      <w:r w:rsidR="003A2DF2" w:rsidRPr="000464F8">
        <w:rPr>
          <w:rFonts w:ascii="Times New Roman" w:eastAsia="Times New Roman" w:hAnsi="Times New Roman" w:cs="Times New Roman"/>
          <w:sz w:val="24"/>
          <w:szCs w:val="24"/>
          <w:lang w:val="en-GB"/>
        </w:rPr>
        <w:t>outlined</w:t>
      </w:r>
      <w:r w:rsidRPr="000464F8">
        <w:rPr>
          <w:rFonts w:ascii="Times New Roman" w:eastAsia="Times New Roman" w:hAnsi="Times New Roman" w:cs="Times New Roman"/>
          <w:sz w:val="24"/>
          <w:szCs w:val="24"/>
          <w:lang w:val="en-GB"/>
        </w:rPr>
        <w:t xml:space="preserve"> below.</w:t>
      </w:r>
    </w:p>
    <w:p w:rsidR="00CF3CF3" w:rsidRPr="000464F8" w:rsidRDefault="00346B69" w:rsidP="004B504D">
      <w:pPr>
        <w:pStyle w:val="Normal1"/>
        <w:spacing w:line="360" w:lineRule="auto"/>
        <w:jc w:val="both"/>
        <w:rPr>
          <w:rFonts w:ascii="Times New Roman" w:eastAsia="Times New Roman" w:hAnsi="Times New Roman" w:cs="Times New Roman"/>
          <w:b/>
          <w:bCs/>
          <w:i/>
          <w:iCs/>
          <w:sz w:val="24"/>
          <w:szCs w:val="24"/>
          <w:lang w:val="en-GB"/>
        </w:rPr>
      </w:pPr>
      <w:r w:rsidRPr="000464F8">
        <w:rPr>
          <w:rFonts w:ascii="Times New Roman" w:eastAsia="Times New Roman" w:hAnsi="Times New Roman" w:cs="Times New Roman"/>
          <w:b/>
          <w:bCs/>
          <w:i/>
          <w:iCs/>
          <w:sz w:val="24"/>
          <w:szCs w:val="24"/>
          <w:lang w:val="en-GB"/>
        </w:rPr>
        <w:t>Key National Strategies</w:t>
      </w:r>
    </w:p>
    <w:p w:rsidR="00CF3CF3" w:rsidRPr="000464F8" w:rsidRDefault="00346B69" w:rsidP="004B504D">
      <w:pPr>
        <w:pStyle w:val="Normal1"/>
        <w:numPr>
          <w:ilvl w:val="0"/>
          <w:numId w:val="2"/>
        </w:numP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Integrated Care Systems (ICS): design framework</w:t>
      </w:r>
    </w:p>
    <w:p w:rsidR="00CF3CF3" w:rsidRPr="000464F8" w:rsidRDefault="00346B69" w:rsidP="004B504D">
      <w:pPr>
        <w:pStyle w:val="Normal1"/>
        <w:numPr>
          <w:ilvl w:val="0"/>
          <w:numId w:val="2"/>
        </w:numP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NHS Long Term Plan</w:t>
      </w:r>
    </w:p>
    <w:p w:rsidR="00CF3CF3" w:rsidRPr="000464F8" w:rsidRDefault="00346B69" w:rsidP="004B504D">
      <w:pPr>
        <w:pStyle w:val="Normal1"/>
        <w:spacing w:line="360" w:lineRule="auto"/>
        <w:jc w:val="both"/>
        <w:rPr>
          <w:rFonts w:ascii="Times New Roman" w:eastAsia="Times New Roman" w:hAnsi="Times New Roman" w:cs="Times New Roman"/>
          <w:b/>
          <w:bCs/>
          <w:iCs/>
          <w:sz w:val="24"/>
          <w:szCs w:val="24"/>
          <w:lang w:val="en-GB"/>
        </w:rPr>
      </w:pPr>
      <w:r w:rsidRPr="000464F8">
        <w:rPr>
          <w:rFonts w:ascii="Times New Roman" w:eastAsia="Times New Roman" w:hAnsi="Times New Roman" w:cs="Times New Roman"/>
          <w:b/>
          <w:bCs/>
          <w:iCs/>
          <w:sz w:val="24"/>
          <w:szCs w:val="24"/>
          <w:lang w:val="en-GB"/>
        </w:rPr>
        <w:t>ICS: design framework</w:t>
      </w:r>
    </w:p>
    <w:p w:rsidR="00CF3CF3" w:rsidRPr="000464F8" w:rsidRDefault="00346B69" w:rsidP="004B504D">
      <w:pPr>
        <w:pStyle w:val="Normal1"/>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 xml:space="preserve">In the UK, the system for providing diabetes care for both type 1 and 2 is often fragmented with the involvement of </w:t>
      </w:r>
      <w:r w:rsidRPr="000464F8">
        <w:rPr>
          <w:rFonts w:ascii="Times New Roman" w:eastAsia="Times New Roman" w:hAnsi="Times New Roman" w:cs="Times New Roman"/>
          <w:sz w:val="24"/>
          <w:szCs w:val="24"/>
          <w:lang w:val="en-GB"/>
        </w:rPr>
        <w:lastRenderedPageBreak/>
        <w:t>numerous providers in primary, community and specialist services, which creates complexity (Tan et al., 2021). To refine the fragmented diabetes care services, ICS framework has been introduced in 2021. Under this framework, NHS collaborates with local healthcare authorities for enhancing diabetes patients’ health and well-being, assisting them in leading more self-reliant lives, while reducing health disparities (NHS England, 2021).</w:t>
      </w:r>
    </w:p>
    <w:p w:rsidR="00CF3CF3" w:rsidRPr="000464F8" w:rsidRDefault="00346B69" w:rsidP="004B504D">
      <w:pPr>
        <w:pStyle w:val="Normal1"/>
        <w:spacing w:line="360" w:lineRule="auto"/>
        <w:jc w:val="both"/>
        <w:rPr>
          <w:rFonts w:ascii="Times New Roman" w:eastAsia="Times New Roman" w:hAnsi="Times New Roman" w:cs="Times New Roman"/>
          <w:b/>
          <w:bCs/>
          <w:iCs/>
          <w:sz w:val="24"/>
          <w:szCs w:val="24"/>
          <w:lang w:val="en-GB"/>
        </w:rPr>
      </w:pPr>
      <w:r w:rsidRPr="000464F8">
        <w:rPr>
          <w:rFonts w:ascii="Times New Roman" w:eastAsia="Times New Roman" w:hAnsi="Times New Roman" w:cs="Times New Roman"/>
          <w:b/>
          <w:bCs/>
          <w:iCs/>
          <w:sz w:val="24"/>
          <w:szCs w:val="24"/>
          <w:lang w:val="en-GB"/>
        </w:rPr>
        <w:t>NHS Long Term Plan</w:t>
      </w:r>
    </w:p>
    <w:p w:rsidR="00CF3CF3" w:rsidRPr="000464F8" w:rsidRDefault="00346B69" w:rsidP="004B504D">
      <w:pPr>
        <w:pStyle w:val="Normal1"/>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 xml:space="preserve">The long-awaited release of the NHS Long Term Plan in January 2019 offered new opportunities of treating diabetes through integrated pathways, multidisciplinary teams and wider access to technologies such as Flash </w:t>
      </w:r>
      <w:proofErr w:type="spellStart"/>
      <w:r w:rsidRPr="000464F8">
        <w:rPr>
          <w:rFonts w:ascii="Times New Roman" w:eastAsia="Times New Roman" w:hAnsi="Times New Roman" w:cs="Times New Roman"/>
          <w:sz w:val="24"/>
          <w:szCs w:val="24"/>
          <w:lang w:val="en-GB"/>
        </w:rPr>
        <w:t>Libre</w:t>
      </w:r>
      <w:proofErr w:type="spellEnd"/>
      <w:r w:rsidRPr="000464F8">
        <w:rPr>
          <w:rFonts w:ascii="Times New Roman" w:eastAsia="Times New Roman" w:hAnsi="Times New Roman" w:cs="Times New Roman"/>
          <w:sz w:val="24"/>
          <w:szCs w:val="24"/>
          <w:lang w:val="en-GB"/>
        </w:rPr>
        <w:t xml:space="preserve"> glucose monitoring (Practice Nursing, 2019). With these prioritised areas, the prevention and health education for type-2 diabetes became simpler to UK-based healthcare organisations. Although issues like workforce shortages and regional inequalities are present, still this policy is allowing clinics to improve treatment quality and outcomes of type 2 diabetes patients all over Europe (England NHS, 2026a). </w:t>
      </w:r>
    </w:p>
    <w:p w:rsidR="00CF3CF3" w:rsidRPr="000464F8" w:rsidRDefault="000C290A" w:rsidP="004B504D">
      <w:pPr>
        <w:pStyle w:val="Heading2"/>
        <w:rPr>
          <w:rFonts w:ascii="Times New Roman" w:hAnsi="Times New Roman" w:cs="Times New Roman"/>
          <w:sz w:val="24"/>
          <w:szCs w:val="24"/>
          <w:lang w:val="en-GB"/>
        </w:rPr>
      </w:pPr>
      <w:bookmarkStart w:id="16" w:name="_Toc223527294"/>
      <w:r w:rsidRPr="000464F8">
        <w:rPr>
          <w:rFonts w:ascii="Times New Roman" w:hAnsi="Times New Roman" w:cs="Times New Roman"/>
          <w:sz w:val="24"/>
          <w:szCs w:val="24"/>
          <w:lang w:val="en-GB"/>
        </w:rPr>
        <w:lastRenderedPageBreak/>
        <w:t xml:space="preserve">Management and Evidence-based </w:t>
      </w:r>
      <w:r w:rsidR="00346B69" w:rsidRPr="000464F8">
        <w:rPr>
          <w:rFonts w:ascii="Times New Roman" w:hAnsi="Times New Roman" w:cs="Times New Roman"/>
          <w:sz w:val="24"/>
          <w:szCs w:val="24"/>
          <w:lang w:val="en-GB"/>
        </w:rPr>
        <w:t>Treatment</w:t>
      </w:r>
      <w:r w:rsidRPr="000464F8">
        <w:rPr>
          <w:rFonts w:ascii="Times New Roman" w:hAnsi="Times New Roman" w:cs="Times New Roman"/>
          <w:sz w:val="24"/>
          <w:szCs w:val="24"/>
          <w:lang w:val="en-GB"/>
        </w:rPr>
        <w:t>s</w:t>
      </w:r>
      <w:bookmarkEnd w:id="16"/>
    </w:p>
    <w:p w:rsidR="00CF3CF3" w:rsidRPr="000464F8" w:rsidRDefault="00346B69" w:rsidP="004B504D">
      <w:pPr>
        <w:pStyle w:val="Normal1"/>
        <w:spacing w:line="360" w:lineRule="auto"/>
        <w:jc w:val="both"/>
        <w:rPr>
          <w:rFonts w:ascii="Times New Roman" w:eastAsia="Times New Roman" w:hAnsi="Times New Roman" w:cs="Times New Roman"/>
          <w:b/>
          <w:bCs/>
          <w:iCs/>
          <w:sz w:val="24"/>
          <w:szCs w:val="24"/>
          <w:lang w:val="en-GB"/>
        </w:rPr>
      </w:pPr>
      <w:r w:rsidRPr="000464F8">
        <w:rPr>
          <w:rFonts w:ascii="Times New Roman" w:eastAsia="Times New Roman" w:hAnsi="Times New Roman" w:cs="Times New Roman"/>
          <w:b/>
          <w:bCs/>
          <w:iCs/>
          <w:sz w:val="24"/>
          <w:szCs w:val="24"/>
          <w:lang w:val="en-GB"/>
        </w:rPr>
        <w:t xml:space="preserve">Type 1 Diabetes Management </w:t>
      </w:r>
    </w:p>
    <w:p w:rsidR="00CF3CF3" w:rsidRPr="000464F8" w:rsidRDefault="00346B69" w:rsidP="004B504D">
      <w:pPr>
        <w:pStyle w:val="Normal1"/>
        <w:numPr>
          <w:ilvl w:val="0"/>
          <w:numId w:val="8"/>
        </w:numP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 xml:space="preserve">Insulin Injection </w:t>
      </w:r>
    </w:p>
    <w:p w:rsidR="00CF3CF3" w:rsidRPr="000464F8" w:rsidRDefault="00346B69" w:rsidP="004B504D">
      <w:pPr>
        <w:pStyle w:val="Normal1"/>
        <w:numPr>
          <w:ilvl w:val="0"/>
          <w:numId w:val="8"/>
        </w:numP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Continuous Glucose Monitoring</w:t>
      </w:r>
    </w:p>
    <w:p w:rsidR="00CF3CF3" w:rsidRPr="000464F8" w:rsidRDefault="00346B69" w:rsidP="004B504D">
      <w:pPr>
        <w:pStyle w:val="Normal1"/>
        <w:numPr>
          <w:ilvl w:val="0"/>
          <w:numId w:val="8"/>
        </w:numP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 xml:space="preserve">Structured Education Programmes </w:t>
      </w:r>
    </w:p>
    <w:p w:rsidR="00CF3CF3" w:rsidRPr="000464F8" w:rsidRDefault="00346B69" w:rsidP="004B504D">
      <w:pPr>
        <w:pStyle w:val="Normal1"/>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 xml:space="preserve">Worldwide healthcare organisations like NHS and NICE have </w:t>
      </w:r>
      <w:r w:rsidR="003A2DF2" w:rsidRPr="000464F8">
        <w:rPr>
          <w:rFonts w:ascii="Times New Roman" w:eastAsia="Times New Roman" w:hAnsi="Times New Roman" w:cs="Times New Roman"/>
          <w:sz w:val="24"/>
          <w:szCs w:val="24"/>
          <w:lang w:val="en-GB"/>
        </w:rPr>
        <w:t>centred</w:t>
      </w:r>
      <w:r w:rsidRPr="000464F8">
        <w:rPr>
          <w:rFonts w:ascii="Times New Roman" w:eastAsia="Times New Roman" w:hAnsi="Times New Roman" w:cs="Times New Roman"/>
          <w:sz w:val="24"/>
          <w:szCs w:val="24"/>
          <w:lang w:val="en-GB"/>
        </w:rPr>
        <w:t xml:space="preserve"> their management of type-1 diabetes around lifelong insulin replacement through daily multiple injections and insulin pumps to replicate psychologic basal insulin production (Medtronic, 2026). </w:t>
      </w:r>
    </w:p>
    <w:p w:rsidR="00C05666" w:rsidRPr="000464F8" w:rsidRDefault="00346B69" w:rsidP="004B504D">
      <w:pPr>
        <w:pStyle w:val="Normal1"/>
        <w:keepNext/>
        <w:spacing w:line="360" w:lineRule="auto"/>
        <w:jc w:val="center"/>
        <w:rPr>
          <w:rFonts w:ascii="Times New Roman" w:hAnsi="Times New Roman" w:cs="Times New Roman"/>
          <w:sz w:val="24"/>
          <w:szCs w:val="24"/>
          <w:lang w:val="en-GB"/>
        </w:rPr>
      </w:pPr>
      <w:r w:rsidRPr="000464F8">
        <w:rPr>
          <w:rFonts w:ascii="Times New Roman" w:eastAsia="Times New Roman" w:hAnsi="Times New Roman" w:cs="Times New Roman"/>
          <w:noProof/>
          <w:sz w:val="24"/>
          <w:szCs w:val="24"/>
          <w:lang w:val="en-IN" w:eastAsia="en-IN"/>
        </w:rPr>
        <w:drawing>
          <wp:inline distT="114300" distB="114300" distL="114300" distR="114300">
            <wp:extent cx="2547991" cy="2024009"/>
            <wp:effectExtent l="0" t="0" r="5080" b="0"/>
            <wp:docPr id="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3" cstate="print"/>
                    <a:srcRect/>
                    <a:stretch>
                      <a:fillRect/>
                    </a:stretch>
                  </pic:blipFill>
                  <pic:spPr>
                    <a:xfrm>
                      <a:off x="0" y="0"/>
                      <a:ext cx="2556092" cy="2030444"/>
                    </a:xfrm>
                    <a:prstGeom prst="rect">
                      <a:avLst/>
                    </a:prstGeom>
                    <a:ln/>
                  </pic:spPr>
                </pic:pic>
              </a:graphicData>
            </a:graphic>
          </wp:inline>
        </w:drawing>
      </w:r>
    </w:p>
    <w:p w:rsidR="00CF3CF3" w:rsidRPr="000464F8" w:rsidRDefault="00C05666" w:rsidP="004B504D">
      <w:pPr>
        <w:pStyle w:val="Caption"/>
        <w:spacing w:line="360" w:lineRule="auto"/>
        <w:jc w:val="center"/>
        <w:rPr>
          <w:rFonts w:ascii="Times New Roman" w:eastAsia="Times New Roman" w:hAnsi="Times New Roman" w:cs="Times New Roman"/>
          <w:color w:val="auto"/>
          <w:sz w:val="24"/>
          <w:szCs w:val="24"/>
          <w:lang w:val="en-GB"/>
        </w:rPr>
      </w:pPr>
      <w:bookmarkStart w:id="17" w:name="_Toc223527817"/>
      <w:r w:rsidRPr="000464F8">
        <w:rPr>
          <w:rFonts w:ascii="Times New Roman" w:hAnsi="Times New Roman" w:cs="Times New Roman"/>
          <w:color w:val="auto"/>
          <w:sz w:val="24"/>
          <w:szCs w:val="24"/>
          <w:lang w:val="en-GB"/>
        </w:rPr>
        <w:t xml:space="preserve">Figure </w:t>
      </w:r>
      <w:r w:rsidR="004C7E7E" w:rsidRPr="000464F8">
        <w:rPr>
          <w:rFonts w:ascii="Times New Roman" w:hAnsi="Times New Roman" w:cs="Times New Roman"/>
          <w:color w:val="auto"/>
          <w:sz w:val="24"/>
          <w:szCs w:val="24"/>
          <w:lang w:val="en-GB"/>
        </w:rPr>
        <w:fldChar w:fldCharType="begin"/>
      </w:r>
      <w:r w:rsidRPr="000464F8">
        <w:rPr>
          <w:rFonts w:ascii="Times New Roman" w:hAnsi="Times New Roman" w:cs="Times New Roman"/>
          <w:color w:val="auto"/>
          <w:sz w:val="24"/>
          <w:szCs w:val="24"/>
          <w:lang w:val="en-GB"/>
        </w:rPr>
        <w:instrText xml:space="preserve"> SEQ Figure \* ARABIC </w:instrText>
      </w:r>
      <w:r w:rsidR="004C7E7E" w:rsidRPr="000464F8">
        <w:rPr>
          <w:rFonts w:ascii="Times New Roman" w:hAnsi="Times New Roman" w:cs="Times New Roman"/>
          <w:color w:val="auto"/>
          <w:sz w:val="24"/>
          <w:szCs w:val="24"/>
          <w:lang w:val="en-GB"/>
        </w:rPr>
        <w:fldChar w:fldCharType="separate"/>
      </w:r>
      <w:r w:rsidR="00DD1475" w:rsidRPr="000464F8">
        <w:rPr>
          <w:rFonts w:ascii="Times New Roman" w:hAnsi="Times New Roman" w:cs="Times New Roman"/>
          <w:noProof/>
          <w:color w:val="auto"/>
          <w:sz w:val="24"/>
          <w:szCs w:val="24"/>
          <w:lang w:val="en-GB"/>
        </w:rPr>
        <w:t>7</w:t>
      </w:r>
      <w:r w:rsidR="004C7E7E" w:rsidRPr="000464F8">
        <w:rPr>
          <w:rFonts w:ascii="Times New Roman" w:hAnsi="Times New Roman" w:cs="Times New Roman"/>
          <w:color w:val="auto"/>
          <w:sz w:val="24"/>
          <w:szCs w:val="24"/>
          <w:lang w:val="en-GB"/>
        </w:rPr>
        <w:fldChar w:fldCharType="end"/>
      </w:r>
      <w:r w:rsidRPr="000464F8">
        <w:rPr>
          <w:rFonts w:ascii="Times New Roman" w:hAnsi="Times New Roman" w:cs="Times New Roman"/>
          <w:color w:val="auto"/>
          <w:sz w:val="24"/>
          <w:szCs w:val="24"/>
          <w:lang w:val="en-GB"/>
        </w:rPr>
        <w:t>: Frequency of daily insulin injections</w:t>
      </w:r>
      <w:bookmarkEnd w:id="17"/>
    </w:p>
    <w:p w:rsidR="00CF3CF3" w:rsidRPr="000464F8" w:rsidRDefault="00346B69" w:rsidP="004B504D">
      <w:pPr>
        <w:pStyle w:val="Normal1"/>
        <w:spacing w:line="360" w:lineRule="auto"/>
        <w:jc w:val="center"/>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(Source: Medtronic, 2026)</w:t>
      </w:r>
    </w:p>
    <w:p w:rsidR="00CF3CF3" w:rsidRPr="000464F8" w:rsidRDefault="00346B69" w:rsidP="004B504D">
      <w:pPr>
        <w:pStyle w:val="Normal1"/>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This helps type 1 diabetes patients to maintain stable blood sugar levels throughout the day and night. Besides daily injections, Continuous Glucose Monitoring (CGM) is another effective approach that allows clinics to track glucose levels in real-</w:t>
      </w:r>
      <w:r w:rsidRPr="000464F8">
        <w:rPr>
          <w:rFonts w:ascii="Times New Roman" w:eastAsia="Times New Roman" w:hAnsi="Times New Roman" w:cs="Times New Roman"/>
          <w:sz w:val="24"/>
          <w:szCs w:val="24"/>
          <w:lang w:val="en-GB"/>
        </w:rPr>
        <w:lastRenderedPageBreak/>
        <w:t>time, which reduces the risk of hypoglycaemia and improves HbA1c outcomes of type-1 diabetes patients (</w:t>
      </w:r>
      <w:proofErr w:type="spellStart"/>
      <w:r w:rsidRPr="000464F8">
        <w:rPr>
          <w:rFonts w:ascii="Times New Roman" w:eastAsia="Times New Roman" w:hAnsi="Times New Roman" w:cs="Times New Roman"/>
          <w:sz w:val="24"/>
          <w:szCs w:val="24"/>
          <w:lang w:val="en-GB"/>
        </w:rPr>
        <w:t>Dicembrini</w:t>
      </w:r>
      <w:proofErr w:type="spellEnd"/>
      <w:r w:rsidRPr="000464F8">
        <w:rPr>
          <w:rFonts w:ascii="Times New Roman" w:eastAsia="Times New Roman" w:hAnsi="Times New Roman" w:cs="Times New Roman"/>
          <w:sz w:val="24"/>
          <w:szCs w:val="24"/>
          <w:lang w:val="en-GB"/>
        </w:rPr>
        <w:t xml:space="preserve"> et al., 2021). Although the equitable access of these services are inconsistent worldwide particularly across lower-to-middle income countries, still joint education programmes like Diabetes UK-endorsed DAFNE is educating type 1 diabetes patients for better self-management (Litchfield et al., 2023).  </w:t>
      </w:r>
    </w:p>
    <w:p w:rsidR="00CF3CF3" w:rsidRPr="000464F8" w:rsidRDefault="00346B69" w:rsidP="004B504D">
      <w:pPr>
        <w:pStyle w:val="Normal1"/>
        <w:spacing w:line="360" w:lineRule="auto"/>
        <w:jc w:val="both"/>
        <w:rPr>
          <w:rFonts w:ascii="Times New Roman" w:eastAsia="Times New Roman" w:hAnsi="Times New Roman" w:cs="Times New Roman"/>
          <w:b/>
          <w:bCs/>
          <w:iCs/>
          <w:sz w:val="24"/>
          <w:szCs w:val="24"/>
          <w:lang w:val="en-GB"/>
        </w:rPr>
      </w:pPr>
      <w:r w:rsidRPr="000464F8">
        <w:rPr>
          <w:rFonts w:ascii="Times New Roman" w:eastAsia="Times New Roman" w:hAnsi="Times New Roman" w:cs="Times New Roman"/>
          <w:b/>
          <w:bCs/>
          <w:iCs/>
          <w:sz w:val="24"/>
          <w:szCs w:val="24"/>
          <w:lang w:val="en-GB"/>
        </w:rPr>
        <w:t>Type 2 Diabetes Management</w:t>
      </w:r>
    </w:p>
    <w:p w:rsidR="00CF3CF3" w:rsidRPr="000464F8" w:rsidRDefault="00346B69" w:rsidP="004B504D">
      <w:pPr>
        <w:pStyle w:val="Normal1"/>
        <w:numPr>
          <w:ilvl w:val="0"/>
          <w:numId w:val="5"/>
        </w:numP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 xml:space="preserve">Lifestyle Modification </w:t>
      </w:r>
    </w:p>
    <w:p w:rsidR="00CF3CF3" w:rsidRPr="000464F8" w:rsidRDefault="00346B69" w:rsidP="004B504D">
      <w:pPr>
        <w:pStyle w:val="Normal1"/>
        <w:numPr>
          <w:ilvl w:val="0"/>
          <w:numId w:val="5"/>
        </w:numP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Oral Medicine (e.g., metformin)</w:t>
      </w:r>
    </w:p>
    <w:p w:rsidR="00CF3CF3" w:rsidRPr="000464F8" w:rsidRDefault="00346B69" w:rsidP="004B504D">
      <w:pPr>
        <w:pStyle w:val="Normal1"/>
        <w:numPr>
          <w:ilvl w:val="0"/>
          <w:numId w:val="5"/>
        </w:numP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 xml:space="preserve">Combination therapy </w:t>
      </w:r>
    </w:p>
    <w:p w:rsidR="00CF3CF3" w:rsidRPr="000464F8" w:rsidRDefault="00346B69" w:rsidP="004B504D">
      <w:pPr>
        <w:pStyle w:val="Normal1"/>
        <w:numPr>
          <w:ilvl w:val="0"/>
          <w:numId w:val="5"/>
        </w:numPr>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Insulin therapy if required</w:t>
      </w:r>
    </w:p>
    <w:p w:rsidR="00CF3CF3" w:rsidRPr="000464F8" w:rsidRDefault="00346B69" w:rsidP="004B504D">
      <w:pPr>
        <w:pStyle w:val="Normal1"/>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 xml:space="preserve">In order to manage type-2 diabetes, healthcare settings worldwide significantly prioritise life-style modifications, which includes weight reduction, dietary control and physical activities of patients (Patel et al., 2024). </w:t>
      </w:r>
    </w:p>
    <w:p w:rsidR="00DD1475" w:rsidRPr="000464F8" w:rsidRDefault="00346B69" w:rsidP="004B504D">
      <w:pPr>
        <w:pStyle w:val="Normal1"/>
        <w:keepNext/>
        <w:spacing w:line="360" w:lineRule="auto"/>
        <w:jc w:val="center"/>
        <w:rPr>
          <w:rFonts w:ascii="Times New Roman" w:hAnsi="Times New Roman" w:cs="Times New Roman"/>
          <w:sz w:val="24"/>
          <w:szCs w:val="24"/>
          <w:lang w:val="en-GB"/>
        </w:rPr>
      </w:pPr>
      <w:r w:rsidRPr="000464F8">
        <w:rPr>
          <w:rFonts w:ascii="Times New Roman" w:eastAsia="Times New Roman" w:hAnsi="Times New Roman" w:cs="Times New Roman"/>
          <w:noProof/>
          <w:sz w:val="24"/>
          <w:szCs w:val="24"/>
          <w:lang w:val="en-IN" w:eastAsia="en-IN"/>
        </w:rPr>
        <w:lastRenderedPageBreak/>
        <w:drawing>
          <wp:inline distT="114300" distB="114300" distL="114300" distR="114300">
            <wp:extent cx="2805641" cy="2128986"/>
            <wp:effectExtent l="0" t="0" r="0" b="0"/>
            <wp:docPr id="13"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4" cstate="print"/>
                    <a:srcRect/>
                    <a:stretch>
                      <a:fillRect/>
                    </a:stretch>
                  </pic:blipFill>
                  <pic:spPr>
                    <a:xfrm>
                      <a:off x="0" y="0"/>
                      <a:ext cx="2805641" cy="2128986"/>
                    </a:xfrm>
                    <a:prstGeom prst="rect">
                      <a:avLst/>
                    </a:prstGeom>
                    <a:ln/>
                  </pic:spPr>
                </pic:pic>
              </a:graphicData>
            </a:graphic>
          </wp:inline>
        </w:drawing>
      </w:r>
    </w:p>
    <w:p w:rsidR="00CF3CF3" w:rsidRPr="000464F8" w:rsidRDefault="00DD1475" w:rsidP="004B504D">
      <w:pPr>
        <w:pStyle w:val="Caption"/>
        <w:spacing w:line="360" w:lineRule="auto"/>
        <w:jc w:val="center"/>
        <w:rPr>
          <w:rFonts w:ascii="Times New Roman" w:eastAsia="Times New Roman" w:hAnsi="Times New Roman" w:cs="Times New Roman"/>
          <w:color w:val="auto"/>
          <w:sz w:val="24"/>
          <w:szCs w:val="24"/>
          <w:lang w:val="en-GB"/>
        </w:rPr>
      </w:pPr>
      <w:bookmarkStart w:id="18" w:name="_Toc223527818"/>
      <w:r w:rsidRPr="000464F8">
        <w:rPr>
          <w:rFonts w:ascii="Times New Roman" w:hAnsi="Times New Roman" w:cs="Times New Roman"/>
          <w:color w:val="auto"/>
          <w:sz w:val="24"/>
          <w:szCs w:val="24"/>
          <w:lang w:val="en-GB"/>
        </w:rPr>
        <w:t xml:space="preserve">Figure </w:t>
      </w:r>
      <w:r w:rsidR="004C7E7E" w:rsidRPr="000464F8">
        <w:rPr>
          <w:rFonts w:ascii="Times New Roman" w:hAnsi="Times New Roman" w:cs="Times New Roman"/>
          <w:color w:val="auto"/>
          <w:sz w:val="24"/>
          <w:szCs w:val="24"/>
          <w:lang w:val="en-GB"/>
        </w:rPr>
        <w:fldChar w:fldCharType="begin"/>
      </w:r>
      <w:r w:rsidRPr="000464F8">
        <w:rPr>
          <w:rFonts w:ascii="Times New Roman" w:hAnsi="Times New Roman" w:cs="Times New Roman"/>
          <w:color w:val="auto"/>
          <w:sz w:val="24"/>
          <w:szCs w:val="24"/>
          <w:lang w:val="en-GB"/>
        </w:rPr>
        <w:instrText xml:space="preserve"> SEQ Figure \* ARABIC </w:instrText>
      </w:r>
      <w:r w:rsidR="004C7E7E" w:rsidRPr="000464F8">
        <w:rPr>
          <w:rFonts w:ascii="Times New Roman" w:hAnsi="Times New Roman" w:cs="Times New Roman"/>
          <w:color w:val="auto"/>
          <w:sz w:val="24"/>
          <w:szCs w:val="24"/>
          <w:lang w:val="en-GB"/>
        </w:rPr>
        <w:fldChar w:fldCharType="separate"/>
      </w:r>
      <w:r w:rsidRPr="000464F8">
        <w:rPr>
          <w:rFonts w:ascii="Times New Roman" w:hAnsi="Times New Roman" w:cs="Times New Roman"/>
          <w:noProof/>
          <w:color w:val="auto"/>
          <w:sz w:val="24"/>
          <w:szCs w:val="24"/>
          <w:lang w:val="en-GB"/>
        </w:rPr>
        <w:t>8</w:t>
      </w:r>
      <w:r w:rsidR="004C7E7E" w:rsidRPr="000464F8">
        <w:rPr>
          <w:rFonts w:ascii="Times New Roman" w:hAnsi="Times New Roman" w:cs="Times New Roman"/>
          <w:color w:val="auto"/>
          <w:sz w:val="24"/>
          <w:szCs w:val="24"/>
          <w:lang w:val="en-GB"/>
        </w:rPr>
        <w:fldChar w:fldCharType="end"/>
      </w:r>
      <w:r w:rsidRPr="000464F8">
        <w:rPr>
          <w:rFonts w:ascii="Times New Roman" w:hAnsi="Times New Roman" w:cs="Times New Roman"/>
          <w:color w:val="auto"/>
          <w:sz w:val="24"/>
          <w:szCs w:val="24"/>
          <w:lang w:val="en-GB"/>
        </w:rPr>
        <w:t>: Lifestyle modifications improves life expectancy</w:t>
      </w:r>
      <w:bookmarkEnd w:id="18"/>
    </w:p>
    <w:p w:rsidR="00CF3CF3" w:rsidRPr="000464F8" w:rsidRDefault="00346B69" w:rsidP="004B504D">
      <w:pPr>
        <w:pStyle w:val="Normal1"/>
        <w:spacing w:line="360" w:lineRule="auto"/>
        <w:jc w:val="center"/>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(Source: Andrews, 2022)</w:t>
      </w:r>
    </w:p>
    <w:p w:rsidR="00CF3CF3" w:rsidRPr="000464F8" w:rsidRDefault="00346B69" w:rsidP="004B504D">
      <w:pPr>
        <w:pStyle w:val="Normal1"/>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 xml:space="preserve">All the lifestyle-related changes help in inducing remission in early stages and increase life expectancy of type-2 diabetes patients (Andrews, 2022). When these precautions failed to affect the patients, clinicians usually </w:t>
      </w:r>
      <w:r w:rsidR="008C29A6" w:rsidRPr="000464F8">
        <w:rPr>
          <w:rFonts w:ascii="Times New Roman" w:eastAsia="Times New Roman" w:hAnsi="Times New Roman" w:cs="Times New Roman"/>
          <w:sz w:val="24"/>
          <w:szCs w:val="24"/>
          <w:lang w:val="en-GB"/>
        </w:rPr>
        <w:t>started first</w:t>
      </w:r>
      <w:r w:rsidRPr="000464F8">
        <w:rPr>
          <w:rFonts w:ascii="Times New Roman" w:eastAsia="Times New Roman" w:hAnsi="Times New Roman" w:cs="Times New Roman"/>
          <w:sz w:val="24"/>
          <w:szCs w:val="24"/>
          <w:lang w:val="en-GB"/>
        </w:rPr>
        <w:t xml:space="preserve">-line pharmacotherapy by giving metformin as oral medication, which improves insulin sensitivity and cardiovascular outcomes (Bailey, 2024). However, </w:t>
      </w:r>
      <w:r w:rsidR="003A2DF2" w:rsidRPr="000464F8">
        <w:rPr>
          <w:rFonts w:ascii="Times New Roman" w:eastAsia="Times New Roman" w:hAnsi="Times New Roman" w:cs="Times New Roman"/>
          <w:sz w:val="24"/>
          <w:szCs w:val="24"/>
          <w:lang w:val="en-GB"/>
        </w:rPr>
        <w:t>glycaemic</w:t>
      </w:r>
      <w:r w:rsidRPr="000464F8">
        <w:rPr>
          <w:rFonts w:ascii="Times New Roman" w:eastAsia="Times New Roman" w:hAnsi="Times New Roman" w:cs="Times New Roman"/>
          <w:sz w:val="24"/>
          <w:szCs w:val="24"/>
          <w:lang w:val="en-GB"/>
        </w:rPr>
        <w:t xml:space="preserve"> control within type-2 diabetes patients often deteriorates, which healthcare providers manage through combination therapy or insulin initiation therapy. This lowers the risk of organ damage and prevents </w:t>
      </w:r>
      <w:r w:rsidR="00CC1F1A" w:rsidRPr="000464F8">
        <w:rPr>
          <w:rFonts w:ascii="Times New Roman" w:eastAsia="Times New Roman" w:hAnsi="Times New Roman" w:cs="Times New Roman"/>
          <w:sz w:val="24"/>
          <w:szCs w:val="24"/>
          <w:lang w:val="en-GB"/>
        </w:rPr>
        <w:t>micro vascular</w:t>
      </w:r>
      <w:r w:rsidRPr="000464F8">
        <w:rPr>
          <w:rFonts w:ascii="Times New Roman" w:eastAsia="Times New Roman" w:hAnsi="Times New Roman" w:cs="Times New Roman"/>
          <w:sz w:val="24"/>
          <w:szCs w:val="24"/>
          <w:lang w:val="en-GB"/>
        </w:rPr>
        <w:t xml:space="preserve"> complications (</w:t>
      </w:r>
      <w:proofErr w:type="spellStart"/>
      <w:r w:rsidRPr="000464F8">
        <w:rPr>
          <w:rFonts w:ascii="Times New Roman" w:eastAsia="Times New Roman" w:hAnsi="Times New Roman" w:cs="Times New Roman"/>
          <w:sz w:val="24"/>
          <w:szCs w:val="24"/>
          <w:lang w:val="en-GB"/>
        </w:rPr>
        <w:t>Poonoosamy</w:t>
      </w:r>
      <w:proofErr w:type="spellEnd"/>
      <w:r w:rsidRPr="000464F8">
        <w:rPr>
          <w:rFonts w:ascii="Times New Roman" w:eastAsia="Times New Roman" w:hAnsi="Times New Roman" w:cs="Times New Roman"/>
          <w:sz w:val="24"/>
          <w:szCs w:val="24"/>
          <w:lang w:val="en-GB"/>
        </w:rPr>
        <w:t xml:space="preserve"> et al., 2023). Although the combination therapy increases cost burden over patients, it is advantageous for long-term health benefits.    </w:t>
      </w:r>
    </w:p>
    <w:p w:rsidR="00CF3CF3" w:rsidRPr="000464F8" w:rsidRDefault="00346B69" w:rsidP="004B504D">
      <w:pPr>
        <w:pStyle w:val="Heading2"/>
        <w:rPr>
          <w:rFonts w:ascii="Times New Roman" w:hAnsi="Times New Roman" w:cs="Times New Roman"/>
          <w:sz w:val="24"/>
          <w:szCs w:val="24"/>
          <w:lang w:val="en-GB"/>
        </w:rPr>
      </w:pPr>
      <w:bookmarkStart w:id="19" w:name="_Toc223527295"/>
      <w:r w:rsidRPr="000464F8">
        <w:rPr>
          <w:rFonts w:ascii="Times New Roman" w:hAnsi="Times New Roman" w:cs="Times New Roman"/>
          <w:sz w:val="24"/>
          <w:szCs w:val="24"/>
          <w:lang w:val="en-GB"/>
        </w:rPr>
        <w:lastRenderedPageBreak/>
        <w:t>Future Direct</w:t>
      </w:r>
      <w:r w:rsidR="001D3307" w:rsidRPr="000464F8">
        <w:rPr>
          <w:rFonts w:ascii="Times New Roman" w:hAnsi="Times New Roman" w:cs="Times New Roman"/>
          <w:sz w:val="24"/>
          <w:szCs w:val="24"/>
          <w:lang w:val="en-GB"/>
        </w:rPr>
        <w:t>ions and Potential Solutions</w:t>
      </w:r>
      <w:bookmarkEnd w:id="19"/>
    </w:p>
    <w:p w:rsidR="00CF3CF3" w:rsidRPr="000464F8" w:rsidRDefault="00346B69" w:rsidP="004B504D">
      <w:pPr>
        <w:pStyle w:val="Normal1"/>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sz w:val="24"/>
          <w:szCs w:val="24"/>
          <w:lang w:val="en-GB"/>
        </w:rPr>
        <w:t xml:space="preserve">To reduce </w:t>
      </w:r>
      <w:r w:rsidR="005E7CAC" w:rsidRPr="000464F8">
        <w:rPr>
          <w:rFonts w:ascii="Times New Roman" w:eastAsia="Times New Roman" w:hAnsi="Times New Roman" w:cs="Times New Roman"/>
          <w:sz w:val="24"/>
          <w:szCs w:val="24"/>
          <w:lang w:val="en-GB"/>
        </w:rPr>
        <w:t>diabetes,</w:t>
      </w:r>
      <w:r w:rsidRPr="000464F8">
        <w:rPr>
          <w:rFonts w:ascii="Times New Roman" w:eastAsia="Times New Roman" w:hAnsi="Times New Roman" w:cs="Times New Roman"/>
          <w:sz w:val="24"/>
          <w:szCs w:val="24"/>
          <w:lang w:val="en-GB"/>
        </w:rPr>
        <w:t xml:space="preserve"> burden the below suggested solutions can deliberately help global health organisations. </w:t>
      </w:r>
    </w:p>
    <w:p w:rsidR="00CF3CF3" w:rsidRPr="000464F8" w:rsidRDefault="00346B69" w:rsidP="004B504D">
      <w:pPr>
        <w:pStyle w:val="Normal1"/>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b/>
          <w:bCs/>
          <w:iCs/>
          <w:sz w:val="24"/>
          <w:szCs w:val="24"/>
          <w:lang w:val="en-GB"/>
        </w:rPr>
        <w:t>Strengthen Prevention:</w:t>
      </w:r>
      <w:r w:rsidRPr="000464F8">
        <w:rPr>
          <w:rFonts w:ascii="Times New Roman" w:eastAsia="Times New Roman" w:hAnsi="Times New Roman" w:cs="Times New Roman"/>
          <w:sz w:val="24"/>
          <w:szCs w:val="24"/>
          <w:lang w:val="en-GB"/>
        </w:rPr>
        <w:t xml:space="preserve"> Strengthening the prevention of diabetes mellit</w:t>
      </w:r>
      <w:r w:rsidR="003A2DF2" w:rsidRPr="000464F8">
        <w:rPr>
          <w:rFonts w:ascii="Times New Roman" w:eastAsia="Times New Roman" w:hAnsi="Times New Roman" w:cs="Times New Roman"/>
          <w:sz w:val="24"/>
          <w:szCs w:val="24"/>
          <w:lang w:val="en-GB"/>
        </w:rPr>
        <w:t>u</w:t>
      </w:r>
      <w:r w:rsidRPr="000464F8">
        <w:rPr>
          <w:rFonts w:ascii="Times New Roman" w:eastAsia="Times New Roman" w:hAnsi="Times New Roman" w:cs="Times New Roman"/>
          <w:sz w:val="24"/>
          <w:szCs w:val="24"/>
          <w:lang w:val="en-GB"/>
        </w:rPr>
        <w:t>s, particularly type-2 is fundamental by utilising risk screening, obesity control and community-based lifestyle intervention, which can lower the burden of worldwide diabetes rates (</w:t>
      </w:r>
      <w:proofErr w:type="spellStart"/>
      <w:r w:rsidRPr="000464F8">
        <w:rPr>
          <w:rFonts w:ascii="Times New Roman" w:eastAsia="Times New Roman" w:hAnsi="Times New Roman" w:cs="Times New Roman"/>
          <w:sz w:val="24"/>
          <w:szCs w:val="24"/>
          <w:lang w:val="en-GB"/>
        </w:rPr>
        <w:t>Shirvani</w:t>
      </w:r>
      <w:proofErr w:type="spellEnd"/>
      <w:r w:rsidRPr="000464F8">
        <w:rPr>
          <w:rFonts w:ascii="Times New Roman" w:eastAsia="Times New Roman" w:hAnsi="Times New Roman" w:cs="Times New Roman"/>
          <w:sz w:val="24"/>
          <w:szCs w:val="24"/>
          <w:lang w:val="en-GB"/>
        </w:rPr>
        <w:t xml:space="preserve"> et al., 2021). Although these initiatives ca</w:t>
      </w:r>
      <w:r w:rsidR="008C29A6" w:rsidRPr="000464F8">
        <w:rPr>
          <w:rFonts w:ascii="Times New Roman" w:eastAsia="Times New Roman" w:hAnsi="Times New Roman" w:cs="Times New Roman"/>
          <w:sz w:val="24"/>
          <w:szCs w:val="24"/>
          <w:lang w:val="en-GB"/>
        </w:rPr>
        <w:t>n encounter structural barriers</w:t>
      </w:r>
      <w:r w:rsidRPr="000464F8">
        <w:rPr>
          <w:rFonts w:ascii="Times New Roman" w:eastAsia="Times New Roman" w:hAnsi="Times New Roman" w:cs="Times New Roman"/>
          <w:sz w:val="24"/>
          <w:szCs w:val="24"/>
          <w:lang w:val="en-GB"/>
        </w:rPr>
        <w:t xml:space="preserve"> such as limited economic and policy enforcement, </w:t>
      </w:r>
      <w:r w:rsidR="008C29A6" w:rsidRPr="000464F8">
        <w:rPr>
          <w:rFonts w:ascii="Times New Roman" w:eastAsia="Times New Roman" w:hAnsi="Times New Roman" w:cs="Times New Roman"/>
          <w:sz w:val="24"/>
          <w:szCs w:val="24"/>
          <w:lang w:val="en-GB"/>
        </w:rPr>
        <w:t>these</w:t>
      </w:r>
      <w:r w:rsidRPr="000464F8">
        <w:rPr>
          <w:rFonts w:ascii="Times New Roman" w:eastAsia="Times New Roman" w:hAnsi="Times New Roman" w:cs="Times New Roman"/>
          <w:sz w:val="24"/>
          <w:szCs w:val="24"/>
          <w:lang w:val="en-GB"/>
        </w:rPr>
        <w:t xml:space="preserve"> can be addressed through equitable resource allocation using local partnership (</w:t>
      </w:r>
      <w:proofErr w:type="spellStart"/>
      <w:r w:rsidRPr="000464F8">
        <w:rPr>
          <w:rFonts w:ascii="Times New Roman" w:eastAsia="Times New Roman" w:hAnsi="Times New Roman" w:cs="Times New Roman"/>
          <w:sz w:val="24"/>
          <w:szCs w:val="24"/>
          <w:lang w:val="en-GB"/>
        </w:rPr>
        <w:t>Saleheen</w:t>
      </w:r>
      <w:proofErr w:type="spellEnd"/>
      <w:r w:rsidRPr="000464F8">
        <w:rPr>
          <w:rFonts w:ascii="Times New Roman" w:eastAsia="Times New Roman" w:hAnsi="Times New Roman" w:cs="Times New Roman"/>
          <w:sz w:val="24"/>
          <w:szCs w:val="24"/>
          <w:lang w:val="en-GB"/>
        </w:rPr>
        <w:t xml:space="preserve"> and </w:t>
      </w:r>
      <w:proofErr w:type="spellStart"/>
      <w:r w:rsidRPr="000464F8">
        <w:rPr>
          <w:rFonts w:ascii="Times New Roman" w:eastAsia="Times New Roman" w:hAnsi="Times New Roman" w:cs="Times New Roman"/>
          <w:sz w:val="24"/>
          <w:szCs w:val="24"/>
          <w:lang w:val="en-GB"/>
        </w:rPr>
        <w:t>Barela</w:t>
      </w:r>
      <w:proofErr w:type="spellEnd"/>
      <w:r w:rsidRPr="000464F8">
        <w:rPr>
          <w:rFonts w:ascii="Times New Roman" w:eastAsia="Times New Roman" w:hAnsi="Times New Roman" w:cs="Times New Roman"/>
          <w:sz w:val="24"/>
          <w:szCs w:val="24"/>
          <w:lang w:val="en-GB"/>
        </w:rPr>
        <w:t>, 2025).</w:t>
      </w:r>
    </w:p>
    <w:p w:rsidR="00CF3CF3" w:rsidRDefault="00346B69" w:rsidP="004B504D">
      <w:pPr>
        <w:pStyle w:val="Normal1"/>
        <w:spacing w:line="360" w:lineRule="auto"/>
        <w:jc w:val="both"/>
        <w:rPr>
          <w:rFonts w:ascii="Times New Roman" w:eastAsia="Times New Roman" w:hAnsi="Times New Roman" w:cs="Times New Roman"/>
          <w:sz w:val="24"/>
          <w:szCs w:val="24"/>
          <w:lang w:val="en-GB"/>
        </w:rPr>
      </w:pPr>
      <w:r w:rsidRPr="000464F8">
        <w:rPr>
          <w:rFonts w:ascii="Times New Roman" w:eastAsia="Times New Roman" w:hAnsi="Times New Roman" w:cs="Times New Roman"/>
          <w:b/>
          <w:bCs/>
          <w:iCs/>
          <w:sz w:val="24"/>
          <w:szCs w:val="24"/>
          <w:lang w:val="en-GB"/>
        </w:rPr>
        <w:t>Digital Health Innovations:</w:t>
      </w:r>
      <w:r w:rsidRPr="000464F8">
        <w:rPr>
          <w:rFonts w:ascii="Times New Roman" w:eastAsia="Times New Roman" w:hAnsi="Times New Roman" w:cs="Times New Roman"/>
          <w:sz w:val="24"/>
          <w:szCs w:val="24"/>
          <w:lang w:val="en-GB"/>
        </w:rPr>
        <w:t xml:space="preserve"> Besides the collaborative approaches, worldwide health organisations should consistently invest in health innovations, such as telemedicine, wearable glucose monitoring and AI-driven decision-making tools to improve clinical oversight and health outcomes of both type 1 and 2 diabetes patients (Lucky et al., 2025). Yet, data privacy issues can occur due to increasing </w:t>
      </w:r>
      <w:r w:rsidR="003A2DF2" w:rsidRPr="000464F8">
        <w:rPr>
          <w:rFonts w:ascii="Times New Roman" w:eastAsia="Times New Roman" w:hAnsi="Times New Roman" w:cs="Times New Roman"/>
          <w:sz w:val="24"/>
          <w:szCs w:val="24"/>
          <w:lang w:val="en-GB"/>
        </w:rPr>
        <w:t>cyber-attacks</w:t>
      </w:r>
      <w:r w:rsidRPr="000464F8">
        <w:rPr>
          <w:rFonts w:ascii="Times New Roman" w:eastAsia="Times New Roman" w:hAnsi="Times New Roman" w:cs="Times New Roman"/>
          <w:sz w:val="24"/>
          <w:szCs w:val="24"/>
          <w:lang w:val="en-GB"/>
        </w:rPr>
        <w:t xml:space="preserve">, which can be mitigated through establishing robust </w:t>
      </w:r>
      <w:r w:rsidR="00851B11" w:rsidRPr="000464F8">
        <w:rPr>
          <w:rFonts w:ascii="Times New Roman" w:eastAsia="Times New Roman" w:hAnsi="Times New Roman" w:cs="Times New Roman"/>
          <w:sz w:val="24"/>
          <w:szCs w:val="24"/>
          <w:lang w:val="en-GB"/>
        </w:rPr>
        <w:t>cyber security</w:t>
      </w:r>
      <w:r w:rsidRPr="000464F8">
        <w:rPr>
          <w:rFonts w:ascii="Times New Roman" w:eastAsia="Times New Roman" w:hAnsi="Times New Roman" w:cs="Times New Roman"/>
          <w:sz w:val="24"/>
          <w:szCs w:val="24"/>
          <w:lang w:val="en-GB"/>
        </w:rPr>
        <w:t xml:space="preserve"> frameworks. </w:t>
      </w:r>
    </w:p>
    <w:p w:rsidR="00D06BC4" w:rsidRPr="000464F8" w:rsidRDefault="00D06BC4" w:rsidP="004B504D">
      <w:pPr>
        <w:pStyle w:val="Normal1"/>
        <w:spacing w:line="360" w:lineRule="auto"/>
        <w:jc w:val="both"/>
        <w:rPr>
          <w:rFonts w:ascii="Times New Roman" w:eastAsia="Times New Roman" w:hAnsi="Times New Roman" w:cs="Times New Roman"/>
          <w:sz w:val="24"/>
          <w:szCs w:val="24"/>
          <w:lang w:val="en-GB"/>
        </w:rPr>
      </w:pPr>
      <w:r w:rsidRPr="00D06BC4">
        <w:rPr>
          <w:rFonts w:ascii="Times New Roman" w:eastAsia="Times New Roman" w:hAnsi="Times New Roman" w:cs="Times New Roman"/>
          <w:sz w:val="24"/>
          <w:szCs w:val="24"/>
        </w:rPr>
        <w:lastRenderedPageBreak/>
        <w:t>By following the House of Care (</w:t>
      </w:r>
      <w:proofErr w:type="spellStart"/>
      <w:r w:rsidRPr="00D06BC4">
        <w:rPr>
          <w:rFonts w:ascii="Times New Roman" w:eastAsia="Times New Roman" w:hAnsi="Times New Roman" w:cs="Times New Roman"/>
          <w:sz w:val="24"/>
          <w:szCs w:val="24"/>
        </w:rPr>
        <w:t>HoC</w:t>
      </w:r>
      <w:proofErr w:type="spellEnd"/>
      <w:r w:rsidRPr="00D06BC4">
        <w:rPr>
          <w:rFonts w:ascii="Times New Roman" w:eastAsia="Times New Roman" w:hAnsi="Times New Roman" w:cs="Times New Roman"/>
          <w:sz w:val="24"/>
          <w:szCs w:val="24"/>
        </w:rPr>
        <w:t xml:space="preserve">) model, UK-based healthcare providers improve the self-management practices of diabetes </w:t>
      </w:r>
      <w:r w:rsidRPr="00714FA1">
        <w:rPr>
          <w:rFonts w:ascii="Times New Roman" w:eastAsia="Times New Roman" w:hAnsi="Times New Roman" w:cs="Times New Roman"/>
          <w:sz w:val="24"/>
          <w:szCs w:val="24"/>
          <w:lang w:val="en-GB"/>
        </w:rPr>
        <w:t>patients</w:t>
      </w:r>
      <w:r w:rsidRPr="00D06BC4">
        <w:rPr>
          <w:rFonts w:ascii="Times New Roman" w:eastAsia="Times New Roman" w:hAnsi="Times New Roman" w:cs="Times New Roman"/>
          <w:sz w:val="24"/>
          <w:szCs w:val="24"/>
        </w:rPr>
        <w:t xml:space="preserve"> by collaboratively working with them, enabling safe lives for the long run (</w:t>
      </w:r>
      <w:proofErr w:type="spellStart"/>
      <w:r w:rsidRPr="00D06BC4">
        <w:rPr>
          <w:rFonts w:ascii="Times New Roman" w:eastAsia="Times New Roman" w:hAnsi="Times New Roman" w:cs="Times New Roman"/>
          <w:sz w:val="24"/>
          <w:szCs w:val="24"/>
        </w:rPr>
        <w:t>Reidy</w:t>
      </w:r>
      <w:proofErr w:type="spellEnd"/>
      <w:r w:rsidRPr="00D06BC4">
        <w:rPr>
          <w:rFonts w:ascii="Times New Roman" w:eastAsia="Times New Roman" w:hAnsi="Times New Roman" w:cs="Times New Roman"/>
          <w:sz w:val="24"/>
          <w:szCs w:val="24"/>
        </w:rPr>
        <w:t xml:space="preserve"> et al, 2016).</w:t>
      </w:r>
    </w:p>
    <w:p w:rsidR="00CF3CF3" w:rsidRPr="000464F8" w:rsidRDefault="001D3307" w:rsidP="004B504D">
      <w:pPr>
        <w:pStyle w:val="Heading1"/>
        <w:rPr>
          <w:rFonts w:ascii="Times New Roman" w:hAnsi="Times New Roman" w:cs="Times New Roman"/>
          <w:sz w:val="24"/>
          <w:szCs w:val="24"/>
          <w:lang w:val="en-GB"/>
        </w:rPr>
      </w:pPr>
      <w:bookmarkStart w:id="20" w:name="_Toc223527296"/>
      <w:r w:rsidRPr="000464F8">
        <w:rPr>
          <w:rFonts w:ascii="Times New Roman" w:hAnsi="Times New Roman" w:cs="Times New Roman"/>
          <w:sz w:val="24"/>
          <w:szCs w:val="24"/>
          <w:lang w:val="en-GB"/>
        </w:rPr>
        <w:t>Conclusion</w:t>
      </w:r>
      <w:bookmarkEnd w:id="20"/>
    </w:p>
    <w:p w:rsidR="00CF3CF3" w:rsidRPr="000464F8" w:rsidRDefault="00346B69" w:rsidP="004B504D">
      <w:pPr>
        <w:pStyle w:val="Normal1"/>
        <w:spacing w:line="360" w:lineRule="auto"/>
        <w:jc w:val="both"/>
        <w:rPr>
          <w:rFonts w:ascii="Times New Roman" w:eastAsia="Times New Roman" w:hAnsi="Times New Roman" w:cs="Times New Roman"/>
          <w:b/>
          <w:bCs/>
          <w:sz w:val="24"/>
          <w:szCs w:val="24"/>
          <w:lang w:val="en-GB"/>
        </w:rPr>
      </w:pPr>
      <w:r w:rsidRPr="000464F8">
        <w:rPr>
          <w:rFonts w:ascii="Times New Roman" w:eastAsia="Times New Roman" w:hAnsi="Times New Roman" w:cs="Times New Roman"/>
          <w:sz w:val="24"/>
          <w:szCs w:val="24"/>
          <w:lang w:val="en-GB"/>
        </w:rPr>
        <w:t xml:space="preserve">In summary, the booklet clearly highlights diabetes type 1 and 2 as a serious long-term condition for people all over the world, which require proactive preventive measures and ongoing self-management assistance. Driven by the complex biological, behavioural and social determinants, this illness creates significant pressure over both patients and clinicians. Even though the house of care model and chronic care model deliberately supports renowned health organisations like NHS and NICE to work collaboratively and address diabetes still gaps persist in patient empowerment and coordinated care delivery. To bridge the gaps and lower the burdens, the organisations should strengthen </w:t>
      </w:r>
      <w:r w:rsidR="00663BFD" w:rsidRPr="000464F8">
        <w:rPr>
          <w:rFonts w:ascii="Times New Roman" w:eastAsia="Times New Roman" w:hAnsi="Times New Roman" w:cs="Times New Roman"/>
          <w:sz w:val="24"/>
          <w:szCs w:val="24"/>
          <w:lang w:val="en-GB"/>
        </w:rPr>
        <w:t xml:space="preserve">early </w:t>
      </w:r>
      <w:r w:rsidRPr="000464F8">
        <w:rPr>
          <w:rFonts w:ascii="Times New Roman" w:eastAsia="Times New Roman" w:hAnsi="Times New Roman" w:cs="Times New Roman"/>
          <w:sz w:val="24"/>
          <w:szCs w:val="24"/>
          <w:lang w:val="en-GB"/>
        </w:rPr>
        <w:t>prevention and consider digital innovations.</w:t>
      </w:r>
      <w:r w:rsidRPr="000464F8">
        <w:rPr>
          <w:rFonts w:ascii="Times New Roman" w:hAnsi="Times New Roman" w:cs="Times New Roman"/>
          <w:sz w:val="24"/>
          <w:szCs w:val="24"/>
          <w:lang w:val="en-GB"/>
        </w:rPr>
        <w:br w:type="page"/>
      </w:r>
    </w:p>
    <w:p w:rsidR="00CC1F1A" w:rsidRPr="000464F8" w:rsidRDefault="00CC1F1A" w:rsidP="004B504D">
      <w:pPr>
        <w:pStyle w:val="Heading1"/>
        <w:rPr>
          <w:rFonts w:ascii="Times New Roman" w:hAnsi="Times New Roman" w:cs="Times New Roman"/>
          <w:sz w:val="24"/>
          <w:szCs w:val="24"/>
          <w:lang w:val="en-GB"/>
        </w:rPr>
        <w:sectPr w:rsidR="00CC1F1A" w:rsidRPr="000464F8" w:rsidSect="001C1797">
          <w:type w:val="continuous"/>
          <w:pgSz w:w="12240" w:h="15840"/>
          <w:pgMar w:top="1440" w:right="1440" w:bottom="1440" w:left="1440" w:header="720" w:footer="720" w:gutter="0"/>
          <w:pgNumType w:start="1"/>
          <w:cols w:num="2" w:space="720"/>
        </w:sectPr>
      </w:pPr>
      <w:bookmarkStart w:id="21" w:name="_Toc223527297"/>
    </w:p>
    <w:p w:rsidR="000C290A" w:rsidRPr="000464F8" w:rsidRDefault="00346B69" w:rsidP="00CC1F1A">
      <w:pPr>
        <w:pStyle w:val="Heading1"/>
        <w:rPr>
          <w:rFonts w:ascii="Times New Roman" w:hAnsi="Times New Roman" w:cs="Times New Roman"/>
          <w:sz w:val="24"/>
          <w:szCs w:val="24"/>
          <w:lang w:val="en-GB"/>
        </w:rPr>
      </w:pPr>
      <w:r w:rsidRPr="000464F8">
        <w:rPr>
          <w:rFonts w:ascii="Times New Roman" w:hAnsi="Times New Roman" w:cs="Times New Roman"/>
          <w:sz w:val="24"/>
          <w:szCs w:val="24"/>
          <w:lang w:val="en-GB"/>
        </w:rPr>
        <w:lastRenderedPageBreak/>
        <w:t>Reference</w:t>
      </w:r>
      <w:bookmarkEnd w:id="21"/>
      <w:r w:rsidR="000C1DF4" w:rsidRPr="000464F8">
        <w:rPr>
          <w:rFonts w:ascii="Times New Roman" w:hAnsi="Times New Roman" w:cs="Times New Roman"/>
          <w:sz w:val="24"/>
          <w:szCs w:val="24"/>
          <w:lang w:val="en-GB"/>
        </w:rPr>
        <w:t>s</w:t>
      </w:r>
    </w:p>
    <w:p w:rsidR="00EC2E6B" w:rsidRPr="00714FA1" w:rsidRDefault="00EC2E6B" w:rsidP="00714FA1">
      <w:pPr>
        <w:pStyle w:val="NormalWeb"/>
        <w:spacing w:before="0" w:beforeAutospacing="0" w:after="0" w:afterAutospacing="0" w:line="360" w:lineRule="auto"/>
        <w:jc w:val="both"/>
      </w:pPr>
      <w:r w:rsidRPr="00714FA1">
        <w:rPr>
          <w:color w:val="000000"/>
        </w:rPr>
        <w:t>ADA, (2026). Diabetes Self-</w:t>
      </w:r>
      <w:proofErr w:type="gramStart"/>
      <w:r w:rsidRPr="00714FA1">
        <w:rPr>
          <w:color w:val="000000"/>
        </w:rPr>
        <w:t>management</w:t>
      </w:r>
      <w:proofErr w:type="gramEnd"/>
      <w:r w:rsidRPr="00714FA1">
        <w:rPr>
          <w:color w:val="000000"/>
        </w:rPr>
        <w:t xml:space="preserve"> Education and Support in Adults with Type 2 Diabetes: A Consensus Report. Available at: </w:t>
      </w:r>
      <w:hyperlink r:id="rId15" w:history="1">
        <w:r w:rsidRPr="00714FA1">
          <w:rPr>
            <w:rStyle w:val="Hyperlink"/>
            <w:color w:val="1155CC"/>
          </w:rPr>
          <w:t>https://professional.diabetes.org/education-recognition-program/dsmes-consensus-report-resources</w:t>
        </w:r>
      </w:hyperlink>
      <w:r w:rsidRPr="00714FA1">
        <w:rPr>
          <w:color w:val="000000"/>
        </w:rPr>
        <w:t>  [Accessed: 22 February 2026]</w:t>
      </w:r>
    </w:p>
    <w:p w:rsidR="00EC2E6B" w:rsidRPr="00714FA1" w:rsidRDefault="00EC2E6B" w:rsidP="00714FA1">
      <w:pPr>
        <w:pStyle w:val="NormalWeb"/>
        <w:spacing w:before="0" w:beforeAutospacing="0" w:after="0" w:afterAutospacing="0" w:line="360" w:lineRule="auto"/>
        <w:jc w:val="both"/>
      </w:pPr>
      <w:proofErr w:type="spellStart"/>
      <w:r w:rsidRPr="00714FA1">
        <w:rPr>
          <w:color w:val="000000"/>
        </w:rPr>
        <w:t>Alam</w:t>
      </w:r>
      <w:proofErr w:type="spellEnd"/>
      <w:r w:rsidRPr="00714FA1">
        <w:rPr>
          <w:color w:val="000000"/>
        </w:rPr>
        <w:t xml:space="preserve">, A., Kumar, R., </w:t>
      </w:r>
      <w:proofErr w:type="spellStart"/>
      <w:r w:rsidRPr="00714FA1">
        <w:rPr>
          <w:color w:val="000000"/>
        </w:rPr>
        <w:t>Sahu</w:t>
      </w:r>
      <w:proofErr w:type="spellEnd"/>
      <w:r w:rsidRPr="00714FA1">
        <w:rPr>
          <w:color w:val="000000"/>
        </w:rPr>
        <w:t xml:space="preserve">, B., and </w:t>
      </w:r>
      <w:proofErr w:type="spellStart"/>
      <w:r w:rsidRPr="00714FA1">
        <w:rPr>
          <w:color w:val="000000"/>
        </w:rPr>
        <w:t>Kumari</w:t>
      </w:r>
      <w:proofErr w:type="spellEnd"/>
      <w:r w:rsidRPr="00714FA1">
        <w:rPr>
          <w:color w:val="000000"/>
        </w:rPr>
        <w:t xml:space="preserve">, A. (2025). From insulin deficiency to resistance: unraveling the complexities of diabetes mellitus. Available at: </w:t>
      </w:r>
      <w:hyperlink r:id="rId16" w:history="1">
        <w:r w:rsidRPr="00714FA1">
          <w:rPr>
            <w:rStyle w:val="Hyperlink"/>
            <w:color w:val="1155CC"/>
          </w:rPr>
          <w:t>https://ijphr.com/index.php/ijphr/article/view/132/105</w:t>
        </w:r>
      </w:hyperlink>
      <w:r w:rsidRPr="00714FA1">
        <w:rPr>
          <w:color w:val="000000"/>
        </w:rPr>
        <w:t xml:space="preserve"> [Accessed: 22 February 2026]</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Alliance Scotland (2026). </w:t>
      </w:r>
      <w:r w:rsidRPr="00714FA1">
        <w:rPr>
          <w:i/>
          <w:iCs/>
          <w:color w:val="000000"/>
        </w:rPr>
        <w:t>The House of Care Model.</w:t>
      </w:r>
      <w:r w:rsidRPr="00714FA1">
        <w:rPr>
          <w:color w:val="000000"/>
        </w:rPr>
        <w:t xml:space="preserve"> Available at: </w:t>
      </w:r>
      <w:hyperlink r:id="rId17" w:anchor=":~:text=Area:%20Health%20and%20Social%20Care,the%20responsive%20allocation%20of%20resources" w:history="1">
        <w:r w:rsidRPr="00714FA1">
          <w:rPr>
            <w:rStyle w:val="Hyperlink"/>
            <w:color w:val="1155CC"/>
          </w:rPr>
          <w:t>https://www.alliance-scotland.org.uk/past-work-and-projects/scotlands-house-of-care/the-house-of-care-model/#:~:text=Area:%20Health%20and%20Social%20Care,the%20responsive%20allocation%20of%20resources</w:t>
        </w:r>
      </w:hyperlink>
      <w:r w:rsidRPr="00714FA1">
        <w:rPr>
          <w:color w:val="000000"/>
        </w:rPr>
        <w:t xml:space="preserve"> [Accessed: 22 February 2026]  </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American Diabetes Association. (2018). Economic costs of diabetes in the US in 2017. Diabetes care, 41(5), 917-928. Available at: </w:t>
      </w:r>
      <w:hyperlink r:id="rId18" w:history="1">
        <w:r w:rsidRPr="00714FA1">
          <w:rPr>
            <w:rStyle w:val="Hyperlink"/>
            <w:color w:val="1155CC"/>
          </w:rPr>
          <w:t>https://diabetesjournals.org/care/article-abstract/41/5/917/36518</w:t>
        </w:r>
      </w:hyperlink>
      <w:r w:rsidRPr="00714FA1">
        <w:rPr>
          <w:color w:val="000000"/>
        </w:rPr>
        <w:t> </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Andrews, L (2022). </w:t>
      </w:r>
      <w:r w:rsidRPr="00714FA1">
        <w:rPr>
          <w:i/>
          <w:iCs/>
          <w:color w:val="000000"/>
        </w:rPr>
        <w:t>Type 2 diabetics can add over a DECADE to their lives through simple lifestyle changes such as slimming down to a healthy weight, study finds</w:t>
      </w:r>
      <w:r w:rsidRPr="00714FA1">
        <w:rPr>
          <w:color w:val="000000"/>
        </w:rPr>
        <w:t xml:space="preserve">. Available at: </w:t>
      </w:r>
      <w:hyperlink r:id="rId19" w:history="1">
        <w:r w:rsidRPr="00714FA1">
          <w:rPr>
            <w:rStyle w:val="Hyperlink"/>
            <w:color w:val="1155CC"/>
          </w:rPr>
          <w:t>https://www.dailymail.co.uk/health/article-10729241/A-type-2-diabetic-add-DECADE-lifespan-making-simple-lifestyle-changes.html</w:t>
        </w:r>
      </w:hyperlink>
      <w:r w:rsidRPr="00714FA1">
        <w:rPr>
          <w:color w:val="000000"/>
        </w:rPr>
        <w:t>  [Accessed: 22 February 2026]</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Armstrong, M. (2016). </w:t>
      </w:r>
      <w:r w:rsidRPr="00714FA1">
        <w:rPr>
          <w:i/>
          <w:iCs/>
          <w:color w:val="000000"/>
        </w:rPr>
        <w:t xml:space="preserve">The Global Cost </w:t>
      </w:r>
      <w:proofErr w:type="gramStart"/>
      <w:r w:rsidRPr="00714FA1">
        <w:rPr>
          <w:i/>
          <w:iCs/>
          <w:color w:val="000000"/>
        </w:rPr>
        <w:t>Of</w:t>
      </w:r>
      <w:proofErr w:type="gramEnd"/>
      <w:r w:rsidRPr="00714FA1">
        <w:rPr>
          <w:i/>
          <w:iCs/>
          <w:color w:val="000000"/>
        </w:rPr>
        <w:t xml:space="preserve"> Diabetes</w:t>
      </w:r>
      <w:r w:rsidRPr="00714FA1">
        <w:rPr>
          <w:color w:val="000000"/>
        </w:rPr>
        <w:t xml:space="preserve">. </w:t>
      </w:r>
      <w:r w:rsidRPr="00714FA1">
        <w:rPr>
          <w:i/>
          <w:iCs/>
          <w:color w:val="000000"/>
        </w:rPr>
        <w:t>Statista</w:t>
      </w:r>
      <w:r w:rsidRPr="00714FA1">
        <w:rPr>
          <w:color w:val="000000"/>
        </w:rPr>
        <w:t xml:space="preserve"> Available at: </w:t>
      </w:r>
      <w:hyperlink r:id="rId20" w:history="1">
        <w:r w:rsidRPr="00714FA1">
          <w:rPr>
            <w:rStyle w:val="Hyperlink"/>
            <w:color w:val="1155CC"/>
          </w:rPr>
          <w:t>https://www.statista.com/chart/6700/the-global-cost-of-diabetes/?srsltid=AfmBOopqh9zIFFH1D4NFvCJv5dsq-lEX_YEMnBe4OhHU6HASZOsAEMoM</w:t>
        </w:r>
      </w:hyperlink>
      <w:r w:rsidRPr="00714FA1">
        <w:rPr>
          <w:color w:val="000000"/>
        </w:rPr>
        <w:t xml:space="preserve"> [Accessed: 22 February 2026]</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Bailey, C. J. (2024). Metformin: Therapeutic profile in the treatment of type 2 diabetes. Diabetes, Obesity and Metabolism, 26, 3-19. Available at: </w:t>
      </w:r>
      <w:hyperlink r:id="rId21" w:history="1">
        <w:r w:rsidRPr="00714FA1">
          <w:rPr>
            <w:rStyle w:val="Hyperlink"/>
            <w:color w:val="1155CC"/>
          </w:rPr>
          <w:t>https://dom-pubs.onlinelibrary.wiley.com/doi/10.1111/dom.15663</w:t>
        </w:r>
      </w:hyperlink>
      <w:r w:rsidRPr="00714FA1">
        <w:rPr>
          <w:color w:val="000000"/>
        </w:rPr>
        <w:t> </w:t>
      </w:r>
    </w:p>
    <w:p w:rsidR="00EC2E6B" w:rsidRPr="00714FA1" w:rsidRDefault="00EC2E6B" w:rsidP="00714FA1">
      <w:pPr>
        <w:pStyle w:val="NormalWeb"/>
        <w:spacing w:before="0" w:beforeAutospacing="0" w:after="0" w:afterAutospacing="0" w:line="360" w:lineRule="auto"/>
        <w:jc w:val="both"/>
      </w:pPr>
      <w:proofErr w:type="spellStart"/>
      <w:r w:rsidRPr="00714FA1">
        <w:rPr>
          <w:color w:val="000000"/>
        </w:rPr>
        <w:t>Baptista</w:t>
      </w:r>
      <w:proofErr w:type="spellEnd"/>
      <w:r w:rsidRPr="00714FA1">
        <w:rPr>
          <w:color w:val="000000"/>
        </w:rPr>
        <w:t xml:space="preserve">, D. R., </w:t>
      </w:r>
      <w:proofErr w:type="spellStart"/>
      <w:r w:rsidRPr="00714FA1">
        <w:rPr>
          <w:color w:val="000000"/>
        </w:rPr>
        <w:t>Wiens</w:t>
      </w:r>
      <w:proofErr w:type="spellEnd"/>
      <w:r w:rsidRPr="00714FA1">
        <w:rPr>
          <w:color w:val="000000"/>
        </w:rPr>
        <w:t xml:space="preserve">, A., </w:t>
      </w:r>
      <w:proofErr w:type="spellStart"/>
      <w:r w:rsidRPr="00714FA1">
        <w:rPr>
          <w:color w:val="000000"/>
        </w:rPr>
        <w:t>Pontarolo</w:t>
      </w:r>
      <w:proofErr w:type="spellEnd"/>
      <w:r w:rsidRPr="00714FA1">
        <w:rPr>
          <w:color w:val="000000"/>
        </w:rPr>
        <w:t xml:space="preserve">, R., Regis, L., Reis, W. C. T., and </w:t>
      </w:r>
      <w:proofErr w:type="spellStart"/>
      <w:r w:rsidRPr="00714FA1">
        <w:rPr>
          <w:color w:val="000000"/>
        </w:rPr>
        <w:t>Correr</w:t>
      </w:r>
      <w:proofErr w:type="spellEnd"/>
      <w:r w:rsidRPr="00714FA1">
        <w:rPr>
          <w:color w:val="000000"/>
        </w:rPr>
        <w:t xml:space="preserve">, C. J. (2016). The chronic care model for type 2 diabetes: a systematic review. </w:t>
      </w:r>
      <w:proofErr w:type="spellStart"/>
      <w:r w:rsidRPr="00714FA1">
        <w:rPr>
          <w:i/>
          <w:iCs/>
          <w:color w:val="000000"/>
        </w:rPr>
        <w:t>Diabetology</w:t>
      </w:r>
      <w:proofErr w:type="spellEnd"/>
      <w:r w:rsidRPr="00714FA1">
        <w:rPr>
          <w:i/>
          <w:iCs/>
          <w:color w:val="000000"/>
        </w:rPr>
        <w:t xml:space="preserve"> &amp; metabolic syndrome</w:t>
      </w:r>
      <w:r w:rsidRPr="00714FA1">
        <w:rPr>
          <w:color w:val="000000"/>
        </w:rPr>
        <w:t xml:space="preserve">, 8(1), 7. Available at: </w:t>
      </w:r>
      <w:hyperlink r:id="rId22" w:history="1">
        <w:r w:rsidRPr="00714FA1">
          <w:rPr>
            <w:rStyle w:val="Hyperlink"/>
            <w:color w:val="1155CC"/>
          </w:rPr>
          <w:t>https://link.springer.com/article/10.1186/s13098-015-0119-z</w:t>
        </w:r>
      </w:hyperlink>
      <w:r w:rsidRPr="00714FA1">
        <w:rPr>
          <w:color w:val="000000"/>
        </w:rPr>
        <w:t>  </w:t>
      </w:r>
    </w:p>
    <w:p w:rsidR="00EC2E6B" w:rsidRPr="00714FA1" w:rsidRDefault="00EC2E6B" w:rsidP="00714FA1">
      <w:pPr>
        <w:pStyle w:val="NormalWeb"/>
        <w:spacing w:before="0" w:beforeAutospacing="0" w:after="0" w:afterAutospacing="0" w:line="360" w:lineRule="auto"/>
        <w:jc w:val="both"/>
      </w:pPr>
      <w:proofErr w:type="spellStart"/>
      <w:r w:rsidRPr="00714FA1">
        <w:rPr>
          <w:color w:val="000000"/>
        </w:rPr>
        <w:lastRenderedPageBreak/>
        <w:t>Bizimana</w:t>
      </w:r>
      <w:proofErr w:type="spellEnd"/>
      <w:r w:rsidRPr="00714FA1">
        <w:rPr>
          <w:color w:val="000000"/>
        </w:rPr>
        <w:t xml:space="preserve"> </w:t>
      </w:r>
      <w:proofErr w:type="spellStart"/>
      <w:r w:rsidRPr="00714FA1">
        <w:rPr>
          <w:color w:val="000000"/>
        </w:rPr>
        <w:t>Rukundo</w:t>
      </w:r>
      <w:proofErr w:type="spellEnd"/>
      <w:r w:rsidRPr="00714FA1">
        <w:rPr>
          <w:color w:val="000000"/>
        </w:rPr>
        <w:t xml:space="preserve">, T. (2025). Useful Interventions in Treating Diabetes: A Comprehensive Review. </w:t>
      </w:r>
      <w:r w:rsidRPr="00714FA1">
        <w:rPr>
          <w:i/>
          <w:iCs/>
          <w:color w:val="000000"/>
        </w:rPr>
        <w:t>IAA Journal of Applied Sciences</w:t>
      </w:r>
      <w:r w:rsidRPr="00714FA1">
        <w:rPr>
          <w:color w:val="000000"/>
        </w:rPr>
        <w:t xml:space="preserve"> 13(1):6-13. Available at: </w:t>
      </w:r>
      <w:hyperlink r:id="rId23" w:history="1">
        <w:r w:rsidRPr="00714FA1">
          <w:rPr>
            <w:rStyle w:val="Hyperlink"/>
            <w:color w:val="1155CC"/>
          </w:rPr>
          <w:t>https://doi.org/10.59298/IAAJAS/2025/131.6130</w:t>
        </w:r>
      </w:hyperlink>
      <w:r w:rsidRPr="00714FA1">
        <w:rPr>
          <w:color w:val="000000"/>
        </w:rPr>
        <w:t> </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Coulter, A., Kramer, G., Warren, T., and Salisbury, C. (2016). Building the House of Care for people with long-term conditions: the foundation of the House of Care framework. </w:t>
      </w:r>
      <w:r w:rsidRPr="00714FA1">
        <w:rPr>
          <w:i/>
          <w:iCs/>
          <w:color w:val="000000"/>
        </w:rPr>
        <w:t>The British Journal of General Practice</w:t>
      </w:r>
      <w:r w:rsidRPr="00714FA1">
        <w:rPr>
          <w:color w:val="000000"/>
        </w:rPr>
        <w:t xml:space="preserve">, 66(645), e288. Available at: </w:t>
      </w:r>
      <w:hyperlink r:id="rId24" w:history="1">
        <w:r w:rsidRPr="00714FA1">
          <w:rPr>
            <w:rStyle w:val="Hyperlink"/>
            <w:color w:val="1155CC"/>
          </w:rPr>
          <w:t>https://pmc.ncbi.nlm.nih.gov/articles/PMC4809714/</w:t>
        </w:r>
      </w:hyperlink>
      <w:r w:rsidRPr="00714FA1">
        <w:rPr>
          <w:color w:val="000000"/>
        </w:rPr>
        <w:t>   </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Davenport, L. (2024). </w:t>
      </w:r>
      <w:r w:rsidRPr="00714FA1">
        <w:rPr>
          <w:i/>
          <w:iCs/>
          <w:color w:val="000000"/>
        </w:rPr>
        <w:t>Health Services Need to Be More Male-Friendly</w:t>
      </w:r>
      <w:r w:rsidRPr="00714FA1">
        <w:rPr>
          <w:color w:val="000000"/>
        </w:rPr>
        <w:t xml:space="preserve">. Available at: </w:t>
      </w:r>
      <w:hyperlink r:id="rId25" w:history="1">
        <w:r w:rsidRPr="00714FA1">
          <w:rPr>
            <w:rStyle w:val="Hyperlink"/>
            <w:color w:val="1155CC"/>
          </w:rPr>
          <w:t>https://www.medscape.com/viewarticle/health-services-need-be-more-male-friendly-2024a1000a02</w:t>
        </w:r>
      </w:hyperlink>
      <w:r w:rsidRPr="00714FA1">
        <w:rPr>
          <w:color w:val="000000"/>
        </w:rPr>
        <w:t xml:space="preserve"> [Accessed: 22 February 2026]</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Diabetes UK (2026). </w:t>
      </w:r>
      <w:r w:rsidRPr="00714FA1">
        <w:rPr>
          <w:i/>
          <w:iCs/>
          <w:color w:val="000000"/>
        </w:rPr>
        <w:t>Investing in diabetes care</w:t>
      </w:r>
      <w:r w:rsidRPr="00714FA1">
        <w:rPr>
          <w:color w:val="000000"/>
        </w:rPr>
        <w:t xml:space="preserve">. Available at: </w:t>
      </w:r>
      <w:hyperlink r:id="rId26" w:history="1">
        <w:r w:rsidRPr="00714FA1">
          <w:rPr>
            <w:rStyle w:val="Hyperlink"/>
            <w:color w:val="1155CC"/>
          </w:rPr>
          <w:t>https://www.diabetes.org.uk/investing-in-care</w:t>
        </w:r>
      </w:hyperlink>
      <w:r w:rsidRPr="00714FA1">
        <w:rPr>
          <w:color w:val="000000"/>
        </w:rPr>
        <w:t xml:space="preserve"> [Accessed: 22 February 2026]</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Diabetes UK (2026a). </w:t>
      </w:r>
      <w:r w:rsidRPr="00714FA1">
        <w:rPr>
          <w:i/>
          <w:iCs/>
          <w:color w:val="000000"/>
        </w:rPr>
        <w:t>Depression and diabetes</w:t>
      </w:r>
      <w:r w:rsidRPr="00714FA1">
        <w:rPr>
          <w:color w:val="000000"/>
        </w:rPr>
        <w:t xml:space="preserve">. Available at: </w:t>
      </w:r>
      <w:hyperlink r:id="rId27" w:anchor=":~:text=Depression%20and%20diabetes-,Depression%20and%20diabetes,a%20factor%20in%20developing%20it" w:history="1">
        <w:r w:rsidRPr="00714FA1">
          <w:rPr>
            <w:rStyle w:val="Hyperlink"/>
            <w:color w:val="1155CC"/>
          </w:rPr>
          <w:t>https://www.diabetes.org.uk/living-with-diabetes/emotional-wellbeing/depression#:~:text=Depression%20and%20diabetes-,Depression%20and%20diabetes,a%20factor%20in%20developing%20it</w:t>
        </w:r>
      </w:hyperlink>
      <w:r w:rsidRPr="00714FA1">
        <w:rPr>
          <w:color w:val="000000"/>
        </w:rPr>
        <w:t>. [Accessed: 22 February 2026]</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Diabetes UK (2026b). </w:t>
      </w:r>
      <w:r w:rsidRPr="00714FA1">
        <w:rPr>
          <w:i/>
          <w:iCs/>
          <w:color w:val="000000"/>
        </w:rPr>
        <w:t>Chapter 3 - Diabetes distress</w:t>
      </w:r>
      <w:r w:rsidRPr="00714FA1">
        <w:rPr>
          <w:color w:val="000000"/>
        </w:rPr>
        <w:t xml:space="preserve">. Available at: </w:t>
      </w:r>
      <w:hyperlink r:id="rId28" w:history="1">
        <w:r w:rsidRPr="00714FA1">
          <w:rPr>
            <w:rStyle w:val="Hyperlink"/>
            <w:color w:val="1155CC"/>
          </w:rPr>
          <w:t>https://www.diabetes.org.uk/for-professionals/improving-care/good-practice/psychological-care/emotional-health-professionals-guide/chapter-3-diabetes-distress</w:t>
        </w:r>
      </w:hyperlink>
      <w:r w:rsidRPr="00714FA1">
        <w:rPr>
          <w:color w:val="000000"/>
        </w:rPr>
        <w:t>? [Accessed: 22 February 2026]</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Diabetes UK, (2026c). </w:t>
      </w:r>
      <w:r w:rsidRPr="00714FA1">
        <w:rPr>
          <w:i/>
          <w:iCs/>
          <w:color w:val="000000"/>
        </w:rPr>
        <w:t>National Diabetes Audit</w:t>
      </w:r>
      <w:r w:rsidRPr="00714FA1">
        <w:rPr>
          <w:color w:val="000000"/>
        </w:rPr>
        <w:t xml:space="preserve">. Available at: </w:t>
      </w:r>
      <w:hyperlink r:id="rId29" w:history="1">
        <w:r w:rsidRPr="00714FA1">
          <w:rPr>
            <w:rStyle w:val="Hyperlink"/>
            <w:color w:val="1155CC"/>
          </w:rPr>
          <w:t>https://www.diabetes.org.uk/for-professionals/improving-care/clinical-recommendations-for-professionals/national-diabetes-audit</w:t>
        </w:r>
      </w:hyperlink>
      <w:r w:rsidRPr="00714FA1">
        <w:rPr>
          <w:color w:val="000000"/>
        </w:rPr>
        <w:t xml:space="preserve">   [Accessed: 22 February 2026]  </w:t>
      </w:r>
    </w:p>
    <w:p w:rsidR="00EC2E6B" w:rsidRPr="00714FA1" w:rsidRDefault="00EC2E6B" w:rsidP="00714FA1">
      <w:pPr>
        <w:pStyle w:val="NormalWeb"/>
        <w:spacing w:before="0" w:beforeAutospacing="0" w:after="0" w:afterAutospacing="0" w:line="360" w:lineRule="auto"/>
        <w:jc w:val="both"/>
      </w:pPr>
      <w:proofErr w:type="spellStart"/>
      <w:r w:rsidRPr="00714FA1">
        <w:rPr>
          <w:color w:val="000000"/>
        </w:rPr>
        <w:t>Dicembrini</w:t>
      </w:r>
      <w:proofErr w:type="spellEnd"/>
      <w:r w:rsidRPr="00714FA1">
        <w:rPr>
          <w:color w:val="000000"/>
        </w:rPr>
        <w:t xml:space="preserve">, I., </w:t>
      </w:r>
      <w:proofErr w:type="spellStart"/>
      <w:r w:rsidRPr="00714FA1">
        <w:rPr>
          <w:color w:val="000000"/>
        </w:rPr>
        <w:t>Cosentino</w:t>
      </w:r>
      <w:proofErr w:type="spellEnd"/>
      <w:r w:rsidRPr="00714FA1">
        <w:rPr>
          <w:color w:val="000000"/>
        </w:rPr>
        <w:t xml:space="preserve">, C., </w:t>
      </w:r>
      <w:proofErr w:type="spellStart"/>
      <w:r w:rsidRPr="00714FA1">
        <w:rPr>
          <w:color w:val="000000"/>
        </w:rPr>
        <w:t>Monami</w:t>
      </w:r>
      <w:proofErr w:type="spellEnd"/>
      <w:r w:rsidRPr="00714FA1">
        <w:rPr>
          <w:color w:val="000000"/>
        </w:rPr>
        <w:t xml:space="preserve">, M., </w:t>
      </w:r>
      <w:proofErr w:type="spellStart"/>
      <w:r w:rsidRPr="00714FA1">
        <w:rPr>
          <w:color w:val="000000"/>
        </w:rPr>
        <w:t>Mannucci</w:t>
      </w:r>
      <w:proofErr w:type="spellEnd"/>
      <w:r w:rsidRPr="00714FA1">
        <w:rPr>
          <w:color w:val="000000"/>
        </w:rPr>
        <w:t xml:space="preserve">, E., and Pala, L. (2021). Effects of real-time continuous glucose monitoring in type 1 diabetes: a meta-analysis of randomized controlled trials. </w:t>
      </w:r>
      <w:proofErr w:type="spellStart"/>
      <w:r w:rsidRPr="00714FA1">
        <w:rPr>
          <w:i/>
          <w:iCs/>
          <w:color w:val="000000"/>
        </w:rPr>
        <w:t>Acta</w:t>
      </w:r>
      <w:proofErr w:type="spellEnd"/>
      <w:r w:rsidRPr="00714FA1">
        <w:rPr>
          <w:i/>
          <w:iCs/>
          <w:color w:val="000000"/>
        </w:rPr>
        <w:t xml:space="preserve"> </w:t>
      </w:r>
      <w:proofErr w:type="spellStart"/>
      <w:r w:rsidRPr="00714FA1">
        <w:rPr>
          <w:i/>
          <w:iCs/>
          <w:color w:val="000000"/>
        </w:rPr>
        <w:t>diabetologica</w:t>
      </w:r>
      <w:proofErr w:type="spellEnd"/>
      <w:r w:rsidRPr="00714FA1">
        <w:rPr>
          <w:i/>
          <w:iCs/>
          <w:color w:val="000000"/>
        </w:rPr>
        <w:t>,</w:t>
      </w:r>
      <w:r w:rsidRPr="00714FA1">
        <w:rPr>
          <w:color w:val="000000"/>
        </w:rPr>
        <w:t xml:space="preserve"> 58(4), 401-410. Available at: </w:t>
      </w:r>
      <w:hyperlink r:id="rId30" w:history="1">
        <w:r w:rsidRPr="00714FA1">
          <w:rPr>
            <w:rStyle w:val="Hyperlink"/>
            <w:color w:val="1155CC"/>
          </w:rPr>
          <w:t>https://link.springer.com/article/10.1007/s00592-020-01589-3</w:t>
        </w:r>
      </w:hyperlink>
      <w:r w:rsidRPr="00714FA1">
        <w:rPr>
          <w:color w:val="000000"/>
        </w:rPr>
        <w:t> </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England NHS (2026a) </w:t>
      </w:r>
      <w:r w:rsidRPr="00714FA1">
        <w:rPr>
          <w:i/>
          <w:iCs/>
          <w:color w:val="000000"/>
        </w:rPr>
        <w:t xml:space="preserve">Diabetes treatment and care </w:t>
      </w:r>
      <w:proofErr w:type="spellStart"/>
      <w:r w:rsidRPr="00714FA1">
        <w:rPr>
          <w:i/>
          <w:iCs/>
          <w:color w:val="000000"/>
        </w:rPr>
        <w:t>programme</w:t>
      </w:r>
      <w:proofErr w:type="spellEnd"/>
      <w:r w:rsidRPr="00714FA1">
        <w:rPr>
          <w:color w:val="000000"/>
        </w:rPr>
        <w:t xml:space="preserve">. Available at: </w:t>
      </w:r>
      <w:hyperlink r:id="rId31" w:anchor=":~:text=The%20NHS%20Long%20Term%20Plan,1%20or%20type%202%20diabetes" w:history="1">
        <w:r w:rsidRPr="00714FA1">
          <w:rPr>
            <w:rStyle w:val="Hyperlink"/>
            <w:color w:val="1155CC"/>
          </w:rPr>
          <w:t>https://www.england.nhs.uk/diabetes/treatment-</w:t>
        </w:r>
        <w:r w:rsidRPr="00714FA1">
          <w:rPr>
            <w:rStyle w:val="Hyperlink"/>
            <w:color w:val="1155CC"/>
          </w:rPr>
          <w:lastRenderedPageBreak/>
          <w:t>care/#:~:text=The%20NHS%20Long%20Term%20Plan,1%20or%20type%202%20diabetes</w:t>
        </w:r>
      </w:hyperlink>
      <w:r w:rsidRPr="00714FA1">
        <w:rPr>
          <w:color w:val="000000"/>
        </w:rPr>
        <w:t>. [Accessed: 22 February 2026]</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England NHS, (2026). </w:t>
      </w:r>
      <w:r w:rsidRPr="00714FA1">
        <w:rPr>
          <w:i/>
          <w:iCs/>
          <w:color w:val="000000"/>
        </w:rPr>
        <w:t xml:space="preserve">NHS Type 2 Diabetes Path to Remission </w:t>
      </w:r>
      <w:proofErr w:type="spellStart"/>
      <w:r w:rsidRPr="00714FA1">
        <w:rPr>
          <w:i/>
          <w:iCs/>
          <w:color w:val="000000"/>
        </w:rPr>
        <w:t>Programme</w:t>
      </w:r>
      <w:proofErr w:type="spellEnd"/>
      <w:r w:rsidRPr="00714FA1">
        <w:rPr>
          <w:color w:val="000000"/>
        </w:rPr>
        <w:t xml:space="preserve">. Available at: </w:t>
      </w:r>
      <w:hyperlink r:id="rId32" w:history="1">
        <w:r w:rsidRPr="00714FA1">
          <w:rPr>
            <w:rStyle w:val="Hyperlink"/>
            <w:color w:val="1155CC"/>
          </w:rPr>
          <w:t>https://www.england.nhs.uk/diabetes/treatment-care/diabetes-remission</w:t>
        </w:r>
      </w:hyperlink>
      <w:r w:rsidRPr="00714FA1">
        <w:rPr>
          <w:color w:val="000000"/>
        </w:rPr>
        <w:t>  [Accessed: 22 February 2026] </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Graham, H., and White, P. C. (2016). ‘Social determinants and lifestyles: integrating environmental and public health perspectives’. </w:t>
      </w:r>
      <w:r w:rsidRPr="00714FA1">
        <w:rPr>
          <w:i/>
          <w:iCs/>
          <w:color w:val="000000"/>
        </w:rPr>
        <w:t>Public health,</w:t>
      </w:r>
      <w:r w:rsidRPr="00714FA1">
        <w:rPr>
          <w:color w:val="000000"/>
        </w:rPr>
        <w:t xml:space="preserve"> 141, 270-278. Available at: </w:t>
      </w:r>
      <w:hyperlink r:id="rId33" w:history="1">
        <w:r w:rsidRPr="00714FA1">
          <w:rPr>
            <w:rStyle w:val="Hyperlink"/>
            <w:color w:val="1155CC"/>
          </w:rPr>
          <w:t>https://www.sciencedirect.com/science/article/pii/S0033350616302505</w:t>
        </w:r>
      </w:hyperlink>
    </w:p>
    <w:p w:rsidR="00EC2E6B" w:rsidRPr="00714FA1" w:rsidRDefault="00EC2E6B" w:rsidP="00714FA1">
      <w:pPr>
        <w:pStyle w:val="NormalWeb"/>
        <w:spacing w:before="0" w:beforeAutospacing="0" w:after="0" w:afterAutospacing="0" w:line="360" w:lineRule="auto"/>
        <w:jc w:val="both"/>
      </w:pPr>
      <w:r w:rsidRPr="00714FA1">
        <w:rPr>
          <w:color w:val="000000"/>
        </w:rPr>
        <w:t xml:space="preserve">Gregory, A (2025). </w:t>
      </w:r>
      <w:r w:rsidRPr="00714FA1">
        <w:rPr>
          <w:i/>
          <w:iCs/>
          <w:color w:val="000000"/>
        </w:rPr>
        <w:t>One in five UK adults have diabetes or pre-diabetes, analysis shows.</w:t>
      </w:r>
      <w:r w:rsidRPr="00714FA1">
        <w:rPr>
          <w:color w:val="000000"/>
        </w:rPr>
        <w:t xml:space="preserve"> Available at: </w:t>
      </w:r>
      <w:hyperlink r:id="rId34" w:history="1">
        <w:r w:rsidRPr="00714FA1">
          <w:rPr>
            <w:rStyle w:val="Hyperlink"/>
            <w:color w:val="1155CC"/>
          </w:rPr>
          <w:t>https://www.theguardian.com/society/2025/feb/06/one-in-five-uk-adults-have-diabetes-or-pre-diabetes-analysis-shows</w:t>
        </w:r>
      </w:hyperlink>
      <w:r w:rsidRPr="00714FA1">
        <w:rPr>
          <w:color w:val="000000"/>
        </w:rPr>
        <w:t xml:space="preserve"> [Accessed: 22 February 2026]</w:t>
      </w:r>
    </w:p>
    <w:p w:rsidR="00EC2E6B" w:rsidRPr="00714FA1" w:rsidRDefault="00EC2E6B" w:rsidP="00714FA1">
      <w:pPr>
        <w:pStyle w:val="NormalWeb"/>
        <w:spacing w:before="0" w:beforeAutospacing="0" w:after="0" w:afterAutospacing="0" w:line="360" w:lineRule="auto"/>
        <w:jc w:val="both"/>
      </w:pPr>
      <w:proofErr w:type="spellStart"/>
      <w:r w:rsidRPr="00714FA1">
        <w:rPr>
          <w:color w:val="000000"/>
        </w:rPr>
        <w:t>Grudniewicz</w:t>
      </w:r>
      <w:proofErr w:type="spellEnd"/>
      <w:r w:rsidRPr="00714FA1">
        <w:rPr>
          <w:color w:val="000000"/>
        </w:rPr>
        <w:t xml:space="preserve">, A., Gray, C. S., </w:t>
      </w:r>
      <w:proofErr w:type="spellStart"/>
      <w:r w:rsidRPr="00714FA1">
        <w:rPr>
          <w:color w:val="000000"/>
        </w:rPr>
        <w:t>Boeckxstaens</w:t>
      </w:r>
      <w:proofErr w:type="spellEnd"/>
      <w:r w:rsidRPr="00714FA1">
        <w:rPr>
          <w:color w:val="000000"/>
        </w:rPr>
        <w:t xml:space="preserve">, P., De </w:t>
      </w:r>
      <w:proofErr w:type="spellStart"/>
      <w:r w:rsidRPr="00714FA1">
        <w:rPr>
          <w:color w:val="000000"/>
        </w:rPr>
        <w:t>Maeseneer</w:t>
      </w:r>
      <w:proofErr w:type="spellEnd"/>
      <w:r w:rsidRPr="00714FA1">
        <w:rPr>
          <w:color w:val="000000"/>
        </w:rPr>
        <w:t xml:space="preserve">, J., and Mold, J. (2023). Operationalizing the chronic care model with goal-oriented care. </w:t>
      </w:r>
      <w:r w:rsidRPr="00714FA1">
        <w:rPr>
          <w:i/>
          <w:iCs/>
          <w:color w:val="000000"/>
        </w:rPr>
        <w:t>The Patient-Patient-Centered Outcomes Research,</w:t>
      </w:r>
      <w:r w:rsidRPr="00714FA1">
        <w:rPr>
          <w:color w:val="000000"/>
        </w:rPr>
        <w:t xml:space="preserve"> 16(6), 569-578. Available at: </w:t>
      </w:r>
      <w:hyperlink r:id="rId35" w:history="1">
        <w:r w:rsidRPr="00714FA1">
          <w:rPr>
            <w:rStyle w:val="Hyperlink"/>
            <w:color w:val="1155CC"/>
          </w:rPr>
          <w:t>https://link.springer.com/article/10.1007/s40271-023-00645-8</w:t>
        </w:r>
      </w:hyperlink>
      <w:r w:rsidRPr="00714FA1">
        <w:rPr>
          <w:color w:val="000000"/>
        </w:rPr>
        <w:t> </w:t>
      </w:r>
    </w:p>
    <w:p w:rsidR="00EC2E6B" w:rsidRPr="00714FA1" w:rsidRDefault="00EC2E6B" w:rsidP="00714FA1">
      <w:pPr>
        <w:pStyle w:val="NormalWeb"/>
        <w:spacing w:before="0" w:beforeAutospacing="0" w:after="0" w:afterAutospacing="0" w:line="360" w:lineRule="auto"/>
        <w:jc w:val="both"/>
      </w:pPr>
      <w:proofErr w:type="spellStart"/>
      <w:r w:rsidRPr="00714FA1">
        <w:rPr>
          <w:color w:val="000000"/>
        </w:rPr>
        <w:t>Grudniewicz</w:t>
      </w:r>
      <w:proofErr w:type="spellEnd"/>
      <w:r w:rsidRPr="00714FA1">
        <w:rPr>
          <w:color w:val="000000"/>
        </w:rPr>
        <w:t xml:space="preserve">, A., Gray, C. S., </w:t>
      </w:r>
      <w:proofErr w:type="spellStart"/>
      <w:r w:rsidRPr="00714FA1">
        <w:rPr>
          <w:color w:val="000000"/>
        </w:rPr>
        <w:t>Boeckxstaens</w:t>
      </w:r>
      <w:proofErr w:type="spellEnd"/>
      <w:r w:rsidRPr="00714FA1">
        <w:rPr>
          <w:color w:val="000000"/>
        </w:rPr>
        <w:t xml:space="preserve">, P., De </w:t>
      </w:r>
      <w:proofErr w:type="spellStart"/>
      <w:r w:rsidRPr="00714FA1">
        <w:rPr>
          <w:color w:val="000000"/>
        </w:rPr>
        <w:t>Maeseneer</w:t>
      </w:r>
      <w:proofErr w:type="spellEnd"/>
      <w:r w:rsidRPr="00714FA1">
        <w:rPr>
          <w:color w:val="000000"/>
        </w:rPr>
        <w:t xml:space="preserve">, J., and Mold, J. (2023). Operationalizing the chronic care model with goal-oriented care. </w:t>
      </w:r>
      <w:r w:rsidRPr="00714FA1">
        <w:rPr>
          <w:i/>
          <w:iCs/>
          <w:color w:val="000000"/>
        </w:rPr>
        <w:t>The Patient-Patient-Centered Outcomes Research</w:t>
      </w:r>
      <w:r w:rsidRPr="00714FA1">
        <w:rPr>
          <w:color w:val="000000"/>
        </w:rPr>
        <w:t xml:space="preserve">, 16(6), 569-578. Available at: </w:t>
      </w:r>
      <w:hyperlink r:id="rId36" w:history="1">
        <w:r w:rsidRPr="00714FA1">
          <w:rPr>
            <w:rStyle w:val="Hyperlink"/>
            <w:color w:val="1155CC"/>
          </w:rPr>
          <w:t>https://link.springer.com/article/10.1007/s40271-023-00645-8</w:t>
        </w:r>
      </w:hyperlink>
      <w:r w:rsidRPr="00714FA1">
        <w:rPr>
          <w:color w:val="000000"/>
        </w:rPr>
        <w:t> </w:t>
      </w:r>
    </w:p>
    <w:p w:rsidR="00EC2E6B" w:rsidRPr="00714FA1" w:rsidRDefault="00EC2E6B" w:rsidP="00714FA1">
      <w:pPr>
        <w:pStyle w:val="NormalWeb"/>
        <w:spacing w:before="0" w:beforeAutospacing="0" w:after="0" w:afterAutospacing="0" w:line="360" w:lineRule="auto"/>
        <w:jc w:val="both"/>
      </w:pPr>
      <w:proofErr w:type="spellStart"/>
      <w:r w:rsidRPr="00714FA1">
        <w:rPr>
          <w:color w:val="000000"/>
        </w:rPr>
        <w:t>Hao</w:t>
      </w:r>
      <w:proofErr w:type="spellEnd"/>
      <w:r w:rsidRPr="00714FA1">
        <w:rPr>
          <w:color w:val="000000"/>
        </w:rPr>
        <w:t xml:space="preserve">, Z., Huang, X., Liu, X., He, F., and Shao, H. (2022). Association analysis between different diabetic family history and gender with diagnosed age of type 2 diabetes mellitus: a cross-sectional study in Tianjin, China. </w:t>
      </w:r>
      <w:r w:rsidRPr="00714FA1">
        <w:rPr>
          <w:i/>
          <w:iCs/>
          <w:color w:val="000000"/>
        </w:rPr>
        <w:t>INQUIRY: The Journal of Health Care Organization, Provision, and Financing,</w:t>
      </w:r>
      <w:r w:rsidRPr="00714FA1">
        <w:rPr>
          <w:color w:val="000000"/>
        </w:rPr>
        <w:t xml:space="preserve"> 59, 00469580221086364. Available at: </w:t>
      </w:r>
      <w:hyperlink r:id="rId37" w:history="1">
        <w:r w:rsidRPr="00714FA1">
          <w:rPr>
            <w:rStyle w:val="Hyperlink"/>
            <w:color w:val="1155CC"/>
          </w:rPr>
          <w:t>https://journals.sagepub.com/doi/abs/10.1177/00469580221086364</w:t>
        </w:r>
      </w:hyperlink>
      <w:r w:rsidRPr="00714FA1">
        <w:rPr>
          <w:color w:val="000000"/>
        </w:rPr>
        <w:t> </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Health Awareness, (2026). </w:t>
      </w:r>
      <w:r w:rsidRPr="00714FA1">
        <w:rPr>
          <w:i/>
          <w:iCs/>
          <w:color w:val="000000"/>
        </w:rPr>
        <w:t>Lack of access to technological treatments for diabetes in the NHS</w:t>
      </w:r>
      <w:r w:rsidRPr="00714FA1">
        <w:rPr>
          <w:color w:val="000000"/>
        </w:rPr>
        <w:t xml:space="preserve">. Available at: </w:t>
      </w:r>
      <w:hyperlink r:id="rId38" w:history="1">
        <w:r w:rsidRPr="00714FA1">
          <w:rPr>
            <w:rStyle w:val="Hyperlink"/>
            <w:color w:val="1155CC"/>
          </w:rPr>
          <w:t>https://www.healthawareness.co.uk/diabetes/lack-of-access-to-technological-treatments-for-diabetes-in-the-nhs/</w:t>
        </w:r>
      </w:hyperlink>
      <w:r w:rsidRPr="00714FA1">
        <w:rPr>
          <w:color w:val="000000"/>
        </w:rPr>
        <w:t xml:space="preserve"> [Accessed: 22 February 2026]</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Hex, N., MacDonald, R., </w:t>
      </w:r>
      <w:proofErr w:type="spellStart"/>
      <w:r w:rsidRPr="00714FA1">
        <w:rPr>
          <w:color w:val="000000"/>
        </w:rPr>
        <w:t>Pocock</w:t>
      </w:r>
      <w:proofErr w:type="spellEnd"/>
      <w:r w:rsidRPr="00714FA1">
        <w:rPr>
          <w:color w:val="000000"/>
        </w:rPr>
        <w:t xml:space="preserve">, J., </w:t>
      </w:r>
      <w:proofErr w:type="spellStart"/>
      <w:r w:rsidRPr="00714FA1">
        <w:rPr>
          <w:color w:val="000000"/>
        </w:rPr>
        <w:t>Uzdzinska</w:t>
      </w:r>
      <w:proofErr w:type="spellEnd"/>
      <w:r w:rsidRPr="00714FA1">
        <w:rPr>
          <w:color w:val="000000"/>
        </w:rPr>
        <w:t xml:space="preserve">, B., Taylor, M., Atkin, M., ... and Jones, R. (2024). Estimation of the direct health and indirect societal costs of diabetes in the UK using a cost of illness model. </w:t>
      </w:r>
      <w:r w:rsidRPr="00714FA1">
        <w:rPr>
          <w:i/>
          <w:iCs/>
          <w:color w:val="000000"/>
        </w:rPr>
        <w:t>Diabetic Medicine</w:t>
      </w:r>
      <w:r w:rsidRPr="00714FA1">
        <w:rPr>
          <w:color w:val="000000"/>
        </w:rPr>
        <w:t xml:space="preserve">, 41(9), e15326. Available at: </w:t>
      </w:r>
      <w:hyperlink r:id="rId39" w:history="1">
        <w:r w:rsidRPr="00714FA1">
          <w:rPr>
            <w:rStyle w:val="Hyperlink"/>
            <w:color w:val="1155CC"/>
          </w:rPr>
          <w:t>https://onlinelibrary.wiley.com/doi/abs/10.1111/dme.15326</w:t>
        </w:r>
      </w:hyperlink>
      <w:r w:rsidRPr="00714FA1">
        <w:rPr>
          <w:color w:val="000000"/>
        </w:rPr>
        <w:t> </w:t>
      </w:r>
    </w:p>
    <w:p w:rsidR="00EC2E6B" w:rsidRPr="00714FA1" w:rsidRDefault="00EC2E6B" w:rsidP="00714FA1">
      <w:pPr>
        <w:pStyle w:val="NormalWeb"/>
        <w:spacing w:before="0" w:beforeAutospacing="0" w:after="0" w:afterAutospacing="0" w:line="360" w:lineRule="auto"/>
        <w:jc w:val="both"/>
      </w:pPr>
      <w:r w:rsidRPr="00714FA1">
        <w:rPr>
          <w:color w:val="000000"/>
        </w:rPr>
        <w:lastRenderedPageBreak/>
        <w:t xml:space="preserve">Hussain, H. R., Ahmed, N., </w:t>
      </w:r>
      <w:proofErr w:type="spellStart"/>
      <w:r w:rsidRPr="00714FA1">
        <w:rPr>
          <w:color w:val="000000"/>
        </w:rPr>
        <w:t>Akram</w:t>
      </w:r>
      <w:proofErr w:type="spellEnd"/>
      <w:r w:rsidRPr="00714FA1">
        <w:rPr>
          <w:color w:val="000000"/>
        </w:rPr>
        <w:t xml:space="preserve">, M. W., </w:t>
      </w:r>
      <w:proofErr w:type="spellStart"/>
      <w:r w:rsidRPr="00714FA1">
        <w:rPr>
          <w:color w:val="000000"/>
        </w:rPr>
        <w:t>Gulzar</w:t>
      </w:r>
      <w:proofErr w:type="spellEnd"/>
      <w:r w:rsidRPr="00714FA1">
        <w:rPr>
          <w:color w:val="000000"/>
        </w:rPr>
        <w:t xml:space="preserve">, F., Khan, J. A., </w:t>
      </w:r>
      <w:proofErr w:type="spellStart"/>
      <w:r w:rsidRPr="00714FA1">
        <w:rPr>
          <w:color w:val="000000"/>
        </w:rPr>
        <w:t>Asad</w:t>
      </w:r>
      <w:proofErr w:type="spellEnd"/>
      <w:r w:rsidRPr="00714FA1">
        <w:rPr>
          <w:color w:val="000000"/>
        </w:rPr>
        <w:t xml:space="preserve">, M., ... &amp; Rahman, M. U. (2025). Fear of hypoglycemia: a key predictor of sleep quality among the diabetic population. </w:t>
      </w:r>
      <w:r w:rsidRPr="00714FA1">
        <w:rPr>
          <w:i/>
          <w:iCs/>
          <w:color w:val="000000"/>
        </w:rPr>
        <w:t>Frontiers in Endocrinology</w:t>
      </w:r>
      <w:r w:rsidRPr="00714FA1">
        <w:rPr>
          <w:color w:val="000000"/>
        </w:rPr>
        <w:t xml:space="preserve">, 16, 1456641. Available at: </w:t>
      </w:r>
      <w:hyperlink r:id="rId40" w:history="1">
        <w:r w:rsidRPr="00714FA1">
          <w:rPr>
            <w:rStyle w:val="Hyperlink"/>
            <w:color w:val="1155CC"/>
          </w:rPr>
          <w:t>https://www.frontiersin.org/journals/endocrinology/articles/10.3389/fendo.2025.1456641/full</w:t>
        </w:r>
      </w:hyperlink>
      <w:r w:rsidRPr="00714FA1">
        <w:rPr>
          <w:color w:val="000000"/>
        </w:rPr>
        <w:t> </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Ibrahim, A. D. (2025). METABOLIC DISORDERS WORLDWIDE: PREVALENCE, CONTRIBUTING FACTORS, AND MANAGEMENT APPROACHES. </w:t>
      </w:r>
      <w:r w:rsidRPr="00714FA1">
        <w:rPr>
          <w:i/>
          <w:iCs/>
          <w:color w:val="000000"/>
        </w:rPr>
        <w:t>International journal of Sport, Physical Education, and Public Health,</w:t>
      </w:r>
      <w:r w:rsidRPr="00714FA1">
        <w:rPr>
          <w:color w:val="000000"/>
        </w:rPr>
        <w:t xml:space="preserve"> 1(1), 20-29. Available at: </w:t>
      </w:r>
      <w:hyperlink r:id="rId41" w:history="1">
        <w:r w:rsidRPr="00714FA1">
          <w:rPr>
            <w:rStyle w:val="Hyperlink"/>
            <w:color w:val="1155CC"/>
          </w:rPr>
          <w:t>https://wspublishing.org/index.php/ws18/article/view/95</w:t>
        </w:r>
      </w:hyperlink>
      <w:r w:rsidRPr="00714FA1">
        <w:rPr>
          <w:color w:val="000000"/>
        </w:rPr>
        <w:t> </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IDF (2025). </w:t>
      </w:r>
      <w:r w:rsidRPr="00714FA1">
        <w:rPr>
          <w:i/>
          <w:iCs/>
          <w:color w:val="000000"/>
        </w:rPr>
        <w:t>Diabetes facts and figures show the growing global diabetes burden for individuals, families and countries.</w:t>
      </w:r>
      <w:r w:rsidRPr="00714FA1">
        <w:rPr>
          <w:color w:val="000000"/>
        </w:rPr>
        <w:t xml:space="preserve"> Available at: </w:t>
      </w:r>
      <w:hyperlink r:id="rId42" w:history="1">
        <w:r w:rsidRPr="00714FA1">
          <w:rPr>
            <w:rStyle w:val="Hyperlink"/>
            <w:color w:val="1155CC"/>
          </w:rPr>
          <w:t>https://idf.org/about%20diabetes/diabetes-facts-figures</w:t>
        </w:r>
      </w:hyperlink>
      <w:r w:rsidRPr="00714FA1">
        <w:rPr>
          <w:color w:val="000000"/>
        </w:rPr>
        <w:t xml:space="preserve"> [Accessed: 22 February 2026]</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IDF, (2025). </w:t>
      </w:r>
      <w:r w:rsidRPr="00714FA1">
        <w:rPr>
          <w:i/>
          <w:iCs/>
          <w:color w:val="000000"/>
        </w:rPr>
        <w:t>IDF Global Clinical Practice Recommendations for Managing Type 2 Diabetes</w:t>
      </w:r>
      <w:r w:rsidRPr="00714FA1">
        <w:rPr>
          <w:color w:val="000000"/>
        </w:rPr>
        <w:t xml:space="preserve">. Available at: </w:t>
      </w:r>
      <w:hyperlink r:id="rId43" w:history="1">
        <w:r w:rsidRPr="00714FA1">
          <w:rPr>
            <w:rStyle w:val="Hyperlink"/>
            <w:color w:val="1155CC"/>
          </w:rPr>
          <w:t>https://idf.org/media/uploads/2025/04/IDF_Rec_2025.pdf</w:t>
        </w:r>
      </w:hyperlink>
      <w:r w:rsidRPr="00714FA1">
        <w:rPr>
          <w:color w:val="000000"/>
        </w:rPr>
        <w:t xml:space="preserve"> [Accessed: 22 February 2026]</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IDF. (2024). </w:t>
      </w:r>
      <w:r w:rsidRPr="00714FA1">
        <w:rPr>
          <w:i/>
          <w:iCs/>
          <w:color w:val="000000"/>
        </w:rPr>
        <w:t>Diabetes’ hidden burden: Research reveals that diabetes impacts the mental well-being of 3 in 4 people living with the condition</w:t>
      </w:r>
      <w:r w:rsidRPr="00714FA1">
        <w:rPr>
          <w:color w:val="000000"/>
        </w:rPr>
        <w:t xml:space="preserve">. Available at: </w:t>
      </w:r>
      <w:hyperlink r:id="rId44" w:history="1">
        <w:r w:rsidRPr="00714FA1">
          <w:rPr>
            <w:rStyle w:val="Hyperlink"/>
            <w:color w:val="1155CC"/>
          </w:rPr>
          <w:t>https://worlddiabetesday.org/press-release</w:t>
        </w:r>
      </w:hyperlink>
      <w:r w:rsidRPr="00714FA1">
        <w:rPr>
          <w:color w:val="000000"/>
        </w:rPr>
        <w:t xml:space="preserve"> [Accessed: 22 February 2026]</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Kaur, P., </w:t>
      </w:r>
      <w:proofErr w:type="spellStart"/>
      <w:r w:rsidRPr="00714FA1">
        <w:rPr>
          <w:color w:val="000000"/>
        </w:rPr>
        <w:t>Kotru</w:t>
      </w:r>
      <w:proofErr w:type="spellEnd"/>
      <w:r w:rsidRPr="00714FA1">
        <w:rPr>
          <w:color w:val="000000"/>
        </w:rPr>
        <w:t xml:space="preserve">, S., Singh, S., </w:t>
      </w:r>
      <w:proofErr w:type="spellStart"/>
      <w:r w:rsidRPr="00714FA1">
        <w:rPr>
          <w:color w:val="000000"/>
        </w:rPr>
        <w:t>Behera</w:t>
      </w:r>
      <w:proofErr w:type="spellEnd"/>
      <w:r w:rsidRPr="00714FA1">
        <w:rPr>
          <w:color w:val="000000"/>
        </w:rPr>
        <w:t xml:space="preserve">, B. S., and </w:t>
      </w:r>
      <w:proofErr w:type="spellStart"/>
      <w:r w:rsidRPr="00714FA1">
        <w:rPr>
          <w:color w:val="000000"/>
        </w:rPr>
        <w:t>Munshi</w:t>
      </w:r>
      <w:proofErr w:type="spellEnd"/>
      <w:r w:rsidRPr="00714FA1">
        <w:rPr>
          <w:color w:val="000000"/>
        </w:rPr>
        <w:t xml:space="preserve">, A. (2020). ‘Role of miRNAs in the pathogenesis of T2DM, insulin secretion, insulin resistance, and β cell dysfunction: the story so far’. </w:t>
      </w:r>
      <w:r w:rsidRPr="00714FA1">
        <w:rPr>
          <w:i/>
          <w:iCs/>
          <w:color w:val="000000"/>
        </w:rPr>
        <w:t>Journal of physiology and biochemistry,</w:t>
      </w:r>
      <w:r w:rsidRPr="00714FA1">
        <w:rPr>
          <w:color w:val="000000"/>
        </w:rPr>
        <w:t xml:space="preserve"> 76(4), 485-502. Available at: </w:t>
      </w:r>
      <w:hyperlink r:id="rId45" w:history="1">
        <w:r w:rsidRPr="00714FA1">
          <w:rPr>
            <w:rStyle w:val="Hyperlink"/>
            <w:color w:val="1155CC"/>
          </w:rPr>
          <w:t>https://link.springer.com/article/10.1007/s13105-020-00760-2</w:t>
        </w:r>
      </w:hyperlink>
      <w:r w:rsidRPr="00714FA1">
        <w:rPr>
          <w:color w:val="000000"/>
        </w:rPr>
        <w:t> </w:t>
      </w:r>
    </w:p>
    <w:p w:rsidR="00EC2E6B" w:rsidRPr="00714FA1" w:rsidRDefault="00EC2E6B" w:rsidP="00714FA1">
      <w:pPr>
        <w:pStyle w:val="NormalWeb"/>
        <w:spacing w:before="0" w:beforeAutospacing="0" w:after="0" w:afterAutospacing="0" w:line="360" w:lineRule="auto"/>
        <w:jc w:val="both"/>
      </w:pPr>
      <w:proofErr w:type="spellStart"/>
      <w:r w:rsidRPr="00714FA1">
        <w:rPr>
          <w:color w:val="000000"/>
        </w:rPr>
        <w:t>Ketema</w:t>
      </w:r>
      <w:proofErr w:type="spellEnd"/>
      <w:r w:rsidRPr="00714FA1">
        <w:rPr>
          <w:color w:val="000000"/>
        </w:rPr>
        <w:t xml:space="preserve"> </w:t>
      </w:r>
      <w:proofErr w:type="spellStart"/>
      <w:r w:rsidRPr="00714FA1">
        <w:rPr>
          <w:color w:val="000000"/>
        </w:rPr>
        <w:t>Bogale</w:t>
      </w:r>
      <w:proofErr w:type="spellEnd"/>
      <w:r w:rsidRPr="00714FA1">
        <w:rPr>
          <w:color w:val="000000"/>
        </w:rPr>
        <w:t xml:space="preserve">, E., </w:t>
      </w:r>
      <w:proofErr w:type="spellStart"/>
      <w:r w:rsidRPr="00714FA1">
        <w:rPr>
          <w:color w:val="000000"/>
        </w:rPr>
        <w:t>Getachew</w:t>
      </w:r>
      <w:proofErr w:type="spellEnd"/>
      <w:r w:rsidRPr="00714FA1">
        <w:rPr>
          <w:color w:val="000000"/>
        </w:rPr>
        <w:t xml:space="preserve"> </w:t>
      </w:r>
      <w:proofErr w:type="spellStart"/>
      <w:r w:rsidRPr="00714FA1">
        <w:rPr>
          <w:color w:val="000000"/>
        </w:rPr>
        <w:t>Desalew</w:t>
      </w:r>
      <w:proofErr w:type="spellEnd"/>
      <w:r w:rsidRPr="00714FA1">
        <w:rPr>
          <w:color w:val="000000"/>
        </w:rPr>
        <w:t xml:space="preserve">, E., </w:t>
      </w:r>
      <w:proofErr w:type="spellStart"/>
      <w:r w:rsidRPr="00714FA1">
        <w:rPr>
          <w:color w:val="000000"/>
        </w:rPr>
        <w:t>Tesfa</w:t>
      </w:r>
      <w:proofErr w:type="spellEnd"/>
      <w:r w:rsidRPr="00714FA1">
        <w:rPr>
          <w:color w:val="000000"/>
        </w:rPr>
        <w:t xml:space="preserve">, H., </w:t>
      </w:r>
      <w:proofErr w:type="spellStart"/>
      <w:r w:rsidRPr="00714FA1">
        <w:rPr>
          <w:color w:val="000000"/>
        </w:rPr>
        <w:t>Endeshaw</w:t>
      </w:r>
      <w:proofErr w:type="spellEnd"/>
      <w:r w:rsidRPr="00714FA1">
        <w:rPr>
          <w:color w:val="000000"/>
        </w:rPr>
        <w:t xml:space="preserve">, D., </w:t>
      </w:r>
      <w:proofErr w:type="spellStart"/>
      <w:r w:rsidRPr="00714FA1">
        <w:rPr>
          <w:color w:val="000000"/>
        </w:rPr>
        <w:t>Guadie</w:t>
      </w:r>
      <w:proofErr w:type="spellEnd"/>
      <w:r w:rsidRPr="00714FA1">
        <w:rPr>
          <w:color w:val="000000"/>
        </w:rPr>
        <w:t xml:space="preserve"> </w:t>
      </w:r>
      <w:proofErr w:type="spellStart"/>
      <w:r w:rsidRPr="00714FA1">
        <w:rPr>
          <w:color w:val="000000"/>
        </w:rPr>
        <w:t>Tiruneh</w:t>
      </w:r>
      <w:proofErr w:type="spellEnd"/>
      <w:r w:rsidRPr="00714FA1">
        <w:rPr>
          <w:color w:val="000000"/>
        </w:rPr>
        <w:t xml:space="preserve">, M., and </w:t>
      </w:r>
      <w:proofErr w:type="spellStart"/>
      <w:r w:rsidRPr="00714FA1">
        <w:rPr>
          <w:color w:val="000000"/>
        </w:rPr>
        <w:t>Ketema</w:t>
      </w:r>
      <w:proofErr w:type="spellEnd"/>
      <w:r w:rsidRPr="00714FA1">
        <w:rPr>
          <w:color w:val="000000"/>
        </w:rPr>
        <w:t xml:space="preserve"> </w:t>
      </w:r>
      <w:proofErr w:type="spellStart"/>
      <w:r w:rsidRPr="00714FA1">
        <w:rPr>
          <w:color w:val="000000"/>
        </w:rPr>
        <w:t>Bogale</w:t>
      </w:r>
      <w:proofErr w:type="spellEnd"/>
      <w:r w:rsidRPr="00714FA1">
        <w:rPr>
          <w:color w:val="000000"/>
        </w:rPr>
        <w:t xml:space="preserve">, S. (2023). ‘Lived Experience of People with Type 1 Diabetes in North East Ethiopia; Psycho-Social and Economical Perspective, a Phenomenological Study’. </w:t>
      </w:r>
      <w:r w:rsidRPr="00714FA1">
        <w:rPr>
          <w:i/>
          <w:iCs/>
          <w:color w:val="000000"/>
        </w:rPr>
        <w:t>Diabetes, Metabolic Syndrome and Obesity,</w:t>
      </w:r>
      <w:r w:rsidRPr="00714FA1">
        <w:rPr>
          <w:color w:val="000000"/>
        </w:rPr>
        <w:t xml:space="preserve"> 3885-3898. Available at: </w:t>
      </w:r>
      <w:hyperlink r:id="rId46" w:history="1">
        <w:r w:rsidRPr="00714FA1">
          <w:rPr>
            <w:rStyle w:val="Hyperlink"/>
            <w:color w:val="1155CC"/>
          </w:rPr>
          <w:t>https://www.tandfonline.com/doi/abs/10.2147/DMSO.S431914</w:t>
        </w:r>
      </w:hyperlink>
      <w:r w:rsidRPr="00714FA1">
        <w:rPr>
          <w:color w:val="000000"/>
        </w:rPr>
        <w:t> </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Khan, U. (2025). The Impact of Stigma on Psychological Well-Being in Women with Chronic Autoimmune Conditions. </w:t>
      </w:r>
      <w:r w:rsidRPr="00714FA1">
        <w:rPr>
          <w:i/>
          <w:iCs/>
          <w:color w:val="000000"/>
        </w:rPr>
        <w:t>The University of Wisconsin-Madison</w:t>
      </w:r>
      <w:r w:rsidRPr="00714FA1">
        <w:rPr>
          <w:color w:val="000000"/>
        </w:rPr>
        <w:t xml:space="preserve">. Available at: </w:t>
      </w:r>
      <w:hyperlink r:id="rId47" w:history="1">
        <w:r w:rsidRPr="00714FA1">
          <w:rPr>
            <w:rStyle w:val="Hyperlink"/>
            <w:color w:val="1155CC"/>
          </w:rPr>
          <w:t>https://search.proquest.com/openview/f07568098b16a03e57d33e0bda6586ca/1?pq-origsite=gscholar&amp;cbl=18750&amp;diss=y</w:t>
        </w:r>
      </w:hyperlink>
      <w:r w:rsidRPr="00714FA1">
        <w:rPr>
          <w:color w:val="000000"/>
        </w:rPr>
        <w:t> </w:t>
      </w:r>
    </w:p>
    <w:p w:rsidR="00EC2E6B" w:rsidRPr="00714FA1" w:rsidRDefault="00EC2E6B" w:rsidP="00714FA1">
      <w:pPr>
        <w:pStyle w:val="NormalWeb"/>
        <w:spacing w:before="0" w:beforeAutospacing="0" w:after="0" w:afterAutospacing="0" w:line="360" w:lineRule="auto"/>
        <w:jc w:val="both"/>
      </w:pPr>
      <w:proofErr w:type="spellStart"/>
      <w:r w:rsidRPr="00714FA1">
        <w:rPr>
          <w:color w:val="000000"/>
        </w:rPr>
        <w:lastRenderedPageBreak/>
        <w:t>Khunti</w:t>
      </w:r>
      <w:proofErr w:type="spellEnd"/>
      <w:r w:rsidRPr="00714FA1">
        <w:rPr>
          <w:color w:val="000000"/>
        </w:rPr>
        <w:t xml:space="preserve">, K., </w:t>
      </w:r>
      <w:proofErr w:type="spellStart"/>
      <w:r w:rsidRPr="00714FA1">
        <w:rPr>
          <w:color w:val="000000"/>
        </w:rPr>
        <w:t>Chudasama</w:t>
      </w:r>
      <w:proofErr w:type="spellEnd"/>
      <w:r w:rsidRPr="00714FA1">
        <w:rPr>
          <w:color w:val="000000"/>
        </w:rPr>
        <w:t xml:space="preserve">, Y. V., Gregg, E. W., </w:t>
      </w:r>
      <w:proofErr w:type="spellStart"/>
      <w:r w:rsidRPr="00714FA1">
        <w:rPr>
          <w:color w:val="000000"/>
        </w:rPr>
        <w:t>Kamkuemah</w:t>
      </w:r>
      <w:proofErr w:type="spellEnd"/>
      <w:r w:rsidRPr="00714FA1">
        <w:rPr>
          <w:color w:val="000000"/>
        </w:rPr>
        <w:t xml:space="preserve">, M., </w:t>
      </w:r>
      <w:proofErr w:type="spellStart"/>
      <w:r w:rsidRPr="00714FA1">
        <w:rPr>
          <w:color w:val="000000"/>
        </w:rPr>
        <w:t>Misra</w:t>
      </w:r>
      <w:proofErr w:type="spellEnd"/>
      <w:r w:rsidRPr="00714FA1">
        <w:rPr>
          <w:color w:val="000000"/>
        </w:rPr>
        <w:t xml:space="preserve">, S., </w:t>
      </w:r>
      <w:proofErr w:type="spellStart"/>
      <w:r w:rsidRPr="00714FA1">
        <w:rPr>
          <w:color w:val="000000"/>
        </w:rPr>
        <w:t>Suls</w:t>
      </w:r>
      <w:proofErr w:type="spellEnd"/>
      <w:r w:rsidRPr="00714FA1">
        <w:rPr>
          <w:color w:val="000000"/>
        </w:rPr>
        <w:t xml:space="preserve">, J., ... &amp; </w:t>
      </w:r>
      <w:proofErr w:type="spellStart"/>
      <w:r w:rsidRPr="00714FA1">
        <w:rPr>
          <w:color w:val="000000"/>
        </w:rPr>
        <w:t>Valabhji</w:t>
      </w:r>
      <w:proofErr w:type="spellEnd"/>
      <w:r w:rsidRPr="00714FA1">
        <w:rPr>
          <w:color w:val="000000"/>
        </w:rPr>
        <w:t xml:space="preserve">, J. (2023). Diabetes and multiple long-term conditions: a review of our current global health challenge. </w:t>
      </w:r>
      <w:r w:rsidRPr="00714FA1">
        <w:rPr>
          <w:i/>
          <w:iCs/>
          <w:color w:val="000000"/>
        </w:rPr>
        <w:t>Diabetes Care</w:t>
      </w:r>
      <w:r w:rsidRPr="00714FA1">
        <w:rPr>
          <w:color w:val="000000"/>
        </w:rPr>
        <w:t xml:space="preserve">, 46(12), 2092-2101. Available at: </w:t>
      </w:r>
      <w:hyperlink r:id="rId48" w:history="1">
        <w:r w:rsidRPr="00714FA1">
          <w:rPr>
            <w:rStyle w:val="Hyperlink"/>
            <w:color w:val="1155CC"/>
          </w:rPr>
          <w:t>https://diabetesjournals.org/care/article-abstract/46/12/2092/153891</w:t>
        </w:r>
      </w:hyperlink>
      <w:r w:rsidRPr="00714FA1">
        <w:rPr>
          <w:color w:val="000000"/>
        </w:rPr>
        <w:t xml:space="preserve"> [Accessed: 22 February 2026] </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Kidney Research UK. (2025). </w:t>
      </w:r>
      <w:r w:rsidRPr="00714FA1">
        <w:rPr>
          <w:i/>
          <w:iCs/>
          <w:color w:val="000000"/>
        </w:rPr>
        <w:t>UK diabetes and kidney charities team-up to establish key research and healthcare recommendations for diabetic kidney disease</w:t>
      </w:r>
      <w:r w:rsidRPr="00714FA1">
        <w:rPr>
          <w:color w:val="000000"/>
        </w:rPr>
        <w:t xml:space="preserve">. Available at: </w:t>
      </w:r>
      <w:hyperlink r:id="rId49" w:anchor=":~:text=reduce%20kidney%20damage.-,Diabetic%20kidney%20disease,therapy%20in%20England%20and%20Scotland" w:history="1">
        <w:r w:rsidRPr="00714FA1">
          <w:rPr>
            <w:rStyle w:val="Hyperlink"/>
            <w:color w:val="1155CC"/>
          </w:rPr>
          <w:t>https://www.kidneyresearchuk.org/2025/03/05/uk-diabetes-and-kidney-charities-team-up-to-establish-key-research-and-healthcare-recommendations-for-diabetic-kidney-disease/#:~:text=reduce%20kidney%20damage.-,Diabetic%20kidney%20disease,therapy%20in%20England%20and%20Scotland</w:t>
        </w:r>
      </w:hyperlink>
      <w:r w:rsidRPr="00714FA1">
        <w:rPr>
          <w:color w:val="000000"/>
        </w:rPr>
        <w:t>. [Accessed: 22 February 2026]  </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Kolb, H., and Martin, S. (2017). Environmental/lifestyle factors in the pathogenesis and prevention of type 2 diabetes. </w:t>
      </w:r>
      <w:r w:rsidRPr="00714FA1">
        <w:rPr>
          <w:i/>
          <w:iCs/>
          <w:color w:val="000000"/>
        </w:rPr>
        <w:t>BMC medicine,</w:t>
      </w:r>
      <w:r w:rsidRPr="00714FA1">
        <w:rPr>
          <w:color w:val="000000"/>
        </w:rPr>
        <w:t xml:space="preserve"> 15(1), 131. Available at: </w:t>
      </w:r>
      <w:hyperlink r:id="rId50" w:history="1">
        <w:r w:rsidRPr="00714FA1">
          <w:rPr>
            <w:rStyle w:val="Hyperlink"/>
            <w:color w:val="1155CC"/>
          </w:rPr>
          <w:t>https://link.springer.com/article/10.1186/s12916-017-0901-x</w:t>
        </w:r>
      </w:hyperlink>
      <w:r w:rsidRPr="00714FA1">
        <w:rPr>
          <w:color w:val="000000"/>
        </w:rPr>
        <w:t> </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Litchfield, I., Barrett, T., Hamilton-Shield, J., Moore, T., </w:t>
      </w:r>
      <w:proofErr w:type="spellStart"/>
      <w:r w:rsidRPr="00714FA1">
        <w:rPr>
          <w:color w:val="000000"/>
        </w:rPr>
        <w:t>Narendran</w:t>
      </w:r>
      <w:proofErr w:type="spellEnd"/>
      <w:r w:rsidRPr="00714FA1">
        <w:rPr>
          <w:color w:val="000000"/>
        </w:rPr>
        <w:t xml:space="preserve">, P., Redwood, S., ... and Greenfield, S. (2023). Current evidence for designing self-management support for underserved populations: an integrative review using the example of diabetes. International journal for equity in health, 22(1), 188. Available at: </w:t>
      </w:r>
      <w:hyperlink r:id="rId51" w:history="1">
        <w:r w:rsidRPr="00714FA1">
          <w:rPr>
            <w:rStyle w:val="Hyperlink"/>
            <w:color w:val="1155CC"/>
          </w:rPr>
          <w:t>https://link.springer.com/article/10.1186/s12939-023-01976-6</w:t>
        </w:r>
      </w:hyperlink>
      <w:r w:rsidRPr="00714FA1">
        <w:rPr>
          <w:color w:val="000000"/>
        </w:rPr>
        <w:t> </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Liu, R., Li, L., Shao, C., </w:t>
      </w:r>
      <w:proofErr w:type="spellStart"/>
      <w:r w:rsidRPr="00714FA1">
        <w:rPr>
          <w:color w:val="000000"/>
        </w:rPr>
        <w:t>Cai</w:t>
      </w:r>
      <w:proofErr w:type="spellEnd"/>
      <w:r w:rsidRPr="00714FA1">
        <w:rPr>
          <w:color w:val="000000"/>
        </w:rPr>
        <w:t xml:space="preserve">, H., and Wang, Z. (2022). ‘The impact of diabetes on vascular disease: progress from the perspective of epidemics and treatments’. </w:t>
      </w:r>
      <w:r w:rsidRPr="00714FA1">
        <w:rPr>
          <w:i/>
          <w:iCs/>
          <w:color w:val="000000"/>
        </w:rPr>
        <w:t>Journal of diabetes research</w:t>
      </w:r>
      <w:r w:rsidRPr="00714FA1">
        <w:rPr>
          <w:color w:val="000000"/>
        </w:rPr>
        <w:t xml:space="preserve">, 2022(1), 1531289. </w:t>
      </w:r>
      <w:hyperlink r:id="rId52" w:history="1">
        <w:r w:rsidRPr="00714FA1">
          <w:rPr>
            <w:rStyle w:val="Hyperlink"/>
            <w:color w:val="1155CC"/>
          </w:rPr>
          <w:t>https://onlinelibrary.wiley.com/doi/abs/10.1155/2022/1531289</w:t>
        </w:r>
      </w:hyperlink>
      <w:r w:rsidRPr="00714FA1">
        <w:rPr>
          <w:color w:val="000000"/>
        </w:rPr>
        <w:t> </w:t>
      </w:r>
    </w:p>
    <w:p w:rsidR="00EC2E6B" w:rsidRPr="00714FA1" w:rsidRDefault="00EC2E6B" w:rsidP="00714FA1">
      <w:pPr>
        <w:pStyle w:val="NormalWeb"/>
        <w:spacing w:before="0" w:beforeAutospacing="0" w:after="0" w:afterAutospacing="0" w:line="360" w:lineRule="auto"/>
        <w:jc w:val="both"/>
      </w:pPr>
      <w:proofErr w:type="spellStart"/>
      <w:r w:rsidRPr="00714FA1">
        <w:rPr>
          <w:color w:val="000000"/>
        </w:rPr>
        <w:t>Longhini</w:t>
      </w:r>
      <w:proofErr w:type="spellEnd"/>
      <w:r w:rsidRPr="00714FA1">
        <w:rPr>
          <w:color w:val="000000"/>
        </w:rPr>
        <w:t xml:space="preserve">, J., </w:t>
      </w:r>
      <w:proofErr w:type="spellStart"/>
      <w:r w:rsidRPr="00714FA1">
        <w:rPr>
          <w:color w:val="000000"/>
        </w:rPr>
        <w:t>Canzan</w:t>
      </w:r>
      <w:proofErr w:type="spellEnd"/>
      <w:r w:rsidRPr="00714FA1">
        <w:rPr>
          <w:color w:val="000000"/>
        </w:rPr>
        <w:t xml:space="preserve">, F., </w:t>
      </w:r>
      <w:proofErr w:type="spellStart"/>
      <w:r w:rsidRPr="00714FA1">
        <w:rPr>
          <w:color w:val="000000"/>
        </w:rPr>
        <w:t>Mezzalira</w:t>
      </w:r>
      <w:proofErr w:type="spellEnd"/>
      <w:r w:rsidRPr="00714FA1">
        <w:rPr>
          <w:color w:val="000000"/>
        </w:rPr>
        <w:t xml:space="preserve">, E., </w:t>
      </w:r>
      <w:proofErr w:type="spellStart"/>
      <w:r w:rsidRPr="00714FA1">
        <w:rPr>
          <w:color w:val="000000"/>
        </w:rPr>
        <w:t>Saiani</w:t>
      </w:r>
      <w:proofErr w:type="spellEnd"/>
      <w:r w:rsidRPr="00714FA1">
        <w:rPr>
          <w:color w:val="000000"/>
        </w:rPr>
        <w:t xml:space="preserve">, L., and </w:t>
      </w:r>
      <w:proofErr w:type="spellStart"/>
      <w:r w:rsidRPr="00714FA1">
        <w:rPr>
          <w:color w:val="000000"/>
        </w:rPr>
        <w:t>Ambrosi</w:t>
      </w:r>
      <w:proofErr w:type="spellEnd"/>
      <w:r w:rsidRPr="00714FA1">
        <w:rPr>
          <w:color w:val="000000"/>
        </w:rPr>
        <w:t xml:space="preserve">, E. (2022). </w:t>
      </w:r>
      <w:proofErr w:type="spellStart"/>
      <w:r w:rsidRPr="00714FA1">
        <w:rPr>
          <w:color w:val="000000"/>
        </w:rPr>
        <w:t>Organisational</w:t>
      </w:r>
      <w:proofErr w:type="spellEnd"/>
      <w:r w:rsidRPr="00714FA1">
        <w:rPr>
          <w:color w:val="000000"/>
        </w:rPr>
        <w:t xml:space="preserve"> models in primary health care to manage chronic conditions: a scoping review. </w:t>
      </w:r>
      <w:r w:rsidRPr="00714FA1">
        <w:rPr>
          <w:i/>
          <w:iCs/>
          <w:color w:val="000000"/>
        </w:rPr>
        <w:t>Health &amp; social care in the community,</w:t>
      </w:r>
      <w:r w:rsidRPr="00714FA1">
        <w:rPr>
          <w:color w:val="000000"/>
        </w:rPr>
        <w:t xml:space="preserve"> 30(3), e565-e588. Available at: </w:t>
      </w:r>
      <w:hyperlink r:id="rId53" w:history="1">
        <w:r w:rsidRPr="00714FA1">
          <w:rPr>
            <w:rStyle w:val="Hyperlink"/>
            <w:color w:val="1155CC"/>
          </w:rPr>
          <w:t>https://pmc.ncbi.nlm.nih.gov/articles/PMC9516220/</w:t>
        </w:r>
      </w:hyperlink>
      <w:r w:rsidRPr="00714FA1">
        <w:rPr>
          <w:color w:val="000000"/>
        </w:rPr>
        <w:t> </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Lucky, K. Y., </w:t>
      </w:r>
      <w:proofErr w:type="spellStart"/>
      <w:r w:rsidRPr="00714FA1">
        <w:rPr>
          <w:color w:val="000000"/>
        </w:rPr>
        <w:t>Haque</w:t>
      </w:r>
      <w:proofErr w:type="spellEnd"/>
      <w:r w:rsidRPr="00714FA1">
        <w:rPr>
          <w:color w:val="000000"/>
        </w:rPr>
        <w:t>, S., Al-</w:t>
      </w:r>
      <w:proofErr w:type="spellStart"/>
      <w:r w:rsidRPr="00714FA1">
        <w:rPr>
          <w:color w:val="000000"/>
        </w:rPr>
        <w:t>Samad</w:t>
      </w:r>
      <w:proofErr w:type="spellEnd"/>
      <w:r w:rsidRPr="00714FA1">
        <w:rPr>
          <w:color w:val="000000"/>
        </w:rPr>
        <w:t xml:space="preserve">, K., </w:t>
      </w:r>
      <w:proofErr w:type="spellStart"/>
      <w:r w:rsidRPr="00714FA1">
        <w:rPr>
          <w:color w:val="000000"/>
        </w:rPr>
        <w:t>Akter</w:t>
      </w:r>
      <w:proofErr w:type="spellEnd"/>
      <w:r w:rsidRPr="00714FA1">
        <w:rPr>
          <w:color w:val="000000"/>
        </w:rPr>
        <w:t xml:space="preserve">, R., Faruq, O., Azim, K. S., and Joy, M. S. I. (2025). AI-Powered Healthcare Information Systems Securing Diabetes Management Through Integrated Technology Solutions and Enhanced Patient Care Delivery. </w:t>
      </w:r>
      <w:r w:rsidRPr="00714FA1">
        <w:rPr>
          <w:i/>
          <w:iCs/>
          <w:color w:val="000000"/>
        </w:rPr>
        <w:t xml:space="preserve">Vascular and </w:t>
      </w:r>
      <w:r w:rsidRPr="00714FA1">
        <w:rPr>
          <w:i/>
          <w:iCs/>
          <w:color w:val="000000"/>
        </w:rPr>
        <w:lastRenderedPageBreak/>
        <w:t>Endovascular Review,</w:t>
      </w:r>
      <w:r w:rsidRPr="00714FA1">
        <w:rPr>
          <w:color w:val="000000"/>
        </w:rPr>
        <w:t xml:space="preserve"> 8(11s), 465-476. Available at: </w:t>
      </w:r>
      <w:hyperlink r:id="rId54" w:history="1">
        <w:r w:rsidRPr="00714FA1">
          <w:rPr>
            <w:rStyle w:val="Hyperlink"/>
            <w:color w:val="1155CC"/>
          </w:rPr>
          <w:t>http://verjournal.com/index.php/ver/article/view/905</w:t>
        </w:r>
      </w:hyperlink>
      <w:r w:rsidRPr="00714FA1">
        <w:rPr>
          <w:color w:val="000000"/>
        </w:rPr>
        <w:t> </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Medtronic, (2026). </w:t>
      </w:r>
      <w:r w:rsidRPr="00714FA1">
        <w:rPr>
          <w:i/>
          <w:iCs/>
          <w:color w:val="000000"/>
        </w:rPr>
        <w:t>Multiple daily injections</w:t>
      </w:r>
      <w:r w:rsidRPr="00714FA1">
        <w:rPr>
          <w:color w:val="000000"/>
        </w:rPr>
        <w:t xml:space="preserve">. Available at: </w:t>
      </w:r>
      <w:hyperlink r:id="rId55" w:history="1">
        <w:r w:rsidRPr="00714FA1">
          <w:rPr>
            <w:rStyle w:val="Hyperlink"/>
            <w:color w:val="1155CC"/>
          </w:rPr>
          <w:t>https://hcp.medtronic-diabetes.com.au/multiple-daily-injections</w:t>
        </w:r>
      </w:hyperlink>
      <w:r w:rsidRPr="00714FA1">
        <w:rPr>
          <w:color w:val="000000"/>
        </w:rPr>
        <w:t>  [Accessed: 22 February 2026]</w:t>
      </w:r>
    </w:p>
    <w:p w:rsidR="00EC2E6B" w:rsidRPr="00714FA1" w:rsidRDefault="00EC2E6B" w:rsidP="00714FA1">
      <w:pPr>
        <w:pStyle w:val="NormalWeb"/>
        <w:spacing w:before="0" w:beforeAutospacing="0" w:after="0" w:afterAutospacing="0" w:line="360" w:lineRule="auto"/>
        <w:jc w:val="both"/>
      </w:pPr>
      <w:proofErr w:type="spellStart"/>
      <w:r w:rsidRPr="00714FA1">
        <w:rPr>
          <w:color w:val="000000"/>
        </w:rPr>
        <w:t>Melekhovets</w:t>
      </w:r>
      <w:proofErr w:type="spellEnd"/>
      <w:r w:rsidRPr="00714FA1">
        <w:rPr>
          <w:color w:val="000000"/>
        </w:rPr>
        <w:t xml:space="preserve">, O. K. (2020). Diabetes Mellitus Management. </w:t>
      </w:r>
      <w:r w:rsidRPr="00714FA1">
        <w:rPr>
          <w:i/>
          <w:iCs/>
          <w:color w:val="000000"/>
        </w:rPr>
        <w:t>Practical Guide with Elements of Augmented Reality</w:t>
      </w:r>
      <w:r w:rsidRPr="00714FA1">
        <w:rPr>
          <w:color w:val="000000"/>
        </w:rPr>
        <w:t xml:space="preserve">. Available at: </w:t>
      </w:r>
      <w:hyperlink r:id="rId56" w:history="1">
        <w:r w:rsidRPr="00714FA1">
          <w:rPr>
            <w:rStyle w:val="Hyperlink"/>
            <w:color w:val="1155CC"/>
          </w:rPr>
          <w:t>https://essuir.sumdu.edu.ua/handle/123456789/76856</w:t>
        </w:r>
      </w:hyperlink>
      <w:r w:rsidRPr="00714FA1">
        <w:rPr>
          <w:color w:val="000000"/>
        </w:rPr>
        <w:t xml:space="preserve"> [Accessed: 22 February 2026]</w:t>
      </w:r>
    </w:p>
    <w:p w:rsidR="00EC2E6B" w:rsidRPr="00714FA1" w:rsidRDefault="00EC2E6B" w:rsidP="00714FA1">
      <w:pPr>
        <w:pStyle w:val="NormalWeb"/>
        <w:spacing w:before="0" w:beforeAutospacing="0" w:after="0" w:afterAutospacing="0" w:line="360" w:lineRule="auto"/>
        <w:jc w:val="both"/>
      </w:pPr>
      <w:proofErr w:type="spellStart"/>
      <w:r w:rsidRPr="00714FA1">
        <w:rPr>
          <w:color w:val="000000"/>
        </w:rPr>
        <w:t>Minhas</w:t>
      </w:r>
      <w:proofErr w:type="spellEnd"/>
      <w:r w:rsidRPr="00714FA1">
        <w:rPr>
          <w:color w:val="000000"/>
        </w:rPr>
        <w:t xml:space="preserve">, A (2025b). </w:t>
      </w:r>
      <w:r w:rsidRPr="00714FA1">
        <w:rPr>
          <w:i/>
          <w:iCs/>
          <w:color w:val="000000"/>
        </w:rPr>
        <w:t>Distribution of people registered with type 2 diabetes in England in 2023/24, by age</w:t>
      </w:r>
      <w:r w:rsidRPr="00714FA1">
        <w:rPr>
          <w:color w:val="000000"/>
        </w:rPr>
        <w:t xml:space="preserve">. Available at: </w:t>
      </w:r>
      <w:hyperlink r:id="rId57" w:history="1">
        <w:r w:rsidRPr="00714FA1">
          <w:rPr>
            <w:rStyle w:val="Hyperlink"/>
            <w:color w:val="1155CC"/>
          </w:rPr>
          <w:t>https://www.statista.com/statistics/387343/individuals-with-type-2-diabetes-by-age-in-england/?srsltid=AfmBOoqaV1ne9eHoPPTm2XH-Xdg2WmvAa-Sm7vKVKN_1N7P4336rW3e2</w:t>
        </w:r>
      </w:hyperlink>
      <w:r w:rsidRPr="00714FA1">
        <w:rPr>
          <w:color w:val="000000"/>
        </w:rPr>
        <w:t xml:space="preserve"> [Accessed: 22 February 2026]</w:t>
      </w:r>
    </w:p>
    <w:p w:rsidR="00EC2E6B" w:rsidRPr="00714FA1" w:rsidRDefault="00EC2E6B" w:rsidP="00714FA1">
      <w:pPr>
        <w:pStyle w:val="NormalWeb"/>
        <w:spacing w:before="0" w:beforeAutospacing="0" w:after="0" w:afterAutospacing="0" w:line="360" w:lineRule="auto"/>
        <w:jc w:val="both"/>
      </w:pPr>
      <w:proofErr w:type="spellStart"/>
      <w:r w:rsidRPr="00714FA1">
        <w:rPr>
          <w:color w:val="000000"/>
        </w:rPr>
        <w:t>Minhas</w:t>
      </w:r>
      <w:proofErr w:type="spellEnd"/>
      <w:r w:rsidRPr="00714FA1">
        <w:rPr>
          <w:color w:val="000000"/>
        </w:rPr>
        <w:t>, A. (2025).</w:t>
      </w:r>
      <w:r w:rsidRPr="00714FA1">
        <w:rPr>
          <w:i/>
          <w:iCs/>
          <w:color w:val="000000"/>
        </w:rPr>
        <w:t xml:space="preserve"> Projected number of diabetics worldwide in 2050, by region.</w:t>
      </w:r>
      <w:r w:rsidRPr="00714FA1">
        <w:rPr>
          <w:color w:val="000000"/>
        </w:rPr>
        <w:t xml:space="preserve"> Available at: </w:t>
      </w:r>
      <w:hyperlink r:id="rId58" w:history="1">
        <w:r w:rsidRPr="00714FA1">
          <w:rPr>
            <w:rStyle w:val="Hyperlink"/>
            <w:color w:val="1155CC"/>
          </w:rPr>
          <w:t>https://www.statista.com/statistics/241804/projected-number-of-diabetics-worldwide-by-region/?srsltid=AfmBOoogzKMt-eHE0Zgv1q7wymzjQ2oUb9D4bIx7KweyLQtsOCXq_Mbm</w:t>
        </w:r>
      </w:hyperlink>
      <w:r w:rsidRPr="00714FA1">
        <w:rPr>
          <w:color w:val="000000"/>
        </w:rPr>
        <w:t xml:space="preserve"> [Accessed: 22 February 2026]</w:t>
      </w:r>
    </w:p>
    <w:p w:rsidR="00EC2E6B" w:rsidRPr="00714FA1" w:rsidRDefault="00EC2E6B" w:rsidP="00714FA1">
      <w:pPr>
        <w:pStyle w:val="NormalWeb"/>
        <w:spacing w:before="0" w:beforeAutospacing="0" w:after="0" w:afterAutospacing="0" w:line="360" w:lineRule="auto"/>
        <w:jc w:val="both"/>
      </w:pPr>
      <w:proofErr w:type="spellStart"/>
      <w:r w:rsidRPr="00714FA1">
        <w:rPr>
          <w:color w:val="000000"/>
        </w:rPr>
        <w:t>Minhas</w:t>
      </w:r>
      <w:proofErr w:type="spellEnd"/>
      <w:r w:rsidRPr="00714FA1">
        <w:rPr>
          <w:color w:val="000000"/>
        </w:rPr>
        <w:t xml:space="preserve">, A. (2025a). </w:t>
      </w:r>
      <w:r w:rsidRPr="00714FA1">
        <w:rPr>
          <w:i/>
          <w:iCs/>
          <w:color w:val="000000"/>
        </w:rPr>
        <w:t>Prevalence of diabetes worldwide by region 2024 and 2050</w:t>
      </w:r>
      <w:r w:rsidRPr="00714FA1">
        <w:rPr>
          <w:color w:val="000000"/>
        </w:rPr>
        <w:t xml:space="preserve">. Available at: </w:t>
      </w:r>
      <w:hyperlink r:id="rId59" w:history="1">
        <w:r w:rsidRPr="00714FA1">
          <w:rPr>
            <w:rStyle w:val="Hyperlink"/>
            <w:color w:val="1155CC"/>
          </w:rPr>
          <w:t>https://www.statista.com/statistics/495292/diabetes-prevalance-forecast-globally-by-region/?srsltid=AfmBOopb4ZZbL7SB82u-4Ed95x7xtVzA7nEA2eVz0Okugr5zN9WlVh0w</w:t>
        </w:r>
      </w:hyperlink>
      <w:r w:rsidRPr="00714FA1">
        <w:rPr>
          <w:color w:val="000000"/>
        </w:rPr>
        <w:t xml:space="preserve"> [Accessed: 22 February 2026]</w:t>
      </w:r>
    </w:p>
    <w:p w:rsidR="00EC2E6B" w:rsidRPr="00714FA1" w:rsidRDefault="00EC2E6B" w:rsidP="00714FA1">
      <w:pPr>
        <w:pStyle w:val="NormalWeb"/>
        <w:spacing w:before="0" w:beforeAutospacing="0" w:after="0" w:afterAutospacing="0" w:line="360" w:lineRule="auto"/>
        <w:jc w:val="both"/>
      </w:pPr>
      <w:proofErr w:type="spellStart"/>
      <w:r w:rsidRPr="00714FA1">
        <w:rPr>
          <w:color w:val="000000"/>
        </w:rPr>
        <w:t>Nagesh</w:t>
      </w:r>
      <w:proofErr w:type="spellEnd"/>
      <w:r w:rsidRPr="00714FA1">
        <w:rPr>
          <w:color w:val="000000"/>
        </w:rPr>
        <w:t xml:space="preserve">, M. R., </w:t>
      </w:r>
      <w:proofErr w:type="spellStart"/>
      <w:r w:rsidRPr="00714FA1">
        <w:rPr>
          <w:color w:val="000000"/>
        </w:rPr>
        <w:t>Vijayakumar</w:t>
      </w:r>
      <w:proofErr w:type="spellEnd"/>
      <w:r w:rsidRPr="00714FA1">
        <w:rPr>
          <w:color w:val="000000"/>
        </w:rPr>
        <w:t xml:space="preserve">, N., and </w:t>
      </w:r>
      <w:proofErr w:type="spellStart"/>
      <w:r w:rsidRPr="00714FA1">
        <w:rPr>
          <w:color w:val="000000"/>
        </w:rPr>
        <w:t>Bhavani</w:t>
      </w:r>
      <w:proofErr w:type="spellEnd"/>
      <w:r w:rsidRPr="00714FA1">
        <w:rPr>
          <w:color w:val="000000"/>
        </w:rPr>
        <w:t xml:space="preserve">, K. (2020). ‘A review on diabetes mellitus-an </w:t>
      </w:r>
      <w:proofErr w:type="spellStart"/>
      <w:r w:rsidRPr="00714FA1">
        <w:rPr>
          <w:color w:val="000000"/>
        </w:rPr>
        <w:t>annihilatory</w:t>
      </w:r>
      <w:proofErr w:type="spellEnd"/>
      <w:r w:rsidRPr="00714FA1">
        <w:rPr>
          <w:color w:val="000000"/>
        </w:rPr>
        <w:t xml:space="preserve"> metabolic disorder’. </w:t>
      </w:r>
      <w:r w:rsidRPr="00714FA1">
        <w:rPr>
          <w:i/>
          <w:iCs/>
          <w:color w:val="000000"/>
        </w:rPr>
        <w:t>Journal of Pharmaceutical Sciences and Research,</w:t>
      </w:r>
      <w:r w:rsidRPr="00714FA1">
        <w:rPr>
          <w:color w:val="000000"/>
        </w:rPr>
        <w:t xml:space="preserve"> 12(2), 232-235. </w:t>
      </w:r>
      <w:hyperlink r:id="rId60" w:history="1">
        <w:r w:rsidRPr="00714FA1">
          <w:rPr>
            <w:rStyle w:val="Hyperlink"/>
            <w:color w:val="1155CC"/>
          </w:rPr>
          <w:t>https://www.researchgate.net/profile/Vijayakumar-Natesan/publicat</w:t>
        </w:r>
        <w:bookmarkStart w:id="22" w:name="_GoBack"/>
        <w:bookmarkEnd w:id="22"/>
        <w:r w:rsidRPr="00714FA1">
          <w:rPr>
            <w:rStyle w:val="Hyperlink"/>
            <w:color w:val="1155CC"/>
          </w:rPr>
          <w:t>ion/355493948_A_Review_on_Diabetes_Mellitus-An_Annihilatory_Metabolic_Disorder/links/617629b70be8ec17a9292ac7/A-Review-on-Diabetes-Mellitus-An-Annihilatory-Metabolic-Disorder.pdf</w:t>
        </w:r>
      </w:hyperlink>
      <w:r w:rsidRPr="00714FA1">
        <w:rPr>
          <w:color w:val="000000"/>
        </w:rPr>
        <w:t> </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NHS England, (2021). </w:t>
      </w:r>
      <w:r w:rsidRPr="00714FA1">
        <w:rPr>
          <w:i/>
          <w:iCs/>
          <w:color w:val="000000"/>
        </w:rPr>
        <w:t>Integrated Care Systems: design framework</w:t>
      </w:r>
      <w:r w:rsidRPr="00714FA1">
        <w:rPr>
          <w:color w:val="000000"/>
        </w:rPr>
        <w:t xml:space="preserve">. Available at: </w:t>
      </w:r>
      <w:hyperlink r:id="rId61" w:history="1">
        <w:r w:rsidRPr="00714FA1">
          <w:rPr>
            <w:rStyle w:val="Hyperlink"/>
            <w:color w:val="1155CC"/>
          </w:rPr>
          <w:t>https://www.england.nhs.uk/wp-content/uploads/2021/06/B0642-ics-design-framework-june-2021.pdf</w:t>
        </w:r>
      </w:hyperlink>
      <w:r w:rsidRPr="00714FA1">
        <w:rPr>
          <w:color w:val="000000"/>
        </w:rPr>
        <w:t xml:space="preserve"> [Accessed: 22 February 2026]</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Park, H. S., Cho, Y., </w:t>
      </w:r>
      <w:proofErr w:type="spellStart"/>
      <w:r w:rsidRPr="00714FA1">
        <w:rPr>
          <w:color w:val="000000"/>
        </w:rPr>
        <w:t>Seo</w:t>
      </w:r>
      <w:proofErr w:type="spellEnd"/>
      <w:r w:rsidRPr="00714FA1">
        <w:rPr>
          <w:color w:val="000000"/>
        </w:rPr>
        <w:t xml:space="preserve">, D. H., </w:t>
      </w:r>
      <w:proofErr w:type="spellStart"/>
      <w:r w:rsidRPr="00714FA1">
        <w:rPr>
          <w:color w:val="000000"/>
        </w:rPr>
        <w:t>Ahn</w:t>
      </w:r>
      <w:proofErr w:type="spellEnd"/>
      <w:r w:rsidRPr="00714FA1">
        <w:rPr>
          <w:color w:val="000000"/>
        </w:rPr>
        <w:t xml:space="preserve">, S. H., Hong, S., Suh, Y. J., ... and Kim, S. H. (2024). Impact of diabetes distress on glycemic control and diabetic complications in type 2 diabetes </w:t>
      </w:r>
      <w:r w:rsidRPr="00714FA1">
        <w:rPr>
          <w:color w:val="000000"/>
        </w:rPr>
        <w:lastRenderedPageBreak/>
        <w:t xml:space="preserve">mellitus. </w:t>
      </w:r>
      <w:r w:rsidRPr="00714FA1">
        <w:rPr>
          <w:i/>
          <w:iCs/>
          <w:color w:val="000000"/>
        </w:rPr>
        <w:t>Scientific Reports,</w:t>
      </w:r>
      <w:r w:rsidRPr="00714FA1">
        <w:rPr>
          <w:color w:val="000000"/>
        </w:rPr>
        <w:t xml:space="preserve"> 14(1), 5568. Available at: </w:t>
      </w:r>
      <w:hyperlink r:id="rId62" w:history="1">
        <w:r w:rsidRPr="00714FA1">
          <w:rPr>
            <w:rStyle w:val="Hyperlink"/>
            <w:color w:val="1155CC"/>
          </w:rPr>
          <w:t>https://www.nature.com/articles/s41598-024-55901-0</w:t>
        </w:r>
      </w:hyperlink>
      <w:r w:rsidRPr="00714FA1">
        <w:rPr>
          <w:color w:val="000000"/>
        </w:rPr>
        <w:t> </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Patel, M. R., Tolentino, D. A., Smith, A., and </w:t>
      </w:r>
      <w:proofErr w:type="spellStart"/>
      <w:r w:rsidRPr="00714FA1">
        <w:rPr>
          <w:color w:val="000000"/>
        </w:rPr>
        <w:t>Heisler</w:t>
      </w:r>
      <w:proofErr w:type="spellEnd"/>
      <w:r w:rsidRPr="00714FA1">
        <w:rPr>
          <w:color w:val="000000"/>
        </w:rPr>
        <w:t xml:space="preserve">, M. (2023). ‘Economic burden, financial stress, and cost-related coping among people with uncontrolled diabetes in the US’. </w:t>
      </w:r>
      <w:r w:rsidRPr="00714FA1">
        <w:rPr>
          <w:i/>
          <w:iCs/>
          <w:color w:val="000000"/>
        </w:rPr>
        <w:t>Preventive Medicine Reports</w:t>
      </w:r>
      <w:r w:rsidRPr="00714FA1">
        <w:rPr>
          <w:color w:val="000000"/>
        </w:rPr>
        <w:t xml:space="preserve">, 34, 102246. Available at: </w:t>
      </w:r>
      <w:hyperlink r:id="rId63" w:history="1">
        <w:r w:rsidRPr="00714FA1">
          <w:rPr>
            <w:rStyle w:val="Hyperlink"/>
            <w:color w:val="1155CC"/>
          </w:rPr>
          <w:t>https://www.sciencedirect.com/science/article/pii/S2211335523001377</w:t>
        </w:r>
      </w:hyperlink>
      <w:r w:rsidRPr="00714FA1">
        <w:rPr>
          <w:color w:val="000000"/>
        </w:rPr>
        <w:t> </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Patel, R., </w:t>
      </w:r>
      <w:proofErr w:type="spellStart"/>
      <w:r w:rsidRPr="00714FA1">
        <w:rPr>
          <w:color w:val="000000"/>
        </w:rPr>
        <w:t>Sina</w:t>
      </w:r>
      <w:proofErr w:type="spellEnd"/>
      <w:r w:rsidRPr="00714FA1">
        <w:rPr>
          <w:color w:val="000000"/>
        </w:rPr>
        <w:t xml:space="preserve">, R.E. and Keyes, D., 2024. Lifestyle modification for diabetes and heart disease prevention. </w:t>
      </w:r>
      <w:proofErr w:type="spellStart"/>
      <w:r w:rsidRPr="00714FA1">
        <w:rPr>
          <w:i/>
          <w:iCs/>
          <w:color w:val="000000"/>
        </w:rPr>
        <w:t>StatPearls</w:t>
      </w:r>
      <w:proofErr w:type="spellEnd"/>
      <w:r w:rsidRPr="00714FA1">
        <w:rPr>
          <w:i/>
          <w:iCs/>
          <w:color w:val="000000"/>
        </w:rPr>
        <w:t xml:space="preserve"> Publishing</w:t>
      </w:r>
      <w:r w:rsidRPr="00714FA1">
        <w:rPr>
          <w:color w:val="000000"/>
        </w:rPr>
        <w:t xml:space="preserve">. Available at: </w:t>
      </w:r>
      <w:hyperlink r:id="rId64" w:history="1">
        <w:r w:rsidRPr="00714FA1">
          <w:rPr>
            <w:rStyle w:val="Hyperlink"/>
            <w:color w:val="1155CC"/>
          </w:rPr>
          <w:t>https://www.ncbi.nlm.nih.gov/books/NBK585052/</w:t>
        </w:r>
      </w:hyperlink>
      <w:r w:rsidRPr="00714FA1">
        <w:rPr>
          <w:color w:val="000000"/>
        </w:rPr>
        <w:t>  [Accessed: 22 February 2026]</w:t>
      </w:r>
    </w:p>
    <w:p w:rsidR="00EC2E6B" w:rsidRPr="00714FA1" w:rsidRDefault="00EC2E6B" w:rsidP="00714FA1">
      <w:pPr>
        <w:pStyle w:val="NormalWeb"/>
        <w:spacing w:before="0" w:beforeAutospacing="0" w:after="0" w:afterAutospacing="0" w:line="360" w:lineRule="auto"/>
        <w:jc w:val="both"/>
      </w:pPr>
      <w:proofErr w:type="spellStart"/>
      <w:r w:rsidRPr="00714FA1">
        <w:rPr>
          <w:color w:val="000000"/>
        </w:rPr>
        <w:t>Pillon</w:t>
      </w:r>
      <w:proofErr w:type="spellEnd"/>
      <w:r w:rsidRPr="00714FA1">
        <w:rPr>
          <w:color w:val="000000"/>
        </w:rPr>
        <w:t xml:space="preserve">, N. J., Loos, R. J., Marshall, S. M., and </w:t>
      </w:r>
      <w:proofErr w:type="spellStart"/>
      <w:r w:rsidRPr="00714FA1">
        <w:rPr>
          <w:color w:val="000000"/>
        </w:rPr>
        <w:t>Zierath</w:t>
      </w:r>
      <w:proofErr w:type="spellEnd"/>
      <w:r w:rsidRPr="00714FA1">
        <w:rPr>
          <w:color w:val="000000"/>
        </w:rPr>
        <w:t xml:space="preserve">, J. R. (2021). ‘Metabolic consequences of obesity and type 2 diabetes: Balancing genes and environment for personalized care’. </w:t>
      </w:r>
      <w:r w:rsidRPr="00714FA1">
        <w:rPr>
          <w:i/>
          <w:iCs/>
          <w:color w:val="000000"/>
        </w:rPr>
        <w:t>Cell</w:t>
      </w:r>
      <w:r w:rsidRPr="00714FA1">
        <w:rPr>
          <w:color w:val="000000"/>
        </w:rPr>
        <w:t xml:space="preserve">, 184(6), 1530-1544. Available at: </w:t>
      </w:r>
      <w:hyperlink r:id="rId65" w:history="1">
        <w:r w:rsidRPr="00714FA1">
          <w:rPr>
            <w:rStyle w:val="Hyperlink"/>
            <w:color w:val="1155CC"/>
          </w:rPr>
          <w:t>https://www.cell.com/cell/fulltext/S0092-8674(21)00162-8?_returnURL=https%3A%2F%2Flinkinghub.elsevier.com%2Fretrieve%2Fpii%2FS0092867421001628%3Fshowall%3Dtrue&amp;bib108=</w:t>
        </w:r>
      </w:hyperlink>
      <w:r w:rsidRPr="00714FA1">
        <w:rPr>
          <w:color w:val="000000"/>
        </w:rPr>
        <w:t>  [Accessed: 22 February 2026] </w:t>
      </w:r>
    </w:p>
    <w:p w:rsidR="00EC2E6B" w:rsidRPr="00714FA1" w:rsidRDefault="00EC2E6B" w:rsidP="00714FA1">
      <w:pPr>
        <w:pStyle w:val="NormalWeb"/>
        <w:spacing w:before="0" w:beforeAutospacing="0" w:after="0" w:afterAutospacing="0" w:line="360" w:lineRule="auto"/>
        <w:jc w:val="both"/>
      </w:pPr>
      <w:proofErr w:type="spellStart"/>
      <w:r w:rsidRPr="00714FA1">
        <w:rPr>
          <w:color w:val="000000"/>
        </w:rPr>
        <w:t>Poonoosamy</w:t>
      </w:r>
      <w:proofErr w:type="spellEnd"/>
      <w:r w:rsidRPr="00714FA1">
        <w:rPr>
          <w:color w:val="000000"/>
        </w:rPr>
        <w:t xml:space="preserve">, J., Lopes, P., </w:t>
      </w:r>
      <w:proofErr w:type="spellStart"/>
      <w:r w:rsidRPr="00714FA1">
        <w:rPr>
          <w:color w:val="000000"/>
        </w:rPr>
        <w:t>Huret</w:t>
      </w:r>
      <w:proofErr w:type="spellEnd"/>
      <w:r w:rsidRPr="00714FA1">
        <w:rPr>
          <w:color w:val="000000"/>
        </w:rPr>
        <w:t xml:space="preserve">, P., </w:t>
      </w:r>
      <w:proofErr w:type="spellStart"/>
      <w:r w:rsidRPr="00714FA1">
        <w:rPr>
          <w:color w:val="000000"/>
        </w:rPr>
        <w:t>Dardari</w:t>
      </w:r>
      <w:proofErr w:type="spellEnd"/>
      <w:r w:rsidRPr="00714FA1">
        <w:rPr>
          <w:color w:val="000000"/>
        </w:rPr>
        <w:t xml:space="preserve">, R., </w:t>
      </w:r>
      <w:proofErr w:type="spellStart"/>
      <w:r w:rsidRPr="00714FA1">
        <w:rPr>
          <w:color w:val="000000"/>
        </w:rPr>
        <w:t>Penfornis</w:t>
      </w:r>
      <w:proofErr w:type="spellEnd"/>
      <w:r w:rsidRPr="00714FA1">
        <w:rPr>
          <w:color w:val="000000"/>
        </w:rPr>
        <w:t xml:space="preserve">, A., Thomas, C., and </w:t>
      </w:r>
      <w:proofErr w:type="spellStart"/>
      <w:r w:rsidRPr="00714FA1">
        <w:rPr>
          <w:color w:val="000000"/>
        </w:rPr>
        <w:t>Dardari</w:t>
      </w:r>
      <w:proofErr w:type="spellEnd"/>
      <w:r w:rsidRPr="00714FA1">
        <w:rPr>
          <w:color w:val="000000"/>
        </w:rPr>
        <w:t xml:space="preserve">, D. (2023). Impact of intensive glycemic treatment on diabetes complications—a systematic review. </w:t>
      </w:r>
      <w:r w:rsidRPr="00714FA1">
        <w:rPr>
          <w:i/>
          <w:iCs/>
          <w:color w:val="000000"/>
        </w:rPr>
        <w:t>Pharmaceutics,</w:t>
      </w:r>
      <w:r w:rsidRPr="00714FA1">
        <w:rPr>
          <w:color w:val="000000"/>
        </w:rPr>
        <w:t xml:space="preserve"> 15(7), 1791. Available at: </w:t>
      </w:r>
      <w:hyperlink r:id="rId66" w:history="1">
        <w:r w:rsidRPr="00714FA1">
          <w:rPr>
            <w:rStyle w:val="Hyperlink"/>
            <w:color w:val="1155CC"/>
          </w:rPr>
          <w:t>https://www.mdpi.com/1999-4923/15/7/1791</w:t>
        </w:r>
      </w:hyperlink>
      <w:r w:rsidRPr="00714FA1">
        <w:rPr>
          <w:color w:val="000000"/>
        </w:rPr>
        <w:t>  </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Practice Nursing (2019). </w:t>
      </w:r>
      <w:r w:rsidRPr="00714FA1">
        <w:rPr>
          <w:i/>
          <w:iCs/>
          <w:color w:val="000000"/>
        </w:rPr>
        <w:t xml:space="preserve">What does the NHS Long Term Plan mean for diabetes care? </w:t>
      </w:r>
      <w:proofErr w:type="spellStart"/>
      <w:r w:rsidRPr="00714FA1">
        <w:rPr>
          <w:color w:val="000000"/>
        </w:rPr>
        <w:t>Availale</w:t>
      </w:r>
      <w:proofErr w:type="spellEnd"/>
      <w:r w:rsidRPr="00714FA1">
        <w:rPr>
          <w:color w:val="000000"/>
        </w:rPr>
        <w:t xml:space="preserve"> at: </w:t>
      </w:r>
      <w:hyperlink r:id="rId67" w:history="1">
        <w:r w:rsidRPr="00714FA1">
          <w:rPr>
            <w:rStyle w:val="Hyperlink"/>
            <w:color w:val="1155CC"/>
          </w:rPr>
          <w:t>https://idealdiabetes.com/wp-content/uploads/2019/03/What-does-the-NHS-Long-Term-Plan-mean-for-Diabetes-Care-005.pdf</w:t>
        </w:r>
      </w:hyperlink>
      <w:r w:rsidRPr="00714FA1">
        <w:rPr>
          <w:color w:val="000000"/>
        </w:rPr>
        <w:t xml:space="preserve"> [Accessed: 22 February 2026]</w:t>
      </w:r>
    </w:p>
    <w:p w:rsidR="00EC2E6B" w:rsidRPr="00714FA1" w:rsidRDefault="00EC2E6B" w:rsidP="00714FA1">
      <w:pPr>
        <w:pStyle w:val="NormalWeb"/>
        <w:spacing w:before="0" w:beforeAutospacing="0" w:after="0" w:afterAutospacing="0" w:line="360" w:lineRule="auto"/>
        <w:jc w:val="both"/>
      </w:pPr>
      <w:proofErr w:type="spellStart"/>
      <w:r w:rsidRPr="00714FA1">
        <w:rPr>
          <w:color w:val="000000"/>
        </w:rPr>
        <w:t>Reidy</w:t>
      </w:r>
      <w:proofErr w:type="spellEnd"/>
      <w:r w:rsidRPr="00714FA1">
        <w:rPr>
          <w:color w:val="000000"/>
        </w:rPr>
        <w:t xml:space="preserve">, C., Kennedy, A., Pope, C. and Ballinger, C. (2016) Commissioning of self-management support for people with long-term conditions: an exploration of commissioning aspirations and processes. </w:t>
      </w:r>
      <w:r w:rsidRPr="00714FA1">
        <w:rPr>
          <w:i/>
          <w:iCs/>
          <w:color w:val="000000"/>
        </w:rPr>
        <w:t>BMJ Open,</w:t>
      </w:r>
      <w:r w:rsidRPr="00714FA1">
        <w:rPr>
          <w:color w:val="000000"/>
        </w:rPr>
        <w:t xml:space="preserve"> 6(7), e010853. Available at: </w:t>
      </w:r>
      <w:hyperlink r:id="rId68" w:history="1">
        <w:r w:rsidRPr="00714FA1">
          <w:rPr>
            <w:rStyle w:val="Hyperlink"/>
            <w:color w:val="1155CC"/>
          </w:rPr>
          <w:t>https://www.researchgate.net/publication/305364183_Commissioning_of_self-management_support_for_people_with_long-term_conditions_an_exploration_of_commissioning_aspirations_and_processes</w:t>
        </w:r>
      </w:hyperlink>
      <w:r w:rsidRPr="00714FA1">
        <w:rPr>
          <w:color w:val="000000"/>
        </w:rPr>
        <w:t> </w:t>
      </w:r>
    </w:p>
    <w:p w:rsidR="00EC2E6B" w:rsidRPr="00714FA1" w:rsidRDefault="00EC2E6B" w:rsidP="00714FA1">
      <w:pPr>
        <w:pStyle w:val="NormalWeb"/>
        <w:spacing w:before="0" w:beforeAutospacing="0" w:after="0" w:afterAutospacing="0" w:line="360" w:lineRule="auto"/>
        <w:jc w:val="both"/>
      </w:pPr>
      <w:proofErr w:type="spellStart"/>
      <w:r w:rsidRPr="00714FA1">
        <w:rPr>
          <w:color w:val="000000"/>
        </w:rPr>
        <w:t>Saleheen</w:t>
      </w:r>
      <w:proofErr w:type="spellEnd"/>
      <w:r w:rsidRPr="00714FA1">
        <w:rPr>
          <w:color w:val="000000"/>
        </w:rPr>
        <w:t xml:space="preserve">, H. N., and </w:t>
      </w:r>
      <w:proofErr w:type="spellStart"/>
      <w:r w:rsidRPr="00714FA1">
        <w:rPr>
          <w:color w:val="000000"/>
        </w:rPr>
        <w:t>Barela</w:t>
      </w:r>
      <w:proofErr w:type="spellEnd"/>
      <w:r w:rsidRPr="00714FA1">
        <w:rPr>
          <w:color w:val="000000"/>
        </w:rPr>
        <w:t xml:space="preserve">, K. A. (2025). Community power model: Pathway to equity. </w:t>
      </w:r>
      <w:r w:rsidRPr="00714FA1">
        <w:rPr>
          <w:i/>
          <w:iCs/>
          <w:color w:val="000000"/>
        </w:rPr>
        <w:t>Journal of the National Hispanic Medical Association,</w:t>
      </w:r>
      <w:r w:rsidRPr="00714FA1">
        <w:rPr>
          <w:color w:val="000000"/>
        </w:rPr>
        <w:t xml:space="preserve"> 3(1), 83-104. Available at: </w:t>
      </w:r>
      <w:hyperlink r:id="rId69" w:history="1">
        <w:r w:rsidRPr="00714FA1">
          <w:rPr>
            <w:rStyle w:val="Hyperlink"/>
            <w:color w:val="1155CC"/>
          </w:rPr>
          <w:t>https://jnhma.scholasticahq.com/article/137833-community-power-model-pathway-to-equity</w:t>
        </w:r>
      </w:hyperlink>
      <w:r w:rsidRPr="00714FA1">
        <w:rPr>
          <w:color w:val="000000"/>
        </w:rPr>
        <w:t>  </w:t>
      </w:r>
    </w:p>
    <w:p w:rsidR="00EC2E6B" w:rsidRPr="00714FA1" w:rsidRDefault="00EC2E6B" w:rsidP="00714FA1">
      <w:pPr>
        <w:pStyle w:val="NormalWeb"/>
        <w:spacing w:before="0" w:beforeAutospacing="0" w:after="0" w:afterAutospacing="0" w:line="360" w:lineRule="auto"/>
        <w:jc w:val="both"/>
      </w:pPr>
      <w:proofErr w:type="spellStart"/>
      <w:r w:rsidRPr="00714FA1">
        <w:rPr>
          <w:color w:val="000000"/>
        </w:rPr>
        <w:t>Sekher</w:t>
      </w:r>
      <w:proofErr w:type="spellEnd"/>
      <w:r w:rsidRPr="00714FA1">
        <w:rPr>
          <w:color w:val="000000"/>
        </w:rPr>
        <w:t xml:space="preserve">, T. V., Flood, D., Green, H., Hu, P., Ali, M. K., </w:t>
      </w:r>
      <w:proofErr w:type="spellStart"/>
      <w:r w:rsidRPr="00714FA1">
        <w:rPr>
          <w:color w:val="000000"/>
        </w:rPr>
        <w:t>Shete</w:t>
      </w:r>
      <w:proofErr w:type="spellEnd"/>
      <w:r w:rsidRPr="00714FA1">
        <w:rPr>
          <w:color w:val="000000"/>
        </w:rPr>
        <w:t xml:space="preserve">, A., ... and Lee, J. (2025). Prevalence, awareness, treatment, and control of diabetes in India: a nationally representative </w:t>
      </w:r>
      <w:r w:rsidRPr="00714FA1">
        <w:rPr>
          <w:color w:val="000000"/>
        </w:rPr>
        <w:lastRenderedPageBreak/>
        <w:t xml:space="preserve">survey of adults aged 45 years and older. </w:t>
      </w:r>
      <w:r w:rsidRPr="00714FA1">
        <w:rPr>
          <w:i/>
          <w:iCs/>
          <w:color w:val="000000"/>
        </w:rPr>
        <w:t>The Lancet Global Health</w:t>
      </w:r>
      <w:r w:rsidRPr="00714FA1">
        <w:rPr>
          <w:color w:val="000000"/>
        </w:rPr>
        <w:t xml:space="preserve">, 13(9), e1543-e1552. </w:t>
      </w:r>
      <w:hyperlink r:id="rId70" w:history="1">
        <w:r w:rsidRPr="00714FA1">
          <w:rPr>
            <w:rStyle w:val="Hyperlink"/>
            <w:color w:val="1155CC"/>
          </w:rPr>
          <w:t>https://www.thelancet.com/journals/langlo/article/PIIS2214-109X(23)00502-8/fulltext</w:t>
        </w:r>
      </w:hyperlink>
      <w:r w:rsidRPr="00714FA1">
        <w:rPr>
          <w:color w:val="000000"/>
        </w:rPr>
        <w:t>  [Accessed: 22 February 2026]</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Shah, R., Finlay, A. Y., Ali, F. M., </w:t>
      </w:r>
      <w:proofErr w:type="spellStart"/>
      <w:r w:rsidRPr="00714FA1">
        <w:rPr>
          <w:color w:val="000000"/>
        </w:rPr>
        <w:t>Otwombe</w:t>
      </w:r>
      <w:proofErr w:type="spellEnd"/>
      <w:r w:rsidRPr="00714FA1">
        <w:rPr>
          <w:color w:val="000000"/>
        </w:rPr>
        <w:t xml:space="preserve">, K., Nixon, S. J., George, L., ... and </w:t>
      </w:r>
      <w:proofErr w:type="spellStart"/>
      <w:r w:rsidRPr="00714FA1">
        <w:rPr>
          <w:color w:val="000000"/>
        </w:rPr>
        <w:t>Salek</w:t>
      </w:r>
      <w:proofErr w:type="spellEnd"/>
      <w:r w:rsidRPr="00714FA1">
        <w:rPr>
          <w:color w:val="000000"/>
        </w:rPr>
        <w:t xml:space="preserve">, S. (2025). Comparison of the impact of type 1 and type 2 diabetes on quality of life of families of patients: A UK cross‐sectional study. </w:t>
      </w:r>
      <w:r w:rsidRPr="00714FA1">
        <w:rPr>
          <w:i/>
          <w:iCs/>
          <w:color w:val="000000"/>
        </w:rPr>
        <w:t>Diabetes, Obesity and Metabolism</w:t>
      </w:r>
      <w:r w:rsidRPr="00714FA1">
        <w:rPr>
          <w:color w:val="000000"/>
        </w:rPr>
        <w:t xml:space="preserve">, 27(2), 652-662. Available at: </w:t>
      </w:r>
      <w:hyperlink r:id="rId71" w:history="1">
        <w:r w:rsidRPr="00714FA1">
          <w:rPr>
            <w:rStyle w:val="Hyperlink"/>
            <w:color w:val="1155CC"/>
          </w:rPr>
          <w:t>https://dom-pubs.onlinelibrary.wiley.com/doi/pdf/10.1111/dom.16058</w:t>
        </w:r>
      </w:hyperlink>
      <w:r w:rsidRPr="00714FA1">
        <w:rPr>
          <w:color w:val="000000"/>
        </w:rPr>
        <w:t> </w:t>
      </w:r>
    </w:p>
    <w:p w:rsidR="00EC2E6B" w:rsidRPr="00714FA1" w:rsidRDefault="00EC2E6B" w:rsidP="00714FA1">
      <w:pPr>
        <w:pStyle w:val="NormalWeb"/>
        <w:spacing w:before="0" w:beforeAutospacing="0" w:after="0" w:afterAutospacing="0" w:line="360" w:lineRule="auto"/>
        <w:jc w:val="both"/>
      </w:pPr>
      <w:proofErr w:type="spellStart"/>
      <w:r w:rsidRPr="00714FA1">
        <w:rPr>
          <w:color w:val="000000"/>
        </w:rPr>
        <w:t>Shirvani</w:t>
      </w:r>
      <w:proofErr w:type="spellEnd"/>
      <w:r w:rsidRPr="00714FA1">
        <w:rPr>
          <w:color w:val="000000"/>
        </w:rPr>
        <w:t xml:space="preserve">, T., </w:t>
      </w:r>
      <w:proofErr w:type="spellStart"/>
      <w:r w:rsidRPr="00714FA1">
        <w:rPr>
          <w:color w:val="000000"/>
        </w:rPr>
        <w:t>Javadivala</w:t>
      </w:r>
      <w:proofErr w:type="spellEnd"/>
      <w:r w:rsidRPr="00714FA1">
        <w:rPr>
          <w:color w:val="000000"/>
        </w:rPr>
        <w:t xml:space="preserve">, Z., </w:t>
      </w:r>
      <w:proofErr w:type="spellStart"/>
      <w:r w:rsidRPr="00714FA1">
        <w:rPr>
          <w:color w:val="000000"/>
        </w:rPr>
        <w:t>Azimi</w:t>
      </w:r>
      <w:proofErr w:type="spellEnd"/>
      <w:r w:rsidRPr="00714FA1">
        <w:rPr>
          <w:color w:val="000000"/>
        </w:rPr>
        <w:t xml:space="preserve">, S., </w:t>
      </w:r>
      <w:proofErr w:type="spellStart"/>
      <w:r w:rsidRPr="00714FA1">
        <w:rPr>
          <w:color w:val="000000"/>
        </w:rPr>
        <w:t>Shaghaghi</w:t>
      </w:r>
      <w:proofErr w:type="spellEnd"/>
      <w:r w:rsidRPr="00714FA1">
        <w:rPr>
          <w:color w:val="000000"/>
        </w:rPr>
        <w:t xml:space="preserve">, A., </w:t>
      </w:r>
      <w:proofErr w:type="spellStart"/>
      <w:r w:rsidRPr="00714FA1">
        <w:rPr>
          <w:color w:val="000000"/>
        </w:rPr>
        <w:t>Fathifar</w:t>
      </w:r>
      <w:proofErr w:type="spellEnd"/>
      <w:r w:rsidRPr="00714FA1">
        <w:rPr>
          <w:color w:val="000000"/>
        </w:rPr>
        <w:t xml:space="preserve">, Z., </w:t>
      </w:r>
      <w:proofErr w:type="spellStart"/>
      <w:r w:rsidRPr="00714FA1">
        <w:rPr>
          <w:color w:val="000000"/>
        </w:rPr>
        <w:t>Devender</w:t>
      </w:r>
      <w:proofErr w:type="spellEnd"/>
      <w:r w:rsidRPr="00714FA1">
        <w:rPr>
          <w:color w:val="000000"/>
        </w:rPr>
        <w:t xml:space="preserve"> </w:t>
      </w:r>
      <w:proofErr w:type="spellStart"/>
      <w:r w:rsidRPr="00714FA1">
        <w:rPr>
          <w:color w:val="000000"/>
        </w:rPr>
        <w:t>Bhalla</w:t>
      </w:r>
      <w:proofErr w:type="spellEnd"/>
      <w:r w:rsidRPr="00714FA1">
        <w:rPr>
          <w:color w:val="000000"/>
        </w:rPr>
        <w:t xml:space="preserve">, H. D. R., ... and </w:t>
      </w:r>
      <w:proofErr w:type="spellStart"/>
      <w:r w:rsidRPr="00714FA1">
        <w:rPr>
          <w:color w:val="000000"/>
        </w:rPr>
        <w:t>Nadrian</w:t>
      </w:r>
      <w:proofErr w:type="spellEnd"/>
      <w:r w:rsidRPr="00714FA1">
        <w:rPr>
          <w:color w:val="000000"/>
        </w:rPr>
        <w:t>, H. (2021). Community-based educational interventions for prevention of type II diabetes: a global systematic review and meta-analysis.</w:t>
      </w:r>
      <w:r w:rsidRPr="00714FA1">
        <w:rPr>
          <w:i/>
          <w:iCs/>
          <w:color w:val="000000"/>
        </w:rPr>
        <w:t xml:space="preserve"> Systematic reviews</w:t>
      </w:r>
      <w:r w:rsidRPr="00714FA1">
        <w:rPr>
          <w:color w:val="000000"/>
        </w:rPr>
        <w:t xml:space="preserve">, 10(1), 81. Available at: </w:t>
      </w:r>
      <w:hyperlink r:id="rId72" w:history="1">
        <w:r w:rsidRPr="00714FA1">
          <w:rPr>
            <w:rStyle w:val="Hyperlink"/>
            <w:color w:val="1155CC"/>
          </w:rPr>
          <w:t>https://link.springer.com/article/10.1186/s13643-021-01619-3</w:t>
        </w:r>
      </w:hyperlink>
      <w:r w:rsidRPr="00714FA1">
        <w:rPr>
          <w:color w:val="000000"/>
        </w:rPr>
        <w:t> </w:t>
      </w:r>
    </w:p>
    <w:p w:rsidR="00EC2E6B" w:rsidRPr="00714FA1" w:rsidRDefault="00EC2E6B" w:rsidP="00714FA1">
      <w:pPr>
        <w:pStyle w:val="NormalWeb"/>
        <w:spacing w:before="0" w:beforeAutospacing="0" w:after="0" w:afterAutospacing="0" w:line="360" w:lineRule="auto"/>
        <w:jc w:val="both"/>
      </w:pPr>
      <w:proofErr w:type="spellStart"/>
      <w:r w:rsidRPr="00714FA1">
        <w:rPr>
          <w:color w:val="000000"/>
        </w:rPr>
        <w:t>Stene</w:t>
      </w:r>
      <w:proofErr w:type="spellEnd"/>
      <w:r w:rsidRPr="00714FA1">
        <w:rPr>
          <w:color w:val="000000"/>
        </w:rPr>
        <w:t xml:space="preserve">, L. C., Norris, J. M., and </w:t>
      </w:r>
      <w:proofErr w:type="spellStart"/>
      <w:r w:rsidRPr="00714FA1">
        <w:rPr>
          <w:color w:val="000000"/>
        </w:rPr>
        <w:t>Rewers</w:t>
      </w:r>
      <w:proofErr w:type="spellEnd"/>
      <w:r w:rsidRPr="00714FA1">
        <w:rPr>
          <w:color w:val="000000"/>
        </w:rPr>
        <w:t xml:space="preserve">, M. J. (2023). Risk factors for type 1 diabetes. Diabetes in America [Internet]. Available at: </w:t>
      </w:r>
      <w:hyperlink r:id="rId73" w:history="1">
        <w:r w:rsidRPr="00714FA1">
          <w:rPr>
            <w:rStyle w:val="Hyperlink"/>
            <w:color w:val="1155CC"/>
          </w:rPr>
          <w:t>https://www.ncbi.nlm.nih.gov/books/NBK597412/</w:t>
        </w:r>
      </w:hyperlink>
      <w:r w:rsidRPr="00714FA1">
        <w:rPr>
          <w:color w:val="000000"/>
        </w:rPr>
        <w:t> </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Sun, P., Wan, Z., and Liu, Y. (2026). Towards Comprehensive Chronic Disease Control: Prevention, Early Detection, and Integrated Management. </w:t>
      </w:r>
      <w:r w:rsidRPr="00714FA1">
        <w:rPr>
          <w:i/>
          <w:iCs/>
          <w:color w:val="000000"/>
        </w:rPr>
        <w:t>Medicine Bulletin</w:t>
      </w:r>
      <w:r w:rsidRPr="00714FA1">
        <w:rPr>
          <w:color w:val="000000"/>
        </w:rPr>
        <w:t xml:space="preserve">. Available at: </w:t>
      </w:r>
      <w:hyperlink r:id="rId74" w:history="1">
        <w:r w:rsidRPr="00714FA1">
          <w:rPr>
            <w:rStyle w:val="Hyperlink"/>
            <w:color w:val="1155CC"/>
          </w:rPr>
          <w:t>https://onlinelibrary.wiley.com/doi/abs/10.1002/mdb2.70020</w:t>
        </w:r>
      </w:hyperlink>
      <w:r w:rsidRPr="00714FA1">
        <w:rPr>
          <w:color w:val="000000"/>
        </w:rPr>
        <w:t> </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Tan, G. D., </w:t>
      </w:r>
      <w:proofErr w:type="spellStart"/>
      <w:r w:rsidRPr="00714FA1">
        <w:rPr>
          <w:color w:val="000000"/>
        </w:rPr>
        <w:t>Kozlowska</w:t>
      </w:r>
      <w:proofErr w:type="spellEnd"/>
      <w:r w:rsidRPr="00714FA1">
        <w:rPr>
          <w:color w:val="000000"/>
        </w:rPr>
        <w:t xml:space="preserve">, O., and Rea, R. D. (2021). Integrated care and diabetes: challenges, principles and opportunities. Clinics in Integrated Care, 4, 100037. Available at: </w:t>
      </w:r>
      <w:hyperlink r:id="rId75" w:history="1">
        <w:r w:rsidRPr="00714FA1">
          <w:rPr>
            <w:rStyle w:val="Hyperlink"/>
            <w:color w:val="1155CC"/>
          </w:rPr>
          <w:t>https://www.sciencedirect.com/science/article/pii/S2666869621000038</w:t>
        </w:r>
      </w:hyperlink>
      <w:r w:rsidRPr="00714FA1">
        <w:rPr>
          <w:color w:val="000000"/>
        </w:rPr>
        <w:t> </w:t>
      </w:r>
    </w:p>
    <w:p w:rsidR="00EC2E6B" w:rsidRPr="00714FA1" w:rsidRDefault="00EC2E6B" w:rsidP="00714FA1">
      <w:pPr>
        <w:pStyle w:val="Normal1"/>
        <w:spacing w:line="360" w:lineRule="auto"/>
        <w:jc w:val="both"/>
        <w:rPr>
          <w:rFonts w:ascii="Times New Roman" w:eastAsia="Times New Roman" w:hAnsi="Times New Roman" w:cs="Times New Roman"/>
          <w:sz w:val="24"/>
          <w:szCs w:val="24"/>
          <w:lang w:val="en-GB"/>
        </w:rPr>
      </w:pPr>
      <w:proofErr w:type="spellStart"/>
      <w:r w:rsidRPr="00714FA1">
        <w:rPr>
          <w:rFonts w:ascii="Times New Roman" w:hAnsi="Times New Roman" w:cs="Times New Roman"/>
          <w:color w:val="000000"/>
          <w:sz w:val="24"/>
          <w:szCs w:val="24"/>
        </w:rPr>
        <w:t>Theofilou</w:t>
      </w:r>
      <w:proofErr w:type="spellEnd"/>
      <w:r w:rsidRPr="00714FA1">
        <w:rPr>
          <w:rFonts w:ascii="Times New Roman" w:hAnsi="Times New Roman" w:cs="Times New Roman"/>
          <w:color w:val="000000"/>
          <w:sz w:val="24"/>
          <w:szCs w:val="24"/>
        </w:rPr>
        <w:t xml:space="preserve">, P., and </w:t>
      </w:r>
      <w:proofErr w:type="spellStart"/>
      <w:r w:rsidRPr="00714FA1">
        <w:rPr>
          <w:rFonts w:ascii="Times New Roman" w:hAnsi="Times New Roman" w:cs="Times New Roman"/>
          <w:color w:val="000000"/>
          <w:sz w:val="24"/>
          <w:szCs w:val="24"/>
        </w:rPr>
        <w:t>Vlastos</w:t>
      </w:r>
      <w:proofErr w:type="spellEnd"/>
      <w:r w:rsidRPr="00714FA1">
        <w:rPr>
          <w:rFonts w:ascii="Times New Roman" w:hAnsi="Times New Roman" w:cs="Times New Roman"/>
          <w:color w:val="000000"/>
          <w:sz w:val="24"/>
          <w:szCs w:val="24"/>
        </w:rPr>
        <w:t xml:space="preserve">, D. D. (2023). The psychological burden of families with diabetic children: A literature review focusing on quality of life and stress. </w:t>
      </w:r>
      <w:r w:rsidRPr="00714FA1">
        <w:rPr>
          <w:rFonts w:ascii="Times New Roman" w:hAnsi="Times New Roman" w:cs="Times New Roman"/>
          <w:i/>
          <w:iCs/>
          <w:color w:val="000000"/>
          <w:sz w:val="24"/>
          <w:szCs w:val="24"/>
        </w:rPr>
        <w:t>Children</w:t>
      </w:r>
      <w:r w:rsidRPr="00714FA1">
        <w:rPr>
          <w:rFonts w:ascii="Times New Roman" w:hAnsi="Times New Roman" w:cs="Times New Roman"/>
          <w:color w:val="000000"/>
          <w:sz w:val="24"/>
          <w:szCs w:val="24"/>
        </w:rPr>
        <w:t xml:space="preserve">, 10(6), 937. Available at: </w:t>
      </w:r>
      <w:hyperlink r:id="rId76" w:history="1">
        <w:r w:rsidRPr="00714FA1">
          <w:rPr>
            <w:rStyle w:val="Hyperlink"/>
            <w:rFonts w:ascii="Times New Roman" w:hAnsi="Times New Roman" w:cs="Times New Roman"/>
            <w:color w:val="1155CC"/>
            <w:sz w:val="24"/>
            <w:szCs w:val="24"/>
          </w:rPr>
          <w:t>https://www.mdpi.com/2227-9067/10/6/937</w:t>
        </w:r>
      </w:hyperlink>
      <w:r w:rsidRPr="00714FA1">
        <w:rPr>
          <w:rFonts w:ascii="Times New Roman" w:hAnsi="Times New Roman" w:cs="Times New Roman"/>
          <w:color w:val="000000"/>
          <w:sz w:val="24"/>
          <w:szCs w:val="24"/>
        </w:rPr>
        <w:t xml:space="preserve"> [Accessed: 22 February 2026]</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Trout, K. K., McCool, W. F., and </w:t>
      </w:r>
      <w:proofErr w:type="spellStart"/>
      <w:r w:rsidRPr="00714FA1">
        <w:rPr>
          <w:color w:val="000000"/>
        </w:rPr>
        <w:t>Homko</w:t>
      </w:r>
      <w:proofErr w:type="spellEnd"/>
      <w:r w:rsidRPr="00714FA1">
        <w:rPr>
          <w:color w:val="000000"/>
        </w:rPr>
        <w:t>, C. J. (2019). Person‐Centered Primary Care and Type 2 Diabetes: Beyond Blood Glucose Control.</w:t>
      </w:r>
      <w:r w:rsidRPr="00714FA1">
        <w:rPr>
          <w:i/>
          <w:iCs/>
          <w:color w:val="000000"/>
        </w:rPr>
        <w:t xml:space="preserve"> Journal of midwifery &amp; women's health,</w:t>
      </w:r>
      <w:r w:rsidRPr="00714FA1">
        <w:rPr>
          <w:color w:val="000000"/>
        </w:rPr>
        <w:t xml:space="preserve"> 64(3), 312-323. Available at: </w:t>
      </w:r>
      <w:hyperlink r:id="rId77" w:history="1">
        <w:r w:rsidRPr="00714FA1">
          <w:rPr>
            <w:rStyle w:val="Hyperlink"/>
            <w:color w:val="1155CC"/>
          </w:rPr>
          <w:t>https://onlinelibrary.wiley.com/doi/abs/10.1111/jmwh.12973</w:t>
        </w:r>
      </w:hyperlink>
      <w:r w:rsidRPr="00714FA1">
        <w:rPr>
          <w:color w:val="000000"/>
        </w:rPr>
        <w:t xml:space="preserve"> [Accessed: 22 February 2026]  </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University of York (2024). </w:t>
      </w:r>
      <w:r w:rsidRPr="00714FA1">
        <w:rPr>
          <w:i/>
          <w:iCs/>
          <w:color w:val="000000"/>
        </w:rPr>
        <w:t>Cost of diabetes to UK estimated at £14 billion, research shows</w:t>
      </w:r>
      <w:r w:rsidRPr="00714FA1">
        <w:rPr>
          <w:color w:val="000000"/>
        </w:rPr>
        <w:t xml:space="preserve">. Available at: </w:t>
      </w:r>
      <w:hyperlink r:id="rId78" w:history="1">
        <w:r w:rsidRPr="00714FA1">
          <w:rPr>
            <w:rStyle w:val="Hyperlink"/>
            <w:color w:val="1155CC"/>
          </w:rPr>
          <w:t>https://www.york.ac.uk/news-and-events/news/2024/research/diabetes-cost-to-uk/</w:t>
        </w:r>
      </w:hyperlink>
      <w:r w:rsidRPr="00714FA1">
        <w:rPr>
          <w:color w:val="000000"/>
        </w:rPr>
        <w:t xml:space="preserve"> [Accessed: 22 February 2026]</w:t>
      </w:r>
    </w:p>
    <w:p w:rsidR="00EC2E6B" w:rsidRPr="00714FA1" w:rsidRDefault="00EC2E6B" w:rsidP="00714FA1">
      <w:pPr>
        <w:pStyle w:val="NormalWeb"/>
        <w:spacing w:before="0" w:beforeAutospacing="0" w:after="0" w:afterAutospacing="0" w:line="360" w:lineRule="auto"/>
        <w:jc w:val="both"/>
      </w:pPr>
      <w:r w:rsidRPr="00714FA1">
        <w:rPr>
          <w:color w:val="000000"/>
        </w:rPr>
        <w:t xml:space="preserve">WHO, (2024). </w:t>
      </w:r>
      <w:r w:rsidRPr="00714FA1">
        <w:rPr>
          <w:i/>
          <w:iCs/>
          <w:color w:val="000000"/>
        </w:rPr>
        <w:t>Diabetes</w:t>
      </w:r>
      <w:r w:rsidRPr="00714FA1">
        <w:rPr>
          <w:color w:val="000000"/>
        </w:rPr>
        <w:t xml:space="preserve">. Available at: </w:t>
      </w:r>
      <w:hyperlink r:id="rId79" w:history="1">
        <w:r w:rsidRPr="00714FA1">
          <w:rPr>
            <w:rStyle w:val="Hyperlink"/>
            <w:color w:val="1155CC"/>
          </w:rPr>
          <w:t>https://www.who.int/news-room/fact-sheets/detail/diabetes</w:t>
        </w:r>
      </w:hyperlink>
      <w:r w:rsidRPr="00714FA1">
        <w:rPr>
          <w:color w:val="000000"/>
        </w:rPr>
        <w:t xml:space="preserve"> [Accessed: 22 February 2026]  </w:t>
      </w:r>
    </w:p>
    <w:p w:rsidR="00EC2E6B" w:rsidRPr="00714FA1" w:rsidRDefault="00EC2E6B" w:rsidP="00714FA1">
      <w:pPr>
        <w:pStyle w:val="NormalWeb"/>
        <w:spacing w:before="0" w:beforeAutospacing="0" w:after="0" w:afterAutospacing="0" w:line="360" w:lineRule="auto"/>
        <w:jc w:val="both"/>
      </w:pPr>
      <w:r w:rsidRPr="00714FA1">
        <w:rPr>
          <w:color w:val="000000"/>
        </w:rPr>
        <w:lastRenderedPageBreak/>
        <w:t xml:space="preserve">WHO. (2024). </w:t>
      </w:r>
      <w:r w:rsidRPr="00714FA1">
        <w:rPr>
          <w:i/>
          <w:iCs/>
          <w:color w:val="000000"/>
        </w:rPr>
        <w:t>Diabetes</w:t>
      </w:r>
      <w:r w:rsidRPr="00714FA1">
        <w:rPr>
          <w:color w:val="000000"/>
        </w:rPr>
        <w:t xml:space="preserve">. Available at: </w:t>
      </w:r>
      <w:hyperlink r:id="rId80" w:anchor=":~:text=The%20number%20of%20people%20living,caused%20by%20high%20blood%20glucose" w:history="1">
        <w:r w:rsidRPr="00714FA1">
          <w:rPr>
            <w:rStyle w:val="Hyperlink"/>
            <w:color w:val="1155CC"/>
          </w:rPr>
          <w:t>https://www.who.int/news-room/fact-sheets/detail/diabetes#:~:text=The%20number%20of%20people%20living,caused%20by%20high%20blood%20glucose</w:t>
        </w:r>
      </w:hyperlink>
      <w:r w:rsidRPr="00714FA1">
        <w:rPr>
          <w:color w:val="000000"/>
        </w:rPr>
        <w:t>. [Accessed: 22 February 2026]</w:t>
      </w:r>
    </w:p>
    <w:p w:rsidR="00EC2E6B" w:rsidRPr="00714FA1" w:rsidRDefault="00EC2E6B" w:rsidP="00714FA1">
      <w:pPr>
        <w:pStyle w:val="NormalWeb"/>
        <w:spacing w:before="0" w:beforeAutospacing="0" w:after="0" w:afterAutospacing="0" w:line="360" w:lineRule="auto"/>
        <w:jc w:val="both"/>
      </w:pPr>
      <w:proofErr w:type="spellStart"/>
      <w:r w:rsidRPr="00714FA1">
        <w:rPr>
          <w:color w:val="000000"/>
        </w:rPr>
        <w:t>Wondmkun</w:t>
      </w:r>
      <w:proofErr w:type="spellEnd"/>
      <w:r w:rsidRPr="00714FA1">
        <w:rPr>
          <w:color w:val="000000"/>
        </w:rPr>
        <w:t xml:space="preserve">, Y. T. (2020). Obesity, insulin resistance, and type 2 diabetes: associations and therapeutic implications. </w:t>
      </w:r>
      <w:r w:rsidRPr="00714FA1">
        <w:rPr>
          <w:i/>
          <w:iCs/>
          <w:color w:val="000000"/>
        </w:rPr>
        <w:t>Diabetes, Metabolic Syndrome and Obesity</w:t>
      </w:r>
      <w:r w:rsidRPr="00714FA1">
        <w:rPr>
          <w:color w:val="000000"/>
        </w:rPr>
        <w:t xml:space="preserve">, 3611-3616. Available at: </w:t>
      </w:r>
      <w:hyperlink r:id="rId81" w:history="1">
        <w:r w:rsidRPr="00714FA1">
          <w:rPr>
            <w:rStyle w:val="Hyperlink"/>
            <w:color w:val="1155CC"/>
          </w:rPr>
          <w:t>https://www.tandfonline.com/doi/abs/10.2147/DMSO.S275898</w:t>
        </w:r>
      </w:hyperlink>
      <w:r w:rsidRPr="00714FA1">
        <w:rPr>
          <w:color w:val="000000"/>
        </w:rPr>
        <w:t> </w:t>
      </w:r>
    </w:p>
    <w:p w:rsidR="00EC2E6B" w:rsidRPr="00714FA1" w:rsidRDefault="00EC2E6B" w:rsidP="00714FA1">
      <w:pPr>
        <w:pStyle w:val="NormalWeb"/>
        <w:spacing w:before="0" w:beforeAutospacing="0" w:after="0" w:afterAutospacing="0" w:line="360" w:lineRule="auto"/>
        <w:jc w:val="both"/>
      </w:pPr>
      <w:proofErr w:type="spellStart"/>
      <w:r w:rsidRPr="00714FA1">
        <w:rPr>
          <w:color w:val="000000"/>
        </w:rPr>
        <w:t>Yaghootkar</w:t>
      </w:r>
      <w:proofErr w:type="spellEnd"/>
      <w:r w:rsidRPr="00714FA1">
        <w:rPr>
          <w:color w:val="000000"/>
        </w:rPr>
        <w:t xml:space="preserve">, H., </w:t>
      </w:r>
      <w:proofErr w:type="spellStart"/>
      <w:r w:rsidRPr="00714FA1">
        <w:rPr>
          <w:color w:val="000000"/>
        </w:rPr>
        <w:t>Whitcher</w:t>
      </w:r>
      <w:proofErr w:type="spellEnd"/>
      <w:r w:rsidRPr="00714FA1">
        <w:rPr>
          <w:color w:val="000000"/>
        </w:rPr>
        <w:t xml:space="preserve">, B., Bell, J. D., and Thomas, E. L. (2020). Ethnic differences in adiposity and diabetes risk–insights from genetic studies. </w:t>
      </w:r>
      <w:r w:rsidRPr="00714FA1">
        <w:rPr>
          <w:i/>
          <w:iCs/>
          <w:color w:val="000000"/>
        </w:rPr>
        <w:t>Journal of internal medicine,</w:t>
      </w:r>
      <w:r w:rsidRPr="00714FA1">
        <w:rPr>
          <w:color w:val="000000"/>
        </w:rPr>
        <w:t xml:space="preserve"> 288(3), 271-283. Available at: </w:t>
      </w:r>
      <w:hyperlink r:id="rId82" w:history="1">
        <w:r w:rsidRPr="00714FA1">
          <w:rPr>
            <w:rStyle w:val="Hyperlink"/>
            <w:color w:val="1155CC"/>
          </w:rPr>
          <w:t>https://onlinelibrary.wiley.com/doi/abs/10.1111/joim.13082</w:t>
        </w:r>
      </w:hyperlink>
      <w:r w:rsidRPr="00714FA1">
        <w:rPr>
          <w:color w:val="000000"/>
        </w:rPr>
        <w:t> </w:t>
      </w:r>
    </w:p>
    <w:p w:rsidR="00EC2E6B" w:rsidRPr="00714FA1" w:rsidRDefault="00EC2E6B" w:rsidP="00714FA1">
      <w:pPr>
        <w:pStyle w:val="NormalWeb"/>
        <w:spacing w:before="0" w:beforeAutospacing="0" w:after="0" w:afterAutospacing="0" w:line="360" w:lineRule="auto"/>
        <w:jc w:val="both"/>
      </w:pPr>
      <w:proofErr w:type="spellStart"/>
      <w:r w:rsidRPr="00714FA1">
        <w:rPr>
          <w:color w:val="000000"/>
        </w:rPr>
        <w:t>Zorena</w:t>
      </w:r>
      <w:proofErr w:type="spellEnd"/>
      <w:r w:rsidRPr="00714FA1">
        <w:rPr>
          <w:color w:val="000000"/>
        </w:rPr>
        <w:t xml:space="preserve">, K., </w:t>
      </w:r>
      <w:proofErr w:type="spellStart"/>
      <w:r w:rsidRPr="00714FA1">
        <w:rPr>
          <w:color w:val="000000"/>
        </w:rPr>
        <w:t>Michalska</w:t>
      </w:r>
      <w:proofErr w:type="spellEnd"/>
      <w:r w:rsidRPr="00714FA1">
        <w:rPr>
          <w:color w:val="000000"/>
        </w:rPr>
        <w:t xml:space="preserve">, M., </w:t>
      </w:r>
      <w:proofErr w:type="spellStart"/>
      <w:r w:rsidRPr="00714FA1">
        <w:rPr>
          <w:color w:val="000000"/>
        </w:rPr>
        <w:t>Kurpas</w:t>
      </w:r>
      <w:proofErr w:type="spellEnd"/>
      <w:r w:rsidRPr="00714FA1">
        <w:rPr>
          <w:color w:val="000000"/>
        </w:rPr>
        <w:t xml:space="preserve">, M., </w:t>
      </w:r>
      <w:proofErr w:type="spellStart"/>
      <w:r w:rsidRPr="00714FA1">
        <w:rPr>
          <w:color w:val="000000"/>
        </w:rPr>
        <w:t>Jaskulak</w:t>
      </w:r>
      <w:proofErr w:type="spellEnd"/>
      <w:r w:rsidRPr="00714FA1">
        <w:rPr>
          <w:color w:val="000000"/>
        </w:rPr>
        <w:t xml:space="preserve">, M., </w:t>
      </w:r>
      <w:proofErr w:type="spellStart"/>
      <w:r w:rsidRPr="00714FA1">
        <w:rPr>
          <w:color w:val="000000"/>
        </w:rPr>
        <w:t>Murawska</w:t>
      </w:r>
      <w:proofErr w:type="spellEnd"/>
      <w:r w:rsidRPr="00714FA1">
        <w:rPr>
          <w:color w:val="000000"/>
        </w:rPr>
        <w:t xml:space="preserve">, A., and </w:t>
      </w:r>
      <w:proofErr w:type="spellStart"/>
      <w:r w:rsidRPr="00714FA1">
        <w:rPr>
          <w:color w:val="000000"/>
        </w:rPr>
        <w:t>Rostami</w:t>
      </w:r>
      <w:proofErr w:type="spellEnd"/>
      <w:r w:rsidRPr="00714FA1">
        <w:rPr>
          <w:color w:val="000000"/>
        </w:rPr>
        <w:t xml:space="preserve">, S. (2022). Environmental factors and the risk of developing type 1 diabetes—old disease and new data. </w:t>
      </w:r>
      <w:r w:rsidRPr="00714FA1">
        <w:rPr>
          <w:i/>
          <w:iCs/>
          <w:color w:val="000000"/>
        </w:rPr>
        <w:t>Biology</w:t>
      </w:r>
      <w:r w:rsidRPr="00714FA1">
        <w:rPr>
          <w:color w:val="000000"/>
        </w:rPr>
        <w:t xml:space="preserve">, 11(4), 608. Available at: </w:t>
      </w:r>
      <w:hyperlink r:id="rId83" w:history="1">
        <w:r w:rsidRPr="00714FA1">
          <w:rPr>
            <w:rStyle w:val="Hyperlink"/>
            <w:color w:val="1155CC"/>
          </w:rPr>
          <w:t>https://www.mdpi.com/2079-7737/11/4/608</w:t>
        </w:r>
      </w:hyperlink>
      <w:r w:rsidRPr="00714FA1">
        <w:rPr>
          <w:color w:val="000000"/>
        </w:rPr>
        <w:t xml:space="preserve"> [Accessed: 22 February 2026]</w:t>
      </w:r>
    </w:p>
    <w:sectPr w:rsidR="00EC2E6B" w:rsidRPr="00714FA1" w:rsidSect="00CC1F1A">
      <w:type w:val="continuous"/>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3051D5B0-ACC8-494B-9F69-FBA34C285B9E}"/>
  </w:font>
  <w:font w:name="Calibri">
    <w:panose1 w:val="020F0502020204030204"/>
    <w:charset w:val="00"/>
    <w:family w:val="swiss"/>
    <w:pitch w:val="variable"/>
    <w:sig w:usb0="E4002EFF" w:usb1="C200247B" w:usb2="00000009" w:usb3="00000000" w:csb0="000001FF" w:csb1="00000000"/>
    <w:embedRegular r:id="rId2" w:fontKey="{0C7BCBE0-E88A-4A67-93BF-0BC0664216FC}"/>
    <w:embedBold r:id="rId3" w:fontKey="{036EDBEE-709A-4A76-B76D-BB96B707575E}"/>
  </w:font>
  <w:font w:name="Cambria">
    <w:panose1 w:val="02040503050406030204"/>
    <w:charset w:val="00"/>
    <w:family w:val="roman"/>
    <w:pitch w:val="variable"/>
    <w:sig w:usb0="E00006FF" w:usb1="420024FF" w:usb2="02000000" w:usb3="00000000" w:csb0="0000019F" w:csb1="00000000"/>
    <w:embedRegular r:id="rId4" w:fontKey="{FD3D95DD-CB15-43C9-961F-457ED440955A}"/>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886DC1"/>
    <w:multiLevelType w:val="multilevel"/>
    <w:tmpl w:val="A962BD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A221E0"/>
    <w:multiLevelType w:val="multilevel"/>
    <w:tmpl w:val="7276B8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59D518C"/>
    <w:multiLevelType w:val="multilevel"/>
    <w:tmpl w:val="7BFCFA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1AD2E40"/>
    <w:multiLevelType w:val="multilevel"/>
    <w:tmpl w:val="22B00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EC48FC"/>
    <w:multiLevelType w:val="multilevel"/>
    <w:tmpl w:val="41AE0E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0D51183"/>
    <w:multiLevelType w:val="multilevel"/>
    <w:tmpl w:val="FB12A8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AC43AF9"/>
    <w:multiLevelType w:val="multilevel"/>
    <w:tmpl w:val="9D08BA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7B82D72"/>
    <w:multiLevelType w:val="multilevel"/>
    <w:tmpl w:val="4524F2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BC277B8"/>
    <w:multiLevelType w:val="multilevel"/>
    <w:tmpl w:val="22C2B8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C651FFE"/>
    <w:multiLevelType w:val="multilevel"/>
    <w:tmpl w:val="1F9643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EFB35EF"/>
    <w:multiLevelType w:val="multilevel"/>
    <w:tmpl w:val="924CE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7"/>
  </w:num>
  <w:num w:numId="3">
    <w:abstractNumId w:val="5"/>
  </w:num>
  <w:num w:numId="4">
    <w:abstractNumId w:val="1"/>
  </w:num>
  <w:num w:numId="5">
    <w:abstractNumId w:val="9"/>
  </w:num>
  <w:num w:numId="6">
    <w:abstractNumId w:val="0"/>
  </w:num>
  <w:num w:numId="7">
    <w:abstractNumId w:val="2"/>
  </w:num>
  <w:num w:numId="8">
    <w:abstractNumId w:val="4"/>
  </w:num>
  <w:num w:numId="9">
    <w:abstractNumId w:val="8"/>
  </w:num>
  <w:num w:numId="10">
    <w:abstractNumId w:val="3"/>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embedTrueTypeFonts/>
  <w:proofState w:spelling="clean" w:grammar="clean"/>
  <w:defaultTabStop w:val="720"/>
  <w:characterSpacingControl w:val="doNotCompress"/>
  <w:compat>
    <w:compatSetting w:name="compatibilityMode" w:uri="http://schemas.microsoft.com/office/word" w:val="12"/>
  </w:compat>
  <w:rsids>
    <w:rsidRoot w:val="00CF3CF3"/>
    <w:rsid w:val="000464F8"/>
    <w:rsid w:val="000C1DF4"/>
    <w:rsid w:val="000C290A"/>
    <w:rsid w:val="001C1797"/>
    <w:rsid w:val="001D3307"/>
    <w:rsid w:val="001F427E"/>
    <w:rsid w:val="002906B0"/>
    <w:rsid w:val="002C2C3C"/>
    <w:rsid w:val="002C6BBF"/>
    <w:rsid w:val="002E0A24"/>
    <w:rsid w:val="00346B69"/>
    <w:rsid w:val="00382879"/>
    <w:rsid w:val="0039512F"/>
    <w:rsid w:val="003A0462"/>
    <w:rsid w:val="003A2DF2"/>
    <w:rsid w:val="003B0539"/>
    <w:rsid w:val="00415EE0"/>
    <w:rsid w:val="004B504D"/>
    <w:rsid w:val="004C7E7E"/>
    <w:rsid w:val="0051667E"/>
    <w:rsid w:val="005E7CAC"/>
    <w:rsid w:val="00663BFD"/>
    <w:rsid w:val="00714FA1"/>
    <w:rsid w:val="00721DBC"/>
    <w:rsid w:val="00732A3E"/>
    <w:rsid w:val="00744E42"/>
    <w:rsid w:val="0075555F"/>
    <w:rsid w:val="007758D0"/>
    <w:rsid w:val="007C34B8"/>
    <w:rsid w:val="007F6C22"/>
    <w:rsid w:val="00851B11"/>
    <w:rsid w:val="008643A0"/>
    <w:rsid w:val="008C29A6"/>
    <w:rsid w:val="00AB46A5"/>
    <w:rsid w:val="00AE2E1F"/>
    <w:rsid w:val="00B01A3E"/>
    <w:rsid w:val="00B72827"/>
    <w:rsid w:val="00B86758"/>
    <w:rsid w:val="00BE3D19"/>
    <w:rsid w:val="00C05666"/>
    <w:rsid w:val="00CC1F1A"/>
    <w:rsid w:val="00CC258F"/>
    <w:rsid w:val="00CF3CF3"/>
    <w:rsid w:val="00D06BC4"/>
    <w:rsid w:val="00D40A4E"/>
    <w:rsid w:val="00DD1475"/>
    <w:rsid w:val="00E31640"/>
    <w:rsid w:val="00E87FBC"/>
    <w:rsid w:val="00EC2E6B"/>
    <w:rsid w:val="00EE4209"/>
    <w:rsid w:val="00F12124"/>
    <w:rsid w:val="00F14A46"/>
    <w:rsid w:val="00F474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AD4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14A46"/>
  </w:style>
  <w:style w:type="paragraph" w:styleId="Heading1">
    <w:name w:val="heading 1"/>
    <w:basedOn w:val="Normal1"/>
    <w:next w:val="Normal1"/>
    <w:rsid w:val="00AB46A5"/>
    <w:pPr>
      <w:keepNext/>
      <w:keepLines/>
      <w:spacing w:before="400" w:after="120" w:line="360" w:lineRule="auto"/>
      <w:jc w:val="both"/>
      <w:outlineLvl w:val="0"/>
    </w:pPr>
    <w:rPr>
      <w:b/>
      <w:szCs w:val="40"/>
    </w:rPr>
  </w:style>
  <w:style w:type="paragraph" w:styleId="Heading2">
    <w:name w:val="heading 2"/>
    <w:basedOn w:val="Normal1"/>
    <w:next w:val="Normal1"/>
    <w:rsid w:val="00AB46A5"/>
    <w:pPr>
      <w:keepNext/>
      <w:keepLines/>
      <w:spacing w:before="360" w:after="120" w:line="360" w:lineRule="auto"/>
      <w:jc w:val="both"/>
      <w:outlineLvl w:val="1"/>
    </w:pPr>
    <w:rPr>
      <w:b/>
      <w:i/>
      <w:szCs w:val="32"/>
    </w:rPr>
  </w:style>
  <w:style w:type="paragraph" w:styleId="Heading3">
    <w:name w:val="heading 3"/>
    <w:basedOn w:val="Normal1"/>
    <w:next w:val="Normal1"/>
    <w:rsid w:val="00CF3CF3"/>
    <w:pPr>
      <w:keepNext/>
      <w:keepLines/>
      <w:spacing w:before="320" w:after="80"/>
      <w:outlineLvl w:val="2"/>
    </w:pPr>
    <w:rPr>
      <w:color w:val="434343"/>
      <w:sz w:val="28"/>
      <w:szCs w:val="28"/>
    </w:rPr>
  </w:style>
  <w:style w:type="paragraph" w:styleId="Heading4">
    <w:name w:val="heading 4"/>
    <w:basedOn w:val="Normal1"/>
    <w:next w:val="Normal1"/>
    <w:rsid w:val="00CF3CF3"/>
    <w:pPr>
      <w:keepNext/>
      <w:keepLines/>
      <w:spacing w:before="280" w:after="80"/>
      <w:outlineLvl w:val="3"/>
    </w:pPr>
    <w:rPr>
      <w:color w:val="666666"/>
      <w:sz w:val="24"/>
      <w:szCs w:val="24"/>
    </w:rPr>
  </w:style>
  <w:style w:type="paragraph" w:styleId="Heading5">
    <w:name w:val="heading 5"/>
    <w:basedOn w:val="Normal1"/>
    <w:next w:val="Normal1"/>
    <w:rsid w:val="00CF3CF3"/>
    <w:pPr>
      <w:keepNext/>
      <w:keepLines/>
      <w:spacing w:before="240" w:after="80"/>
      <w:outlineLvl w:val="4"/>
    </w:pPr>
    <w:rPr>
      <w:color w:val="666666"/>
    </w:rPr>
  </w:style>
  <w:style w:type="paragraph" w:styleId="Heading6">
    <w:name w:val="heading 6"/>
    <w:basedOn w:val="Normal1"/>
    <w:next w:val="Normal1"/>
    <w:rsid w:val="00CF3CF3"/>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CF3CF3"/>
    <w:tblPr>
      <w:tblCellMar>
        <w:top w:w="100" w:type="dxa"/>
        <w:left w:w="100" w:type="dxa"/>
        <w:bottom w:w="100" w:type="dxa"/>
        <w:right w:w="100" w:type="dxa"/>
      </w:tblCellMar>
    </w:tblPr>
  </w:style>
  <w:style w:type="paragraph" w:customStyle="1" w:styleId="Normal1">
    <w:name w:val="Normal1"/>
    <w:rsid w:val="00CF3CF3"/>
  </w:style>
  <w:style w:type="paragraph" w:styleId="Title">
    <w:name w:val="Title"/>
    <w:basedOn w:val="Normal1"/>
    <w:next w:val="Normal1"/>
    <w:rsid w:val="00CF3CF3"/>
    <w:pPr>
      <w:keepNext/>
      <w:keepLines/>
      <w:spacing w:after="60"/>
    </w:pPr>
    <w:rPr>
      <w:sz w:val="52"/>
      <w:szCs w:val="52"/>
    </w:rPr>
  </w:style>
  <w:style w:type="paragraph" w:styleId="Subtitle">
    <w:name w:val="Subtitle"/>
    <w:basedOn w:val="Normal1"/>
    <w:next w:val="Normal1"/>
    <w:rsid w:val="00CF3CF3"/>
    <w:pPr>
      <w:keepNext/>
      <w:keepLines/>
      <w:spacing w:after="320"/>
    </w:pPr>
    <w:rPr>
      <w:color w:val="666666"/>
      <w:sz w:val="30"/>
      <w:szCs w:val="30"/>
    </w:rPr>
  </w:style>
  <w:style w:type="table" w:customStyle="1" w:styleId="a">
    <w:basedOn w:val="TableNormal0"/>
    <w:rsid w:val="00CF3CF3"/>
    <w:tblPr>
      <w:tblStyleRowBandSize w:val="1"/>
      <w:tblStyleColBandSize w:val="1"/>
    </w:tblPr>
  </w:style>
  <w:style w:type="table" w:customStyle="1" w:styleId="a0">
    <w:basedOn w:val="TableNormal0"/>
    <w:rsid w:val="00CF3CF3"/>
    <w:tblPr>
      <w:tblStyleRowBandSize w:val="1"/>
      <w:tblStyleColBandSize w:val="1"/>
    </w:tblPr>
  </w:style>
  <w:style w:type="table" w:customStyle="1" w:styleId="a1">
    <w:basedOn w:val="TableNormal0"/>
    <w:rsid w:val="00CF3CF3"/>
    <w:tblPr>
      <w:tblStyleRowBandSize w:val="1"/>
      <w:tblStyleColBandSize w:val="1"/>
    </w:tblPr>
  </w:style>
  <w:style w:type="paragraph" w:styleId="CommentText">
    <w:name w:val="annotation text"/>
    <w:basedOn w:val="Normal"/>
    <w:link w:val="CommentTextChar"/>
    <w:uiPriority w:val="99"/>
    <w:semiHidden/>
    <w:unhideWhenUsed/>
    <w:rsid w:val="00CF3CF3"/>
    <w:pPr>
      <w:spacing w:line="240" w:lineRule="auto"/>
    </w:pPr>
    <w:rPr>
      <w:sz w:val="20"/>
      <w:szCs w:val="20"/>
    </w:rPr>
  </w:style>
  <w:style w:type="character" w:customStyle="1" w:styleId="CommentTextChar">
    <w:name w:val="Comment Text Char"/>
    <w:basedOn w:val="DefaultParagraphFont"/>
    <w:link w:val="CommentText"/>
    <w:uiPriority w:val="99"/>
    <w:semiHidden/>
    <w:rsid w:val="00CF3CF3"/>
    <w:rPr>
      <w:sz w:val="20"/>
      <w:szCs w:val="20"/>
    </w:rPr>
  </w:style>
  <w:style w:type="character" w:styleId="CommentReference">
    <w:name w:val="annotation reference"/>
    <w:basedOn w:val="DefaultParagraphFont"/>
    <w:uiPriority w:val="99"/>
    <w:semiHidden/>
    <w:unhideWhenUsed/>
    <w:rsid w:val="00CF3CF3"/>
    <w:rPr>
      <w:sz w:val="16"/>
      <w:szCs w:val="16"/>
    </w:rPr>
  </w:style>
  <w:style w:type="paragraph" w:styleId="BalloonText">
    <w:name w:val="Balloon Text"/>
    <w:basedOn w:val="Normal"/>
    <w:link w:val="BalloonTextChar"/>
    <w:uiPriority w:val="99"/>
    <w:semiHidden/>
    <w:unhideWhenUsed/>
    <w:rsid w:val="00AE2E1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2E1F"/>
    <w:rPr>
      <w:rFonts w:ascii="Tahoma" w:hAnsi="Tahoma" w:cs="Tahoma"/>
      <w:sz w:val="16"/>
      <w:szCs w:val="16"/>
    </w:rPr>
  </w:style>
  <w:style w:type="paragraph" w:styleId="TOCHeading">
    <w:name w:val="TOC Heading"/>
    <w:basedOn w:val="Heading1"/>
    <w:next w:val="Normal"/>
    <w:uiPriority w:val="39"/>
    <w:semiHidden/>
    <w:unhideWhenUsed/>
    <w:qFormat/>
    <w:rsid w:val="00346B69"/>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346B69"/>
    <w:pPr>
      <w:spacing w:after="100"/>
    </w:pPr>
  </w:style>
  <w:style w:type="paragraph" w:styleId="TOC2">
    <w:name w:val="toc 2"/>
    <w:basedOn w:val="Normal"/>
    <w:next w:val="Normal"/>
    <w:autoRedefine/>
    <w:uiPriority w:val="39"/>
    <w:unhideWhenUsed/>
    <w:rsid w:val="00346B69"/>
    <w:pPr>
      <w:spacing w:after="100"/>
      <w:ind w:left="220"/>
    </w:pPr>
  </w:style>
  <w:style w:type="character" w:styleId="Hyperlink">
    <w:name w:val="Hyperlink"/>
    <w:basedOn w:val="DefaultParagraphFont"/>
    <w:uiPriority w:val="99"/>
    <w:unhideWhenUsed/>
    <w:rsid w:val="00346B69"/>
    <w:rPr>
      <w:color w:val="0000FF" w:themeColor="hyperlink"/>
      <w:u w:val="single"/>
    </w:rPr>
  </w:style>
  <w:style w:type="paragraph" w:styleId="Caption">
    <w:name w:val="caption"/>
    <w:basedOn w:val="Normal"/>
    <w:next w:val="Normal"/>
    <w:uiPriority w:val="35"/>
    <w:unhideWhenUsed/>
    <w:qFormat/>
    <w:rsid w:val="007F6C22"/>
    <w:pPr>
      <w:spacing w:after="200" w:line="240" w:lineRule="auto"/>
    </w:pPr>
    <w:rPr>
      <w:b/>
      <w:bCs/>
      <w:color w:val="4F81BD" w:themeColor="accent1"/>
      <w:sz w:val="18"/>
      <w:szCs w:val="18"/>
    </w:rPr>
  </w:style>
  <w:style w:type="paragraph" w:styleId="TableofFigures">
    <w:name w:val="table of figures"/>
    <w:basedOn w:val="Normal"/>
    <w:next w:val="Normal"/>
    <w:uiPriority w:val="99"/>
    <w:unhideWhenUsed/>
    <w:rsid w:val="001F427E"/>
  </w:style>
  <w:style w:type="paragraph" w:styleId="NormalWeb">
    <w:name w:val="Normal (Web)"/>
    <w:basedOn w:val="Normal"/>
    <w:uiPriority w:val="99"/>
    <w:semiHidden/>
    <w:unhideWhenUsed/>
    <w:rsid w:val="000C1DF4"/>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4893532">
      <w:bodyDiv w:val="1"/>
      <w:marLeft w:val="0"/>
      <w:marRight w:val="0"/>
      <w:marTop w:val="0"/>
      <w:marBottom w:val="0"/>
      <w:divBdr>
        <w:top w:val="none" w:sz="0" w:space="0" w:color="auto"/>
        <w:left w:val="none" w:sz="0" w:space="0" w:color="auto"/>
        <w:bottom w:val="none" w:sz="0" w:space="0" w:color="auto"/>
        <w:right w:val="none" w:sz="0" w:space="0" w:color="auto"/>
      </w:divBdr>
    </w:div>
    <w:div w:id="1329601084">
      <w:bodyDiv w:val="1"/>
      <w:marLeft w:val="0"/>
      <w:marRight w:val="0"/>
      <w:marTop w:val="0"/>
      <w:marBottom w:val="0"/>
      <w:divBdr>
        <w:top w:val="none" w:sz="0" w:space="0" w:color="auto"/>
        <w:left w:val="none" w:sz="0" w:space="0" w:color="auto"/>
        <w:bottom w:val="none" w:sz="0" w:space="0" w:color="auto"/>
        <w:right w:val="none" w:sz="0" w:space="0" w:color="auto"/>
      </w:divBdr>
    </w:div>
    <w:div w:id="1382050094">
      <w:bodyDiv w:val="1"/>
      <w:marLeft w:val="0"/>
      <w:marRight w:val="0"/>
      <w:marTop w:val="0"/>
      <w:marBottom w:val="0"/>
      <w:divBdr>
        <w:top w:val="none" w:sz="0" w:space="0" w:color="auto"/>
        <w:left w:val="none" w:sz="0" w:space="0" w:color="auto"/>
        <w:bottom w:val="none" w:sz="0" w:space="0" w:color="auto"/>
        <w:right w:val="none" w:sz="0" w:space="0" w:color="auto"/>
      </w:divBdr>
    </w:div>
    <w:div w:id="19015995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diabetes.org.uk/investing-in-care" TargetMode="External"/><Relationship Id="rId21" Type="http://schemas.openxmlformats.org/officeDocument/2006/relationships/hyperlink" Target="https://dom-pubs.onlinelibrary.wiley.com/doi/10.1111/dom.15663" TargetMode="External"/><Relationship Id="rId42" Type="http://schemas.openxmlformats.org/officeDocument/2006/relationships/hyperlink" Target="https://idf.org/about%20diabetes/diabetes-facts-figures" TargetMode="External"/><Relationship Id="rId47" Type="http://schemas.openxmlformats.org/officeDocument/2006/relationships/hyperlink" Target="https://search.proquest.com/openview/f07568098b16a03e57d33e0bda6586ca/1?pq-origsite=gscholar&amp;cbl=18750&amp;diss=y" TargetMode="External"/><Relationship Id="rId63" Type="http://schemas.openxmlformats.org/officeDocument/2006/relationships/hyperlink" Target="https://www.sciencedirect.com/science/article/pii/S2211335523001377" TargetMode="External"/><Relationship Id="rId68" Type="http://schemas.openxmlformats.org/officeDocument/2006/relationships/hyperlink" Target="https://www.researchgate.net/publication/305364183_Commissioning_of_self-management_support_for_people_with_long-term_conditions_an_exploration_of_commissioning_aspirations_and_processes" TargetMode="External"/><Relationship Id="rId84" Type="http://schemas.openxmlformats.org/officeDocument/2006/relationships/fontTable" Target="fontTable.xml"/><Relationship Id="rId16" Type="http://schemas.openxmlformats.org/officeDocument/2006/relationships/hyperlink" Target="https://ijphr.com/index.php/ijphr/article/view/132/105" TargetMode="External"/><Relationship Id="rId11" Type="http://schemas.openxmlformats.org/officeDocument/2006/relationships/image" Target="media/image6.png"/><Relationship Id="rId32" Type="http://schemas.openxmlformats.org/officeDocument/2006/relationships/hyperlink" Target="https://www.england.nhs.uk/diabetes/treatment-care/diabetes-remission" TargetMode="External"/><Relationship Id="rId37" Type="http://schemas.openxmlformats.org/officeDocument/2006/relationships/hyperlink" Target="https://journals.sagepub.com/doi/abs/10.1177/00469580221086364" TargetMode="External"/><Relationship Id="rId53" Type="http://schemas.openxmlformats.org/officeDocument/2006/relationships/hyperlink" Target="https://pmc.ncbi.nlm.nih.gov/articles/PMC9516220/" TargetMode="External"/><Relationship Id="rId58" Type="http://schemas.openxmlformats.org/officeDocument/2006/relationships/hyperlink" Target="https://www.statista.com/statistics/241804/projected-number-of-diabetics-worldwide-by-region/?srsltid=AfmBOoogzKMt-eHE0Zgv1q7wymzjQ2oUb9D4bIx7KweyLQtsOCXq_Mbm" TargetMode="External"/><Relationship Id="rId74" Type="http://schemas.openxmlformats.org/officeDocument/2006/relationships/hyperlink" Target="https://onlinelibrary.wiley.com/doi/abs/10.1002/mdb2.70020" TargetMode="External"/><Relationship Id="rId79" Type="http://schemas.openxmlformats.org/officeDocument/2006/relationships/hyperlink" Target="https://www.who.int/news-room/fact-sheets/detail/diabetes" TargetMode="External"/><Relationship Id="rId5" Type="http://schemas.openxmlformats.org/officeDocument/2006/relationships/webSettings" Target="webSettings.xml"/><Relationship Id="rId19" Type="http://schemas.openxmlformats.org/officeDocument/2006/relationships/hyperlink" Target="https://www.dailymail.co.uk/health/article-10729241/A-type-2-diabetic-add-DECADE-lifespan-making-simple-lifestyle-changes.html" TargetMode="External"/><Relationship Id="rId14" Type="http://schemas.openxmlformats.org/officeDocument/2006/relationships/image" Target="media/image9.png"/><Relationship Id="rId22" Type="http://schemas.openxmlformats.org/officeDocument/2006/relationships/hyperlink" Target="https://link.springer.com/article/10.1186/s13098-015-0119-z" TargetMode="External"/><Relationship Id="rId27" Type="http://schemas.openxmlformats.org/officeDocument/2006/relationships/hyperlink" Target="https://www.diabetes.org.uk/living-with-diabetes/emotional-wellbeing/depression" TargetMode="External"/><Relationship Id="rId30" Type="http://schemas.openxmlformats.org/officeDocument/2006/relationships/hyperlink" Target="https://link.springer.com/article/10.1007/s00592-020-01589-3" TargetMode="External"/><Relationship Id="rId35" Type="http://schemas.openxmlformats.org/officeDocument/2006/relationships/hyperlink" Target="https://link.springer.com/article/10.1007/s40271-023-00645-8" TargetMode="External"/><Relationship Id="rId43" Type="http://schemas.openxmlformats.org/officeDocument/2006/relationships/hyperlink" Target="https://idf.org/media/uploads/2025/04/IDF_Rec_2025.pdf" TargetMode="External"/><Relationship Id="rId48" Type="http://schemas.openxmlformats.org/officeDocument/2006/relationships/hyperlink" Target="https://diabetesjournals.org/care/article-abstract/46/12/2092/153891" TargetMode="External"/><Relationship Id="rId56" Type="http://schemas.openxmlformats.org/officeDocument/2006/relationships/hyperlink" Target="https://essuir.sumdu.edu.ua/handle/123456789/76856" TargetMode="External"/><Relationship Id="rId64" Type="http://schemas.openxmlformats.org/officeDocument/2006/relationships/hyperlink" Target="https://www.ncbi.nlm.nih.gov/books/NBK585052/" TargetMode="External"/><Relationship Id="rId69" Type="http://schemas.openxmlformats.org/officeDocument/2006/relationships/hyperlink" Target="https://jnhma.scholasticahq.com/article/137833-community-power-model-pathway-to-equity" TargetMode="External"/><Relationship Id="rId77" Type="http://schemas.openxmlformats.org/officeDocument/2006/relationships/hyperlink" Target="https://onlinelibrary.wiley.com/doi/abs/10.1111/jmwh.12973" TargetMode="External"/><Relationship Id="rId8" Type="http://schemas.openxmlformats.org/officeDocument/2006/relationships/image" Target="media/image3.png"/><Relationship Id="rId51" Type="http://schemas.openxmlformats.org/officeDocument/2006/relationships/hyperlink" Target="https://link.springer.com/article/10.1186/s12939-023-01976-6" TargetMode="External"/><Relationship Id="rId72" Type="http://schemas.openxmlformats.org/officeDocument/2006/relationships/hyperlink" Target="https://link.springer.com/article/10.1186/s13643-021-01619-3" TargetMode="External"/><Relationship Id="rId80" Type="http://schemas.openxmlformats.org/officeDocument/2006/relationships/hyperlink" Target="https://www.who.int/news-room/fact-sheets/detail/diabetes" TargetMode="External"/><Relationship Id="rId85"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hyperlink" Target="https://www.alliance-scotland.org.uk/past-work-and-projects/scotlands-house-of-care/the-house-of-care-model/" TargetMode="External"/><Relationship Id="rId25" Type="http://schemas.openxmlformats.org/officeDocument/2006/relationships/hyperlink" Target="https://www.medscape.com/viewarticle/health-services-need-be-more-male-friendly-2024a1000a02" TargetMode="External"/><Relationship Id="rId33" Type="http://schemas.openxmlformats.org/officeDocument/2006/relationships/hyperlink" Target="https://www.sciencedirect.com/science/article/pii/S0033350616302505" TargetMode="External"/><Relationship Id="rId38" Type="http://schemas.openxmlformats.org/officeDocument/2006/relationships/hyperlink" Target="https://www.healthawareness.co.uk/diabetes/lack-of-access-to-technological-treatments-for-diabetes-in-the-nhs/" TargetMode="External"/><Relationship Id="rId46" Type="http://schemas.openxmlformats.org/officeDocument/2006/relationships/hyperlink" Target="https://www.tandfonline.com/doi/abs/10.2147/DMSO.S431914" TargetMode="External"/><Relationship Id="rId59" Type="http://schemas.openxmlformats.org/officeDocument/2006/relationships/hyperlink" Target="https://www.statista.com/statistics/495292/diabetes-prevalance-forecast-globally-by-region/?srsltid=AfmBOopb4ZZbL7SB82u-4Ed95x7xtVzA7nEA2eVz0Okugr5zN9WlVh0w" TargetMode="External"/><Relationship Id="rId67" Type="http://schemas.openxmlformats.org/officeDocument/2006/relationships/hyperlink" Target="https://idealdiabetes.com/wp-content/uploads/2019/03/What-does-the-NHS-Long-Term-Plan-mean-for-Diabetes-Care-005.pdf" TargetMode="External"/><Relationship Id="rId20" Type="http://schemas.openxmlformats.org/officeDocument/2006/relationships/hyperlink" Target="https://www.statista.com/chart/6700/the-global-cost-of-diabetes/?srsltid=AfmBOopqh9zIFFH1D4NFvCJv5dsq-lEX_YEMnBe4OhHU6HASZOsAEMoM" TargetMode="External"/><Relationship Id="rId41" Type="http://schemas.openxmlformats.org/officeDocument/2006/relationships/hyperlink" Target="https://wspublishing.org/index.php/ws18/article/view/95" TargetMode="External"/><Relationship Id="rId54" Type="http://schemas.openxmlformats.org/officeDocument/2006/relationships/hyperlink" Target="http://verjournal.com/index.php/ver/article/view/905" TargetMode="External"/><Relationship Id="rId62" Type="http://schemas.openxmlformats.org/officeDocument/2006/relationships/hyperlink" Target="https://www.nature.com/articles/s41598-024-55901-0" TargetMode="External"/><Relationship Id="rId70" Type="http://schemas.openxmlformats.org/officeDocument/2006/relationships/hyperlink" Target="https://www.thelancet.com/journals/langlo/article/PIIS2214-109X(23)00502-8/fulltext" TargetMode="External"/><Relationship Id="rId75" Type="http://schemas.openxmlformats.org/officeDocument/2006/relationships/hyperlink" Target="https://www.sciencedirect.com/science/article/pii/S2666869621000038" TargetMode="External"/><Relationship Id="rId83" Type="http://schemas.openxmlformats.org/officeDocument/2006/relationships/hyperlink" Target="https://www.mdpi.com/2079-7737/11/4/608"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professional.diabetes.org/education-recognition-program/dsmes-consensus-report-resources" TargetMode="External"/><Relationship Id="rId23" Type="http://schemas.openxmlformats.org/officeDocument/2006/relationships/hyperlink" Target="https://doi.org/10.59298/IAAJAS/2025/131.6130" TargetMode="External"/><Relationship Id="rId28" Type="http://schemas.openxmlformats.org/officeDocument/2006/relationships/hyperlink" Target="https://www.diabetes.org.uk/for-professionals/improving-care/good-practice/psychological-care/emotional-health-professionals-guide/chapter-3-diabetes-distress" TargetMode="External"/><Relationship Id="rId36" Type="http://schemas.openxmlformats.org/officeDocument/2006/relationships/hyperlink" Target="https://link.springer.com/article/10.1007/s40271-023-00645-8" TargetMode="External"/><Relationship Id="rId49" Type="http://schemas.openxmlformats.org/officeDocument/2006/relationships/hyperlink" Target="https://www.kidneyresearchuk.org/2025/03/05/uk-diabetes-and-kidney-charities-team-up-to-establish-key-research-and-healthcare-recommendations-for-diabetic-kidney-disease/" TargetMode="External"/><Relationship Id="rId57" Type="http://schemas.openxmlformats.org/officeDocument/2006/relationships/hyperlink" Target="https://www.statista.com/statistics/387343/individuals-with-type-2-diabetes-by-age-in-england/?srsltid=AfmBOoqaV1ne9eHoPPTm2XH-Xdg2WmvAa-Sm7vKVKN_1N7P4336rW3e2" TargetMode="External"/><Relationship Id="rId10" Type="http://schemas.openxmlformats.org/officeDocument/2006/relationships/image" Target="media/image5.png"/><Relationship Id="rId31" Type="http://schemas.openxmlformats.org/officeDocument/2006/relationships/hyperlink" Target="https://www.england.nhs.uk/diabetes/treatment-care/" TargetMode="External"/><Relationship Id="rId44" Type="http://schemas.openxmlformats.org/officeDocument/2006/relationships/hyperlink" Target="https://worlddiabetesday.org/press-release" TargetMode="External"/><Relationship Id="rId52" Type="http://schemas.openxmlformats.org/officeDocument/2006/relationships/hyperlink" Target="https://onlinelibrary.wiley.com/doi/abs/10.1155/2022/1531289" TargetMode="External"/><Relationship Id="rId60" Type="http://schemas.openxmlformats.org/officeDocument/2006/relationships/hyperlink" Target="https://www.researchgate.net/profile/Vijayakumar-Natesan/publication/355493948_A_Review_on_Diabetes_Mellitus-An_Annihilatory_Metabolic_Disorder/links/617629b70be8ec17a9292ac7/A-Review-on-Diabetes-Mellitus-An-Annihilatory-Metabolic-Disorder.pdf" TargetMode="External"/><Relationship Id="rId65" Type="http://schemas.openxmlformats.org/officeDocument/2006/relationships/hyperlink" Target="https://www.cell.com/cell/fulltext/S0092-8674(21)00162-8?_returnURL=https%3A%2F%2Flinkinghub.elsevier.com%2Fretrieve%2Fpii%2FS0092867421001628%3Fshowall%3Dtrue&amp;bib108=" TargetMode="External"/><Relationship Id="rId73" Type="http://schemas.openxmlformats.org/officeDocument/2006/relationships/hyperlink" Target="https://www.ncbi.nlm.nih.gov/books/NBK597412/" TargetMode="External"/><Relationship Id="rId78" Type="http://schemas.openxmlformats.org/officeDocument/2006/relationships/hyperlink" Target="https://www.york.ac.uk/news-and-events/news/2024/research/diabetes-cost-to-uk/" TargetMode="External"/><Relationship Id="rId81" Type="http://schemas.openxmlformats.org/officeDocument/2006/relationships/hyperlink" Target="https://www.tandfonline.com/doi/abs/10.2147/DMSO.S275898" TargetMode="Externa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hyperlink" Target="https://diabetesjournals.org/care/article-abstract/41/5/917/36518" TargetMode="External"/><Relationship Id="rId39" Type="http://schemas.openxmlformats.org/officeDocument/2006/relationships/hyperlink" Target="https://onlinelibrary.wiley.com/doi/abs/10.1111/dme.15326" TargetMode="External"/><Relationship Id="rId34" Type="http://schemas.openxmlformats.org/officeDocument/2006/relationships/hyperlink" Target="https://www.theguardian.com/society/2025/feb/06/one-in-five-uk-adults-have-diabetes-or-pre-diabetes-analysis-shows" TargetMode="External"/><Relationship Id="rId50" Type="http://schemas.openxmlformats.org/officeDocument/2006/relationships/hyperlink" Target="https://link.springer.com/article/10.1186/s12916-017-0901-x" TargetMode="External"/><Relationship Id="rId55" Type="http://schemas.openxmlformats.org/officeDocument/2006/relationships/hyperlink" Target="https://hcp.medtronic-diabetes.com.au/multiple-daily-injections" TargetMode="External"/><Relationship Id="rId76" Type="http://schemas.openxmlformats.org/officeDocument/2006/relationships/hyperlink" Target="https://www.mdpi.com/2227-9067/10/6/937" TargetMode="External"/><Relationship Id="rId7" Type="http://schemas.openxmlformats.org/officeDocument/2006/relationships/image" Target="media/image2.png"/><Relationship Id="rId71" Type="http://schemas.openxmlformats.org/officeDocument/2006/relationships/hyperlink" Target="https://dom-pubs.onlinelibrary.wiley.com/doi/pdf/10.1111/dom.16058" TargetMode="External"/><Relationship Id="rId2" Type="http://schemas.openxmlformats.org/officeDocument/2006/relationships/numbering" Target="numbering.xml"/><Relationship Id="rId29" Type="http://schemas.openxmlformats.org/officeDocument/2006/relationships/hyperlink" Target="https://www.diabetes.org.uk/for-professionals/improving-care/clinical-recommendations-for-professionals/national-diabetes-audit" TargetMode="External"/><Relationship Id="rId24" Type="http://schemas.openxmlformats.org/officeDocument/2006/relationships/hyperlink" Target="https://pmc.ncbi.nlm.nih.gov/articles/PMC4809714/" TargetMode="External"/><Relationship Id="rId40" Type="http://schemas.openxmlformats.org/officeDocument/2006/relationships/hyperlink" Target="https://www.frontiersin.org/journals/endocrinology/articles/10.3389/fendo.2025.1456641/full" TargetMode="External"/><Relationship Id="rId45" Type="http://schemas.openxmlformats.org/officeDocument/2006/relationships/hyperlink" Target="https://link.springer.com/article/10.1007/s13105-020-00760-2" TargetMode="External"/><Relationship Id="rId66" Type="http://schemas.openxmlformats.org/officeDocument/2006/relationships/hyperlink" Target="https://www.mdpi.com/1999-4923/15/7/1791" TargetMode="External"/><Relationship Id="rId61" Type="http://schemas.openxmlformats.org/officeDocument/2006/relationships/hyperlink" Target="https://www.england.nhs.uk/wp-content/uploads/2021/06/B0642-ics-design-framework-june-2021.pdf" TargetMode="External"/><Relationship Id="rId82" Type="http://schemas.openxmlformats.org/officeDocument/2006/relationships/hyperlink" Target="https://onlinelibrary.wiley.com/doi/abs/10.1111/joim.13082"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E8F41E5-F2E9-43D8-A852-062F95B3AB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24</Pages>
  <Words>7759</Words>
  <Characters>44232</Characters>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dcterms:created xsi:type="dcterms:W3CDTF">2026-03-04T09:36:00Z</dcterms:created>
  <dcterms:modified xsi:type="dcterms:W3CDTF">2026-03-16T10:37:00Z</dcterms:modified>
</cp:coreProperties>
</file>