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F268F7C" w14:textId="755B4A0E" w:rsidR="00034A82" w:rsidRDefault="00034A82" w:rsidP="00034A82">
      <w:pPr>
        <w:jc w:val="center"/>
        <w:rPr>
          <w:rFonts w:ascii="Arial" w:hAnsi="Arial" w:cs="Arial"/>
          <w:b/>
          <w:bCs/>
          <w:sz w:val="28"/>
          <w:szCs w:val="28"/>
          <w:u w:val="single"/>
          <w:lang w:val="en-US"/>
        </w:rPr>
      </w:pPr>
    </w:p>
    <w:p w14:paraId="4A34FC43" w14:textId="6DBE75DF" w:rsidR="00034A82" w:rsidRDefault="00034A82" w:rsidP="00034A82">
      <w:pPr>
        <w:jc w:val="center"/>
        <w:rPr>
          <w:rFonts w:ascii="Arial" w:hAnsi="Arial" w:cs="Arial"/>
          <w:b/>
          <w:bCs/>
          <w:sz w:val="28"/>
          <w:szCs w:val="28"/>
          <w:u w:val="single"/>
          <w:lang w:val="en-US"/>
        </w:rPr>
      </w:pPr>
    </w:p>
    <w:p w14:paraId="3EBCDC8E" w14:textId="6E6606D4" w:rsidR="00034A82" w:rsidRDefault="00034A82" w:rsidP="00034A82">
      <w:pPr>
        <w:jc w:val="center"/>
        <w:rPr>
          <w:rFonts w:ascii="Arial" w:hAnsi="Arial" w:cs="Arial"/>
          <w:b/>
          <w:bCs/>
          <w:sz w:val="28"/>
          <w:szCs w:val="28"/>
          <w:u w:val="single"/>
          <w:lang w:val="en-US"/>
        </w:rPr>
      </w:pPr>
    </w:p>
    <w:p w14:paraId="5B20EBA6" w14:textId="18FD2A3B" w:rsidR="00034A82" w:rsidRDefault="00034A82" w:rsidP="00034A82">
      <w:pPr>
        <w:jc w:val="center"/>
        <w:rPr>
          <w:rFonts w:ascii="Arial" w:hAnsi="Arial" w:cs="Arial"/>
          <w:b/>
          <w:bCs/>
          <w:sz w:val="28"/>
          <w:szCs w:val="28"/>
          <w:u w:val="single"/>
          <w:lang w:val="en-US"/>
        </w:rPr>
      </w:pPr>
    </w:p>
    <w:p w14:paraId="4349D4A1" w14:textId="026EEB00" w:rsidR="00034A82" w:rsidRDefault="00034A82" w:rsidP="00034A82">
      <w:pPr>
        <w:jc w:val="center"/>
        <w:rPr>
          <w:rFonts w:ascii="Arial" w:hAnsi="Arial" w:cs="Arial"/>
          <w:b/>
          <w:bCs/>
          <w:sz w:val="28"/>
          <w:szCs w:val="28"/>
          <w:u w:val="single"/>
          <w:lang w:val="en-US"/>
        </w:rPr>
      </w:pPr>
    </w:p>
    <w:p w14:paraId="195F8737" w14:textId="77777777" w:rsidR="00034A82" w:rsidRDefault="00034A82" w:rsidP="00034A82">
      <w:pPr>
        <w:jc w:val="center"/>
        <w:rPr>
          <w:rFonts w:ascii="Arial" w:hAnsi="Arial" w:cs="Arial"/>
          <w:b/>
          <w:bCs/>
          <w:sz w:val="28"/>
          <w:szCs w:val="28"/>
          <w:u w:val="single"/>
          <w:lang w:val="en-US"/>
        </w:rPr>
      </w:pPr>
    </w:p>
    <w:p w14:paraId="1D01DFC0" w14:textId="5E3194CE" w:rsidR="00362084" w:rsidRDefault="00034A82" w:rsidP="00034A82">
      <w:pPr>
        <w:jc w:val="center"/>
        <w:rPr>
          <w:rFonts w:ascii="Arial" w:hAnsi="Arial" w:cs="Arial"/>
          <w:b/>
          <w:bCs/>
          <w:sz w:val="28"/>
          <w:szCs w:val="28"/>
          <w:u w:val="single"/>
          <w:lang w:val="en-US"/>
        </w:rPr>
      </w:pPr>
      <w:r>
        <w:rPr>
          <w:rFonts w:ascii="Arial" w:hAnsi="Arial" w:cs="Arial"/>
          <w:b/>
          <w:bCs/>
          <w:sz w:val="28"/>
          <w:szCs w:val="28"/>
          <w:u w:val="single"/>
          <w:lang w:val="en-US"/>
        </w:rPr>
        <w:t>ECPS5010</w:t>
      </w:r>
    </w:p>
    <w:p w14:paraId="1F0B908B" w14:textId="19B4D7C0" w:rsidR="00034A82" w:rsidRDefault="00034A82" w:rsidP="00034A82">
      <w:pPr>
        <w:jc w:val="center"/>
        <w:rPr>
          <w:rFonts w:ascii="Arial" w:hAnsi="Arial" w:cs="Arial"/>
          <w:b/>
          <w:bCs/>
          <w:sz w:val="28"/>
          <w:szCs w:val="28"/>
          <w:u w:val="single"/>
          <w:lang w:val="en-US"/>
        </w:rPr>
      </w:pPr>
    </w:p>
    <w:p w14:paraId="49C59D84" w14:textId="3D38B6B5" w:rsidR="00034A82" w:rsidRDefault="00034A82" w:rsidP="00034A82">
      <w:pPr>
        <w:jc w:val="center"/>
        <w:rPr>
          <w:rFonts w:ascii="Arial" w:hAnsi="Arial" w:cs="Arial"/>
          <w:b/>
          <w:bCs/>
          <w:sz w:val="28"/>
          <w:szCs w:val="28"/>
          <w:u w:val="single"/>
          <w:lang w:val="en-US"/>
        </w:rPr>
      </w:pPr>
    </w:p>
    <w:p w14:paraId="43C60ADB" w14:textId="3C4FC959" w:rsidR="00034A82" w:rsidRDefault="00034A82" w:rsidP="00034A82">
      <w:pPr>
        <w:jc w:val="center"/>
        <w:rPr>
          <w:rFonts w:ascii="Arial" w:hAnsi="Arial" w:cs="Arial"/>
          <w:b/>
          <w:bCs/>
          <w:sz w:val="28"/>
          <w:szCs w:val="28"/>
          <w:u w:val="single"/>
          <w:lang w:val="en-US"/>
        </w:rPr>
      </w:pPr>
      <w:r>
        <w:rPr>
          <w:rFonts w:ascii="Arial" w:hAnsi="Arial" w:cs="Arial"/>
          <w:b/>
          <w:bCs/>
          <w:sz w:val="28"/>
          <w:szCs w:val="28"/>
          <w:u w:val="single"/>
          <w:lang w:val="en-US"/>
        </w:rPr>
        <w:t xml:space="preserve">Practical Skills </w:t>
      </w:r>
      <w:r w:rsidR="00D20427">
        <w:rPr>
          <w:rFonts w:ascii="Arial" w:hAnsi="Arial" w:cs="Arial"/>
          <w:b/>
          <w:bCs/>
          <w:sz w:val="28"/>
          <w:szCs w:val="28"/>
          <w:u w:val="single"/>
          <w:lang w:val="en-US"/>
        </w:rPr>
        <w:t>Reflective Commentary</w:t>
      </w:r>
    </w:p>
    <w:p w14:paraId="3BE9469F" w14:textId="7F47130E" w:rsidR="00034A82" w:rsidRDefault="00034A82" w:rsidP="00034A82">
      <w:pPr>
        <w:jc w:val="center"/>
        <w:rPr>
          <w:rFonts w:ascii="Arial" w:hAnsi="Arial" w:cs="Arial"/>
          <w:b/>
          <w:bCs/>
          <w:sz w:val="28"/>
          <w:szCs w:val="28"/>
          <w:u w:val="single"/>
          <w:lang w:val="en-US"/>
        </w:rPr>
      </w:pPr>
    </w:p>
    <w:p w14:paraId="64B30ED3" w14:textId="444C8F8A" w:rsidR="00034A82" w:rsidRDefault="00034A82" w:rsidP="00034A82">
      <w:pPr>
        <w:jc w:val="center"/>
        <w:rPr>
          <w:rFonts w:ascii="Arial" w:hAnsi="Arial" w:cs="Arial"/>
          <w:b/>
          <w:bCs/>
          <w:sz w:val="28"/>
          <w:szCs w:val="28"/>
          <w:u w:val="single"/>
          <w:lang w:val="en-US"/>
        </w:rPr>
      </w:pPr>
    </w:p>
    <w:p w14:paraId="482B87A2" w14:textId="7020FFA5" w:rsidR="00034A82" w:rsidRDefault="00034A82" w:rsidP="00404DCD">
      <w:pPr>
        <w:jc w:val="both"/>
        <w:rPr>
          <w:rFonts w:ascii="Arial" w:hAnsi="Arial" w:cs="Arial"/>
          <w:b/>
          <w:bCs/>
          <w:sz w:val="28"/>
          <w:szCs w:val="28"/>
          <w:u w:val="single"/>
          <w:lang w:val="en-US"/>
        </w:rPr>
      </w:pPr>
    </w:p>
    <w:p w14:paraId="3CFC5653" w14:textId="30B1337B" w:rsidR="00404DCD" w:rsidRDefault="00404DCD" w:rsidP="00404DCD">
      <w:pPr>
        <w:jc w:val="both"/>
        <w:rPr>
          <w:rFonts w:ascii="Arial" w:hAnsi="Arial" w:cs="Arial"/>
          <w:b/>
          <w:bCs/>
          <w:sz w:val="28"/>
          <w:szCs w:val="28"/>
          <w:u w:val="single"/>
          <w:lang w:val="en-US"/>
        </w:rPr>
      </w:pPr>
    </w:p>
    <w:p w14:paraId="1910CFD3" w14:textId="350198D6" w:rsidR="00404DCD" w:rsidRDefault="00404DCD" w:rsidP="00404DCD">
      <w:pPr>
        <w:jc w:val="both"/>
        <w:rPr>
          <w:rFonts w:ascii="Arial" w:hAnsi="Arial" w:cs="Arial"/>
          <w:b/>
          <w:bCs/>
          <w:sz w:val="28"/>
          <w:szCs w:val="28"/>
          <w:u w:val="single"/>
          <w:lang w:val="en-US"/>
        </w:rPr>
      </w:pPr>
    </w:p>
    <w:p w14:paraId="195112A6" w14:textId="56453A07" w:rsidR="00404DCD" w:rsidRDefault="00404DCD" w:rsidP="00404DCD">
      <w:pPr>
        <w:jc w:val="both"/>
        <w:rPr>
          <w:rFonts w:ascii="Arial" w:hAnsi="Arial" w:cs="Arial"/>
          <w:b/>
          <w:bCs/>
          <w:sz w:val="28"/>
          <w:szCs w:val="28"/>
          <w:u w:val="single"/>
          <w:lang w:val="en-US"/>
        </w:rPr>
      </w:pPr>
    </w:p>
    <w:p w14:paraId="38D00293" w14:textId="1EFF87B0" w:rsidR="00404DCD" w:rsidRDefault="00404DCD" w:rsidP="00404DCD">
      <w:pPr>
        <w:jc w:val="both"/>
        <w:rPr>
          <w:rFonts w:ascii="Arial" w:hAnsi="Arial" w:cs="Arial"/>
          <w:b/>
          <w:bCs/>
          <w:sz w:val="28"/>
          <w:szCs w:val="28"/>
          <w:u w:val="single"/>
          <w:lang w:val="en-US"/>
        </w:rPr>
      </w:pPr>
    </w:p>
    <w:p w14:paraId="4C052CF3" w14:textId="7D9A4116" w:rsidR="00404DCD" w:rsidRDefault="00404DCD" w:rsidP="00404DCD">
      <w:pPr>
        <w:jc w:val="both"/>
        <w:rPr>
          <w:rFonts w:ascii="Arial" w:hAnsi="Arial" w:cs="Arial"/>
          <w:b/>
          <w:bCs/>
          <w:sz w:val="28"/>
          <w:szCs w:val="28"/>
          <w:u w:val="single"/>
          <w:lang w:val="en-US"/>
        </w:rPr>
      </w:pPr>
    </w:p>
    <w:p w14:paraId="21BFEEE4" w14:textId="5B3C6B15" w:rsidR="00404DCD" w:rsidRDefault="00404DCD" w:rsidP="00404DCD">
      <w:pPr>
        <w:jc w:val="both"/>
        <w:rPr>
          <w:rFonts w:ascii="Arial" w:hAnsi="Arial" w:cs="Arial"/>
          <w:b/>
          <w:bCs/>
          <w:sz w:val="28"/>
          <w:szCs w:val="28"/>
          <w:u w:val="single"/>
          <w:lang w:val="en-US"/>
        </w:rPr>
      </w:pPr>
    </w:p>
    <w:p w14:paraId="37E4DEB2" w14:textId="624012E0" w:rsidR="00404DCD" w:rsidRDefault="00404DCD" w:rsidP="00404DCD">
      <w:pPr>
        <w:jc w:val="both"/>
        <w:rPr>
          <w:rFonts w:ascii="Arial" w:hAnsi="Arial" w:cs="Arial"/>
          <w:b/>
          <w:bCs/>
          <w:sz w:val="28"/>
          <w:szCs w:val="28"/>
          <w:u w:val="single"/>
          <w:lang w:val="en-US"/>
        </w:rPr>
      </w:pPr>
    </w:p>
    <w:p w14:paraId="4F210EC4" w14:textId="4240448D" w:rsidR="00404DCD" w:rsidRDefault="00404DCD" w:rsidP="00404DCD">
      <w:pPr>
        <w:jc w:val="both"/>
        <w:rPr>
          <w:rFonts w:ascii="Arial" w:hAnsi="Arial" w:cs="Arial"/>
          <w:b/>
          <w:bCs/>
          <w:sz w:val="28"/>
          <w:szCs w:val="28"/>
          <w:u w:val="single"/>
          <w:lang w:val="en-US"/>
        </w:rPr>
      </w:pPr>
    </w:p>
    <w:p w14:paraId="3692BCC6" w14:textId="3660D2D2" w:rsidR="00404DCD" w:rsidRDefault="00404DCD" w:rsidP="00404DCD">
      <w:pPr>
        <w:jc w:val="both"/>
        <w:rPr>
          <w:rFonts w:ascii="Arial" w:hAnsi="Arial" w:cs="Arial"/>
          <w:b/>
          <w:bCs/>
          <w:sz w:val="28"/>
          <w:szCs w:val="28"/>
          <w:u w:val="single"/>
          <w:lang w:val="en-US"/>
        </w:rPr>
      </w:pPr>
    </w:p>
    <w:p w14:paraId="3B84826E" w14:textId="658C7C04" w:rsidR="00404DCD" w:rsidRDefault="00404DCD" w:rsidP="00404DCD">
      <w:pPr>
        <w:jc w:val="both"/>
        <w:rPr>
          <w:rFonts w:ascii="Arial" w:hAnsi="Arial" w:cs="Arial"/>
          <w:b/>
          <w:bCs/>
          <w:sz w:val="28"/>
          <w:szCs w:val="28"/>
          <w:u w:val="single"/>
          <w:lang w:val="en-US"/>
        </w:rPr>
      </w:pPr>
    </w:p>
    <w:p w14:paraId="5D887D12" w14:textId="77777777" w:rsidR="00404DCD" w:rsidRDefault="00404DCD" w:rsidP="00404DCD">
      <w:pPr>
        <w:jc w:val="both"/>
        <w:rPr>
          <w:rFonts w:ascii="Arial" w:hAnsi="Arial" w:cs="Arial"/>
          <w:b/>
          <w:bCs/>
          <w:sz w:val="28"/>
          <w:szCs w:val="28"/>
          <w:u w:val="single"/>
          <w:lang w:val="en-US"/>
        </w:rPr>
      </w:pPr>
    </w:p>
    <w:p w14:paraId="0D515BE1" w14:textId="54832B94" w:rsidR="00404DCD" w:rsidRDefault="00404DCD" w:rsidP="00404DCD">
      <w:pPr>
        <w:jc w:val="both"/>
        <w:rPr>
          <w:rFonts w:ascii="Arial" w:hAnsi="Arial" w:cs="Arial"/>
          <w:sz w:val="28"/>
          <w:szCs w:val="28"/>
          <w:lang w:val="en-US"/>
        </w:rPr>
      </w:pPr>
      <w:r>
        <w:rPr>
          <w:rFonts w:ascii="Arial" w:hAnsi="Arial" w:cs="Arial"/>
          <w:sz w:val="28"/>
          <w:szCs w:val="28"/>
          <w:lang w:val="en-US"/>
        </w:rPr>
        <w:t>Student name:  William Page</w:t>
      </w:r>
    </w:p>
    <w:p w14:paraId="472BBC2F" w14:textId="73DF34BB" w:rsidR="00404DCD" w:rsidRDefault="00404DCD" w:rsidP="00404DCD">
      <w:pPr>
        <w:jc w:val="both"/>
        <w:rPr>
          <w:rFonts w:ascii="Arial" w:hAnsi="Arial" w:cs="Arial"/>
          <w:sz w:val="28"/>
          <w:szCs w:val="28"/>
          <w:lang w:val="en-US"/>
        </w:rPr>
      </w:pPr>
    </w:p>
    <w:p w14:paraId="5BE0B807" w14:textId="622DE885" w:rsidR="00034A82" w:rsidRPr="00404DCD" w:rsidRDefault="00404DCD" w:rsidP="00404DCD">
      <w:pPr>
        <w:jc w:val="both"/>
        <w:rPr>
          <w:rFonts w:ascii="Arial" w:hAnsi="Arial" w:cs="Arial"/>
          <w:sz w:val="28"/>
          <w:szCs w:val="28"/>
          <w:lang w:val="en-US"/>
        </w:rPr>
      </w:pPr>
      <w:r>
        <w:rPr>
          <w:rFonts w:ascii="Arial" w:hAnsi="Arial" w:cs="Arial"/>
          <w:sz w:val="28"/>
          <w:szCs w:val="28"/>
          <w:lang w:val="en-US"/>
        </w:rPr>
        <w:t>Student ID number:  2113430</w:t>
      </w:r>
    </w:p>
    <w:p w14:paraId="5DF1CEE3" w14:textId="77C535E8" w:rsidR="00034A82" w:rsidRDefault="00034A82" w:rsidP="0087238B">
      <w:pPr>
        <w:spacing w:line="480" w:lineRule="auto"/>
        <w:ind w:firstLine="720"/>
        <w:jc w:val="both"/>
        <w:rPr>
          <w:rFonts w:ascii="Arial" w:hAnsi="Arial" w:cs="Arial"/>
          <w:sz w:val="24"/>
          <w:szCs w:val="24"/>
        </w:rPr>
      </w:pPr>
      <w:r>
        <w:rPr>
          <w:rFonts w:ascii="Arial" w:hAnsi="Arial" w:cs="Arial"/>
          <w:sz w:val="24"/>
          <w:szCs w:val="24"/>
          <w:lang w:val="en-US"/>
        </w:rPr>
        <w:lastRenderedPageBreak/>
        <w:t>The aim of this reflective commentary is to determine what skills within counselling that I would require more development in. While analysing a recording of myself as a counsellor leading a session with a fellow student who portrayed the client, utilising a fictitious scenario to be the focus of the session, I have established several areas which I believe require improvement. Through comparing these areas to the counselling skills established within the Relational Skills Model (Midwinter &amp; Dickson, 2015)</w:t>
      </w:r>
      <w:r w:rsidR="00D556A6">
        <w:rPr>
          <w:rFonts w:ascii="Arial" w:hAnsi="Arial" w:cs="Arial"/>
          <w:sz w:val="24"/>
          <w:szCs w:val="24"/>
          <w:lang w:val="en-US"/>
        </w:rPr>
        <w:t xml:space="preserve"> and techniques included within approaches such as motivational interviewing (</w:t>
      </w:r>
      <w:r w:rsidR="004E1EC2">
        <w:rPr>
          <w:rFonts w:ascii="Arial" w:hAnsi="Arial" w:cs="Arial"/>
          <w:sz w:val="24"/>
          <w:szCs w:val="24"/>
          <w:lang w:val="en-US"/>
        </w:rPr>
        <w:t>Rollnick &amp; Miller,</w:t>
      </w:r>
      <w:r w:rsidR="00D556A6">
        <w:rPr>
          <w:rFonts w:ascii="Arial" w:hAnsi="Arial" w:cs="Arial"/>
          <w:sz w:val="24"/>
          <w:szCs w:val="24"/>
          <w:lang w:val="en-US"/>
        </w:rPr>
        <w:t xml:space="preserve"> 1995), I have engaged with processes outlined by the Gibbs Reflective Framework (Gibbs, 1988)</w:t>
      </w:r>
      <w:r w:rsidR="00F448F4">
        <w:rPr>
          <w:rFonts w:ascii="Arial" w:hAnsi="Arial" w:cs="Arial"/>
          <w:sz w:val="24"/>
          <w:szCs w:val="24"/>
          <w:lang w:val="en-US"/>
        </w:rPr>
        <w:t xml:space="preserve"> in order to ascertain what element of each skill I need to develop, how I would undergo improving my ability to engage with these skills and my goals for utilising these further-developed techniques within the role of counsellor in the future. </w:t>
      </w:r>
      <w:r w:rsidR="00D556A6">
        <w:rPr>
          <w:rFonts w:ascii="Arial" w:hAnsi="Arial" w:cs="Arial"/>
          <w:sz w:val="24"/>
          <w:szCs w:val="24"/>
          <w:lang w:val="en-US"/>
        </w:rPr>
        <w:t xml:space="preserve"> </w:t>
      </w:r>
      <w:r>
        <w:rPr>
          <w:rFonts w:ascii="Arial" w:hAnsi="Arial" w:cs="Arial"/>
          <w:sz w:val="24"/>
          <w:szCs w:val="24"/>
          <w:lang w:val="en-US"/>
        </w:rPr>
        <w:t xml:space="preserve"> </w:t>
      </w:r>
    </w:p>
    <w:p w14:paraId="456CE613" w14:textId="7C7506E3" w:rsidR="00094679" w:rsidRDefault="00D45860" w:rsidP="0087238B">
      <w:pPr>
        <w:spacing w:line="480" w:lineRule="auto"/>
        <w:ind w:firstLine="720"/>
        <w:jc w:val="both"/>
        <w:rPr>
          <w:rFonts w:ascii="Arial" w:hAnsi="Arial" w:cs="Arial"/>
          <w:sz w:val="24"/>
          <w:szCs w:val="24"/>
        </w:rPr>
      </w:pPr>
      <w:r>
        <w:rPr>
          <w:rFonts w:ascii="Arial" w:hAnsi="Arial" w:cs="Arial"/>
          <w:sz w:val="24"/>
          <w:szCs w:val="24"/>
        </w:rPr>
        <w:t>During the introductory phase of the recording, I immediately begin the contracting stage of establishing the relationship between helper and client, however, I believe there are two key elements that I overlooked that undermine the value of contracting as part of role establishment, boundary setting and building rapport as outlined by Midwinter and Dickson (2015). Firstly, this introduction and contracting emphasises confidentiality and covers all key elements within, however, it is paced relatively fast and does not appear to give the client a comfortable amount of time to consider the points conveyed to her. Secondly, my personal introduction is extremely minimal. I do not introduce myself as a qualified practitioner nor do I state the fact that I am bound by the BPS Code of Ethics</w:t>
      </w:r>
      <w:r w:rsidR="003610BF">
        <w:rPr>
          <w:rFonts w:ascii="Arial" w:hAnsi="Arial" w:cs="Arial"/>
          <w:sz w:val="24"/>
          <w:szCs w:val="24"/>
        </w:rPr>
        <w:t xml:space="preserve"> and Conduct (2021). Beyond legality and comfortably establishing informed consent, these are vital in order to begin the process of outlining the nature of each person’s roles within the session to lay the foundations of a productive rapport. I believe I aimed to cover contracting swiftly as I felt it to be a </w:t>
      </w:r>
      <w:r w:rsidR="003610BF">
        <w:rPr>
          <w:rFonts w:ascii="Arial" w:hAnsi="Arial" w:cs="Arial"/>
          <w:sz w:val="24"/>
          <w:szCs w:val="24"/>
        </w:rPr>
        <w:lastRenderedPageBreak/>
        <w:t xml:space="preserve">more staged element of the session that did not feel part of the natural conversation and was therefore relying more on memorisation than actual engagement with the client. </w:t>
      </w:r>
      <w:r w:rsidR="005E496F">
        <w:rPr>
          <w:rFonts w:ascii="Arial" w:hAnsi="Arial" w:cs="Arial"/>
          <w:sz w:val="24"/>
          <w:szCs w:val="24"/>
        </w:rPr>
        <w:t>It is clear that I am working through a list of rules and not searching for indicators of the client’s understanding until a single moment at the end of this stage. Therefore, this inhibits a comfortable setting being produced for the client.</w:t>
      </w:r>
      <w:r w:rsidR="003610BF">
        <w:rPr>
          <w:rFonts w:ascii="Arial" w:hAnsi="Arial" w:cs="Arial"/>
          <w:sz w:val="24"/>
          <w:szCs w:val="24"/>
        </w:rPr>
        <w:t xml:space="preserve"> </w:t>
      </w:r>
      <w:r w:rsidR="005E496F">
        <w:rPr>
          <w:rFonts w:ascii="Arial" w:hAnsi="Arial" w:cs="Arial"/>
          <w:sz w:val="24"/>
          <w:szCs w:val="24"/>
        </w:rPr>
        <w:t xml:space="preserve">I have determined that this stage of the session needs to be practiced more and I should integrate more comfortable language to allow contracting to feel more natural for both myself and the client. I could also use this opportunity to lead on to setting expectations for the client. For example, I could follow with explaining that the sessions are a safe space for the client to convey anything they feel they need to, that the entire process takes time, and that counselling is not an immediate solution. I intend to create a script that will incorporate these points of development which, through time and practice, I will be able to more naturally perform. </w:t>
      </w:r>
    </w:p>
    <w:p w14:paraId="46285C8C" w14:textId="60894BC7" w:rsidR="00EF2BE4" w:rsidRDefault="006B71DE" w:rsidP="0087238B">
      <w:pPr>
        <w:spacing w:line="480" w:lineRule="auto"/>
        <w:ind w:firstLine="720"/>
        <w:jc w:val="both"/>
        <w:rPr>
          <w:rFonts w:ascii="Arial" w:hAnsi="Arial" w:cs="Arial"/>
          <w:sz w:val="24"/>
          <w:szCs w:val="24"/>
        </w:rPr>
      </w:pPr>
      <w:r>
        <w:rPr>
          <w:rFonts w:ascii="Arial" w:hAnsi="Arial" w:cs="Arial"/>
          <w:sz w:val="24"/>
          <w:szCs w:val="24"/>
        </w:rPr>
        <w:t xml:space="preserve">Throughout the session, I clearly struggle to remain still and do not consistently appear physically comfortable. The environment in which such a session would take place is not a naturally comfortable setting for myself and, while my focus remains on the client, I am aware how this could be a distracting or noticeable issue for the client. I attempt to maintain an open posture </w:t>
      </w:r>
      <w:r w:rsidR="00EF2BE4">
        <w:rPr>
          <w:rFonts w:ascii="Arial" w:hAnsi="Arial" w:cs="Arial"/>
          <w:sz w:val="24"/>
          <w:szCs w:val="24"/>
        </w:rPr>
        <w:t xml:space="preserve">and appear relaxed. These are two elements of the SOLER method (Egan, 1975) I believe that I need to develop. Though engaging with the client is not uncomfortable for me, I should consider the setting more and possibly have chosen a more appropriately sized space. I have considered that proximity to the client should include a larger space between us and conduct the session in a more open area or room. Furthermore, I have also determined that engaging more in mirroring as part of my active listening repertoire could allow me a comfortable outlet for restlessness. However, I have considered that overuse could </w:t>
      </w:r>
      <w:r w:rsidR="00EF2BE4">
        <w:rPr>
          <w:rFonts w:ascii="Arial" w:hAnsi="Arial" w:cs="Arial"/>
          <w:sz w:val="24"/>
          <w:szCs w:val="24"/>
        </w:rPr>
        <w:lastRenderedPageBreak/>
        <w:t>appear too obvious to the client and would appear to cross the boundary into constant copying of body language</w:t>
      </w:r>
      <w:r w:rsidR="00502560">
        <w:rPr>
          <w:rFonts w:ascii="Arial" w:hAnsi="Arial" w:cs="Arial"/>
          <w:sz w:val="24"/>
          <w:szCs w:val="24"/>
        </w:rPr>
        <w:t>, thereby potentially making them feel uncomfortable</w:t>
      </w:r>
      <w:r w:rsidR="00EF2BE4">
        <w:rPr>
          <w:rFonts w:ascii="Arial" w:hAnsi="Arial" w:cs="Arial"/>
          <w:sz w:val="24"/>
          <w:szCs w:val="24"/>
        </w:rPr>
        <w:t xml:space="preserve">. </w:t>
      </w:r>
      <w:r w:rsidR="00502560">
        <w:rPr>
          <w:rFonts w:ascii="Arial" w:hAnsi="Arial" w:cs="Arial"/>
          <w:sz w:val="24"/>
          <w:szCs w:val="24"/>
        </w:rPr>
        <w:t xml:space="preserve">In future application I shall attempt to be comfortably animated when appropriate by exploring a balance between gesturing and mirroring. </w:t>
      </w:r>
    </w:p>
    <w:p w14:paraId="5407B452" w14:textId="0E0D0444" w:rsidR="00C9450E" w:rsidRDefault="00502560" w:rsidP="0087238B">
      <w:pPr>
        <w:spacing w:line="480" w:lineRule="auto"/>
        <w:ind w:firstLine="720"/>
        <w:jc w:val="both"/>
        <w:rPr>
          <w:rFonts w:ascii="Arial" w:hAnsi="Arial" w:cs="Arial"/>
          <w:sz w:val="24"/>
          <w:szCs w:val="24"/>
        </w:rPr>
      </w:pPr>
      <w:r>
        <w:rPr>
          <w:rFonts w:ascii="Arial" w:hAnsi="Arial" w:cs="Arial"/>
          <w:sz w:val="24"/>
          <w:szCs w:val="24"/>
        </w:rPr>
        <w:t>Throughout the session</w:t>
      </w:r>
      <w:r w:rsidR="00EF5C89">
        <w:rPr>
          <w:rFonts w:ascii="Arial" w:hAnsi="Arial" w:cs="Arial"/>
          <w:sz w:val="24"/>
          <w:szCs w:val="24"/>
        </w:rPr>
        <w:t xml:space="preserve">, </w:t>
      </w:r>
      <w:r w:rsidR="00CF34B1">
        <w:rPr>
          <w:rFonts w:ascii="Arial" w:hAnsi="Arial" w:cs="Arial"/>
          <w:sz w:val="24"/>
          <w:szCs w:val="24"/>
        </w:rPr>
        <w:t>I attempted to avoid closed questions and had to remain actively aware of how I framed questions to allow the client to answer with immediate elaboration. I believe that I made the mistake of asking closed questions due to the fact that I often did not take a suitable amount of time to consider what I wanted to ask and formulate the statement in such a way that the client could be prompted to answer with depth. This connects to a more constant and overarching issue with the session which is my pacing. I repeatedly failed to use silences as a skill and sought to respond quickly to what the client was saying. I was naturally compelled to seem responsive to the client and I was formulating these responses as the client spoke. This presents several issues. Firstly, lack of silences and taking</w:t>
      </w:r>
      <w:r w:rsidR="00F3077B">
        <w:rPr>
          <w:rFonts w:ascii="Arial" w:hAnsi="Arial" w:cs="Arial"/>
          <w:sz w:val="24"/>
          <w:szCs w:val="24"/>
        </w:rPr>
        <w:t xml:space="preserve"> little</w:t>
      </w:r>
      <w:r w:rsidR="00CF34B1">
        <w:rPr>
          <w:rFonts w:ascii="Arial" w:hAnsi="Arial" w:cs="Arial"/>
          <w:sz w:val="24"/>
          <w:szCs w:val="24"/>
        </w:rPr>
        <w:t xml:space="preserve"> time before responding </w:t>
      </w:r>
      <w:r w:rsidR="00424B3D">
        <w:rPr>
          <w:rFonts w:ascii="Arial" w:hAnsi="Arial" w:cs="Arial"/>
          <w:sz w:val="24"/>
          <w:szCs w:val="24"/>
        </w:rPr>
        <w:t>caused the session to be over in less time than I had aimed for. By not taking time to respond and allow short periods of silence, I did not give the client time to potentially continue expressing more after they had spoken. I would have presented as more attentive to what they client was saying by allowing obvious contemplation of what was being said as opposed to quickly responding</w:t>
      </w:r>
      <w:r w:rsidR="00F3077B">
        <w:rPr>
          <w:rFonts w:ascii="Arial" w:hAnsi="Arial" w:cs="Arial"/>
          <w:sz w:val="24"/>
          <w:szCs w:val="24"/>
        </w:rPr>
        <w:t xml:space="preserve"> (McLeod &amp; McLeod, 2011)</w:t>
      </w:r>
      <w:r w:rsidR="00424B3D">
        <w:rPr>
          <w:rFonts w:ascii="Arial" w:hAnsi="Arial" w:cs="Arial"/>
          <w:sz w:val="24"/>
          <w:szCs w:val="24"/>
        </w:rPr>
        <w:t>. Finally, I would have been able to give myself more time to reflect on what the client was saying and potentially explore different avenues of questioning for the client. When considering the core conditions of Carl Rogers’ Person-Centred model</w:t>
      </w:r>
      <w:r w:rsidR="009004F6">
        <w:rPr>
          <w:rFonts w:ascii="Arial" w:hAnsi="Arial" w:cs="Arial"/>
          <w:sz w:val="24"/>
          <w:szCs w:val="24"/>
        </w:rPr>
        <w:t xml:space="preserve"> (1957)</w:t>
      </w:r>
      <w:r w:rsidR="00424B3D">
        <w:rPr>
          <w:rFonts w:ascii="Arial" w:hAnsi="Arial" w:cs="Arial"/>
          <w:sz w:val="24"/>
          <w:szCs w:val="24"/>
        </w:rPr>
        <w:t xml:space="preserve">, I am not taking enough time to become more aware of how I am considering what the client is saying and therefore not enough time is being taken for determining how I want to relay my interpretations. In this sense, I am negatively </w:t>
      </w:r>
      <w:r w:rsidR="00424B3D">
        <w:rPr>
          <w:rFonts w:ascii="Arial" w:hAnsi="Arial" w:cs="Arial"/>
          <w:sz w:val="24"/>
          <w:szCs w:val="24"/>
        </w:rPr>
        <w:lastRenderedPageBreak/>
        <w:t xml:space="preserve">affecting the degree to which </w:t>
      </w:r>
      <w:r w:rsidR="009004F6">
        <w:rPr>
          <w:rFonts w:ascii="Arial" w:hAnsi="Arial" w:cs="Arial"/>
          <w:sz w:val="24"/>
          <w:szCs w:val="24"/>
        </w:rPr>
        <w:t xml:space="preserve">I can achieve congruence with the client. Through practice I aim to develop maintaining my silences as a skill by incorporating more active listening </w:t>
      </w:r>
      <w:r w:rsidR="00C9450E">
        <w:rPr>
          <w:rFonts w:ascii="Arial" w:hAnsi="Arial" w:cs="Arial"/>
          <w:sz w:val="24"/>
          <w:szCs w:val="24"/>
        </w:rPr>
        <w:t xml:space="preserve">techniques </w:t>
      </w:r>
      <w:r w:rsidR="009004F6">
        <w:rPr>
          <w:rFonts w:ascii="Arial" w:hAnsi="Arial" w:cs="Arial"/>
          <w:sz w:val="24"/>
          <w:szCs w:val="24"/>
        </w:rPr>
        <w:t xml:space="preserve">such as non-verbal cues and minimal </w:t>
      </w:r>
      <w:r w:rsidR="00C9450E">
        <w:rPr>
          <w:rFonts w:ascii="Arial" w:hAnsi="Arial" w:cs="Arial"/>
          <w:sz w:val="24"/>
          <w:szCs w:val="24"/>
        </w:rPr>
        <w:t>encouragers</w:t>
      </w:r>
      <w:r w:rsidR="009004F6">
        <w:rPr>
          <w:rFonts w:ascii="Arial" w:hAnsi="Arial" w:cs="Arial"/>
          <w:sz w:val="24"/>
          <w:szCs w:val="24"/>
        </w:rPr>
        <w:t xml:space="preserve"> so that I can still </w:t>
      </w:r>
      <w:r w:rsidR="00C9450E">
        <w:rPr>
          <w:rFonts w:ascii="Arial" w:hAnsi="Arial" w:cs="Arial"/>
          <w:sz w:val="24"/>
          <w:szCs w:val="24"/>
        </w:rPr>
        <w:t xml:space="preserve">be </w:t>
      </w:r>
      <w:r w:rsidR="009004F6">
        <w:rPr>
          <w:rFonts w:ascii="Arial" w:hAnsi="Arial" w:cs="Arial"/>
          <w:sz w:val="24"/>
          <w:szCs w:val="24"/>
        </w:rPr>
        <w:t>as present as possible while assuring the client that I am actively reflecting on what is being said</w:t>
      </w:r>
      <w:r w:rsidR="00C9450E">
        <w:rPr>
          <w:rFonts w:ascii="Arial" w:hAnsi="Arial" w:cs="Arial"/>
          <w:sz w:val="24"/>
          <w:szCs w:val="24"/>
        </w:rPr>
        <w:t>. Once I am able to apply this, my sessions will no longer appear rushed, and I will be able to engage with the client constantly at a more comfortable pace. Furthermore, by investing more practice into non-verbal cues, gesturing and minimal encouragers, this may assist in the previously mentioned issue of appearing restless.</w:t>
      </w:r>
    </w:p>
    <w:p w14:paraId="013C6CEA" w14:textId="77777777" w:rsidR="00764FB5" w:rsidRDefault="001A7A76" w:rsidP="0087238B">
      <w:pPr>
        <w:spacing w:line="480" w:lineRule="auto"/>
        <w:ind w:firstLine="720"/>
        <w:jc w:val="both"/>
        <w:rPr>
          <w:rFonts w:ascii="Arial" w:hAnsi="Arial" w:cs="Arial"/>
          <w:sz w:val="24"/>
          <w:szCs w:val="24"/>
        </w:rPr>
      </w:pPr>
      <w:r>
        <w:rPr>
          <w:rFonts w:ascii="Arial" w:hAnsi="Arial" w:cs="Arial"/>
          <w:sz w:val="24"/>
          <w:szCs w:val="24"/>
        </w:rPr>
        <w:t>During the session, there is a specific moment where I attempt to employ motivational interviewing by eliciting ‘change talk’ and thereby empower the client to explore a positive outlook of their potential future.</w:t>
      </w:r>
      <w:r w:rsidR="00C9450E">
        <w:rPr>
          <w:rFonts w:ascii="Arial" w:hAnsi="Arial" w:cs="Arial"/>
          <w:sz w:val="24"/>
          <w:szCs w:val="24"/>
        </w:rPr>
        <w:t xml:space="preserve"> </w:t>
      </w:r>
      <w:r w:rsidR="00BD75D4">
        <w:rPr>
          <w:rFonts w:ascii="Arial" w:hAnsi="Arial" w:cs="Arial"/>
          <w:sz w:val="24"/>
          <w:szCs w:val="24"/>
        </w:rPr>
        <w:t xml:space="preserve">Through judging how I conveyed the scenario and from the client’s immediate response, I believe I did not initiate this technique effectively. </w:t>
      </w:r>
      <w:r w:rsidR="00AC6962">
        <w:rPr>
          <w:rFonts w:ascii="Arial" w:hAnsi="Arial" w:cs="Arial"/>
          <w:sz w:val="24"/>
          <w:szCs w:val="24"/>
        </w:rPr>
        <w:t xml:space="preserve">I attempt to facilitate the client’s contemplation of a scenario where her problems are no longer apparent or existent, however, I believe my statement was vague and not present confidently or encouragingly. If this was not the case, I believe this would have prompted the client to envision a positive scenario. However, this questioning led to more reflection of the client’s past which caused the deduction of more negative influences. This was the opposite of what I had hoped to achieve with the client at the time. When exploring this and my overall tone and volume throughout the session, I believe I need to consider a more energetic and enthusiastic approach to speaking while maintaining a calm and comfortable atmosphere for the client. I plan to achieve this by considering the tone of my voice and volume when conversing in general and through more practice </w:t>
      </w:r>
      <w:r w:rsidR="005F691B">
        <w:rPr>
          <w:rFonts w:ascii="Arial" w:hAnsi="Arial" w:cs="Arial"/>
          <w:sz w:val="24"/>
          <w:szCs w:val="24"/>
        </w:rPr>
        <w:t xml:space="preserve">sessions until I can find a comfortable medium in the way I vocally communicate. I must also take more time to construct the </w:t>
      </w:r>
      <w:r w:rsidR="005F691B">
        <w:rPr>
          <w:rFonts w:ascii="Arial" w:hAnsi="Arial" w:cs="Arial"/>
          <w:sz w:val="24"/>
          <w:szCs w:val="24"/>
        </w:rPr>
        <w:lastRenderedPageBreak/>
        <w:t xml:space="preserve">questioning for eliciting ‘change talk’ in order to ensure I am speaking clearly, confidently and the client is more aware of the nature of the question. Again, I can achieve this by taking more time to contemplate responses and questions by pacing myself more during the sessions and using silences after the client’s responses. </w:t>
      </w:r>
    </w:p>
    <w:p w14:paraId="278DAA2A" w14:textId="77777777" w:rsidR="00B44913" w:rsidRDefault="00764FB5" w:rsidP="0087238B">
      <w:pPr>
        <w:spacing w:line="480" w:lineRule="auto"/>
        <w:ind w:firstLine="720"/>
        <w:jc w:val="both"/>
        <w:rPr>
          <w:rFonts w:ascii="Arial" w:hAnsi="Arial" w:cs="Arial"/>
          <w:sz w:val="24"/>
          <w:szCs w:val="24"/>
        </w:rPr>
      </w:pPr>
      <w:r>
        <w:rPr>
          <w:rFonts w:ascii="Arial" w:hAnsi="Arial" w:cs="Arial"/>
          <w:sz w:val="24"/>
          <w:szCs w:val="24"/>
        </w:rPr>
        <w:t xml:space="preserve">In instances during the session where I attempt to summarise and what the client has conveyed, my summaries are relatively short and at times I do not appear entirely confident in how I am trying to explain my understanding of what the client has told me. Relating to previous points of development, I have clearly not taken enough time to consider how I wish to state what I am intending to say, however, I am also not ensuring that I can convey a complete understanding of what the client is saying or how they are feeling. Essentially, I believe that, at times, I am unconfidently attempting to express empathy toward the client’s situation. This could lead the client to have to repeat key elements of the issues they wish to discuss and deteriorate the trust and confidence the client has in me as the counsellor. I aim to be able to formulate more clear and substantial summaries of what the client has said as the session progresses. In order to achieve this, I need to take more time to reflect on what has been said and develop for myself a mechanism </w:t>
      </w:r>
      <w:r w:rsidR="00B44913">
        <w:rPr>
          <w:rFonts w:ascii="Arial" w:hAnsi="Arial" w:cs="Arial"/>
          <w:sz w:val="24"/>
          <w:szCs w:val="24"/>
        </w:rPr>
        <w:t>of building clear, coherent, and accurate statements. Initially, I could incorporate note taking during sessions to assist me in collecting vital portions of the conversation to feedback to the client and to prevent myself from focussing too much on how to respond while the client is still talking. This enable me to remain present and eventually I can become capable of being able to revise everything a client has said without the use of notes so that I can be as present as possible and not detract from maintaining non-verbal communication such as eye-contact and body language.</w:t>
      </w:r>
      <w:r w:rsidR="005F691B">
        <w:rPr>
          <w:rFonts w:ascii="Arial" w:hAnsi="Arial" w:cs="Arial"/>
          <w:sz w:val="24"/>
          <w:szCs w:val="24"/>
        </w:rPr>
        <w:t xml:space="preserve"> </w:t>
      </w:r>
      <w:r w:rsidR="00B44913">
        <w:rPr>
          <w:rFonts w:ascii="Arial" w:hAnsi="Arial" w:cs="Arial"/>
          <w:sz w:val="24"/>
          <w:szCs w:val="24"/>
        </w:rPr>
        <w:t xml:space="preserve">Eventually, by being able to summarise more effectively I </w:t>
      </w:r>
      <w:r w:rsidR="00B44913">
        <w:rPr>
          <w:rFonts w:ascii="Arial" w:hAnsi="Arial" w:cs="Arial"/>
          <w:sz w:val="24"/>
          <w:szCs w:val="24"/>
        </w:rPr>
        <w:lastRenderedPageBreak/>
        <w:t>aim to be able to facilitate productive responses from the client to ensure in-depth progress into the topic being discussed.</w:t>
      </w:r>
    </w:p>
    <w:p w14:paraId="5A886F48" w14:textId="77777777" w:rsidR="00FA4077" w:rsidRDefault="00B44913" w:rsidP="0087238B">
      <w:pPr>
        <w:spacing w:line="480" w:lineRule="auto"/>
        <w:ind w:firstLine="720"/>
        <w:jc w:val="both"/>
        <w:rPr>
          <w:rFonts w:ascii="Arial" w:hAnsi="Arial" w:cs="Arial"/>
          <w:sz w:val="24"/>
          <w:szCs w:val="24"/>
        </w:rPr>
      </w:pPr>
      <w:r>
        <w:rPr>
          <w:rFonts w:ascii="Arial" w:hAnsi="Arial" w:cs="Arial"/>
          <w:sz w:val="24"/>
          <w:szCs w:val="24"/>
        </w:rPr>
        <w:t xml:space="preserve">It is only toward the end of the session that I actively show affirmation for the client’s pursuit of help </w:t>
      </w:r>
      <w:r w:rsidR="00742157">
        <w:rPr>
          <w:rFonts w:ascii="Arial" w:hAnsi="Arial" w:cs="Arial"/>
          <w:sz w:val="24"/>
          <w:szCs w:val="24"/>
        </w:rPr>
        <w:t xml:space="preserve">while analysing the contrast between their issues and their desire to speak about them. I could acknowledge the client more often by giving more praise toward their pursuit of help and facilitate their reflection of seeking counselling as a way of actively helping themselves. When considering unconditional positive regard, I could incorporate more praise and positive responses beyond summarising, questioning and paraphrasing as well as more regular use of empathetic statements. Once again, I believe this can be attached to a previous point of development </w:t>
      </w:r>
      <w:r w:rsidR="00D41AA3">
        <w:rPr>
          <w:rFonts w:ascii="Arial" w:hAnsi="Arial" w:cs="Arial"/>
          <w:sz w:val="24"/>
          <w:szCs w:val="24"/>
        </w:rPr>
        <w:t>in which I take more time to respond and pace the conversation more by focusing on my responses that aren’t just questions but also cues and statements that can encourage elaboration.</w:t>
      </w:r>
    </w:p>
    <w:p w14:paraId="58A34FA3" w14:textId="77777777" w:rsidR="00383CC4" w:rsidRDefault="00FA4077" w:rsidP="00383CC4">
      <w:pPr>
        <w:spacing w:line="480" w:lineRule="auto"/>
        <w:ind w:firstLine="720"/>
        <w:jc w:val="both"/>
        <w:rPr>
          <w:rFonts w:ascii="Arial" w:hAnsi="Arial" w:cs="Arial"/>
          <w:sz w:val="24"/>
          <w:szCs w:val="24"/>
        </w:rPr>
      </w:pPr>
      <w:r>
        <w:rPr>
          <w:rFonts w:ascii="Arial" w:hAnsi="Arial" w:cs="Arial"/>
          <w:sz w:val="24"/>
          <w:szCs w:val="24"/>
        </w:rPr>
        <w:t xml:space="preserve">Finally, my closing of the session is very brief and though I thank the client for attending the session and attempt to incorporate some procedural practice such as organising another session, I believe that I should conclude with more affirmation for the client’s attendance and determine a more encouraging approach to asking the client how they feel at the end of the session of if there is more they wish to discuss. Furthermore, I could also explore what goals the client may wish to set for themselves until the next session and ask if what they had hoped to gain from attending counselling had changed. I believe development in this area is linked to my initial concerns regarding contracting. Scripted practice </w:t>
      </w:r>
      <w:r w:rsidR="00783A9B">
        <w:rPr>
          <w:rFonts w:ascii="Arial" w:hAnsi="Arial" w:cs="Arial"/>
          <w:sz w:val="24"/>
          <w:szCs w:val="24"/>
        </w:rPr>
        <w:t>could enable me to eventually develop a more natural closing of a counselling session.</w:t>
      </w:r>
    </w:p>
    <w:p w14:paraId="162EFCA1" w14:textId="339AE72C" w:rsidR="00783A9B" w:rsidRDefault="00783A9B" w:rsidP="00383CC4">
      <w:pPr>
        <w:spacing w:line="480" w:lineRule="auto"/>
        <w:ind w:firstLine="720"/>
        <w:jc w:val="both"/>
        <w:rPr>
          <w:rFonts w:ascii="Arial" w:hAnsi="Arial" w:cs="Arial"/>
          <w:sz w:val="24"/>
          <w:szCs w:val="24"/>
        </w:rPr>
      </w:pPr>
      <w:r>
        <w:rPr>
          <w:rFonts w:ascii="Arial" w:hAnsi="Arial" w:cs="Arial"/>
          <w:sz w:val="24"/>
          <w:szCs w:val="24"/>
        </w:rPr>
        <w:lastRenderedPageBreak/>
        <w:t>Ultimately, I believe my primary points of development will be focused on paralanguage and how I can create a more comfortable and conducive environment for productive responses by adjusting the speed and tone of my speech, while remembering to reinforce my engagement with the core conditions through various techniques, especially the appropriate use of questions</w:t>
      </w:r>
      <w:r w:rsidR="0087238B">
        <w:rPr>
          <w:rFonts w:ascii="Arial" w:hAnsi="Arial" w:cs="Arial"/>
          <w:sz w:val="24"/>
          <w:szCs w:val="24"/>
        </w:rPr>
        <w:t xml:space="preserve"> and silences between responses.</w:t>
      </w:r>
    </w:p>
    <w:p w14:paraId="61303A2B" w14:textId="123479F0" w:rsidR="007640C0" w:rsidRDefault="007640C0" w:rsidP="0087238B">
      <w:pPr>
        <w:spacing w:line="480" w:lineRule="auto"/>
        <w:ind w:firstLine="720"/>
        <w:jc w:val="both"/>
        <w:rPr>
          <w:rFonts w:ascii="Arial" w:hAnsi="Arial" w:cs="Arial"/>
          <w:sz w:val="24"/>
          <w:szCs w:val="24"/>
        </w:rPr>
      </w:pPr>
    </w:p>
    <w:p w14:paraId="02369866" w14:textId="03813AFA" w:rsidR="007640C0" w:rsidRDefault="007640C0" w:rsidP="0087238B">
      <w:pPr>
        <w:spacing w:line="480" w:lineRule="auto"/>
        <w:ind w:firstLine="720"/>
        <w:jc w:val="both"/>
        <w:rPr>
          <w:rFonts w:ascii="Arial" w:hAnsi="Arial" w:cs="Arial"/>
          <w:sz w:val="24"/>
          <w:szCs w:val="24"/>
        </w:rPr>
      </w:pPr>
    </w:p>
    <w:p w14:paraId="76BBFB23" w14:textId="583316A5" w:rsidR="007640C0" w:rsidRDefault="007640C0" w:rsidP="00404DCD">
      <w:pPr>
        <w:spacing w:line="480" w:lineRule="auto"/>
        <w:jc w:val="both"/>
        <w:rPr>
          <w:rFonts w:ascii="Arial" w:hAnsi="Arial" w:cs="Arial"/>
          <w:sz w:val="24"/>
          <w:szCs w:val="24"/>
        </w:rPr>
      </w:pPr>
    </w:p>
    <w:p w14:paraId="3AF8A27D" w14:textId="163E31BA" w:rsidR="00404DCD" w:rsidRDefault="00404DCD" w:rsidP="00404DCD">
      <w:pPr>
        <w:spacing w:line="480" w:lineRule="auto"/>
        <w:jc w:val="both"/>
        <w:rPr>
          <w:rFonts w:ascii="Arial" w:hAnsi="Arial" w:cs="Arial"/>
          <w:sz w:val="24"/>
          <w:szCs w:val="24"/>
        </w:rPr>
      </w:pPr>
    </w:p>
    <w:p w14:paraId="6B066643" w14:textId="6F8E134B" w:rsidR="00404DCD" w:rsidRDefault="00404DCD" w:rsidP="00404DCD">
      <w:pPr>
        <w:spacing w:line="480" w:lineRule="auto"/>
        <w:jc w:val="both"/>
        <w:rPr>
          <w:rFonts w:ascii="Arial" w:hAnsi="Arial" w:cs="Arial"/>
          <w:sz w:val="24"/>
          <w:szCs w:val="24"/>
        </w:rPr>
      </w:pPr>
    </w:p>
    <w:p w14:paraId="3887274C" w14:textId="33FB5C9C" w:rsidR="00404DCD" w:rsidRDefault="00404DCD" w:rsidP="00404DCD">
      <w:pPr>
        <w:spacing w:line="480" w:lineRule="auto"/>
        <w:jc w:val="both"/>
        <w:rPr>
          <w:rFonts w:ascii="Arial" w:hAnsi="Arial" w:cs="Arial"/>
          <w:sz w:val="24"/>
          <w:szCs w:val="24"/>
        </w:rPr>
      </w:pPr>
    </w:p>
    <w:p w14:paraId="4D1CA9E2" w14:textId="5FAE1B71" w:rsidR="00404DCD" w:rsidRDefault="00404DCD" w:rsidP="00404DCD">
      <w:pPr>
        <w:spacing w:line="480" w:lineRule="auto"/>
        <w:jc w:val="both"/>
        <w:rPr>
          <w:rFonts w:ascii="Arial" w:hAnsi="Arial" w:cs="Arial"/>
          <w:sz w:val="24"/>
          <w:szCs w:val="24"/>
        </w:rPr>
      </w:pPr>
    </w:p>
    <w:p w14:paraId="355F9DCF" w14:textId="3035ED49" w:rsidR="00404DCD" w:rsidRDefault="00404DCD" w:rsidP="00404DCD">
      <w:pPr>
        <w:spacing w:line="480" w:lineRule="auto"/>
        <w:jc w:val="both"/>
        <w:rPr>
          <w:rFonts w:ascii="Arial" w:hAnsi="Arial" w:cs="Arial"/>
          <w:sz w:val="24"/>
          <w:szCs w:val="24"/>
        </w:rPr>
      </w:pPr>
    </w:p>
    <w:p w14:paraId="1FDCD041" w14:textId="752E1312" w:rsidR="00404DCD" w:rsidRDefault="00404DCD" w:rsidP="00404DCD">
      <w:pPr>
        <w:spacing w:line="480" w:lineRule="auto"/>
        <w:jc w:val="both"/>
        <w:rPr>
          <w:rFonts w:ascii="Arial" w:hAnsi="Arial" w:cs="Arial"/>
          <w:sz w:val="24"/>
          <w:szCs w:val="24"/>
        </w:rPr>
      </w:pPr>
    </w:p>
    <w:p w14:paraId="039E81FE" w14:textId="72EDA8D7" w:rsidR="00404DCD" w:rsidRDefault="00404DCD" w:rsidP="00404DCD">
      <w:pPr>
        <w:spacing w:line="480" w:lineRule="auto"/>
        <w:jc w:val="both"/>
        <w:rPr>
          <w:rFonts w:ascii="Arial" w:hAnsi="Arial" w:cs="Arial"/>
          <w:sz w:val="24"/>
          <w:szCs w:val="24"/>
        </w:rPr>
      </w:pPr>
    </w:p>
    <w:p w14:paraId="22732975" w14:textId="370A2FF7" w:rsidR="00404DCD" w:rsidRDefault="00404DCD" w:rsidP="00404DCD">
      <w:pPr>
        <w:spacing w:line="480" w:lineRule="auto"/>
        <w:jc w:val="both"/>
        <w:rPr>
          <w:rFonts w:ascii="Arial" w:hAnsi="Arial" w:cs="Arial"/>
          <w:sz w:val="24"/>
          <w:szCs w:val="24"/>
        </w:rPr>
      </w:pPr>
    </w:p>
    <w:p w14:paraId="1CDEF4FE" w14:textId="30697B15" w:rsidR="00404DCD" w:rsidRDefault="00404DCD" w:rsidP="00404DCD">
      <w:pPr>
        <w:spacing w:line="480" w:lineRule="auto"/>
        <w:jc w:val="both"/>
        <w:rPr>
          <w:rFonts w:ascii="Arial" w:hAnsi="Arial" w:cs="Arial"/>
          <w:sz w:val="24"/>
          <w:szCs w:val="24"/>
        </w:rPr>
      </w:pPr>
    </w:p>
    <w:p w14:paraId="59A3A10E" w14:textId="75667A69" w:rsidR="00404DCD" w:rsidRDefault="00404DCD" w:rsidP="00404DCD">
      <w:pPr>
        <w:spacing w:line="480" w:lineRule="auto"/>
        <w:jc w:val="both"/>
        <w:rPr>
          <w:rFonts w:ascii="Arial" w:hAnsi="Arial" w:cs="Arial"/>
          <w:sz w:val="24"/>
          <w:szCs w:val="24"/>
        </w:rPr>
      </w:pPr>
    </w:p>
    <w:p w14:paraId="777316A9" w14:textId="77777777" w:rsidR="00404DCD" w:rsidRDefault="00404DCD" w:rsidP="00404DCD">
      <w:pPr>
        <w:spacing w:line="480" w:lineRule="auto"/>
        <w:jc w:val="both"/>
        <w:rPr>
          <w:rFonts w:ascii="Arial" w:hAnsi="Arial" w:cs="Arial"/>
          <w:sz w:val="24"/>
          <w:szCs w:val="24"/>
        </w:rPr>
      </w:pPr>
    </w:p>
    <w:p w14:paraId="7D0624FF" w14:textId="77777777" w:rsidR="00404DCD" w:rsidRDefault="00404DCD" w:rsidP="00404DCD">
      <w:pPr>
        <w:spacing w:line="480" w:lineRule="auto"/>
        <w:jc w:val="both"/>
        <w:rPr>
          <w:rFonts w:ascii="Arial" w:hAnsi="Arial" w:cs="Arial"/>
          <w:sz w:val="24"/>
          <w:szCs w:val="24"/>
        </w:rPr>
      </w:pPr>
    </w:p>
    <w:p w14:paraId="6D2DBF37" w14:textId="26AAFD8C" w:rsidR="007640C0" w:rsidRDefault="007640C0" w:rsidP="007640C0">
      <w:pPr>
        <w:spacing w:line="480" w:lineRule="auto"/>
        <w:ind w:firstLine="720"/>
        <w:jc w:val="center"/>
        <w:rPr>
          <w:rFonts w:ascii="Arial" w:hAnsi="Arial" w:cs="Arial"/>
          <w:b/>
          <w:bCs/>
          <w:sz w:val="28"/>
          <w:szCs w:val="28"/>
          <w:u w:val="single"/>
        </w:rPr>
      </w:pPr>
      <w:r>
        <w:rPr>
          <w:rFonts w:ascii="Arial" w:hAnsi="Arial" w:cs="Arial"/>
          <w:b/>
          <w:bCs/>
          <w:sz w:val="28"/>
          <w:szCs w:val="28"/>
          <w:u w:val="single"/>
        </w:rPr>
        <w:lastRenderedPageBreak/>
        <w:t>Reference List</w:t>
      </w:r>
    </w:p>
    <w:p w14:paraId="08CDA25A" w14:textId="0DA12426" w:rsidR="007640C0" w:rsidRDefault="007640C0" w:rsidP="007640C0">
      <w:pPr>
        <w:spacing w:line="480" w:lineRule="auto"/>
        <w:ind w:firstLine="720"/>
        <w:jc w:val="center"/>
        <w:rPr>
          <w:rFonts w:ascii="Arial" w:hAnsi="Arial" w:cs="Arial"/>
          <w:b/>
          <w:bCs/>
          <w:sz w:val="28"/>
          <w:szCs w:val="28"/>
          <w:u w:val="single"/>
        </w:rPr>
      </w:pPr>
    </w:p>
    <w:p w14:paraId="7C125336" w14:textId="77777777" w:rsidR="00B72869" w:rsidRDefault="00B72869" w:rsidP="00404DCD">
      <w:pPr>
        <w:spacing w:line="240" w:lineRule="auto"/>
        <w:jc w:val="both"/>
        <w:rPr>
          <w:rFonts w:ascii="Arial" w:hAnsi="Arial" w:cs="Arial"/>
          <w:i/>
          <w:iCs/>
          <w:sz w:val="24"/>
          <w:szCs w:val="24"/>
        </w:rPr>
      </w:pPr>
      <w:r>
        <w:rPr>
          <w:rFonts w:ascii="Arial" w:hAnsi="Arial" w:cs="Arial"/>
          <w:sz w:val="24"/>
          <w:szCs w:val="24"/>
        </w:rPr>
        <w:t xml:space="preserve">British Psychological Society. (2021). </w:t>
      </w:r>
      <w:r>
        <w:rPr>
          <w:rFonts w:ascii="Arial" w:hAnsi="Arial" w:cs="Arial"/>
          <w:i/>
          <w:iCs/>
          <w:sz w:val="24"/>
          <w:szCs w:val="24"/>
        </w:rPr>
        <w:t xml:space="preserve">BPS Code of Ethics and Conduct. </w:t>
      </w:r>
    </w:p>
    <w:p w14:paraId="3042D050" w14:textId="6213C43B" w:rsidR="00B72869" w:rsidRDefault="00000000" w:rsidP="00404DCD">
      <w:pPr>
        <w:spacing w:line="240" w:lineRule="auto"/>
        <w:ind w:firstLine="720"/>
        <w:jc w:val="both"/>
        <w:rPr>
          <w:rFonts w:ascii="Arial" w:hAnsi="Arial" w:cs="Arial"/>
          <w:i/>
          <w:iCs/>
          <w:sz w:val="24"/>
          <w:szCs w:val="24"/>
        </w:rPr>
      </w:pPr>
      <w:hyperlink r:id="rId4" w:history="1">
        <w:r w:rsidR="00B72869" w:rsidRPr="00CE5819">
          <w:rPr>
            <w:rStyle w:val="Hyperlink"/>
            <w:rFonts w:ascii="Arial" w:hAnsi="Arial" w:cs="Arial"/>
            <w:i/>
            <w:iCs/>
            <w:sz w:val="24"/>
            <w:szCs w:val="24"/>
          </w:rPr>
          <w:t>https://www.bps.org.uk/guideline/code-ethics-and-conduct</w:t>
        </w:r>
      </w:hyperlink>
    </w:p>
    <w:p w14:paraId="2B5BF768" w14:textId="022F20CF" w:rsidR="00054784" w:rsidRDefault="00054784" w:rsidP="00404DCD">
      <w:pPr>
        <w:spacing w:line="240" w:lineRule="auto"/>
        <w:ind w:firstLine="720"/>
        <w:jc w:val="both"/>
        <w:rPr>
          <w:rFonts w:ascii="Arial" w:hAnsi="Arial" w:cs="Arial"/>
          <w:i/>
          <w:iCs/>
          <w:sz w:val="24"/>
          <w:szCs w:val="24"/>
        </w:rPr>
      </w:pPr>
    </w:p>
    <w:p w14:paraId="5EA6E915" w14:textId="77777777" w:rsidR="00B0212A" w:rsidRDefault="00054784" w:rsidP="00404DCD">
      <w:pPr>
        <w:spacing w:line="240" w:lineRule="auto"/>
        <w:jc w:val="both"/>
        <w:rPr>
          <w:rFonts w:ascii="Arial" w:hAnsi="Arial" w:cs="Arial"/>
          <w:sz w:val="24"/>
          <w:szCs w:val="24"/>
        </w:rPr>
      </w:pPr>
      <w:r>
        <w:rPr>
          <w:rFonts w:ascii="Arial" w:hAnsi="Arial" w:cs="Arial"/>
          <w:sz w:val="24"/>
          <w:szCs w:val="24"/>
        </w:rPr>
        <w:t xml:space="preserve">Egan, G. (1998). </w:t>
      </w:r>
      <w:r>
        <w:rPr>
          <w:rFonts w:ascii="Arial" w:hAnsi="Arial" w:cs="Arial"/>
          <w:i/>
          <w:iCs/>
          <w:sz w:val="24"/>
          <w:szCs w:val="24"/>
        </w:rPr>
        <w:t xml:space="preserve">The skilled helper: a problem-management </w:t>
      </w:r>
      <w:r w:rsidR="00B0212A">
        <w:rPr>
          <w:rFonts w:ascii="Arial" w:hAnsi="Arial" w:cs="Arial"/>
          <w:i/>
          <w:iCs/>
          <w:sz w:val="24"/>
          <w:szCs w:val="24"/>
        </w:rPr>
        <w:t xml:space="preserve">approach to helping </w:t>
      </w:r>
      <w:r w:rsidR="00B0212A">
        <w:rPr>
          <w:rFonts w:ascii="Arial" w:hAnsi="Arial" w:cs="Arial"/>
          <w:sz w:val="24"/>
          <w:szCs w:val="24"/>
        </w:rPr>
        <w:t>(6</w:t>
      </w:r>
      <w:r w:rsidR="00B0212A" w:rsidRPr="00B0212A">
        <w:rPr>
          <w:rFonts w:ascii="Arial" w:hAnsi="Arial" w:cs="Arial"/>
          <w:sz w:val="24"/>
          <w:szCs w:val="24"/>
          <w:vertAlign w:val="superscript"/>
        </w:rPr>
        <w:t>th</w:t>
      </w:r>
      <w:r w:rsidR="00B0212A">
        <w:rPr>
          <w:rFonts w:ascii="Arial" w:hAnsi="Arial" w:cs="Arial"/>
          <w:sz w:val="24"/>
          <w:szCs w:val="24"/>
        </w:rPr>
        <w:t xml:space="preserve"> </w:t>
      </w:r>
    </w:p>
    <w:p w14:paraId="28A5FA6B" w14:textId="58EA1CB7" w:rsidR="00B72869" w:rsidRDefault="00B0212A" w:rsidP="00404DCD">
      <w:pPr>
        <w:spacing w:line="240" w:lineRule="auto"/>
        <w:ind w:firstLine="720"/>
        <w:jc w:val="both"/>
        <w:rPr>
          <w:rFonts w:ascii="Arial" w:hAnsi="Arial" w:cs="Arial"/>
          <w:sz w:val="24"/>
          <w:szCs w:val="24"/>
        </w:rPr>
      </w:pPr>
      <w:r>
        <w:rPr>
          <w:rFonts w:ascii="Arial" w:hAnsi="Arial" w:cs="Arial"/>
          <w:sz w:val="24"/>
          <w:szCs w:val="24"/>
        </w:rPr>
        <w:t>ed.). Brooks/Cole.</w:t>
      </w:r>
    </w:p>
    <w:p w14:paraId="285C7D7C" w14:textId="77777777" w:rsidR="00404DCD" w:rsidRDefault="00404DCD" w:rsidP="00404DCD">
      <w:pPr>
        <w:spacing w:line="240" w:lineRule="auto"/>
        <w:ind w:firstLine="720"/>
        <w:jc w:val="both"/>
        <w:rPr>
          <w:rFonts w:ascii="Arial" w:hAnsi="Arial" w:cs="Arial"/>
          <w:sz w:val="24"/>
          <w:szCs w:val="24"/>
        </w:rPr>
      </w:pPr>
    </w:p>
    <w:p w14:paraId="7F4609AF" w14:textId="2066F3DC" w:rsidR="007640C0" w:rsidRDefault="007640C0" w:rsidP="00404DCD">
      <w:pPr>
        <w:spacing w:line="240" w:lineRule="auto"/>
        <w:jc w:val="both"/>
        <w:rPr>
          <w:rFonts w:ascii="Arial" w:hAnsi="Arial" w:cs="Arial"/>
          <w:i/>
          <w:iCs/>
          <w:sz w:val="24"/>
          <w:szCs w:val="24"/>
        </w:rPr>
      </w:pPr>
      <w:r>
        <w:rPr>
          <w:rFonts w:ascii="Arial" w:hAnsi="Arial" w:cs="Arial"/>
          <w:sz w:val="24"/>
          <w:szCs w:val="24"/>
        </w:rPr>
        <w:t xml:space="preserve">Gibbs, G. (1988). </w:t>
      </w:r>
      <w:r>
        <w:rPr>
          <w:rFonts w:ascii="Arial" w:hAnsi="Arial" w:cs="Arial"/>
          <w:i/>
          <w:iCs/>
          <w:sz w:val="24"/>
          <w:szCs w:val="24"/>
        </w:rPr>
        <w:t xml:space="preserve">Learning by doing: A guide to teaching and learning methods. </w:t>
      </w:r>
    </w:p>
    <w:p w14:paraId="7193AB52" w14:textId="7021F4C1" w:rsidR="007640C0" w:rsidRDefault="007640C0" w:rsidP="00404DCD">
      <w:pPr>
        <w:spacing w:line="240" w:lineRule="auto"/>
        <w:ind w:firstLine="720"/>
        <w:jc w:val="both"/>
        <w:rPr>
          <w:rFonts w:ascii="Arial" w:hAnsi="Arial" w:cs="Arial"/>
          <w:sz w:val="24"/>
          <w:szCs w:val="24"/>
        </w:rPr>
      </w:pPr>
      <w:r>
        <w:rPr>
          <w:rFonts w:ascii="Arial" w:hAnsi="Arial" w:cs="Arial"/>
          <w:sz w:val="24"/>
          <w:szCs w:val="24"/>
        </w:rPr>
        <w:t>Oxford: Oxford Further Education Unit.</w:t>
      </w:r>
    </w:p>
    <w:p w14:paraId="61B783F3" w14:textId="584DFA96" w:rsidR="00404DCD" w:rsidRDefault="00404DCD" w:rsidP="00404DCD">
      <w:pPr>
        <w:spacing w:line="240" w:lineRule="auto"/>
        <w:ind w:firstLine="720"/>
        <w:jc w:val="both"/>
        <w:rPr>
          <w:rFonts w:ascii="Arial" w:hAnsi="Arial" w:cs="Arial"/>
          <w:sz w:val="24"/>
          <w:szCs w:val="24"/>
        </w:rPr>
      </w:pPr>
    </w:p>
    <w:p w14:paraId="08D92D08" w14:textId="77777777" w:rsidR="00404DCD" w:rsidRDefault="00404DCD" w:rsidP="00404DCD">
      <w:pPr>
        <w:spacing w:line="240" w:lineRule="auto"/>
        <w:jc w:val="both"/>
        <w:rPr>
          <w:rFonts w:ascii="Arial" w:hAnsi="Arial" w:cs="Arial"/>
          <w:i/>
          <w:iCs/>
          <w:sz w:val="24"/>
          <w:szCs w:val="24"/>
        </w:rPr>
      </w:pPr>
      <w:r>
        <w:rPr>
          <w:rFonts w:ascii="Arial" w:hAnsi="Arial" w:cs="Arial"/>
          <w:sz w:val="24"/>
          <w:szCs w:val="24"/>
        </w:rPr>
        <w:t xml:space="preserve">McLeod, J., &amp; McLeod, J. (2011). </w:t>
      </w:r>
      <w:r>
        <w:rPr>
          <w:rFonts w:ascii="Arial" w:hAnsi="Arial" w:cs="Arial"/>
          <w:i/>
          <w:iCs/>
          <w:sz w:val="24"/>
          <w:szCs w:val="24"/>
        </w:rPr>
        <w:t xml:space="preserve">Counselling skills: A practical guide for counsellors </w:t>
      </w:r>
    </w:p>
    <w:p w14:paraId="42932941" w14:textId="2870C242" w:rsidR="00404DCD" w:rsidRPr="00404DCD" w:rsidRDefault="00404DCD" w:rsidP="00404DCD">
      <w:pPr>
        <w:spacing w:line="240" w:lineRule="auto"/>
        <w:ind w:firstLine="720"/>
        <w:jc w:val="both"/>
        <w:rPr>
          <w:rFonts w:ascii="Arial" w:hAnsi="Arial" w:cs="Arial"/>
          <w:sz w:val="24"/>
          <w:szCs w:val="24"/>
        </w:rPr>
      </w:pPr>
      <w:r>
        <w:rPr>
          <w:rFonts w:ascii="Arial" w:hAnsi="Arial" w:cs="Arial"/>
          <w:i/>
          <w:iCs/>
          <w:sz w:val="24"/>
          <w:szCs w:val="24"/>
        </w:rPr>
        <w:t xml:space="preserve">and helping professionals </w:t>
      </w:r>
      <w:r>
        <w:rPr>
          <w:rFonts w:ascii="Arial" w:hAnsi="Arial" w:cs="Arial"/>
          <w:sz w:val="24"/>
          <w:szCs w:val="24"/>
        </w:rPr>
        <w:t>(2</w:t>
      </w:r>
      <w:r w:rsidRPr="00404DCD">
        <w:rPr>
          <w:rFonts w:ascii="Arial" w:hAnsi="Arial" w:cs="Arial"/>
          <w:sz w:val="24"/>
          <w:szCs w:val="24"/>
          <w:vertAlign w:val="superscript"/>
        </w:rPr>
        <w:t>nd</w:t>
      </w:r>
      <w:r>
        <w:rPr>
          <w:rFonts w:ascii="Arial" w:hAnsi="Arial" w:cs="Arial"/>
          <w:sz w:val="24"/>
          <w:szCs w:val="24"/>
        </w:rPr>
        <w:t xml:space="preserve"> ed.). Open University Press.</w:t>
      </w:r>
    </w:p>
    <w:p w14:paraId="6015E12A" w14:textId="426BFECB" w:rsidR="00B72869" w:rsidRDefault="00B72869" w:rsidP="00404DCD">
      <w:pPr>
        <w:spacing w:line="240" w:lineRule="auto"/>
        <w:ind w:firstLine="720"/>
        <w:jc w:val="both"/>
        <w:rPr>
          <w:rFonts w:ascii="Arial" w:hAnsi="Arial" w:cs="Arial"/>
          <w:sz w:val="24"/>
          <w:szCs w:val="24"/>
        </w:rPr>
      </w:pPr>
    </w:p>
    <w:p w14:paraId="28A16A7C" w14:textId="77777777" w:rsidR="00B72869" w:rsidRDefault="00B72869" w:rsidP="00404DCD">
      <w:pPr>
        <w:spacing w:line="240" w:lineRule="auto"/>
        <w:jc w:val="both"/>
        <w:rPr>
          <w:rFonts w:ascii="Arial" w:hAnsi="Arial" w:cs="Arial"/>
          <w:i/>
          <w:iCs/>
          <w:sz w:val="24"/>
          <w:szCs w:val="24"/>
        </w:rPr>
      </w:pPr>
      <w:r>
        <w:rPr>
          <w:rFonts w:ascii="Arial" w:hAnsi="Arial" w:cs="Arial"/>
          <w:sz w:val="24"/>
          <w:szCs w:val="24"/>
        </w:rPr>
        <w:t xml:space="preserve">Midwinter, R., &amp; Dickson, J. (2015). </w:t>
      </w:r>
      <w:r>
        <w:rPr>
          <w:rFonts w:ascii="Arial" w:hAnsi="Arial" w:cs="Arial"/>
          <w:i/>
          <w:iCs/>
          <w:sz w:val="24"/>
          <w:szCs w:val="24"/>
        </w:rPr>
        <w:t xml:space="preserve">Embedding counselling and communication skills; </w:t>
      </w:r>
    </w:p>
    <w:p w14:paraId="441A9939" w14:textId="7AACF614" w:rsidR="00B72869" w:rsidRDefault="00B72869" w:rsidP="00404DCD">
      <w:pPr>
        <w:spacing w:line="240" w:lineRule="auto"/>
        <w:ind w:firstLine="720"/>
        <w:jc w:val="both"/>
        <w:rPr>
          <w:rFonts w:ascii="Arial" w:hAnsi="Arial" w:cs="Arial"/>
          <w:sz w:val="24"/>
          <w:szCs w:val="24"/>
        </w:rPr>
      </w:pPr>
      <w:r>
        <w:rPr>
          <w:rFonts w:ascii="Arial" w:hAnsi="Arial" w:cs="Arial"/>
          <w:i/>
          <w:iCs/>
          <w:sz w:val="24"/>
          <w:szCs w:val="24"/>
        </w:rPr>
        <w:t xml:space="preserve">A relational skills model. </w:t>
      </w:r>
      <w:r>
        <w:rPr>
          <w:rFonts w:ascii="Arial" w:hAnsi="Arial" w:cs="Arial"/>
          <w:sz w:val="24"/>
          <w:szCs w:val="24"/>
        </w:rPr>
        <w:t xml:space="preserve">Routledge. </w:t>
      </w:r>
    </w:p>
    <w:p w14:paraId="58695766" w14:textId="5C4AD7D1" w:rsidR="006E01B0" w:rsidRDefault="006E01B0" w:rsidP="00404DCD">
      <w:pPr>
        <w:spacing w:line="240" w:lineRule="auto"/>
        <w:ind w:firstLine="720"/>
        <w:jc w:val="both"/>
        <w:rPr>
          <w:rFonts w:ascii="Arial" w:hAnsi="Arial" w:cs="Arial"/>
          <w:sz w:val="24"/>
          <w:szCs w:val="24"/>
        </w:rPr>
      </w:pPr>
    </w:p>
    <w:p w14:paraId="5F0B2FF5" w14:textId="77777777" w:rsidR="006E01B0" w:rsidRDefault="006E01B0" w:rsidP="00404DCD">
      <w:pPr>
        <w:spacing w:line="240" w:lineRule="auto"/>
        <w:jc w:val="both"/>
        <w:rPr>
          <w:rFonts w:ascii="Arial" w:hAnsi="Arial" w:cs="Arial"/>
          <w:sz w:val="24"/>
          <w:szCs w:val="24"/>
        </w:rPr>
      </w:pPr>
      <w:r>
        <w:rPr>
          <w:rFonts w:ascii="Arial" w:hAnsi="Arial" w:cs="Arial"/>
          <w:sz w:val="24"/>
          <w:szCs w:val="24"/>
        </w:rPr>
        <w:t xml:space="preserve">Rogers, C. R. (1957). The necessary and sufficient conditions of therapeutic </w:t>
      </w:r>
    </w:p>
    <w:p w14:paraId="3E465F1E" w14:textId="1C7C13AA" w:rsidR="006E01B0" w:rsidRPr="006E01B0" w:rsidRDefault="006E01B0" w:rsidP="00404DCD">
      <w:pPr>
        <w:spacing w:line="240" w:lineRule="auto"/>
        <w:ind w:firstLine="720"/>
        <w:jc w:val="both"/>
        <w:rPr>
          <w:rFonts w:ascii="Arial" w:hAnsi="Arial" w:cs="Arial"/>
          <w:sz w:val="24"/>
          <w:szCs w:val="24"/>
        </w:rPr>
      </w:pPr>
      <w:r>
        <w:rPr>
          <w:rFonts w:ascii="Arial" w:hAnsi="Arial" w:cs="Arial"/>
          <w:sz w:val="24"/>
          <w:szCs w:val="24"/>
        </w:rPr>
        <w:t xml:space="preserve">personality change. </w:t>
      </w:r>
      <w:r>
        <w:rPr>
          <w:rFonts w:ascii="Arial" w:hAnsi="Arial" w:cs="Arial"/>
          <w:i/>
          <w:iCs/>
          <w:sz w:val="24"/>
          <w:szCs w:val="24"/>
        </w:rPr>
        <w:t>Journal of Consulting Psychology, 21</w:t>
      </w:r>
      <w:r>
        <w:rPr>
          <w:rFonts w:ascii="Arial" w:hAnsi="Arial" w:cs="Arial"/>
          <w:sz w:val="24"/>
          <w:szCs w:val="24"/>
        </w:rPr>
        <w:t>(2), 95 – 203.</w:t>
      </w:r>
    </w:p>
    <w:p w14:paraId="47D7E70B" w14:textId="63B1F107" w:rsidR="00B72869" w:rsidRDefault="00B72869" w:rsidP="00404DCD">
      <w:pPr>
        <w:spacing w:line="240" w:lineRule="auto"/>
        <w:ind w:firstLine="720"/>
        <w:jc w:val="both"/>
        <w:rPr>
          <w:rFonts w:ascii="Arial" w:hAnsi="Arial" w:cs="Arial"/>
          <w:sz w:val="24"/>
          <w:szCs w:val="24"/>
        </w:rPr>
      </w:pPr>
    </w:p>
    <w:p w14:paraId="04130AD3" w14:textId="77777777" w:rsidR="004E1EC2" w:rsidRDefault="004E1EC2" w:rsidP="00404DCD">
      <w:pPr>
        <w:spacing w:line="240" w:lineRule="auto"/>
        <w:jc w:val="both"/>
        <w:rPr>
          <w:rFonts w:ascii="Arial" w:hAnsi="Arial" w:cs="Arial"/>
          <w:i/>
          <w:iCs/>
          <w:sz w:val="24"/>
          <w:szCs w:val="24"/>
        </w:rPr>
      </w:pPr>
      <w:r>
        <w:rPr>
          <w:rFonts w:ascii="Arial" w:hAnsi="Arial" w:cs="Arial"/>
          <w:sz w:val="24"/>
          <w:szCs w:val="24"/>
        </w:rPr>
        <w:t xml:space="preserve">Rollnick, S., &amp; Miller, W. R. (1995). What is motivational interviewing? </w:t>
      </w:r>
      <w:r>
        <w:rPr>
          <w:rFonts w:ascii="Arial" w:hAnsi="Arial" w:cs="Arial"/>
          <w:i/>
          <w:iCs/>
          <w:sz w:val="24"/>
          <w:szCs w:val="24"/>
        </w:rPr>
        <w:t xml:space="preserve">Behavioural and </w:t>
      </w:r>
    </w:p>
    <w:p w14:paraId="47F9AD26" w14:textId="77777777" w:rsidR="004E1EC2" w:rsidRDefault="004E1EC2" w:rsidP="00404DCD">
      <w:pPr>
        <w:spacing w:line="240" w:lineRule="auto"/>
        <w:ind w:firstLine="720"/>
        <w:jc w:val="both"/>
        <w:rPr>
          <w:rFonts w:ascii="Arial" w:hAnsi="Arial" w:cs="Arial"/>
          <w:sz w:val="24"/>
          <w:szCs w:val="24"/>
        </w:rPr>
      </w:pPr>
      <w:r>
        <w:rPr>
          <w:rFonts w:ascii="Arial" w:hAnsi="Arial" w:cs="Arial"/>
          <w:i/>
          <w:iCs/>
          <w:sz w:val="24"/>
          <w:szCs w:val="24"/>
        </w:rPr>
        <w:t>Cognitive Psychotherapy, 23</w:t>
      </w:r>
      <w:r>
        <w:rPr>
          <w:rFonts w:ascii="Arial" w:hAnsi="Arial" w:cs="Arial"/>
          <w:sz w:val="24"/>
          <w:szCs w:val="24"/>
        </w:rPr>
        <w:t>(4), 325 – 334.</w:t>
      </w:r>
      <w:r w:rsidRPr="004E1EC2">
        <w:rPr>
          <w:rFonts w:ascii="Arial" w:hAnsi="Arial" w:cs="Arial"/>
          <w:sz w:val="24"/>
          <w:szCs w:val="24"/>
        </w:rPr>
        <w:t xml:space="preserve"> </w:t>
      </w:r>
    </w:p>
    <w:p w14:paraId="3C787B2D" w14:textId="2A8B684A" w:rsidR="004E1EC2" w:rsidRPr="004E1EC2" w:rsidRDefault="00000000" w:rsidP="00404DCD">
      <w:pPr>
        <w:spacing w:line="240" w:lineRule="auto"/>
        <w:ind w:firstLine="720"/>
        <w:jc w:val="both"/>
        <w:rPr>
          <w:rFonts w:ascii="Arial" w:hAnsi="Arial" w:cs="Arial"/>
          <w:sz w:val="24"/>
          <w:szCs w:val="24"/>
        </w:rPr>
      </w:pPr>
      <w:hyperlink r:id="rId5" w:history="1">
        <w:r w:rsidR="00054784" w:rsidRPr="001D3156">
          <w:rPr>
            <w:rStyle w:val="Hyperlink"/>
            <w:rFonts w:ascii="Arial" w:hAnsi="Arial" w:cs="Arial"/>
            <w:sz w:val="24"/>
            <w:szCs w:val="24"/>
            <w:shd w:val="clear" w:color="auto" w:fill="FFFFFF"/>
          </w:rPr>
          <w:t>https://doi.org/10.1017/S135246580001643X</w:t>
        </w:r>
      </w:hyperlink>
    </w:p>
    <w:p w14:paraId="3BDC169D" w14:textId="77777777" w:rsidR="00B72869" w:rsidRPr="00B72869" w:rsidRDefault="00B72869" w:rsidP="00B72869">
      <w:pPr>
        <w:spacing w:line="480" w:lineRule="auto"/>
        <w:ind w:firstLine="720"/>
        <w:jc w:val="both"/>
        <w:rPr>
          <w:rFonts w:ascii="Arial" w:hAnsi="Arial" w:cs="Arial"/>
          <w:sz w:val="24"/>
          <w:szCs w:val="24"/>
        </w:rPr>
      </w:pPr>
    </w:p>
    <w:p w14:paraId="339D6F43" w14:textId="39C22D4B" w:rsidR="00B72869" w:rsidRDefault="00B72869" w:rsidP="007640C0">
      <w:pPr>
        <w:spacing w:line="480" w:lineRule="auto"/>
        <w:ind w:firstLine="720"/>
        <w:jc w:val="both"/>
        <w:rPr>
          <w:rFonts w:ascii="Arial" w:hAnsi="Arial" w:cs="Arial"/>
          <w:sz w:val="24"/>
          <w:szCs w:val="24"/>
        </w:rPr>
      </w:pPr>
    </w:p>
    <w:p w14:paraId="69505974" w14:textId="77777777" w:rsidR="00B72869" w:rsidRDefault="00B72869" w:rsidP="007640C0">
      <w:pPr>
        <w:spacing w:line="480" w:lineRule="auto"/>
        <w:ind w:firstLine="720"/>
        <w:jc w:val="both"/>
        <w:rPr>
          <w:rFonts w:ascii="Arial" w:hAnsi="Arial" w:cs="Arial"/>
          <w:sz w:val="24"/>
          <w:szCs w:val="24"/>
        </w:rPr>
      </w:pPr>
    </w:p>
    <w:p w14:paraId="3CBE9A8C" w14:textId="51DD9823" w:rsidR="007640C0" w:rsidRDefault="007640C0" w:rsidP="007640C0">
      <w:pPr>
        <w:spacing w:line="480" w:lineRule="auto"/>
        <w:jc w:val="both"/>
        <w:rPr>
          <w:rFonts w:ascii="Arial" w:hAnsi="Arial" w:cs="Arial"/>
          <w:sz w:val="24"/>
          <w:szCs w:val="24"/>
        </w:rPr>
      </w:pPr>
    </w:p>
    <w:p w14:paraId="3D226828" w14:textId="77777777" w:rsidR="007640C0" w:rsidRPr="007640C0" w:rsidRDefault="007640C0" w:rsidP="007640C0">
      <w:pPr>
        <w:spacing w:line="480" w:lineRule="auto"/>
        <w:jc w:val="both"/>
        <w:rPr>
          <w:rFonts w:ascii="Arial" w:hAnsi="Arial" w:cs="Arial"/>
          <w:sz w:val="24"/>
          <w:szCs w:val="24"/>
        </w:rPr>
      </w:pPr>
    </w:p>
    <w:p w14:paraId="145B2E54" w14:textId="7B1853E7" w:rsidR="00FA4077" w:rsidRDefault="00FA4077" w:rsidP="00783A9B">
      <w:pPr>
        <w:jc w:val="both"/>
        <w:rPr>
          <w:rFonts w:ascii="Arial" w:hAnsi="Arial" w:cs="Arial"/>
          <w:sz w:val="24"/>
          <w:szCs w:val="24"/>
        </w:rPr>
      </w:pPr>
      <w:r>
        <w:rPr>
          <w:rFonts w:ascii="Arial" w:hAnsi="Arial" w:cs="Arial"/>
          <w:sz w:val="24"/>
          <w:szCs w:val="24"/>
        </w:rPr>
        <w:lastRenderedPageBreak/>
        <w:t xml:space="preserve"> </w:t>
      </w:r>
    </w:p>
    <w:p w14:paraId="567FDA02" w14:textId="77777777" w:rsidR="00FA4077" w:rsidRDefault="00FA4077" w:rsidP="00EF2BE4">
      <w:pPr>
        <w:ind w:firstLine="720"/>
        <w:jc w:val="both"/>
        <w:rPr>
          <w:rFonts w:ascii="Arial" w:hAnsi="Arial" w:cs="Arial"/>
          <w:sz w:val="24"/>
          <w:szCs w:val="24"/>
        </w:rPr>
      </w:pPr>
    </w:p>
    <w:p w14:paraId="22D5FCC8" w14:textId="1CF23715" w:rsidR="00CF34B1" w:rsidRDefault="00AC6962" w:rsidP="00783A9B">
      <w:pPr>
        <w:jc w:val="both"/>
        <w:rPr>
          <w:rFonts w:ascii="Arial" w:hAnsi="Arial" w:cs="Arial"/>
          <w:sz w:val="24"/>
          <w:szCs w:val="24"/>
        </w:rPr>
      </w:pPr>
      <w:r>
        <w:rPr>
          <w:rFonts w:ascii="Arial" w:hAnsi="Arial" w:cs="Arial"/>
          <w:sz w:val="24"/>
          <w:szCs w:val="24"/>
        </w:rPr>
        <w:t xml:space="preserve">  </w:t>
      </w:r>
    </w:p>
    <w:p w14:paraId="28B8BCF9" w14:textId="77777777" w:rsidR="00B44913" w:rsidRDefault="00B44913" w:rsidP="00EF2BE4">
      <w:pPr>
        <w:ind w:firstLine="720"/>
        <w:jc w:val="both"/>
        <w:rPr>
          <w:rFonts w:ascii="Arial" w:hAnsi="Arial" w:cs="Arial"/>
          <w:sz w:val="24"/>
          <w:szCs w:val="24"/>
        </w:rPr>
      </w:pPr>
    </w:p>
    <w:p w14:paraId="2C7ED01B" w14:textId="77777777" w:rsidR="00CF34B1" w:rsidRDefault="00CF34B1" w:rsidP="00EF2BE4">
      <w:pPr>
        <w:ind w:firstLine="720"/>
        <w:jc w:val="both"/>
        <w:rPr>
          <w:rFonts w:ascii="Arial" w:hAnsi="Arial" w:cs="Arial"/>
          <w:sz w:val="24"/>
          <w:szCs w:val="24"/>
        </w:rPr>
      </w:pPr>
    </w:p>
    <w:p w14:paraId="0E2D0091" w14:textId="32584D5E" w:rsidR="00502560" w:rsidRPr="00094679" w:rsidRDefault="00CF34B1" w:rsidP="00EF2BE4">
      <w:pPr>
        <w:ind w:firstLine="720"/>
        <w:jc w:val="both"/>
        <w:rPr>
          <w:rFonts w:ascii="Arial" w:hAnsi="Arial" w:cs="Arial"/>
          <w:sz w:val="24"/>
          <w:szCs w:val="24"/>
        </w:rPr>
      </w:pPr>
      <w:r>
        <w:rPr>
          <w:rFonts w:ascii="Arial" w:hAnsi="Arial" w:cs="Arial"/>
          <w:sz w:val="24"/>
          <w:szCs w:val="24"/>
        </w:rPr>
        <w:t xml:space="preserve"> </w:t>
      </w:r>
      <w:r w:rsidR="00EF5C89">
        <w:rPr>
          <w:rFonts w:ascii="Arial" w:hAnsi="Arial" w:cs="Arial"/>
          <w:sz w:val="24"/>
          <w:szCs w:val="24"/>
        </w:rPr>
        <w:t xml:space="preserve"> </w:t>
      </w:r>
    </w:p>
    <w:sectPr w:rsidR="00502560" w:rsidRPr="00094679">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34A82"/>
    <w:rsid w:val="00034A82"/>
    <w:rsid w:val="00054784"/>
    <w:rsid w:val="00094679"/>
    <w:rsid w:val="001A7A76"/>
    <w:rsid w:val="00245718"/>
    <w:rsid w:val="003610BF"/>
    <w:rsid w:val="00362084"/>
    <w:rsid w:val="00383CC4"/>
    <w:rsid w:val="00404DCD"/>
    <w:rsid w:val="00424B3D"/>
    <w:rsid w:val="004E1EC2"/>
    <w:rsid w:val="00502560"/>
    <w:rsid w:val="005E496F"/>
    <w:rsid w:val="005F691B"/>
    <w:rsid w:val="006B71DE"/>
    <w:rsid w:val="006E01B0"/>
    <w:rsid w:val="00742157"/>
    <w:rsid w:val="007640C0"/>
    <w:rsid w:val="00764FB5"/>
    <w:rsid w:val="00783A9B"/>
    <w:rsid w:val="0087238B"/>
    <w:rsid w:val="009004F6"/>
    <w:rsid w:val="0093220C"/>
    <w:rsid w:val="00AC6962"/>
    <w:rsid w:val="00B0212A"/>
    <w:rsid w:val="00B44913"/>
    <w:rsid w:val="00B72869"/>
    <w:rsid w:val="00BC00A2"/>
    <w:rsid w:val="00BD75D4"/>
    <w:rsid w:val="00C9450E"/>
    <w:rsid w:val="00CF34B1"/>
    <w:rsid w:val="00D20427"/>
    <w:rsid w:val="00D41AA3"/>
    <w:rsid w:val="00D45860"/>
    <w:rsid w:val="00D556A6"/>
    <w:rsid w:val="00EF2BE4"/>
    <w:rsid w:val="00EF5C89"/>
    <w:rsid w:val="00F3077B"/>
    <w:rsid w:val="00F448F4"/>
    <w:rsid w:val="00FA407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EEBF88E"/>
  <w15:chartTrackingRefBased/>
  <w15:docId w15:val="{F5E0D8F6-58AD-451D-BB87-253952E3D43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B72869"/>
    <w:rPr>
      <w:color w:val="0563C1" w:themeColor="hyperlink"/>
      <w:u w:val="single"/>
    </w:rPr>
  </w:style>
  <w:style w:type="character" w:styleId="UnresolvedMention">
    <w:name w:val="Unresolved Mention"/>
    <w:basedOn w:val="DefaultParagraphFont"/>
    <w:uiPriority w:val="99"/>
    <w:semiHidden/>
    <w:unhideWhenUsed/>
    <w:rsid w:val="00B72869"/>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hyperlink" Target="https://doi.org/10.1017/S135246580001643X" TargetMode="External"/><Relationship Id="rId4" Type="http://schemas.openxmlformats.org/officeDocument/2006/relationships/hyperlink" Target="https://www.bps.org.uk/guideline/code-ethics-and-conduc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404</TotalTime>
  <Pages>10</Pages>
  <Words>2044</Words>
  <Characters>11657</Characters>
  <Application>Microsoft Office Word</Application>
  <DocSecurity>0</DocSecurity>
  <Lines>97</Lines>
  <Paragraphs>27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13674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William Page (2113430)</dc:creator>
  <cp:keywords/>
  <dc:description/>
  <cp:lastModifiedBy>William Page (2113430)</cp:lastModifiedBy>
  <cp:revision>28</cp:revision>
  <dcterms:created xsi:type="dcterms:W3CDTF">2022-12-13T13:07:00Z</dcterms:created>
  <dcterms:modified xsi:type="dcterms:W3CDTF">2022-12-13T20:01:00Z</dcterms:modified>
</cp:coreProperties>
</file>